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0826BC" w:rsidP="350826BC" w:rsidRDefault="350826BC" w14:paraId="4E71EE62" w14:textId="5225BCE3">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350826BC">
        <w:drawing>
          <wp:inline wp14:editId="18BE989C" wp14:anchorId="5D67557C">
            <wp:extent cx="2228850" cy="742950"/>
            <wp:effectExtent l="0" t="0" r="0" b="0"/>
            <wp:docPr id="787008837"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05400258b8334c52">
                      <a:extLst>
                        <a:ext xmlns:a="http://schemas.openxmlformats.org/drawingml/2006/main" uri="{28A0092B-C50C-407E-A947-70E740481C1C}">
                          <a14:useLocalDpi val="0"/>
                        </a:ext>
                      </a:extLst>
                    </a:blip>
                    <a:stretch>
                      <a:fillRect/>
                    </a:stretch>
                  </pic:blipFill>
                  <pic:spPr>
                    <a:xfrm>
                      <a:off x="0" y="0"/>
                      <a:ext cx="2228850" cy="742950"/>
                    </a:xfrm>
                    <a:prstGeom prst="rect">
                      <a:avLst/>
                    </a:prstGeom>
                  </pic:spPr>
                </pic:pic>
              </a:graphicData>
            </a:graphic>
          </wp:inline>
        </w:drawing>
      </w:r>
      <w:r w:rsidRPr="350826BC" w:rsidR="350826BC">
        <w:rPr>
          <w:rFonts w:ascii="Tahoma" w:hAnsi="Tahoma" w:eastAsia="Tahoma" w:cs="Tahoma"/>
          <w:b w:val="0"/>
          <w:bCs w:val="0"/>
          <w:i w:val="0"/>
          <w:iCs w:val="0"/>
          <w:caps w:val="0"/>
          <w:smallCaps w:val="0"/>
          <w:noProof w:val="0"/>
          <w:color w:val="000000" w:themeColor="text1" w:themeTint="FF" w:themeShade="FF"/>
          <w:sz w:val="40"/>
          <w:szCs w:val="40"/>
          <w:lang w:val="en-GB"/>
        </w:rPr>
        <w:t xml:space="preserve"> </w:t>
      </w:r>
      <w:r>
        <w:br/>
      </w:r>
    </w:p>
    <w:tbl>
      <w:tblPr>
        <w:tblStyle w:val="TableNormal"/>
        <w:tblW w:w="0" w:type="auto"/>
        <w:tblLayout w:type="fixed"/>
        <w:tblLook w:val="01E0" w:firstRow="1" w:lastRow="1" w:firstColumn="1" w:lastColumn="1" w:noHBand="0" w:noVBand="0"/>
      </w:tblPr>
      <w:tblGrid>
        <w:gridCol w:w="3267"/>
        <w:gridCol w:w="5748"/>
      </w:tblGrid>
      <w:tr w:rsidR="350826BC" w:rsidTr="350826BC" w14:paraId="4E9625CA">
        <w:tc>
          <w:tcPr>
            <w:tcW w:w="3267" w:type="dxa"/>
            <w:tcBorders>
              <w:top w:val="single" w:sz="6"/>
              <w:left w:val="single" w:sz="6"/>
              <w:bottom w:val="single" w:sz="6"/>
              <w:right w:val="single" w:sz="6"/>
            </w:tcBorders>
            <w:shd w:val="clear" w:color="auto" w:fill="D9D9D9" w:themeFill="background1" w:themeFillShade="D9"/>
            <w:tcMar/>
            <w:vAlign w:val="top"/>
          </w:tcPr>
          <w:p w:rsidR="350826BC" w:rsidP="350826BC" w:rsidRDefault="350826BC" w14:paraId="25743CCA" w14:textId="2222CBE4">
            <w:pPr>
              <w:spacing w:before="120" w:after="120" w:line="360" w:lineRule="auto"/>
              <w:rPr>
                <w:rFonts w:ascii="Tahoma" w:hAnsi="Tahoma" w:eastAsia="Tahoma" w:cs="Tahoma"/>
                <w:b w:val="0"/>
                <w:bCs w:val="0"/>
                <w:i w:val="0"/>
                <w:iCs w:val="0"/>
                <w:sz w:val="28"/>
                <w:szCs w:val="28"/>
              </w:rPr>
            </w:pPr>
            <w:r w:rsidRPr="350826BC" w:rsidR="350826BC">
              <w:rPr>
                <w:rFonts w:ascii="Tahoma" w:hAnsi="Tahoma" w:eastAsia="Tahoma" w:cs="Tahoma"/>
                <w:b w:val="0"/>
                <w:bCs w:val="0"/>
                <w:i w:val="0"/>
                <w:iCs w:val="0"/>
                <w:sz w:val="28"/>
                <w:szCs w:val="28"/>
                <w:lang w:val="en-GB"/>
              </w:rPr>
              <w:t>Student Name:</w:t>
            </w:r>
          </w:p>
        </w:tc>
        <w:tc>
          <w:tcPr>
            <w:tcW w:w="5748" w:type="dxa"/>
            <w:tcBorders>
              <w:top w:val="single" w:sz="6"/>
              <w:left w:val="single" w:sz="6"/>
              <w:bottom w:val="single" w:sz="6"/>
              <w:right w:val="single" w:sz="6"/>
            </w:tcBorders>
            <w:tcMar/>
            <w:vAlign w:val="top"/>
          </w:tcPr>
          <w:p w:rsidR="350826BC" w:rsidP="350826BC" w:rsidRDefault="350826BC" w14:paraId="7311932E" w14:textId="0994CB61">
            <w:pPr>
              <w:spacing w:before="120" w:after="120" w:line="360" w:lineRule="auto"/>
              <w:rPr>
                <w:rFonts w:ascii="Arial" w:hAnsi="Arial" w:eastAsia="Arial" w:cs="Arial"/>
                <w:b w:val="0"/>
                <w:bCs w:val="0"/>
                <w:i w:val="0"/>
                <w:iCs w:val="0"/>
                <w:sz w:val="28"/>
                <w:szCs w:val="28"/>
                <w:lang w:val="en-GB"/>
              </w:rPr>
            </w:pPr>
            <w:r w:rsidRPr="350826BC" w:rsidR="350826BC">
              <w:rPr>
                <w:rFonts w:ascii="Arial" w:hAnsi="Arial" w:eastAsia="Arial" w:cs="Arial"/>
                <w:b w:val="0"/>
                <w:bCs w:val="0"/>
                <w:i w:val="0"/>
                <w:iCs w:val="0"/>
                <w:sz w:val="28"/>
                <w:szCs w:val="28"/>
                <w:lang w:val="en-GB"/>
              </w:rPr>
              <w:t>Alana Diaz</w:t>
            </w:r>
          </w:p>
        </w:tc>
      </w:tr>
      <w:tr w:rsidR="350826BC" w:rsidTr="350826BC" w14:paraId="750216FD">
        <w:tc>
          <w:tcPr>
            <w:tcW w:w="3267" w:type="dxa"/>
            <w:tcBorders>
              <w:top w:val="single" w:sz="6"/>
              <w:left w:val="single" w:sz="6"/>
              <w:bottom w:val="single" w:sz="6"/>
              <w:right w:val="single" w:sz="6"/>
            </w:tcBorders>
            <w:shd w:val="clear" w:color="auto" w:fill="D9D9D9" w:themeFill="background1" w:themeFillShade="D9"/>
            <w:tcMar/>
            <w:vAlign w:val="top"/>
          </w:tcPr>
          <w:p w:rsidR="350826BC" w:rsidP="350826BC" w:rsidRDefault="350826BC" w14:paraId="3543F850" w14:textId="4C3BA4C1">
            <w:pPr>
              <w:spacing w:before="120" w:after="120" w:line="360" w:lineRule="auto"/>
              <w:rPr>
                <w:rFonts w:ascii="Tahoma" w:hAnsi="Tahoma" w:eastAsia="Tahoma" w:cs="Tahoma"/>
                <w:b w:val="0"/>
                <w:bCs w:val="0"/>
                <w:i w:val="0"/>
                <w:iCs w:val="0"/>
                <w:sz w:val="28"/>
                <w:szCs w:val="28"/>
              </w:rPr>
            </w:pPr>
            <w:r w:rsidRPr="350826BC" w:rsidR="350826BC">
              <w:rPr>
                <w:rFonts w:ascii="Tahoma" w:hAnsi="Tahoma" w:eastAsia="Tahoma" w:cs="Tahoma"/>
                <w:b w:val="0"/>
                <w:bCs w:val="0"/>
                <w:i w:val="0"/>
                <w:iCs w:val="0"/>
                <w:sz w:val="28"/>
                <w:szCs w:val="28"/>
                <w:lang w:val="en-GB"/>
              </w:rPr>
              <w:t>Student Number:</w:t>
            </w:r>
          </w:p>
        </w:tc>
        <w:tc>
          <w:tcPr>
            <w:tcW w:w="5748" w:type="dxa"/>
            <w:tcBorders>
              <w:top w:val="single" w:sz="6"/>
              <w:left w:val="single" w:sz="6"/>
              <w:bottom w:val="single" w:sz="6"/>
              <w:right w:val="single" w:sz="6"/>
            </w:tcBorders>
            <w:tcMar/>
            <w:vAlign w:val="top"/>
          </w:tcPr>
          <w:p w:rsidR="350826BC" w:rsidP="350826BC" w:rsidRDefault="350826BC" w14:paraId="463B471B" w14:textId="6F73D736">
            <w:pPr>
              <w:pStyle w:val="Normal"/>
              <w:spacing w:before="120" w:after="120" w:line="360" w:lineRule="auto"/>
              <w:rPr>
                <w:rFonts w:ascii="Arial" w:hAnsi="Arial" w:eastAsia="Arial" w:cs="Arial"/>
                <w:noProof w:val="0"/>
                <w:sz w:val="28"/>
                <w:szCs w:val="28"/>
                <w:lang w:val="en-GB"/>
              </w:rPr>
            </w:pPr>
            <w:r w:rsidRPr="350826BC" w:rsidR="350826BC">
              <w:rPr>
                <w:rFonts w:ascii="Arial" w:hAnsi="Arial" w:eastAsia="Arial" w:cs="Arial"/>
                <w:noProof w:val="0"/>
                <w:sz w:val="28"/>
                <w:szCs w:val="28"/>
                <w:lang w:val="en-GB"/>
              </w:rPr>
              <w:t>2015376</w:t>
            </w:r>
          </w:p>
        </w:tc>
      </w:tr>
      <w:tr w:rsidR="350826BC" w:rsidTr="350826BC" w14:paraId="7162E496">
        <w:tc>
          <w:tcPr>
            <w:tcW w:w="3267" w:type="dxa"/>
            <w:tcBorders>
              <w:top w:val="single" w:sz="6"/>
              <w:left w:val="single" w:sz="6"/>
              <w:bottom w:val="single" w:sz="6"/>
              <w:right w:val="single" w:sz="6"/>
            </w:tcBorders>
            <w:shd w:val="clear" w:color="auto" w:fill="D9D9D9" w:themeFill="background1" w:themeFillShade="D9"/>
            <w:tcMar/>
            <w:vAlign w:val="top"/>
          </w:tcPr>
          <w:p w:rsidR="350826BC" w:rsidP="350826BC" w:rsidRDefault="350826BC" w14:paraId="046BA2D8" w14:textId="5124A755">
            <w:pPr>
              <w:spacing w:before="120" w:after="120" w:line="360" w:lineRule="auto"/>
              <w:rPr>
                <w:rFonts w:ascii="Tahoma" w:hAnsi="Tahoma" w:eastAsia="Tahoma" w:cs="Tahoma"/>
                <w:b w:val="0"/>
                <w:bCs w:val="0"/>
                <w:i w:val="0"/>
                <w:iCs w:val="0"/>
                <w:sz w:val="28"/>
                <w:szCs w:val="28"/>
              </w:rPr>
            </w:pPr>
            <w:r w:rsidRPr="350826BC" w:rsidR="350826BC">
              <w:rPr>
                <w:rFonts w:ascii="Tahoma" w:hAnsi="Tahoma" w:eastAsia="Tahoma" w:cs="Tahoma"/>
                <w:b w:val="0"/>
                <w:bCs w:val="0"/>
                <w:i w:val="0"/>
                <w:iCs w:val="0"/>
                <w:sz w:val="28"/>
                <w:szCs w:val="28"/>
                <w:lang w:val="en-GB"/>
              </w:rPr>
              <w:t>Module No:</w:t>
            </w:r>
          </w:p>
        </w:tc>
        <w:tc>
          <w:tcPr>
            <w:tcW w:w="5748" w:type="dxa"/>
            <w:tcBorders>
              <w:top w:val="single" w:sz="6"/>
              <w:left w:val="single" w:sz="6"/>
              <w:bottom w:val="single" w:sz="6"/>
              <w:right w:val="single" w:sz="6"/>
            </w:tcBorders>
            <w:tcMar/>
            <w:vAlign w:val="top"/>
          </w:tcPr>
          <w:p w:rsidR="350826BC" w:rsidP="350826BC" w:rsidRDefault="350826BC" w14:paraId="3D8E1B0E" w14:textId="1F72A04D">
            <w:pPr>
              <w:spacing w:before="120" w:after="120" w:line="360" w:lineRule="auto"/>
              <w:rPr>
                <w:rFonts w:ascii="Arial" w:hAnsi="Arial" w:eastAsia="Arial" w:cs="Arial"/>
                <w:b w:val="0"/>
                <w:bCs w:val="0"/>
                <w:i w:val="0"/>
                <w:iCs w:val="0"/>
                <w:color w:val="auto"/>
                <w:sz w:val="28"/>
                <w:szCs w:val="28"/>
                <w:lang w:val="en-GB"/>
              </w:rPr>
            </w:pPr>
            <w:r w:rsidRPr="350826BC" w:rsidR="350826BC">
              <w:rPr>
                <w:rFonts w:ascii="Arial" w:hAnsi="Arial" w:eastAsia="Arial" w:cs="Arial"/>
                <w:b w:val="0"/>
                <w:bCs w:val="0"/>
                <w:i w:val="0"/>
                <w:iCs w:val="0"/>
                <w:color w:val="auto"/>
                <w:sz w:val="28"/>
                <w:szCs w:val="28"/>
                <w:lang w:val="en-GB"/>
              </w:rPr>
              <w:t>BMSK5001</w:t>
            </w:r>
          </w:p>
        </w:tc>
      </w:tr>
      <w:tr w:rsidR="350826BC" w:rsidTr="350826BC" w14:paraId="3A27F27D">
        <w:trPr>
          <w:trHeight w:val="405"/>
        </w:trPr>
        <w:tc>
          <w:tcPr>
            <w:tcW w:w="3267" w:type="dxa"/>
            <w:tcBorders>
              <w:top w:val="single" w:sz="6"/>
              <w:left w:val="single" w:sz="6"/>
              <w:bottom w:val="single" w:sz="6"/>
              <w:right w:val="single" w:sz="6"/>
            </w:tcBorders>
            <w:shd w:val="clear" w:color="auto" w:fill="D9D9D9" w:themeFill="background1" w:themeFillShade="D9"/>
            <w:tcMar/>
            <w:vAlign w:val="top"/>
          </w:tcPr>
          <w:p w:rsidR="350826BC" w:rsidP="350826BC" w:rsidRDefault="350826BC" w14:paraId="5AB06BC4" w14:textId="50B0D738">
            <w:pPr>
              <w:spacing w:before="120" w:after="120" w:line="360" w:lineRule="auto"/>
              <w:rPr>
                <w:rFonts w:ascii="Tahoma" w:hAnsi="Tahoma" w:eastAsia="Tahoma" w:cs="Tahoma"/>
                <w:b w:val="0"/>
                <w:bCs w:val="0"/>
                <w:i w:val="0"/>
                <w:iCs w:val="0"/>
                <w:sz w:val="28"/>
                <w:szCs w:val="28"/>
              </w:rPr>
            </w:pPr>
            <w:r w:rsidRPr="350826BC" w:rsidR="350826BC">
              <w:rPr>
                <w:rFonts w:ascii="Tahoma" w:hAnsi="Tahoma" w:eastAsia="Tahoma" w:cs="Tahoma"/>
                <w:b w:val="0"/>
                <w:bCs w:val="0"/>
                <w:i w:val="0"/>
                <w:iCs w:val="0"/>
                <w:sz w:val="28"/>
                <w:szCs w:val="28"/>
                <w:lang w:val="en-GB"/>
              </w:rPr>
              <w:t>Module Title:</w:t>
            </w:r>
          </w:p>
        </w:tc>
        <w:tc>
          <w:tcPr>
            <w:tcW w:w="5748" w:type="dxa"/>
            <w:tcBorders>
              <w:top w:val="single" w:sz="6"/>
              <w:left w:val="single" w:sz="6"/>
              <w:bottom w:val="single" w:sz="6"/>
              <w:right w:val="single" w:sz="6"/>
            </w:tcBorders>
            <w:tcMar/>
            <w:vAlign w:val="top"/>
          </w:tcPr>
          <w:p w:rsidR="4F6B8AF3" w:rsidP="350826BC" w:rsidRDefault="4F6B8AF3" w14:paraId="0AA26E64" w14:textId="59A0D07A">
            <w:pPr>
              <w:pStyle w:val="Normal"/>
              <w:ind w:lef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50826BC" w:rsidR="4F6B8AF3">
              <w:rPr>
                <w:rFonts w:ascii="Arial" w:hAnsi="Arial" w:eastAsia="Arial" w:cs="Arial"/>
                <w:b w:val="0"/>
                <w:bCs w:val="0"/>
                <w:i w:val="0"/>
                <w:iCs w:val="0"/>
                <w:caps w:val="0"/>
                <w:smallCaps w:val="0"/>
                <w:noProof w:val="0"/>
                <w:color w:val="000000" w:themeColor="text1" w:themeTint="FF" w:themeShade="FF"/>
                <w:sz w:val="28"/>
                <w:szCs w:val="28"/>
                <w:lang w:val="en-GB"/>
              </w:rPr>
              <w:t>Developing Workplace Critical Thinking</w:t>
            </w:r>
          </w:p>
        </w:tc>
      </w:tr>
    </w:tbl>
    <w:p w:rsidR="350826BC" w:rsidP="350826BC" w:rsidRDefault="350826BC" w14:paraId="59EE2626" w14:textId="6A11509A">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w:rsidR="350826BC" w:rsidP="350826BC" w:rsidRDefault="350826BC" w14:paraId="7452DD44" w14:textId="6F99166D">
      <w:pPr>
        <w:pStyle w:val="Normal"/>
        <w:ind w:left="0"/>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350826BC" w:rsidP="350826BC" w:rsidRDefault="350826BC" w14:paraId="6DC5286F" w14:textId="542A4D61">
      <w:pPr>
        <w:pStyle w:val="Normal"/>
        <w:ind w:left="0"/>
        <w:jc w:val="left"/>
        <w:rPr>
          <w:rFonts w:ascii="Arial" w:hAnsi="Arial" w:eastAsia="Arial" w:cs="Arial"/>
          <w:b w:val="1"/>
          <w:bCs w:val="1"/>
          <w:i w:val="0"/>
          <w:iCs w:val="0"/>
          <w:caps w:val="0"/>
          <w:smallCaps w:val="0"/>
          <w:noProof w:val="0"/>
          <w:color w:val="000000" w:themeColor="text1" w:themeTint="FF" w:themeShade="FF"/>
          <w:sz w:val="32"/>
          <w:szCs w:val="32"/>
          <w:lang w:val="en-GB"/>
        </w:rPr>
      </w:pPr>
      <w:r w:rsidRPr="350826BC" w:rsidR="350826BC">
        <w:rPr>
          <w:rFonts w:ascii="Arial" w:hAnsi="Arial" w:eastAsia="Arial" w:cs="Arial"/>
          <w:b w:val="1"/>
          <w:bCs w:val="1"/>
          <w:i w:val="0"/>
          <w:iCs w:val="0"/>
          <w:caps w:val="0"/>
          <w:smallCaps w:val="0"/>
          <w:noProof w:val="0"/>
          <w:color w:val="000000" w:themeColor="text1" w:themeTint="FF" w:themeShade="FF"/>
          <w:sz w:val="32"/>
          <w:szCs w:val="32"/>
          <w:lang w:val="en-GB"/>
        </w:rPr>
        <w:t>Table of contents</w:t>
      </w:r>
    </w:p>
    <w:p w:rsidR="350826BC" w:rsidP="55E3337D" w:rsidRDefault="350826BC" w14:paraId="248BD401" w14:textId="46EE6B01">
      <w:pPr>
        <w:pStyle w:val="Normal"/>
        <w:ind w:left="0"/>
        <w:rPr>
          <w:rFonts w:ascii="Arial" w:hAnsi="Arial" w:eastAsia="Arial" w:cs="Arial"/>
          <w:b w:val="0"/>
          <w:bCs w:val="0"/>
          <w:noProof w:val="0"/>
          <w:sz w:val="24"/>
          <w:szCs w:val="24"/>
          <w:lang w:val="en-GB"/>
        </w:rPr>
      </w:pPr>
      <w:r w:rsidRPr="55E3337D" w:rsidR="6C6EC247">
        <w:rPr>
          <w:rFonts w:ascii="Arial" w:hAnsi="Arial" w:eastAsia="Arial" w:cs="Arial"/>
          <w:b w:val="0"/>
          <w:bCs w:val="0"/>
          <w:i w:val="0"/>
          <w:iCs w:val="0"/>
          <w:strike w:val="0"/>
          <w:dstrike w:val="0"/>
          <w:noProof w:val="0"/>
          <w:color w:val="0E101A"/>
          <w:sz w:val="24"/>
          <w:szCs w:val="24"/>
          <w:u w:val="none"/>
          <w:lang w:val="en-GB"/>
        </w:rPr>
        <w:t>1. Critically assess the impact of beliefs, attitudes, and values on your own workplace behaviour..................................................................................................................................2</w:t>
      </w:r>
      <w:r w:rsidRPr="55E3337D" w:rsidR="56ED225B">
        <w:rPr>
          <w:rFonts w:ascii="Arial" w:hAnsi="Arial" w:eastAsia="Arial" w:cs="Arial"/>
          <w:b w:val="0"/>
          <w:bCs w:val="0"/>
          <w:noProof w:val="0"/>
          <w:sz w:val="24"/>
          <w:szCs w:val="24"/>
          <w:lang w:val="en-GB"/>
        </w:rPr>
        <w:t xml:space="preserve">1.1 Values, </w:t>
      </w:r>
      <w:r w:rsidRPr="55E3337D" w:rsidR="56ED225B">
        <w:rPr>
          <w:rFonts w:ascii="Arial" w:hAnsi="Arial" w:eastAsia="Arial" w:cs="Arial"/>
          <w:b w:val="0"/>
          <w:bCs w:val="0"/>
          <w:noProof w:val="0"/>
          <w:sz w:val="24"/>
          <w:szCs w:val="24"/>
          <w:lang w:val="en-GB"/>
        </w:rPr>
        <w:t>attitudes,</w:t>
      </w:r>
      <w:r w:rsidRPr="55E3337D" w:rsidR="56ED225B">
        <w:rPr>
          <w:rFonts w:ascii="Arial" w:hAnsi="Arial" w:eastAsia="Arial" w:cs="Arial"/>
          <w:b w:val="0"/>
          <w:bCs w:val="0"/>
          <w:noProof w:val="0"/>
          <w:sz w:val="24"/>
          <w:szCs w:val="24"/>
          <w:lang w:val="en-GB"/>
        </w:rPr>
        <w:t xml:space="preserve"> and interests......................................................................................2</w:t>
      </w:r>
    </w:p>
    <w:p w:rsidR="350826BC" w:rsidP="350826BC" w:rsidRDefault="350826BC" w14:paraId="05EC1517" w14:textId="167596AC">
      <w:pPr>
        <w:rPr>
          <w:rFonts w:ascii="Arial" w:hAnsi="Arial" w:eastAsia="Arial" w:cs="Arial"/>
          <w:b w:val="0"/>
          <w:bCs w:val="0"/>
          <w:noProof w:val="0"/>
          <w:sz w:val="24"/>
          <w:szCs w:val="24"/>
          <w:lang w:val="en-GB"/>
        </w:rPr>
      </w:pPr>
      <w:r w:rsidRPr="55E3337D" w:rsidR="56ED225B">
        <w:rPr>
          <w:rFonts w:ascii="Arial" w:hAnsi="Arial" w:eastAsia="Arial" w:cs="Arial"/>
          <w:b w:val="0"/>
          <w:bCs w:val="0"/>
          <w:noProof w:val="0"/>
          <w:sz w:val="24"/>
          <w:szCs w:val="24"/>
          <w:lang w:val="en-GB"/>
        </w:rPr>
        <w:t>1.2 Beliefs................................................................................................................................3</w:t>
      </w:r>
    </w:p>
    <w:p w:rsidR="4602F86C" w:rsidP="350826BC" w:rsidRDefault="4602F86C" w14:paraId="3C1804A7" w14:textId="6E182596">
      <w:pPr>
        <w:pStyle w:val="Normal"/>
        <w:rPr>
          <w:rFonts w:ascii="Arial" w:hAnsi="Arial" w:eastAsia="Arial" w:cs="Arial"/>
          <w:b w:val="0"/>
          <w:bCs w:val="0"/>
          <w:noProof w:val="0"/>
          <w:sz w:val="24"/>
          <w:szCs w:val="24"/>
          <w:lang w:val="en-GB"/>
        </w:rPr>
      </w:pPr>
      <w:r w:rsidRPr="55E3337D" w:rsidR="6C6EC247">
        <w:rPr>
          <w:rFonts w:ascii="Arial" w:hAnsi="Arial" w:eastAsia="Arial" w:cs="Arial"/>
          <w:b w:val="0"/>
          <w:bCs w:val="0"/>
          <w:noProof w:val="0"/>
          <w:sz w:val="24"/>
          <w:szCs w:val="24"/>
          <w:lang w:val="en-GB"/>
        </w:rPr>
        <w:t>1.3 Values aligned, job satisfaction.....................................................................................4</w:t>
      </w:r>
    </w:p>
    <w:p w:rsidR="350826BC" w:rsidP="350826BC" w:rsidRDefault="350826BC" w14:paraId="48A5AD3E" w14:textId="048069C8">
      <w:pPr>
        <w:pStyle w:val="Normal"/>
        <w:rPr>
          <w:rFonts w:ascii="Arial" w:hAnsi="Arial" w:eastAsia="Arial" w:cs="Arial"/>
          <w:b w:val="0"/>
          <w:bCs w:val="0"/>
          <w:noProof w:val="0"/>
          <w:sz w:val="24"/>
          <w:szCs w:val="24"/>
          <w:lang w:val="en-GB"/>
        </w:rPr>
      </w:pPr>
      <w:r w:rsidRPr="55E3337D" w:rsidR="56ED225B">
        <w:rPr>
          <w:rFonts w:ascii="Arial" w:hAnsi="Arial" w:eastAsia="Arial" w:cs="Arial"/>
          <w:b w:val="0"/>
          <w:bCs w:val="0"/>
          <w:noProof w:val="0"/>
          <w:sz w:val="24"/>
          <w:szCs w:val="24"/>
          <w:lang w:val="en-GB"/>
        </w:rPr>
        <w:t>1.4 Virgin group......................................................................................................................5</w:t>
      </w:r>
    </w:p>
    <w:p w:rsidR="350826BC" w:rsidP="350826BC" w:rsidRDefault="350826BC" w14:paraId="0870CA5B" w14:textId="6839F64C">
      <w:pPr>
        <w:rPr>
          <w:rFonts w:ascii="Arial" w:hAnsi="Arial" w:eastAsia="Arial" w:cs="Arial"/>
          <w:b w:val="0"/>
          <w:bCs w:val="0"/>
          <w:noProof w:val="0"/>
          <w:color w:val="0E101A"/>
          <w:sz w:val="24"/>
          <w:szCs w:val="24"/>
          <w:lang w:val="en-GB"/>
        </w:rPr>
      </w:pPr>
      <w:r w:rsidRPr="55E3337D" w:rsidR="56ED225B">
        <w:rPr>
          <w:rFonts w:ascii="Arial" w:hAnsi="Arial" w:eastAsia="Arial" w:cs="Arial"/>
          <w:b w:val="0"/>
          <w:bCs w:val="0"/>
          <w:noProof w:val="0"/>
          <w:color w:val="0E101A"/>
          <w:sz w:val="24"/>
          <w:szCs w:val="24"/>
          <w:lang w:val="en-GB"/>
        </w:rPr>
        <w:t>1.5 Virgin Group's vision, drive, and values......................................................................6</w:t>
      </w:r>
    </w:p>
    <w:p w:rsidR="350826BC" w:rsidP="55E3337D" w:rsidRDefault="350826BC" w14:paraId="1FD9BF54" w14:textId="58108629">
      <w:pPr>
        <w:pStyle w:val="Normal"/>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2.</w:t>
      </w: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management theory relevant to your role and critically assess its impact on your own beliefs, attitudes, and values.........................................................................7</w:t>
      </w:r>
    </w:p>
    <w:p w:rsidR="350826BC" w:rsidP="55E3337D" w:rsidRDefault="350826BC" w14:paraId="796FCC74" w14:textId="2FBFC04D">
      <w:pPr>
        <w:pStyle w:val="Normal"/>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2.1 My beliefs, </w:t>
      </w: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attitudes,</w:t>
      </w: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values..................................................................................7</w:t>
      </w:r>
    </w:p>
    <w:p w:rsidR="4F6B8AF3" w:rsidP="350826BC" w:rsidRDefault="4F6B8AF3" w14:paraId="68B0F32F" w14:textId="369CB84F">
      <w:pPr>
        <w:pStyle w:val="Normal"/>
        <w:rPr>
          <w:rFonts w:ascii="Arial" w:hAnsi="Arial" w:eastAsia="Arial" w:cs="Arial"/>
          <w:b w:val="0"/>
          <w:bCs w:val="0"/>
          <w:noProof w:val="0"/>
          <w:sz w:val="24"/>
          <w:szCs w:val="24"/>
          <w:lang w:val="en-GB"/>
        </w:rPr>
      </w:pPr>
      <w:r w:rsidRPr="55E3337D" w:rsidR="076CEA2D">
        <w:rPr>
          <w:rFonts w:ascii="Arial" w:hAnsi="Arial" w:eastAsia="Arial" w:cs="Arial"/>
          <w:b w:val="0"/>
          <w:bCs w:val="0"/>
          <w:noProof w:val="0"/>
          <w:sz w:val="24"/>
          <w:szCs w:val="24"/>
          <w:lang w:val="en-GB"/>
        </w:rPr>
        <w:t>2.2 Three Levels of Schein..................................................................................................7</w:t>
      </w:r>
    </w:p>
    <w:p w:rsidR="350826BC" w:rsidP="350826BC" w:rsidRDefault="350826BC" w14:paraId="3D56A3FE" w14:textId="40C2B8D0">
      <w:pPr>
        <w:rPr>
          <w:rFonts w:ascii="Arial" w:hAnsi="Arial" w:eastAsia="Arial" w:cs="Arial"/>
          <w:b w:val="0"/>
          <w:bCs w:val="0"/>
          <w:noProof w:val="0"/>
          <w:sz w:val="24"/>
          <w:szCs w:val="24"/>
          <w:lang w:val="en-GB"/>
        </w:rPr>
      </w:pPr>
      <w:r w:rsidRPr="55E3337D" w:rsidR="56ED225B">
        <w:rPr>
          <w:rFonts w:ascii="Arial" w:hAnsi="Arial" w:eastAsia="Arial" w:cs="Arial"/>
          <w:b w:val="0"/>
          <w:bCs w:val="0"/>
          <w:noProof w:val="0"/>
          <w:sz w:val="24"/>
          <w:szCs w:val="24"/>
          <w:lang w:val="en-GB"/>
        </w:rPr>
        <w:t>2.3 Maslow.............................................................................................................................9</w:t>
      </w:r>
    </w:p>
    <w:p w:rsidR="350826BC" w:rsidP="350826BC" w:rsidRDefault="350826BC" w14:paraId="5B325168" w14:textId="0336F550">
      <w:pPr>
        <w:pStyle w:val="Normal"/>
        <w:rPr>
          <w:rFonts w:ascii="Arial" w:hAnsi="Arial" w:eastAsia="Arial" w:cs="Arial"/>
          <w:b w:val="0"/>
          <w:bCs w:val="0"/>
          <w:noProof w:val="0"/>
          <w:color w:val="0E101A"/>
          <w:sz w:val="24"/>
          <w:szCs w:val="24"/>
          <w:lang w:val="en-GB"/>
        </w:rPr>
      </w:pPr>
      <w:r w:rsidRPr="55E3337D" w:rsidR="56ED22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2.4 </w:t>
      </w:r>
      <w:r w:rsidRPr="55E3337D" w:rsidR="56ED225B">
        <w:rPr>
          <w:rFonts w:ascii="Arial" w:hAnsi="Arial" w:eastAsia="Arial" w:cs="Arial"/>
          <w:b w:val="0"/>
          <w:bCs w:val="0"/>
          <w:noProof w:val="0"/>
          <w:color w:val="0E101A"/>
          <w:sz w:val="24"/>
          <w:szCs w:val="24"/>
          <w:lang w:val="en-GB"/>
        </w:rPr>
        <w:t>Douglas Mcgregor's theory X and Y...........................................................................10</w:t>
      </w:r>
    </w:p>
    <w:p w:rsidR="55E3337D" w:rsidP="55E3337D" w:rsidRDefault="55E3337D" w14:paraId="5330FECF" w14:textId="47720DE9">
      <w:pPr>
        <w:pStyle w:val="Normal"/>
        <w:rPr>
          <w:rFonts w:ascii="Arial" w:hAnsi="Arial" w:eastAsia="Arial" w:cs="Arial"/>
          <w:b w:val="0"/>
          <w:bCs w:val="0"/>
          <w:noProof w:val="0"/>
          <w:color w:val="0E101A"/>
          <w:sz w:val="24"/>
          <w:szCs w:val="24"/>
          <w:lang w:val="en-GB"/>
        </w:rPr>
      </w:pPr>
      <w:r w:rsidRPr="55E3337D" w:rsidR="55E3337D">
        <w:rPr>
          <w:rFonts w:ascii="Arial" w:hAnsi="Arial" w:eastAsia="Arial" w:cs="Arial"/>
          <w:b w:val="0"/>
          <w:bCs w:val="0"/>
          <w:noProof w:val="0"/>
          <w:color w:val="0E101A"/>
          <w:sz w:val="24"/>
          <w:szCs w:val="24"/>
          <w:lang w:val="en-GB"/>
        </w:rPr>
        <w:t>References............................................................................................................................11</w:t>
      </w:r>
    </w:p>
    <w:p w:rsidR="55E3337D" w:rsidP="55E3337D" w:rsidRDefault="55E3337D" w14:paraId="075C626B" w14:textId="74F5C323">
      <w:pPr>
        <w:pStyle w:val="Normal"/>
        <w:rPr>
          <w:rFonts w:ascii="Arial" w:hAnsi="Arial" w:eastAsia="Arial" w:cs="Arial"/>
          <w:b w:val="0"/>
          <w:bCs w:val="0"/>
          <w:noProof w:val="0"/>
          <w:color w:val="0E101A"/>
          <w:sz w:val="24"/>
          <w:szCs w:val="24"/>
          <w:lang w:val="en-GB"/>
        </w:rPr>
      </w:pPr>
      <w:r w:rsidRPr="55E3337D" w:rsidR="55E3337D">
        <w:rPr>
          <w:rFonts w:ascii="Arial" w:hAnsi="Arial" w:eastAsia="Arial" w:cs="Arial"/>
          <w:b w:val="0"/>
          <w:bCs w:val="0"/>
          <w:noProof w:val="0"/>
          <w:color w:val="0E101A"/>
          <w:sz w:val="24"/>
          <w:szCs w:val="24"/>
          <w:lang w:val="en-GB"/>
        </w:rPr>
        <w:t>Appendix................................................................................................................................14</w:t>
      </w:r>
    </w:p>
    <w:p w:rsidR="350826BC" w:rsidP="55E3337D" w:rsidRDefault="350826BC" w14:paraId="379140BB" w14:textId="02AF5DCD">
      <w:pPr>
        <w:pStyle w:val="Normal"/>
        <w:ind/>
        <w:rPr>
          <w:rFonts w:ascii="Arial" w:hAnsi="Arial" w:eastAsia="Arial" w:cs="Arial"/>
          <w:b w:val="1"/>
          <w:bCs w:val="1"/>
          <w:noProof w:val="0"/>
          <w:sz w:val="28"/>
          <w:szCs w:val="28"/>
          <w:lang w:val="en-GB"/>
        </w:rPr>
      </w:pPr>
    </w:p>
    <w:p w:rsidR="55E3337D" w:rsidP="55E3337D" w:rsidRDefault="55E3337D" w14:paraId="1465D1B4" w14:textId="289049A4">
      <w:pPr>
        <w:pStyle w:val="Normal"/>
        <w:rPr>
          <w:rFonts w:ascii="Arial" w:hAnsi="Arial" w:eastAsia="Arial" w:cs="Arial"/>
          <w:b w:val="1"/>
          <w:bCs w:val="1"/>
          <w:noProof w:val="0"/>
          <w:sz w:val="28"/>
          <w:szCs w:val="28"/>
          <w:lang w:val="en-GB"/>
        </w:rPr>
      </w:pPr>
    </w:p>
    <w:p xmlns:wp14="http://schemas.microsoft.com/office/word/2010/wordml" w:rsidP="4F6B8AF3" w14:paraId="640550BF" wp14:textId="70AE9914">
      <w:pPr>
        <w:pStyle w:val="Normal"/>
        <w:ind w:left="0"/>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4F6B8AF3" w:rsidR="4F6B8AF3">
        <w:rPr>
          <w:rFonts w:ascii="Arial" w:hAnsi="Arial" w:eastAsia="Arial" w:cs="Arial"/>
          <w:b w:val="1"/>
          <w:bCs w:val="1"/>
          <w:i w:val="0"/>
          <w:iCs w:val="0"/>
          <w:caps w:val="0"/>
          <w:smallCaps w:val="0"/>
          <w:noProof w:val="0"/>
          <w:color w:val="000000" w:themeColor="text1" w:themeTint="FF" w:themeShade="FF"/>
          <w:sz w:val="32"/>
          <w:szCs w:val="32"/>
          <w:lang w:val="en-GB"/>
        </w:rPr>
        <w:t>Developing Workplace Critical Thinking</w:t>
      </w:r>
    </w:p>
    <w:p xmlns:wp14="http://schemas.microsoft.com/office/word/2010/wordml" w:rsidP="350826BC" w14:paraId="46A61849" wp14:textId="3AA51AA7">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350826BC" w14:paraId="353E2B5D" wp14:textId="5C193214">
      <w:pPr>
        <w:pStyle w:val="Normal"/>
        <w:ind/>
        <w:jc w:val="center"/>
        <w:rPr>
          <w:rFonts w:ascii="Arial" w:hAnsi="Arial" w:eastAsia="Arial" w:cs="Arial"/>
          <w:b w:val="0"/>
          <w:bCs w:val="0"/>
          <w:i w:val="0"/>
          <w:iCs w:val="0"/>
          <w:caps w:val="0"/>
          <w:smallCaps w:val="0"/>
          <w:noProof w:val="0"/>
          <w:sz w:val="24"/>
          <w:szCs w:val="24"/>
          <w:lang w:val="en-GB"/>
        </w:rPr>
      </w:pPr>
      <w:r w:rsidRPr="350826BC" w:rsidR="4F6B8AF3">
        <w:rPr>
          <w:rFonts w:ascii="Arial" w:hAnsi="Arial" w:eastAsia="Arial" w:cs="Arial"/>
          <w:b w:val="0"/>
          <w:bCs w:val="0"/>
          <w:i w:val="0"/>
          <w:iCs w:val="0"/>
          <w:caps w:val="0"/>
          <w:smallCaps w:val="0"/>
          <w:noProof w:val="0"/>
          <w:color w:val="000000" w:themeColor="text1" w:themeTint="FF" w:themeShade="FF"/>
          <w:sz w:val="24"/>
          <w:szCs w:val="24"/>
          <w:lang w:val="en-GB"/>
        </w:rPr>
        <w:t>“</w:t>
      </w:r>
      <w:r w:rsidRPr="350826BC" w:rsidR="350826BC">
        <w:rPr>
          <w:rFonts w:ascii="Arial" w:hAnsi="Arial" w:eastAsia="Arial" w:cs="Arial"/>
          <w:b w:val="0"/>
          <w:bCs w:val="0"/>
          <w:i w:val="0"/>
          <w:iCs w:val="0"/>
          <w:caps w:val="0"/>
          <w:smallCaps w:val="0"/>
          <w:noProof w:val="0"/>
          <w:color w:val="1D1D1D"/>
          <w:sz w:val="24"/>
          <w:szCs w:val="24"/>
          <w:lang w:val="en-GB"/>
        </w:rPr>
        <w:t xml:space="preserve">You </w:t>
      </w:r>
      <w:r w:rsidRPr="350826BC" w:rsidR="350826BC">
        <w:rPr>
          <w:rFonts w:ascii="Arial" w:hAnsi="Arial" w:eastAsia="Arial" w:cs="Arial"/>
          <w:b w:val="0"/>
          <w:bCs w:val="0"/>
          <w:i w:val="0"/>
          <w:iCs w:val="0"/>
          <w:caps w:val="0"/>
          <w:smallCaps w:val="0"/>
          <w:noProof w:val="0"/>
          <w:color w:val="1D1D1D"/>
          <w:sz w:val="24"/>
          <w:szCs w:val="24"/>
          <w:lang w:val="en-GB"/>
        </w:rPr>
        <w:t>don’t</w:t>
      </w:r>
      <w:r w:rsidRPr="350826BC" w:rsidR="350826BC">
        <w:rPr>
          <w:rFonts w:ascii="Arial" w:hAnsi="Arial" w:eastAsia="Arial" w:cs="Arial"/>
          <w:b w:val="0"/>
          <w:bCs w:val="0"/>
          <w:i w:val="0"/>
          <w:iCs w:val="0"/>
          <w:caps w:val="0"/>
          <w:smallCaps w:val="0"/>
          <w:noProof w:val="0"/>
          <w:color w:val="1D1D1D"/>
          <w:sz w:val="24"/>
          <w:szCs w:val="24"/>
          <w:lang w:val="en-GB"/>
        </w:rPr>
        <w:t xml:space="preserve"> have to sacrifice your beliefs and lose who you are to achieve success in life. Focus on your goals and stay true to your core values. You can </w:t>
      </w:r>
      <w:r w:rsidRPr="350826BC" w:rsidR="350826BC">
        <w:rPr>
          <w:rFonts w:ascii="Arial" w:hAnsi="Arial" w:eastAsia="Arial" w:cs="Arial"/>
          <w:b w:val="0"/>
          <w:bCs w:val="0"/>
          <w:i w:val="0"/>
          <w:iCs w:val="0"/>
          <w:caps w:val="0"/>
          <w:smallCaps w:val="0"/>
          <w:noProof w:val="0"/>
          <w:color w:val="1D1D1D"/>
          <w:sz w:val="24"/>
          <w:szCs w:val="24"/>
          <w:lang w:val="en-GB"/>
        </w:rPr>
        <w:t>accomplish</w:t>
      </w:r>
      <w:r w:rsidRPr="350826BC" w:rsidR="350826BC">
        <w:rPr>
          <w:rFonts w:ascii="Arial" w:hAnsi="Arial" w:eastAsia="Arial" w:cs="Arial"/>
          <w:b w:val="0"/>
          <w:bCs w:val="0"/>
          <w:i w:val="0"/>
          <w:iCs w:val="0"/>
          <w:caps w:val="0"/>
          <w:smallCaps w:val="0"/>
          <w:noProof w:val="0"/>
          <w:color w:val="1D1D1D"/>
          <w:sz w:val="24"/>
          <w:szCs w:val="24"/>
          <w:lang w:val="en-GB"/>
        </w:rPr>
        <w:t xml:space="preserve"> what you </w:t>
      </w:r>
      <w:r w:rsidRPr="350826BC" w:rsidR="350826BC">
        <w:rPr>
          <w:rFonts w:ascii="Arial" w:hAnsi="Arial" w:eastAsia="Arial" w:cs="Arial"/>
          <w:b w:val="0"/>
          <w:bCs w:val="0"/>
          <w:i w:val="0"/>
          <w:iCs w:val="0"/>
          <w:caps w:val="0"/>
          <w:smallCaps w:val="0"/>
          <w:noProof w:val="0"/>
          <w:color w:val="1D1D1D"/>
          <w:sz w:val="24"/>
          <w:szCs w:val="24"/>
          <w:lang w:val="en-GB"/>
        </w:rPr>
        <w:t>desire</w:t>
      </w:r>
      <w:r w:rsidRPr="350826BC" w:rsidR="350826BC">
        <w:rPr>
          <w:rFonts w:ascii="Arial" w:hAnsi="Arial" w:eastAsia="Arial" w:cs="Arial"/>
          <w:b w:val="0"/>
          <w:bCs w:val="0"/>
          <w:i w:val="0"/>
          <w:iCs w:val="0"/>
          <w:caps w:val="0"/>
          <w:smallCaps w:val="0"/>
          <w:noProof w:val="0"/>
          <w:color w:val="1D1D1D"/>
          <w:sz w:val="24"/>
          <w:szCs w:val="24"/>
          <w:lang w:val="en-GB"/>
        </w:rPr>
        <w:t xml:space="preserve"> without losing yourself along the way</w:t>
      </w:r>
      <w:r w:rsidRPr="350826BC" w:rsidR="350826BC">
        <w:rPr>
          <w:rFonts w:ascii="Arial" w:hAnsi="Arial" w:eastAsia="Arial" w:cs="Arial"/>
          <w:b w:val="0"/>
          <w:bCs w:val="0"/>
          <w:i w:val="0"/>
          <w:iCs w:val="0"/>
          <w:caps w:val="0"/>
          <w:smallCaps w:val="0"/>
          <w:noProof w:val="0"/>
          <w:color w:val="1D1D1D"/>
          <w:sz w:val="24"/>
          <w:szCs w:val="24"/>
          <w:lang w:val="en-GB"/>
        </w:rPr>
        <w:t>”</w:t>
      </w:r>
      <w:r w:rsidRPr="350826BC" w:rsidR="350826BC">
        <w:rPr>
          <w:rFonts w:ascii="Arial" w:hAnsi="Arial" w:eastAsia="Arial" w:cs="Arial"/>
          <w:b w:val="0"/>
          <w:bCs w:val="0"/>
          <w:i w:val="0"/>
          <w:iCs w:val="0"/>
          <w:caps w:val="0"/>
          <w:smallCaps w:val="0"/>
          <w:noProof w:val="0"/>
          <w:color w:val="1D1D1D"/>
          <w:sz w:val="24"/>
          <w:szCs w:val="24"/>
          <w:lang w:val="en-GB"/>
        </w:rPr>
        <w:t xml:space="preserve"> </w:t>
      </w:r>
      <w:r w:rsidRPr="350826BC" w:rsidR="4F6B8AF3">
        <w:rPr>
          <w:rFonts w:ascii="Arial" w:hAnsi="Arial" w:eastAsia="Arial" w:cs="Arial"/>
          <w:b w:val="0"/>
          <w:bCs w:val="0"/>
          <w:i w:val="0"/>
          <w:iCs w:val="0"/>
          <w:caps w:val="0"/>
          <w:smallCaps w:val="0"/>
          <w:noProof w:val="0"/>
          <w:sz w:val="24"/>
          <w:szCs w:val="24"/>
          <w:lang w:val="en-GB"/>
        </w:rPr>
        <w:t>Richard Branson.</w:t>
      </w:r>
    </w:p>
    <w:p w:rsidR="4602F86C" w:rsidP="350826BC" w:rsidRDefault="4602F86C" w14:paraId="3F874734" w14:textId="238D0727">
      <w:pPr>
        <w:pStyle w:val="Normal"/>
        <w:ind w:left="0"/>
        <w:rPr>
          <w:rFonts w:ascii="Arial" w:hAnsi="Arial" w:eastAsia="Arial" w:cs="Arial"/>
          <w:b w:val="0"/>
          <w:bCs w:val="0"/>
          <w:i w:val="0"/>
          <w:iCs w:val="0"/>
          <w:strike w:val="0"/>
          <w:dstrike w:val="0"/>
          <w:noProof w:val="0"/>
          <w:color w:val="0E101A"/>
          <w:sz w:val="24"/>
          <w:szCs w:val="24"/>
          <w:u w:val="none"/>
          <w:lang w:val="en-GB"/>
        </w:rPr>
      </w:pPr>
    </w:p>
    <w:p w:rsidR="4602F86C" w:rsidP="350826BC" w:rsidRDefault="4602F86C" w14:paraId="08136E8C" w14:textId="1A8DA877">
      <w:pPr>
        <w:pStyle w:val="Normal"/>
        <w:ind w:left="0"/>
        <w:rPr>
          <w:rFonts w:ascii="Arial" w:hAnsi="Arial" w:eastAsia="Arial" w:cs="Arial"/>
          <w:b w:val="1"/>
          <w:bCs w:val="1"/>
          <w:i w:val="0"/>
          <w:iCs w:val="0"/>
          <w:strike w:val="0"/>
          <w:dstrike w:val="0"/>
          <w:noProof w:val="0"/>
          <w:color w:val="0E101A"/>
          <w:sz w:val="28"/>
          <w:szCs w:val="28"/>
          <w:u w:val="none"/>
          <w:lang w:val="en-GB"/>
        </w:rPr>
      </w:pPr>
      <w:r w:rsidRPr="350826BC" w:rsidR="4602F86C">
        <w:rPr>
          <w:rFonts w:ascii="Arial" w:hAnsi="Arial" w:eastAsia="Arial" w:cs="Arial"/>
          <w:b w:val="1"/>
          <w:bCs w:val="1"/>
          <w:i w:val="0"/>
          <w:iCs w:val="0"/>
          <w:strike w:val="0"/>
          <w:dstrike w:val="0"/>
          <w:noProof w:val="0"/>
          <w:color w:val="0E101A"/>
          <w:sz w:val="28"/>
          <w:szCs w:val="28"/>
          <w:u w:val="none"/>
          <w:lang w:val="en-GB"/>
        </w:rPr>
        <w:t>1. Critically assess the impact of beliefs, attitudes, and values on your own workplace behaviour.</w:t>
      </w:r>
    </w:p>
    <w:p w:rsidR="350826BC" w:rsidP="350826BC" w:rsidRDefault="350826BC" w14:paraId="489F97C6" w14:textId="431B145C">
      <w:pPr>
        <w:pStyle w:val="Normal"/>
        <w:ind w:left="0"/>
        <w:rPr>
          <w:rFonts w:ascii="Arial" w:hAnsi="Arial" w:eastAsia="Arial" w:cs="Arial"/>
          <w:b w:val="1"/>
          <w:bCs w:val="1"/>
          <w:i w:val="0"/>
          <w:iCs w:val="0"/>
          <w:strike w:val="0"/>
          <w:dstrike w:val="0"/>
          <w:noProof w:val="0"/>
          <w:color w:val="0E101A"/>
          <w:sz w:val="28"/>
          <w:szCs w:val="28"/>
          <w:u w:val="none"/>
          <w:lang w:val="en-GB"/>
        </w:rPr>
      </w:pPr>
    </w:p>
    <w:p w:rsidR="350826BC" w:rsidP="350826BC" w:rsidRDefault="350826BC" w14:paraId="12756993" w14:textId="1C3CFB64">
      <w:pPr>
        <w:rPr>
          <w:rFonts w:ascii="Arial" w:hAnsi="Arial" w:eastAsia="Arial" w:cs="Arial"/>
          <w:b w:val="1"/>
          <w:bCs w:val="1"/>
          <w:noProof w:val="0"/>
          <w:sz w:val="28"/>
          <w:szCs w:val="28"/>
          <w:lang w:val="en-GB"/>
        </w:rPr>
      </w:pPr>
      <w:r w:rsidRPr="350826BC" w:rsidR="350826BC">
        <w:rPr>
          <w:rFonts w:ascii="Arial" w:hAnsi="Arial" w:eastAsia="Arial" w:cs="Arial"/>
          <w:b w:val="1"/>
          <w:bCs w:val="1"/>
          <w:noProof w:val="0"/>
          <w:sz w:val="28"/>
          <w:szCs w:val="28"/>
          <w:lang w:val="en-GB"/>
        </w:rPr>
        <w:t xml:space="preserve">1.1 Values, </w:t>
      </w:r>
      <w:r w:rsidRPr="350826BC" w:rsidR="350826BC">
        <w:rPr>
          <w:rFonts w:ascii="Arial" w:hAnsi="Arial" w:eastAsia="Arial" w:cs="Arial"/>
          <w:b w:val="1"/>
          <w:bCs w:val="1"/>
          <w:noProof w:val="0"/>
          <w:sz w:val="28"/>
          <w:szCs w:val="28"/>
          <w:lang w:val="en-GB"/>
        </w:rPr>
        <w:t>attitudes,</w:t>
      </w:r>
      <w:r w:rsidRPr="350826BC" w:rsidR="350826BC">
        <w:rPr>
          <w:rFonts w:ascii="Arial" w:hAnsi="Arial" w:eastAsia="Arial" w:cs="Arial"/>
          <w:b w:val="1"/>
          <w:bCs w:val="1"/>
          <w:noProof w:val="0"/>
          <w:sz w:val="28"/>
          <w:szCs w:val="28"/>
          <w:lang w:val="en-GB"/>
        </w:rPr>
        <w:t xml:space="preserve"> and interests.</w:t>
      </w:r>
    </w:p>
    <w:p w:rsidR="350826BC" w:rsidP="350826BC" w:rsidRDefault="350826BC" w14:paraId="32979C1C" w14:textId="26F1B95D">
      <w:pPr>
        <w:pStyle w:val="Normal"/>
        <w:rPr>
          <w:rFonts w:ascii="Arial" w:hAnsi="Arial" w:eastAsia="Arial" w:cs="Arial"/>
          <w:noProof w:val="0"/>
          <w:sz w:val="24"/>
          <w:szCs w:val="24"/>
          <w:lang w:val="en-GB"/>
        </w:rPr>
      </w:pPr>
      <w:r w:rsidRPr="55E3337D" w:rsidR="56ED225B">
        <w:rPr>
          <w:rFonts w:ascii="Arial" w:hAnsi="Arial" w:eastAsia="Arial" w:cs="Arial"/>
          <w:noProof w:val="0"/>
          <w:sz w:val="24"/>
          <w:szCs w:val="24"/>
          <w:lang w:val="en-GB"/>
        </w:rPr>
        <w:t xml:space="preserve">The literature gives </w:t>
      </w:r>
      <w:r w:rsidRPr="55E3337D" w:rsidR="56ED225B">
        <w:rPr>
          <w:rFonts w:ascii="Arial" w:hAnsi="Arial" w:eastAsia="Arial" w:cs="Arial"/>
          <w:noProof w:val="0"/>
          <w:sz w:val="24"/>
          <w:szCs w:val="24"/>
          <w:lang w:val="en-GB"/>
        </w:rPr>
        <w:t>many</w:t>
      </w:r>
      <w:r w:rsidRPr="55E3337D" w:rsidR="56ED225B">
        <w:rPr>
          <w:rFonts w:ascii="Arial" w:hAnsi="Arial" w:eastAsia="Arial" w:cs="Arial"/>
          <w:noProof w:val="0"/>
          <w:sz w:val="24"/>
          <w:szCs w:val="24"/>
          <w:lang w:val="en-GB"/>
        </w:rPr>
        <w:t xml:space="preserve"> definitions of values. Rokeach (1973), defines a value as “an enduring belief that a specific mode of conduct or end-state of existence is personally or socially preferable to an opposite or converse mode of conduct or end-state of existence.” </w:t>
      </w:r>
      <w:proofErr w:type="spellStart"/>
      <w:r w:rsidRPr="55E3337D" w:rsidR="56ED225B">
        <w:rPr>
          <w:rFonts w:ascii="Arial" w:hAnsi="Arial" w:eastAsia="Arial" w:cs="Arial"/>
          <w:noProof w:val="0"/>
          <w:sz w:val="24"/>
          <w:szCs w:val="24"/>
          <w:lang w:val="en-GB"/>
        </w:rPr>
        <w:t>Tjelveit</w:t>
      </w:r>
      <w:proofErr w:type="spellEnd"/>
      <w:r w:rsidRPr="55E3337D" w:rsidR="56ED225B">
        <w:rPr>
          <w:rFonts w:ascii="Arial" w:hAnsi="Arial" w:eastAsia="Arial" w:cs="Arial"/>
          <w:noProof w:val="0"/>
          <w:sz w:val="24"/>
          <w:szCs w:val="24"/>
          <w:lang w:val="en-GB"/>
        </w:rPr>
        <w:t xml:space="preserve"> (1999) describes a value as “an objective, either a psychological state, a relationship, or material condition, that one seeks to attain.” Hofstede (1984) </w:t>
      </w:r>
      <w:r w:rsidRPr="55E3337D" w:rsidR="56ED225B">
        <w:rPr>
          <w:rFonts w:ascii="Arial" w:hAnsi="Arial" w:eastAsia="Arial" w:cs="Arial"/>
          <w:noProof w:val="0"/>
          <w:sz w:val="24"/>
          <w:szCs w:val="24"/>
          <w:lang w:val="en-GB"/>
        </w:rPr>
        <w:t>indicates</w:t>
      </w:r>
      <w:r w:rsidRPr="55E3337D" w:rsidR="56ED225B">
        <w:rPr>
          <w:rFonts w:ascii="Arial" w:hAnsi="Arial" w:eastAsia="Arial" w:cs="Arial"/>
          <w:noProof w:val="0"/>
          <w:sz w:val="24"/>
          <w:szCs w:val="24"/>
          <w:lang w:val="en-GB"/>
        </w:rPr>
        <w:t xml:space="preserve"> that values are “a broad tendency to prefer certain states of affairs over others.” A more detailed definition is given by Schwartz (1992), who describes values as “desirable states, objects, goals, or behaviours, transcending specific situations and applied as normative standards to judge and to choose among alternative modes of behaviour.” A significant merit of this latter definition is that it differentiates values from attitudes by pointing at their generalised nature. Attitudes are people’s beliefs about precise objects or situations (Hollander, 1971), (Appendix 1). They can be regarded as taking a lower position in the person’s hierarchy of beliefs (Rokeach, 1973). Less specific than attitudes but more specific than values are “interests” (</w:t>
      </w:r>
      <w:r w:rsidRPr="55E3337D" w:rsidR="56ED225B">
        <w:rPr>
          <w:rFonts w:ascii="Arial" w:hAnsi="Arial" w:eastAsia="Arial" w:cs="Arial"/>
          <w:noProof w:val="0"/>
          <w:sz w:val="24"/>
          <w:szCs w:val="24"/>
          <w:lang w:val="en-GB"/>
        </w:rPr>
        <w:t>Dawis</w:t>
      </w:r>
      <w:r w:rsidRPr="55E3337D" w:rsidR="56ED225B">
        <w:rPr>
          <w:rFonts w:ascii="Arial" w:hAnsi="Arial" w:eastAsia="Arial" w:cs="Arial"/>
          <w:noProof w:val="0"/>
          <w:sz w:val="24"/>
          <w:szCs w:val="24"/>
          <w:lang w:val="en-GB"/>
        </w:rPr>
        <w:t xml:space="preserve">, 1991); this notion has mostly been used in the domain of job in connection with vocational choice and directs to a person’s preference for types of occupational exercises. On the individual level, the boundary line between interests and values is not easy to draw, but unlike values, interests are not shared socially within larger communities. All descriptions treat values as latent constructs that refer to the way in which people consider activities or outcomes. </w:t>
      </w:r>
      <w:r w:rsidRPr="55E3337D" w:rsidR="56ED225B">
        <w:rPr>
          <w:rFonts w:ascii="Arial" w:hAnsi="Arial" w:eastAsia="Arial" w:cs="Arial"/>
          <w:noProof w:val="0"/>
          <w:sz w:val="24"/>
          <w:szCs w:val="24"/>
          <w:lang w:val="en-GB"/>
        </w:rPr>
        <w:t>Thus,</w:t>
      </w:r>
      <w:r w:rsidRPr="55E3337D" w:rsidR="56ED225B">
        <w:rPr>
          <w:rFonts w:ascii="Arial" w:hAnsi="Arial" w:eastAsia="Arial" w:cs="Arial"/>
          <w:noProof w:val="0"/>
          <w:sz w:val="24"/>
          <w:szCs w:val="24"/>
          <w:lang w:val="en-GB"/>
        </w:rPr>
        <w:t xml:space="preserve"> the idea of value points at a relationship between an evaluating subject and an evaluated object, whereby this relationship is supposed to be durable and to have implications for the subject’s </w:t>
      </w:r>
      <w:r w:rsidRPr="55E3337D" w:rsidR="56ED225B">
        <w:rPr>
          <w:rFonts w:ascii="Arial" w:hAnsi="Arial" w:eastAsia="Arial" w:cs="Arial"/>
          <w:noProof w:val="0"/>
          <w:sz w:val="24"/>
          <w:szCs w:val="24"/>
          <w:lang w:val="en-GB"/>
        </w:rPr>
        <w:t>subsequent</w:t>
      </w:r>
      <w:r w:rsidRPr="55E3337D" w:rsidR="56ED225B">
        <w:rPr>
          <w:rFonts w:ascii="Arial" w:hAnsi="Arial" w:eastAsia="Arial" w:cs="Arial"/>
          <w:noProof w:val="0"/>
          <w:sz w:val="24"/>
          <w:szCs w:val="24"/>
          <w:lang w:val="en-GB"/>
        </w:rPr>
        <w:t xml:space="preserve"> activity. Holders of values are not necessarily individuals but may also be collectivised, i.e., the people belonging to a specific occupational group. A firm, a subculture, a community, a national category, or a country. We might speak of the values of individuals living in a certain geographical or geopolitical region.</w:t>
      </w:r>
    </w:p>
    <w:p w:rsidR="350826BC" w:rsidP="350826BC" w:rsidRDefault="350826BC" w14:paraId="16A844F1" w14:textId="10AD059A">
      <w:pPr>
        <w:pStyle w:val="Normal"/>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 Examples of standard values</w:t>
      </w:r>
    </w:p>
    <w:p w:rsidR="350826BC" w:rsidP="350826BC" w:rsidRDefault="350826BC" w14:paraId="759E39E5" w14:textId="6E7E72F6">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Family: Overlooking for each other, family comes first.</w:t>
      </w:r>
    </w:p>
    <w:p w:rsidR="350826BC" w:rsidP="350826BC" w:rsidRDefault="350826BC" w14:paraId="3B360F8A" w14:textId="76DD6D8D">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Companion: The importance of friendship and doing what peers approve. </w:t>
      </w:r>
    </w:p>
    <w:p w:rsidR="350826BC" w:rsidP="350826BC" w:rsidRDefault="350826BC" w14:paraId="17F1B3E9" w14:textId="27C873A5">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Workplace: Do your job correctly. </w:t>
      </w:r>
    </w:p>
    <w:p w:rsidR="350826BC" w:rsidP="350826BC" w:rsidRDefault="350826BC" w14:paraId="3A52EA99" w14:textId="5E338708">
      <w:pPr>
        <w:pStyle w:val="Normal"/>
        <w:rPr>
          <w:rFonts w:ascii="Arial" w:hAnsi="Arial" w:eastAsia="Arial" w:cs="Arial"/>
          <w:noProof w:val="0"/>
          <w:sz w:val="24"/>
          <w:szCs w:val="24"/>
          <w:lang w:val="en-GB"/>
        </w:rPr>
      </w:pPr>
    </w:p>
    <w:p w:rsidR="350826BC" w:rsidP="55E3337D" w:rsidRDefault="350826BC" w14:paraId="7B0CBC0E" w14:textId="203299B0">
      <w:pPr>
        <w:rPr>
          <w:rFonts w:ascii="Arial" w:hAnsi="Arial" w:eastAsia="Arial" w:cs="Arial"/>
          <w:b w:val="1"/>
          <w:bCs w:val="1"/>
          <w:noProof w:val="0"/>
          <w:sz w:val="28"/>
          <w:szCs w:val="28"/>
          <w:lang w:val="en-GB"/>
        </w:rPr>
      </w:pPr>
      <w:r w:rsidRPr="55E3337D" w:rsidR="56ED225B">
        <w:rPr>
          <w:rFonts w:ascii="Arial" w:hAnsi="Arial" w:eastAsia="Arial" w:cs="Arial"/>
          <w:b w:val="1"/>
          <w:bCs w:val="1"/>
          <w:noProof w:val="0"/>
          <w:sz w:val="28"/>
          <w:szCs w:val="28"/>
          <w:lang w:val="en-GB"/>
        </w:rPr>
        <w:t xml:space="preserve">1.2 Beliefs </w:t>
      </w:r>
    </w:p>
    <w:p w:rsidR="350826BC" w:rsidP="350826BC" w:rsidRDefault="350826BC" w14:paraId="1069716B" w14:textId="394E990E">
      <w:pPr>
        <w:rPr>
          <w:rFonts w:ascii="Arial" w:hAnsi="Arial" w:eastAsia="Arial" w:cs="Arial"/>
          <w:noProof w:val="0"/>
          <w:sz w:val="24"/>
          <w:szCs w:val="24"/>
          <w:lang w:val="en-GB"/>
        </w:rPr>
      </w:pPr>
      <w:r w:rsidRPr="55E3337D" w:rsidR="56ED225B">
        <w:rPr>
          <w:rFonts w:ascii="Arial" w:hAnsi="Arial" w:eastAsia="Arial" w:cs="Arial"/>
          <w:noProof w:val="0"/>
          <w:sz w:val="24"/>
          <w:szCs w:val="24"/>
          <w:lang w:val="en-GB"/>
        </w:rPr>
        <w:t xml:space="preserve">Beliefs come from real-life experiences, but it is easy to omit that the authentic experience is not precisely what is happening in our current lives. </w:t>
      </w:r>
      <w:r w:rsidRPr="55E3337D" w:rsidR="56ED225B">
        <w:rPr>
          <w:rFonts w:ascii="Arial" w:hAnsi="Arial" w:eastAsia="Arial" w:cs="Arial"/>
          <w:noProof w:val="0"/>
          <w:sz w:val="24"/>
          <w:szCs w:val="24"/>
          <w:lang w:val="en-GB"/>
        </w:rPr>
        <w:t>As humans, our values and beliefs</w:t>
      </w:r>
      <w:r w:rsidRPr="55E3337D" w:rsidR="56ED225B">
        <w:rPr>
          <w:rFonts w:ascii="Arial" w:hAnsi="Arial" w:eastAsia="Arial" w:cs="Arial"/>
          <w:noProof w:val="0"/>
          <w:sz w:val="24"/>
          <w:szCs w:val="24"/>
          <w:lang w:val="en-GB"/>
        </w:rPr>
        <w:t xml:space="preserve"> </w:t>
      </w:r>
      <w:r w:rsidRPr="55E3337D" w:rsidR="56ED225B">
        <w:rPr>
          <w:rFonts w:ascii="Arial" w:hAnsi="Arial" w:eastAsia="Arial" w:cs="Arial"/>
          <w:noProof w:val="0"/>
          <w:sz w:val="24"/>
          <w:szCs w:val="24"/>
          <w:lang w:val="en-GB"/>
        </w:rPr>
        <w:t>impact</w:t>
      </w:r>
      <w:r w:rsidRPr="55E3337D" w:rsidR="56ED225B">
        <w:rPr>
          <w:rFonts w:ascii="Arial" w:hAnsi="Arial" w:eastAsia="Arial" w:cs="Arial"/>
          <w:noProof w:val="0"/>
          <w:sz w:val="24"/>
          <w:szCs w:val="24"/>
          <w:lang w:val="en-GB"/>
        </w:rPr>
        <w:t xml:space="preserve"> the quality of our work and all relationships because what we believe is what we </w:t>
      </w:r>
      <w:r w:rsidRPr="55E3337D" w:rsidR="56ED225B">
        <w:rPr>
          <w:rFonts w:ascii="Arial" w:hAnsi="Arial" w:eastAsia="Arial" w:cs="Arial"/>
          <w:noProof w:val="0"/>
          <w:sz w:val="24"/>
          <w:szCs w:val="24"/>
          <w:lang w:val="en-GB"/>
        </w:rPr>
        <w:t>encounter (Appendix 2)</w:t>
      </w:r>
      <w:r w:rsidRPr="55E3337D" w:rsidR="56ED225B">
        <w:rPr>
          <w:rFonts w:ascii="Arial" w:hAnsi="Arial" w:eastAsia="Arial" w:cs="Arial"/>
          <w:noProof w:val="0"/>
          <w:sz w:val="24"/>
          <w:szCs w:val="24"/>
          <w:lang w:val="en-GB"/>
        </w:rPr>
        <w:t>. We tend to think that our beliefs are based on truth, but our beliefs govern our understanding. The beliefs we hold are an essential part of our identity. They can be religious, cultural, or moral. Beliefs are valuable because they reflect who we are and how we live our lives. Beliefs fall into two broad categories—reasonable and irrational beliefs.</w:t>
      </w:r>
    </w:p>
    <w:p w:rsidR="350826BC" w:rsidP="350826BC" w:rsidRDefault="350826BC" w14:paraId="1D91F720" w14:textId="1BE3C028">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 </w:t>
      </w:r>
    </w:p>
    <w:p w:rsidR="350826BC" w:rsidP="350826BC" w:rsidRDefault="350826BC" w14:paraId="50BEC169" w14:textId="612ACF0C">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Examples of rational </w:t>
      </w:r>
      <w:r w:rsidRPr="350826BC" w:rsidR="350826BC">
        <w:rPr>
          <w:rFonts w:ascii="Arial" w:hAnsi="Arial" w:eastAsia="Arial" w:cs="Arial"/>
          <w:noProof w:val="0"/>
          <w:sz w:val="24"/>
          <w:szCs w:val="24"/>
          <w:lang w:val="en-GB"/>
        </w:rPr>
        <w:t>beliefs; winter</w:t>
      </w:r>
      <w:r w:rsidRPr="350826BC" w:rsidR="350826BC">
        <w:rPr>
          <w:rFonts w:ascii="Arial" w:hAnsi="Arial" w:eastAsia="Arial" w:cs="Arial"/>
          <w:noProof w:val="0"/>
          <w:sz w:val="24"/>
          <w:szCs w:val="24"/>
          <w:lang w:val="en-GB"/>
        </w:rPr>
        <w:t xml:space="preserve"> are colder, and summer is warmer</w:t>
      </w:r>
    </w:p>
    <w:p w:rsidR="350826BC" w:rsidP="350826BC" w:rsidRDefault="350826BC" w14:paraId="2AA6B209" w14:textId="04620BE5">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The objective evidence proves it, but ordinary everyday life teaches it. </w:t>
      </w:r>
    </w:p>
    <w:p w:rsidR="350826BC" w:rsidP="350826BC" w:rsidRDefault="350826BC" w14:paraId="629A832C" w14:textId="491419B0">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Doing someone good will pay off later in life.</w:t>
      </w:r>
    </w:p>
    <w:p w:rsidR="350826BC" w:rsidP="350826BC" w:rsidRDefault="350826BC" w14:paraId="4072F79B" w14:textId="04E48731">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No actual proof of this, but for sure, there will be some positive returns in the future. </w:t>
      </w:r>
    </w:p>
    <w:p w:rsidR="350826BC" w:rsidP="350826BC" w:rsidRDefault="350826BC" w14:paraId="574FDC60" w14:textId="21AC2829">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 </w:t>
      </w:r>
    </w:p>
    <w:p w:rsidR="350826BC" w:rsidP="350826BC" w:rsidRDefault="350826BC" w14:paraId="19EA7DFB" w14:textId="17310476">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Examples of irrational beliefs</w:t>
      </w:r>
    </w:p>
    <w:p w:rsidR="350826BC" w:rsidP="350826BC" w:rsidRDefault="350826BC" w14:paraId="2D87CEC7" w14:textId="0E671679">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 </w:t>
      </w:r>
    </w:p>
    <w:p w:rsidR="350826BC" w:rsidP="350826BC" w:rsidRDefault="350826BC" w14:paraId="69A2B5F0" w14:textId="4C8E39F7">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"I consistently know I will be let down in a relationship." </w:t>
      </w:r>
    </w:p>
    <w:p w:rsidR="350826BC" w:rsidP="350826BC" w:rsidRDefault="350826BC" w14:paraId="50136747" w14:textId="7CA69F6C">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"Other people are better than me." </w:t>
      </w:r>
    </w:p>
    <w:p w:rsidR="350826BC" w:rsidP="350826BC" w:rsidRDefault="350826BC" w14:paraId="2555B97D" w14:textId="4287054B">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These are known as negative beliefs and are referred to by therapists as "false certainties."</w:t>
      </w:r>
    </w:p>
    <w:p w:rsidR="350826BC" w:rsidP="350826BC" w:rsidRDefault="350826BC" w14:paraId="3674818F" w14:textId="42E20F33">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 </w:t>
      </w:r>
    </w:p>
    <w:p w:rsidR="350826BC" w:rsidP="350826BC" w:rsidRDefault="350826BC" w14:paraId="7795E76E" w14:textId="3F2D7886">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Rokeach (1968) proposed that beliefs form a hierarchy from most deeply to least deeply held; Type A: Primitive beliefs with universal consensus. Every one of the individual's acquaintances shares these beliefs. "The sky is blue", "my name is Susan" "this is a table". Type B: Primitive beliefs with zero consensuses. These are usually formed through adverse experiences. The fact that nobody else shares these beliefs reinforces rather than weakens them. Type C: Authority beliefs concern what persons or groups can be trusted and whom to seek authority in everyday life. Type D: Derived beliefs arise from authority beliefs. If individuals have chosen to trust a particular authority, they are likely to share beliefs propounded by that authority. Type E: Inconsequential beliefs </w:t>
      </w:r>
      <w:r w:rsidRPr="350826BC" w:rsidR="350826BC">
        <w:rPr>
          <w:rFonts w:ascii="Arial" w:hAnsi="Arial" w:eastAsia="Arial" w:cs="Arial"/>
          <w:noProof w:val="0"/>
          <w:sz w:val="24"/>
          <w:szCs w:val="24"/>
          <w:lang w:val="en-GB"/>
        </w:rPr>
        <w:t>represent</w:t>
      </w:r>
      <w:r w:rsidRPr="350826BC" w:rsidR="350826BC">
        <w:rPr>
          <w:rFonts w:ascii="Arial" w:hAnsi="Arial" w:eastAsia="Arial" w:cs="Arial"/>
          <w:noProof w:val="0"/>
          <w:sz w:val="24"/>
          <w:szCs w:val="24"/>
          <w:lang w:val="en-GB"/>
        </w:rPr>
        <w:t xml:space="preserve"> arbitrary matters of taste. They are incontrovertible because they </w:t>
      </w:r>
      <w:r w:rsidRPr="350826BC" w:rsidR="350826BC">
        <w:rPr>
          <w:rFonts w:ascii="Arial" w:hAnsi="Arial" w:eastAsia="Arial" w:cs="Arial"/>
          <w:noProof w:val="0"/>
          <w:sz w:val="24"/>
          <w:szCs w:val="24"/>
          <w:lang w:val="en-GB"/>
        </w:rPr>
        <w:t>represent</w:t>
      </w:r>
      <w:r w:rsidRPr="350826BC" w:rsidR="350826BC">
        <w:rPr>
          <w:rFonts w:ascii="Arial" w:hAnsi="Arial" w:eastAsia="Arial" w:cs="Arial"/>
          <w:noProof w:val="0"/>
          <w:sz w:val="24"/>
          <w:szCs w:val="24"/>
          <w:lang w:val="en-GB"/>
        </w:rPr>
        <w:t xml:space="preserve"> only the individual's opinion. The consequences of disagreement are minor. The five belief types </w:t>
      </w:r>
      <w:r w:rsidRPr="350826BC" w:rsidR="350826BC">
        <w:rPr>
          <w:rFonts w:ascii="Arial" w:hAnsi="Arial" w:eastAsia="Arial" w:cs="Arial"/>
          <w:noProof w:val="0"/>
          <w:sz w:val="24"/>
          <w:szCs w:val="24"/>
          <w:lang w:val="en-GB"/>
        </w:rPr>
        <w:t>represent</w:t>
      </w:r>
      <w:r w:rsidRPr="350826BC" w:rsidR="350826BC">
        <w:rPr>
          <w:rFonts w:ascii="Arial" w:hAnsi="Arial" w:eastAsia="Arial" w:cs="Arial"/>
          <w:noProof w:val="0"/>
          <w:sz w:val="24"/>
          <w:szCs w:val="24"/>
          <w:lang w:val="en-GB"/>
        </w:rPr>
        <w:t xml:space="preserve"> a hierarchy with Type A and B beliefs most resistant to change. A change in a belief at the top of the hierarchy would significantly </w:t>
      </w:r>
      <w:r w:rsidRPr="350826BC" w:rsidR="350826BC">
        <w:rPr>
          <w:rFonts w:ascii="Arial" w:hAnsi="Arial" w:eastAsia="Arial" w:cs="Arial"/>
          <w:noProof w:val="0"/>
          <w:sz w:val="24"/>
          <w:szCs w:val="24"/>
          <w:lang w:val="en-GB"/>
        </w:rPr>
        <w:t>impact</w:t>
      </w:r>
      <w:r w:rsidRPr="350826BC" w:rsidR="350826BC">
        <w:rPr>
          <w:rFonts w:ascii="Arial" w:hAnsi="Arial" w:eastAsia="Arial" w:cs="Arial"/>
          <w:noProof w:val="0"/>
          <w:sz w:val="24"/>
          <w:szCs w:val="24"/>
          <w:lang w:val="en-GB"/>
        </w:rPr>
        <w:t xml:space="preserve"> an individual's belief system. Thus, if an individual were to change their religion (a type C belief), this would result in more widespread changes to their attitudes and behaviours than, for example, </w:t>
      </w:r>
      <w:r w:rsidRPr="350826BC" w:rsidR="350826BC">
        <w:rPr>
          <w:rFonts w:ascii="Arial" w:hAnsi="Arial" w:eastAsia="Arial" w:cs="Arial"/>
          <w:noProof w:val="0"/>
          <w:sz w:val="24"/>
          <w:szCs w:val="24"/>
          <w:lang w:val="en-GB"/>
        </w:rPr>
        <w:t>acquiring</w:t>
      </w:r>
      <w:r w:rsidRPr="350826BC" w:rsidR="350826BC">
        <w:rPr>
          <w:rFonts w:ascii="Arial" w:hAnsi="Arial" w:eastAsia="Arial" w:cs="Arial"/>
          <w:noProof w:val="0"/>
          <w:sz w:val="24"/>
          <w:szCs w:val="24"/>
          <w:lang w:val="en-GB"/>
        </w:rPr>
        <w:t xml:space="preserve"> a taste for a </w:t>
      </w:r>
      <w:r w:rsidRPr="350826BC" w:rsidR="350826BC">
        <w:rPr>
          <w:rFonts w:ascii="Arial" w:hAnsi="Arial" w:eastAsia="Arial" w:cs="Arial"/>
          <w:noProof w:val="0"/>
          <w:sz w:val="24"/>
          <w:szCs w:val="24"/>
          <w:lang w:val="en-GB"/>
        </w:rPr>
        <w:t>portion</w:t>
      </w:r>
      <w:r w:rsidRPr="350826BC" w:rsidR="350826BC">
        <w:rPr>
          <w:rFonts w:ascii="Arial" w:hAnsi="Arial" w:eastAsia="Arial" w:cs="Arial"/>
          <w:noProof w:val="0"/>
          <w:sz w:val="24"/>
          <w:szCs w:val="24"/>
          <w:lang w:val="en-GB"/>
        </w:rPr>
        <w:t xml:space="preserve"> of food they had previously disliked (a type E belief).</w:t>
      </w:r>
    </w:p>
    <w:p w:rsidR="350826BC" w:rsidP="350826BC" w:rsidRDefault="350826BC" w14:paraId="25525AE1" w14:textId="49DFB494">
      <w:pPr>
        <w:rPr>
          <w:rFonts w:ascii="Arial" w:hAnsi="Arial" w:eastAsia="Arial" w:cs="Arial"/>
          <w:noProof w:val="0"/>
          <w:sz w:val="24"/>
          <w:szCs w:val="24"/>
          <w:lang w:val="en-GB"/>
        </w:rPr>
      </w:pPr>
      <w:r w:rsidRPr="55E3337D" w:rsidR="56ED225B">
        <w:rPr>
          <w:rFonts w:ascii="Arial" w:hAnsi="Arial" w:eastAsia="Arial" w:cs="Arial"/>
          <w:noProof w:val="0"/>
          <w:sz w:val="24"/>
          <w:szCs w:val="24"/>
          <w:lang w:val="en-GB"/>
        </w:rPr>
        <w:t xml:space="preserve">For Rokeach the object of belief is judged to be good or bad. Prescriptive/proscriptive: means or end of action is judged to be desirable or undesirable. He regarded values as beliefs of the third kind: prescriptive. Rokeach offered the following definition of values: "A value is an enduring belief that a specific mode of conduct or end-state of existence is personally or socially preferable to an opposite or converse mode of conduct or end-state of existence. A value system is an enduring organisation of beliefs concerning preferable modes of conduct or end-states of existence along a continuum of relative importance." (Rokeach, 1973) As a type of belief, it followed that a value </w:t>
      </w:r>
      <w:r w:rsidRPr="55E3337D" w:rsidR="56ED225B">
        <w:rPr>
          <w:rFonts w:ascii="Arial" w:hAnsi="Arial" w:eastAsia="Arial" w:cs="Arial"/>
          <w:noProof w:val="0"/>
          <w:sz w:val="24"/>
          <w:szCs w:val="24"/>
          <w:lang w:val="en-GB"/>
        </w:rPr>
        <w:t>possessed</w:t>
      </w:r>
      <w:r w:rsidRPr="55E3337D" w:rsidR="56ED225B">
        <w:rPr>
          <w:rFonts w:ascii="Arial" w:hAnsi="Arial" w:eastAsia="Arial" w:cs="Arial"/>
          <w:noProof w:val="0"/>
          <w:sz w:val="24"/>
          <w:szCs w:val="24"/>
          <w:lang w:val="en-GB"/>
        </w:rPr>
        <w:t xml:space="preserve"> the three properties common to all beliefs: cognitive, affective, and behavioural (Rokeach, 1968). A value involves cognition about the desirable. A value was practical because a person could feel emotional about it, implying personal commitment (or rejection) rather than unemotional compliance (or disregard). A value has a behavioural </w:t>
      </w:r>
      <w:r w:rsidRPr="55E3337D" w:rsidR="56ED225B">
        <w:rPr>
          <w:rFonts w:ascii="Arial" w:hAnsi="Arial" w:eastAsia="Arial" w:cs="Arial"/>
          <w:noProof w:val="0"/>
          <w:sz w:val="24"/>
          <w:szCs w:val="24"/>
          <w:lang w:val="en-GB"/>
        </w:rPr>
        <w:t>component</w:t>
      </w:r>
      <w:r w:rsidRPr="55E3337D" w:rsidR="56ED225B">
        <w:rPr>
          <w:rFonts w:ascii="Arial" w:hAnsi="Arial" w:eastAsia="Arial" w:cs="Arial"/>
          <w:noProof w:val="0"/>
          <w:sz w:val="24"/>
          <w:szCs w:val="24"/>
          <w:lang w:val="en-GB"/>
        </w:rPr>
        <w:t xml:space="preserve"> because it might influence action (Appendix 3).</w:t>
      </w:r>
    </w:p>
    <w:p w:rsidR="350826BC" w:rsidP="350826BC" w:rsidRDefault="350826BC" w14:paraId="449ED661" w14:textId="15FBA5CE">
      <w:pPr>
        <w:pStyle w:val="Normal"/>
        <w:rPr>
          <w:rFonts w:ascii="Arial" w:hAnsi="Arial" w:eastAsia="Arial" w:cs="Arial"/>
          <w:noProof w:val="0"/>
          <w:sz w:val="28"/>
          <w:szCs w:val="28"/>
          <w:lang w:val="en-GB"/>
        </w:rPr>
      </w:pPr>
    </w:p>
    <w:p w:rsidR="4602F86C" w:rsidP="350826BC" w:rsidRDefault="4602F86C" w14:paraId="4B5236AC" w14:textId="4EACBB53">
      <w:pPr>
        <w:pStyle w:val="Normal"/>
        <w:rPr>
          <w:rFonts w:ascii="Arial" w:hAnsi="Arial" w:eastAsia="Arial" w:cs="Arial"/>
          <w:b w:val="1"/>
          <w:bCs w:val="1"/>
          <w:noProof w:val="0"/>
          <w:sz w:val="28"/>
          <w:szCs w:val="28"/>
          <w:lang w:val="en-GB"/>
        </w:rPr>
      </w:pPr>
      <w:r w:rsidRPr="350826BC" w:rsidR="4602F86C">
        <w:rPr>
          <w:rFonts w:ascii="Arial" w:hAnsi="Arial" w:eastAsia="Arial" w:cs="Arial"/>
          <w:b w:val="1"/>
          <w:bCs w:val="1"/>
          <w:noProof w:val="0"/>
          <w:sz w:val="28"/>
          <w:szCs w:val="28"/>
          <w:lang w:val="en-GB"/>
        </w:rPr>
        <w:t>1.3 Values aligned, job satisfaction.</w:t>
      </w:r>
    </w:p>
    <w:p w:rsidR="4602F86C" w:rsidP="350826BC" w:rsidRDefault="4602F86C" w14:paraId="4ABFF8F9" w14:textId="5C9D83BE">
      <w:pPr>
        <w:pStyle w:val="Normal"/>
        <w:rPr>
          <w:rFonts w:ascii="Arial" w:hAnsi="Arial" w:eastAsia="Arial" w:cs="Arial"/>
          <w:noProof w:val="0"/>
          <w:color w:val="auto"/>
          <w:sz w:val="24"/>
          <w:szCs w:val="24"/>
          <w:lang w:val="en-GB"/>
        </w:rPr>
      </w:pPr>
      <w:r w:rsidRPr="350826BC" w:rsidR="4602F86C">
        <w:rPr>
          <w:rFonts w:ascii="Arial" w:hAnsi="Arial" w:eastAsia="Arial" w:cs="Arial"/>
          <w:noProof w:val="0"/>
          <w:sz w:val="24"/>
          <w:szCs w:val="24"/>
          <w:lang w:val="en-GB"/>
        </w:rPr>
        <w:t xml:space="preserve">Job satisfaction has </w:t>
      </w:r>
      <w:r w:rsidRPr="350826BC" w:rsidR="4602F86C">
        <w:rPr>
          <w:rFonts w:ascii="Arial" w:hAnsi="Arial" w:eastAsia="Arial" w:cs="Arial"/>
          <w:noProof w:val="0"/>
          <w:sz w:val="24"/>
          <w:szCs w:val="24"/>
          <w:lang w:val="en-GB"/>
        </w:rPr>
        <w:t>acquired</w:t>
      </w:r>
      <w:r w:rsidRPr="350826BC" w:rsidR="4602F86C">
        <w:rPr>
          <w:rFonts w:ascii="Arial" w:hAnsi="Arial" w:eastAsia="Arial" w:cs="Arial"/>
          <w:noProof w:val="0"/>
          <w:sz w:val="24"/>
          <w:szCs w:val="24"/>
          <w:lang w:val="en-GB"/>
        </w:rPr>
        <w:t xml:space="preserve"> considerable awareness in the developing context, particularly in the corporate area (Saari &amp; Judge, 2004). Lok and Crawford (2001) explained job satisfaction as an attitude that workers have concerning their careers. Job satisfaction impacts from employees’ </w:t>
      </w:r>
      <w:r w:rsidRPr="350826BC" w:rsidR="4602F86C">
        <w:rPr>
          <w:rFonts w:ascii="Arial" w:hAnsi="Arial" w:eastAsia="Arial" w:cs="Arial"/>
          <w:noProof w:val="0"/>
          <w:sz w:val="24"/>
          <w:szCs w:val="24"/>
          <w:lang w:val="en-GB"/>
        </w:rPr>
        <w:t>perception</w:t>
      </w:r>
      <w:r w:rsidRPr="350826BC" w:rsidR="4602F86C">
        <w:rPr>
          <w:rFonts w:ascii="Arial" w:hAnsi="Arial" w:eastAsia="Arial" w:cs="Arial"/>
          <w:noProof w:val="0"/>
          <w:sz w:val="24"/>
          <w:szCs w:val="24"/>
          <w:lang w:val="en-GB"/>
        </w:rPr>
        <w:t xml:space="preserve"> of their employment and the stretch to which there is a reasonable fit between the workers and the organisation. Practical evidence has revealed that job satisfaction is connected to several effects such as organisational performance, decrease in absenteeism, delay, health, and occupational strain (Lok &amp; Crawford, 2001), and furthermore, a drop in workers' </w:t>
      </w:r>
      <w:r w:rsidRPr="350826BC" w:rsidR="4602F86C">
        <w:rPr>
          <w:rFonts w:ascii="Arial" w:hAnsi="Arial" w:eastAsia="Arial" w:cs="Arial"/>
          <w:noProof w:val="0"/>
          <w:color w:val="auto"/>
          <w:sz w:val="24"/>
          <w:szCs w:val="24"/>
          <w:lang w:val="en-GB"/>
        </w:rPr>
        <w:t>intentions to resign.</w:t>
      </w:r>
    </w:p>
    <w:p w:rsidR="4602F86C" w:rsidP="350826BC" w:rsidRDefault="4602F86C" w14:paraId="0CA1C074" w14:textId="078FB57E">
      <w:pPr>
        <w:pStyle w:val="Heading1"/>
        <w:rPr>
          <w:rFonts w:ascii="Arial" w:hAnsi="Arial" w:eastAsia="Arial" w:cs="Arial"/>
          <w:noProof w:val="0"/>
          <w:color w:val="auto"/>
          <w:sz w:val="24"/>
          <w:szCs w:val="24"/>
          <w:lang w:val="en-GB"/>
        </w:rPr>
      </w:pPr>
      <w:r w:rsidRPr="350826BC" w:rsidR="4602F86C">
        <w:rPr>
          <w:rFonts w:ascii="Arial" w:hAnsi="Arial" w:eastAsia="Arial" w:cs="Arial"/>
          <w:noProof w:val="0"/>
          <w:color w:val="auto"/>
          <w:sz w:val="24"/>
          <w:szCs w:val="24"/>
          <w:lang w:val="en-GB"/>
        </w:rPr>
        <w:t xml:space="preserve">For Boyle, C. (2018), the statement made by Richard </w:t>
      </w:r>
      <w:r w:rsidRPr="350826BC" w:rsidR="4602F86C">
        <w:rPr>
          <w:rFonts w:ascii="Arial" w:hAnsi="Arial" w:eastAsia="Arial" w:cs="Arial"/>
          <w:noProof w:val="0"/>
          <w:color w:val="auto"/>
          <w:sz w:val="24"/>
          <w:szCs w:val="24"/>
          <w:lang w:val="en-GB"/>
        </w:rPr>
        <w:t>Branson,</w:t>
      </w:r>
      <w:r w:rsidRPr="350826BC" w:rsidR="4602F86C">
        <w:rPr>
          <w:rFonts w:ascii="Arial" w:hAnsi="Arial" w:eastAsia="Arial" w:cs="Arial"/>
          <w:noProof w:val="0"/>
          <w:color w:val="auto"/>
          <w:sz w:val="24"/>
          <w:szCs w:val="24"/>
          <w:lang w:val="en-GB"/>
        </w:rPr>
        <w:t xml:space="preserve"> </w:t>
      </w:r>
      <w:r w:rsidRPr="350826BC" w:rsidR="4602F86C">
        <w:rPr>
          <w:rFonts w:ascii="Arial" w:hAnsi="Arial" w:eastAsia="Arial" w:cs="Arial"/>
          <w:noProof w:val="0"/>
          <w:color w:val="auto"/>
          <w:sz w:val="24"/>
          <w:szCs w:val="24"/>
          <w:lang w:val="en-GB"/>
        </w:rPr>
        <w:t>“Clients do not come first. Employees come first. If you take care of your employees, they will take care of the clients</w:t>
      </w:r>
      <w:r w:rsidRPr="350826BC" w:rsidR="4602F86C">
        <w:rPr>
          <w:rFonts w:ascii="Arial" w:hAnsi="Arial" w:eastAsia="Arial" w:cs="Arial"/>
          <w:noProof w:val="0"/>
          <w:color w:val="auto"/>
          <w:sz w:val="24"/>
          <w:szCs w:val="24"/>
          <w:lang w:val="en-GB"/>
        </w:rPr>
        <w:t>,”</w:t>
      </w:r>
      <w:r w:rsidRPr="350826BC" w:rsidR="4602F86C">
        <w:rPr>
          <w:rFonts w:ascii="Arial" w:hAnsi="Arial" w:eastAsia="Arial" w:cs="Arial"/>
          <w:noProof w:val="0"/>
          <w:color w:val="auto"/>
          <w:sz w:val="24"/>
          <w:szCs w:val="24"/>
          <w:lang w:val="en-GB"/>
        </w:rPr>
        <w:t xml:space="preserve"> </w:t>
      </w:r>
      <w:r w:rsidRPr="350826BC" w:rsidR="4602F86C">
        <w:rPr>
          <w:rFonts w:ascii="Arial" w:hAnsi="Arial" w:eastAsia="Arial" w:cs="Arial"/>
          <w:noProof w:val="0"/>
          <w:color w:val="auto"/>
          <w:sz w:val="24"/>
          <w:szCs w:val="24"/>
          <w:lang w:val="en-GB"/>
        </w:rPr>
        <w:t xml:space="preserve">he has consistently been motivating his employees and he is considered a champion for sharing values, </w:t>
      </w:r>
      <w:r w:rsidRPr="350826BC" w:rsidR="4602F86C">
        <w:rPr>
          <w:rFonts w:ascii="Arial" w:hAnsi="Arial" w:eastAsia="Arial" w:cs="Arial"/>
          <w:noProof w:val="0"/>
          <w:color w:val="auto"/>
          <w:sz w:val="24"/>
          <w:szCs w:val="24"/>
          <w:lang w:val="en-GB"/>
        </w:rPr>
        <w:t>attitudes,</w:t>
      </w:r>
      <w:r w:rsidRPr="350826BC" w:rsidR="4602F86C">
        <w:rPr>
          <w:rFonts w:ascii="Arial" w:hAnsi="Arial" w:eastAsia="Arial" w:cs="Arial"/>
          <w:noProof w:val="0"/>
          <w:color w:val="auto"/>
          <w:sz w:val="24"/>
          <w:szCs w:val="24"/>
          <w:lang w:val="en-GB"/>
        </w:rPr>
        <w:t xml:space="preserve"> and beliefs, and he is an unconditional supporter of getting things right within the organisation's culture before focusing on external factors, including customers.</w:t>
      </w:r>
    </w:p>
    <w:p w:rsidR="4602F86C" w:rsidP="350826BC" w:rsidRDefault="4602F86C" w14:paraId="41BA092F" w14:textId="2B47098A">
      <w:pPr>
        <w:pStyle w:val="Normal"/>
        <w:rPr>
          <w:rFonts w:ascii="Arial" w:hAnsi="Arial" w:eastAsia="Arial" w:cs="Arial"/>
          <w:b w:val="1"/>
          <w:bCs w:val="1"/>
          <w:noProof w:val="0"/>
          <w:sz w:val="24"/>
          <w:szCs w:val="24"/>
          <w:lang w:val="en-GB"/>
        </w:rPr>
      </w:pPr>
    </w:p>
    <w:p w:rsidR="4602F86C" w:rsidP="350826BC" w:rsidRDefault="4602F86C" w14:paraId="0668772C" w14:textId="7F6C77C9">
      <w:pPr>
        <w:pStyle w:val="Normal"/>
        <w:rPr>
          <w:rFonts w:ascii="Arial" w:hAnsi="Arial" w:eastAsia="Arial" w:cs="Arial"/>
          <w:noProof w:val="0"/>
          <w:sz w:val="28"/>
          <w:szCs w:val="28"/>
          <w:lang w:val="en-GB"/>
        </w:rPr>
      </w:pPr>
      <w:r w:rsidRPr="350826BC" w:rsidR="350826BC">
        <w:rPr>
          <w:rFonts w:ascii="Arial" w:hAnsi="Arial" w:eastAsia="Arial" w:cs="Arial"/>
          <w:b w:val="1"/>
          <w:bCs w:val="1"/>
          <w:noProof w:val="0"/>
          <w:sz w:val="28"/>
          <w:szCs w:val="28"/>
          <w:lang w:val="en-GB"/>
        </w:rPr>
        <w:t>1.4 Virgin group.</w:t>
      </w:r>
    </w:p>
    <w:p w:rsidR="4602F86C" w:rsidP="350826BC" w:rsidRDefault="4602F86C" w14:paraId="44141E56" w14:textId="21A3A97C">
      <w:pPr>
        <w:rPr>
          <w:rFonts w:ascii="Arial" w:hAnsi="Arial" w:eastAsia="Arial" w:cs="Arial"/>
          <w:noProof w:val="0"/>
          <w:color w:val="0E101A"/>
          <w:sz w:val="24"/>
          <w:szCs w:val="24"/>
          <w:lang w:val="en-GB"/>
        </w:rPr>
      </w:pPr>
      <w:r w:rsidRPr="55E3337D" w:rsidR="56ED225B">
        <w:rPr>
          <w:rFonts w:ascii="Arial" w:hAnsi="Arial" w:eastAsia="Arial" w:cs="Arial"/>
          <w:noProof w:val="0"/>
          <w:color w:val="0E101A"/>
          <w:sz w:val="24"/>
          <w:szCs w:val="24"/>
          <w:lang w:val="en-GB"/>
        </w:rPr>
        <w:t xml:space="preserve">Richard Branson influences Virgin Group through his values, </w:t>
      </w:r>
      <w:r w:rsidRPr="55E3337D" w:rsidR="56ED225B">
        <w:rPr>
          <w:rFonts w:ascii="Arial" w:hAnsi="Arial" w:eastAsia="Arial" w:cs="Arial"/>
          <w:noProof w:val="0"/>
          <w:color w:val="0E101A"/>
          <w:sz w:val="24"/>
          <w:szCs w:val="24"/>
          <w:lang w:val="en-GB"/>
        </w:rPr>
        <w:t>attitudes,</w:t>
      </w:r>
      <w:r w:rsidRPr="55E3337D" w:rsidR="56ED225B">
        <w:rPr>
          <w:rFonts w:ascii="Arial" w:hAnsi="Arial" w:eastAsia="Arial" w:cs="Arial"/>
          <w:noProof w:val="0"/>
          <w:color w:val="0E101A"/>
          <w:sz w:val="24"/>
          <w:szCs w:val="24"/>
          <w:lang w:val="en-GB"/>
        </w:rPr>
        <w:t xml:space="preserve"> and beliefs (Appendix 5). He is seen as the inspiration behind the success of the Virgin Group and its trademark. Branson created a decentralised company network in Virgin Group by allowing his workers to make decisions without consulting him, reducing bureaucracy (</w:t>
      </w:r>
      <w:r w:rsidRPr="55E3337D" w:rsidR="56ED225B">
        <w:rPr>
          <w:rFonts w:ascii="Arial" w:hAnsi="Arial" w:eastAsia="Arial" w:cs="Arial"/>
          <w:noProof w:val="0"/>
          <w:color w:val="0E101A"/>
          <w:sz w:val="24"/>
          <w:szCs w:val="24"/>
          <w:lang w:val="en-GB"/>
        </w:rPr>
        <w:t>Shavinina</w:t>
      </w:r>
      <w:r w:rsidRPr="55E3337D" w:rsidR="56ED225B">
        <w:rPr>
          <w:rFonts w:ascii="Arial" w:hAnsi="Arial" w:eastAsia="Arial" w:cs="Arial"/>
          <w:noProof w:val="0"/>
          <w:color w:val="0E101A"/>
          <w:sz w:val="24"/>
          <w:szCs w:val="24"/>
          <w:lang w:val="en-GB"/>
        </w:rPr>
        <w:t xml:space="preserve"> 2006). It keeps an organic structure, </w:t>
      </w:r>
      <w:r w:rsidRPr="55E3337D" w:rsidR="56ED225B">
        <w:rPr>
          <w:rFonts w:ascii="Arial" w:hAnsi="Arial" w:eastAsia="Arial" w:cs="Arial"/>
          <w:noProof w:val="0"/>
          <w:color w:val="0E101A"/>
          <w:sz w:val="24"/>
          <w:szCs w:val="24"/>
          <w:lang w:val="en-GB"/>
        </w:rPr>
        <w:t>facilitating</w:t>
      </w:r>
      <w:r w:rsidRPr="55E3337D" w:rsidR="56ED225B">
        <w:rPr>
          <w:rFonts w:ascii="Arial" w:hAnsi="Arial" w:eastAsia="Arial" w:cs="Arial"/>
          <w:noProof w:val="0"/>
          <w:color w:val="0E101A"/>
          <w:sz w:val="24"/>
          <w:szCs w:val="24"/>
          <w:lang w:val="en-GB"/>
        </w:rPr>
        <w:t xml:space="preserve"> flexibility and adaptability to change its environment (Jones, Mills, Weatherbee, &amp; Mills 2006).</w:t>
      </w:r>
    </w:p>
    <w:p w:rsidR="4602F86C" w:rsidP="350826BC" w:rsidRDefault="4602F86C" w14:paraId="269298DE" w14:textId="21505DA3">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 xml:space="preserve">There are about twenty holding businesses that own the operating corporations at Virgin. Each business can also form its autonomous departments. A suitable example would be Virgin mobile. The Virgin Group functions in a departmental facility, where each unit has its unit own assets employees and offers goods and benefits. It is a separate department that has other self-supported departments such as Virgin mobile UK or USA on their own—showing geographic independence. Even they have a different geographic independent, the organisation works under the same </w:t>
      </w:r>
      <w:r w:rsidRPr="350826BC" w:rsidR="350826BC">
        <w:rPr>
          <w:rFonts w:ascii="Arial" w:hAnsi="Arial" w:eastAsia="Arial" w:cs="Arial"/>
          <w:noProof w:val="0"/>
          <w:color w:val="0E101A"/>
          <w:sz w:val="24"/>
          <w:szCs w:val="24"/>
          <w:lang w:val="en-GB"/>
        </w:rPr>
        <w:t>value's</w:t>
      </w:r>
      <w:r w:rsidRPr="350826BC" w:rsidR="350826BC">
        <w:rPr>
          <w:rFonts w:ascii="Arial" w:hAnsi="Arial" w:eastAsia="Arial" w:cs="Arial"/>
          <w:noProof w:val="0"/>
          <w:color w:val="0E101A"/>
          <w:sz w:val="24"/>
          <w:szCs w:val="24"/>
          <w:lang w:val="en-GB"/>
        </w:rPr>
        <w:t xml:space="preserve"> umbrella. </w:t>
      </w:r>
    </w:p>
    <w:p w:rsidR="4602F86C" w:rsidP="350826BC" w:rsidRDefault="4602F86C" w14:paraId="791B05A8" w14:textId="192A09ED">
      <w:pPr>
        <w:pStyle w:val="Normal"/>
        <w:rPr>
          <w:rFonts w:ascii="Arial" w:hAnsi="Arial" w:eastAsia="Arial" w:cs="Arial"/>
          <w:noProof w:val="0"/>
          <w:sz w:val="24"/>
          <w:szCs w:val="24"/>
          <w:lang w:val="en-GB"/>
        </w:rPr>
      </w:pPr>
      <w:r w:rsidRPr="350826BC" w:rsidR="350826BC">
        <w:rPr>
          <w:rFonts w:ascii="Arial" w:hAnsi="Arial" w:eastAsia="Arial" w:cs="Arial"/>
          <w:noProof w:val="0"/>
          <w:color w:val="0E101A"/>
          <w:sz w:val="24"/>
          <w:szCs w:val="24"/>
          <w:lang w:val="en-GB"/>
        </w:rPr>
        <w:t xml:space="preserve">The winning element in Virgin group is in the originator, Richard Branson. His charismatic style and manner entice customers towards the Virgin concept. He is the emblem of the Virgin brand and makes it distinctive. The employees in Virgin Group are correspondingly a cause why Virgin is thriving. Virgin Group </w:t>
      </w:r>
      <w:r w:rsidRPr="350826BC" w:rsidR="350826BC">
        <w:rPr>
          <w:rFonts w:ascii="Arial" w:hAnsi="Arial" w:eastAsia="Arial" w:cs="Arial"/>
          <w:noProof w:val="0"/>
          <w:color w:val="0E101A"/>
          <w:sz w:val="24"/>
          <w:szCs w:val="24"/>
          <w:lang w:val="en-GB"/>
        </w:rPr>
        <w:t>comprises</w:t>
      </w:r>
      <w:r w:rsidRPr="350826BC" w:rsidR="350826BC">
        <w:rPr>
          <w:rFonts w:ascii="Arial" w:hAnsi="Arial" w:eastAsia="Arial" w:cs="Arial"/>
          <w:noProof w:val="0"/>
          <w:color w:val="0E101A"/>
          <w:sz w:val="24"/>
          <w:szCs w:val="24"/>
          <w:lang w:val="en-GB"/>
        </w:rPr>
        <w:t xml:space="preserve"> </w:t>
      </w:r>
      <w:r w:rsidRPr="350826BC" w:rsidR="350826BC">
        <w:rPr>
          <w:rFonts w:ascii="Arial" w:hAnsi="Arial" w:eastAsia="Arial" w:cs="Arial"/>
          <w:noProof w:val="0"/>
          <w:color w:val="0E101A"/>
          <w:sz w:val="24"/>
          <w:szCs w:val="24"/>
          <w:lang w:val="en-GB"/>
        </w:rPr>
        <w:t>numerous</w:t>
      </w:r>
      <w:r w:rsidRPr="350826BC" w:rsidR="350826BC">
        <w:rPr>
          <w:rFonts w:ascii="Arial" w:hAnsi="Arial" w:eastAsia="Arial" w:cs="Arial"/>
          <w:noProof w:val="0"/>
          <w:color w:val="0E101A"/>
          <w:sz w:val="24"/>
          <w:szCs w:val="24"/>
          <w:lang w:val="en-GB"/>
        </w:rPr>
        <w:t xml:space="preserve"> small Virgin companies, and these organisations have autonomous administration. Managers have been given the independence to make decisions, make statements and make creative strategical modifications for the company's evolution (Carreno, J. 2016). The organisation trusts their managers because they understand the values of the organisation. </w:t>
      </w:r>
      <w:r w:rsidRPr="350826BC" w:rsidR="350826BC">
        <w:rPr>
          <w:rFonts w:ascii="Arial" w:hAnsi="Arial" w:eastAsia="Arial" w:cs="Arial"/>
          <w:noProof w:val="0"/>
          <w:sz w:val="24"/>
          <w:szCs w:val="24"/>
          <w:lang w:val="en-GB"/>
        </w:rPr>
        <w:t>Our beliefs, values, and attitudes constantly interact with our colleagues, friends, and family in our various roles. We instinctively 'like' the individuals who share our core values and beliefs. Harmonising our value systems makes a relationship successful.</w:t>
      </w:r>
    </w:p>
    <w:p w:rsidR="4602F86C" w:rsidP="350826BC" w:rsidRDefault="4602F86C" w14:paraId="5A78B3FA" w14:textId="76EFD619">
      <w:pPr>
        <w:rPr>
          <w:rFonts w:ascii="Arial" w:hAnsi="Arial" w:eastAsia="Arial" w:cs="Arial"/>
          <w:noProof w:val="0"/>
          <w:color w:val="0E101A"/>
          <w:sz w:val="24"/>
          <w:szCs w:val="24"/>
          <w:lang w:val="en-GB"/>
        </w:rPr>
      </w:pPr>
      <w:r>
        <w:br/>
      </w:r>
      <w:r w:rsidRPr="350826BC" w:rsidR="350826BC">
        <w:rPr>
          <w:rFonts w:ascii="Arial" w:hAnsi="Arial" w:eastAsia="Arial" w:cs="Arial"/>
          <w:noProof w:val="0"/>
          <w:color w:val="0E101A"/>
          <w:sz w:val="24"/>
          <w:szCs w:val="24"/>
          <w:lang w:val="en-GB"/>
        </w:rPr>
        <w:t xml:space="preserve">Managers decisions are made depending on market analysis and customer needs. Only qualified, competitive, enthusiastic, </w:t>
      </w:r>
      <w:r w:rsidRPr="350826BC" w:rsidR="350826BC">
        <w:rPr>
          <w:rFonts w:ascii="Arial" w:hAnsi="Arial" w:eastAsia="Arial" w:cs="Arial"/>
          <w:noProof w:val="0"/>
          <w:color w:val="0E101A"/>
          <w:sz w:val="24"/>
          <w:szCs w:val="24"/>
          <w:lang w:val="en-GB"/>
        </w:rPr>
        <w:t>passionate,</w:t>
      </w:r>
      <w:r w:rsidRPr="350826BC" w:rsidR="350826BC">
        <w:rPr>
          <w:rFonts w:ascii="Arial" w:hAnsi="Arial" w:eastAsia="Arial" w:cs="Arial"/>
          <w:noProof w:val="0"/>
          <w:color w:val="0E101A"/>
          <w:sz w:val="24"/>
          <w:szCs w:val="24"/>
          <w:lang w:val="en-GB"/>
        </w:rPr>
        <w:t xml:space="preserve"> and creative people make the cut for recruitment. They are the ones who understand and align the organisation’s values, attitudes, and beliefs, with their own ones. These workers are encouraged to be creative, responsible and represent Richard Branson's image and characteristics (</w:t>
      </w:r>
      <w:proofErr w:type="spellStart"/>
      <w:r w:rsidRPr="350826BC" w:rsidR="350826BC">
        <w:rPr>
          <w:rFonts w:ascii="Arial" w:hAnsi="Arial" w:eastAsia="Arial" w:cs="Arial"/>
          <w:noProof w:val="0"/>
          <w:color w:val="0E101A"/>
          <w:sz w:val="24"/>
          <w:szCs w:val="24"/>
          <w:lang w:val="en-GB"/>
        </w:rPr>
        <w:t>Shavinina</w:t>
      </w:r>
      <w:proofErr w:type="spellEnd"/>
      <w:r w:rsidRPr="350826BC" w:rsidR="350826BC">
        <w:rPr>
          <w:rFonts w:ascii="Arial" w:hAnsi="Arial" w:eastAsia="Arial" w:cs="Arial"/>
          <w:noProof w:val="0"/>
          <w:color w:val="0E101A"/>
          <w:sz w:val="24"/>
          <w:szCs w:val="24"/>
          <w:lang w:val="en-GB"/>
        </w:rPr>
        <w:t xml:space="preserve"> 2006).</w:t>
      </w:r>
    </w:p>
    <w:p w:rsidR="4602F86C" w:rsidP="350826BC" w:rsidRDefault="4602F86C" w14:paraId="19D9D37C" w14:textId="00FDF062">
      <w:pPr>
        <w:rPr>
          <w:rFonts w:ascii="Arial" w:hAnsi="Arial" w:eastAsia="Arial" w:cs="Arial"/>
          <w:sz w:val="24"/>
          <w:szCs w:val="24"/>
        </w:rPr>
      </w:pPr>
    </w:p>
    <w:p w:rsidR="4602F86C" w:rsidP="350826BC" w:rsidRDefault="4602F86C" w14:paraId="739404BF" w14:textId="31C627DF">
      <w:pPr>
        <w:rPr>
          <w:rFonts w:ascii="Arial" w:hAnsi="Arial" w:eastAsia="Arial" w:cs="Arial"/>
          <w:b w:val="1"/>
          <w:bCs w:val="1"/>
          <w:noProof w:val="0"/>
          <w:color w:val="0E101A"/>
          <w:sz w:val="28"/>
          <w:szCs w:val="28"/>
          <w:lang w:val="en-GB"/>
        </w:rPr>
      </w:pPr>
      <w:r w:rsidRPr="350826BC" w:rsidR="350826BC">
        <w:rPr>
          <w:rFonts w:ascii="Arial" w:hAnsi="Arial" w:eastAsia="Arial" w:cs="Arial"/>
          <w:b w:val="1"/>
          <w:bCs w:val="1"/>
          <w:noProof w:val="0"/>
          <w:color w:val="0E101A"/>
          <w:sz w:val="28"/>
          <w:szCs w:val="28"/>
          <w:lang w:val="en-GB"/>
        </w:rPr>
        <w:t>1.5 Virgin Group's vision, drive, and values.</w:t>
      </w:r>
    </w:p>
    <w:p w:rsidR="4602F86C" w:rsidP="350826BC" w:rsidRDefault="4602F86C" w14:paraId="2F7D2EE9" w14:textId="0F5B0F33">
      <w:pPr>
        <w:rPr>
          <w:rFonts w:ascii="Arial" w:hAnsi="Arial" w:eastAsia="Arial" w:cs="Arial"/>
          <w:sz w:val="24"/>
          <w:szCs w:val="24"/>
        </w:rPr>
      </w:pPr>
      <w:r w:rsidRPr="350826BC" w:rsidR="350826BC">
        <w:rPr>
          <w:rFonts w:ascii="Arial" w:hAnsi="Arial" w:eastAsia="Arial" w:cs="Arial"/>
          <w:noProof w:val="0"/>
          <w:color w:val="0E101A"/>
          <w:sz w:val="24"/>
          <w:szCs w:val="24"/>
          <w:lang w:val="en-GB"/>
        </w:rPr>
        <w:t xml:space="preserve">The Virgin Group's idea is to be the shopper preference, and this is done by </w:t>
      </w:r>
      <w:r w:rsidRPr="350826BC" w:rsidR="350826BC">
        <w:rPr>
          <w:rFonts w:ascii="Arial" w:hAnsi="Arial" w:eastAsia="Arial" w:cs="Arial"/>
          <w:noProof w:val="0"/>
          <w:color w:val="0E101A"/>
          <w:sz w:val="24"/>
          <w:szCs w:val="24"/>
          <w:lang w:val="en-GB"/>
        </w:rPr>
        <w:t>providing</w:t>
      </w:r>
      <w:r w:rsidRPr="350826BC" w:rsidR="350826BC">
        <w:rPr>
          <w:rFonts w:ascii="Arial" w:hAnsi="Arial" w:eastAsia="Arial" w:cs="Arial"/>
          <w:noProof w:val="0"/>
          <w:color w:val="0E101A"/>
          <w:sz w:val="24"/>
          <w:szCs w:val="24"/>
          <w:lang w:val="en-GB"/>
        </w:rPr>
        <w:t xml:space="preserve"> brand values that </w:t>
      </w:r>
      <w:r w:rsidRPr="350826BC" w:rsidR="350826BC">
        <w:rPr>
          <w:rFonts w:ascii="Arial" w:hAnsi="Arial" w:eastAsia="Arial" w:cs="Arial"/>
          <w:noProof w:val="0"/>
          <w:color w:val="0E101A"/>
          <w:sz w:val="24"/>
          <w:szCs w:val="24"/>
          <w:lang w:val="en-GB"/>
        </w:rPr>
        <w:t>contain</w:t>
      </w:r>
      <w:r w:rsidRPr="350826BC" w:rsidR="350826BC">
        <w:rPr>
          <w:rFonts w:ascii="Arial" w:hAnsi="Arial" w:eastAsia="Arial" w:cs="Arial"/>
          <w:noProof w:val="0"/>
          <w:color w:val="0E101A"/>
          <w:sz w:val="24"/>
          <w:szCs w:val="24"/>
          <w:lang w:val="en-GB"/>
        </w:rPr>
        <w:t xml:space="preserve"> the value for money, excellent customer service, exceptional quality, and fun. And fun is shown by the employee's attitudes. The Group supplies quality services by encouraging employees and reviewing consumer feedback to improve products and services continuously. Virgin Group's drive also includes developing products and services that make the consumer's life more pleasant (Virgin Group 2019). The </w:t>
      </w:r>
      <w:r w:rsidRPr="350826BC" w:rsidR="350826BC">
        <w:rPr>
          <w:rFonts w:ascii="Arial" w:hAnsi="Arial" w:eastAsia="Arial" w:cs="Arial"/>
          <w:noProof w:val="0"/>
          <w:color w:val="0E101A"/>
          <w:sz w:val="24"/>
          <w:szCs w:val="24"/>
          <w:lang w:val="en-GB"/>
        </w:rPr>
        <w:t>objective</w:t>
      </w:r>
      <w:r w:rsidRPr="350826BC" w:rsidR="350826BC">
        <w:rPr>
          <w:rFonts w:ascii="Arial" w:hAnsi="Arial" w:eastAsia="Arial" w:cs="Arial"/>
          <w:noProof w:val="0"/>
          <w:color w:val="0E101A"/>
          <w:sz w:val="24"/>
          <w:szCs w:val="24"/>
          <w:lang w:val="en-GB"/>
        </w:rPr>
        <w:t xml:space="preserve"> of Virgin Group is to transform business for good, focusing more on the long-term effect of the business decisions they are making, and that is the company's value. Virgin Group has an articulated and measurable purpose in every business which drives their decisions; this also helps increase their success and therefore results in customer satisfaction, a positive impact on individuals, communities, and the environment. Virgin Group embeds their purpose principles and values in all existing and new business investments. Virgin Group's values are based on the Group's behaviour of being energetic and direct while still being curious. The values are promoted through reinforcement among the Virgin Group organisation by keeping a friendly environment and inclusivity (Virgin Group 2019). Virgin Group is respectful, sincere, </w:t>
      </w:r>
      <w:r w:rsidRPr="350826BC" w:rsidR="350826BC">
        <w:rPr>
          <w:rFonts w:ascii="Arial" w:hAnsi="Arial" w:eastAsia="Arial" w:cs="Arial"/>
          <w:noProof w:val="0"/>
          <w:color w:val="0E101A"/>
          <w:sz w:val="24"/>
          <w:szCs w:val="24"/>
          <w:lang w:val="en-GB"/>
        </w:rPr>
        <w:t>reliable,</w:t>
      </w:r>
      <w:r w:rsidRPr="350826BC" w:rsidR="350826BC">
        <w:rPr>
          <w:rFonts w:ascii="Arial" w:hAnsi="Arial" w:eastAsia="Arial" w:cs="Arial"/>
          <w:noProof w:val="0"/>
          <w:color w:val="0E101A"/>
          <w:sz w:val="24"/>
          <w:szCs w:val="24"/>
          <w:lang w:val="en-GB"/>
        </w:rPr>
        <w:t xml:space="preserve"> and responsible. They take pride in what they do. The Group works constructively and passionately. The team is adventurously interested in exploring innovative ideas and solutions. The team is resourceful and always </w:t>
      </w:r>
      <w:r w:rsidRPr="350826BC" w:rsidR="350826BC">
        <w:rPr>
          <w:rFonts w:ascii="Arial" w:hAnsi="Arial" w:eastAsia="Arial" w:cs="Arial"/>
          <w:noProof w:val="0"/>
          <w:color w:val="0E101A"/>
          <w:sz w:val="24"/>
          <w:szCs w:val="24"/>
          <w:lang w:val="en-GB"/>
        </w:rPr>
        <w:t>attempts</w:t>
      </w:r>
      <w:r w:rsidRPr="350826BC" w:rsidR="350826BC">
        <w:rPr>
          <w:rFonts w:ascii="Arial" w:hAnsi="Arial" w:eastAsia="Arial" w:cs="Arial"/>
          <w:noProof w:val="0"/>
          <w:color w:val="0E101A"/>
          <w:sz w:val="24"/>
          <w:szCs w:val="24"/>
          <w:lang w:val="en-GB"/>
        </w:rPr>
        <w:t xml:space="preserve"> to find intelligent ways to make favourable changes that question the status quo (Virgin Group 2019).</w:t>
      </w:r>
      <w:r>
        <w:br/>
      </w:r>
    </w:p>
    <w:p w:rsidR="4602F86C" w:rsidP="350826BC" w:rsidRDefault="4602F86C" w14:paraId="059BD144" w14:textId="4A4E5499">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 xml:space="preserve">Branson is an outstanding example of a manager, he takes decisions by </w:t>
      </w:r>
      <w:r w:rsidRPr="350826BC" w:rsidR="350826BC">
        <w:rPr>
          <w:rFonts w:ascii="Arial" w:hAnsi="Arial" w:eastAsia="Arial" w:cs="Arial"/>
          <w:noProof w:val="0"/>
          <w:color w:val="0E101A"/>
          <w:sz w:val="24"/>
          <w:szCs w:val="24"/>
          <w:lang w:val="en-GB"/>
        </w:rPr>
        <w:t>experience</w:t>
      </w:r>
      <w:r w:rsidRPr="350826BC" w:rsidR="350826BC">
        <w:rPr>
          <w:rFonts w:ascii="Arial" w:hAnsi="Arial" w:eastAsia="Arial" w:cs="Arial"/>
          <w:noProof w:val="0"/>
          <w:color w:val="0E101A"/>
          <w:sz w:val="24"/>
          <w:szCs w:val="24"/>
          <w:lang w:val="en-GB"/>
        </w:rPr>
        <w:t xml:space="preserve">, like flying in economy class and help in serving food, which makes him live the instant and attend what needs to be </w:t>
      </w:r>
      <w:r w:rsidRPr="350826BC" w:rsidR="350826BC">
        <w:rPr>
          <w:rFonts w:ascii="Arial" w:hAnsi="Arial" w:eastAsia="Arial" w:cs="Arial"/>
          <w:noProof w:val="0"/>
          <w:color w:val="0E101A"/>
          <w:sz w:val="24"/>
          <w:szCs w:val="24"/>
          <w:lang w:val="en-GB"/>
        </w:rPr>
        <w:t>modified</w:t>
      </w:r>
      <w:r w:rsidRPr="350826BC" w:rsidR="350826BC">
        <w:rPr>
          <w:rFonts w:ascii="Arial" w:hAnsi="Arial" w:eastAsia="Arial" w:cs="Arial"/>
          <w:noProof w:val="0"/>
          <w:color w:val="0E101A"/>
          <w:sz w:val="24"/>
          <w:szCs w:val="24"/>
          <w:lang w:val="en-GB"/>
        </w:rPr>
        <w:t xml:space="preserve"> in his company (Brown, 2010). Branson is available easily for all staff to </w:t>
      </w:r>
      <w:r w:rsidRPr="350826BC" w:rsidR="350826BC">
        <w:rPr>
          <w:rFonts w:ascii="Arial" w:hAnsi="Arial" w:eastAsia="Arial" w:cs="Arial"/>
          <w:noProof w:val="0"/>
          <w:color w:val="0E101A"/>
          <w:sz w:val="24"/>
          <w:szCs w:val="24"/>
          <w:lang w:val="en-GB"/>
        </w:rPr>
        <w:t>comprehend</w:t>
      </w:r>
      <w:r w:rsidRPr="350826BC" w:rsidR="350826BC">
        <w:rPr>
          <w:rFonts w:ascii="Arial" w:hAnsi="Arial" w:eastAsia="Arial" w:cs="Arial"/>
          <w:noProof w:val="0"/>
          <w:color w:val="0E101A"/>
          <w:sz w:val="24"/>
          <w:szCs w:val="24"/>
          <w:lang w:val="en-GB"/>
        </w:rPr>
        <w:t xml:space="preserve"> what the worker needs to take this business to a higher level. There must be robust communication between the staff and divisions; therefore, Virgin's communication is well-built.</w:t>
      </w:r>
    </w:p>
    <w:p w:rsidR="4602F86C" w:rsidP="350826BC" w:rsidRDefault="4602F86C" w14:paraId="492F4F91" w14:textId="44DF4FA2">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 xml:space="preserve">An organisation should include an adaptive culture and motivate. Maintaining an ethical culture where their workers can practice their values ethically and compete with integrity (Principles of Management, 2008). For example, Virgin airlines; searches for encouraging, passionate, and humble people. The airline </w:t>
      </w:r>
      <w:r w:rsidRPr="350826BC" w:rsidR="350826BC">
        <w:rPr>
          <w:rFonts w:ascii="Arial" w:hAnsi="Arial" w:eastAsia="Arial" w:cs="Arial"/>
          <w:noProof w:val="0"/>
          <w:color w:val="0E101A"/>
          <w:sz w:val="24"/>
          <w:szCs w:val="24"/>
          <w:lang w:val="en-GB"/>
        </w:rPr>
        <w:t>operates</w:t>
      </w:r>
      <w:r w:rsidRPr="350826BC" w:rsidR="350826BC">
        <w:rPr>
          <w:rFonts w:ascii="Arial" w:hAnsi="Arial" w:eastAsia="Arial" w:cs="Arial"/>
          <w:noProof w:val="0"/>
          <w:color w:val="0E101A"/>
          <w:sz w:val="24"/>
          <w:szCs w:val="24"/>
          <w:lang w:val="en-GB"/>
        </w:rPr>
        <w:t xml:space="preserve"> behavioural event interviewing, in which participants are asked queries to </w:t>
      </w:r>
      <w:r w:rsidRPr="350826BC" w:rsidR="350826BC">
        <w:rPr>
          <w:rFonts w:ascii="Arial" w:hAnsi="Arial" w:eastAsia="Arial" w:cs="Arial"/>
          <w:noProof w:val="0"/>
          <w:color w:val="0E101A"/>
          <w:sz w:val="24"/>
          <w:szCs w:val="24"/>
          <w:lang w:val="en-GB"/>
        </w:rPr>
        <w:t>indicate</w:t>
      </w:r>
      <w:r w:rsidRPr="350826BC" w:rsidR="350826BC">
        <w:rPr>
          <w:rFonts w:ascii="Arial" w:hAnsi="Arial" w:eastAsia="Arial" w:cs="Arial"/>
          <w:noProof w:val="0"/>
          <w:color w:val="0E101A"/>
          <w:sz w:val="24"/>
          <w:szCs w:val="24"/>
          <w:lang w:val="en-GB"/>
        </w:rPr>
        <w:t xml:space="preserve"> </w:t>
      </w:r>
      <w:proofErr w:type="gramStart"/>
      <w:r w:rsidRPr="350826BC" w:rsidR="350826BC">
        <w:rPr>
          <w:rFonts w:ascii="Arial" w:hAnsi="Arial" w:eastAsia="Arial" w:cs="Arial"/>
          <w:noProof w:val="0"/>
          <w:color w:val="0E101A"/>
          <w:sz w:val="24"/>
          <w:szCs w:val="24"/>
          <w:lang w:val="en-GB"/>
        </w:rPr>
        <w:t>particular behaviours</w:t>
      </w:r>
      <w:proofErr w:type="gramEnd"/>
      <w:r w:rsidRPr="350826BC" w:rsidR="350826BC">
        <w:rPr>
          <w:rFonts w:ascii="Arial" w:hAnsi="Arial" w:eastAsia="Arial" w:cs="Arial"/>
          <w:noProof w:val="0"/>
          <w:color w:val="0E101A"/>
          <w:sz w:val="24"/>
          <w:szCs w:val="24"/>
          <w:lang w:val="en-GB"/>
        </w:rPr>
        <w:t xml:space="preserve"> and motivations that align with a Virgin personality template (Breaking in a new culture: the Virgin Blue story, 2010).</w:t>
      </w:r>
    </w:p>
    <w:p w:rsidR="4602F86C" w:rsidP="350826BC" w:rsidRDefault="4602F86C" w14:paraId="49013332" w14:textId="4383E5F4">
      <w:pPr>
        <w:pStyle w:val="Normal"/>
        <w:rPr>
          <w:rFonts w:ascii="Arial" w:hAnsi="Arial" w:eastAsia="Arial" w:cs="Arial"/>
          <w:noProof w:val="0"/>
          <w:sz w:val="24"/>
          <w:szCs w:val="24"/>
          <w:lang w:val="en-GB"/>
        </w:rPr>
      </w:pPr>
    </w:p>
    <w:p xmlns:wp14="http://schemas.microsoft.com/office/word/2010/wordml" w:rsidP="350826BC" w14:paraId="53867680" wp14:textId="19C92EE7">
      <w:pPr>
        <w:pStyle w:val="Normal"/>
        <w:ind w:left="0"/>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2.</w:t>
      </w: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Identify</w:t>
      </w: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a management theory relevant to your role and critically assess its impact on your own beliefs, attitudes, and values.</w:t>
      </w:r>
    </w:p>
    <w:p xmlns:wp14="http://schemas.microsoft.com/office/word/2010/wordml" w:rsidP="350826BC" w14:paraId="49B6DF05" wp14:textId="21E9EAEC">
      <w:pPr>
        <w:pStyle w:val="Normal"/>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350826BC" w14:paraId="5296A0FE" wp14:textId="4F572779">
      <w:pPr>
        <w:pStyle w:val="Normal"/>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2.1 My beliefs, </w:t>
      </w: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attitudes,</w:t>
      </w: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and values.</w:t>
      </w:r>
    </w:p>
    <w:p xmlns:wp14="http://schemas.microsoft.com/office/word/2010/wordml" w:rsidP="350826BC" w14:paraId="0F76B108" wp14:textId="1E46CEB3">
      <w:pPr>
        <w:pStyle w:val="Normal"/>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Motivation is what I value in my company, the equal treatment in gender, a good customer service, and the benefits of trusting on the employees. The way my values, attitudes, and beliefs, align with </w:t>
      </w: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Virgin meets when the organisation promotes equal treatment for all employees, giving them a day off on their birthdays, discount on holidays, discount on virgin mobile, flexible, part time, different core hours and remote working. Virgin aims to provide a realistic balance between work and life, which enables the employees to manage the </w:t>
      </w: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ever-busy</w:t>
      </w: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personal life with their career.</w:t>
      </w:r>
    </w:p>
    <w:p xmlns:wp14="http://schemas.microsoft.com/office/word/2010/wordml" w:rsidP="350826BC" w14:paraId="7AC26C8C" wp14:textId="3DBDDB5C">
      <w:pPr>
        <w:pStyle w:val="Normal"/>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350826BC" w14:paraId="71A1F187" wp14:textId="1E4893E1">
      <w:pPr>
        <w:pStyle w:val="Normal"/>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feelings </w:t>
      </w: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are</w:t>
      </w:r>
      <w:r w:rsidRPr="350826BC" w:rsidR="350826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organisation support me, the company has a support network, it is called the Scarlet Network, a social space where likeminded people can support each other. Virgin holds monthly networking sessions from skills development to guests' speakers. Everybody is welcome to attend. Virgin aims is to get women connected in a fast-paced industry.</w:t>
      </w:r>
    </w:p>
    <w:p xmlns:wp14="http://schemas.microsoft.com/office/word/2010/wordml" w:rsidP="350826BC" w14:paraId="7A89456D" wp14:textId="12978133">
      <w:pPr>
        <w:pStyle w:val="Normal"/>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350826BC" w14:paraId="5423E6EC" wp14:textId="0A14DABD">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Changing and </w:t>
      </w:r>
      <w:r w:rsidRPr="350826BC" w:rsidR="350826BC">
        <w:rPr>
          <w:rFonts w:ascii="Arial" w:hAnsi="Arial" w:eastAsia="Arial" w:cs="Arial"/>
          <w:noProof w:val="0"/>
          <w:sz w:val="24"/>
          <w:szCs w:val="24"/>
          <w:lang w:val="en-GB"/>
        </w:rPr>
        <w:t>maintaining</w:t>
      </w:r>
      <w:r w:rsidRPr="350826BC" w:rsidR="350826BC">
        <w:rPr>
          <w:rFonts w:ascii="Arial" w:hAnsi="Arial" w:eastAsia="Arial" w:cs="Arial"/>
          <w:noProof w:val="0"/>
          <w:sz w:val="24"/>
          <w:szCs w:val="24"/>
          <w:lang w:val="en-GB"/>
        </w:rPr>
        <w:t xml:space="preserve"> the organisational culture comes from the elements and the efforts of the leaders and founders. They got the possibility to set the standard for the business (Shein, 1992), precisely like what Virgin has been doing, strengthening the values by constantly awarding employees and enable them to </w:t>
      </w:r>
      <w:r w:rsidRPr="350826BC" w:rsidR="350826BC">
        <w:rPr>
          <w:rFonts w:ascii="Arial" w:hAnsi="Arial" w:eastAsia="Arial" w:cs="Arial"/>
          <w:noProof w:val="0"/>
          <w:sz w:val="24"/>
          <w:szCs w:val="24"/>
          <w:lang w:val="en-GB"/>
        </w:rPr>
        <w:t>operate</w:t>
      </w:r>
      <w:r w:rsidRPr="350826BC" w:rsidR="350826BC">
        <w:rPr>
          <w:rFonts w:ascii="Arial" w:hAnsi="Arial" w:eastAsia="Arial" w:cs="Arial"/>
          <w:noProof w:val="0"/>
          <w:sz w:val="24"/>
          <w:szCs w:val="24"/>
          <w:lang w:val="en-GB"/>
        </w:rPr>
        <w:t xml:space="preserve"> in a confidently, so they could blend in with the organisation's culture. Moreover, aligning artefacts, transferring the stories, and praising their goals (Powell, C. 2021). </w:t>
      </w:r>
    </w:p>
    <w:p xmlns:wp14="http://schemas.microsoft.com/office/word/2010/wordml" w:rsidP="350826BC" w14:paraId="197CECAD" wp14:textId="3C3B7D0A">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Nothing comes without preparing, so does the organisation where there are some methods to integrate </w:t>
      </w:r>
      <w:r w:rsidRPr="350826BC" w:rsidR="350826BC">
        <w:rPr>
          <w:rFonts w:ascii="Arial" w:hAnsi="Arial" w:eastAsia="Arial" w:cs="Arial"/>
          <w:noProof w:val="0"/>
          <w:sz w:val="24"/>
          <w:szCs w:val="24"/>
          <w:lang w:val="en-GB"/>
        </w:rPr>
        <w:t>diverse cultures</w:t>
      </w:r>
      <w:r w:rsidRPr="350826BC" w:rsidR="350826BC">
        <w:rPr>
          <w:rFonts w:ascii="Arial" w:hAnsi="Arial" w:eastAsia="Arial" w:cs="Arial"/>
          <w:noProof w:val="0"/>
          <w:sz w:val="24"/>
          <w:szCs w:val="24"/>
          <w:lang w:val="en-GB"/>
        </w:rPr>
        <w:t xml:space="preserve"> (Powell, C. 2021), the best way to integration is through assimilation, that is when workers </w:t>
      </w:r>
      <w:r w:rsidRPr="350826BC" w:rsidR="350826BC">
        <w:rPr>
          <w:rFonts w:ascii="Arial" w:hAnsi="Arial" w:eastAsia="Arial" w:cs="Arial"/>
          <w:noProof w:val="0"/>
          <w:sz w:val="24"/>
          <w:szCs w:val="24"/>
          <w:lang w:val="en-GB"/>
        </w:rPr>
        <w:t>acquire</w:t>
      </w:r>
      <w:r w:rsidRPr="350826BC" w:rsidR="350826BC">
        <w:rPr>
          <w:rFonts w:ascii="Arial" w:hAnsi="Arial" w:eastAsia="Arial" w:cs="Arial"/>
          <w:noProof w:val="0"/>
          <w:sz w:val="24"/>
          <w:szCs w:val="24"/>
          <w:lang w:val="en-GB"/>
        </w:rPr>
        <w:t xml:space="preserve"> cultural values from an enterprise, and integration, based on connecting two cultures and merged into one.</w:t>
      </w:r>
    </w:p>
    <w:p xmlns:wp14="http://schemas.microsoft.com/office/word/2010/wordml" w:rsidP="350826BC" w14:paraId="43990C28" wp14:textId="0C50685D">
      <w:pPr>
        <w:pStyle w:val="Normal"/>
        <w:rPr>
          <w:rFonts w:ascii="Arial" w:hAnsi="Arial" w:eastAsia="Arial" w:cs="Arial"/>
          <w:noProof w:val="0"/>
          <w:sz w:val="24"/>
          <w:szCs w:val="24"/>
          <w:lang w:val="en-GB"/>
        </w:rPr>
      </w:pPr>
    </w:p>
    <w:p xmlns:wp14="http://schemas.microsoft.com/office/word/2010/wordml" w:rsidP="350826BC" w14:paraId="4E4E416F" wp14:textId="6B338E00">
      <w:pPr>
        <w:pStyle w:val="Normal"/>
        <w:rPr>
          <w:rFonts w:ascii="Arial" w:hAnsi="Arial" w:eastAsia="Arial" w:cs="Arial"/>
          <w:b w:val="1"/>
          <w:bCs w:val="1"/>
          <w:noProof w:val="0"/>
          <w:sz w:val="28"/>
          <w:szCs w:val="28"/>
          <w:lang w:val="en-GB"/>
        </w:rPr>
      </w:pPr>
      <w:r w:rsidRPr="350826BC" w:rsidR="4F6B8AF3">
        <w:rPr>
          <w:rFonts w:ascii="Arial" w:hAnsi="Arial" w:eastAsia="Arial" w:cs="Arial"/>
          <w:b w:val="1"/>
          <w:bCs w:val="1"/>
          <w:noProof w:val="0"/>
          <w:sz w:val="28"/>
          <w:szCs w:val="28"/>
          <w:lang w:val="en-GB"/>
        </w:rPr>
        <w:t xml:space="preserve">2.2 Three Levels of Schein </w:t>
      </w:r>
    </w:p>
    <w:p xmlns:wp14="http://schemas.microsoft.com/office/word/2010/wordml" w:rsidP="350826BC" w14:paraId="51F256EC" wp14:textId="6DAB8503">
      <w:pPr>
        <w:rPr>
          <w:rFonts w:ascii="Arial" w:hAnsi="Arial" w:eastAsia="Arial" w:cs="Arial"/>
          <w:noProof w:val="0"/>
          <w:sz w:val="24"/>
          <w:szCs w:val="24"/>
          <w:lang w:val="en-GB"/>
        </w:rPr>
      </w:pPr>
      <w:r w:rsidRPr="55E3337D" w:rsidR="6C6EC247">
        <w:rPr>
          <w:rFonts w:ascii="Arial" w:hAnsi="Arial" w:eastAsia="Arial" w:cs="Arial"/>
          <w:noProof w:val="0"/>
          <w:sz w:val="24"/>
          <w:szCs w:val="24"/>
          <w:lang w:val="en-GB"/>
        </w:rPr>
        <w:t xml:space="preserve">Schein's three levels of culture have proven useful as an approach to analysing the Virgin Group's organisational culture (Appendix 6). Schein (2010) emphasises that if the organisational culture is fully understood, it can be manipulated and managed. For example, Virgin uses corporate culture to provide employees with the feeling that they are part of a relaxed and </w:t>
      </w:r>
      <w:r w:rsidRPr="55E3337D" w:rsidR="6C6EC247">
        <w:rPr>
          <w:rFonts w:ascii="Arial" w:hAnsi="Arial" w:eastAsia="Arial" w:cs="Arial"/>
          <w:noProof w:val="0"/>
          <w:sz w:val="24"/>
          <w:szCs w:val="24"/>
          <w:lang w:val="en-GB"/>
        </w:rPr>
        <w:t>unique style</w:t>
      </w:r>
      <w:r w:rsidRPr="55E3337D" w:rsidR="6C6EC247">
        <w:rPr>
          <w:rFonts w:ascii="Arial" w:hAnsi="Arial" w:eastAsia="Arial" w:cs="Arial"/>
          <w:noProof w:val="0"/>
          <w:sz w:val="24"/>
          <w:szCs w:val="24"/>
          <w:lang w:val="en-GB"/>
        </w:rPr>
        <w:t xml:space="preserve"> that gives freedom and empowerment and </w:t>
      </w:r>
      <w:r w:rsidRPr="55E3337D" w:rsidR="6C6EC247">
        <w:rPr>
          <w:rFonts w:ascii="Arial" w:hAnsi="Arial" w:eastAsia="Arial" w:cs="Arial"/>
          <w:noProof w:val="0"/>
          <w:sz w:val="24"/>
          <w:szCs w:val="24"/>
          <w:lang w:val="en-GB"/>
        </w:rPr>
        <w:t>provides</w:t>
      </w:r>
      <w:r w:rsidRPr="55E3337D" w:rsidR="6C6EC247">
        <w:rPr>
          <w:rFonts w:ascii="Arial" w:hAnsi="Arial" w:eastAsia="Arial" w:cs="Arial"/>
          <w:noProof w:val="0"/>
          <w:sz w:val="24"/>
          <w:szCs w:val="24"/>
          <w:lang w:val="en-GB"/>
        </w:rPr>
        <w:t xml:space="preserve"> social activities, thereby giving them the sense of employee loyalty commitment.</w:t>
      </w:r>
    </w:p>
    <w:p xmlns:wp14="http://schemas.microsoft.com/office/word/2010/wordml" w:rsidP="350826BC" w14:paraId="3BDE5F30" wp14:textId="2A54E167">
      <w:pPr>
        <w:rPr>
          <w:rFonts w:ascii="Arial" w:hAnsi="Arial" w:eastAsia="Arial" w:cs="Arial"/>
          <w:b w:val="0"/>
          <w:bCs w:val="0"/>
          <w:i w:val="0"/>
          <w:iCs w:val="0"/>
          <w:strike w:val="0"/>
          <w:dstrike w:val="0"/>
          <w:noProof w:val="0"/>
          <w:color w:val="0E101A"/>
          <w:sz w:val="24"/>
          <w:szCs w:val="24"/>
          <w:u w:val="none"/>
          <w:lang w:val="en-GB"/>
        </w:rPr>
      </w:pPr>
      <w:r w:rsidRPr="350826BC" w:rsidR="4F6B8AF3">
        <w:rPr>
          <w:rFonts w:ascii="Arial" w:hAnsi="Arial" w:eastAsia="Arial" w:cs="Arial"/>
          <w:b w:val="0"/>
          <w:bCs w:val="0"/>
          <w:i w:val="0"/>
          <w:iCs w:val="0"/>
          <w:strike w:val="0"/>
          <w:dstrike w:val="0"/>
          <w:noProof w:val="0"/>
          <w:color w:val="0E101A"/>
          <w:sz w:val="24"/>
          <w:szCs w:val="24"/>
          <w:u w:val="none"/>
          <w:lang w:val="en-GB"/>
        </w:rPr>
        <w:t xml:space="preserve">The first level of Schein is known as the "artefact" and is the most prominent of the three levels. It refers to the observable things that culture produces. This includes physical objects and what we see, hear, and feel within the organisation, such as behavioural patterns that we can freely </w:t>
      </w:r>
      <w:r w:rsidRPr="350826BC" w:rsidR="4F6B8AF3">
        <w:rPr>
          <w:rFonts w:ascii="Arial" w:hAnsi="Arial" w:eastAsia="Arial" w:cs="Arial"/>
          <w:b w:val="0"/>
          <w:bCs w:val="0"/>
          <w:i w:val="0"/>
          <w:iCs w:val="0"/>
          <w:strike w:val="0"/>
          <w:dstrike w:val="0"/>
          <w:noProof w:val="0"/>
          <w:color w:val="0E101A"/>
          <w:sz w:val="24"/>
          <w:szCs w:val="24"/>
          <w:u w:val="none"/>
          <w:lang w:val="en-GB"/>
        </w:rPr>
        <w:t>observe</w:t>
      </w:r>
      <w:r w:rsidRPr="350826BC" w:rsidR="4F6B8AF3">
        <w:rPr>
          <w:rFonts w:ascii="Arial" w:hAnsi="Arial" w:eastAsia="Arial" w:cs="Arial"/>
          <w:b w:val="0"/>
          <w:bCs w:val="0"/>
          <w:i w:val="0"/>
          <w:iCs w:val="0"/>
          <w:strike w:val="0"/>
          <w:dstrike w:val="0"/>
          <w:noProof w:val="0"/>
          <w:color w:val="0E101A"/>
          <w:sz w:val="24"/>
          <w:szCs w:val="24"/>
          <w:u w:val="none"/>
          <w:lang w:val="en-GB"/>
        </w:rPr>
        <w:t xml:space="preserve"> through architecture and the physical environment. Its products; its technology; its style (shown through clothing), published values, and mission statement. Its language and humour. In the case of Virgin, their uniforms are consistently red, their language style is informal "hips", and the company has Richard Branson always roaming with notes and all the creative ideas from employees. </w:t>
      </w:r>
    </w:p>
    <w:p xmlns:wp14="http://schemas.microsoft.com/office/word/2010/wordml" w:rsidP="350826BC" w14:paraId="593DEB93" wp14:textId="2A63F6DA">
      <w:pPr>
        <w:rPr>
          <w:rFonts w:ascii="Arial" w:hAnsi="Arial" w:eastAsia="Arial" w:cs="Arial"/>
          <w:b w:val="0"/>
          <w:bCs w:val="0"/>
          <w:i w:val="0"/>
          <w:iCs w:val="0"/>
          <w:strike w:val="0"/>
          <w:dstrike w:val="0"/>
          <w:noProof w:val="0"/>
          <w:color w:val="0E101A"/>
          <w:sz w:val="24"/>
          <w:szCs w:val="24"/>
          <w:u w:val="none"/>
          <w:lang w:val="en-GB"/>
        </w:rPr>
      </w:pPr>
      <w:r w:rsidRPr="350826BC" w:rsidR="4F6B8AF3">
        <w:rPr>
          <w:rFonts w:ascii="Arial" w:hAnsi="Arial" w:eastAsia="Arial" w:cs="Arial"/>
          <w:b w:val="0"/>
          <w:bCs w:val="0"/>
          <w:i w:val="0"/>
          <w:iCs w:val="0"/>
          <w:strike w:val="0"/>
          <w:dstrike w:val="0"/>
          <w:noProof w:val="0"/>
          <w:color w:val="0E101A"/>
          <w:sz w:val="24"/>
          <w:szCs w:val="24"/>
          <w:u w:val="none"/>
          <w:lang w:val="en-GB"/>
        </w:rPr>
        <w:t>The second level is less visible and is called the 'represented values' level. The beliefs and values, sometimes implicitly shared within an organisation and its members, have meaning and value to its founders and senior management (Buchanan &amp; Huczynski, 2007). The values espoused may have roots and be based on values learned in childhood, whether through religious, social, or moral upbringing (Buchanan &amp; Huczynski, 2007). These values can give the organisation its unmistakable character and orient the employees. The Virgin Group has a distinct organisational culture, shaped by its founder's values, personality, and personal style, which is the popular culture (Grant, 2005).</w:t>
      </w:r>
    </w:p>
    <w:p xmlns:wp14="http://schemas.microsoft.com/office/word/2010/wordml" w:rsidP="350826BC" w14:paraId="37A73491" wp14:textId="3F5F476A">
      <w:pPr>
        <w:rPr>
          <w:rFonts w:ascii="Arial" w:hAnsi="Arial" w:eastAsia="Arial" w:cs="Arial"/>
          <w:noProof w:val="0"/>
          <w:sz w:val="24"/>
          <w:szCs w:val="24"/>
          <w:lang w:val="en-GB"/>
        </w:rPr>
      </w:pPr>
      <w:r w:rsidRPr="350826BC" w:rsidR="4602F86C">
        <w:rPr>
          <w:rFonts w:ascii="Arial" w:hAnsi="Arial" w:eastAsia="Arial" w:cs="Arial"/>
          <w:noProof w:val="0"/>
          <w:sz w:val="24"/>
          <w:szCs w:val="24"/>
          <w:lang w:val="en-GB"/>
        </w:rPr>
        <w:t xml:space="preserve">Finally, at the third level of Schein, known as the deeper level of cultural analysis, is the "basic assumption". This more profound level is more generally known as "hidden beliefs and assumptions" or "shared tacit assumptions." Basic assumptions are essential, often unnoticed determinants of an organisation's attitudes, thinking processes, and behaviours. These assumptions are central to that culture. They usually </w:t>
      </w:r>
      <w:r w:rsidRPr="350826BC" w:rsidR="4602F86C">
        <w:rPr>
          <w:rFonts w:ascii="Arial" w:hAnsi="Arial" w:eastAsia="Arial" w:cs="Arial"/>
          <w:noProof w:val="0"/>
          <w:sz w:val="24"/>
          <w:szCs w:val="24"/>
          <w:lang w:val="en-GB"/>
        </w:rPr>
        <w:t>provide</w:t>
      </w:r>
      <w:r w:rsidRPr="350826BC" w:rsidR="4602F86C">
        <w:rPr>
          <w:rFonts w:ascii="Arial" w:hAnsi="Arial" w:eastAsia="Arial" w:cs="Arial"/>
          <w:noProof w:val="0"/>
          <w:sz w:val="24"/>
          <w:szCs w:val="24"/>
          <w:lang w:val="en-GB"/>
        </w:rPr>
        <w:t xml:space="preserve"> an implicit sense of security and an unquestionable impetus for </w:t>
      </w:r>
      <w:r w:rsidRPr="350826BC" w:rsidR="4602F86C">
        <w:rPr>
          <w:rFonts w:ascii="Arial" w:hAnsi="Arial" w:eastAsia="Arial" w:cs="Arial"/>
          <w:noProof w:val="0"/>
          <w:sz w:val="24"/>
          <w:szCs w:val="24"/>
          <w:lang w:val="en-GB"/>
        </w:rPr>
        <w:t>perception</w:t>
      </w:r>
      <w:r w:rsidRPr="350826BC" w:rsidR="4602F86C">
        <w:rPr>
          <w:rFonts w:ascii="Arial" w:hAnsi="Arial" w:eastAsia="Arial" w:cs="Arial"/>
          <w:noProof w:val="0"/>
          <w:sz w:val="24"/>
          <w:szCs w:val="24"/>
          <w:lang w:val="en-GB"/>
        </w:rPr>
        <w:t xml:space="preserve"> and behaviour. Long-term accepted values are often so embedded and taken for granted that individuals are usually unaware of their influence</w:t>
      </w:r>
      <w:r w:rsidRPr="350826BC" w:rsidR="4602F86C">
        <w:rPr>
          <w:rFonts w:ascii="Arial" w:hAnsi="Arial" w:eastAsia="Arial" w:cs="Arial"/>
          <w:noProof w:val="0"/>
          <w:sz w:val="24"/>
          <w:szCs w:val="24"/>
          <w:lang w:val="en-GB"/>
        </w:rPr>
        <w:t>.</w:t>
      </w:r>
    </w:p>
    <w:p xmlns:wp14="http://schemas.microsoft.com/office/word/2010/wordml" w:rsidP="350826BC" w14:paraId="1A302530" wp14:textId="3ED65462">
      <w:pPr>
        <w:rPr>
          <w:rFonts w:ascii="Arial" w:hAnsi="Arial" w:eastAsia="Arial" w:cs="Arial"/>
          <w:noProof w:val="0"/>
          <w:sz w:val="24"/>
          <w:szCs w:val="24"/>
          <w:lang w:val="en-GB"/>
        </w:rPr>
      </w:pPr>
      <w:r w:rsidRPr="350826BC" w:rsidR="4602F86C">
        <w:rPr>
          <w:rFonts w:ascii="Arial" w:hAnsi="Arial" w:eastAsia="Arial" w:cs="Arial"/>
          <w:noProof w:val="0"/>
          <w:sz w:val="24"/>
          <w:szCs w:val="24"/>
          <w:lang w:val="en-GB"/>
        </w:rPr>
        <w:t xml:space="preserve">Schein's tertiary culture also helps illustrate why Virgin Group should value organisational culture; the combination of execution and culture makes the difference between one organisation and the other. Corporate culture is essential; it is the glue that binds everyone together. The Virgin Group adheres to the values, symbols and rituals that have guided them over the years, and anything new added to the culture should always support what is already there. </w:t>
      </w:r>
    </w:p>
    <w:p xmlns:wp14="http://schemas.microsoft.com/office/word/2010/wordml" w:rsidP="350826BC" w14:paraId="10050C31" wp14:textId="059189DF">
      <w:pPr>
        <w:pStyle w:val="Normal"/>
        <w:rPr>
          <w:rFonts w:ascii="Arial" w:hAnsi="Arial" w:eastAsia="Arial" w:cs="Arial"/>
          <w:b w:val="0"/>
          <w:bCs w:val="0"/>
          <w:i w:val="0"/>
          <w:iCs w:val="0"/>
          <w:caps w:val="0"/>
          <w:smallCaps w:val="0"/>
          <w:noProof w:val="0"/>
          <w:color w:val="auto"/>
          <w:sz w:val="24"/>
          <w:szCs w:val="24"/>
          <w:lang w:val="en-GB"/>
        </w:rPr>
      </w:pPr>
      <w:r w:rsidRPr="350826BC" w:rsidR="4602F86C">
        <w:rPr>
          <w:rFonts w:ascii="Arial" w:hAnsi="Arial" w:eastAsia="Arial" w:cs="Arial"/>
          <w:noProof w:val="0"/>
          <w:sz w:val="24"/>
          <w:szCs w:val="24"/>
          <w:lang w:val="en-GB"/>
        </w:rPr>
        <w:t xml:space="preserve">In summary, organisational culture can be </w:t>
      </w:r>
      <w:r w:rsidRPr="350826BC" w:rsidR="4602F86C">
        <w:rPr>
          <w:rFonts w:ascii="Arial" w:hAnsi="Arial" w:eastAsia="Arial" w:cs="Arial"/>
          <w:noProof w:val="0"/>
          <w:sz w:val="24"/>
          <w:szCs w:val="24"/>
          <w:lang w:val="en-GB"/>
        </w:rPr>
        <w:t>identified</w:t>
      </w:r>
      <w:r w:rsidRPr="350826BC" w:rsidR="4602F86C">
        <w:rPr>
          <w:rFonts w:ascii="Arial" w:hAnsi="Arial" w:eastAsia="Arial" w:cs="Arial"/>
          <w:noProof w:val="0"/>
          <w:sz w:val="24"/>
          <w:szCs w:val="24"/>
          <w:lang w:val="en-GB"/>
        </w:rPr>
        <w:t xml:space="preserve"> by companies using the Schein culture level. However, Schein (2010) points out that there is no consistent and quick way to </w:t>
      </w:r>
      <w:r w:rsidRPr="350826BC" w:rsidR="4602F86C">
        <w:rPr>
          <w:rFonts w:ascii="Arial" w:hAnsi="Arial" w:eastAsia="Arial" w:cs="Arial"/>
          <w:noProof w:val="0"/>
          <w:sz w:val="24"/>
          <w:szCs w:val="24"/>
          <w:lang w:val="en-GB"/>
        </w:rPr>
        <w:t>identify</w:t>
      </w:r>
      <w:r w:rsidRPr="350826BC" w:rsidR="4602F86C">
        <w:rPr>
          <w:rFonts w:ascii="Arial" w:hAnsi="Arial" w:eastAsia="Arial" w:cs="Arial"/>
          <w:noProof w:val="0"/>
          <w:sz w:val="24"/>
          <w:szCs w:val="24"/>
          <w:lang w:val="en-GB"/>
        </w:rPr>
        <w:t xml:space="preserve"> people's cultural assumptions in an organisation. He does suggest </w:t>
      </w:r>
      <w:r w:rsidRPr="350826BC" w:rsidR="4602F86C">
        <w:rPr>
          <w:rFonts w:ascii="Arial" w:hAnsi="Arial" w:eastAsia="Arial" w:cs="Arial"/>
          <w:noProof w:val="0"/>
          <w:sz w:val="24"/>
          <w:szCs w:val="24"/>
          <w:lang w:val="en-GB"/>
        </w:rPr>
        <w:t>observing</w:t>
      </w:r>
      <w:r w:rsidRPr="350826BC" w:rsidR="4602F86C">
        <w:rPr>
          <w:rFonts w:ascii="Arial" w:hAnsi="Arial" w:eastAsia="Arial" w:cs="Arial"/>
          <w:noProof w:val="0"/>
          <w:sz w:val="24"/>
          <w:szCs w:val="24"/>
          <w:lang w:val="en-GB"/>
        </w:rPr>
        <w:t xml:space="preserve">, talking to people, collecting archival data, and listening to stories, until a pattern is formed. Nevertheless, organisational culture can be created through effective leadership, empowered employees, vital development programs, </w:t>
      </w:r>
      <w:r w:rsidRPr="350826BC" w:rsidR="4602F86C">
        <w:rPr>
          <w:rFonts w:ascii="Arial" w:hAnsi="Arial" w:eastAsia="Arial" w:cs="Arial"/>
          <w:noProof w:val="0"/>
          <w:sz w:val="24"/>
          <w:szCs w:val="24"/>
          <w:lang w:val="en-GB"/>
        </w:rPr>
        <w:t>effective communication</w:t>
      </w:r>
      <w:r w:rsidRPr="350826BC" w:rsidR="4602F86C">
        <w:rPr>
          <w:rFonts w:ascii="Arial" w:hAnsi="Arial" w:eastAsia="Arial" w:cs="Arial"/>
          <w:noProof w:val="0"/>
          <w:sz w:val="24"/>
          <w:szCs w:val="24"/>
          <w:lang w:val="en-GB"/>
        </w:rPr>
        <w:t xml:space="preserve">, and a genuine focus on customers. Richard Branson used to manage all the attributes of his organisation. </w:t>
      </w:r>
      <w:r w:rsidRPr="350826BC" w:rsidR="350826BC">
        <w:rPr>
          <w:rFonts w:ascii="Arial" w:hAnsi="Arial" w:eastAsia="Arial" w:cs="Arial"/>
          <w:b w:val="0"/>
          <w:bCs w:val="0"/>
          <w:i w:val="0"/>
          <w:iCs w:val="0"/>
          <w:caps w:val="0"/>
          <w:smallCaps w:val="0"/>
          <w:noProof w:val="0"/>
          <w:color w:val="auto"/>
          <w:sz w:val="24"/>
          <w:szCs w:val="24"/>
          <w:lang w:val="en-GB"/>
        </w:rPr>
        <w:t xml:space="preserve">Branson has a strong influencing leadership style attributed in the main to his personality, this would be difficult to replicate by others. </w:t>
      </w:r>
    </w:p>
    <w:p xmlns:wp14="http://schemas.microsoft.com/office/word/2010/wordml" w:rsidP="350826BC" w14:paraId="6ECCF849" wp14:textId="21332F82">
      <w:pPr>
        <w:pStyle w:val="Normal"/>
        <w:rPr>
          <w:rFonts w:ascii="Arial" w:hAnsi="Arial" w:eastAsia="Arial" w:cs="Arial"/>
          <w:b w:val="0"/>
          <w:bCs w:val="0"/>
          <w:i w:val="0"/>
          <w:iCs w:val="0"/>
          <w:caps w:val="0"/>
          <w:smallCaps w:val="0"/>
          <w:noProof w:val="0"/>
          <w:color w:val="auto"/>
          <w:sz w:val="24"/>
          <w:szCs w:val="24"/>
          <w:lang w:val="en-GB"/>
        </w:rPr>
      </w:pPr>
    </w:p>
    <w:p xmlns:wp14="http://schemas.microsoft.com/office/word/2010/wordml" w:rsidP="350826BC" w14:paraId="2D1F4021" wp14:textId="35E66302">
      <w:pPr>
        <w:rPr>
          <w:rFonts w:ascii="Arial" w:hAnsi="Arial" w:eastAsia="Arial" w:cs="Arial"/>
          <w:b w:val="1"/>
          <w:bCs w:val="1"/>
          <w:noProof w:val="0"/>
          <w:sz w:val="28"/>
          <w:szCs w:val="28"/>
          <w:lang w:val="en-GB"/>
        </w:rPr>
      </w:pPr>
      <w:r w:rsidRPr="350826BC" w:rsidR="350826BC">
        <w:rPr>
          <w:rFonts w:ascii="Arial" w:hAnsi="Arial" w:eastAsia="Arial" w:cs="Arial"/>
          <w:b w:val="1"/>
          <w:bCs w:val="1"/>
          <w:noProof w:val="0"/>
          <w:sz w:val="28"/>
          <w:szCs w:val="28"/>
          <w:lang w:val="en-GB"/>
        </w:rPr>
        <w:t xml:space="preserve">2.3 Maslow </w:t>
      </w:r>
    </w:p>
    <w:p xmlns:wp14="http://schemas.microsoft.com/office/word/2010/wordml" w:rsidP="350826BC" w14:paraId="74BC6049" wp14:textId="3D87FE27">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Management and leadership are paramount importance in the corporate setting. It is believed that efficient administration practises, positively </w:t>
      </w:r>
      <w:r w:rsidRPr="350826BC" w:rsidR="350826BC">
        <w:rPr>
          <w:rFonts w:ascii="Arial" w:hAnsi="Arial" w:eastAsia="Arial" w:cs="Arial"/>
          <w:noProof w:val="0"/>
          <w:sz w:val="24"/>
          <w:szCs w:val="24"/>
          <w:lang w:val="en-GB"/>
        </w:rPr>
        <w:t>impact</w:t>
      </w:r>
      <w:r w:rsidRPr="350826BC" w:rsidR="350826BC">
        <w:rPr>
          <w:rFonts w:ascii="Arial" w:hAnsi="Arial" w:eastAsia="Arial" w:cs="Arial"/>
          <w:noProof w:val="0"/>
          <w:sz w:val="24"/>
          <w:szCs w:val="24"/>
          <w:lang w:val="en-GB"/>
        </w:rPr>
        <w:t xml:space="preserve"> an organisation and strengthen through adequate leadership. As this study aims to </w:t>
      </w:r>
      <w:r w:rsidRPr="350826BC" w:rsidR="350826BC">
        <w:rPr>
          <w:rFonts w:ascii="Arial" w:hAnsi="Arial" w:eastAsia="Arial" w:cs="Arial"/>
          <w:noProof w:val="0"/>
          <w:sz w:val="24"/>
          <w:szCs w:val="24"/>
          <w:lang w:val="en-GB"/>
        </w:rPr>
        <w:t>identify</w:t>
      </w:r>
      <w:r w:rsidRPr="350826BC" w:rsidR="350826BC">
        <w:rPr>
          <w:rFonts w:ascii="Arial" w:hAnsi="Arial" w:eastAsia="Arial" w:cs="Arial"/>
          <w:noProof w:val="0"/>
          <w:sz w:val="24"/>
          <w:szCs w:val="24"/>
          <w:lang w:val="en-GB"/>
        </w:rPr>
        <w:t xml:space="preserve"> theories relevant to my role and critically assess the impact on my beliefs, attitudes, and values. We believe that leadership and administration is rooted in the inner and outer environment that strongly controls the organisational culture. </w:t>
      </w:r>
      <w:r w:rsidRPr="350826BC" w:rsidR="350826BC">
        <w:rPr>
          <w:rFonts w:ascii="Arial" w:hAnsi="Arial" w:eastAsia="Arial" w:cs="Arial"/>
          <w:noProof w:val="0"/>
          <w:sz w:val="24"/>
          <w:szCs w:val="24"/>
          <w:lang w:val="en-GB"/>
        </w:rPr>
        <w:t>To</w:t>
      </w:r>
      <w:r w:rsidRPr="350826BC" w:rsidR="350826BC">
        <w:rPr>
          <w:rFonts w:ascii="Arial" w:hAnsi="Arial" w:eastAsia="Arial" w:cs="Arial"/>
          <w:noProof w:val="0"/>
          <w:sz w:val="24"/>
          <w:szCs w:val="24"/>
          <w:lang w:val="en-GB"/>
        </w:rPr>
        <w:t xml:space="preserve"> be capable to act any administrative or leadership style successfully, it is of high priority to </w:t>
      </w:r>
      <w:r w:rsidRPr="350826BC" w:rsidR="350826BC">
        <w:rPr>
          <w:rFonts w:ascii="Arial" w:hAnsi="Arial" w:eastAsia="Arial" w:cs="Arial"/>
          <w:noProof w:val="0"/>
          <w:sz w:val="24"/>
          <w:szCs w:val="24"/>
          <w:lang w:val="en-GB"/>
        </w:rPr>
        <w:t>comprehend</w:t>
      </w:r>
      <w:r w:rsidRPr="350826BC" w:rsidR="350826BC">
        <w:rPr>
          <w:rFonts w:ascii="Arial" w:hAnsi="Arial" w:eastAsia="Arial" w:cs="Arial"/>
          <w:noProof w:val="0"/>
          <w:sz w:val="24"/>
          <w:szCs w:val="24"/>
          <w:lang w:val="en-GB"/>
        </w:rPr>
        <w:t xml:space="preserve"> theories for the</w:t>
      </w:r>
      <w:r w:rsidRPr="350826BC" w:rsidR="350826BC">
        <w:rPr>
          <w:rFonts w:ascii="Arial" w:hAnsi="Arial" w:eastAsia="Arial" w:cs="Arial"/>
          <w:noProof w:val="0"/>
          <w:sz w:val="24"/>
          <w:szCs w:val="24"/>
          <w:lang w:val="en-GB"/>
        </w:rPr>
        <w:t xml:space="preserve"> individual or organisation surrounding culture, which changes according to time and location.</w:t>
      </w:r>
    </w:p>
    <w:p xmlns:wp14="http://schemas.microsoft.com/office/word/2010/wordml" w:rsidP="350826BC" w14:paraId="0078CC60" wp14:textId="5EB03814">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For myself as part of the company and the organisation, having a motivated crew is important for many reasons, such as the productivity and performance of workers alongside the broad morale of the team.</w:t>
      </w:r>
    </w:p>
    <w:p xmlns:wp14="http://schemas.microsoft.com/office/word/2010/wordml" w:rsidP="350826BC" w14:paraId="10699E6C" wp14:textId="4A37D338">
      <w:pPr>
        <w:rPr>
          <w:rFonts w:ascii="Arial" w:hAnsi="Arial" w:eastAsia="Arial" w:cs="Arial"/>
          <w:noProof w:val="0"/>
          <w:sz w:val="24"/>
          <w:szCs w:val="24"/>
          <w:lang w:val="en-GB"/>
        </w:rPr>
      </w:pPr>
      <w:r w:rsidRPr="55E3337D" w:rsidR="56ED225B">
        <w:rPr>
          <w:rFonts w:ascii="Arial" w:hAnsi="Arial" w:eastAsia="Arial" w:cs="Arial"/>
          <w:noProof w:val="0"/>
          <w:sz w:val="24"/>
          <w:szCs w:val="24"/>
          <w:lang w:val="en-GB"/>
        </w:rPr>
        <w:t xml:space="preserve">For Maslow (1943), the hierarchy of needs theory of motivation (Appendix 7), </w:t>
      </w:r>
      <w:r w:rsidRPr="55E3337D" w:rsidR="56ED225B">
        <w:rPr>
          <w:rFonts w:ascii="Arial" w:hAnsi="Arial" w:eastAsia="Arial" w:cs="Arial"/>
          <w:noProof w:val="0"/>
          <w:sz w:val="24"/>
          <w:szCs w:val="24"/>
          <w:lang w:val="en-GB"/>
        </w:rPr>
        <w:t>demonstrates</w:t>
      </w:r>
      <w:r w:rsidRPr="55E3337D" w:rsidR="56ED225B">
        <w:rPr>
          <w:rFonts w:ascii="Arial" w:hAnsi="Arial" w:eastAsia="Arial" w:cs="Arial"/>
          <w:noProof w:val="0"/>
          <w:sz w:val="24"/>
          <w:szCs w:val="24"/>
          <w:lang w:val="en-GB"/>
        </w:rPr>
        <w:t xml:space="preserve"> that support is particularly </w:t>
      </w:r>
      <w:r w:rsidRPr="55E3337D" w:rsidR="56ED225B">
        <w:rPr>
          <w:rFonts w:ascii="Arial" w:hAnsi="Arial" w:eastAsia="Arial" w:cs="Arial"/>
          <w:noProof w:val="0"/>
          <w:sz w:val="24"/>
          <w:szCs w:val="24"/>
          <w:lang w:val="en-GB"/>
        </w:rPr>
        <w:t>important,</w:t>
      </w:r>
      <w:r w:rsidRPr="55E3337D" w:rsidR="56ED225B">
        <w:rPr>
          <w:rFonts w:ascii="Arial" w:hAnsi="Arial" w:eastAsia="Arial" w:cs="Arial"/>
          <w:noProof w:val="0"/>
          <w:sz w:val="24"/>
          <w:szCs w:val="24"/>
          <w:lang w:val="en-GB"/>
        </w:rPr>
        <w:t xml:space="preserve"> and we </w:t>
      </w:r>
      <w:r w:rsidRPr="55E3337D" w:rsidR="56ED225B">
        <w:rPr>
          <w:rFonts w:ascii="Arial" w:hAnsi="Arial" w:eastAsia="Arial" w:cs="Arial"/>
          <w:noProof w:val="0"/>
          <w:sz w:val="24"/>
          <w:szCs w:val="24"/>
          <w:lang w:val="en-GB"/>
        </w:rPr>
        <w:t>observe</w:t>
      </w:r>
      <w:r w:rsidRPr="55E3337D" w:rsidR="56ED225B">
        <w:rPr>
          <w:rFonts w:ascii="Arial" w:hAnsi="Arial" w:eastAsia="Arial" w:cs="Arial"/>
          <w:noProof w:val="0"/>
          <w:sz w:val="24"/>
          <w:szCs w:val="24"/>
          <w:lang w:val="en-GB"/>
        </w:rPr>
        <w:t xml:space="preserve"> that the model apply to Virgin on top of the Moslow pyramid. We can achieve our full potential as humans in the stage of self-actualisation.</w:t>
      </w:r>
    </w:p>
    <w:p xmlns:wp14="http://schemas.microsoft.com/office/word/2010/wordml" w:rsidP="350826BC" w14:paraId="4C723115" wp14:textId="5688A5D2">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There are five stages of basic human necessities. These same precepts can be used to businesses to effectively support the development of their employees and allow them to reach their full potential.</w:t>
      </w:r>
    </w:p>
    <w:p xmlns:wp14="http://schemas.microsoft.com/office/word/2010/wordml" w:rsidP="350826BC" w14:paraId="0AB05B03" wp14:textId="5A8E6519">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Virgin </w:t>
      </w:r>
      <w:r w:rsidRPr="350826BC" w:rsidR="350826BC">
        <w:rPr>
          <w:rFonts w:ascii="Arial" w:hAnsi="Arial" w:eastAsia="Arial" w:cs="Arial"/>
          <w:noProof w:val="0"/>
          <w:sz w:val="24"/>
          <w:szCs w:val="24"/>
          <w:lang w:val="en-GB"/>
        </w:rPr>
        <w:t>seeks</w:t>
      </w:r>
      <w:r w:rsidRPr="350826BC" w:rsidR="350826BC">
        <w:rPr>
          <w:rFonts w:ascii="Arial" w:hAnsi="Arial" w:eastAsia="Arial" w:cs="Arial"/>
          <w:noProof w:val="0"/>
          <w:sz w:val="24"/>
          <w:szCs w:val="24"/>
          <w:lang w:val="en-GB"/>
        </w:rPr>
        <w:t xml:space="preserve"> to motivate its employees via the use of this theoretical model.</w:t>
      </w:r>
    </w:p>
    <w:p xmlns:wp14="http://schemas.microsoft.com/office/word/2010/wordml" w:rsidP="350826BC" w14:paraId="282F296A" wp14:textId="3878D429">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At the bottom of the hierarchy, a pyramid is sociological needs. This is wildly flying to the basic needs of the employees, which are typically vital to our survival, including food, </w:t>
      </w:r>
      <w:r w:rsidRPr="350826BC" w:rsidR="350826BC">
        <w:rPr>
          <w:rFonts w:ascii="Arial" w:hAnsi="Arial" w:eastAsia="Arial" w:cs="Arial"/>
          <w:noProof w:val="0"/>
          <w:sz w:val="24"/>
          <w:szCs w:val="24"/>
          <w:lang w:val="en-GB"/>
        </w:rPr>
        <w:t>water</w:t>
      </w:r>
      <w:r w:rsidRPr="350826BC" w:rsidR="350826BC">
        <w:rPr>
          <w:rFonts w:ascii="Arial" w:hAnsi="Arial" w:eastAsia="Arial" w:cs="Arial"/>
          <w:noProof w:val="0"/>
          <w:sz w:val="24"/>
          <w:szCs w:val="24"/>
          <w:lang w:val="en-GB"/>
        </w:rPr>
        <w:t xml:space="preserve"> and shelter.</w:t>
      </w:r>
    </w:p>
    <w:p xmlns:wp14="http://schemas.microsoft.com/office/word/2010/wordml" w:rsidP="350826BC" w14:paraId="4D1B18DA" wp14:textId="09BA77DF">
      <w:pPr>
        <w:pStyle w:val="Normal"/>
        <w:rPr>
          <w:rFonts w:ascii="Arial" w:hAnsi="Arial" w:eastAsia="Arial" w:cs="Arial"/>
          <w:noProof w:val="0"/>
          <w:sz w:val="24"/>
          <w:szCs w:val="24"/>
          <w:lang w:val="en-GB"/>
        </w:rPr>
      </w:pPr>
    </w:p>
    <w:p xmlns:wp14="http://schemas.microsoft.com/office/word/2010/wordml" w:rsidP="350826BC" w14:paraId="2EC68BFF" wp14:textId="5D06CEFD">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An excellent example of physiological needs being met by Virgin is them providing staff with free meal on a long-haul flight whilst working in that they have eaten and are hydrated, which help them to focus on their role as they are likely to have an increased concentration and energy levels, therefore, maximising their performance. Also, Virgin provides employees with a uniform that is based on their role and is supplied free of charge, so their employees do not have to dwell about </w:t>
      </w:r>
      <w:r w:rsidRPr="350826BC" w:rsidR="350826BC">
        <w:rPr>
          <w:rFonts w:ascii="Arial" w:hAnsi="Arial" w:eastAsia="Arial" w:cs="Arial"/>
          <w:noProof w:val="0"/>
          <w:sz w:val="24"/>
          <w:szCs w:val="24"/>
          <w:lang w:val="en-GB"/>
        </w:rPr>
        <w:t>purchasing</w:t>
      </w:r>
      <w:r w:rsidRPr="350826BC" w:rsidR="350826BC">
        <w:rPr>
          <w:rFonts w:ascii="Arial" w:hAnsi="Arial" w:eastAsia="Arial" w:cs="Arial"/>
          <w:noProof w:val="0"/>
          <w:sz w:val="24"/>
          <w:szCs w:val="24"/>
          <w:lang w:val="en-GB"/>
        </w:rPr>
        <w:t xml:space="preserve"> clothes for work.</w:t>
      </w:r>
    </w:p>
    <w:p xmlns:wp14="http://schemas.microsoft.com/office/word/2010/wordml" w:rsidP="350826BC" w14:paraId="4D785EB8" wp14:textId="5E438495">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Virgin also supports their employees to meet the physiological needs and make sure that they pay the minimum wage and afford to live, eat, and pay the bills outside the workplace. The main reasons most people are motivated to work initially.</w:t>
      </w:r>
    </w:p>
    <w:p xmlns:wp14="http://schemas.microsoft.com/office/word/2010/wordml" w:rsidP="350826BC" w14:paraId="5E494FA7" wp14:textId="0768B553">
      <w:pPr>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Safety area of Maslow's theory refers to having safe and secure each field according to health and wealth. Having a safe working environment that does not put employees in danger and where they are treated with respect. This includes pension schemes offered by Virgin to its eligible employees and allows them to contribute a set percentage of the wage to the pension pot. Virgin gives holiday pay and sick pay.</w:t>
      </w:r>
    </w:p>
    <w:p xmlns:wp14="http://schemas.microsoft.com/office/word/2010/wordml" w:rsidP="350826BC" w14:paraId="2EFD18B0" wp14:textId="0E9F69C2">
      <w:pPr>
        <w:pStyle w:val="Normal"/>
        <w:ind w:left="0"/>
        <w:rPr>
          <w:rFonts w:ascii="Arial" w:hAnsi="Arial" w:eastAsia="Arial" w:cs="Arial"/>
          <w:noProof w:val="0"/>
          <w:sz w:val="24"/>
          <w:szCs w:val="24"/>
          <w:lang w:val="en-GB"/>
        </w:rPr>
      </w:pPr>
      <w:r w:rsidRPr="350826BC" w:rsidR="350826BC">
        <w:rPr>
          <w:rFonts w:ascii="Arial" w:hAnsi="Arial" w:eastAsia="Arial" w:cs="Arial"/>
          <w:noProof w:val="0"/>
          <w:sz w:val="24"/>
          <w:szCs w:val="24"/>
          <w:lang w:val="en-GB"/>
        </w:rPr>
        <w:t xml:space="preserve">Social part of Maslow's theory, believes that if employees want to learn, </w:t>
      </w:r>
      <w:r w:rsidRPr="350826BC" w:rsidR="350826BC">
        <w:rPr>
          <w:rFonts w:ascii="Arial" w:hAnsi="Arial" w:eastAsia="Arial" w:cs="Arial"/>
          <w:noProof w:val="0"/>
          <w:sz w:val="24"/>
          <w:szCs w:val="24"/>
          <w:lang w:val="en-GB"/>
        </w:rPr>
        <w:t>develop,</w:t>
      </w:r>
      <w:r w:rsidRPr="350826BC" w:rsidR="350826BC">
        <w:rPr>
          <w:rFonts w:ascii="Arial" w:hAnsi="Arial" w:eastAsia="Arial" w:cs="Arial"/>
          <w:noProof w:val="0"/>
          <w:sz w:val="24"/>
          <w:szCs w:val="24"/>
          <w:lang w:val="en-GB"/>
        </w:rPr>
        <w:t xml:space="preserve"> and further progress in their career, Virgin will </w:t>
      </w:r>
      <w:r w:rsidRPr="350826BC" w:rsidR="350826BC">
        <w:rPr>
          <w:rFonts w:ascii="Arial" w:hAnsi="Arial" w:eastAsia="Arial" w:cs="Arial"/>
          <w:noProof w:val="0"/>
          <w:sz w:val="24"/>
          <w:szCs w:val="24"/>
          <w:lang w:val="en-GB"/>
        </w:rPr>
        <w:t>provide</w:t>
      </w:r>
      <w:r w:rsidRPr="350826BC" w:rsidR="350826BC">
        <w:rPr>
          <w:rFonts w:ascii="Arial" w:hAnsi="Arial" w:eastAsia="Arial" w:cs="Arial"/>
          <w:noProof w:val="0"/>
          <w:sz w:val="24"/>
          <w:szCs w:val="24"/>
          <w:lang w:val="en-GB"/>
        </w:rPr>
        <w:t xml:space="preserve"> the opportunity to do so regardless of the length of service role or contracted hours. Another part of Virgin meeting employee social needs is being part of a structured team that is customer-facing or distributing. This is a feeling of being appreciated and valued alongside having a sense of self-worth and pride. Virgin employees have regular reviews linked to an annual review, and they also had a recognition scheme of an employee of the month.</w:t>
      </w:r>
    </w:p>
    <w:p xmlns:wp14="http://schemas.microsoft.com/office/word/2010/wordml" w:rsidP="350826BC" w14:paraId="5BAED74C" wp14:textId="5DA90FCF">
      <w:pPr>
        <w:pStyle w:val="Normal"/>
        <w:ind w:left="0"/>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350826BC" w14:paraId="5D1D3603" wp14:textId="1C065414">
      <w:pPr>
        <w:pStyle w:val="Normal"/>
        <w:rPr>
          <w:rFonts w:ascii="Arial" w:hAnsi="Arial" w:eastAsia="Arial" w:cs="Arial"/>
          <w:b w:val="1"/>
          <w:bCs w:val="1"/>
          <w:noProof w:val="0"/>
          <w:color w:val="0E101A"/>
          <w:sz w:val="28"/>
          <w:szCs w:val="28"/>
          <w:lang w:val="en-GB"/>
        </w:rPr>
      </w:pPr>
      <w:r w:rsidRPr="350826BC" w:rsidR="350826B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2.4 </w:t>
      </w:r>
      <w:r w:rsidRPr="350826BC" w:rsidR="350826BC">
        <w:rPr>
          <w:rFonts w:ascii="Arial" w:hAnsi="Arial" w:eastAsia="Arial" w:cs="Arial"/>
          <w:b w:val="1"/>
          <w:bCs w:val="1"/>
          <w:noProof w:val="0"/>
          <w:color w:val="0E101A"/>
          <w:sz w:val="28"/>
          <w:szCs w:val="28"/>
          <w:lang w:val="en-GB"/>
        </w:rPr>
        <w:t>Douglas Mcgregor's theory X and Y</w:t>
      </w:r>
    </w:p>
    <w:p xmlns:wp14="http://schemas.microsoft.com/office/word/2010/wordml" w:rsidP="350826BC" w14:paraId="25956C2C" wp14:textId="45496BD9">
      <w:pPr>
        <w:rPr>
          <w:rFonts w:ascii="Arial" w:hAnsi="Arial" w:eastAsia="Arial" w:cs="Arial"/>
          <w:noProof w:val="0"/>
          <w:color w:val="0E101A"/>
          <w:sz w:val="24"/>
          <w:szCs w:val="24"/>
          <w:lang w:val="en-GB"/>
        </w:rPr>
      </w:pPr>
      <w:r w:rsidRPr="55E3337D" w:rsidR="56ED225B">
        <w:rPr>
          <w:rFonts w:ascii="Arial" w:hAnsi="Arial" w:eastAsia="Arial" w:cs="Arial"/>
          <w:noProof w:val="0"/>
          <w:color w:val="0E101A"/>
          <w:sz w:val="24"/>
          <w:szCs w:val="24"/>
          <w:lang w:val="en-GB"/>
        </w:rPr>
        <w:t>Douglas Mcgregor believed that there were two primary approaches to personnel management. In Mcgregor's book, The Human Side of Business, he presents two opposing viewpoints on managing their employees. These theories were given the names X and Y by Mcgregor (Appendix 8).</w:t>
      </w:r>
    </w:p>
    <w:p xmlns:wp14="http://schemas.microsoft.com/office/word/2010/wordml" w:rsidP="350826BC" w14:paraId="71E00C0B" wp14:textId="37AE7E7D">
      <w:pPr>
        <w:rPr>
          <w:rFonts w:ascii="Arial" w:hAnsi="Arial" w:eastAsia="Arial" w:cs="Arial"/>
          <w:sz w:val="24"/>
          <w:szCs w:val="24"/>
        </w:rPr>
      </w:pPr>
      <w:r w:rsidRPr="350826BC" w:rsidR="350826BC">
        <w:rPr>
          <w:rFonts w:ascii="Arial" w:hAnsi="Arial" w:eastAsia="Arial" w:cs="Arial"/>
          <w:noProof w:val="0"/>
          <w:color w:val="0E101A"/>
          <w:sz w:val="24"/>
          <w:szCs w:val="24"/>
          <w:lang w:val="en-GB"/>
        </w:rPr>
        <w:t>The theory X method, where employees are treated lazy and must be disciplined and threatened if they do not work hard enough.</w:t>
      </w:r>
    </w:p>
    <w:p xmlns:wp14="http://schemas.microsoft.com/office/word/2010/wordml" w:rsidP="350826BC" w14:paraId="41A5920C" wp14:textId="113C3A23">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According to theory Y, a manager should have a favourable attitude toward their employees. This viewpoint says that people enjoy work that can provide them with drive and deliberately seek responsibility. Virgin is an exceptional example of theory Y.</w:t>
      </w:r>
    </w:p>
    <w:p xmlns:wp14="http://schemas.microsoft.com/office/word/2010/wordml" w:rsidP="350826BC" w14:paraId="0EC47015" wp14:textId="48BA8F81">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 xml:space="preserve">There is considerable evidence to support this. Branson emails his workers personally, </w:t>
      </w:r>
      <w:r w:rsidRPr="350826BC" w:rsidR="350826BC">
        <w:rPr>
          <w:rFonts w:ascii="Arial" w:hAnsi="Arial" w:eastAsia="Arial" w:cs="Arial"/>
          <w:noProof w:val="0"/>
          <w:color w:val="0E101A"/>
          <w:sz w:val="24"/>
          <w:szCs w:val="24"/>
          <w:lang w:val="en-GB"/>
        </w:rPr>
        <w:t>demonstrating</w:t>
      </w:r>
      <w:r w:rsidRPr="350826BC" w:rsidR="350826BC">
        <w:rPr>
          <w:rFonts w:ascii="Arial" w:hAnsi="Arial" w:eastAsia="Arial" w:cs="Arial"/>
          <w:noProof w:val="0"/>
          <w:color w:val="0E101A"/>
          <w:sz w:val="24"/>
          <w:szCs w:val="24"/>
          <w:lang w:val="en-GB"/>
        </w:rPr>
        <w:t xml:space="preserve"> his belief that employees are motivated to resolve problems independently and are eager to accept responsibility. He does this to encourage </w:t>
      </w:r>
      <w:r w:rsidRPr="350826BC" w:rsidR="350826BC">
        <w:rPr>
          <w:rFonts w:ascii="Arial" w:hAnsi="Arial" w:eastAsia="Arial" w:cs="Arial"/>
          <w:noProof w:val="0"/>
          <w:color w:val="0E101A"/>
          <w:sz w:val="24"/>
          <w:szCs w:val="24"/>
          <w:lang w:val="en-GB"/>
        </w:rPr>
        <w:t>an elevated level</w:t>
      </w:r>
      <w:r w:rsidRPr="350826BC" w:rsidR="350826BC">
        <w:rPr>
          <w:rFonts w:ascii="Arial" w:hAnsi="Arial" w:eastAsia="Arial" w:cs="Arial"/>
          <w:noProof w:val="0"/>
          <w:color w:val="0E101A"/>
          <w:sz w:val="24"/>
          <w:szCs w:val="24"/>
          <w:lang w:val="en-GB"/>
        </w:rPr>
        <w:t xml:space="preserve"> of organisational trust, a hallmark of theory Y management. He believes that if employees are given the independence to pursue organisational goals rather than being instructed to complete duties, they will achieve more.</w:t>
      </w:r>
    </w:p>
    <w:p xmlns:wp14="http://schemas.microsoft.com/office/word/2010/wordml" w:rsidP="350826BC" w14:paraId="5B69C323" wp14:textId="75F3CE9F">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The company is well-positioned and has set itself time frames and goals. The key to the success of the timeframes and goals is Branson's belief in the people and their ability to achieve them. Through this approach, Branson motivates employees by showing that he believes in them and their goals, incentivising employees to contribute to their goals. The two behavioural approaches work together.</w:t>
      </w:r>
    </w:p>
    <w:p xmlns:wp14="http://schemas.microsoft.com/office/word/2010/wordml" w:rsidP="350826BC" w14:paraId="0384B74B" wp14:textId="5307B536">
      <w:pPr>
        <w:rPr>
          <w:rFonts w:ascii="Arial" w:hAnsi="Arial" w:eastAsia="Arial" w:cs="Arial"/>
          <w:noProof w:val="0"/>
          <w:color w:val="0E101A"/>
          <w:sz w:val="24"/>
          <w:szCs w:val="24"/>
          <w:lang w:val="en-GB"/>
        </w:rPr>
      </w:pPr>
      <w:r w:rsidRPr="350826BC" w:rsidR="350826BC">
        <w:rPr>
          <w:rFonts w:ascii="Arial" w:hAnsi="Arial" w:eastAsia="Arial" w:cs="Arial"/>
          <w:noProof w:val="0"/>
          <w:color w:val="0E101A"/>
          <w:sz w:val="24"/>
          <w:szCs w:val="24"/>
          <w:lang w:val="en-GB"/>
        </w:rPr>
        <w:t xml:space="preserve">However, when looking beyond the obvious, </w:t>
      </w:r>
      <w:r w:rsidRPr="350826BC" w:rsidR="350826BC">
        <w:rPr>
          <w:rFonts w:ascii="Arial" w:hAnsi="Arial" w:eastAsia="Arial" w:cs="Arial"/>
          <w:noProof w:val="0"/>
          <w:color w:val="0E101A"/>
          <w:sz w:val="24"/>
          <w:szCs w:val="24"/>
          <w:lang w:val="en-GB"/>
        </w:rPr>
        <w:t>McGregor's</w:t>
      </w:r>
      <w:r w:rsidRPr="350826BC" w:rsidR="350826BC">
        <w:rPr>
          <w:rFonts w:ascii="Arial" w:hAnsi="Arial" w:eastAsia="Arial" w:cs="Arial"/>
          <w:noProof w:val="0"/>
          <w:color w:val="0E101A"/>
          <w:sz w:val="24"/>
          <w:szCs w:val="24"/>
          <w:lang w:val="en-GB"/>
        </w:rPr>
        <w:t xml:space="preserve"> Theory X characterises a person who is still at the second level of needs in Maslow's hierarchy of needs. In contrast, Theory Y </w:t>
      </w:r>
      <w:r w:rsidRPr="350826BC" w:rsidR="350826BC">
        <w:rPr>
          <w:rFonts w:ascii="Arial" w:hAnsi="Arial" w:eastAsia="Arial" w:cs="Arial"/>
          <w:noProof w:val="0"/>
          <w:color w:val="0E101A"/>
          <w:sz w:val="24"/>
          <w:szCs w:val="24"/>
          <w:lang w:val="en-GB"/>
        </w:rPr>
        <w:t>represents</w:t>
      </w:r>
      <w:r w:rsidRPr="350826BC" w:rsidR="350826BC">
        <w:rPr>
          <w:rFonts w:ascii="Arial" w:hAnsi="Arial" w:eastAsia="Arial" w:cs="Arial"/>
          <w:noProof w:val="0"/>
          <w:color w:val="0E101A"/>
          <w:sz w:val="24"/>
          <w:szCs w:val="24"/>
          <w:lang w:val="en-GB"/>
        </w:rPr>
        <w:t xml:space="preserve"> people who have reached the third, fourth, and fifth levels of Maslow's scale. </w:t>
      </w:r>
    </w:p>
    <w:p w:rsidR="56ED225B" w:rsidP="55E3337D" w:rsidRDefault="56ED225B" w14:paraId="584C381D" w14:textId="7C00238F">
      <w:pPr>
        <w:rPr>
          <w:rFonts w:ascii="Calibri" w:hAnsi="Calibri" w:eastAsia="Calibri" w:cs="Calibri" w:asciiTheme="minorAscii" w:hAnsiTheme="minorAscii" w:eastAsiaTheme="minorAscii" w:cstheme="minorAscii"/>
          <w:noProof w:val="0"/>
          <w:color w:val="0E101A"/>
          <w:sz w:val="24"/>
          <w:szCs w:val="24"/>
          <w:lang w:val="en-GB"/>
        </w:rPr>
      </w:pPr>
      <w:r w:rsidRPr="55E3337D" w:rsidR="56ED225B">
        <w:rPr>
          <w:rFonts w:ascii="Arial" w:hAnsi="Arial" w:eastAsia="Arial" w:cs="Arial"/>
          <w:noProof w:val="0"/>
          <w:color w:val="0E101A"/>
          <w:sz w:val="24"/>
          <w:szCs w:val="24"/>
          <w:lang w:val="en-GB"/>
        </w:rPr>
        <w:t xml:space="preserve">Even when McGregor does not mention the basic needs of Maslow, food, water, warmth, rest, </w:t>
      </w:r>
      <w:r w:rsidRPr="55E3337D" w:rsidR="56ED225B">
        <w:rPr>
          <w:rFonts w:ascii="Arial" w:hAnsi="Arial" w:eastAsia="Arial" w:cs="Arial"/>
          <w:noProof w:val="0"/>
          <w:color w:val="0E101A"/>
          <w:sz w:val="24"/>
          <w:szCs w:val="24"/>
          <w:lang w:val="en-GB"/>
        </w:rPr>
        <w:t>security,</w:t>
      </w:r>
      <w:r w:rsidRPr="55E3337D" w:rsidR="56ED225B">
        <w:rPr>
          <w:rFonts w:ascii="Arial" w:hAnsi="Arial" w:eastAsia="Arial" w:cs="Arial"/>
          <w:noProof w:val="0"/>
          <w:color w:val="0E101A"/>
          <w:sz w:val="24"/>
          <w:szCs w:val="24"/>
          <w:lang w:val="en-GB"/>
        </w:rPr>
        <w:t xml:space="preserve"> and safety, both theories aim for the same goal, which Maslow describes in the top tier of his pyramid self-fulfilment needs and feeling of accomplishment</w:t>
      </w:r>
      <w:r w:rsidRPr="55E3337D" w:rsidR="56ED225B">
        <w:rPr>
          <w:rFonts w:ascii="Calibri" w:hAnsi="Calibri" w:eastAsia="Calibri" w:cs="Calibri" w:asciiTheme="minorAscii" w:hAnsiTheme="minorAscii" w:eastAsiaTheme="minorAscii" w:cstheme="minorAscii"/>
          <w:noProof w:val="0"/>
          <w:color w:val="0E101A"/>
          <w:sz w:val="24"/>
          <w:szCs w:val="24"/>
          <w:lang w:val="en-GB"/>
        </w:rPr>
        <w:t>.</w:t>
      </w:r>
    </w:p>
    <w:p w:rsidR="55E3337D" w:rsidP="55E3337D" w:rsidRDefault="55E3337D" w14:paraId="22B422EA" w14:textId="4750A832">
      <w:pPr>
        <w:rPr>
          <w:rFonts w:ascii="Arial" w:hAnsi="Arial" w:eastAsia="Arial" w:cs="Arial"/>
          <w:noProof w:val="0"/>
          <w:sz w:val="24"/>
          <w:szCs w:val="24"/>
          <w:lang w:val="en-GB"/>
        </w:rPr>
      </w:pPr>
    </w:p>
    <w:p w:rsidR="55E3337D" w:rsidP="55E3337D" w:rsidRDefault="55E3337D" w14:paraId="364EE047" w14:textId="4F4482E8">
      <w:pPr>
        <w:rPr>
          <w:rFonts w:ascii="Arial" w:hAnsi="Arial" w:eastAsia="Arial" w:cs="Arial"/>
          <w:b w:val="1"/>
          <w:bCs w:val="1"/>
          <w:noProof w:val="0"/>
          <w:sz w:val="28"/>
          <w:szCs w:val="28"/>
          <w:lang w:val="en-GB"/>
        </w:rPr>
      </w:pPr>
      <w:r w:rsidRPr="55E3337D" w:rsidR="55E3337D">
        <w:rPr>
          <w:rFonts w:ascii="Arial" w:hAnsi="Arial" w:eastAsia="Arial" w:cs="Arial"/>
          <w:b w:val="1"/>
          <w:bCs w:val="1"/>
          <w:noProof w:val="0"/>
          <w:sz w:val="28"/>
          <w:szCs w:val="28"/>
          <w:lang w:val="en-GB"/>
        </w:rPr>
        <w:t>Approach to Employee Motivation.</w:t>
      </w:r>
    </w:p>
    <w:p w:rsidR="55E3337D" w:rsidP="55E3337D" w:rsidRDefault="55E3337D" w14:paraId="1560A729" w14:textId="4DEAA72C">
      <w:pPr>
        <w:rPr>
          <w:rFonts w:ascii="Arial" w:hAnsi="Arial" w:eastAsia="Arial" w:cs="Arial"/>
          <w:noProof w:val="0"/>
          <w:sz w:val="24"/>
          <w:szCs w:val="24"/>
          <w:lang w:val="en-GB"/>
        </w:rPr>
      </w:pPr>
      <w:r w:rsidRPr="55E3337D" w:rsidR="55E3337D">
        <w:rPr>
          <w:rFonts w:ascii="Arial" w:hAnsi="Arial" w:eastAsia="Arial" w:cs="Arial"/>
          <w:noProof w:val="0"/>
          <w:sz w:val="24"/>
          <w:szCs w:val="24"/>
          <w:lang w:val="en-GB"/>
        </w:rPr>
        <w:t>Foster (2005) describes three more common theories of motivation, which can be evidenced in various organisations globally: Fredrick Taylor's theory, Elton Mayo's, and Abraham Maslow's &amp; Frederick Herzberg's Neo-Human Relations School.</w:t>
      </w:r>
    </w:p>
    <w:p w:rsidR="55E3337D" w:rsidP="55E3337D" w:rsidRDefault="55E3337D" w14:paraId="61ABC6FE" w14:textId="158E1E6D">
      <w:pPr>
        <w:rPr>
          <w:rFonts w:ascii="Arial" w:hAnsi="Arial" w:eastAsia="Arial" w:cs="Arial"/>
          <w:noProof w:val="0"/>
          <w:sz w:val="24"/>
          <w:szCs w:val="24"/>
          <w:lang w:val="en-GB"/>
        </w:rPr>
      </w:pPr>
      <w:r w:rsidRPr="55E3337D" w:rsidR="55E3337D">
        <w:rPr>
          <w:rFonts w:ascii="Arial" w:hAnsi="Arial" w:eastAsia="Arial" w:cs="Arial"/>
          <w:noProof w:val="0"/>
          <w:sz w:val="24"/>
          <w:szCs w:val="24"/>
          <w:lang w:val="en-GB"/>
        </w:rPr>
        <w:t xml:space="preserve">According to Foster (2005), the core of Taylor's theory revolved about industries offering higher salaries to motivate employees to perform harder and be more productive. Nevertheless, this method is connected to an autocratic management style, beginning in the manufacturing sector, as it contributed little to employees' mental level of satisfaction. It became despised among employees and resulted in multiple strikes. Mayo understood that money should not be used as the sole factor in motivating employees. Instead, management should maintain better involvement in the active lives of employees, present the idea of teamwork and enhance the communication approach. Maslow emphasised the need for a structured approach to the needs of employees, with each need fulfilled in turn. </w:t>
      </w:r>
    </w:p>
    <w:p w:rsidR="55E3337D" w:rsidP="55E3337D" w:rsidRDefault="55E3337D" w14:paraId="48F3C3C1" w14:textId="670D22C7">
      <w:pPr>
        <w:rPr>
          <w:rFonts w:ascii="Arial" w:hAnsi="Arial" w:eastAsia="Arial" w:cs="Arial"/>
          <w:noProof w:val="0"/>
          <w:sz w:val="24"/>
          <w:szCs w:val="24"/>
          <w:lang w:val="en-GB"/>
        </w:rPr>
      </w:pPr>
      <w:r w:rsidRPr="55E3337D" w:rsidR="55E3337D">
        <w:rPr>
          <w:rFonts w:ascii="Arial" w:hAnsi="Arial" w:eastAsia="Arial" w:cs="Arial"/>
          <w:noProof w:val="0"/>
          <w:sz w:val="24"/>
          <w:szCs w:val="24"/>
          <w:lang w:val="en-GB"/>
        </w:rPr>
        <w:t>After this, the key idea was to recognise that all workers are not motivated in the same way and require different sets of incentives to aid them to gain satisfaction and complete goals. Herzberg elaborated on this by proposing two theories, which labelled factors that instantly motivated workers as motivators. The underlying argument gave workers interesting tasks that provided a sense of achievement and delegated power to make decisions (Foster, 2005).</w:t>
      </w:r>
    </w:p>
    <w:p w:rsidR="55E3337D" w:rsidP="55E3337D" w:rsidRDefault="55E3337D" w14:paraId="2DB4CCA0" w14:textId="2072EE92">
      <w:pPr>
        <w:pStyle w:val="Normal"/>
        <w:rPr>
          <w:rFonts w:ascii="Arial" w:hAnsi="Arial" w:eastAsia="Arial" w:cs="Arial"/>
          <w:noProof w:val="0"/>
          <w:sz w:val="24"/>
          <w:szCs w:val="24"/>
          <w:lang w:val="en-GB"/>
        </w:rPr>
      </w:pPr>
      <w:r w:rsidRPr="55E3337D" w:rsidR="55E3337D">
        <w:rPr>
          <w:rFonts w:ascii="Arial" w:hAnsi="Arial" w:eastAsia="Arial" w:cs="Arial"/>
          <w:noProof w:val="0"/>
          <w:sz w:val="24"/>
          <w:szCs w:val="24"/>
          <w:lang w:val="en-GB"/>
        </w:rPr>
        <w:t>Virgin demonstrates the theory suggested by Maslow and Herzberg by involving workers in the decision process and the motivation to reach the goals and vision while feeling belonging. That, connected with charismatic and communicative leadership, open to ideas and innovation, has assisted the Virgin Group to motivate its employee by fulfilling their psychological needs like recognition and a thirst for success (Foster, 2005)</w:t>
      </w:r>
    </w:p>
    <w:p w:rsidR="55E3337D" w:rsidP="55E3337D" w:rsidRDefault="55E3337D" w14:paraId="093425E8" w14:textId="594253CB">
      <w:pPr>
        <w:pStyle w:val="Normal"/>
        <w:rPr>
          <w:rFonts w:ascii="Calibri" w:hAnsi="Calibri" w:eastAsia="Calibri" w:cs="Calibri" w:asciiTheme="minorAscii" w:hAnsiTheme="minorAscii" w:eastAsiaTheme="minorAscii" w:cstheme="minorAscii"/>
          <w:noProof w:val="0"/>
          <w:color w:val="0E101A"/>
          <w:sz w:val="24"/>
          <w:szCs w:val="24"/>
          <w:lang w:val="en-GB"/>
        </w:rPr>
      </w:pPr>
    </w:p>
    <w:p w:rsidR="55E3337D" w:rsidP="55E3337D" w:rsidRDefault="55E3337D" w14:paraId="24611C55" w14:textId="2C0FADD7">
      <w:pPr>
        <w:pStyle w:val="Normal"/>
        <w:rPr>
          <w:rFonts w:ascii="Arial" w:hAnsi="Arial" w:eastAsia="Arial" w:cs="Arial"/>
          <w:b w:val="1"/>
          <w:bCs w:val="1"/>
          <w:noProof w:val="0"/>
          <w:color w:val="0E101A"/>
          <w:sz w:val="28"/>
          <w:szCs w:val="28"/>
          <w:lang w:val="en-GB"/>
        </w:rPr>
      </w:pPr>
      <w:r w:rsidRPr="55E3337D" w:rsidR="55E3337D">
        <w:rPr>
          <w:rFonts w:ascii="Arial" w:hAnsi="Arial" w:eastAsia="Arial" w:cs="Arial"/>
          <w:b w:val="1"/>
          <w:bCs w:val="1"/>
          <w:noProof w:val="0"/>
          <w:color w:val="0E101A"/>
          <w:sz w:val="28"/>
          <w:szCs w:val="28"/>
          <w:lang w:val="en-GB"/>
        </w:rPr>
        <w:t>References</w:t>
      </w:r>
    </w:p>
    <w:p w:rsidR="55E3337D" w:rsidP="55E3337D" w:rsidRDefault="55E3337D" w14:paraId="65B7D747" w14:textId="0573874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Boyle, C. (2018) Clients do not come first. [online] Available at: </w:t>
      </w:r>
    </w:p>
    <w:p w:rsidR="55E3337D" w:rsidP="55E3337D" w:rsidRDefault="55E3337D" w14:paraId="677587A5" w14:textId="210D49A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2728fbbf41141af">
        <w:r w:rsidRPr="55E3337D" w:rsidR="55E3337D">
          <w:rPr>
            <w:rStyle w:val="Hyperlink"/>
            <w:rFonts w:ascii="Arial" w:hAnsi="Arial" w:eastAsia="Arial" w:cs="Arial"/>
            <w:b w:val="0"/>
            <w:bCs w:val="0"/>
            <w:i w:val="0"/>
            <w:iCs w:val="0"/>
            <w:caps w:val="0"/>
            <w:smallCaps w:val="0"/>
            <w:noProof w:val="0"/>
            <w:sz w:val="24"/>
            <w:szCs w:val="24"/>
            <w:lang w:val="en-GB"/>
          </w:rPr>
          <w:t>https://www.linkedin.com/pulse/clients-do-come-first-employees-you-take-care-your-charlie-boyle</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March 2022].</w:t>
      </w:r>
    </w:p>
    <w:p w:rsidR="55E3337D" w:rsidP="55E3337D" w:rsidRDefault="55E3337D" w14:paraId="430B301B" w14:textId="1C84D36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Brown, A.D. 1995. Organisational Culture. London: Pitman Publishing.</w:t>
      </w:r>
    </w:p>
    <w:p w:rsidR="55E3337D" w:rsidP="55E3337D" w:rsidRDefault="55E3337D" w14:paraId="7216DD4E" w14:textId="32683C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Carreno, J. 2016 Virgin Group: An Example of Successful Customer Service [online] Available at: </w:t>
      </w:r>
      <w:hyperlink r:id="R20997a641d954662">
        <w:r w:rsidRPr="55E3337D" w:rsidR="55E3337D">
          <w:rPr>
            <w:rStyle w:val="Hyperlink"/>
            <w:rFonts w:ascii="Arial" w:hAnsi="Arial" w:eastAsia="Arial" w:cs="Arial"/>
            <w:b w:val="0"/>
            <w:bCs w:val="0"/>
            <w:i w:val="0"/>
            <w:iCs w:val="0"/>
            <w:caps w:val="0"/>
            <w:smallCaps w:val="0"/>
            <w:noProof w:val="0"/>
            <w:sz w:val="24"/>
            <w:szCs w:val="24"/>
            <w:lang w:val="en-GB"/>
          </w:rPr>
          <w:t>https://www.linkedin.com/pulse/virgin-group-example-successful-customer-service-jose-carreno-m-s-</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March 2022].</w:t>
      </w:r>
    </w:p>
    <w:p w:rsidR="55E3337D" w:rsidP="55E3337D" w:rsidRDefault="55E3337D" w14:paraId="7159E887" w14:textId="184D81B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Dawis, R. V. (1991). Vocational interests, values, and preferences [online] Available at: </w:t>
      </w:r>
      <w:hyperlink r:id="R3d7df7725866432a">
        <w:r w:rsidRPr="55E3337D" w:rsidR="55E3337D">
          <w:rPr>
            <w:rStyle w:val="Hyperlink"/>
            <w:rFonts w:ascii="Arial" w:hAnsi="Arial" w:eastAsia="Arial" w:cs="Arial"/>
            <w:b w:val="0"/>
            <w:bCs w:val="0"/>
            <w:i w:val="0"/>
            <w:iCs w:val="0"/>
            <w:caps w:val="0"/>
            <w:smallCaps w:val="0"/>
            <w:noProof w:val="0"/>
            <w:sz w:val="24"/>
            <w:szCs w:val="24"/>
            <w:lang w:val="en-GB"/>
          </w:rPr>
          <w:t>https://sk.sagepub.com/reference/the-sage-handbook-of-industrial-work-and-org-psychology-vol1/i3558.xml</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March 2022].</w:t>
      </w:r>
      <w:r>
        <w:br/>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Buchanan, D.A. and Huczynski, A.A. (2010), Organisational Behaviour [online] Available at:</w:t>
      </w:r>
    </w:p>
    <w:p w:rsidR="55E3337D" w:rsidP="55E3337D" w:rsidRDefault="55E3337D" w14:paraId="1F8B1122" w14:textId="177BE51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Childress, J. R. (2013). Leverage: The CEO's guide to corporate culture [Kindle Edition version]. [online] Available at: </w:t>
      </w:r>
      <w:hyperlink r:id="R7f4998b1170a4184">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http://www.amazon.com</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March 2022].</w:t>
      </w:r>
    </w:p>
    <w:p w:rsidR="55E3337D" w:rsidP="55E3337D" w:rsidRDefault="55E3337D" w14:paraId="0C0B4EF9" w14:textId="277AAE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Corporate.virginatlantic.com (2021) Our people, Virgin Atlantic. [online] Available at: &lt;https://corporate.virginatlantic.com/gb/en/sustainability/programme-overview/people.html&gt; [Accessed 15 March 2022].</w:t>
      </w:r>
    </w:p>
    <w:p w:rsidR="55E3337D" w:rsidP="55E3337D" w:rsidRDefault="55E3337D" w14:paraId="583DFD8A" w14:textId="23B41D4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Flamholtz, E., &amp; Randle, Y. (2012). Corporate culture, business models, competitive advantage, strategic assets, and the bottom line. [online] Available at: doi:10.1108/14013381211284227 [Accessed 7 March 2022].</w:t>
      </w:r>
    </w:p>
    <w:p w:rsidR="55E3337D" w:rsidP="55E3337D" w:rsidRDefault="55E3337D" w14:paraId="79C5126D" w14:textId="5A2ED97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Grant, R. (2005) Richard Branson and the Virgin Group of Companies in 2004 [online] Available at: </w:t>
      </w:r>
      <w:hyperlink r:id="Rcd5dc4311c5c4189">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https://www.researchgate.net/profile/Robert-Grant-24/publication/237268625_Richard_Branson_and_the_Virgin_Group_of_Companies_in_2004/links/54da31590cf2970e4e7e59c8/Richard-Branson-and-the-Virgin-Group-of-Companies-in-2004.pdf</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March 2022].</w:t>
      </w:r>
    </w:p>
    <w:p w:rsidR="55E3337D" w:rsidP="55E3337D" w:rsidRDefault="55E3337D" w14:paraId="26B57E01" w14:textId="4803E9A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Hofstede, G. (1991). Culture and organizations: software of the mind. London, McGraw-Hill. </w:t>
      </w:r>
      <w:hyperlink r:id="R8e4e0162667a4a16">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https://openscholar.dut.ac.za/bitstream/10321/475/1/Naicker_2008.pdf</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March 2022].</w:t>
      </w:r>
    </w:p>
    <w:p w:rsidR="55E3337D" w:rsidP="55E3337D" w:rsidRDefault="55E3337D" w14:paraId="6CCAACF3" w14:textId="5FEA8AC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Hollander, E. P. (1971). </w:t>
      </w:r>
      <w:r w:rsidRPr="55E3337D" w:rsidR="55E3337D">
        <w:rPr>
          <w:rFonts w:ascii="Arial" w:hAnsi="Arial" w:eastAsia="Arial" w:cs="Arial"/>
          <w:b w:val="0"/>
          <w:bCs w:val="0"/>
          <w:i w:val="1"/>
          <w:iCs w:val="1"/>
          <w:caps w:val="0"/>
          <w:smallCaps w:val="0"/>
          <w:noProof w:val="0"/>
          <w:color w:val="000000" w:themeColor="text1" w:themeTint="FF" w:themeShade="FF"/>
          <w:sz w:val="24"/>
          <w:szCs w:val="24"/>
          <w:lang w:val="en-GB"/>
        </w:rPr>
        <w:t>Principles and methods of social psychology</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(2nd ed.). Oxford U. Press.</w:t>
      </w:r>
    </w:p>
    <w:p w:rsidR="55E3337D" w:rsidP="55E3337D" w:rsidRDefault="55E3337D" w14:paraId="1C32731D" w14:textId="637869C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Lewis, D. 2002. The organisational culture saga revised. Leadership &amp; Organisation Development Journal.</w:t>
      </w:r>
    </w:p>
    <w:p w:rsidR="55E3337D" w:rsidP="55E3337D" w:rsidRDefault="55E3337D" w14:paraId="1A290501" w14:textId="702F036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Lok, P. &amp; Crawford, J. 2001. Antecedents of organisational commitment and the mediating role of job satisfaction. Journal of Managerial Psychology </w:t>
      </w:r>
    </w:p>
    <w:p w:rsidR="55E3337D" w:rsidP="55E3337D" w:rsidRDefault="55E3337D" w14:paraId="15153AD3" w14:textId="72C59C0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King, M. (2012). Deep culture. Journal of Popular Culture, [online] Available at: doi:10.1111/j.1540-5931.2012.00952.x [Accessed 17 March 2022].</w:t>
      </w:r>
    </w:p>
    <w:p w:rsidR="55E3337D" w:rsidP="55E3337D" w:rsidRDefault="55E3337D" w14:paraId="3B4DFE58" w14:textId="15F0F86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MacIntosh, E.W. &amp; Doherty, A. 2010. The influence of organisational culture on job satisfaction and intention to leave. [online] Available at: </w:t>
      </w:r>
      <w:hyperlink r:id="R1850f7eecffb4128">
        <w:r w:rsidRPr="55E3337D" w:rsidR="55E3337D">
          <w:rPr>
            <w:rStyle w:val="Hyperlink"/>
            <w:rFonts w:ascii="Arial" w:hAnsi="Arial" w:eastAsia="Arial" w:cs="Arial"/>
            <w:b w:val="0"/>
            <w:bCs w:val="0"/>
            <w:i w:val="0"/>
            <w:iCs w:val="0"/>
            <w:caps w:val="0"/>
            <w:smallCaps w:val="0"/>
            <w:noProof w:val="0"/>
            <w:sz w:val="24"/>
            <w:szCs w:val="24"/>
            <w:lang w:val="en-GB"/>
          </w:rPr>
          <w:t>https://www.researchgate.net/publication/227425339_The_influence_of_organizational_culture_on_job_satisfaction_and_intention_to_leave</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March 2022].</w:t>
      </w:r>
    </w:p>
    <w:p w:rsidR="55E3337D" w:rsidP="55E3337D" w:rsidRDefault="55E3337D" w14:paraId="479E9478" w14:textId="4AA26F5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Naicker, N. 2008. Organisational culture and employee commitment [online] Available at: </w:t>
      </w:r>
      <w:hyperlink r:id="R38965327d4064994">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https://www.researchgate.net/publication/227425339_The_influence_of_organizational_culture_on_job_satisfaction_and_intention_to_leave</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March 2022].</w:t>
      </w:r>
    </w:p>
    <w:p w:rsidR="55E3337D" w:rsidP="55E3337D" w:rsidRDefault="55E3337D" w14:paraId="57B2892E" w14:textId="67F8617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O’Connor, T., &amp; Byrne, J. (2015). Governance and the corporate life-cycle. International Journal of Managerial Finance, [online] Available at: doi:10.1108/IJMF-03-2013-0033 [Accessed 5 March 2022].</w:t>
      </w:r>
    </w:p>
    <w:p w:rsidR="55E3337D" w:rsidP="55E3337D" w:rsidRDefault="55E3337D" w14:paraId="643A010B" w14:textId="30C47A3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Ortega-Parra, A., &amp; Sastre-Castillo, M., (2013). Impact of perceived corporate culture on organizational commitment. Management Decision, [online] Available at: doi:10.1108/MD-08-2012-0599 [Accessed 7 March 2022].</w:t>
      </w:r>
    </w:p>
    <w:p w:rsidR="55E3337D" w:rsidP="55E3337D" w:rsidRDefault="55E3337D" w14:paraId="2DC753C0" w14:textId="3D7D31E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Powell, C. (2021) Authentic alignment: The power of purpose [online] Available at: </w:t>
      </w:r>
      <w:hyperlink r:id="R601b0ed8be594e8d">
        <w:r w:rsidRPr="55E3337D" w:rsidR="55E3337D">
          <w:rPr>
            <w:rStyle w:val="Hyperlink"/>
            <w:rFonts w:ascii="Arial" w:hAnsi="Arial" w:eastAsia="Arial" w:cs="Arial"/>
            <w:b w:val="0"/>
            <w:bCs w:val="0"/>
            <w:i w:val="0"/>
            <w:iCs w:val="0"/>
            <w:caps w:val="0"/>
            <w:smallCaps w:val="0"/>
            <w:noProof w:val="0"/>
            <w:sz w:val="24"/>
            <w:szCs w:val="24"/>
            <w:lang w:val="en-GB"/>
          </w:rPr>
          <w:t>https://www.grantthornton.com/library/articles/advisory/2019/return-on-culture/power-of-purpose.aspx</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March 2022].</w:t>
      </w:r>
    </w:p>
    <w:p w:rsidR="55E3337D" w:rsidP="55E3337D" w:rsidRDefault="55E3337D" w14:paraId="4EC1106D" w14:textId="74849EA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Rokeach, M. (1973). The nature of human values. [online] Available at: </w:t>
      </w:r>
      <w:hyperlink r:id="Refc173f8f2f44b63">
        <w:r w:rsidRPr="55E3337D" w:rsidR="55E3337D">
          <w:rPr>
            <w:rStyle w:val="Hyperlink"/>
            <w:rFonts w:ascii="Arial" w:hAnsi="Arial" w:eastAsia="Arial" w:cs="Arial"/>
            <w:b w:val="0"/>
            <w:bCs w:val="0"/>
            <w:i w:val="0"/>
            <w:iCs w:val="0"/>
            <w:caps w:val="0"/>
            <w:smallCaps w:val="0"/>
            <w:noProof w:val="0"/>
            <w:sz w:val="24"/>
            <w:szCs w:val="24"/>
            <w:lang w:val="en-GB"/>
          </w:rPr>
          <w:t>https://academic.oup.com/sf/article-abstract/53/4/659/2230378</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March 2022].</w:t>
      </w:r>
    </w:p>
    <w:p w:rsidR="55E3337D" w:rsidP="55E3337D" w:rsidRDefault="55E3337D" w14:paraId="606C51C3" w14:textId="7B8AFDE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Saari, L.M. &amp; Judge, T.A. 2004. Employee attitudes and job satisfaction. [online] Available at: </w:t>
      </w:r>
      <w:hyperlink r:id="R720f90b8f9914565">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https://onlinelibrary.wiley.com/doi/abs/10.1002/hrm.20032</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March 2022].</w:t>
      </w:r>
    </w:p>
    <w:p w:rsidR="55E3337D" w:rsidP="55E3337D" w:rsidRDefault="55E3337D" w14:paraId="6D1BDC95" w14:textId="09D77D6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Schwartz, S. (1992). "Universals in the content and structure of values: theoretical advances and empirical tests in 20 countries". [online] Available at: </w:t>
      </w:r>
      <w:hyperlink r:id="Re1b8d0cc2ed64e05">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https://www.sciencedirect.com/science/article/abs/pii/S0065260108602816</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March 2022].</w:t>
      </w:r>
    </w:p>
    <w:p w:rsidR="55E3337D" w:rsidP="55E3337D" w:rsidRDefault="55E3337D" w14:paraId="5814CF59" w14:textId="7EB4FD2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Shavinina, L. (2006)</w:t>
      </w:r>
      <w:r w:rsidRPr="55E3337D" w:rsidR="55E3337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How to develop innovators? Innovation education for the gifted</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d54c384c830b45ca">
        <w:r w:rsidRPr="55E3337D" w:rsidR="55E3337D">
          <w:rPr>
            <w:rStyle w:val="Hyperlink"/>
            <w:rFonts w:ascii="Arial" w:hAnsi="Arial" w:eastAsia="Arial" w:cs="Arial"/>
            <w:b w:val="0"/>
            <w:bCs w:val="0"/>
            <w:i w:val="0"/>
            <w:iCs w:val="0"/>
            <w:caps w:val="0"/>
            <w:smallCaps w:val="0"/>
            <w:noProof w:val="0"/>
            <w:sz w:val="24"/>
            <w:szCs w:val="24"/>
            <w:lang w:val="en-GB"/>
          </w:rPr>
          <w:t>https://journals.sagepub.com/doi/abs/10.1177/0261429412440651</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March 2022].</w:t>
      </w:r>
    </w:p>
    <w:p w:rsidR="55E3337D" w:rsidP="55E3337D" w:rsidRDefault="55E3337D" w14:paraId="79D77AA6" w14:textId="22F2E0F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Schneider, B., Ehrhart, M. G., &amp; Macey, W. H. (2013). Organizational climate and culture. Annual Review of Psychology, [online] Available at: doi:10.1146/113011-143809 [Accessed 7 March 2022].</w:t>
      </w:r>
    </w:p>
    <w:p w:rsidR="55E3337D" w:rsidP="55E3337D" w:rsidRDefault="55E3337D" w14:paraId="0AB2E31F" w14:textId="1C9475E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Schein, Peter A., and Edgar H. Schein. </w:t>
      </w:r>
      <w:r w:rsidRPr="55E3337D" w:rsidR="55E3337D">
        <w:rPr>
          <w:rFonts w:ascii="Arial" w:hAnsi="Arial" w:eastAsia="Arial" w:cs="Arial"/>
          <w:b w:val="0"/>
          <w:bCs w:val="0"/>
          <w:i w:val="1"/>
          <w:iCs w:val="1"/>
          <w:caps w:val="0"/>
          <w:smallCaps w:val="0"/>
          <w:noProof w:val="0"/>
          <w:color w:val="000000" w:themeColor="text1" w:themeTint="FF" w:themeShade="FF"/>
          <w:sz w:val="24"/>
          <w:szCs w:val="24"/>
          <w:lang w:val="en-GB"/>
        </w:rPr>
        <w:t>Organizational Culture and Leadership</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John Wiley &amp; Sons, Incorporated, 2016.</w:t>
      </w:r>
      <w:r w:rsidRPr="55E3337D" w:rsidR="55E3337D">
        <w:rPr>
          <w:rFonts w:ascii="Arial" w:hAnsi="Arial" w:eastAsia="Arial" w:cs="Arial"/>
          <w:b w:val="0"/>
          <w:bCs w:val="0"/>
          <w:i w:val="1"/>
          <w:iCs w:val="1"/>
          <w:caps w:val="0"/>
          <w:smallCaps w:val="0"/>
          <w:noProof w:val="0"/>
          <w:color w:val="000000" w:themeColor="text1" w:themeTint="FF" w:themeShade="FF"/>
          <w:sz w:val="24"/>
          <w:szCs w:val="24"/>
          <w:lang w:val="en-GB"/>
        </w:rPr>
        <w:t xml:space="preserve"> ProQuest Ebook Central</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38c985d8cb44445">
        <w:r w:rsidRPr="55E3337D" w:rsidR="55E3337D">
          <w:rPr>
            <w:rStyle w:val="Hyperlink"/>
            <w:rFonts w:ascii="Arial" w:hAnsi="Arial" w:eastAsia="Arial" w:cs="Arial"/>
            <w:b w:val="0"/>
            <w:bCs w:val="0"/>
            <w:i w:val="0"/>
            <w:iCs w:val="0"/>
            <w:caps w:val="0"/>
            <w:smallCaps w:val="0"/>
            <w:noProof w:val="0"/>
            <w:sz w:val="24"/>
            <w:szCs w:val="24"/>
            <w:lang w:val="en-GB"/>
          </w:rPr>
          <w:t>http://ebookcentral.proquest.com/lib/trinity/detail.action?docID=4766585</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w:t>
      </w:r>
      <w:r>
        <w:br/>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[Accessed 15 March 2022].</w:t>
      </w:r>
    </w:p>
    <w:p w:rsidR="55E3337D" w:rsidP="55E3337D" w:rsidRDefault="55E3337D" w14:paraId="666EA8B6" w14:textId="34E0F79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Schein, E. (1996) Three Cultures of Management: The Key to Organizational Learning [online] Available at: </w:t>
      </w:r>
      <w:hyperlink r:id="R3611b1b5dd014c37">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https://cmapspublic.ihmc.us/rid=1255442538593_81326613_21696/Three%20cultures%20of%20management%20schein.pdf</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March 2022].</w:t>
      </w:r>
    </w:p>
    <w:p w:rsidR="55E3337D" w:rsidP="55E3337D" w:rsidRDefault="55E3337D" w14:paraId="0A5DB489" w14:textId="6BC6695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Simoneaux, S., &amp; Stroud, C. (2014). A strong corporate culture is key to success. Journal of Pension Benefits, [online] Available at: </w:t>
      </w:r>
      <w:hyperlink r:id="Re27e4156a26f4e25">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http://www.aspenpublishers.com</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March 2022].</w:t>
      </w:r>
    </w:p>
    <w:p w:rsidR="55E3337D" w:rsidP="55E3337D" w:rsidRDefault="55E3337D" w14:paraId="3E142094" w14:textId="17F9794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Tjeltveit, A. C. (1999). </w:t>
      </w:r>
      <w:r w:rsidRPr="55E3337D" w:rsidR="55E3337D">
        <w:rPr>
          <w:rFonts w:ascii="Arial" w:hAnsi="Arial" w:eastAsia="Arial" w:cs="Arial"/>
          <w:b w:val="0"/>
          <w:bCs w:val="0"/>
          <w:i w:val="1"/>
          <w:iCs w:val="1"/>
          <w:caps w:val="0"/>
          <w:smallCaps w:val="0"/>
          <w:noProof w:val="0"/>
          <w:color w:val="000000" w:themeColor="text1" w:themeTint="FF" w:themeShade="FF"/>
          <w:sz w:val="24"/>
          <w:szCs w:val="24"/>
          <w:lang w:val="en-GB"/>
        </w:rPr>
        <w:t>Ethics and values in psychotherapy.</w:t>
      </w: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Taylor &amp; Frances/Routledge. [online] Available at:</w:t>
      </w:r>
      <w:r w:rsidRPr="55E3337D" w:rsidR="55E3337D">
        <w:rPr>
          <w:rStyle w:val="Hyperlink"/>
          <w:rFonts w:ascii="Arial" w:hAnsi="Arial" w:eastAsia="Arial" w:cs="Arial"/>
          <w:b w:val="0"/>
          <w:bCs w:val="0"/>
          <w:i w:val="0"/>
          <w:iCs w:val="0"/>
          <w:caps w:val="0"/>
          <w:smallCaps w:val="0"/>
          <w:strike w:val="0"/>
          <w:dstrike w:val="0"/>
          <w:noProof w:val="0"/>
          <w:sz w:val="24"/>
          <w:szCs w:val="24"/>
          <w:lang w:val="en-GB"/>
        </w:rPr>
        <w:t xml:space="preserve"> </w:t>
      </w:r>
      <w:hyperlink r:id="Rccc91c081b114147">
        <w:r w:rsidRPr="55E3337D" w:rsidR="55E3337D">
          <w:rPr>
            <w:rStyle w:val="Hyperlink"/>
            <w:rFonts w:ascii="Arial" w:hAnsi="Arial" w:eastAsia="Arial" w:cs="Arial"/>
            <w:b w:val="0"/>
            <w:bCs w:val="0"/>
            <w:i w:val="0"/>
            <w:iCs w:val="0"/>
            <w:caps w:val="0"/>
            <w:smallCaps w:val="0"/>
            <w:strike w:val="0"/>
            <w:dstrike w:val="0"/>
            <w:noProof w:val="0"/>
            <w:sz w:val="24"/>
            <w:szCs w:val="24"/>
            <w:lang w:val="en-GB"/>
          </w:rPr>
          <w:t>https://doi.org/10.4324/9780203360453</w:t>
        </w:r>
      </w:hyperlink>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March 2022].</w:t>
      </w:r>
    </w:p>
    <w:p w:rsidR="55E3337D" w:rsidP="55E3337D" w:rsidRDefault="55E3337D" w14:paraId="1C9C6B00" w14:textId="6C0A90A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Unger, B., Rank, J., &amp; Gemunden, H. (2014). Corporate innovation culture and dimensions of project portfolio success: The moderating role of national culture. Project Management Journal [online] Available at: 38-57. doi:10.1002/pmj.21458 [Accessed 9 March 2022].</w:t>
      </w:r>
    </w:p>
    <w:p w:rsidR="55E3337D" w:rsidP="55E3337D" w:rsidRDefault="55E3337D" w14:paraId="78005DA4" w14:textId="7DF04F4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xml:space="preserve">Weber, Y., &amp; </w:t>
      </w:r>
      <w:proofErr w:type="spellStart"/>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Tarba</w:t>
      </w:r>
      <w:proofErr w:type="spellEnd"/>
      <w:r w:rsidRPr="55E3337D" w:rsidR="55E3337D">
        <w:rPr>
          <w:rFonts w:ascii="Arial" w:hAnsi="Arial" w:eastAsia="Arial" w:cs="Arial"/>
          <w:b w:val="0"/>
          <w:bCs w:val="0"/>
          <w:i w:val="0"/>
          <w:iCs w:val="0"/>
          <w:caps w:val="0"/>
          <w:smallCaps w:val="0"/>
          <w:noProof w:val="0"/>
          <w:color w:val="000000" w:themeColor="text1" w:themeTint="FF" w:themeShade="FF"/>
          <w:sz w:val="24"/>
          <w:szCs w:val="24"/>
          <w:lang w:val="en-GB"/>
        </w:rPr>
        <w:t>, S. (2012). Mergers and acquisitions process: The use of corporate culture analysis. Cross Cultural Management, [online] Available at: doi:10.1108/13527601211247053 [Accessed 16 March 2022].</w:t>
      </w:r>
    </w:p>
    <w:p w:rsidR="55E3337D" w:rsidP="55E3337D" w:rsidRDefault="55E3337D" w14:paraId="1E8F21AB" w14:textId="595BF31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5E3337D" w:rsidP="55E3337D" w:rsidRDefault="55E3337D" w14:paraId="4BC609DD" w14:textId="6984BB80">
      <w:pPr>
        <w:spacing w:after="160" w:line="259" w:lineRule="auto"/>
        <w:rPr>
          <w:rFonts w:ascii="Calibri" w:hAnsi="Calibri" w:eastAsia="Calibri" w:cs="Calibri"/>
          <w:b w:val="0"/>
          <w:bCs w:val="0"/>
          <w:i w:val="0"/>
          <w:iCs w:val="0"/>
          <w:noProof w:val="0"/>
          <w:sz w:val="28"/>
          <w:szCs w:val="28"/>
          <w:lang w:val="en-GB"/>
        </w:rPr>
      </w:pPr>
      <w:r w:rsidRPr="55E3337D" w:rsidR="55E3337D">
        <w:rPr>
          <w:rFonts w:ascii="Calibri" w:hAnsi="Calibri" w:eastAsia="Calibri" w:cs="Calibri"/>
          <w:b w:val="1"/>
          <w:bCs w:val="1"/>
          <w:i w:val="0"/>
          <w:iCs w:val="0"/>
          <w:noProof w:val="0"/>
          <w:sz w:val="28"/>
          <w:szCs w:val="28"/>
          <w:lang w:val="en-GB"/>
        </w:rPr>
        <w:t xml:space="preserve">Appendix </w:t>
      </w:r>
    </w:p>
    <w:p w:rsidR="55E3337D" w:rsidP="55E3337D" w:rsidRDefault="55E3337D" w14:paraId="0A8122A4" w14:textId="18A38A83">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2A5B60C0" w14:textId="363A8FB6">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1"/>
          <w:bCs w:val="1"/>
          <w:i w:val="0"/>
          <w:iCs w:val="0"/>
          <w:noProof w:val="0"/>
          <w:sz w:val="24"/>
          <w:szCs w:val="24"/>
          <w:lang w:val="en-GB"/>
        </w:rPr>
        <w:t>Appendix 1: Values, attitudes and beliefs</w:t>
      </w:r>
    </w:p>
    <w:p w:rsidR="55E3337D" w:rsidP="55E3337D" w:rsidRDefault="55E3337D" w14:paraId="73603BA6" w14:textId="4BBAE5E1">
      <w:pPr>
        <w:spacing w:after="160" w:line="259" w:lineRule="auto"/>
        <w:rPr>
          <w:rFonts w:ascii="Calibri" w:hAnsi="Calibri" w:eastAsia="Calibri" w:cs="Calibri"/>
          <w:b w:val="0"/>
          <w:bCs w:val="0"/>
          <w:i w:val="0"/>
          <w:iCs w:val="0"/>
          <w:noProof w:val="0"/>
          <w:sz w:val="22"/>
          <w:szCs w:val="22"/>
          <w:lang w:val="en-GB"/>
        </w:rPr>
      </w:pPr>
      <w:r w:rsidR="55E3337D">
        <w:drawing>
          <wp:inline wp14:editId="39E8D789" wp14:anchorId="66C17E67">
            <wp:extent cx="5724524" cy="4543425"/>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e9c581ae9a3f4563">
                      <a:extLst>
                        <a:ext xmlns:a="http://schemas.openxmlformats.org/drawingml/2006/main" uri="{28A0092B-C50C-407E-A947-70E740481C1C}">
                          <a14:useLocalDpi val="0"/>
                        </a:ext>
                      </a:extLst>
                    </a:blip>
                    <a:stretch>
                      <a:fillRect/>
                    </a:stretch>
                  </pic:blipFill>
                  <pic:spPr>
                    <a:xfrm>
                      <a:off x="0" y="0"/>
                      <a:ext cx="5724524" cy="4543425"/>
                    </a:xfrm>
                    <a:prstGeom prst="rect">
                      <a:avLst/>
                    </a:prstGeom>
                  </pic:spPr>
                </pic:pic>
              </a:graphicData>
            </a:graphic>
          </wp:inline>
        </w:drawing>
      </w:r>
    </w:p>
    <w:p w:rsidR="55E3337D" w:rsidP="55E3337D" w:rsidRDefault="55E3337D" w14:paraId="6088F2ED" w14:textId="0287E8E5">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0DD65B28" w14:textId="4361AAC3">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1"/>
          <w:bCs w:val="1"/>
          <w:i w:val="0"/>
          <w:iCs w:val="0"/>
          <w:noProof w:val="0"/>
          <w:sz w:val="24"/>
          <w:szCs w:val="24"/>
          <w:lang w:val="en-GB"/>
        </w:rPr>
        <w:t>Appendix 2: Beliefs.</w:t>
      </w:r>
    </w:p>
    <w:p w:rsidR="55E3337D" w:rsidP="55E3337D" w:rsidRDefault="55E3337D" w14:paraId="7488459C" w14:textId="260464B0">
      <w:pPr>
        <w:spacing w:after="160" w:line="259" w:lineRule="auto"/>
        <w:rPr>
          <w:rFonts w:ascii="Calibri" w:hAnsi="Calibri" w:eastAsia="Calibri" w:cs="Calibri"/>
          <w:b w:val="0"/>
          <w:bCs w:val="0"/>
          <w:i w:val="0"/>
          <w:iCs w:val="0"/>
          <w:noProof w:val="0"/>
          <w:sz w:val="22"/>
          <w:szCs w:val="22"/>
          <w:lang w:val="en-GB"/>
        </w:rPr>
      </w:pPr>
      <w:r w:rsidR="55E3337D">
        <w:drawing>
          <wp:inline wp14:editId="5F6C98D8" wp14:anchorId="3671D63F">
            <wp:extent cx="5724524" cy="3867150"/>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eb5e555650e142fa">
                      <a:extLst>
                        <a:ext xmlns:a="http://schemas.openxmlformats.org/drawingml/2006/main" uri="{28A0092B-C50C-407E-A947-70E740481C1C}">
                          <a14:useLocalDpi val="0"/>
                        </a:ext>
                      </a:extLst>
                    </a:blip>
                    <a:stretch>
                      <a:fillRect/>
                    </a:stretch>
                  </pic:blipFill>
                  <pic:spPr>
                    <a:xfrm>
                      <a:off x="0" y="0"/>
                      <a:ext cx="5724524" cy="3867150"/>
                    </a:xfrm>
                    <a:prstGeom prst="rect">
                      <a:avLst/>
                    </a:prstGeom>
                  </pic:spPr>
                </pic:pic>
              </a:graphicData>
            </a:graphic>
          </wp:inline>
        </w:drawing>
      </w:r>
    </w:p>
    <w:p w:rsidR="55E3337D" w:rsidP="55E3337D" w:rsidRDefault="55E3337D" w14:paraId="2CDACF86" w14:textId="7FD7A75B">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1"/>
          <w:bCs w:val="1"/>
          <w:i w:val="0"/>
          <w:iCs w:val="0"/>
          <w:noProof w:val="0"/>
          <w:sz w:val="24"/>
          <w:szCs w:val="24"/>
          <w:lang w:val="en-GB"/>
        </w:rPr>
        <w:t>Appendix 3: Rokeach data belief system.</w:t>
      </w:r>
    </w:p>
    <w:p w:rsidR="55E3337D" w:rsidP="55E3337D" w:rsidRDefault="55E3337D" w14:paraId="1473A789" w14:textId="5F0828A3">
      <w:pPr>
        <w:spacing w:after="160" w:line="259" w:lineRule="auto"/>
        <w:rPr>
          <w:rFonts w:ascii="Calibri" w:hAnsi="Calibri" w:eastAsia="Calibri" w:cs="Calibri"/>
          <w:b w:val="0"/>
          <w:bCs w:val="0"/>
          <w:i w:val="0"/>
          <w:iCs w:val="0"/>
          <w:noProof w:val="0"/>
          <w:sz w:val="22"/>
          <w:szCs w:val="22"/>
          <w:lang w:val="en-GB"/>
        </w:rPr>
      </w:pPr>
      <w:r w:rsidR="55E3337D">
        <w:drawing>
          <wp:inline wp14:editId="32C53F8B" wp14:anchorId="59E225D2">
            <wp:extent cx="4572000" cy="4448175"/>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bb6c6935adab4ca6">
                      <a:extLst>
                        <a:ext xmlns:a="http://schemas.openxmlformats.org/drawingml/2006/main" uri="{28A0092B-C50C-407E-A947-70E740481C1C}">
                          <a14:useLocalDpi val="0"/>
                        </a:ext>
                      </a:extLst>
                    </a:blip>
                    <a:stretch>
                      <a:fillRect/>
                    </a:stretch>
                  </pic:blipFill>
                  <pic:spPr>
                    <a:xfrm>
                      <a:off x="0" y="0"/>
                      <a:ext cx="4572000" cy="4448175"/>
                    </a:xfrm>
                    <a:prstGeom prst="rect">
                      <a:avLst/>
                    </a:prstGeom>
                  </pic:spPr>
                </pic:pic>
              </a:graphicData>
            </a:graphic>
          </wp:inline>
        </w:drawing>
      </w:r>
    </w:p>
    <w:p w:rsidR="55E3337D" w:rsidP="55E3337D" w:rsidRDefault="55E3337D" w14:paraId="6536B8DB" w14:textId="78A478B5">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1"/>
          <w:bCs w:val="1"/>
          <w:i w:val="0"/>
          <w:iCs w:val="0"/>
          <w:noProof w:val="0"/>
          <w:sz w:val="24"/>
          <w:szCs w:val="24"/>
          <w:lang w:val="en-GB"/>
        </w:rPr>
        <w:t xml:space="preserve">Appendix 4: Values aligned with the organisation </w:t>
      </w:r>
    </w:p>
    <w:p w:rsidR="55E3337D" w:rsidP="55E3337D" w:rsidRDefault="55E3337D" w14:paraId="11838C01" w14:textId="1F8C0436">
      <w:pPr>
        <w:spacing w:after="160" w:line="259" w:lineRule="auto"/>
        <w:rPr>
          <w:rFonts w:ascii="Calibri" w:hAnsi="Calibri" w:eastAsia="Calibri" w:cs="Calibri"/>
          <w:b w:val="0"/>
          <w:bCs w:val="0"/>
          <w:i w:val="0"/>
          <w:iCs w:val="0"/>
          <w:noProof w:val="0"/>
          <w:sz w:val="22"/>
          <w:szCs w:val="22"/>
          <w:lang w:val="en-GB"/>
        </w:rPr>
      </w:pPr>
      <w:r w:rsidR="55E3337D">
        <w:drawing>
          <wp:inline wp14:editId="3C21C764" wp14:anchorId="78317FE4">
            <wp:extent cx="5724524" cy="4257675"/>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2d10a46be30e4997">
                      <a:extLst>
                        <a:ext xmlns:a="http://schemas.openxmlformats.org/drawingml/2006/main" uri="{28A0092B-C50C-407E-A947-70E740481C1C}">
                          <a14:useLocalDpi val="0"/>
                        </a:ext>
                      </a:extLst>
                    </a:blip>
                    <a:stretch>
                      <a:fillRect/>
                    </a:stretch>
                  </pic:blipFill>
                  <pic:spPr>
                    <a:xfrm>
                      <a:off x="0" y="0"/>
                      <a:ext cx="5724524" cy="4257675"/>
                    </a:xfrm>
                    <a:prstGeom prst="rect">
                      <a:avLst/>
                    </a:prstGeom>
                  </pic:spPr>
                </pic:pic>
              </a:graphicData>
            </a:graphic>
          </wp:inline>
        </w:drawing>
      </w:r>
    </w:p>
    <w:p w:rsidR="55E3337D" w:rsidP="55E3337D" w:rsidRDefault="55E3337D" w14:paraId="0421ECCE" w14:textId="1292754E">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3C0CB4AE" w14:textId="165FD040">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1"/>
          <w:bCs w:val="1"/>
          <w:i w:val="0"/>
          <w:iCs w:val="0"/>
          <w:noProof w:val="0"/>
          <w:sz w:val="24"/>
          <w:szCs w:val="24"/>
          <w:lang w:val="en-GB"/>
        </w:rPr>
        <w:t>Appendix 5: Virgin values</w:t>
      </w:r>
    </w:p>
    <w:p w:rsidR="55E3337D" w:rsidP="55E3337D" w:rsidRDefault="55E3337D" w14:paraId="3CA069CC" w14:textId="6B032219">
      <w:pPr>
        <w:spacing w:after="160" w:line="259" w:lineRule="auto"/>
        <w:rPr>
          <w:rFonts w:ascii="Calibri" w:hAnsi="Calibri" w:eastAsia="Calibri" w:cs="Calibri"/>
          <w:b w:val="0"/>
          <w:bCs w:val="0"/>
          <w:i w:val="0"/>
          <w:iCs w:val="0"/>
          <w:noProof w:val="0"/>
          <w:sz w:val="22"/>
          <w:szCs w:val="22"/>
          <w:lang w:val="en-GB"/>
        </w:rPr>
      </w:pPr>
      <w:r w:rsidR="55E3337D">
        <w:drawing>
          <wp:inline wp14:editId="74795F8B" wp14:anchorId="0D63FD77">
            <wp:extent cx="5724524" cy="4286250"/>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b8299e1ffc8f4403">
                      <a:extLst>
                        <a:ext xmlns:a="http://schemas.openxmlformats.org/drawingml/2006/main" uri="{28A0092B-C50C-407E-A947-70E740481C1C}">
                          <a14:useLocalDpi val="0"/>
                        </a:ext>
                      </a:extLst>
                    </a:blip>
                    <a:stretch>
                      <a:fillRect/>
                    </a:stretch>
                  </pic:blipFill>
                  <pic:spPr>
                    <a:xfrm>
                      <a:off x="0" y="0"/>
                      <a:ext cx="5724524" cy="4286250"/>
                    </a:xfrm>
                    <a:prstGeom prst="rect">
                      <a:avLst/>
                    </a:prstGeom>
                  </pic:spPr>
                </pic:pic>
              </a:graphicData>
            </a:graphic>
          </wp:inline>
        </w:drawing>
      </w:r>
    </w:p>
    <w:p w:rsidR="55E3337D" w:rsidP="55E3337D" w:rsidRDefault="55E3337D" w14:paraId="2699ED4F" w14:textId="386AA012">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7E29BE8F" w14:textId="6C6B516D">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12201569" w14:textId="289BE539">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214ED7AB" w14:textId="4F19B5A2">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0"/>
          <w:bCs w:val="0"/>
          <w:i w:val="0"/>
          <w:iCs w:val="0"/>
          <w:noProof w:val="0"/>
          <w:sz w:val="24"/>
          <w:szCs w:val="24"/>
          <w:lang w:val="en-GB"/>
        </w:rPr>
        <w:t>Appendix 6: Schein, Levels of Culture &amp; their Interaction.</w:t>
      </w:r>
    </w:p>
    <w:p w:rsidR="55E3337D" w:rsidP="55E3337D" w:rsidRDefault="55E3337D" w14:paraId="6259BBF9" w14:textId="4248BBB5">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6366DA68" w14:textId="046F8EB2">
      <w:pPr>
        <w:spacing w:after="160" w:line="259" w:lineRule="auto"/>
        <w:rPr>
          <w:rFonts w:ascii="Calibri" w:hAnsi="Calibri" w:eastAsia="Calibri" w:cs="Calibri"/>
          <w:b w:val="0"/>
          <w:bCs w:val="0"/>
          <w:i w:val="0"/>
          <w:iCs w:val="0"/>
          <w:noProof w:val="0"/>
          <w:sz w:val="22"/>
          <w:szCs w:val="22"/>
          <w:lang w:val="en-GB"/>
        </w:rPr>
      </w:pPr>
      <w:r w:rsidR="55E3337D">
        <w:drawing>
          <wp:inline wp14:editId="40E3FA4C" wp14:anchorId="5C508D1D">
            <wp:extent cx="3829050" cy="4991102"/>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73fdb35e6a4a4a96">
                      <a:extLst>
                        <a:ext xmlns:a="http://schemas.openxmlformats.org/drawingml/2006/main" uri="{28A0092B-C50C-407E-A947-70E740481C1C}">
                          <a14:useLocalDpi val="0"/>
                        </a:ext>
                      </a:extLst>
                    </a:blip>
                    <a:stretch>
                      <a:fillRect/>
                    </a:stretch>
                  </pic:blipFill>
                  <pic:spPr>
                    <a:xfrm>
                      <a:off x="0" y="0"/>
                      <a:ext cx="3829050" cy="4991102"/>
                    </a:xfrm>
                    <a:prstGeom prst="rect">
                      <a:avLst/>
                    </a:prstGeom>
                  </pic:spPr>
                </pic:pic>
              </a:graphicData>
            </a:graphic>
          </wp:inline>
        </w:drawing>
      </w:r>
    </w:p>
    <w:p w:rsidR="55E3337D" w:rsidP="55E3337D" w:rsidRDefault="55E3337D" w14:paraId="1ACBE23D" w14:textId="789C3572">
      <w:pPr>
        <w:spacing w:after="160" w:line="259" w:lineRule="auto"/>
        <w:rPr>
          <w:rFonts w:ascii="Arial Nova" w:hAnsi="Arial Nova" w:eastAsia="Arial Nova" w:cs="Arial Nova"/>
          <w:b w:val="0"/>
          <w:bCs w:val="0"/>
          <w:i w:val="0"/>
          <w:iCs w:val="0"/>
          <w:noProof w:val="0"/>
          <w:sz w:val="24"/>
          <w:szCs w:val="24"/>
          <w:lang w:val="en-GB"/>
        </w:rPr>
      </w:pPr>
      <w:r w:rsidRPr="55E3337D" w:rsidR="55E3337D">
        <w:rPr>
          <w:rFonts w:ascii="Arial Nova" w:hAnsi="Arial Nova" w:eastAsia="Arial Nova" w:cs="Arial Nova"/>
          <w:b w:val="0"/>
          <w:bCs w:val="0"/>
          <w:i w:val="0"/>
          <w:iCs w:val="0"/>
          <w:noProof w:val="0"/>
          <w:sz w:val="24"/>
          <w:szCs w:val="24"/>
          <w:lang w:val="en-GB"/>
        </w:rPr>
        <w:t>Appendix 7: Maslow Hierarchy of Needs</w:t>
      </w:r>
    </w:p>
    <w:p w:rsidR="55E3337D" w:rsidP="55E3337D" w:rsidRDefault="55E3337D" w14:paraId="299B3179" w14:textId="243CDD60">
      <w:pPr>
        <w:spacing w:after="160" w:line="259" w:lineRule="auto"/>
        <w:rPr>
          <w:rFonts w:ascii="Arial Nova" w:hAnsi="Arial Nova" w:eastAsia="Arial Nova" w:cs="Arial Nova"/>
          <w:b w:val="0"/>
          <w:bCs w:val="0"/>
          <w:i w:val="0"/>
          <w:iCs w:val="0"/>
          <w:noProof w:val="0"/>
          <w:sz w:val="24"/>
          <w:szCs w:val="24"/>
          <w:lang w:val="en-GB"/>
        </w:rPr>
      </w:pPr>
      <w:r w:rsidR="55E3337D">
        <w:drawing>
          <wp:inline wp14:editId="3989D72E" wp14:anchorId="778DFA70">
            <wp:extent cx="5724524" cy="4029075"/>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d847649e42af4a3f">
                      <a:extLst>
                        <a:ext xmlns:a="http://schemas.openxmlformats.org/drawingml/2006/main" uri="{28A0092B-C50C-407E-A947-70E740481C1C}">
                          <a14:useLocalDpi val="0"/>
                        </a:ext>
                      </a:extLst>
                    </a:blip>
                    <a:stretch>
                      <a:fillRect/>
                    </a:stretch>
                  </pic:blipFill>
                  <pic:spPr>
                    <a:xfrm>
                      <a:off x="0" y="0"/>
                      <a:ext cx="5724524" cy="4029075"/>
                    </a:xfrm>
                    <a:prstGeom prst="rect">
                      <a:avLst/>
                    </a:prstGeom>
                  </pic:spPr>
                </pic:pic>
              </a:graphicData>
            </a:graphic>
          </wp:inline>
        </w:drawing>
      </w:r>
      <w:r w:rsidRPr="55E3337D" w:rsidR="55E3337D">
        <w:rPr>
          <w:rFonts w:ascii="Arial Nova" w:hAnsi="Arial Nova" w:eastAsia="Arial Nova" w:cs="Arial Nova"/>
          <w:b w:val="0"/>
          <w:bCs w:val="0"/>
          <w:i w:val="0"/>
          <w:iCs w:val="0"/>
          <w:noProof w:val="0"/>
          <w:sz w:val="24"/>
          <w:szCs w:val="24"/>
          <w:lang w:val="en-GB"/>
        </w:rPr>
        <w:t>Appendix 8: McGregor Theory X and Y</w:t>
      </w:r>
    </w:p>
    <w:p w:rsidR="55E3337D" w:rsidP="55E3337D" w:rsidRDefault="55E3337D" w14:paraId="304AB866" w14:textId="4D7A74D9">
      <w:pPr>
        <w:spacing w:after="160" w:line="259" w:lineRule="auto"/>
        <w:rPr>
          <w:rFonts w:ascii="Calibri" w:hAnsi="Calibri" w:eastAsia="Calibri" w:cs="Calibri"/>
          <w:b w:val="0"/>
          <w:bCs w:val="0"/>
          <w:i w:val="0"/>
          <w:iCs w:val="0"/>
          <w:noProof w:val="0"/>
          <w:sz w:val="22"/>
          <w:szCs w:val="22"/>
          <w:lang w:val="en-GB"/>
        </w:rPr>
      </w:pPr>
    </w:p>
    <w:p w:rsidR="55E3337D" w:rsidP="55E3337D" w:rsidRDefault="55E3337D" w14:paraId="062300A5" w14:textId="75EAFAD2">
      <w:pPr>
        <w:pStyle w:val="Normal"/>
        <w:spacing w:after="160" w:line="259" w:lineRule="auto"/>
      </w:pPr>
      <w:r w:rsidR="55E3337D">
        <w:drawing>
          <wp:inline wp14:editId="121E4F22" wp14:anchorId="068B48F7">
            <wp:extent cx="5667374" cy="4076700"/>
            <wp:effectExtent l="0" t="0" r="0" b="0"/>
            <wp:docPr id="915894299" name="" title=""/>
            <wp:cNvGraphicFramePr>
              <a:graphicFrameLocks noChangeAspect="1"/>
            </wp:cNvGraphicFramePr>
            <a:graphic>
              <a:graphicData uri="http://schemas.openxmlformats.org/drawingml/2006/picture">
                <pic:pic>
                  <pic:nvPicPr>
                    <pic:cNvPr id="0" name=""/>
                    <pic:cNvPicPr/>
                  </pic:nvPicPr>
                  <pic:blipFill>
                    <a:blip r:embed="R3985d845be73446b">
                      <a:extLst>
                        <a:ext xmlns:a="http://schemas.openxmlformats.org/drawingml/2006/main" uri="{28A0092B-C50C-407E-A947-70E740481C1C}">
                          <a14:useLocalDpi val="0"/>
                        </a:ext>
                      </a:extLst>
                    </a:blip>
                    <a:stretch>
                      <a:fillRect/>
                    </a:stretch>
                  </pic:blipFill>
                  <pic:spPr>
                    <a:xfrm>
                      <a:off x="0" y="0"/>
                      <a:ext cx="5667374" cy="4076700"/>
                    </a:xfrm>
                    <a:prstGeom prst="rect">
                      <a:avLst/>
                    </a:prstGeom>
                  </pic:spPr>
                </pic:pic>
              </a:graphicData>
            </a:graphic>
          </wp:inline>
        </w:drawing>
      </w:r>
      <w:r>
        <w:br/>
      </w:r>
    </w:p>
    <w:p w:rsidR="55E3337D" w:rsidP="55E3337D" w:rsidRDefault="55E3337D" w14:paraId="3CB658CE" w14:textId="43C9C44F">
      <w:pPr>
        <w:pStyle w:val="Normal"/>
        <w:rPr>
          <w:rFonts w:ascii="Calibri" w:hAnsi="Calibri" w:eastAsia="Calibri" w:cs="Calibri" w:asciiTheme="minorAscii" w:hAnsiTheme="minorAscii" w:eastAsiaTheme="minorAscii" w:cstheme="minorAscii"/>
          <w:noProof w:val="0"/>
          <w:color w:val="0E101A"/>
          <w:sz w:val="24"/>
          <w:szCs w:val="24"/>
          <w:lang w:val="en-GB"/>
        </w:rPr>
      </w:pPr>
    </w:p>
    <w:p w:rsidR="350826BC" w:rsidP="350826BC" w:rsidRDefault="350826BC" w14:paraId="3679A715" w14:textId="10F73888">
      <w:pPr>
        <w:pStyle w:val="Normal"/>
        <w:rPr>
          <w:rFonts w:ascii="Calibri" w:hAnsi="Calibri" w:eastAsia="Calibri" w:cs="Calibri" w:asciiTheme="minorAscii" w:hAnsiTheme="minorAscii" w:eastAsiaTheme="minorAscii" w:cstheme="minorAscii"/>
          <w:noProof w:val="0"/>
          <w:color w:val="0E101A"/>
          <w:sz w:val="24"/>
          <w:szCs w:val="24"/>
          <w:lang w:val="en-GB"/>
        </w:rPr>
      </w:pPr>
    </w:p>
    <w:p w:rsidR="350826BC" w:rsidP="350826BC" w:rsidRDefault="350826BC" w14:paraId="6D7EE5C0" w14:textId="66D85C13">
      <w:pPr>
        <w:pStyle w:val="Normal"/>
        <w:rPr>
          <w:rFonts w:ascii="Calibri" w:hAnsi="Calibri" w:eastAsia="Calibri" w:cs="Calibri" w:asciiTheme="minorAscii" w:hAnsiTheme="minorAscii" w:eastAsiaTheme="minorAscii" w:cstheme="minorAscii"/>
          <w:noProof w:val="0"/>
          <w:color w:val="0E101A"/>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pixGO9n2jBg5R" int2:id="GAlMTeTj">
      <int2:state int2:type="LegacyProofing" int2:value="Rejected"/>
    </int2:textHash>
    <int2:textHash int2:hashCode="C8eYXETKmDOByq" int2:id="XFHkDfLA">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FE0616"/>
    <w:rsid w:val="005197BF"/>
    <w:rsid w:val="007419F6"/>
    <w:rsid w:val="00A3A7F7"/>
    <w:rsid w:val="00D45987"/>
    <w:rsid w:val="01A1CED4"/>
    <w:rsid w:val="02EB7FD3"/>
    <w:rsid w:val="05157880"/>
    <w:rsid w:val="05AED075"/>
    <w:rsid w:val="0672A9F0"/>
    <w:rsid w:val="0684D787"/>
    <w:rsid w:val="076CEA2D"/>
    <w:rsid w:val="07A01E6B"/>
    <w:rsid w:val="0817DFFE"/>
    <w:rsid w:val="08716450"/>
    <w:rsid w:val="08C6430F"/>
    <w:rsid w:val="093C44D1"/>
    <w:rsid w:val="0A4270D9"/>
    <w:rsid w:val="0A91FCA8"/>
    <w:rsid w:val="0B3BEF50"/>
    <w:rsid w:val="0C880D59"/>
    <w:rsid w:val="0CD7BFB1"/>
    <w:rsid w:val="0CFE0616"/>
    <w:rsid w:val="0D2EFC7D"/>
    <w:rsid w:val="0D6BE3C0"/>
    <w:rsid w:val="0D7BB268"/>
    <w:rsid w:val="0D99B432"/>
    <w:rsid w:val="0DCB8B3A"/>
    <w:rsid w:val="0E739012"/>
    <w:rsid w:val="0E73D611"/>
    <w:rsid w:val="0EC7278A"/>
    <w:rsid w:val="0F4056C6"/>
    <w:rsid w:val="0FC5DCF0"/>
    <w:rsid w:val="0FC6F638"/>
    <w:rsid w:val="100FA672"/>
    <w:rsid w:val="108E1ACB"/>
    <w:rsid w:val="109FA543"/>
    <w:rsid w:val="10EBE8AF"/>
    <w:rsid w:val="11A2F2D0"/>
    <w:rsid w:val="11A6413C"/>
    <w:rsid w:val="11AA0213"/>
    <w:rsid w:val="11ABEF8A"/>
    <w:rsid w:val="12DE2680"/>
    <w:rsid w:val="1370F6E9"/>
    <w:rsid w:val="139F8548"/>
    <w:rsid w:val="13C9FBED"/>
    <w:rsid w:val="13D2E751"/>
    <w:rsid w:val="13D69405"/>
    <w:rsid w:val="158DDCF2"/>
    <w:rsid w:val="158EB1D3"/>
    <w:rsid w:val="167F60AD"/>
    <w:rsid w:val="16D7260A"/>
    <w:rsid w:val="1729AD53"/>
    <w:rsid w:val="17D55ABF"/>
    <w:rsid w:val="17EB6250"/>
    <w:rsid w:val="17F5899A"/>
    <w:rsid w:val="181B310E"/>
    <w:rsid w:val="18E4545F"/>
    <w:rsid w:val="19B22802"/>
    <w:rsid w:val="1A0EC6CC"/>
    <w:rsid w:val="1A4A165B"/>
    <w:rsid w:val="1A6222F6"/>
    <w:rsid w:val="1AAB2FB3"/>
    <w:rsid w:val="1C1BF521"/>
    <w:rsid w:val="1C2B00CC"/>
    <w:rsid w:val="1CCA9823"/>
    <w:rsid w:val="1CCF004C"/>
    <w:rsid w:val="1CD45475"/>
    <w:rsid w:val="1CD6CCE0"/>
    <w:rsid w:val="1D3ABE78"/>
    <w:rsid w:val="1EA39AEF"/>
    <w:rsid w:val="1EBC499A"/>
    <w:rsid w:val="1F1D877E"/>
    <w:rsid w:val="1F336708"/>
    <w:rsid w:val="1F359419"/>
    <w:rsid w:val="1F5395E3"/>
    <w:rsid w:val="1FD045BD"/>
    <w:rsid w:val="20365194"/>
    <w:rsid w:val="20C32898"/>
    <w:rsid w:val="21AFF087"/>
    <w:rsid w:val="223AE51C"/>
    <w:rsid w:val="224C3CDC"/>
    <w:rsid w:val="224EA647"/>
    <w:rsid w:val="224EA647"/>
    <w:rsid w:val="22A5CA60"/>
    <w:rsid w:val="2389832B"/>
    <w:rsid w:val="238FBABD"/>
    <w:rsid w:val="23E80D3D"/>
    <w:rsid w:val="23F0F8A1"/>
    <w:rsid w:val="242E0CD1"/>
    <w:rsid w:val="24419AC1"/>
    <w:rsid w:val="255E69BF"/>
    <w:rsid w:val="256AB541"/>
    <w:rsid w:val="257285DE"/>
    <w:rsid w:val="26A52CB2"/>
    <w:rsid w:val="26FB4F94"/>
    <w:rsid w:val="27C2EA10"/>
    <w:rsid w:val="2842A219"/>
    <w:rsid w:val="28632BE0"/>
    <w:rsid w:val="28960A81"/>
    <w:rsid w:val="29AA6003"/>
    <w:rsid w:val="29D512BF"/>
    <w:rsid w:val="2A1B091E"/>
    <w:rsid w:val="2A67D250"/>
    <w:rsid w:val="2B52E156"/>
    <w:rsid w:val="2B5959ED"/>
    <w:rsid w:val="2BB6D97F"/>
    <w:rsid w:val="2C03A2B1"/>
    <w:rsid w:val="2C60BD32"/>
    <w:rsid w:val="2E9C5180"/>
    <w:rsid w:val="2EA883E2"/>
    <w:rsid w:val="2EFD6FC1"/>
    <w:rsid w:val="300E45DE"/>
    <w:rsid w:val="30204A35"/>
    <w:rsid w:val="313A897D"/>
    <w:rsid w:val="31A74920"/>
    <w:rsid w:val="31AA163F"/>
    <w:rsid w:val="320B2F97"/>
    <w:rsid w:val="337BF505"/>
    <w:rsid w:val="33B7E3A7"/>
    <w:rsid w:val="3444B4CF"/>
    <w:rsid w:val="348714D5"/>
    <w:rsid w:val="34C2E6A7"/>
    <w:rsid w:val="350826BC"/>
    <w:rsid w:val="3526E85C"/>
    <w:rsid w:val="355C7AA0"/>
    <w:rsid w:val="36329DE5"/>
    <w:rsid w:val="367EF0BE"/>
    <w:rsid w:val="369593FD"/>
    <w:rsid w:val="36E56CCF"/>
    <w:rsid w:val="378D71A7"/>
    <w:rsid w:val="37979D6A"/>
    <w:rsid w:val="3932877B"/>
    <w:rsid w:val="3A155D74"/>
    <w:rsid w:val="3A15D62B"/>
    <w:rsid w:val="3A4231B6"/>
    <w:rsid w:val="3B555739"/>
    <w:rsid w:val="3B91D91D"/>
    <w:rsid w:val="3BEBBC93"/>
    <w:rsid w:val="3C734BAF"/>
    <w:rsid w:val="3D93D876"/>
    <w:rsid w:val="3DCEF3F6"/>
    <w:rsid w:val="3E28DBCC"/>
    <w:rsid w:val="3E91F029"/>
    <w:rsid w:val="3F2FA8D7"/>
    <w:rsid w:val="3F6AC457"/>
    <w:rsid w:val="3FDB3D8D"/>
    <w:rsid w:val="3FF1079F"/>
    <w:rsid w:val="403CDAEA"/>
    <w:rsid w:val="405A780D"/>
    <w:rsid w:val="4104EFB2"/>
    <w:rsid w:val="41C990EB"/>
    <w:rsid w:val="428FF090"/>
    <w:rsid w:val="4328A861"/>
    <w:rsid w:val="433D7C5F"/>
    <w:rsid w:val="442CC5E6"/>
    <w:rsid w:val="44DEB26E"/>
    <w:rsid w:val="44E6F061"/>
    <w:rsid w:val="4602F86C"/>
    <w:rsid w:val="467A82CF"/>
    <w:rsid w:val="4694A74B"/>
    <w:rsid w:val="4721925F"/>
    <w:rsid w:val="47804A19"/>
    <w:rsid w:val="47F96B26"/>
    <w:rsid w:val="48AEB4FE"/>
    <w:rsid w:val="48EB45C9"/>
    <w:rsid w:val="4949E213"/>
    <w:rsid w:val="49B22391"/>
    <w:rsid w:val="4AA3609D"/>
    <w:rsid w:val="4B5252A6"/>
    <w:rsid w:val="4C1979B0"/>
    <w:rsid w:val="4C22E68B"/>
    <w:rsid w:val="4C6657A2"/>
    <w:rsid w:val="4E022803"/>
    <w:rsid w:val="4F6B8AF3"/>
    <w:rsid w:val="4FB7B9F8"/>
    <w:rsid w:val="50216515"/>
    <w:rsid w:val="50F657AE"/>
    <w:rsid w:val="51BFBD4E"/>
    <w:rsid w:val="527CC370"/>
    <w:rsid w:val="528533A6"/>
    <w:rsid w:val="52C6D7F3"/>
    <w:rsid w:val="53625CB9"/>
    <w:rsid w:val="53796690"/>
    <w:rsid w:val="5452259F"/>
    <w:rsid w:val="54BEC5D1"/>
    <w:rsid w:val="54F75E10"/>
    <w:rsid w:val="55585418"/>
    <w:rsid w:val="55E3337D"/>
    <w:rsid w:val="561EA790"/>
    <w:rsid w:val="565A9632"/>
    <w:rsid w:val="56C3C650"/>
    <w:rsid w:val="56ED225B"/>
    <w:rsid w:val="573940E7"/>
    <w:rsid w:val="596EF6FD"/>
    <w:rsid w:val="59B321B7"/>
    <w:rsid w:val="59CACF33"/>
    <w:rsid w:val="5A212798"/>
    <w:rsid w:val="5A72DE33"/>
    <w:rsid w:val="5A8EC07F"/>
    <w:rsid w:val="5B3FFC98"/>
    <w:rsid w:val="5B8CC5CA"/>
    <w:rsid w:val="5CDBCCF9"/>
    <w:rsid w:val="5E426820"/>
    <w:rsid w:val="5EF498BB"/>
    <w:rsid w:val="5F44D634"/>
    <w:rsid w:val="5F70ED66"/>
    <w:rsid w:val="60D8972C"/>
    <w:rsid w:val="60E0A695"/>
    <w:rsid w:val="6130B371"/>
    <w:rsid w:val="627C76F6"/>
    <w:rsid w:val="62CC83D2"/>
    <w:rsid w:val="634106C0"/>
    <w:rsid w:val="64025191"/>
    <w:rsid w:val="64531B19"/>
    <w:rsid w:val="64DCD721"/>
    <w:rsid w:val="6604B9D8"/>
    <w:rsid w:val="66058EB9"/>
    <w:rsid w:val="6678A782"/>
    <w:rsid w:val="66BA2194"/>
    <w:rsid w:val="672DF15A"/>
    <w:rsid w:val="673838DE"/>
    <w:rsid w:val="6789527F"/>
    <w:rsid w:val="69920AE9"/>
    <w:rsid w:val="69920AE9"/>
    <w:rsid w:val="6B2B0E55"/>
    <w:rsid w:val="6BE5A6EC"/>
    <w:rsid w:val="6C6EC247"/>
    <w:rsid w:val="6C73FB5C"/>
    <w:rsid w:val="6D567209"/>
    <w:rsid w:val="6D6B184E"/>
    <w:rsid w:val="6DF89403"/>
    <w:rsid w:val="6E10A09E"/>
    <w:rsid w:val="6F685BBA"/>
    <w:rsid w:val="6F946464"/>
    <w:rsid w:val="6FB524EC"/>
    <w:rsid w:val="6FC5FE03"/>
    <w:rsid w:val="7113219B"/>
    <w:rsid w:val="71319E21"/>
    <w:rsid w:val="713A037C"/>
    <w:rsid w:val="72AD771B"/>
    <w:rsid w:val="739D5B01"/>
    <w:rsid w:val="73E1BA78"/>
    <w:rsid w:val="744D9BDB"/>
    <w:rsid w:val="75D89FDB"/>
    <w:rsid w:val="75E406E5"/>
    <w:rsid w:val="75E422D8"/>
    <w:rsid w:val="75E962C4"/>
    <w:rsid w:val="7608049C"/>
    <w:rsid w:val="76855F35"/>
    <w:rsid w:val="772D7740"/>
    <w:rsid w:val="7780E83E"/>
    <w:rsid w:val="7782631F"/>
    <w:rsid w:val="77E056E1"/>
    <w:rsid w:val="787468E2"/>
    <w:rsid w:val="793B46AA"/>
    <w:rsid w:val="797C2742"/>
    <w:rsid w:val="7A6AD8B2"/>
    <w:rsid w:val="7A8F85CE"/>
    <w:rsid w:val="7AB88900"/>
    <w:rsid w:val="7B65155F"/>
    <w:rsid w:val="7B65155F"/>
    <w:rsid w:val="7BD036D3"/>
    <w:rsid w:val="7C191E6D"/>
    <w:rsid w:val="7C72E76C"/>
    <w:rsid w:val="7E180EAF"/>
    <w:rsid w:val="7E2EB1EE"/>
    <w:rsid w:val="7E4F6594"/>
    <w:rsid w:val="7E530794"/>
    <w:rsid w:val="7E92AA17"/>
    <w:rsid w:val="7F07D795"/>
    <w:rsid w:val="7FCA8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E0616"/>
  <w15:chartTrackingRefBased/>
  <w15:docId w15:val="{16AEA135-468D-4693-8736-8B9806EC87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e8fd5d695ea422e" /><Relationship Type="http://schemas.openxmlformats.org/officeDocument/2006/relationships/image" Target="/media/image.png" Id="R05400258b8334c52" /><Relationship Type="http://schemas.microsoft.com/office/2020/10/relationships/intelligence" Target="/word/intelligence2.xml" Id="Re16cbe917ac349a4" /><Relationship Type="http://schemas.openxmlformats.org/officeDocument/2006/relationships/hyperlink" Target="https://www.linkedin.com/pulse/clients-do-come-first-employees-you-take-care-your-charlie-boyle" TargetMode="External" Id="R82728fbbf41141af" /><Relationship Type="http://schemas.openxmlformats.org/officeDocument/2006/relationships/hyperlink" Target="https://www.linkedin.com/pulse/virgin-group-example-successful-customer-service-jose-carreno-m-s-" TargetMode="External" Id="R20997a641d954662" /><Relationship Type="http://schemas.openxmlformats.org/officeDocument/2006/relationships/hyperlink" Target="https://sk.sagepub.com/reference/the-sage-handbook-of-industrial-work-and-org-psychology-vol1/i3558.xml" TargetMode="External" Id="R3d7df7725866432a" /><Relationship Type="http://schemas.openxmlformats.org/officeDocument/2006/relationships/hyperlink" Target="http://www.amazon.com/" TargetMode="External" Id="R7f4998b1170a4184" /><Relationship Type="http://schemas.openxmlformats.org/officeDocument/2006/relationships/hyperlink" Target="https://www.researchgate.net/profile/Robert-Grant-24/publication/237268625_Richard_Branson_and_the_Virgin_Group_of_Companies_in_2004/links/54da31590cf2970e4e7e59c8/Richard-Branson-and-the-Virgin-Group-of-Companies-in-2004.pdf" TargetMode="External" Id="Rcd5dc4311c5c4189" /><Relationship Type="http://schemas.openxmlformats.org/officeDocument/2006/relationships/hyperlink" Target="https://openscholar.dut.ac.za/bitstream/10321/475/1/Naicker_2008.pdf" TargetMode="External" Id="R8e4e0162667a4a16" /><Relationship Type="http://schemas.openxmlformats.org/officeDocument/2006/relationships/hyperlink" Target="https://www.researchgate.net/publication/227425339_The_influence_of_organizational_culture_on_job_satisfaction_and_intention_to_leave" TargetMode="External" Id="R1850f7eecffb4128" /><Relationship Type="http://schemas.openxmlformats.org/officeDocument/2006/relationships/hyperlink" Target="https://www.researchgate.net/publication/227425339_The_influence_of_organizational_culture_on_job_satisfaction_and_intention_to_leave" TargetMode="External" Id="R38965327d4064994" /><Relationship Type="http://schemas.openxmlformats.org/officeDocument/2006/relationships/hyperlink" Target="https://www.grantthornton.com/library/articles/advisory/2019/return-on-culture/power-of-purpose.aspx" TargetMode="External" Id="R601b0ed8be594e8d" /><Relationship Type="http://schemas.openxmlformats.org/officeDocument/2006/relationships/hyperlink" Target="https://academic.oup.com/sf/article-abstract/53/4/659/2230378" TargetMode="External" Id="Refc173f8f2f44b63" /><Relationship Type="http://schemas.openxmlformats.org/officeDocument/2006/relationships/hyperlink" Target="https://onlinelibrary.wiley.com/doi/abs/10.1002/hrm.20032" TargetMode="External" Id="R720f90b8f9914565" /><Relationship Type="http://schemas.openxmlformats.org/officeDocument/2006/relationships/hyperlink" Target="https://www.sciencedirect.com/science/article/abs/pii/S0065260108602816" TargetMode="External" Id="Re1b8d0cc2ed64e05" /><Relationship Type="http://schemas.openxmlformats.org/officeDocument/2006/relationships/hyperlink" Target="https://journals.sagepub.com/doi/abs/10.1177/0261429412440651" TargetMode="External" Id="Rd54c384c830b45ca" /><Relationship Type="http://schemas.openxmlformats.org/officeDocument/2006/relationships/hyperlink" Target="http://ebookcentral.proquest.com/lib/trinity/detail.action?docID=4766585" TargetMode="External" Id="Rd38c985d8cb44445" /><Relationship Type="http://schemas.openxmlformats.org/officeDocument/2006/relationships/hyperlink" Target="https://cmapspublic.ihmc.us/rid=1255442538593_81326613_21696/Three%20cultures%20of%20management%20schein.pdf" TargetMode="External" Id="R3611b1b5dd014c37" /><Relationship Type="http://schemas.openxmlformats.org/officeDocument/2006/relationships/hyperlink" Target="http://www.aspenpublishers.com/" TargetMode="External" Id="Re27e4156a26f4e25" /><Relationship Type="http://schemas.openxmlformats.org/officeDocument/2006/relationships/hyperlink" Target="https://psycnet.apa.org/doi/10.4324/9780203360453" TargetMode="External" Id="Rccc91c081b114147" /><Relationship Type="http://schemas.openxmlformats.org/officeDocument/2006/relationships/image" Target="/media/image2.png" Id="Re9c581ae9a3f4563" /><Relationship Type="http://schemas.openxmlformats.org/officeDocument/2006/relationships/image" Target="/media/image3.png" Id="Reb5e555650e142fa" /><Relationship Type="http://schemas.openxmlformats.org/officeDocument/2006/relationships/image" Target="/media/image4.png" Id="Rbb6c6935adab4ca6" /><Relationship Type="http://schemas.openxmlformats.org/officeDocument/2006/relationships/image" Target="/media/image5.png" Id="R2d10a46be30e4997" /><Relationship Type="http://schemas.openxmlformats.org/officeDocument/2006/relationships/image" Target="/media/image6.png" Id="Rb8299e1ffc8f4403" /><Relationship Type="http://schemas.openxmlformats.org/officeDocument/2006/relationships/image" Target="/media/image7.png" Id="R73fdb35e6a4a4a96" /><Relationship Type="http://schemas.openxmlformats.org/officeDocument/2006/relationships/image" Target="/media/image8.png" Id="Rd847649e42af4a3f" /><Relationship Type="http://schemas.openxmlformats.org/officeDocument/2006/relationships/image" Target="/media/image9.png" Id="R3985d845be7344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5</revision>
  <dcterms:created xsi:type="dcterms:W3CDTF">2022-02-20T20:18:29.4266298Z</dcterms:created>
  <dcterms:modified xsi:type="dcterms:W3CDTF">2022-03-27T18:45:59.8152995Z</dcterms:modified>
</coreProperties>
</file>