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F11001" w14:textId="4EF28507" w:rsidR="00310C5E" w:rsidRDefault="00985EAE">
      <w:r>
        <w:rPr>
          <w:noProof/>
          <w14:ligatures w14:val="standardContextual"/>
        </w:rPr>
        <w:drawing>
          <wp:anchor distT="0" distB="0" distL="114300" distR="114300" simplePos="0" relativeHeight="251664384" behindDoc="0" locked="0" layoutInCell="1" allowOverlap="1" wp14:anchorId="086E8999" wp14:editId="43B07EC1">
            <wp:simplePos x="0" y="0"/>
            <wp:positionH relativeFrom="margin">
              <wp:posOffset>-746760</wp:posOffset>
            </wp:positionH>
            <wp:positionV relativeFrom="page">
              <wp:posOffset>167640</wp:posOffset>
            </wp:positionV>
            <wp:extent cx="2143760" cy="1816100"/>
            <wp:effectExtent l="0" t="0" r="8890" b="0"/>
            <wp:wrapNone/>
            <wp:docPr id="43" name="Picture 42" descr="A black and yellow shield with yellow and blue leaves&#10;&#10;AI-generated content may be incorrect.">
              <a:extLst xmlns:a="http://schemas.openxmlformats.org/drawingml/2006/main">
                <a:ext uri="{FF2B5EF4-FFF2-40B4-BE49-F238E27FC236}">
                  <a16:creationId xmlns:a16="http://schemas.microsoft.com/office/drawing/2014/main" id="{6B8FFDDB-0E5A-3F81-E17E-438C558936B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2" descr="A black and yellow shield with yellow and blue leaves&#10;&#10;AI-generated content may be incorrect.">
                      <a:extLst>
                        <a:ext uri="{FF2B5EF4-FFF2-40B4-BE49-F238E27FC236}">
                          <a16:creationId xmlns:a16="http://schemas.microsoft.com/office/drawing/2014/main" id="{6B8FFDDB-0E5A-3F81-E17E-438C558936BB}"/>
                        </a:ext>
                      </a:extLst>
                    </pic:cNvPr>
                    <pic:cNvPicPr>
                      <a:picLocks noChangeAspect="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43760" cy="1816100"/>
                    </a:xfrm>
                    <a:prstGeom prst="rect">
                      <a:avLst/>
                    </a:prstGeom>
                    <a:noFill/>
                  </pic:spPr>
                </pic:pic>
              </a:graphicData>
            </a:graphic>
            <wp14:sizeRelH relativeFrom="margin">
              <wp14:pctWidth>0</wp14:pctWidth>
            </wp14:sizeRelH>
            <wp14:sizeRelV relativeFrom="margin">
              <wp14:pctHeight>0</wp14:pctHeight>
            </wp14:sizeRelV>
          </wp:anchor>
        </w:drawing>
      </w:r>
    </w:p>
    <w:p w14:paraId="4B900749" w14:textId="676E2565" w:rsidR="00F0419E" w:rsidRDefault="00F0419E"/>
    <w:p w14:paraId="5F00E4D0" w14:textId="77777777" w:rsidR="00F0419E" w:rsidRDefault="00F0419E"/>
    <w:p w14:paraId="62A4EAA2" w14:textId="08D307E5" w:rsidR="00F0419E" w:rsidRDefault="00F0419E"/>
    <w:p w14:paraId="593BAEB2" w14:textId="5FB9D316" w:rsidR="00913C13" w:rsidRDefault="00913C13"/>
    <w:p w14:paraId="4C2F3ECE" w14:textId="3E6C8A76" w:rsidR="00913C13" w:rsidRDefault="00913C13"/>
    <w:p w14:paraId="6B530339" w14:textId="24CAB199" w:rsidR="00913C13" w:rsidRDefault="00913C13"/>
    <w:p w14:paraId="6E64BF14" w14:textId="568847A0" w:rsidR="00913C13" w:rsidRDefault="00913C13"/>
    <w:p w14:paraId="5E4D0E45" w14:textId="68E7D240" w:rsidR="00913C13" w:rsidRDefault="00913C13"/>
    <w:p w14:paraId="1459449A" w14:textId="6E6BB894" w:rsidR="00310C5E" w:rsidRPr="00977E8D" w:rsidRDefault="00310C5E" w:rsidP="00310C5E">
      <w:pPr>
        <w:rPr>
          <w:rFonts w:ascii="Arial" w:hAnsi="Arial" w:cs="Arial"/>
        </w:rPr>
      </w:pPr>
      <w:r w:rsidRPr="00977E8D">
        <w:rPr>
          <w:rFonts w:ascii="Arial" w:hAnsi="Arial" w:cs="Arial"/>
        </w:rPr>
        <w:t xml:space="preserve">Student name   </w:t>
      </w:r>
      <w:r w:rsidR="00367864">
        <w:rPr>
          <w:rFonts w:ascii="Arial" w:hAnsi="Arial" w:cs="Arial"/>
        </w:rPr>
        <w:t xml:space="preserve">  </w:t>
      </w:r>
      <w:r w:rsidRPr="00977E8D">
        <w:rPr>
          <w:rFonts w:ascii="Arial" w:hAnsi="Arial" w:cs="Arial"/>
        </w:rPr>
        <w:t>:   Leila Zougui</w:t>
      </w:r>
    </w:p>
    <w:p w14:paraId="696A3C89" w14:textId="06C0E953" w:rsidR="006F7026" w:rsidRPr="00977E8D" w:rsidRDefault="006F7026">
      <w:pPr>
        <w:rPr>
          <w:rFonts w:ascii="Arial" w:hAnsi="Arial" w:cs="Arial"/>
        </w:rPr>
      </w:pPr>
      <w:r w:rsidRPr="00977E8D">
        <w:rPr>
          <w:rFonts w:ascii="Arial" w:hAnsi="Arial" w:cs="Arial"/>
        </w:rPr>
        <w:t>Student number</w:t>
      </w:r>
      <w:r w:rsidR="00367864">
        <w:rPr>
          <w:rFonts w:ascii="Arial" w:hAnsi="Arial" w:cs="Arial"/>
        </w:rPr>
        <w:t xml:space="preserve">  </w:t>
      </w:r>
      <w:r w:rsidRPr="00977E8D">
        <w:rPr>
          <w:rFonts w:ascii="Arial" w:hAnsi="Arial" w:cs="Arial"/>
        </w:rPr>
        <w:t>:</w:t>
      </w:r>
      <w:r w:rsidR="00310C5E" w:rsidRPr="00977E8D">
        <w:rPr>
          <w:rFonts w:ascii="Arial" w:hAnsi="Arial" w:cs="Arial"/>
        </w:rPr>
        <w:t xml:space="preserve">  2321811</w:t>
      </w:r>
    </w:p>
    <w:p w14:paraId="0364B171" w14:textId="5EB24C32" w:rsidR="006F7026" w:rsidRPr="00977E8D" w:rsidRDefault="006F7026">
      <w:pPr>
        <w:rPr>
          <w:rFonts w:ascii="Arial" w:hAnsi="Arial" w:cs="Arial"/>
        </w:rPr>
      </w:pPr>
      <w:r w:rsidRPr="00977E8D">
        <w:rPr>
          <w:rFonts w:ascii="Arial" w:hAnsi="Arial" w:cs="Arial"/>
        </w:rPr>
        <w:t>Lecturer</w:t>
      </w:r>
      <w:r w:rsidR="00310C5E" w:rsidRPr="00977E8D">
        <w:rPr>
          <w:rFonts w:ascii="Arial" w:hAnsi="Arial" w:cs="Arial"/>
        </w:rPr>
        <w:t xml:space="preserve">           </w:t>
      </w:r>
      <w:r w:rsidR="00367864">
        <w:rPr>
          <w:rFonts w:ascii="Arial" w:hAnsi="Arial" w:cs="Arial"/>
        </w:rPr>
        <w:t xml:space="preserve">  </w:t>
      </w:r>
      <w:r w:rsidR="00310C5E" w:rsidRPr="00977E8D">
        <w:rPr>
          <w:rFonts w:ascii="Arial" w:hAnsi="Arial" w:cs="Arial"/>
        </w:rPr>
        <w:t xml:space="preserve"> </w:t>
      </w:r>
      <w:r w:rsidRPr="00977E8D">
        <w:rPr>
          <w:rFonts w:ascii="Arial" w:hAnsi="Arial" w:cs="Arial"/>
        </w:rPr>
        <w:t>:</w:t>
      </w:r>
      <w:r w:rsidR="00310C5E" w:rsidRPr="00977E8D">
        <w:rPr>
          <w:rFonts w:ascii="Arial" w:hAnsi="Arial" w:cs="Arial"/>
        </w:rPr>
        <w:t xml:space="preserve">   Dr David </w:t>
      </w:r>
      <w:r w:rsidR="00977E8D" w:rsidRPr="00977E8D">
        <w:rPr>
          <w:rFonts w:ascii="Arial" w:hAnsi="Arial" w:cs="Arial"/>
        </w:rPr>
        <w:t>Oyebisi</w:t>
      </w:r>
    </w:p>
    <w:p w14:paraId="41176AE3" w14:textId="7BBAF915" w:rsidR="00310C5E" w:rsidRPr="00977E8D" w:rsidRDefault="00310C5E">
      <w:pPr>
        <w:rPr>
          <w:rFonts w:ascii="Arial" w:hAnsi="Arial" w:cs="Arial"/>
        </w:rPr>
      </w:pPr>
      <w:r w:rsidRPr="00977E8D">
        <w:rPr>
          <w:rFonts w:ascii="Arial" w:hAnsi="Arial" w:cs="Arial"/>
        </w:rPr>
        <w:t xml:space="preserve">Module title      </w:t>
      </w:r>
      <w:r w:rsidR="00367864">
        <w:rPr>
          <w:rFonts w:ascii="Arial" w:hAnsi="Arial" w:cs="Arial"/>
        </w:rPr>
        <w:t xml:space="preserve">  </w:t>
      </w:r>
      <w:r w:rsidRPr="00977E8D">
        <w:rPr>
          <w:rFonts w:ascii="Arial" w:hAnsi="Arial" w:cs="Arial"/>
        </w:rPr>
        <w:t xml:space="preserve"> :</w:t>
      </w:r>
      <w:r w:rsidR="00701856" w:rsidRPr="00977E8D">
        <w:rPr>
          <w:rFonts w:ascii="Arial" w:hAnsi="Arial" w:cs="Arial"/>
        </w:rPr>
        <w:t xml:space="preserve">    Introduction to Organisational Culture</w:t>
      </w:r>
    </w:p>
    <w:p w14:paraId="07B61FB7" w14:textId="77777777" w:rsidR="00701856" w:rsidRPr="00977E8D" w:rsidRDefault="00701856">
      <w:pPr>
        <w:rPr>
          <w:rFonts w:ascii="Arial" w:hAnsi="Arial" w:cs="Arial"/>
        </w:rPr>
      </w:pPr>
      <w:r w:rsidRPr="00977E8D">
        <w:rPr>
          <w:rFonts w:ascii="Arial" w:hAnsi="Arial" w:cs="Arial"/>
        </w:rPr>
        <w:t>LCLM 5005</w:t>
      </w:r>
    </w:p>
    <w:p w14:paraId="08087F1C" w14:textId="1A81554C" w:rsidR="00701856" w:rsidRPr="00977E8D" w:rsidRDefault="00701856">
      <w:pPr>
        <w:rPr>
          <w:rFonts w:ascii="Arial" w:hAnsi="Arial" w:cs="Arial"/>
        </w:rPr>
      </w:pPr>
      <w:r w:rsidRPr="00977E8D">
        <w:rPr>
          <w:rFonts w:ascii="Arial" w:hAnsi="Arial" w:cs="Arial"/>
        </w:rPr>
        <w:t xml:space="preserve">Component 1   </w:t>
      </w:r>
      <w:r w:rsidR="00977E8D">
        <w:rPr>
          <w:rFonts w:ascii="Arial" w:hAnsi="Arial" w:cs="Arial"/>
        </w:rPr>
        <w:t xml:space="preserve"> </w:t>
      </w:r>
      <w:r w:rsidR="00367864">
        <w:rPr>
          <w:rFonts w:ascii="Arial" w:hAnsi="Arial" w:cs="Arial"/>
        </w:rPr>
        <w:t xml:space="preserve">  </w:t>
      </w:r>
      <w:r w:rsidR="00977E8D">
        <w:rPr>
          <w:rFonts w:ascii="Arial" w:hAnsi="Arial" w:cs="Arial"/>
        </w:rPr>
        <w:t>:</w:t>
      </w:r>
      <w:r w:rsidRPr="00977E8D">
        <w:rPr>
          <w:rFonts w:ascii="Arial" w:hAnsi="Arial" w:cs="Arial"/>
        </w:rPr>
        <w:t xml:space="preserve"> Report</w:t>
      </w:r>
    </w:p>
    <w:p w14:paraId="6C28CA69" w14:textId="14E2E704" w:rsidR="00E55BCA" w:rsidRPr="00977E8D" w:rsidRDefault="00701856">
      <w:pPr>
        <w:rPr>
          <w:rFonts w:ascii="Arial" w:hAnsi="Arial" w:cs="Arial"/>
        </w:rPr>
      </w:pPr>
      <w:r w:rsidRPr="00977E8D">
        <w:rPr>
          <w:rFonts w:ascii="Arial" w:hAnsi="Arial" w:cs="Arial"/>
        </w:rPr>
        <w:t xml:space="preserve">Word count      </w:t>
      </w:r>
      <w:r w:rsidR="00367864">
        <w:rPr>
          <w:rFonts w:ascii="Arial" w:hAnsi="Arial" w:cs="Arial"/>
        </w:rPr>
        <w:t xml:space="preserve">  </w:t>
      </w:r>
      <w:r w:rsidRPr="00977E8D">
        <w:rPr>
          <w:rFonts w:ascii="Arial" w:hAnsi="Arial" w:cs="Arial"/>
        </w:rPr>
        <w:t xml:space="preserve"> </w:t>
      </w:r>
      <w:r w:rsidR="00977E8D">
        <w:rPr>
          <w:rFonts w:ascii="Arial" w:hAnsi="Arial" w:cs="Arial"/>
        </w:rPr>
        <w:t>:</w:t>
      </w:r>
      <w:r w:rsidR="00E55BCA" w:rsidRPr="00977E8D">
        <w:rPr>
          <w:rFonts w:ascii="Arial" w:hAnsi="Arial" w:cs="Arial"/>
        </w:rPr>
        <w:br w:type="page"/>
      </w:r>
    </w:p>
    <w:sdt>
      <w:sdtPr>
        <w:rPr>
          <w:rFonts w:ascii="Times New Roman" w:eastAsia="Times New Roman" w:hAnsi="Times New Roman" w:cs="Times New Roman"/>
          <w:b w:val="0"/>
          <w:bCs w:val="0"/>
          <w:color w:val="auto"/>
          <w:sz w:val="24"/>
          <w:szCs w:val="24"/>
          <w:lang w:val="en-GB" w:eastAsia="en-GB"/>
        </w:rPr>
        <w:id w:val="956458278"/>
        <w:docPartObj>
          <w:docPartGallery w:val="Table of Contents"/>
          <w:docPartUnique/>
        </w:docPartObj>
      </w:sdtPr>
      <w:sdtEndPr>
        <w:rPr>
          <w:noProof/>
        </w:rPr>
      </w:sdtEndPr>
      <w:sdtContent>
        <w:p w14:paraId="0EE1EE1C" w14:textId="1D2B8EC2" w:rsidR="00E55BCA" w:rsidRDefault="00E55BCA" w:rsidP="00A44A0D">
          <w:pPr>
            <w:pStyle w:val="TOCHeading"/>
            <w:spacing w:line="360" w:lineRule="auto"/>
          </w:pPr>
          <w:r>
            <w:t>Table of Contents</w:t>
          </w:r>
        </w:p>
        <w:p w14:paraId="6B52288A" w14:textId="50E9B825" w:rsidR="0047647D" w:rsidRDefault="00E55BCA">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13711926" w:history="1">
            <w:r w:rsidR="0047647D" w:rsidRPr="00BB1DC2">
              <w:rPr>
                <w:rStyle w:val="Hyperlink"/>
                <w:noProof/>
              </w:rPr>
              <w:t>Introduction</w:t>
            </w:r>
            <w:r w:rsidR="0047647D">
              <w:rPr>
                <w:noProof/>
                <w:webHidden/>
              </w:rPr>
              <w:tab/>
            </w:r>
            <w:r w:rsidR="0047647D">
              <w:rPr>
                <w:noProof/>
                <w:webHidden/>
              </w:rPr>
              <w:fldChar w:fldCharType="begin"/>
            </w:r>
            <w:r w:rsidR="0047647D">
              <w:rPr>
                <w:noProof/>
                <w:webHidden/>
              </w:rPr>
              <w:instrText xml:space="preserve"> PAGEREF _Toc213711926 \h </w:instrText>
            </w:r>
            <w:r w:rsidR="0047647D">
              <w:rPr>
                <w:noProof/>
                <w:webHidden/>
              </w:rPr>
            </w:r>
            <w:r w:rsidR="0047647D">
              <w:rPr>
                <w:noProof/>
                <w:webHidden/>
              </w:rPr>
              <w:fldChar w:fldCharType="separate"/>
            </w:r>
            <w:r w:rsidR="0047647D">
              <w:rPr>
                <w:noProof/>
                <w:webHidden/>
              </w:rPr>
              <w:t>1</w:t>
            </w:r>
            <w:r w:rsidR="0047647D">
              <w:rPr>
                <w:noProof/>
                <w:webHidden/>
              </w:rPr>
              <w:fldChar w:fldCharType="end"/>
            </w:r>
          </w:hyperlink>
        </w:p>
        <w:p w14:paraId="49EA2F84" w14:textId="079C6AA7" w:rsidR="0047647D" w:rsidRDefault="0047647D">
          <w:pPr>
            <w:pStyle w:val="TOC1"/>
            <w:tabs>
              <w:tab w:val="right" w:leader="dot" w:pos="9016"/>
            </w:tabs>
            <w:rPr>
              <w:rFonts w:eastAsiaTheme="minorEastAsia" w:cstheme="minorBidi"/>
              <w:b w:val="0"/>
              <w:bCs w:val="0"/>
              <w:i w:val="0"/>
              <w:iCs w:val="0"/>
              <w:noProof/>
              <w:lang w:eastAsia="en-GB"/>
            </w:rPr>
          </w:pPr>
          <w:hyperlink w:anchor="_Toc213711927" w:history="1">
            <w:r w:rsidRPr="00BB1DC2">
              <w:rPr>
                <w:rStyle w:val="Hyperlink"/>
                <w:noProof/>
              </w:rPr>
              <w:t>Overview of Emirates Airlines</w:t>
            </w:r>
            <w:r>
              <w:rPr>
                <w:noProof/>
                <w:webHidden/>
              </w:rPr>
              <w:tab/>
            </w:r>
            <w:r>
              <w:rPr>
                <w:noProof/>
                <w:webHidden/>
              </w:rPr>
              <w:fldChar w:fldCharType="begin"/>
            </w:r>
            <w:r>
              <w:rPr>
                <w:noProof/>
                <w:webHidden/>
              </w:rPr>
              <w:instrText xml:space="preserve"> PAGEREF _Toc213711927 \h </w:instrText>
            </w:r>
            <w:r>
              <w:rPr>
                <w:noProof/>
                <w:webHidden/>
              </w:rPr>
            </w:r>
            <w:r>
              <w:rPr>
                <w:noProof/>
                <w:webHidden/>
              </w:rPr>
              <w:fldChar w:fldCharType="separate"/>
            </w:r>
            <w:r>
              <w:rPr>
                <w:noProof/>
                <w:webHidden/>
              </w:rPr>
              <w:t>2</w:t>
            </w:r>
            <w:r>
              <w:rPr>
                <w:noProof/>
                <w:webHidden/>
              </w:rPr>
              <w:fldChar w:fldCharType="end"/>
            </w:r>
          </w:hyperlink>
        </w:p>
        <w:p w14:paraId="382DBEAF" w14:textId="1A6E94E2" w:rsidR="0047647D" w:rsidRDefault="0047647D">
          <w:pPr>
            <w:pStyle w:val="TOC1"/>
            <w:tabs>
              <w:tab w:val="right" w:leader="dot" w:pos="9016"/>
            </w:tabs>
            <w:rPr>
              <w:rFonts w:eastAsiaTheme="minorEastAsia" w:cstheme="minorBidi"/>
              <w:b w:val="0"/>
              <w:bCs w:val="0"/>
              <w:i w:val="0"/>
              <w:iCs w:val="0"/>
              <w:noProof/>
              <w:lang w:eastAsia="en-GB"/>
            </w:rPr>
          </w:pPr>
          <w:hyperlink w:anchor="_Toc213711928" w:history="1">
            <w:r w:rsidRPr="00BB1DC2">
              <w:rPr>
                <w:rStyle w:val="Hyperlink"/>
                <w:noProof/>
              </w:rPr>
              <w:t>Influence of organisational culture on structure and decision-making</w:t>
            </w:r>
            <w:r>
              <w:rPr>
                <w:noProof/>
                <w:webHidden/>
              </w:rPr>
              <w:tab/>
            </w:r>
            <w:r>
              <w:rPr>
                <w:noProof/>
                <w:webHidden/>
              </w:rPr>
              <w:fldChar w:fldCharType="begin"/>
            </w:r>
            <w:r>
              <w:rPr>
                <w:noProof/>
                <w:webHidden/>
              </w:rPr>
              <w:instrText xml:space="preserve"> PAGEREF _Toc213711928 \h </w:instrText>
            </w:r>
            <w:r>
              <w:rPr>
                <w:noProof/>
                <w:webHidden/>
              </w:rPr>
            </w:r>
            <w:r>
              <w:rPr>
                <w:noProof/>
                <w:webHidden/>
              </w:rPr>
              <w:fldChar w:fldCharType="separate"/>
            </w:r>
            <w:r>
              <w:rPr>
                <w:noProof/>
                <w:webHidden/>
              </w:rPr>
              <w:t>3</w:t>
            </w:r>
            <w:r>
              <w:rPr>
                <w:noProof/>
                <w:webHidden/>
              </w:rPr>
              <w:fldChar w:fldCharType="end"/>
            </w:r>
          </w:hyperlink>
        </w:p>
        <w:p w14:paraId="4DF91059" w14:textId="390DCDDF" w:rsidR="0047647D" w:rsidRDefault="0047647D">
          <w:pPr>
            <w:pStyle w:val="TOC1"/>
            <w:tabs>
              <w:tab w:val="right" w:leader="dot" w:pos="9016"/>
            </w:tabs>
            <w:rPr>
              <w:rFonts w:eastAsiaTheme="minorEastAsia" w:cstheme="minorBidi"/>
              <w:b w:val="0"/>
              <w:bCs w:val="0"/>
              <w:i w:val="0"/>
              <w:iCs w:val="0"/>
              <w:noProof/>
              <w:lang w:eastAsia="en-GB"/>
            </w:rPr>
          </w:pPr>
          <w:hyperlink w:anchor="_Toc213711929" w:history="1">
            <w:r w:rsidRPr="00BB1DC2">
              <w:rPr>
                <w:rStyle w:val="Hyperlink"/>
                <w:noProof/>
              </w:rPr>
              <w:t>Identifying and analysing Emirates’ Organisational Culture using frameworks</w:t>
            </w:r>
            <w:r>
              <w:rPr>
                <w:noProof/>
                <w:webHidden/>
              </w:rPr>
              <w:tab/>
            </w:r>
            <w:r>
              <w:rPr>
                <w:noProof/>
                <w:webHidden/>
              </w:rPr>
              <w:fldChar w:fldCharType="begin"/>
            </w:r>
            <w:r>
              <w:rPr>
                <w:noProof/>
                <w:webHidden/>
              </w:rPr>
              <w:instrText xml:space="preserve"> PAGEREF _Toc213711929 \h </w:instrText>
            </w:r>
            <w:r>
              <w:rPr>
                <w:noProof/>
                <w:webHidden/>
              </w:rPr>
            </w:r>
            <w:r>
              <w:rPr>
                <w:noProof/>
                <w:webHidden/>
              </w:rPr>
              <w:fldChar w:fldCharType="separate"/>
            </w:r>
            <w:r>
              <w:rPr>
                <w:noProof/>
                <w:webHidden/>
              </w:rPr>
              <w:t>5</w:t>
            </w:r>
            <w:r>
              <w:rPr>
                <w:noProof/>
                <w:webHidden/>
              </w:rPr>
              <w:fldChar w:fldCharType="end"/>
            </w:r>
          </w:hyperlink>
        </w:p>
        <w:p w14:paraId="66F4F8D3" w14:textId="482F06C6" w:rsidR="0047647D" w:rsidRDefault="0047647D">
          <w:pPr>
            <w:pStyle w:val="TOC2"/>
            <w:tabs>
              <w:tab w:val="right" w:leader="dot" w:pos="9016"/>
            </w:tabs>
            <w:rPr>
              <w:rFonts w:eastAsiaTheme="minorEastAsia" w:cstheme="minorBidi"/>
              <w:b w:val="0"/>
              <w:bCs w:val="0"/>
              <w:noProof/>
              <w:sz w:val="24"/>
              <w:szCs w:val="24"/>
              <w:lang w:eastAsia="en-GB"/>
            </w:rPr>
          </w:pPr>
          <w:hyperlink w:anchor="_Toc213711930" w:history="1">
            <w:r w:rsidRPr="00BB1DC2">
              <w:rPr>
                <w:rStyle w:val="Hyperlink"/>
                <w:noProof/>
              </w:rPr>
              <w:t>Schein’s Model of organisational culture</w:t>
            </w:r>
            <w:r>
              <w:rPr>
                <w:noProof/>
                <w:webHidden/>
              </w:rPr>
              <w:tab/>
            </w:r>
            <w:r>
              <w:rPr>
                <w:noProof/>
                <w:webHidden/>
              </w:rPr>
              <w:fldChar w:fldCharType="begin"/>
            </w:r>
            <w:r>
              <w:rPr>
                <w:noProof/>
                <w:webHidden/>
              </w:rPr>
              <w:instrText xml:space="preserve"> PAGEREF _Toc213711930 \h </w:instrText>
            </w:r>
            <w:r>
              <w:rPr>
                <w:noProof/>
                <w:webHidden/>
              </w:rPr>
            </w:r>
            <w:r>
              <w:rPr>
                <w:noProof/>
                <w:webHidden/>
              </w:rPr>
              <w:fldChar w:fldCharType="separate"/>
            </w:r>
            <w:r>
              <w:rPr>
                <w:noProof/>
                <w:webHidden/>
              </w:rPr>
              <w:t>5</w:t>
            </w:r>
            <w:r>
              <w:rPr>
                <w:noProof/>
                <w:webHidden/>
              </w:rPr>
              <w:fldChar w:fldCharType="end"/>
            </w:r>
          </w:hyperlink>
        </w:p>
        <w:p w14:paraId="5EFAB654" w14:textId="26360F71" w:rsidR="0047647D" w:rsidRDefault="0047647D">
          <w:pPr>
            <w:pStyle w:val="TOC3"/>
            <w:tabs>
              <w:tab w:val="right" w:leader="dot" w:pos="9016"/>
            </w:tabs>
            <w:rPr>
              <w:rFonts w:eastAsiaTheme="minorEastAsia" w:cstheme="minorBidi"/>
              <w:noProof/>
              <w:sz w:val="24"/>
              <w:szCs w:val="24"/>
              <w:lang w:eastAsia="en-GB"/>
            </w:rPr>
          </w:pPr>
          <w:hyperlink w:anchor="_Toc213711931" w:history="1">
            <w:r w:rsidRPr="00BB1DC2">
              <w:rPr>
                <w:rStyle w:val="Hyperlink"/>
                <w:noProof/>
              </w:rPr>
              <w:t>1- Artifacts and creations:</w:t>
            </w:r>
            <w:r>
              <w:rPr>
                <w:noProof/>
                <w:webHidden/>
              </w:rPr>
              <w:tab/>
            </w:r>
            <w:r>
              <w:rPr>
                <w:noProof/>
                <w:webHidden/>
              </w:rPr>
              <w:fldChar w:fldCharType="begin"/>
            </w:r>
            <w:r>
              <w:rPr>
                <w:noProof/>
                <w:webHidden/>
              </w:rPr>
              <w:instrText xml:space="preserve"> PAGEREF _Toc213711931 \h </w:instrText>
            </w:r>
            <w:r>
              <w:rPr>
                <w:noProof/>
                <w:webHidden/>
              </w:rPr>
            </w:r>
            <w:r>
              <w:rPr>
                <w:noProof/>
                <w:webHidden/>
              </w:rPr>
              <w:fldChar w:fldCharType="separate"/>
            </w:r>
            <w:r>
              <w:rPr>
                <w:noProof/>
                <w:webHidden/>
              </w:rPr>
              <w:t>5</w:t>
            </w:r>
            <w:r>
              <w:rPr>
                <w:noProof/>
                <w:webHidden/>
              </w:rPr>
              <w:fldChar w:fldCharType="end"/>
            </w:r>
          </w:hyperlink>
        </w:p>
        <w:p w14:paraId="5331A223" w14:textId="770AFB7A" w:rsidR="0047647D" w:rsidRDefault="0047647D">
          <w:pPr>
            <w:pStyle w:val="TOC3"/>
            <w:tabs>
              <w:tab w:val="right" w:leader="dot" w:pos="9016"/>
            </w:tabs>
            <w:rPr>
              <w:rFonts w:eastAsiaTheme="minorEastAsia" w:cstheme="minorBidi"/>
              <w:noProof/>
              <w:sz w:val="24"/>
              <w:szCs w:val="24"/>
              <w:lang w:eastAsia="en-GB"/>
            </w:rPr>
          </w:pPr>
          <w:hyperlink w:anchor="_Toc213711932" w:history="1">
            <w:r w:rsidRPr="00BB1DC2">
              <w:rPr>
                <w:rStyle w:val="Hyperlink"/>
                <w:noProof/>
              </w:rPr>
              <w:t>2- Espoused values:</w:t>
            </w:r>
            <w:r>
              <w:rPr>
                <w:noProof/>
                <w:webHidden/>
              </w:rPr>
              <w:tab/>
            </w:r>
            <w:r>
              <w:rPr>
                <w:noProof/>
                <w:webHidden/>
              </w:rPr>
              <w:fldChar w:fldCharType="begin"/>
            </w:r>
            <w:r>
              <w:rPr>
                <w:noProof/>
                <w:webHidden/>
              </w:rPr>
              <w:instrText xml:space="preserve"> PAGEREF _Toc213711932 \h </w:instrText>
            </w:r>
            <w:r>
              <w:rPr>
                <w:noProof/>
                <w:webHidden/>
              </w:rPr>
            </w:r>
            <w:r>
              <w:rPr>
                <w:noProof/>
                <w:webHidden/>
              </w:rPr>
              <w:fldChar w:fldCharType="separate"/>
            </w:r>
            <w:r>
              <w:rPr>
                <w:noProof/>
                <w:webHidden/>
              </w:rPr>
              <w:t>5</w:t>
            </w:r>
            <w:r>
              <w:rPr>
                <w:noProof/>
                <w:webHidden/>
              </w:rPr>
              <w:fldChar w:fldCharType="end"/>
            </w:r>
          </w:hyperlink>
        </w:p>
        <w:p w14:paraId="3225E897" w14:textId="713362E7" w:rsidR="0047647D" w:rsidRDefault="0047647D">
          <w:pPr>
            <w:pStyle w:val="TOC3"/>
            <w:tabs>
              <w:tab w:val="right" w:leader="dot" w:pos="9016"/>
            </w:tabs>
            <w:rPr>
              <w:rFonts w:eastAsiaTheme="minorEastAsia" w:cstheme="minorBidi"/>
              <w:noProof/>
              <w:sz w:val="24"/>
              <w:szCs w:val="24"/>
              <w:lang w:eastAsia="en-GB"/>
            </w:rPr>
          </w:pPr>
          <w:hyperlink w:anchor="_Toc213711933" w:history="1">
            <w:r w:rsidRPr="00BB1DC2">
              <w:rPr>
                <w:rStyle w:val="Hyperlink"/>
                <w:noProof/>
              </w:rPr>
              <w:t>3- Basic underlying assumptions:</w:t>
            </w:r>
            <w:r>
              <w:rPr>
                <w:noProof/>
                <w:webHidden/>
              </w:rPr>
              <w:tab/>
            </w:r>
            <w:r>
              <w:rPr>
                <w:noProof/>
                <w:webHidden/>
              </w:rPr>
              <w:fldChar w:fldCharType="begin"/>
            </w:r>
            <w:r>
              <w:rPr>
                <w:noProof/>
                <w:webHidden/>
              </w:rPr>
              <w:instrText xml:space="preserve"> PAGEREF _Toc213711933 \h </w:instrText>
            </w:r>
            <w:r>
              <w:rPr>
                <w:noProof/>
                <w:webHidden/>
              </w:rPr>
            </w:r>
            <w:r>
              <w:rPr>
                <w:noProof/>
                <w:webHidden/>
              </w:rPr>
              <w:fldChar w:fldCharType="separate"/>
            </w:r>
            <w:r>
              <w:rPr>
                <w:noProof/>
                <w:webHidden/>
              </w:rPr>
              <w:t>6</w:t>
            </w:r>
            <w:r>
              <w:rPr>
                <w:noProof/>
                <w:webHidden/>
              </w:rPr>
              <w:fldChar w:fldCharType="end"/>
            </w:r>
          </w:hyperlink>
        </w:p>
        <w:p w14:paraId="7358B475" w14:textId="796D270F" w:rsidR="0047647D" w:rsidRDefault="0047647D">
          <w:pPr>
            <w:pStyle w:val="TOC2"/>
            <w:tabs>
              <w:tab w:val="right" w:leader="dot" w:pos="9016"/>
            </w:tabs>
            <w:rPr>
              <w:rFonts w:eastAsiaTheme="minorEastAsia" w:cstheme="minorBidi"/>
              <w:b w:val="0"/>
              <w:bCs w:val="0"/>
              <w:noProof/>
              <w:sz w:val="24"/>
              <w:szCs w:val="24"/>
              <w:lang w:eastAsia="en-GB"/>
            </w:rPr>
          </w:pPr>
          <w:hyperlink w:anchor="_Toc213711934" w:history="1">
            <w:r w:rsidRPr="00BB1DC2">
              <w:rPr>
                <w:rStyle w:val="Hyperlink"/>
                <w:noProof/>
              </w:rPr>
              <w:t>Hofstede’s Cultural Dimensions</w:t>
            </w:r>
            <w:r>
              <w:rPr>
                <w:noProof/>
                <w:webHidden/>
              </w:rPr>
              <w:tab/>
            </w:r>
            <w:r>
              <w:rPr>
                <w:noProof/>
                <w:webHidden/>
              </w:rPr>
              <w:fldChar w:fldCharType="begin"/>
            </w:r>
            <w:r>
              <w:rPr>
                <w:noProof/>
                <w:webHidden/>
              </w:rPr>
              <w:instrText xml:space="preserve"> PAGEREF _Toc213711934 \h </w:instrText>
            </w:r>
            <w:r>
              <w:rPr>
                <w:noProof/>
                <w:webHidden/>
              </w:rPr>
            </w:r>
            <w:r>
              <w:rPr>
                <w:noProof/>
                <w:webHidden/>
              </w:rPr>
              <w:fldChar w:fldCharType="separate"/>
            </w:r>
            <w:r>
              <w:rPr>
                <w:noProof/>
                <w:webHidden/>
              </w:rPr>
              <w:t>6</w:t>
            </w:r>
            <w:r>
              <w:rPr>
                <w:noProof/>
                <w:webHidden/>
              </w:rPr>
              <w:fldChar w:fldCharType="end"/>
            </w:r>
          </w:hyperlink>
        </w:p>
        <w:p w14:paraId="2D0FD0E9" w14:textId="3965B062" w:rsidR="0047647D" w:rsidRDefault="0047647D">
          <w:pPr>
            <w:pStyle w:val="TOC3"/>
            <w:tabs>
              <w:tab w:val="right" w:leader="dot" w:pos="9016"/>
            </w:tabs>
            <w:rPr>
              <w:rFonts w:eastAsiaTheme="minorEastAsia" w:cstheme="minorBidi"/>
              <w:noProof/>
              <w:sz w:val="24"/>
              <w:szCs w:val="24"/>
              <w:lang w:eastAsia="en-GB"/>
            </w:rPr>
          </w:pPr>
          <w:hyperlink w:anchor="_Toc213711935" w:history="1">
            <w:r w:rsidRPr="00BB1DC2">
              <w:rPr>
                <w:rStyle w:val="Hyperlink"/>
                <w:noProof/>
              </w:rPr>
              <w:t>1- Power Distance:</w:t>
            </w:r>
            <w:r>
              <w:rPr>
                <w:noProof/>
                <w:webHidden/>
              </w:rPr>
              <w:tab/>
            </w:r>
            <w:r>
              <w:rPr>
                <w:noProof/>
                <w:webHidden/>
              </w:rPr>
              <w:fldChar w:fldCharType="begin"/>
            </w:r>
            <w:r>
              <w:rPr>
                <w:noProof/>
                <w:webHidden/>
              </w:rPr>
              <w:instrText xml:space="preserve"> PAGEREF _Toc213711935 \h </w:instrText>
            </w:r>
            <w:r>
              <w:rPr>
                <w:noProof/>
                <w:webHidden/>
              </w:rPr>
            </w:r>
            <w:r>
              <w:rPr>
                <w:noProof/>
                <w:webHidden/>
              </w:rPr>
              <w:fldChar w:fldCharType="separate"/>
            </w:r>
            <w:r>
              <w:rPr>
                <w:noProof/>
                <w:webHidden/>
              </w:rPr>
              <w:t>7</w:t>
            </w:r>
            <w:r>
              <w:rPr>
                <w:noProof/>
                <w:webHidden/>
              </w:rPr>
              <w:fldChar w:fldCharType="end"/>
            </w:r>
          </w:hyperlink>
        </w:p>
        <w:p w14:paraId="52CE3D68" w14:textId="7C9DC858" w:rsidR="0047647D" w:rsidRDefault="0047647D">
          <w:pPr>
            <w:pStyle w:val="TOC3"/>
            <w:tabs>
              <w:tab w:val="right" w:leader="dot" w:pos="9016"/>
            </w:tabs>
            <w:rPr>
              <w:rFonts w:eastAsiaTheme="minorEastAsia" w:cstheme="minorBidi"/>
              <w:noProof/>
              <w:sz w:val="24"/>
              <w:szCs w:val="24"/>
              <w:lang w:eastAsia="en-GB"/>
            </w:rPr>
          </w:pPr>
          <w:hyperlink w:anchor="_Toc213711936" w:history="1">
            <w:r w:rsidRPr="00BB1DC2">
              <w:rPr>
                <w:rStyle w:val="Hyperlink"/>
                <w:noProof/>
              </w:rPr>
              <w:t>2- Individualism vs Collectivism:</w:t>
            </w:r>
            <w:r>
              <w:rPr>
                <w:noProof/>
                <w:webHidden/>
              </w:rPr>
              <w:tab/>
            </w:r>
            <w:r>
              <w:rPr>
                <w:noProof/>
                <w:webHidden/>
              </w:rPr>
              <w:fldChar w:fldCharType="begin"/>
            </w:r>
            <w:r>
              <w:rPr>
                <w:noProof/>
                <w:webHidden/>
              </w:rPr>
              <w:instrText xml:space="preserve"> PAGEREF _Toc213711936 \h </w:instrText>
            </w:r>
            <w:r>
              <w:rPr>
                <w:noProof/>
                <w:webHidden/>
              </w:rPr>
            </w:r>
            <w:r>
              <w:rPr>
                <w:noProof/>
                <w:webHidden/>
              </w:rPr>
              <w:fldChar w:fldCharType="separate"/>
            </w:r>
            <w:r>
              <w:rPr>
                <w:noProof/>
                <w:webHidden/>
              </w:rPr>
              <w:t>7</w:t>
            </w:r>
            <w:r>
              <w:rPr>
                <w:noProof/>
                <w:webHidden/>
              </w:rPr>
              <w:fldChar w:fldCharType="end"/>
            </w:r>
          </w:hyperlink>
        </w:p>
        <w:p w14:paraId="4D16928D" w14:textId="6021C5AF" w:rsidR="0047647D" w:rsidRDefault="0047647D">
          <w:pPr>
            <w:pStyle w:val="TOC3"/>
            <w:tabs>
              <w:tab w:val="right" w:leader="dot" w:pos="9016"/>
            </w:tabs>
            <w:rPr>
              <w:rFonts w:eastAsiaTheme="minorEastAsia" w:cstheme="minorBidi"/>
              <w:noProof/>
              <w:sz w:val="24"/>
              <w:szCs w:val="24"/>
              <w:lang w:eastAsia="en-GB"/>
            </w:rPr>
          </w:pPr>
          <w:hyperlink w:anchor="_Toc213711937" w:history="1">
            <w:r w:rsidRPr="00BB1DC2">
              <w:rPr>
                <w:rStyle w:val="Hyperlink"/>
                <w:noProof/>
              </w:rPr>
              <w:t>3- Uncertainty avoidance:</w:t>
            </w:r>
            <w:r>
              <w:rPr>
                <w:noProof/>
                <w:webHidden/>
              </w:rPr>
              <w:tab/>
            </w:r>
            <w:r>
              <w:rPr>
                <w:noProof/>
                <w:webHidden/>
              </w:rPr>
              <w:fldChar w:fldCharType="begin"/>
            </w:r>
            <w:r>
              <w:rPr>
                <w:noProof/>
                <w:webHidden/>
              </w:rPr>
              <w:instrText xml:space="preserve"> PAGEREF _Toc213711937 \h </w:instrText>
            </w:r>
            <w:r>
              <w:rPr>
                <w:noProof/>
                <w:webHidden/>
              </w:rPr>
            </w:r>
            <w:r>
              <w:rPr>
                <w:noProof/>
                <w:webHidden/>
              </w:rPr>
              <w:fldChar w:fldCharType="separate"/>
            </w:r>
            <w:r>
              <w:rPr>
                <w:noProof/>
                <w:webHidden/>
              </w:rPr>
              <w:t>8</w:t>
            </w:r>
            <w:r>
              <w:rPr>
                <w:noProof/>
                <w:webHidden/>
              </w:rPr>
              <w:fldChar w:fldCharType="end"/>
            </w:r>
          </w:hyperlink>
        </w:p>
        <w:p w14:paraId="760107E8" w14:textId="294625FC" w:rsidR="0047647D" w:rsidRDefault="0047647D">
          <w:pPr>
            <w:pStyle w:val="TOC3"/>
            <w:tabs>
              <w:tab w:val="right" w:leader="dot" w:pos="9016"/>
            </w:tabs>
            <w:rPr>
              <w:rFonts w:eastAsiaTheme="minorEastAsia" w:cstheme="minorBidi"/>
              <w:noProof/>
              <w:sz w:val="24"/>
              <w:szCs w:val="24"/>
              <w:lang w:eastAsia="en-GB"/>
            </w:rPr>
          </w:pPr>
          <w:hyperlink w:anchor="_Toc213711938" w:history="1">
            <w:r w:rsidRPr="00BB1DC2">
              <w:rPr>
                <w:rStyle w:val="Hyperlink"/>
                <w:noProof/>
              </w:rPr>
              <w:t>4- Masculinity vs Femininity:</w:t>
            </w:r>
            <w:r>
              <w:rPr>
                <w:noProof/>
                <w:webHidden/>
              </w:rPr>
              <w:tab/>
            </w:r>
            <w:r>
              <w:rPr>
                <w:noProof/>
                <w:webHidden/>
              </w:rPr>
              <w:fldChar w:fldCharType="begin"/>
            </w:r>
            <w:r>
              <w:rPr>
                <w:noProof/>
                <w:webHidden/>
              </w:rPr>
              <w:instrText xml:space="preserve"> PAGEREF _Toc213711938 \h </w:instrText>
            </w:r>
            <w:r>
              <w:rPr>
                <w:noProof/>
                <w:webHidden/>
              </w:rPr>
            </w:r>
            <w:r>
              <w:rPr>
                <w:noProof/>
                <w:webHidden/>
              </w:rPr>
              <w:fldChar w:fldCharType="separate"/>
            </w:r>
            <w:r>
              <w:rPr>
                <w:noProof/>
                <w:webHidden/>
              </w:rPr>
              <w:t>8</w:t>
            </w:r>
            <w:r>
              <w:rPr>
                <w:noProof/>
                <w:webHidden/>
              </w:rPr>
              <w:fldChar w:fldCharType="end"/>
            </w:r>
          </w:hyperlink>
        </w:p>
        <w:p w14:paraId="20994392" w14:textId="475F951E" w:rsidR="0047647D" w:rsidRDefault="0047647D">
          <w:pPr>
            <w:pStyle w:val="TOC1"/>
            <w:tabs>
              <w:tab w:val="right" w:leader="dot" w:pos="9016"/>
            </w:tabs>
            <w:rPr>
              <w:rFonts w:eastAsiaTheme="minorEastAsia" w:cstheme="minorBidi"/>
              <w:b w:val="0"/>
              <w:bCs w:val="0"/>
              <w:i w:val="0"/>
              <w:iCs w:val="0"/>
              <w:noProof/>
              <w:lang w:eastAsia="en-GB"/>
            </w:rPr>
          </w:pPr>
          <w:hyperlink w:anchor="_Toc213711939" w:history="1">
            <w:r w:rsidRPr="00BB1DC2">
              <w:rPr>
                <w:rStyle w:val="Hyperlink"/>
                <w:noProof/>
              </w:rPr>
              <w:t>How Emirates Airlines uses organisational culture to adapt to its external environment</w:t>
            </w:r>
            <w:r>
              <w:rPr>
                <w:noProof/>
                <w:webHidden/>
              </w:rPr>
              <w:tab/>
            </w:r>
            <w:r>
              <w:rPr>
                <w:noProof/>
                <w:webHidden/>
              </w:rPr>
              <w:fldChar w:fldCharType="begin"/>
            </w:r>
            <w:r>
              <w:rPr>
                <w:noProof/>
                <w:webHidden/>
              </w:rPr>
              <w:instrText xml:space="preserve"> PAGEREF _Toc213711939 \h </w:instrText>
            </w:r>
            <w:r>
              <w:rPr>
                <w:noProof/>
                <w:webHidden/>
              </w:rPr>
            </w:r>
            <w:r>
              <w:rPr>
                <w:noProof/>
                <w:webHidden/>
              </w:rPr>
              <w:fldChar w:fldCharType="separate"/>
            </w:r>
            <w:r>
              <w:rPr>
                <w:noProof/>
                <w:webHidden/>
              </w:rPr>
              <w:t>9</w:t>
            </w:r>
            <w:r>
              <w:rPr>
                <w:noProof/>
                <w:webHidden/>
              </w:rPr>
              <w:fldChar w:fldCharType="end"/>
            </w:r>
          </w:hyperlink>
        </w:p>
        <w:p w14:paraId="32C20E48" w14:textId="49FD8B8D" w:rsidR="0047647D" w:rsidRDefault="0047647D">
          <w:pPr>
            <w:pStyle w:val="TOC2"/>
            <w:tabs>
              <w:tab w:val="right" w:leader="dot" w:pos="9016"/>
            </w:tabs>
            <w:rPr>
              <w:rFonts w:eastAsiaTheme="minorEastAsia" w:cstheme="minorBidi"/>
              <w:b w:val="0"/>
              <w:bCs w:val="0"/>
              <w:noProof/>
              <w:sz w:val="24"/>
              <w:szCs w:val="24"/>
              <w:lang w:eastAsia="en-GB"/>
            </w:rPr>
          </w:pPr>
          <w:hyperlink w:anchor="_Toc213711940" w:history="1">
            <w:r w:rsidRPr="00BB1DC2">
              <w:rPr>
                <w:rStyle w:val="Hyperlink"/>
                <w:noProof/>
              </w:rPr>
              <w:t>PESTLE Analysis</w:t>
            </w:r>
            <w:r>
              <w:rPr>
                <w:noProof/>
                <w:webHidden/>
              </w:rPr>
              <w:tab/>
            </w:r>
            <w:r>
              <w:rPr>
                <w:noProof/>
                <w:webHidden/>
              </w:rPr>
              <w:fldChar w:fldCharType="begin"/>
            </w:r>
            <w:r>
              <w:rPr>
                <w:noProof/>
                <w:webHidden/>
              </w:rPr>
              <w:instrText xml:space="preserve"> PAGEREF _Toc213711940 \h </w:instrText>
            </w:r>
            <w:r>
              <w:rPr>
                <w:noProof/>
                <w:webHidden/>
              </w:rPr>
            </w:r>
            <w:r>
              <w:rPr>
                <w:noProof/>
                <w:webHidden/>
              </w:rPr>
              <w:fldChar w:fldCharType="separate"/>
            </w:r>
            <w:r>
              <w:rPr>
                <w:noProof/>
                <w:webHidden/>
              </w:rPr>
              <w:t>12</w:t>
            </w:r>
            <w:r>
              <w:rPr>
                <w:noProof/>
                <w:webHidden/>
              </w:rPr>
              <w:fldChar w:fldCharType="end"/>
            </w:r>
          </w:hyperlink>
        </w:p>
        <w:p w14:paraId="59AABC9E" w14:textId="7D12D839" w:rsidR="0047647D" w:rsidRDefault="0047647D">
          <w:pPr>
            <w:pStyle w:val="TOC1"/>
            <w:tabs>
              <w:tab w:val="right" w:leader="dot" w:pos="9016"/>
            </w:tabs>
            <w:rPr>
              <w:rFonts w:eastAsiaTheme="minorEastAsia" w:cstheme="minorBidi"/>
              <w:b w:val="0"/>
              <w:bCs w:val="0"/>
              <w:i w:val="0"/>
              <w:iCs w:val="0"/>
              <w:noProof/>
              <w:lang w:eastAsia="en-GB"/>
            </w:rPr>
          </w:pPr>
          <w:hyperlink w:anchor="_Toc213711941" w:history="1">
            <w:r w:rsidRPr="00BB1DC2">
              <w:rPr>
                <w:rStyle w:val="Hyperlink"/>
                <w:noProof/>
              </w:rPr>
              <w:t>Organisational culture as a barrier to effective functioning</w:t>
            </w:r>
            <w:r>
              <w:rPr>
                <w:noProof/>
                <w:webHidden/>
              </w:rPr>
              <w:tab/>
            </w:r>
            <w:r>
              <w:rPr>
                <w:noProof/>
                <w:webHidden/>
              </w:rPr>
              <w:fldChar w:fldCharType="begin"/>
            </w:r>
            <w:r>
              <w:rPr>
                <w:noProof/>
                <w:webHidden/>
              </w:rPr>
              <w:instrText xml:space="preserve"> PAGEREF _Toc213711941 \h </w:instrText>
            </w:r>
            <w:r>
              <w:rPr>
                <w:noProof/>
                <w:webHidden/>
              </w:rPr>
            </w:r>
            <w:r>
              <w:rPr>
                <w:noProof/>
                <w:webHidden/>
              </w:rPr>
              <w:fldChar w:fldCharType="separate"/>
            </w:r>
            <w:r>
              <w:rPr>
                <w:noProof/>
                <w:webHidden/>
              </w:rPr>
              <w:t>13</w:t>
            </w:r>
            <w:r>
              <w:rPr>
                <w:noProof/>
                <w:webHidden/>
              </w:rPr>
              <w:fldChar w:fldCharType="end"/>
            </w:r>
          </w:hyperlink>
        </w:p>
        <w:p w14:paraId="0612D8C9" w14:textId="6B1B66DF" w:rsidR="0047647D" w:rsidRDefault="0047647D">
          <w:pPr>
            <w:pStyle w:val="TOC1"/>
            <w:tabs>
              <w:tab w:val="right" w:leader="dot" w:pos="9016"/>
            </w:tabs>
            <w:rPr>
              <w:rFonts w:eastAsiaTheme="minorEastAsia" w:cstheme="minorBidi"/>
              <w:b w:val="0"/>
              <w:bCs w:val="0"/>
              <w:i w:val="0"/>
              <w:iCs w:val="0"/>
              <w:noProof/>
              <w:lang w:eastAsia="en-GB"/>
            </w:rPr>
          </w:pPr>
          <w:hyperlink w:anchor="_Toc213711942" w:history="1">
            <w:r w:rsidRPr="00BB1DC2">
              <w:rPr>
                <w:rStyle w:val="Hyperlink"/>
                <w:noProof/>
              </w:rPr>
              <w:t>The impact of organizational culture on the performance of Emirates Airlines</w:t>
            </w:r>
            <w:r>
              <w:rPr>
                <w:noProof/>
                <w:webHidden/>
              </w:rPr>
              <w:tab/>
            </w:r>
            <w:r>
              <w:rPr>
                <w:noProof/>
                <w:webHidden/>
              </w:rPr>
              <w:fldChar w:fldCharType="begin"/>
            </w:r>
            <w:r>
              <w:rPr>
                <w:noProof/>
                <w:webHidden/>
              </w:rPr>
              <w:instrText xml:space="preserve"> PAGEREF _Toc213711942 \h </w:instrText>
            </w:r>
            <w:r>
              <w:rPr>
                <w:noProof/>
                <w:webHidden/>
              </w:rPr>
            </w:r>
            <w:r>
              <w:rPr>
                <w:noProof/>
                <w:webHidden/>
              </w:rPr>
              <w:fldChar w:fldCharType="separate"/>
            </w:r>
            <w:r>
              <w:rPr>
                <w:noProof/>
                <w:webHidden/>
              </w:rPr>
              <w:t>14</w:t>
            </w:r>
            <w:r>
              <w:rPr>
                <w:noProof/>
                <w:webHidden/>
              </w:rPr>
              <w:fldChar w:fldCharType="end"/>
            </w:r>
          </w:hyperlink>
        </w:p>
        <w:p w14:paraId="1C135344" w14:textId="47805486" w:rsidR="0047647D" w:rsidRDefault="0047647D">
          <w:pPr>
            <w:pStyle w:val="TOC1"/>
            <w:tabs>
              <w:tab w:val="right" w:leader="dot" w:pos="9016"/>
            </w:tabs>
            <w:rPr>
              <w:rFonts w:eastAsiaTheme="minorEastAsia" w:cstheme="minorBidi"/>
              <w:b w:val="0"/>
              <w:bCs w:val="0"/>
              <w:i w:val="0"/>
              <w:iCs w:val="0"/>
              <w:noProof/>
              <w:lang w:eastAsia="en-GB"/>
            </w:rPr>
          </w:pPr>
          <w:hyperlink w:anchor="_Toc213711943" w:history="1">
            <w:r w:rsidRPr="00BB1DC2">
              <w:rPr>
                <w:rStyle w:val="Hyperlink"/>
                <w:noProof/>
              </w:rPr>
              <w:t>Conclusion and recommendations</w:t>
            </w:r>
            <w:r>
              <w:rPr>
                <w:noProof/>
                <w:webHidden/>
              </w:rPr>
              <w:tab/>
            </w:r>
            <w:r>
              <w:rPr>
                <w:noProof/>
                <w:webHidden/>
              </w:rPr>
              <w:fldChar w:fldCharType="begin"/>
            </w:r>
            <w:r>
              <w:rPr>
                <w:noProof/>
                <w:webHidden/>
              </w:rPr>
              <w:instrText xml:space="preserve"> PAGEREF _Toc213711943 \h </w:instrText>
            </w:r>
            <w:r>
              <w:rPr>
                <w:noProof/>
                <w:webHidden/>
              </w:rPr>
            </w:r>
            <w:r>
              <w:rPr>
                <w:noProof/>
                <w:webHidden/>
              </w:rPr>
              <w:fldChar w:fldCharType="separate"/>
            </w:r>
            <w:r>
              <w:rPr>
                <w:noProof/>
                <w:webHidden/>
              </w:rPr>
              <w:t>15</w:t>
            </w:r>
            <w:r>
              <w:rPr>
                <w:noProof/>
                <w:webHidden/>
              </w:rPr>
              <w:fldChar w:fldCharType="end"/>
            </w:r>
          </w:hyperlink>
        </w:p>
        <w:p w14:paraId="2C6E0CAE" w14:textId="6722CAA2" w:rsidR="0047647D" w:rsidRDefault="0047647D">
          <w:pPr>
            <w:pStyle w:val="TOC1"/>
            <w:tabs>
              <w:tab w:val="right" w:leader="dot" w:pos="9016"/>
            </w:tabs>
            <w:rPr>
              <w:rFonts w:eastAsiaTheme="minorEastAsia" w:cstheme="minorBidi"/>
              <w:b w:val="0"/>
              <w:bCs w:val="0"/>
              <w:i w:val="0"/>
              <w:iCs w:val="0"/>
              <w:noProof/>
              <w:lang w:eastAsia="en-GB"/>
            </w:rPr>
          </w:pPr>
          <w:hyperlink w:anchor="_Toc213711944" w:history="1">
            <w:r w:rsidRPr="00BB1DC2">
              <w:rPr>
                <w:rStyle w:val="Hyperlink"/>
                <w:noProof/>
              </w:rPr>
              <w:t>References</w:t>
            </w:r>
            <w:r>
              <w:rPr>
                <w:noProof/>
                <w:webHidden/>
              </w:rPr>
              <w:tab/>
            </w:r>
            <w:r>
              <w:rPr>
                <w:noProof/>
                <w:webHidden/>
              </w:rPr>
              <w:fldChar w:fldCharType="begin"/>
            </w:r>
            <w:r>
              <w:rPr>
                <w:noProof/>
                <w:webHidden/>
              </w:rPr>
              <w:instrText xml:space="preserve"> PAGEREF _Toc213711944 \h </w:instrText>
            </w:r>
            <w:r>
              <w:rPr>
                <w:noProof/>
                <w:webHidden/>
              </w:rPr>
            </w:r>
            <w:r>
              <w:rPr>
                <w:noProof/>
                <w:webHidden/>
              </w:rPr>
              <w:fldChar w:fldCharType="separate"/>
            </w:r>
            <w:r>
              <w:rPr>
                <w:noProof/>
                <w:webHidden/>
              </w:rPr>
              <w:t>16</w:t>
            </w:r>
            <w:r>
              <w:rPr>
                <w:noProof/>
                <w:webHidden/>
              </w:rPr>
              <w:fldChar w:fldCharType="end"/>
            </w:r>
          </w:hyperlink>
        </w:p>
        <w:p w14:paraId="0C787307" w14:textId="14E932CD" w:rsidR="00E55BCA" w:rsidRDefault="00E55BCA" w:rsidP="00A44A0D">
          <w:pPr>
            <w:spacing w:line="360" w:lineRule="auto"/>
          </w:pPr>
          <w:r>
            <w:rPr>
              <w:b/>
              <w:bCs/>
              <w:noProof/>
            </w:rPr>
            <w:fldChar w:fldCharType="end"/>
          </w:r>
        </w:p>
      </w:sdtContent>
    </w:sdt>
    <w:p w14:paraId="1F08C48C" w14:textId="77777777" w:rsidR="00FB1E27" w:rsidRDefault="00FB1E27" w:rsidP="00A44A0D">
      <w:pPr>
        <w:spacing w:line="360" w:lineRule="auto"/>
      </w:pPr>
    </w:p>
    <w:p w14:paraId="0DE173D1" w14:textId="77777777" w:rsidR="00FB1E27" w:rsidRDefault="00FB1E27" w:rsidP="00A44A0D">
      <w:pPr>
        <w:spacing w:line="360" w:lineRule="auto"/>
      </w:pPr>
    </w:p>
    <w:p w14:paraId="272A03F2" w14:textId="77777777" w:rsidR="00FB1E27" w:rsidRDefault="00FB1E27" w:rsidP="00A44A0D">
      <w:pPr>
        <w:spacing w:line="360" w:lineRule="auto"/>
      </w:pPr>
    </w:p>
    <w:p w14:paraId="45AE16DD" w14:textId="77777777" w:rsidR="00FB1E27" w:rsidRDefault="00FB1E27" w:rsidP="00A44A0D">
      <w:pPr>
        <w:spacing w:line="360" w:lineRule="auto"/>
      </w:pPr>
    </w:p>
    <w:p w14:paraId="765EFA51" w14:textId="77777777" w:rsidR="00FB1E27" w:rsidRDefault="00FB1E27" w:rsidP="00A44A0D">
      <w:pPr>
        <w:spacing w:line="360" w:lineRule="auto"/>
      </w:pPr>
    </w:p>
    <w:p w14:paraId="4149EDEE" w14:textId="77777777" w:rsidR="00FB1E27" w:rsidRDefault="00FB1E27" w:rsidP="00A44A0D">
      <w:pPr>
        <w:spacing w:line="360" w:lineRule="auto"/>
      </w:pPr>
    </w:p>
    <w:p w14:paraId="5A9EF5C5" w14:textId="77777777" w:rsidR="00FB1E27" w:rsidRDefault="00FB1E27" w:rsidP="00A44A0D">
      <w:pPr>
        <w:spacing w:line="360" w:lineRule="auto"/>
      </w:pPr>
    </w:p>
    <w:p w14:paraId="13F07D6D" w14:textId="77777777" w:rsidR="00FB1E27" w:rsidRDefault="00FB1E27" w:rsidP="00A44A0D">
      <w:pPr>
        <w:spacing w:line="360" w:lineRule="auto"/>
      </w:pPr>
    </w:p>
    <w:p w14:paraId="3B7D2F88" w14:textId="77777777" w:rsidR="00FB1E27" w:rsidRDefault="00FB1E27" w:rsidP="00A44A0D">
      <w:pPr>
        <w:spacing w:line="360" w:lineRule="auto"/>
      </w:pPr>
    </w:p>
    <w:p w14:paraId="15BF85E2" w14:textId="77777777" w:rsidR="00FB1E27" w:rsidRDefault="00FB1E27" w:rsidP="00A44A0D">
      <w:pPr>
        <w:spacing w:line="360" w:lineRule="auto"/>
      </w:pPr>
    </w:p>
    <w:p w14:paraId="1871B5F3" w14:textId="77777777" w:rsidR="00FB1E27" w:rsidRDefault="00FB1E27" w:rsidP="00A44A0D">
      <w:pPr>
        <w:spacing w:line="360" w:lineRule="auto"/>
      </w:pPr>
    </w:p>
    <w:p w14:paraId="75BB9DD5" w14:textId="77777777" w:rsidR="00FB1E27" w:rsidRDefault="00FB1E27" w:rsidP="00A44A0D">
      <w:pPr>
        <w:spacing w:line="360" w:lineRule="auto"/>
      </w:pPr>
    </w:p>
    <w:p w14:paraId="3BD2C6C6" w14:textId="77777777" w:rsidR="00FB1E27" w:rsidRDefault="00FB1E27" w:rsidP="00A44A0D">
      <w:pPr>
        <w:spacing w:line="360" w:lineRule="auto"/>
      </w:pPr>
    </w:p>
    <w:p w14:paraId="15AD5945" w14:textId="1AA28CAC" w:rsidR="00FB1E27" w:rsidRDefault="00FB1E27" w:rsidP="00A44A0D">
      <w:pPr>
        <w:spacing w:line="360" w:lineRule="auto"/>
      </w:pPr>
    </w:p>
    <w:p w14:paraId="4752EC12" w14:textId="77777777" w:rsidR="00FB1E27" w:rsidRDefault="00FB1E27" w:rsidP="00A44A0D">
      <w:pPr>
        <w:spacing w:line="360" w:lineRule="auto"/>
      </w:pPr>
    </w:p>
    <w:p w14:paraId="70835693" w14:textId="53D66BF1" w:rsidR="00AA16D6" w:rsidRDefault="00AA16D6" w:rsidP="00FB1E27">
      <w:pPr>
        <w:spacing w:line="360" w:lineRule="auto"/>
        <w:sectPr w:rsidR="00AA16D6" w:rsidSect="00AA16D6">
          <w:footerReference w:type="even" r:id="rId9"/>
          <w:footerReference w:type="default" r:id="rId10"/>
          <w:headerReference w:type="first" r:id="rId11"/>
          <w:footerReference w:type="first" r:id="rId12"/>
          <w:pgSz w:w="11906" w:h="16838"/>
          <w:pgMar w:top="1440" w:right="1440" w:bottom="1440" w:left="1440" w:header="708" w:footer="708" w:gutter="0"/>
          <w:pgNumType w:fmt="upperRoman"/>
          <w:cols w:space="708"/>
          <w:titlePg/>
          <w:docGrid w:linePitch="360"/>
        </w:sectPr>
      </w:pPr>
    </w:p>
    <w:p w14:paraId="6F85E028" w14:textId="2DCF5D68" w:rsidR="00221E0C" w:rsidRDefault="00221E0C" w:rsidP="00221E0C">
      <w:r w:rsidRPr="00FB1E27">
        <w:rPr>
          <w:noProof/>
        </w:rPr>
        <w:lastRenderedPageBreak/>
        <w:drawing>
          <wp:anchor distT="0" distB="0" distL="114300" distR="114300" simplePos="0" relativeHeight="251665408" behindDoc="0" locked="0" layoutInCell="1" allowOverlap="1" wp14:anchorId="72A84AB5" wp14:editId="1DED8014">
            <wp:simplePos x="0" y="0"/>
            <wp:positionH relativeFrom="margin">
              <wp:align>center</wp:align>
            </wp:positionH>
            <wp:positionV relativeFrom="page">
              <wp:posOffset>1153160</wp:posOffset>
            </wp:positionV>
            <wp:extent cx="3368040" cy="1621790"/>
            <wp:effectExtent l="0" t="0" r="3810" b="0"/>
            <wp:wrapSquare wrapText="bothSides"/>
            <wp:docPr id="917447652" name="Picture 4" descr="A plane flying in the sk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447652" name="Picture 4" descr="A plane flying in the sky&#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68040" cy="16217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7DBB414" w14:textId="77777777" w:rsidR="00221E0C" w:rsidRPr="00221E0C" w:rsidRDefault="00221E0C" w:rsidP="00221E0C"/>
    <w:p w14:paraId="384165E4" w14:textId="77777777" w:rsidR="00221E0C" w:rsidRDefault="00221E0C" w:rsidP="00221E0C"/>
    <w:p w14:paraId="4343783A" w14:textId="77777777" w:rsidR="00221E0C" w:rsidRDefault="00221E0C" w:rsidP="00221E0C"/>
    <w:p w14:paraId="09F97B98" w14:textId="4D220966" w:rsidR="00E55BCA" w:rsidRDefault="00E55BCA" w:rsidP="008C08F8">
      <w:pPr>
        <w:pStyle w:val="Heading1"/>
      </w:pPr>
      <w:bookmarkStart w:id="0" w:name="_Toc213711926"/>
      <w:r w:rsidRPr="008C08F8">
        <w:t>Introduction</w:t>
      </w:r>
      <w:bookmarkEnd w:id="0"/>
    </w:p>
    <w:p w14:paraId="0AA88031" w14:textId="15CE1279" w:rsidR="008C08F8" w:rsidRPr="008C08F8" w:rsidRDefault="008C08F8" w:rsidP="008C08F8">
      <w:pPr>
        <w:rPr>
          <w:lang w:eastAsia="en-US"/>
        </w:rPr>
      </w:pPr>
    </w:p>
    <w:p w14:paraId="40B0213A" w14:textId="51D07B1C" w:rsidR="006778D4" w:rsidRPr="00055E78" w:rsidRDefault="007C0300" w:rsidP="00456AC1">
      <w:pPr>
        <w:spacing w:line="360" w:lineRule="auto"/>
        <w:rPr>
          <w:rFonts w:ascii="Arial" w:hAnsi="Arial" w:cs="Arial"/>
          <w:color w:val="000000" w:themeColor="text1"/>
          <w:sz w:val="22"/>
          <w:szCs w:val="22"/>
        </w:rPr>
      </w:pPr>
      <w:r w:rsidRPr="00055E78">
        <w:rPr>
          <w:rFonts w:ascii="Arial" w:hAnsi="Arial" w:cs="Arial"/>
          <w:color w:val="000000" w:themeColor="text1"/>
          <w:sz w:val="22"/>
          <w:szCs w:val="22"/>
        </w:rPr>
        <w:t>In today’s highlight competitive business environment, it is essential for organisations to manage their firms strategically and make decisions grounded on cultural understanding and informed analysis on their specific industries. The aviation industry represents a rapidly evolving and dynamic sector, where constant innovations emerge from all around the world which compel airlines to constantly adapt and improve their operational efficiency to meet the standards of stakeholders around the globe</w:t>
      </w:r>
      <w:r w:rsidR="00EA3C6F" w:rsidRPr="00055E78">
        <w:rPr>
          <w:rFonts w:ascii="Arial" w:hAnsi="Arial" w:cs="Arial"/>
          <w:color w:val="000000" w:themeColor="text1"/>
          <w:sz w:val="22"/>
          <w:szCs w:val="22"/>
        </w:rPr>
        <w:t>.</w:t>
      </w:r>
    </w:p>
    <w:p w14:paraId="32454665" w14:textId="0366FEE2" w:rsidR="00E55BCA" w:rsidRPr="00055E78" w:rsidRDefault="00E55BCA" w:rsidP="00D7389D">
      <w:pPr>
        <w:spacing w:line="360" w:lineRule="auto"/>
        <w:rPr>
          <w:rFonts w:ascii="Arial" w:hAnsi="Arial" w:cs="Arial"/>
          <w:color w:val="000000" w:themeColor="text1"/>
          <w:sz w:val="22"/>
          <w:szCs w:val="22"/>
        </w:rPr>
      </w:pPr>
      <w:r w:rsidRPr="00055E78">
        <w:rPr>
          <w:rFonts w:ascii="Arial" w:hAnsi="Arial" w:cs="Arial"/>
          <w:color w:val="000000" w:themeColor="text1"/>
          <w:sz w:val="22"/>
          <w:szCs w:val="22"/>
        </w:rPr>
        <w:t>This report uses Emirates Airlines</w:t>
      </w:r>
      <w:r w:rsidR="00D7389D">
        <w:rPr>
          <w:rFonts w:ascii="Arial" w:hAnsi="Arial" w:cs="Arial"/>
          <w:color w:val="000000" w:themeColor="text1"/>
          <w:sz w:val="22"/>
          <w:szCs w:val="22"/>
        </w:rPr>
        <w:t>( EA)</w:t>
      </w:r>
      <w:r w:rsidRPr="00055E78">
        <w:rPr>
          <w:rFonts w:ascii="Arial" w:hAnsi="Arial" w:cs="Arial"/>
          <w:color w:val="000000" w:themeColor="text1"/>
          <w:sz w:val="22"/>
          <w:szCs w:val="22"/>
        </w:rPr>
        <w:t xml:space="preserve"> as the chosen organisation to examine how organisational culture shapes structure and decision-making, influences performance, and helps the company adapt to its external environment. It also applies key frameworks such </w:t>
      </w:r>
      <w:r w:rsidR="00946236" w:rsidRPr="00055E78">
        <w:rPr>
          <w:rFonts w:ascii="Arial" w:hAnsi="Arial" w:cs="Arial"/>
          <w:color w:val="000000" w:themeColor="text1"/>
          <w:sz w:val="22"/>
          <w:szCs w:val="22"/>
        </w:rPr>
        <w:t>as Schein’s</w:t>
      </w:r>
      <w:r w:rsidRPr="00055E78">
        <w:rPr>
          <w:rFonts w:ascii="Arial" w:hAnsi="Arial" w:cs="Arial"/>
          <w:color w:val="000000" w:themeColor="text1"/>
          <w:sz w:val="22"/>
          <w:szCs w:val="22"/>
        </w:rPr>
        <w:t xml:space="preserve"> Model, Hofstede’s cultural dimensions, and </w:t>
      </w:r>
      <w:r w:rsidR="008C08F8" w:rsidRPr="00055E78">
        <w:rPr>
          <w:rFonts w:ascii="Arial" w:hAnsi="Arial" w:cs="Arial"/>
          <w:color w:val="000000" w:themeColor="text1"/>
          <w:sz w:val="22"/>
          <w:szCs w:val="22"/>
        </w:rPr>
        <w:t>PESTLE</w:t>
      </w:r>
      <w:r w:rsidR="00D7389D">
        <w:rPr>
          <w:rFonts w:ascii="Arial" w:hAnsi="Arial" w:cs="Arial"/>
          <w:color w:val="000000" w:themeColor="text1"/>
          <w:sz w:val="22"/>
          <w:szCs w:val="22"/>
        </w:rPr>
        <w:t>’</w:t>
      </w:r>
      <w:r w:rsidR="008C08F8" w:rsidRPr="00055E78">
        <w:rPr>
          <w:rFonts w:ascii="Arial" w:hAnsi="Arial" w:cs="Arial"/>
          <w:color w:val="000000" w:themeColor="text1"/>
          <w:sz w:val="22"/>
          <w:szCs w:val="22"/>
        </w:rPr>
        <w:t>s framework</w:t>
      </w:r>
      <w:r w:rsidRPr="00055E78">
        <w:rPr>
          <w:rFonts w:ascii="Arial" w:hAnsi="Arial" w:cs="Arial"/>
          <w:color w:val="000000" w:themeColor="text1"/>
          <w:sz w:val="22"/>
          <w:szCs w:val="22"/>
        </w:rPr>
        <w:t xml:space="preserve"> to analyse Emirates organisational culture and provide recommendations for further improvement. </w:t>
      </w:r>
    </w:p>
    <w:p w14:paraId="017F5CB4" w14:textId="4A362D98" w:rsidR="00C74DC8" w:rsidRPr="00055E78" w:rsidRDefault="00C74DC8" w:rsidP="00456AC1">
      <w:pPr>
        <w:spacing w:line="360" w:lineRule="auto"/>
        <w:rPr>
          <w:rFonts w:ascii="Arial" w:hAnsi="Arial" w:cs="Arial"/>
          <w:color w:val="000000" w:themeColor="text1"/>
          <w:sz w:val="22"/>
          <w:szCs w:val="22"/>
        </w:rPr>
      </w:pPr>
      <w:r w:rsidRPr="00055E78">
        <w:rPr>
          <w:rFonts w:ascii="Arial" w:hAnsi="Arial" w:cs="Arial"/>
          <w:color w:val="000000" w:themeColor="text1"/>
          <w:sz w:val="22"/>
          <w:szCs w:val="22"/>
        </w:rPr>
        <w:t>Once having analysed the key factors which influence the organisations culture, the report shall explore and examine how the same culture may cause a barrier to the company’s success and efficiency, outlining the potential challenges the company may face when met with innovations and changes. Furthermore, shall evaluate how the organisational culture directly impacts the performance of Emirates Airlines, which shall consider both the positives and negatives of operations which would directly affect the stakeholders within the organisation.</w:t>
      </w:r>
      <w:r w:rsidR="00D7389D">
        <w:rPr>
          <w:rFonts w:ascii="Arial" w:hAnsi="Arial" w:cs="Arial"/>
          <w:color w:val="000000" w:themeColor="text1"/>
          <w:sz w:val="22"/>
          <w:szCs w:val="22"/>
        </w:rPr>
        <w:t xml:space="preserve"> </w:t>
      </w:r>
    </w:p>
    <w:p w14:paraId="057DA382" w14:textId="0895153E" w:rsidR="00C74DC8" w:rsidRPr="00707D87" w:rsidRDefault="00C74DC8" w:rsidP="00456AC1">
      <w:pPr>
        <w:spacing w:line="360" w:lineRule="auto"/>
        <w:rPr>
          <w:rFonts w:ascii="Arial" w:hAnsi="Arial" w:cs="Arial"/>
          <w:color w:val="000000" w:themeColor="text1"/>
        </w:rPr>
      </w:pPr>
    </w:p>
    <w:p w14:paraId="055E7D43" w14:textId="7C47B17A" w:rsidR="00E55BCA" w:rsidRPr="00707D87" w:rsidRDefault="00E55BCA" w:rsidP="00456AC1">
      <w:pPr>
        <w:spacing w:line="360" w:lineRule="auto"/>
        <w:rPr>
          <w:color w:val="000000" w:themeColor="text1"/>
        </w:rPr>
      </w:pPr>
      <w:r w:rsidRPr="00707D87">
        <w:rPr>
          <w:color w:val="000000" w:themeColor="text1"/>
        </w:rPr>
        <w:br w:type="page"/>
      </w:r>
    </w:p>
    <w:p w14:paraId="0102B9BE" w14:textId="37A42F35" w:rsidR="00891BCB" w:rsidRDefault="00E55BCA" w:rsidP="00891BCB">
      <w:pPr>
        <w:pStyle w:val="Heading1"/>
        <w:spacing w:line="360" w:lineRule="auto"/>
      </w:pPr>
      <w:bookmarkStart w:id="1" w:name="_Toc213711927"/>
      <w:r w:rsidRPr="00D04CF5">
        <w:lastRenderedPageBreak/>
        <w:t>Overview of Emirates Airlines</w:t>
      </w:r>
      <w:bookmarkEnd w:id="1"/>
    </w:p>
    <w:p w14:paraId="0E9CD59C" w14:textId="1A71E1BB" w:rsidR="00E55BCA" w:rsidRPr="001E6FD9" w:rsidRDefault="00891BCB" w:rsidP="00456AC1">
      <w:pPr>
        <w:spacing w:line="360" w:lineRule="auto"/>
        <w:rPr>
          <w:rFonts w:ascii="Arial" w:hAnsi="Arial" w:cs="Arial"/>
          <w:sz w:val="22"/>
          <w:szCs w:val="22"/>
        </w:rPr>
      </w:pPr>
      <w:r w:rsidRPr="001E6FD9">
        <w:rPr>
          <w:rFonts w:ascii="Arial" w:hAnsi="Arial" w:cs="Arial"/>
          <w:color w:val="000000" w:themeColor="text1"/>
          <w:sz w:val="22"/>
          <w:szCs w:val="22"/>
        </w:rPr>
        <w:t>Emirates Airlines was established in 1985 in Dubai (United Arab Emirates) with backing from the royal family of Dubai itself and operates with a workforce of over 1</w:t>
      </w:r>
      <w:r w:rsidR="00922F77">
        <w:rPr>
          <w:rFonts w:ascii="Arial" w:hAnsi="Arial" w:cs="Arial"/>
          <w:color w:val="000000" w:themeColor="text1"/>
          <w:sz w:val="22"/>
          <w:szCs w:val="22"/>
        </w:rPr>
        <w:t>75</w:t>
      </w:r>
      <w:r w:rsidRPr="001E6FD9">
        <w:rPr>
          <w:rFonts w:ascii="Arial" w:hAnsi="Arial" w:cs="Arial"/>
          <w:color w:val="000000" w:themeColor="text1"/>
          <w:sz w:val="22"/>
          <w:szCs w:val="22"/>
        </w:rPr>
        <w:t xml:space="preserve"> nationalities. According to the 2024-2025 Emirates Group Annual Report, a revenue of 121,221 million AED was generated by Emirates, indicating a significant market share in the aviation industry and a prominence domestically as well as in other Gulf countries such as Qatar and Bahrain. With significant competition already existing in the forms of airlines such as Etihad Airways and Qatar Airways, it has always been important for Emirates to establish a strong brand reputation in order to gain competitive advantage and grow even further as a firm. One of the ways Emirates seeks to achieve this is by creating a positive work culture through implementing training and reward schemes where employees have access to “impressive salary packages”, in turn increasing employee loyalty and lowering turnover rates within Emirates. Establishing a stable and satisfied workforce is one of many ways Emirates Airlines uses to continue to remain efficient and successful.</w:t>
      </w:r>
      <w:r w:rsidR="00E55BCA" w:rsidRPr="001E6FD9">
        <w:rPr>
          <w:rFonts w:ascii="Arial" w:hAnsi="Arial" w:cs="Arial"/>
          <w:sz w:val="22"/>
          <w:szCs w:val="22"/>
        </w:rPr>
        <w:br w:type="page"/>
      </w:r>
    </w:p>
    <w:p w14:paraId="63941279" w14:textId="5E661069" w:rsidR="00C74B7E" w:rsidRPr="00E13C6A" w:rsidRDefault="00E55BCA" w:rsidP="00E13C6A">
      <w:pPr>
        <w:pStyle w:val="Heading1"/>
        <w:spacing w:line="360" w:lineRule="auto"/>
      </w:pPr>
      <w:bookmarkStart w:id="2" w:name="_Toc213711928"/>
      <w:r w:rsidRPr="00640467">
        <w:lastRenderedPageBreak/>
        <w:t>Influence of organisational culture on structure and decision-making</w:t>
      </w:r>
      <w:bookmarkEnd w:id="2"/>
    </w:p>
    <w:p w14:paraId="4175B0E7" w14:textId="6A1F2065" w:rsidR="0017381C" w:rsidRPr="002A3285" w:rsidRDefault="00C74B7E" w:rsidP="0017381C">
      <w:pPr>
        <w:shd w:val="clear" w:color="auto" w:fill="FFFFFF"/>
        <w:spacing w:line="360" w:lineRule="auto"/>
        <w:rPr>
          <w:rFonts w:ascii="Arial" w:hAnsi="Arial" w:cs="Arial"/>
          <w:color w:val="000000" w:themeColor="text1"/>
          <w:sz w:val="22"/>
          <w:szCs w:val="22"/>
        </w:rPr>
      </w:pPr>
      <w:r w:rsidRPr="002A3285">
        <w:rPr>
          <w:rFonts w:ascii="Arial" w:hAnsi="Arial" w:cs="Arial"/>
          <w:color w:val="000000" w:themeColor="text1"/>
          <w:sz w:val="22"/>
          <w:szCs w:val="22"/>
        </w:rPr>
        <w:t xml:space="preserve">The identity of a company is heavily influenced by its organisational culture, which are essentially the shared </w:t>
      </w:r>
      <w:r w:rsidR="00D0495D" w:rsidRPr="002A3285">
        <w:rPr>
          <w:rFonts w:ascii="Arial" w:hAnsi="Arial" w:cs="Arial"/>
          <w:color w:val="000000" w:themeColor="text1"/>
          <w:sz w:val="22"/>
          <w:szCs w:val="22"/>
        </w:rPr>
        <w:t xml:space="preserve">set of “norms, values, beliefs, and attitudes that guide the actions of all organization members and have a significant impact on employee </w:t>
      </w:r>
      <w:r w:rsidR="00FB1E27" w:rsidRPr="002A3285">
        <w:rPr>
          <w:rFonts w:ascii="Arial" w:hAnsi="Arial" w:cs="Arial"/>
          <w:color w:val="000000" w:themeColor="text1"/>
          <w:sz w:val="22"/>
          <w:szCs w:val="22"/>
        </w:rPr>
        <w:t>behaviour</w:t>
      </w:r>
      <w:r w:rsidR="00D0495D" w:rsidRPr="002A3285">
        <w:rPr>
          <w:rFonts w:ascii="Arial" w:hAnsi="Arial" w:cs="Arial"/>
          <w:color w:val="000000" w:themeColor="text1"/>
          <w:sz w:val="22"/>
          <w:szCs w:val="22"/>
        </w:rPr>
        <w:t>” (Schein, 1992, as cited in</w:t>
      </w:r>
      <w:r w:rsidR="00F60762" w:rsidRPr="002A3285">
        <w:rPr>
          <w:rFonts w:ascii="Arial" w:hAnsi="Arial" w:cs="Arial"/>
          <w:color w:val="000000" w:themeColor="text1"/>
          <w:sz w:val="22"/>
          <w:szCs w:val="22"/>
        </w:rPr>
        <w:t xml:space="preserve"> Bogale and Debela, 2024). Through having a strong organisational culture, it helps to build and shape the company’s image and influences how internal and external stakeholders perceive the company.</w:t>
      </w:r>
    </w:p>
    <w:p w14:paraId="0B20E29E" w14:textId="59DAB42F" w:rsidR="00E13C6A" w:rsidRPr="002A3285" w:rsidRDefault="00C74B7E" w:rsidP="00C74B7E">
      <w:pPr>
        <w:spacing w:line="360" w:lineRule="auto"/>
        <w:rPr>
          <w:rFonts w:ascii="Arial" w:hAnsi="Arial" w:cs="Arial"/>
          <w:color w:val="000000" w:themeColor="text1"/>
          <w:sz w:val="22"/>
          <w:szCs w:val="22"/>
        </w:rPr>
      </w:pPr>
      <w:r w:rsidRPr="002A3285">
        <w:rPr>
          <w:rFonts w:ascii="Arial" w:hAnsi="Arial" w:cs="Arial"/>
          <w:color w:val="000000" w:themeColor="text1"/>
          <w:sz w:val="22"/>
          <w:szCs w:val="22"/>
        </w:rPr>
        <w:t xml:space="preserve">There is also a link between a company’s organisational culture and it’s leadership, as “leaders can shape organizational culture by communicating their vision, values and expectations, as well as by modeling and reinforcing desired behaviors and norms” (Abawari, Debela and </w:t>
      </w:r>
      <w:r w:rsidR="00987BB2" w:rsidRPr="002A3285">
        <w:rPr>
          <w:rFonts w:ascii="Arial" w:hAnsi="Arial" w:cs="Arial"/>
          <w:color w:val="000000" w:themeColor="text1"/>
          <w:sz w:val="22"/>
          <w:szCs w:val="22"/>
        </w:rPr>
        <w:t>Abegaz</w:t>
      </w:r>
      <w:r w:rsidRPr="002A3285">
        <w:rPr>
          <w:rFonts w:ascii="Arial" w:hAnsi="Arial" w:cs="Arial"/>
          <w:color w:val="000000" w:themeColor="text1"/>
          <w:sz w:val="22"/>
          <w:szCs w:val="22"/>
        </w:rPr>
        <w:t>, 2024).</w:t>
      </w:r>
      <w:r w:rsidR="00987BB2" w:rsidRPr="002A3285">
        <w:rPr>
          <w:rFonts w:ascii="Arial" w:hAnsi="Arial" w:cs="Arial"/>
          <w:color w:val="000000" w:themeColor="text1"/>
          <w:sz w:val="22"/>
          <w:szCs w:val="22"/>
        </w:rPr>
        <w:t xml:space="preserve"> Thus, decisions made by those in charge can directly influence the </w:t>
      </w:r>
      <w:r w:rsidR="003E190F" w:rsidRPr="002A3285">
        <w:rPr>
          <w:rFonts w:ascii="Arial" w:hAnsi="Arial" w:cs="Arial"/>
          <w:color w:val="000000" w:themeColor="text1"/>
          <w:sz w:val="22"/>
          <w:szCs w:val="22"/>
        </w:rPr>
        <w:t xml:space="preserve">motivation, </w:t>
      </w:r>
      <w:r w:rsidR="00987BB2" w:rsidRPr="002A3285">
        <w:rPr>
          <w:rFonts w:ascii="Arial" w:hAnsi="Arial" w:cs="Arial"/>
          <w:color w:val="000000" w:themeColor="text1"/>
          <w:sz w:val="22"/>
          <w:szCs w:val="22"/>
        </w:rPr>
        <w:t>attitudes and performance of employees. Having a strong</w:t>
      </w:r>
      <w:r w:rsidR="003E190F" w:rsidRPr="002A3285">
        <w:rPr>
          <w:rFonts w:ascii="Arial" w:hAnsi="Arial" w:cs="Arial"/>
          <w:color w:val="000000" w:themeColor="text1"/>
          <w:sz w:val="22"/>
          <w:szCs w:val="22"/>
        </w:rPr>
        <w:t xml:space="preserve"> and defined organisational culture would allow leaders to make decisions in line with the company’s core principles, which reinforces efficiency and shared purpose.</w:t>
      </w:r>
    </w:p>
    <w:p w14:paraId="0234584B" w14:textId="0ADC03BE" w:rsidR="00785F66" w:rsidRPr="002A3285" w:rsidRDefault="00BF6878" w:rsidP="00785F66">
      <w:pPr>
        <w:spacing w:line="360" w:lineRule="auto"/>
        <w:rPr>
          <w:rFonts w:ascii="Arial" w:hAnsi="Arial" w:cs="Arial"/>
          <w:color w:val="000000" w:themeColor="text1"/>
          <w:sz w:val="22"/>
          <w:szCs w:val="22"/>
        </w:rPr>
      </w:pPr>
      <w:r w:rsidRPr="002A3285">
        <w:rPr>
          <w:rFonts w:ascii="Arial" w:hAnsi="Arial" w:cs="Arial"/>
          <w:color w:val="000000" w:themeColor="text1"/>
          <w:sz w:val="22"/>
          <w:szCs w:val="22"/>
        </w:rPr>
        <w:t xml:space="preserve">Additionally, </w:t>
      </w:r>
      <w:r w:rsidR="00653D65" w:rsidRPr="002A3285">
        <w:rPr>
          <w:rFonts w:ascii="Arial" w:hAnsi="Arial" w:cs="Arial"/>
          <w:color w:val="000000" w:themeColor="text1"/>
          <w:sz w:val="22"/>
          <w:szCs w:val="22"/>
        </w:rPr>
        <w:t>EA</w:t>
      </w:r>
      <w:r w:rsidR="00987BB2" w:rsidRPr="002A3285">
        <w:rPr>
          <w:rFonts w:ascii="Arial" w:hAnsi="Arial" w:cs="Arial"/>
          <w:color w:val="000000" w:themeColor="text1"/>
          <w:sz w:val="22"/>
          <w:szCs w:val="22"/>
        </w:rPr>
        <w:t xml:space="preserve"> is seen </w:t>
      </w:r>
      <w:r w:rsidR="00653D65" w:rsidRPr="002A3285">
        <w:rPr>
          <w:rFonts w:ascii="Arial" w:hAnsi="Arial" w:cs="Arial"/>
          <w:color w:val="000000" w:themeColor="text1"/>
          <w:sz w:val="22"/>
          <w:szCs w:val="22"/>
        </w:rPr>
        <w:t>to</w:t>
      </w:r>
      <w:r w:rsidR="00987BB2" w:rsidRPr="002A3285">
        <w:rPr>
          <w:rFonts w:ascii="Arial" w:hAnsi="Arial" w:cs="Arial"/>
          <w:color w:val="000000" w:themeColor="text1"/>
          <w:sz w:val="22"/>
          <w:szCs w:val="22"/>
        </w:rPr>
        <w:t xml:space="preserve"> operat</w:t>
      </w:r>
      <w:r w:rsidR="000324F7" w:rsidRPr="002A3285">
        <w:rPr>
          <w:rFonts w:ascii="Arial" w:hAnsi="Arial" w:cs="Arial"/>
          <w:color w:val="000000" w:themeColor="text1"/>
          <w:sz w:val="22"/>
          <w:szCs w:val="22"/>
        </w:rPr>
        <w:t>e</w:t>
      </w:r>
      <w:r w:rsidR="00987BB2" w:rsidRPr="002A3285">
        <w:rPr>
          <w:rFonts w:ascii="Arial" w:hAnsi="Arial" w:cs="Arial"/>
          <w:color w:val="000000" w:themeColor="text1"/>
          <w:sz w:val="22"/>
          <w:szCs w:val="22"/>
        </w:rPr>
        <w:t xml:space="preserve"> </w:t>
      </w:r>
      <w:r w:rsidR="000324F7" w:rsidRPr="002A3285">
        <w:rPr>
          <w:rFonts w:ascii="Arial" w:hAnsi="Arial" w:cs="Arial"/>
          <w:color w:val="000000" w:themeColor="text1"/>
          <w:sz w:val="22"/>
          <w:szCs w:val="22"/>
        </w:rPr>
        <w:t>under</w:t>
      </w:r>
      <w:r w:rsidR="00987BB2" w:rsidRPr="002A3285">
        <w:rPr>
          <w:rFonts w:ascii="Arial" w:hAnsi="Arial" w:cs="Arial"/>
          <w:color w:val="000000" w:themeColor="text1"/>
          <w:sz w:val="22"/>
          <w:szCs w:val="22"/>
        </w:rPr>
        <w:t xml:space="preserve"> a hub-</w:t>
      </w:r>
      <w:r w:rsidR="000324F7" w:rsidRPr="002A3285">
        <w:rPr>
          <w:rFonts w:ascii="Arial" w:hAnsi="Arial" w:cs="Arial"/>
          <w:color w:val="000000" w:themeColor="text1"/>
          <w:sz w:val="22"/>
          <w:szCs w:val="22"/>
        </w:rPr>
        <w:t>s</w:t>
      </w:r>
      <w:r w:rsidR="00987BB2" w:rsidRPr="002A3285">
        <w:rPr>
          <w:rFonts w:ascii="Arial" w:hAnsi="Arial" w:cs="Arial"/>
          <w:color w:val="000000" w:themeColor="text1"/>
          <w:sz w:val="22"/>
          <w:szCs w:val="22"/>
        </w:rPr>
        <w:t>poke</w:t>
      </w:r>
      <w:r w:rsidR="000324F7" w:rsidRPr="002A3285">
        <w:rPr>
          <w:rFonts w:ascii="Arial" w:hAnsi="Arial" w:cs="Arial"/>
          <w:color w:val="000000" w:themeColor="text1"/>
          <w:sz w:val="22"/>
          <w:szCs w:val="22"/>
        </w:rPr>
        <w:t xml:space="preserve"> model</w:t>
      </w:r>
      <w:r w:rsidR="00987BB2" w:rsidRPr="002A3285">
        <w:rPr>
          <w:rFonts w:ascii="Arial" w:hAnsi="Arial" w:cs="Arial"/>
          <w:color w:val="000000" w:themeColor="text1"/>
          <w:sz w:val="22"/>
          <w:szCs w:val="22"/>
        </w:rPr>
        <w:t>, which essentially</w:t>
      </w:r>
      <w:r w:rsidR="00653D65" w:rsidRPr="002A3285">
        <w:rPr>
          <w:rFonts w:ascii="Arial" w:hAnsi="Arial" w:cs="Arial"/>
          <w:color w:val="000000" w:themeColor="text1"/>
          <w:sz w:val="22"/>
          <w:szCs w:val="22"/>
        </w:rPr>
        <w:t xml:space="preserve"> looks</w:t>
      </w:r>
      <w:r w:rsidRPr="002A3285">
        <w:rPr>
          <w:rFonts w:ascii="Arial" w:hAnsi="Arial" w:cs="Arial"/>
          <w:color w:val="000000" w:themeColor="text1"/>
          <w:sz w:val="22"/>
          <w:szCs w:val="22"/>
        </w:rPr>
        <w:t xml:space="preserve"> </w:t>
      </w:r>
      <w:r w:rsidR="00653D65" w:rsidRPr="002A3285">
        <w:rPr>
          <w:rFonts w:ascii="Arial" w:hAnsi="Arial" w:cs="Arial"/>
          <w:color w:val="000000" w:themeColor="text1"/>
          <w:sz w:val="22"/>
          <w:szCs w:val="22"/>
        </w:rPr>
        <w:t xml:space="preserve">“to connect different cities using a central hub for easier transit of passengers travelling to different parts of the world.” (Kamarudeen and </w:t>
      </w:r>
      <w:proofErr w:type="spellStart"/>
      <w:r w:rsidR="00653D65" w:rsidRPr="002A3285">
        <w:rPr>
          <w:rFonts w:ascii="Arial" w:hAnsi="Arial" w:cs="Arial"/>
          <w:color w:val="000000" w:themeColor="text1"/>
          <w:sz w:val="22"/>
          <w:szCs w:val="22"/>
        </w:rPr>
        <w:t>Sundarakani</w:t>
      </w:r>
      <w:proofErr w:type="spellEnd"/>
      <w:r w:rsidR="00653D65" w:rsidRPr="002A3285">
        <w:rPr>
          <w:rFonts w:ascii="Arial" w:hAnsi="Arial" w:cs="Arial"/>
          <w:color w:val="000000" w:themeColor="text1"/>
          <w:sz w:val="22"/>
          <w:szCs w:val="22"/>
        </w:rPr>
        <w:t xml:space="preserve">, 2020). </w:t>
      </w:r>
      <w:r w:rsidR="000324F7" w:rsidRPr="002A3285">
        <w:rPr>
          <w:rFonts w:ascii="Arial" w:hAnsi="Arial" w:cs="Arial"/>
          <w:color w:val="000000" w:themeColor="text1"/>
          <w:sz w:val="22"/>
          <w:szCs w:val="22"/>
        </w:rPr>
        <w:t xml:space="preserve">The airline </w:t>
      </w:r>
      <w:r w:rsidR="00987BB2" w:rsidRPr="002A3285">
        <w:rPr>
          <w:rFonts w:ascii="Arial" w:hAnsi="Arial" w:cs="Arial"/>
          <w:color w:val="000000" w:themeColor="text1"/>
          <w:sz w:val="22"/>
          <w:szCs w:val="22"/>
        </w:rPr>
        <w:t xml:space="preserve">uses Dubai International Airport </w:t>
      </w:r>
      <w:r w:rsidR="00653D65" w:rsidRPr="002A3285">
        <w:rPr>
          <w:rFonts w:ascii="Arial" w:hAnsi="Arial" w:cs="Arial"/>
          <w:color w:val="000000" w:themeColor="text1"/>
          <w:sz w:val="22"/>
          <w:szCs w:val="22"/>
        </w:rPr>
        <w:t xml:space="preserve">(DXB) </w:t>
      </w:r>
      <w:r w:rsidR="00987BB2" w:rsidRPr="002A3285">
        <w:rPr>
          <w:rFonts w:ascii="Arial" w:hAnsi="Arial" w:cs="Arial"/>
          <w:color w:val="000000" w:themeColor="text1"/>
          <w:sz w:val="22"/>
          <w:szCs w:val="22"/>
        </w:rPr>
        <w:t xml:space="preserve">as </w:t>
      </w:r>
      <w:r w:rsidR="00653D65" w:rsidRPr="002A3285">
        <w:rPr>
          <w:rFonts w:ascii="Arial" w:hAnsi="Arial" w:cs="Arial"/>
          <w:color w:val="000000" w:themeColor="text1"/>
          <w:sz w:val="22"/>
          <w:szCs w:val="22"/>
        </w:rPr>
        <w:t>its</w:t>
      </w:r>
      <w:r w:rsidR="00987BB2" w:rsidRPr="002A3285">
        <w:rPr>
          <w:rFonts w:ascii="Arial" w:hAnsi="Arial" w:cs="Arial"/>
          <w:color w:val="000000" w:themeColor="text1"/>
          <w:sz w:val="22"/>
          <w:szCs w:val="22"/>
        </w:rPr>
        <w:t xml:space="preserve"> main hub</w:t>
      </w:r>
      <w:r w:rsidR="000324F7" w:rsidRPr="002A3285">
        <w:rPr>
          <w:rFonts w:ascii="Arial" w:hAnsi="Arial" w:cs="Arial"/>
          <w:color w:val="000000" w:themeColor="text1"/>
          <w:sz w:val="22"/>
          <w:szCs w:val="22"/>
        </w:rPr>
        <w:t xml:space="preserve">, </w:t>
      </w:r>
      <w:r w:rsidR="00D0495D" w:rsidRPr="002A3285">
        <w:rPr>
          <w:rFonts w:ascii="Arial" w:hAnsi="Arial" w:cs="Arial"/>
          <w:color w:val="000000" w:themeColor="text1"/>
          <w:sz w:val="22"/>
          <w:szCs w:val="22"/>
        </w:rPr>
        <w:t xml:space="preserve">giving the company a geographical advantage as </w:t>
      </w:r>
      <w:r w:rsidR="00722567" w:rsidRPr="002A3285">
        <w:rPr>
          <w:rFonts w:ascii="Arial" w:hAnsi="Arial" w:cs="Arial"/>
          <w:color w:val="000000" w:themeColor="text1"/>
          <w:sz w:val="22"/>
          <w:szCs w:val="22"/>
        </w:rPr>
        <w:t>it’s situated</w:t>
      </w:r>
      <w:r w:rsidR="00CD1700" w:rsidRPr="002A3285">
        <w:rPr>
          <w:rFonts w:ascii="Arial" w:hAnsi="Arial" w:cs="Arial"/>
          <w:color w:val="000000" w:themeColor="text1"/>
          <w:sz w:val="22"/>
          <w:szCs w:val="22"/>
        </w:rPr>
        <w:t xml:space="preserve"> at the centre of 3 continents, allowing for an increased global connectivity and reach. </w:t>
      </w:r>
      <w:r w:rsidR="00B93FBE" w:rsidRPr="002A3285">
        <w:rPr>
          <w:rFonts w:ascii="Arial" w:hAnsi="Arial" w:cs="Arial"/>
          <w:color w:val="000000" w:themeColor="text1"/>
          <w:sz w:val="22"/>
          <w:szCs w:val="22"/>
        </w:rPr>
        <w:t>In general terms, hub-spoke airlines are seen as centralised</w:t>
      </w:r>
      <w:r w:rsidR="00D0495D" w:rsidRPr="002A3285">
        <w:rPr>
          <w:rFonts w:ascii="Arial" w:hAnsi="Arial" w:cs="Arial"/>
          <w:color w:val="000000" w:themeColor="text1"/>
          <w:sz w:val="22"/>
          <w:szCs w:val="22"/>
        </w:rPr>
        <w:t>, where most of the decision-making is conducted at its central hub</w:t>
      </w:r>
      <w:r w:rsidR="00785F66" w:rsidRPr="002A3285">
        <w:rPr>
          <w:rFonts w:ascii="Arial" w:hAnsi="Arial" w:cs="Arial"/>
          <w:color w:val="000000" w:themeColor="text1"/>
          <w:sz w:val="22"/>
          <w:szCs w:val="22"/>
        </w:rPr>
        <w:t>, with t</w:t>
      </w:r>
      <w:r w:rsidR="000324F7" w:rsidRPr="002A3285">
        <w:rPr>
          <w:rFonts w:ascii="Arial" w:hAnsi="Arial" w:cs="Arial"/>
          <w:color w:val="000000" w:themeColor="text1"/>
          <w:sz w:val="22"/>
          <w:szCs w:val="22"/>
        </w:rPr>
        <w:t>he benefits of such a system</w:t>
      </w:r>
      <w:r w:rsidR="00785F66" w:rsidRPr="002A3285">
        <w:rPr>
          <w:rFonts w:ascii="Arial" w:hAnsi="Arial" w:cs="Arial"/>
          <w:color w:val="000000" w:themeColor="text1"/>
          <w:sz w:val="22"/>
          <w:szCs w:val="22"/>
        </w:rPr>
        <w:t xml:space="preserve"> being </w:t>
      </w:r>
      <w:r w:rsidR="000324F7" w:rsidRPr="002A3285">
        <w:rPr>
          <w:rFonts w:ascii="Arial" w:hAnsi="Arial" w:cs="Arial"/>
          <w:color w:val="000000" w:themeColor="text1"/>
          <w:sz w:val="22"/>
          <w:szCs w:val="22"/>
        </w:rPr>
        <w:t>that it allows for job opportunities within the community and local economy</w:t>
      </w:r>
      <w:r w:rsidR="00785F66" w:rsidRPr="002A3285">
        <w:rPr>
          <w:rFonts w:ascii="Arial" w:hAnsi="Arial" w:cs="Arial"/>
          <w:color w:val="000000" w:themeColor="text1"/>
          <w:sz w:val="22"/>
          <w:szCs w:val="22"/>
        </w:rPr>
        <w:t>. However, Emirates culture also allows for participative decision-making in certain areas. Managers encourage input from employees through performance feedback systems, internal surveys, and innovation initiatives. This combination of centralised strategy and participative practice creates a balanced environment where employees feel valued but understand the importance of following established procedures.</w:t>
      </w:r>
    </w:p>
    <w:p w14:paraId="1C6281FC" w14:textId="77777777" w:rsidR="000324F7" w:rsidRPr="002A3285" w:rsidRDefault="000324F7" w:rsidP="00C74B7E">
      <w:pPr>
        <w:spacing w:line="360" w:lineRule="auto"/>
        <w:rPr>
          <w:rFonts w:ascii="Arial" w:hAnsi="Arial" w:cs="Arial"/>
          <w:color w:val="000000" w:themeColor="text1"/>
          <w:sz w:val="22"/>
          <w:szCs w:val="22"/>
        </w:rPr>
      </w:pPr>
    </w:p>
    <w:p w14:paraId="07820ACF" w14:textId="3E4D7EEE" w:rsidR="003E190F" w:rsidRPr="002A3285" w:rsidRDefault="000324F7" w:rsidP="003E190F">
      <w:pPr>
        <w:spacing w:line="360" w:lineRule="auto"/>
        <w:rPr>
          <w:rFonts w:ascii="Arial" w:hAnsi="Arial" w:cs="Arial"/>
          <w:color w:val="000000" w:themeColor="text1"/>
          <w:sz w:val="22"/>
          <w:szCs w:val="22"/>
        </w:rPr>
      </w:pPr>
      <w:r w:rsidRPr="002A3285">
        <w:rPr>
          <w:rFonts w:ascii="Arial" w:hAnsi="Arial" w:cs="Arial"/>
          <w:color w:val="000000" w:themeColor="text1"/>
          <w:sz w:val="22"/>
          <w:szCs w:val="22"/>
        </w:rPr>
        <w:t xml:space="preserve">However, there is an underlying factor that may conflict with the economic benefits, with it being that </w:t>
      </w:r>
      <w:r w:rsidR="00B93FBE" w:rsidRPr="002A3285">
        <w:rPr>
          <w:rFonts w:ascii="Arial" w:hAnsi="Arial" w:cs="Arial"/>
          <w:color w:val="000000" w:themeColor="text1"/>
          <w:sz w:val="22"/>
          <w:szCs w:val="22"/>
        </w:rPr>
        <w:t>hub-spoke airlines may cause congestion within airports</w:t>
      </w:r>
      <w:r w:rsidRPr="002A3285">
        <w:rPr>
          <w:rFonts w:ascii="Arial" w:hAnsi="Arial" w:cs="Arial"/>
          <w:color w:val="000000" w:themeColor="text1"/>
          <w:sz w:val="22"/>
          <w:szCs w:val="22"/>
        </w:rPr>
        <w:t>, which directly relates to environmental concerns as there would be an increase in aircraft movements within the main airport, leading to a higher carbon emissions rate as well as noise pollution (Pels, 2020).</w:t>
      </w:r>
      <w:r w:rsidR="003E190F" w:rsidRPr="002A3285">
        <w:rPr>
          <w:rFonts w:ascii="Arial" w:hAnsi="Arial" w:cs="Arial"/>
          <w:color w:val="000000" w:themeColor="text1"/>
          <w:sz w:val="22"/>
          <w:szCs w:val="22"/>
        </w:rPr>
        <w:t xml:space="preserve"> </w:t>
      </w:r>
      <w:r w:rsidR="00A53DF3" w:rsidRPr="002A3285">
        <w:rPr>
          <w:rFonts w:ascii="Arial" w:hAnsi="Arial" w:cs="Arial"/>
          <w:color w:val="000000" w:themeColor="text1"/>
          <w:sz w:val="22"/>
          <w:szCs w:val="22"/>
        </w:rPr>
        <w:t>Ghaleb (2020) has found that an increased</w:t>
      </w:r>
      <w:r w:rsidR="00A53DF3" w:rsidRPr="00707D87">
        <w:rPr>
          <w:rFonts w:ascii="Arial" w:hAnsi="Arial" w:cs="Arial"/>
          <w:color w:val="000000" w:themeColor="text1"/>
        </w:rPr>
        <w:t xml:space="preserve"> </w:t>
      </w:r>
      <w:r w:rsidR="00A53DF3" w:rsidRPr="00D61BDC">
        <w:rPr>
          <w:rFonts w:ascii="Arial" w:hAnsi="Arial" w:cs="Arial"/>
          <w:color w:val="000000" w:themeColor="text1"/>
          <w:sz w:val="22"/>
          <w:szCs w:val="22"/>
        </w:rPr>
        <w:t xml:space="preserve">awareness on sustainability and </w:t>
      </w:r>
      <w:r w:rsidR="00DB11A8">
        <w:rPr>
          <w:rFonts w:ascii="Arial" w:hAnsi="Arial" w:cs="Arial"/>
          <w:color w:val="000000" w:themeColor="text1"/>
          <w:sz w:val="22"/>
          <w:szCs w:val="22"/>
        </w:rPr>
        <w:t>Corporate social responsibility (</w:t>
      </w:r>
      <w:r w:rsidR="00A53DF3" w:rsidRPr="00D61BDC">
        <w:rPr>
          <w:rFonts w:ascii="Arial" w:hAnsi="Arial" w:cs="Arial"/>
          <w:color w:val="000000" w:themeColor="text1"/>
          <w:sz w:val="22"/>
          <w:szCs w:val="22"/>
        </w:rPr>
        <w:t>CSR</w:t>
      </w:r>
      <w:r w:rsidR="00DB11A8">
        <w:rPr>
          <w:rFonts w:ascii="Arial" w:hAnsi="Arial" w:cs="Arial"/>
          <w:color w:val="000000" w:themeColor="text1"/>
          <w:sz w:val="22"/>
          <w:szCs w:val="22"/>
        </w:rPr>
        <w:t>)</w:t>
      </w:r>
      <w:r w:rsidR="00A53DF3" w:rsidRPr="00D61BDC">
        <w:rPr>
          <w:rFonts w:ascii="Arial" w:hAnsi="Arial" w:cs="Arial"/>
          <w:color w:val="000000" w:themeColor="text1"/>
          <w:sz w:val="22"/>
          <w:szCs w:val="22"/>
        </w:rPr>
        <w:t xml:space="preserve"> can</w:t>
      </w:r>
      <w:r w:rsidR="00A53DF3" w:rsidRPr="00707D87">
        <w:rPr>
          <w:rFonts w:ascii="Arial" w:hAnsi="Arial" w:cs="Arial"/>
          <w:color w:val="000000" w:themeColor="text1"/>
        </w:rPr>
        <w:t xml:space="preserve"> </w:t>
      </w:r>
      <w:r w:rsidR="00A53DF3" w:rsidRPr="002A3285">
        <w:rPr>
          <w:rFonts w:ascii="Arial" w:hAnsi="Arial" w:cs="Arial"/>
          <w:color w:val="000000" w:themeColor="text1"/>
          <w:sz w:val="22"/>
          <w:szCs w:val="22"/>
        </w:rPr>
        <w:t xml:space="preserve">positively affect a company’s organisational culture, as </w:t>
      </w:r>
      <w:r w:rsidR="00A53DF3" w:rsidRPr="002A3285">
        <w:rPr>
          <w:rFonts w:ascii="Arial" w:hAnsi="Arial" w:cs="Arial"/>
          <w:color w:val="000000" w:themeColor="text1"/>
          <w:sz w:val="22"/>
          <w:szCs w:val="22"/>
        </w:rPr>
        <w:lastRenderedPageBreak/>
        <w:t>“companies with cultures that emphasize sustainability and ethical behavior are not only more likely to engage in CSR activities, but also achieve better financial performance in the long term.</w:t>
      </w:r>
      <w:r w:rsidR="003E190F" w:rsidRPr="002A3285">
        <w:rPr>
          <w:rFonts w:ascii="Arial" w:hAnsi="Arial" w:cs="Arial"/>
          <w:color w:val="000000" w:themeColor="text1"/>
          <w:sz w:val="22"/>
          <w:szCs w:val="22"/>
        </w:rPr>
        <w:t>” EA are working towards integrating effective sustainable procedure within their operations</w:t>
      </w:r>
      <w:r w:rsidR="009C1F0B" w:rsidRPr="002A3285">
        <w:rPr>
          <w:rFonts w:ascii="Arial" w:hAnsi="Arial" w:cs="Arial"/>
          <w:color w:val="000000" w:themeColor="text1"/>
          <w:sz w:val="22"/>
          <w:szCs w:val="22"/>
        </w:rPr>
        <w:t>, w</w:t>
      </w:r>
      <w:r w:rsidR="003E190F" w:rsidRPr="002A3285">
        <w:rPr>
          <w:rFonts w:ascii="Arial" w:hAnsi="Arial" w:cs="Arial"/>
          <w:color w:val="000000" w:themeColor="text1"/>
          <w:sz w:val="22"/>
          <w:szCs w:val="22"/>
        </w:rPr>
        <w:t>ith the company investing in “</w:t>
      </w:r>
      <w:r w:rsidR="003E190F" w:rsidRPr="002A3285">
        <w:rPr>
          <w:rFonts w:ascii="Arial" w:hAnsi="Arial" w:cs="Arial"/>
          <w:color w:val="000000" w:themeColor="text1"/>
          <w:sz w:val="22"/>
          <w:szCs w:val="22"/>
          <w:shd w:val="clear" w:color="auto" w:fill="FFFFFF"/>
        </w:rPr>
        <w:t>most modern, eco</w:t>
      </w:r>
      <w:r w:rsidR="003E190F" w:rsidRPr="002A3285">
        <w:rPr>
          <w:rFonts w:ascii="Arial" w:hAnsi="Arial" w:cs="Arial"/>
          <w:color w:val="000000" w:themeColor="text1"/>
          <w:sz w:val="22"/>
          <w:szCs w:val="22"/>
          <w:shd w:val="clear" w:color="auto" w:fill="FFFFFF"/>
        </w:rPr>
        <w:noBreakHyphen/>
        <w:t>efficient technology”, making improvements to their operations through monitoring air traffic with the “best flight planning systems available”, as well as potentially moving towards using biofuels in the future (Emirates, N.D.).</w:t>
      </w:r>
    </w:p>
    <w:p w14:paraId="72277B65" w14:textId="1D390C9D" w:rsidR="00456AC1" w:rsidRPr="002A3285" w:rsidRDefault="00A53DF3" w:rsidP="00456AC1">
      <w:pPr>
        <w:spacing w:line="360" w:lineRule="auto"/>
        <w:rPr>
          <w:rFonts w:ascii="Arial" w:hAnsi="Arial" w:cs="Arial"/>
          <w:color w:val="000000" w:themeColor="text1"/>
          <w:sz w:val="22"/>
          <w:szCs w:val="22"/>
        </w:rPr>
      </w:pPr>
      <w:r w:rsidRPr="002A3285">
        <w:rPr>
          <w:rFonts w:ascii="Arial" w:hAnsi="Arial" w:cs="Arial"/>
          <w:color w:val="000000" w:themeColor="text1"/>
          <w:sz w:val="22"/>
          <w:szCs w:val="22"/>
        </w:rPr>
        <w:t xml:space="preserve">In summary, organisational culture plays a pivotal role in shaping the way EA is structured and </w:t>
      </w:r>
      <w:r w:rsidR="00BF6878" w:rsidRPr="002A3285">
        <w:rPr>
          <w:rFonts w:ascii="Arial" w:hAnsi="Arial" w:cs="Arial"/>
          <w:color w:val="000000" w:themeColor="text1"/>
          <w:sz w:val="22"/>
          <w:szCs w:val="22"/>
        </w:rPr>
        <w:t>how decisions are made</w:t>
      </w:r>
      <w:r w:rsidRPr="002A3285">
        <w:rPr>
          <w:rFonts w:ascii="Arial" w:hAnsi="Arial" w:cs="Arial"/>
          <w:color w:val="000000" w:themeColor="text1"/>
          <w:sz w:val="22"/>
          <w:szCs w:val="22"/>
        </w:rPr>
        <w:t xml:space="preserve">. Having strong and established values within the organisation </w:t>
      </w:r>
      <w:r w:rsidR="00BF6878" w:rsidRPr="002A3285">
        <w:rPr>
          <w:rFonts w:ascii="Arial" w:hAnsi="Arial" w:cs="Arial"/>
          <w:color w:val="000000" w:themeColor="text1"/>
          <w:sz w:val="22"/>
          <w:szCs w:val="22"/>
        </w:rPr>
        <w:t>enables</w:t>
      </w:r>
      <w:r w:rsidRPr="002A3285">
        <w:rPr>
          <w:rFonts w:ascii="Arial" w:hAnsi="Arial" w:cs="Arial"/>
          <w:color w:val="000000" w:themeColor="text1"/>
          <w:sz w:val="22"/>
          <w:szCs w:val="22"/>
        </w:rPr>
        <w:t xml:space="preserve"> leaders within to make well informed decisions </w:t>
      </w:r>
      <w:r w:rsidR="00BF6878" w:rsidRPr="002A3285">
        <w:rPr>
          <w:rFonts w:ascii="Arial" w:hAnsi="Arial" w:cs="Arial"/>
          <w:color w:val="000000" w:themeColor="text1"/>
          <w:sz w:val="22"/>
          <w:szCs w:val="22"/>
        </w:rPr>
        <w:t>that align</w:t>
      </w:r>
      <w:r w:rsidRPr="002A3285">
        <w:rPr>
          <w:rFonts w:ascii="Arial" w:hAnsi="Arial" w:cs="Arial"/>
          <w:color w:val="000000" w:themeColor="text1"/>
          <w:sz w:val="22"/>
          <w:szCs w:val="22"/>
        </w:rPr>
        <w:t xml:space="preserve"> with</w:t>
      </w:r>
      <w:r w:rsidR="00BF6878" w:rsidRPr="002A3285">
        <w:rPr>
          <w:rFonts w:ascii="Arial" w:hAnsi="Arial" w:cs="Arial"/>
          <w:color w:val="000000" w:themeColor="text1"/>
          <w:sz w:val="22"/>
          <w:szCs w:val="22"/>
        </w:rPr>
        <w:t xml:space="preserve"> the</w:t>
      </w:r>
      <w:r w:rsidRPr="002A3285">
        <w:rPr>
          <w:rFonts w:ascii="Arial" w:hAnsi="Arial" w:cs="Arial"/>
          <w:color w:val="000000" w:themeColor="text1"/>
          <w:sz w:val="22"/>
          <w:szCs w:val="22"/>
        </w:rPr>
        <w:t xml:space="preserve"> </w:t>
      </w:r>
      <w:r w:rsidR="00BF6878" w:rsidRPr="002A3285">
        <w:rPr>
          <w:rFonts w:ascii="Arial" w:hAnsi="Arial" w:cs="Arial"/>
          <w:color w:val="000000" w:themeColor="text1"/>
          <w:sz w:val="22"/>
          <w:szCs w:val="22"/>
        </w:rPr>
        <w:t>company’s</w:t>
      </w:r>
      <w:r w:rsidRPr="002A3285">
        <w:rPr>
          <w:rFonts w:ascii="Arial" w:hAnsi="Arial" w:cs="Arial"/>
          <w:color w:val="000000" w:themeColor="text1"/>
          <w:sz w:val="22"/>
          <w:szCs w:val="22"/>
        </w:rPr>
        <w:t xml:space="preserve"> expectations</w:t>
      </w:r>
      <w:r w:rsidR="00BF6878" w:rsidRPr="002A3285">
        <w:rPr>
          <w:rFonts w:ascii="Arial" w:hAnsi="Arial" w:cs="Arial"/>
          <w:color w:val="000000" w:themeColor="text1"/>
          <w:sz w:val="22"/>
          <w:szCs w:val="22"/>
        </w:rPr>
        <w:t xml:space="preserve"> and objectives. Through its continuous innovations and growth, it has allowed the company to excel and strengthen its position within its market amidst facing the ongoing challenges regarding competition and it's environmental responsibility, essentially cultivating a strong organisational identity and earning a well-established reputation.</w:t>
      </w:r>
    </w:p>
    <w:p w14:paraId="0637756C" w14:textId="77777777" w:rsidR="00FB1E27" w:rsidRDefault="00FB1E27" w:rsidP="00FB1E27">
      <w:pPr>
        <w:spacing w:line="360" w:lineRule="auto"/>
        <w:rPr>
          <w:rFonts w:ascii="Arial" w:hAnsi="Arial" w:cs="Arial"/>
        </w:rPr>
      </w:pPr>
    </w:p>
    <w:p w14:paraId="4955357A" w14:textId="77777777" w:rsidR="00221E0C" w:rsidRDefault="00221E0C">
      <w:pPr>
        <w:rPr>
          <w:rFonts w:asciiTheme="majorHAnsi" w:eastAsiaTheme="majorEastAsia" w:hAnsiTheme="majorHAnsi" w:cstheme="majorBidi"/>
          <w:color w:val="0F4761" w:themeColor="accent1" w:themeShade="BF"/>
          <w:kern w:val="2"/>
          <w:sz w:val="40"/>
          <w:szCs w:val="40"/>
          <w:lang w:eastAsia="en-US"/>
          <w14:ligatures w14:val="standardContextual"/>
        </w:rPr>
      </w:pPr>
      <w:r>
        <w:br w:type="page"/>
      </w:r>
    </w:p>
    <w:p w14:paraId="4A603551" w14:textId="0D63D0FD" w:rsidR="002E6FD8" w:rsidRPr="009A197E" w:rsidRDefault="00E55BCA" w:rsidP="00FB1E27">
      <w:pPr>
        <w:pStyle w:val="Heading1"/>
      </w:pPr>
      <w:bookmarkStart w:id="3" w:name="_Toc213711929"/>
      <w:r w:rsidRPr="00415CA2">
        <w:lastRenderedPageBreak/>
        <w:t>Identifying and analysing Emirates’ Organisational Culture</w:t>
      </w:r>
      <w:r>
        <w:t xml:space="preserve"> using frameworks</w:t>
      </w:r>
      <w:bookmarkEnd w:id="3"/>
    </w:p>
    <w:p w14:paraId="47A4B541" w14:textId="3AF47A0C" w:rsidR="00E55BCA" w:rsidRPr="002A3285" w:rsidRDefault="00A578E8" w:rsidP="00456AC1">
      <w:pPr>
        <w:spacing w:line="360" w:lineRule="auto"/>
        <w:rPr>
          <w:rFonts w:ascii="Arial" w:hAnsi="Arial" w:cs="Arial"/>
          <w:color w:val="000000" w:themeColor="text1"/>
          <w:sz w:val="22"/>
          <w:szCs w:val="22"/>
        </w:rPr>
      </w:pPr>
      <w:r w:rsidRPr="002A3285">
        <w:rPr>
          <w:rFonts w:ascii="Arial" w:hAnsi="Arial" w:cs="Arial"/>
          <w:color w:val="000000" w:themeColor="text1"/>
          <w:sz w:val="22"/>
          <w:szCs w:val="22"/>
        </w:rPr>
        <w:t>To truly understand the organisational culture within Emirat</w:t>
      </w:r>
      <w:r w:rsidR="009A197E" w:rsidRPr="002A3285">
        <w:rPr>
          <w:rFonts w:ascii="Arial" w:hAnsi="Arial" w:cs="Arial"/>
          <w:color w:val="000000" w:themeColor="text1"/>
          <w:sz w:val="22"/>
          <w:szCs w:val="22"/>
        </w:rPr>
        <w:t>es airlines, it is essential to analyse the values embedded within the organisation</w:t>
      </w:r>
      <w:r w:rsidRPr="002A3285">
        <w:rPr>
          <w:rFonts w:ascii="Arial" w:hAnsi="Arial" w:cs="Arial"/>
          <w:color w:val="000000" w:themeColor="text1"/>
          <w:sz w:val="22"/>
          <w:szCs w:val="22"/>
        </w:rPr>
        <w:t>.</w:t>
      </w:r>
      <w:r w:rsidR="009A197E" w:rsidRPr="002A3285">
        <w:rPr>
          <w:rFonts w:ascii="Arial" w:hAnsi="Arial" w:cs="Arial"/>
          <w:color w:val="000000" w:themeColor="text1"/>
          <w:sz w:val="22"/>
          <w:szCs w:val="22"/>
        </w:rPr>
        <w:t xml:space="preserve"> </w:t>
      </w:r>
      <w:r w:rsidR="002E6FD8" w:rsidRPr="002A3285">
        <w:rPr>
          <w:rFonts w:ascii="Arial" w:hAnsi="Arial" w:cs="Arial"/>
          <w:color w:val="000000" w:themeColor="text1"/>
          <w:sz w:val="22"/>
          <w:szCs w:val="22"/>
        </w:rPr>
        <w:t xml:space="preserve">This report shall utilise </w:t>
      </w:r>
      <w:r w:rsidR="00AC771F">
        <w:rPr>
          <w:rFonts w:ascii="Arial" w:hAnsi="Arial" w:cs="Arial"/>
          <w:color w:val="000000" w:themeColor="text1"/>
          <w:sz w:val="22"/>
          <w:szCs w:val="22"/>
        </w:rPr>
        <w:t>two</w:t>
      </w:r>
      <w:r w:rsidR="002E6FD8" w:rsidRPr="002A3285">
        <w:rPr>
          <w:rFonts w:ascii="Arial" w:hAnsi="Arial" w:cs="Arial"/>
          <w:color w:val="000000" w:themeColor="text1"/>
          <w:sz w:val="22"/>
          <w:szCs w:val="22"/>
        </w:rPr>
        <w:t xml:space="preserve"> different frameworks to analyse culture within Emirates Airlines, with the frameworks being Schein’s Model of Organisational Culture (1985)</w:t>
      </w:r>
      <w:r w:rsidR="00787178" w:rsidRPr="002A3285">
        <w:rPr>
          <w:rFonts w:ascii="Arial" w:hAnsi="Arial" w:cs="Arial"/>
          <w:color w:val="000000" w:themeColor="text1"/>
          <w:sz w:val="22"/>
          <w:szCs w:val="22"/>
        </w:rPr>
        <w:t xml:space="preserve"> and</w:t>
      </w:r>
      <w:r w:rsidR="002E6FD8" w:rsidRPr="002A3285">
        <w:rPr>
          <w:rFonts w:ascii="Arial" w:hAnsi="Arial" w:cs="Arial"/>
          <w:color w:val="000000" w:themeColor="text1"/>
          <w:sz w:val="22"/>
          <w:szCs w:val="22"/>
        </w:rPr>
        <w:t xml:space="preserve"> Hofstede’s Cultural Dimensions (2011)</w:t>
      </w:r>
      <w:r w:rsidR="00787178" w:rsidRPr="002A3285">
        <w:rPr>
          <w:rFonts w:ascii="Arial" w:hAnsi="Arial" w:cs="Arial"/>
          <w:color w:val="000000" w:themeColor="text1"/>
          <w:sz w:val="22"/>
          <w:szCs w:val="22"/>
        </w:rPr>
        <w:t>.</w:t>
      </w:r>
    </w:p>
    <w:p w14:paraId="7D38FC5E" w14:textId="0E368B6D" w:rsidR="006C6F1B" w:rsidRPr="00FB1E27" w:rsidRDefault="00E55BCA" w:rsidP="00FB1E27">
      <w:pPr>
        <w:pStyle w:val="Heading2"/>
      </w:pPr>
      <w:bookmarkStart w:id="4" w:name="_Toc213711930"/>
      <w:r w:rsidRPr="00FB1E27">
        <w:t>Schein’s Model of organi</w:t>
      </w:r>
      <w:r w:rsidR="00375C76" w:rsidRPr="00FB1E27">
        <w:t>s</w:t>
      </w:r>
      <w:r w:rsidRPr="00FB1E27">
        <w:t>ational culture</w:t>
      </w:r>
      <w:bookmarkEnd w:id="4"/>
    </w:p>
    <w:p w14:paraId="782EF813" w14:textId="07A4C9A6" w:rsidR="0026190F" w:rsidRPr="002A3285" w:rsidRDefault="0039450B" w:rsidP="0039450B">
      <w:pPr>
        <w:spacing w:line="360" w:lineRule="auto"/>
        <w:rPr>
          <w:rFonts w:ascii="Arial" w:hAnsi="Arial" w:cs="Arial"/>
          <w:color w:val="000000" w:themeColor="text1"/>
          <w:sz w:val="22"/>
          <w:szCs w:val="22"/>
        </w:rPr>
      </w:pPr>
      <w:r w:rsidRPr="002A3285">
        <w:rPr>
          <w:rFonts w:ascii="Arial" w:hAnsi="Arial" w:cs="Arial"/>
          <w:color w:val="000000" w:themeColor="text1"/>
          <w:sz w:val="22"/>
          <w:szCs w:val="22"/>
        </w:rPr>
        <w:t>Traditional definitions of organisational culture may view the construct as linear, in which culture is seen as a direct cause-and-effect relationship between the organisation and employees, however Schein’s model develops onto t</w:t>
      </w:r>
      <w:r w:rsidR="0026190F" w:rsidRPr="002A3285">
        <w:rPr>
          <w:rFonts w:ascii="Arial" w:hAnsi="Arial" w:cs="Arial"/>
          <w:color w:val="000000" w:themeColor="text1"/>
          <w:sz w:val="22"/>
          <w:szCs w:val="22"/>
        </w:rPr>
        <w:t xml:space="preserve">his idea </w:t>
      </w:r>
      <w:r w:rsidRPr="002A3285">
        <w:rPr>
          <w:rFonts w:ascii="Arial" w:hAnsi="Arial" w:cs="Arial"/>
          <w:color w:val="000000" w:themeColor="text1"/>
          <w:sz w:val="22"/>
          <w:szCs w:val="22"/>
        </w:rPr>
        <w:t xml:space="preserve">by viewing it in layers, from artifacts which are most visible to </w:t>
      </w:r>
      <w:r w:rsidR="0026190F" w:rsidRPr="002A3285">
        <w:rPr>
          <w:rFonts w:ascii="Arial" w:hAnsi="Arial" w:cs="Arial"/>
          <w:color w:val="000000" w:themeColor="text1"/>
          <w:sz w:val="22"/>
          <w:szCs w:val="22"/>
        </w:rPr>
        <w:t xml:space="preserve">less visible values (Schein, 1992, as cited in Hogan and Coote, 2014). </w:t>
      </w:r>
      <w:r w:rsidR="0030438A" w:rsidRPr="002A3285">
        <w:rPr>
          <w:rFonts w:ascii="Arial" w:hAnsi="Arial" w:cs="Arial"/>
          <w:color w:val="000000" w:themeColor="text1"/>
          <w:sz w:val="22"/>
          <w:szCs w:val="22"/>
        </w:rPr>
        <w:t xml:space="preserve">The three layers that were identified were artifacts and creations, espoused values and beliefs, and basic underlying assumptions (Makumbe and </w:t>
      </w:r>
      <w:proofErr w:type="spellStart"/>
      <w:r w:rsidR="0030438A" w:rsidRPr="002A3285">
        <w:rPr>
          <w:rFonts w:ascii="Arial" w:hAnsi="Arial" w:cs="Arial"/>
          <w:color w:val="000000" w:themeColor="text1"/>
          <w:sz w:val="22"/>
          <w:szCs w:val="22"/>
        </w:rPr>
        <w:t>Washaya</w:t>
      </w:r>
      <w:proofErr w:type="spellEnd"/>
      <w:r w:rsidR="0030438A" w:rsidRPr="002A3285">
        <w:rPr>
          <w:rFonts w:ascii="Arial" w:hAnsi="Arial" w:cs="Arial"/>
          <w:color w:val="000000" w:themeColor="text1"/>
          <w:sz w:val="22"/>
          <w:szCs w:val="22"/>
        </w:rPr>
        <w:t>, 2022).</w:t>
      </w:r>
    </w:p>
    <w:p w14:paraId="6FE472E7" w14:textId="60F58534" w:rsidR="0030438A" w:rsidRPr="00FB1E27" w:rsidRDefault="0030438A" w:rsidP="00221E0C">
      <w:pPr>
        <w:pStyle w:val="Heading3"/>
      </w:pPr>
      <w:bookmarkStart w:id="5" w:name="_Toc213711931"/>
      <w:r w:rsidRPr="00FB1E27">
        <w:t>1- Artifacts and creations:</w:t>
      </w:r>
      <w:bookmarkEnd w:id="5"/>
      <w:r w:rsidRPr="00FB1E27">
        <w:t xml:space="preserve"> </w:t>
      </w:r>
    </w:p>
    <w:p w14:paraId="224FC917" w14:textId="39600934" w:rsidR="0030438A" w:rsidRPr="002A3285" w:rsidRDefault="0030438A" w:rsidP="0030438A">
      <w:pPr>
        <w:spacing w:line="360" w:lineRule="auto"/>
        <w:rPr>
          <w:rFonts w:ascii="Arial" w:hAnsi="Arial" w:cs="Arial"/>
          <w:color w:val="000000" w:themeColor="text1"/>
          <w:sz w:val="22"/>
          <w:szCs w:val="22"/>
        </w:rPr>
      </w:pPr>
      <w:r w:rsidRPr="002A3285">
        <w:rPr>
          <w:rFonts w:ascii="Arial" w:hAnsi="Arial" w:cs="Arial"/>
          <w:color w:val="000000" w:themeColor="text1"/>
          <w:sz w:val="22"/>
          <w:szCs w:val="22"/>
        </w:rPr>
        <w:t xml:space="preserve">Within </w:t>
      </w:r>
      <w:r w:rsidR="00FB1E27" w:rsidRPr="002A3285">
        <w:rPr>
          <w:rFonts w:ascii="Arial" w:hAnsi="Arial" w:cs="Arial"/>
          <w:color w:val="000000" w:themeColor="text1"/>
          <w:sz w:val="22"/>
          <w:szCs w:val="22"/>
        </w:rPr>
        <w:t>Schein’s</w:t>
      </w:r>
      <w:r w:rsidRPr="002A3285">
        <w:rPr>
          <w:rFonts w:ascii="Arial" w:hAnsi="Arial" w:cs="Arial"/>
          <w:color w:val="000000" w:themeColor="text1"/>
          <w:sz w:val="22"/>
          <w:szCs w:val="22"/>
        </w:rPr>
        <w:t xml:space="preserve"> model, artifacts represent the visible characteristic features of an organisations culture, which may include language, design, symbols and anything observable (Schein 2004, as cited in Makumbe and </w:t>
      </w:r>
      <w:proofErr w:type="spellStart"/>
      <w:r w:rsidRPr="002A3285">
        <w:rPr>
          <w:rFonts w:ascii="Arial" w:hAnsi="Arial" w:cs="Arial"/>
          <w:color w:val="000000" w:themeColor="text1"/>
          <w:sz w:val="22"/>
          <w:szCs w:val="22"/>
        </w:rPr>
        <w:t>Washaya</w:t>
      </w:r>
      <w:proofErr w:type="spellEnd"/>
      <w:r w:rsidRPr="002A3285">
        <w:rPr>
          <w:rFonts w:ascii="Arial" w:hAnsi="Arial" w:cs="Arial"/>
          <w:color w:val="000000" w:themeColor="text1"/>
          <w:sz w:val="22"/>
          <w:szCs w:val="22"/>
        </w:rPr>
        <w:t>, 2022). The distinctive uniform worn by Emirates Airline staff combines aspects such as professionalism, modesty and serves as a visual representation to the company’s heritage.</w:t>
      </w:r>
      <w:r w:rsidR="001041BD" w:rsidRPr="002A3285">
        <w:rPr>
          <w:rFonts w:ascii="Arial" w:hAnsi="Arial" w:cs="Arial"/>
          <w:color w:val="000000" w:themeColor="text1"/>
          <w:sz w:val="22"/>
          <w:szCs w:val="22"/>
        </w:rPr>
        <w:t xml:space="preserve"> It incorporates the brands signature colours, as well as it symbolising “the desert dunes of its home nation – the United Arab Emirates” (Emirates, 2025).</w:t>
      </w:r>
      <w:r w:rsidR="006530EA" w:rsidRPr="002A3285">
        <w:rPr>
          <w:rFonts w:ascii="Arial" w:hAnsi="Arial" w:cs="Arial"/>
          <w:color w:val="000000" w:themeColor="text1"/>
          <w:sz w:val="22"/>
          <w:szCs w:val="22"/>
        </w:rPr>
        <w:t xml:space="preserve"> </w:t>
      </w:r>
      <w:r w:rsidR="00C0694A" w:rsidRPr="002A3285">
        <w:rPr>
          <w:rFonts w:ascii="Arial" w:hAnsi="Arial" w:cs="Arial"/>
          <w:color w:val="000000" w:themeColor="text1"/>
          <w:sz w:val="22"/>
          <w:szCs w:val="22"/>
        </w:rPr>
        <w:t>Additionally, the airline looks to embrace a variety of cultures through linguistic diversity, with cabin crew being multilingual and able to communicate with passengers in their own languages (Emirates, 2023).</w:t>
      </w:r>
    </w:p>
    <w:p w14:paraId="027BFD04" w14:textId="43F01766" w:rsidR="00E55BCA" w:rsidRPr="00FB1E27" w:rsidRDefault="00E55BCA" w:rsidP="00221E0C">
      <w:pPr>
        <w:pStyle w:val="Heading3"/>
      </w:pPr>
      <w:bookmarkStart w:id="6" w:name="_Toc213711932"/>
      <w:r w:rsidRPr="00F02376">
        <w:t>2- Espoused values:</w:t>
      </w:r>
      <w:bookmarkEnd w:id="6"/>
      <w:r w:rsidRPr="00F02376">
        <w:t xml:space="preserve"> </w:t>
      </w:r>
    </w:p>
    <w:p w14:paraId="45A1C015" w14:textId="69253836" w:rsidR="00C0694A" w:rsidRPr="002A3285" w:rsidRDefault="00C0694A" w:rsidP="00456AC1">
      <w:pPr>
        <w:spacing w:line="360" w:lineRule="auto"/>
        <w:rPr>
          <w:rFonts w:ascii="Arial" w:hAnsi="Arial" w:cs="Arial"/>
          <w:color w:val="000000" w:themeColor="text1"/>
          <w:sz w:val="22"/>
          <w:szCs w:val="22"/>
        </w:rPr>
      </w:pPr>
      <w:r w:rsidRPr="002A3285">
        <w:rPr>
          <w:rFonts w:ascii="Arial" w:hAnsi="Arial" w:cs="Arial"/>
          <w:color w:val="000000" w:themeColor="text1"/>
          <w:sz w:val="22"/>
          <w:szCs w:val="22"/>
        </w:rPr>
        <w:t xml:space="preserve">Values that are set by leaders within organisations and that are standardised to guide behaviours amongst employees are seen as espoused values. These values shape </w:t>
      </w:r>
      <w:r w:rsidR="00785F66" w:rsidRPr="002A3285">
        <w:rPr>
          <w:rFonts w:ascii="Arial" w:hAnsi="Arial" w:cs="Arial"/>
          <w:color w:val="000000" w:themeColor="text1"/>
          <w:sz w:val="22"/>
          <w:szCs w:val="22"/>
        </w:rPr>
        <w:t>the way employees behave, and essentially function to “guide specific norms”, and help individual to “discern what is considered ‘right’ or ‘wrong’” (Dose, 1997, as cited in Hogan and Coote, 2014).</w:t>
      </w:r>
      <w:r w:rsidR="0062730F" w:rsidRPr="002A3285">
        <w:rPr>
          <w:rFonts w:ascii="Arial" w:hAnsi="Arial" w:cs="Arial"/>
          <w:color w:val="000000" w:themeColor="text1"/>
          <w:sz w:val="22"/>
          <w:szCs w:val="22"/>
        </w:rPr>
        <w:t xml:space="preserve"> Emirates airlines corporate values are stated in their business Code of Conduct, </w:t>
      </w:r>
      <w:r w:rsidR="00F27240" w:rsidRPr="002A3285">
        <w:rPr>
          <w:rFonts w:ascii="Arial" w:hAnsi="Arial" w:cs="Arial"/>
          <w:color w:val="000000" w:themeColor="text1"/>
          <w:sz w:val="22"/>
          <w:szCs w:val="22"/>
        </w:rPr>
        <w:t>with the 5 being “Safety, Service Excellence, Innovation, People and Financial Strength” (Al Maktoum and The Emirates Group, 202</w:t>
      </w:r>
      <w:r w:rsidR="00A86394">
        <w:rPr>
          <w:rFonts w:ascii="Arial" w:hAnsi="Arial" w:cs="Arial"/>
          <w:color w:val="000000" w:themeColor="text1"/>
          <w:sz w:val="22"/>
          <w:szCs w:val="22"/>
        </w:rPr>
        <w:t>4</w:t>
      </w:r>
      <w:r w:rsidR="00F27240" w:rsidRPr="002A3285">
        <w:rPr>
          <w:rFonts w:ascii="Arial" w:hAnsi="Arial" w:cs="Arial"/>
          <w:color w:val="000000" w:themeColor="text1"/>
          <w:sz w:val="22"/>
          <w:szCs w:val="22"/>
        </w:rPr>
        <w:t>).</w:t>
      </w:r>
    </w:p>
    <w:p w14:paraId="2A6F661E" w14:textId="77777777" w:rsidR="00E55BCA" w:rsidRPr="00F02376" w:rsidRDefault="00E55BCA" w:rsidP="00456AC1">
      <w:pPr>
        <w:pStyle w:val="Heading3"/>
        <w:spacing w:line="360" w:lineRule="auto"/>
      </w:pPr>
      <w:bookmarkStart w:id="7" w:name="_Toc213711933"/>
      <w:r w:rsidRPr="00F02376">
        <w:lastRenderedPageBreak/>
        <w:t>3- Basic underlying assumptions:</w:t>
      </w:r>
      <w:bookmarkEnd w:id="7"/>
    </w:p>
    <w:p w14:paraId="67D3902D" w14:textId="4614CD70" w:rsidR="002A2529" w:rsidRPr="002A3285" w:rsidRDefault="008D5188" w:rsidP="002A2529">
      <w:pPr>
        <w:spacing w:line="360" w:lineRule="auto"/>
        <w:rPr>
          <w:sz w:val="22"/>
          <w:szCs w:val="22"/>
        </w:rPr>
      </w:pPr>
      <w:r w:rsidRPr="002A3285">
        <w:rPr>
          <w:rFonts w:ascii="Arial" w:hAnsi="Arial" w:cs="Arial"/>
          <w:color w:val="000000" w:themeColor="text1"/>
          <w:sz w:val="22"/>
          <w:szCs w:val="22"/>
        </w:rPr>
        <w:t xml:space="preserve">Once values have been established within an organisation, they gradually become internalised </w:t>
      </w:r>
      <w:r w:rsidR="00510C1B" w:rsidRPr="002A3285">
        <w:rPr>
          <w:rFonts w:ascii="Arial" w:hAnsi="Arial" w:cs="Arial"/>
          <w:color w:val="000000" w:themeColor="text1"/>
          <w:sz w:val="22"/>
          <w:szCs w:val="22"/>
        </w:rPr>
        <w:t xml:space="preserve">and evolve into underlying assumptions. </w:t>
      </w:r>
      <w:r w:rsidRPr="002A3285">
        <w:rPr>
          <w:rFonts w:ascii="Arial" w:hAnsi="Arial" w:cs="Arial"/>
          <w:color w:val="000000" w:themeColor="text1"/>
          <w:sz w:val="22"/>
          <w:szCs w:val="22"/>
        </w:rPr>
        <w:t>“</w:t>
      </w:r>
      <w:r w:rsidRPr="002A3285">
        <w:rPr>
          <w:rFonts w:ascii="Arial" w:hAnsi="Arial" w:cs="Arial"/>
          <w:color w:val="000000" w:themeColor="text1"/>
          <w:sz w:val="22"/>
          <w:szCs w:val="22"/>
          <w:shd w:val="clear" w:color="auto" w:fill="FFFFFF"/>
        </w:rPr>
        <w:t>Underlying assumptions manifest themselves through the perceptions, thoughts, emotions, and behaviors of members of the organization” (Hatch, 2004, as cited in Martin, 2006).</w:t>
      </w:r>
      <w:r w:rsidR="00510C1B" w:rsidRPr="002A3285">
        <w:rPr>
          <w:rFonts w:ascii="Arial" w:hAnsi="Arial" w:cs="Arial"/>
          <w:color w:val="000000" w:themeColor="text1"/>
          <w:sz w:val="22"/>
          <w:szCs w:val="22"/>
          <w:shd w:val="clear" w:color="auto" w:fill="FFFFFF"/>
        </w:rPr>
        <w:t xml:space="preserve"> Safety can be considered as a deep-rooted underlying assumption, as if safety procedures are compromised, various factors such as efficiency, reliability and passenger confidence can be jeopardised (</w:t>
      </w:r>
      <w:proofErr w:type="spellStart"/>
      <w:r w:rsidR="00510C1B" w:rsidRPr="002A3285">
        <w:rPr>
          <w:rFonts w:ascii="Arial" w:hAnsi="Arial" w:cs="Arial"/>
          <w:color w:val="000000" w:themeColor="text1"/>
          <w:sz w:val="22"/>
          <w:szCs w:val="22"/>
          <w:shd w:val="clear" w:color="auto" w:fill="FFFFFF"/>
        </w:rPr>
        <w:t>Khadivar</w:t>
      </w:r>
      <w:proofErr w:type="spellEnd"/>
      <w:r w:rsidR="00510C1B" w:rsidRPr="002A3285">
        <w:rPr>
          <w:rFonts w:ascii="Arial" w:hAnsi="Arial" w:cs="Arial"/>
          <w:color w:val="000000" w:themeColor="text1"/>
          <w:sz w:val="22"/>
          <w:szCs w:val="22"/>
          <w:shd w:val="clear" w:color="auto" w:fill="FFFFFF"/>
        </w:rPr>
        <w:t xml:space="preserve">, </w:t>
      </w:r>
      <w:proofErr w:type="spellStart"/>
      <w:r w:rsidR="00510C1B" w:rsidRPr="002A3285">
        <w:rPr>
          <w:rFonts w:ascii="Arial" w:hAnsi="Arial" w:cs="Arial"/>
          <w:color w:val="000000" w:themeColor="text1"/>
          <w:sz w:val="22"/>
          <w:szCs w:val="22"/>
          <w:shd w:val="clear" w:color="auto" w:fill="FFFFFF"/>
        </w:rPr>
        <w:t>Fardnia</w:t>
      </w:r>
      <w:proofErr w:type="spellEnd"/>
      <w:r w:rsidR="00510C1B" w:rsidRPr="002A3285">
        <w:rPr>
          <w:rFonts w:ascii="Arial" w:hAnsi="Arial" w:cs="Arial"/>
          <w:color w:val="000000" w:themeColor="text1"/>
          <w:sz w:val="22"/>
          <w:szCs w:val="22"/>
          <w:shd w:val="clear" w:color="auto" w:fill="FFFFFF"/>
        </w:rPr>
        <w:t xml:space="preserve"> and Walker, 2025). Given that one of Emirates Airlines values is safety, it</w:t>
      </w:r>
      <w:r w:rsidR="00176E1A" w:rsidRPr="002A3285">
        <w:rPr>
          <w:rFonts w:ascii="Arial" w:hAnsi="Arial" w:cs="Arial"/>
          <w:color w:val="000000" w:themeColor="text1"/>
          <w:sz w:val="22"/>
          <w:szCs w:val="22"/>
          <w:shd w:val="clear" w:color="auto" w:fill="FFFFFF"/>
        </w:rPr>
        <w:t>’s imperative that employees are committed to providing the highest standards through vigilance and appropriate safety measures to ensure the wellbeing of passengers (</w:t>
      </w:r>
      <w:r w:rsidR="00176E1A" w:rsidRPr="002A3285">
        <w:rPr>
          <w:rFonts w:ascii="Arial" w:hAnsi="Arial" w:cs="Arial"/>
          <w:color w:val="000000" w:themeColor="text1"/>
          <w:sz w:val="22"/>
          <w:szCs w:val="22"/>
        </w:rPr>
        <w:t>Al Maktoum and The Emirates Group, 202</w:t>
      </w:r>
      <w:r w:rsidR="003C3FF9">
        <w:rPr>
          <w:rFonts w:ascii="Arial" w:hAnsi="Arial" w:cs="Arial"/>
          <w:color w:val="000000" w:themeColor="text1"/>
          <w:sz w:val="22"/>
          <w:szCs w:val="22"/>
        </w:rPr>
        <w:t>4</w:t>
      </w:r>
      <w:r w:rsidR="00176E1A" w:rsidRPr="002A3285">
        <w:rPr>
          <w:rFonts w:ascii="Arial" w:hAnsi="Arial" w:cs="Arial"/>
          <w:color w:val="000000" w:themeColor="text1"/>
          <w:sz w:val="22"/>
          <w:szCs w:val="22"/>
        </w:rPr>
        <w:t>).</w:t>
      </w:r>
    </w:p>
    <w:p w14:paraId="2A3A75A4" w14:textId="48FB32AA" w:rsidR="00E55BCA" w:rsidRPr="002A2529" w:rsidRDefault="00E55BCA" w:rsidP="00221E0C">
      <w:pPr>
        <w:pStyle w:val="Heading2"/>
        <w:rPr>
          <w:rFonts w:ascii="Arial" w:eastAsiaTheme="minorHAnsi" w:hAnsi="Arial" w:cs="Arial"/>
          <w:color w:val="EE0000"/>
        </w:rPr>
      </w:pPr>
      <w:bookmarkStart w:id="8" w:name="_Toc213711934"/>
      <w:r w:rsidRPr="00F02376">
        <w:t>Hofstede’s Cultural Dimensions</w:t>
      </w:r>
      <w:bookmarkEnd w:id="8"/>
    </w:p>
    <w:p w14:paraId="53F74BA4" w14:textId="42EB9489" w:rsidR="0017381C" w:rsidRPr="002A3285" w:rsidRDefault="000730D9" w:rsidP="0017381C">
      <w:pPr>
        <w:shd w:val="clear" w:color="auto" w:fill="FFFFFF"/>
        <w:spacing w:line="360" w:lineRule="auto"/>
        <w:rPr>
          <w:rFonts w:ascii="Arial" w:hAnsi="Arial" w:cs="Arial"/>
          <w:color w:val="000000" w:themeColor="text1"/>
          <w:sz w:val="22"/>
          <w:szCs w:val="22"/>
        </w:rPr>
      </w:pPr>
      <w:r w:rsidRPr="002A3285">
        <w:rPr>
          <w:rFonts w:ascii="Arial" w:hAnsi="Arial" w:cs="Arial"/>
          <w:color w:val="000000" w:themeColor="text1"/>
          <w:sz w:val="22"/>
          <w:szCs w:val="22"/>
        </w:rPr>
        <w:t>Hofstede (1980) describes culture as “</w:t>
      </w:r>
      <w:r w:rsidRPr="002A3285">
        <w:rPr>
          <w:rFonts w:ascii="Arial" w:hAnsi="Arial" w:cs="Arial"/>
          <w:color w:val="000000" w:themeColor="text1"/>
          <w:sz w:val="22"/>
          <w:szCs w:val="22"/>
          <w:shd w:val="clear" w:color="auto" w:fill="FFFFFF"/>
        </w:rPr>
        <w:t xml:space="preserve">the collective programming of the mind which distinguishes the members of one human group from another” (Gerlach and Eriksson, 2021). Hofstede proposed six dimensions which help to analyse how national values influence organisations and leadership styles, with the dimensions being: Power distance, Individualism vs collectivism, uncertainty avoidance, masculinity vs </w:t>
      </w:r>
      <w:r w:rsidR="005307E1" w:rsidRPr="002A3285">
        <w:rPr>
          <w:rFonts w:ascii="Arial" w:hAnsi="Arial" w:cs="Arial"/>
          <w:color w:val="000000" w:themeColor="text1"/>
          <w:sz w:val="22"/>
          <w:szCs w:val="22"/>
          <w:shd w:val="clear" w:color="auto" w:fill="FFFFFF"/>
        </w:rPr>
        <w:t>femininity</w:t>
      </w:r>
      <w:r w:rsidRPr="002A3285">
        <w:rPr>
          <w:rFonts w:ascii="Arial" w:hAnsi="Arial" w:cs="Arial"/>
          <w:color w:val="000000" w:themeColor="text1"/>
          <w:sz w:val="22"/>
          <w:szCs w:val="22"/>
          <w:shd w:val="clear" w:color="auto" w:fill="FFFFFF"/>
        </w:rPr>
        <w:t>, long term vs short term orientation, and indulgence vs restrain (Hofstede, 2011).</w:t>
      </w:r>
      <w:r w:rsidRPr="002A3285">
        <w:rPr>
          <w:rFonts w:ascii="Arial" w:hAnsi="Arial" w:cs="Arial"/>
          <w:color w:val="000000" w:themeColor="text1"/>
          <w:sz w:val="22"/>
          <w:szCs w:val="22"/>
        </w:rPr>
        <w:t xml:space="preserve"> </w:t>
      </w:r>
      <w:r w:rsidR="0001169E" w:rsidRPr="002A3285">
        <w:rPr>
          <w:rFonts w:ascii="Arial" w:hAnsi="Arial" w:cs="Arial"/>
          <w:color w:val="000000" w:themeColor="text1"/>
          <w:sz w:val="22"/>
          <w:szCs w:val="22"/>
        </w:rPr>
        <w:t>The graph below shows the values for each dimension for the United Arab Emirates, which would explain certain characteristics regarding the organisational culture exhibited in Emirates Airlines. Although the values may help in understanding why the company operates in a certain way, it is important to remember that there are over 175 nationalities working within the company and that different perspectives and ideas are encouraged to bring about innovation and inclusivity (Emirates, N.D.)</w:t>
      </w:r>
      <w:r w:rsidR="0017381C" w:rsidRPr="002A3285">
        <w:rPr>
          <w:rFonts w:ascii="Arial" w:hAnsi="Arial" w:cs="Arial"/>
          <w:color w:val="000000" w:themeColor="text1"/>
          <w:sz w:val="22"/>
          <w:szCs w:val="22"/>
        </w:rPr>
        <w:t>. “Hofstede's framework has been essential for multinational organizations in managing cultural diversity within global operations.” (Ghaleb, 2020).</w:t>
      </w:r>
      <w:r w:rsidR="006B5227" w:rsidRPr="002A3285">
        <w:rPr>
          <w:rFonts w:ascii="Arial" w:hAnsi="Arial" w:cs="Arial"/>
          <w:color w:val="000000" w:themeColor="text1"/>
          <w:sz w:val="22"/>
          <w:szCs w:val="22"/>
        </w:rPr>
        <w:t xml:space="preserve"> This report shall discuss the influences of 4 of the dimensions.</w:t>
      </w:r>
    </w:p>
    <w:p w14:paraId="34B28EA5" w14:textId="5441E05F" w:rsidR="0001169E" w:rsidRPr="0001169E" w:rsidRDefault="0017381C" w:rsidP="00456AC1">
      <w:pPr>
        <w:spacing w:line="360" w:lineRule="auto"/>
        <w:rPr>
          <w:rFonts w:ascii="Arial" w:hAnsi="Arial" w:cs="Arial"/>
          <w:color w:val="EE0000"/>
        </w:rPr>
      </w:pPr>
      <w:r>
        <w:rPr>
          <w:rFonts w:ascii="Arial" w:hAnsi="Arial" w:cs="Arial"/>
          <w:noProof/>
          <w:color w:val="000000" w:themeColor="text1"/>
        </w:rPr>
        <w:lastRenderedPageBreak/>
        <w:drawing>
          <wp:anchor distT="0" distB="0" distL="114300" distR="114300" simplePos="0" relativeHeight="251658240" behindDoc="0" locked="0" layoutInCell="1" allowOverlap="1" wp14:anchorId="4BE367B5" wp14:editId="6BF4129D">
            <wp:simplePos x="0" y="0"/>
            <wp:positionH relativeFrom="column">
              <wp:posOffset>-110490</wp:posOffset>
            </wp:positionH>
            <wp:positionV relativeFrom="paragraph">
              <wp:posOffset>279746</wp:posOffset>
            </wp:positionV>
            <wp:extent cx="5731510" cy="3094990"/>
            <wp:effectExtent l="0" t="0" r="0" b="3810"/>
            <wp:wrapSquare wrapText="bothSides"/>
            <wp:docPr id="1787706455" name="Picture 1" descr="A graph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706455" name="Picture 1" descr="A graph with text on it&#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3094990"/>
                    </a:xfrm>
                    <a:prstGeom prst="rect">
                      <a:avLst/>
                    </a:prstGeom>
                  </pic:spPr>
                </pic:pic>
              </a:graphicData>
            </a:graphic>
            <wp14:sizeRelH relativeFrom="page">
              <wp14:pctWidth>0</wp14:pctWidth>
            </wp14:sizeRelH>
            <wp14:sizeRelV relativeFrom="page">
              <wp14:pctHeight>0</wp14:pctHeight>
            </wp14:sizeRelV>
          </wp:anchor>
        </w:drawing>
      </w:r>
    </w:p>
    <w:p w14:paraId="7C20D147" w14:textId="17398867" w:rsidR="0001169E" w:rsidRDefault="0001169E" w:rsidP="00456AC1">
      <w:pPr>
        <w:spacing w:line="360" w:lineRule="auto"/>
        <w:rPr>
          <w:rFonts w:ascii="Arial" w:hAnsi="Arial" w:cs="Arial"/>
          <w:color w:val="000000" w:themeColor="text1"/>
        </w:rPr>
      </w:pPr>
      <w:r>
        <w:rPr>
          <w:noProof/>
        </w:rPr>
        <mc:AlternateContent>
          <mc:Choice Requires="wps">
            <w:drawing>
              <wp:anchor distT="0" distB="0" distL="114300" distR="114300" simplePos="0" relativeHeight="251660288" behindDoc="0" locked="0" layoutInCell="1" allowOverlap="1" wp14:anchorId="1FD9E160" wp14:editId="0A6D04AA">
                <wp:simplePos x="0" y="0"/>
                <wp:positionH relativeFrom="column">
                  <wp:posOffset>-111760</wp:posOffset>
                </wp:positionH>
                <wp:positionV relativeFrom="paragraph">
                  <wp:posOffset>3281045</wp:posOffset>
                </wp:positionV>
                <wp:extent cx="1828800" cy="311150"/>
                <wp:effectExtent l="0" t="0" r="0" b="0"/>
                <wp:wrapSquare wrapText="bothSides"/>
                <wp:docPr id="162313746" name="Text Box 1"/>
                <wp:cNvGraphicFramePr/>
                <a:graphic xmlns:a="http://schemas.openxmlformats.org/drawingml/2006/main">
                  <a:graphicData uri="http://schemas.microsoft.com/office/word/2010/wordprocessingShape">
                    <wps:wsp>
                      <wps:cNvSpPr txBox="1"/>
                      <wps:spPr>
                        <a:xfrm>
                          <a:off x="0" y="0"/>
                          <a:ext cx="1828800" cy="311150"/>
                        </a:xfrm>
                        <a:prstGeom prst="rect">
                          <a:avLst/>
                        </a:prstGeom>
                        <a:noFill/>
                        <a:ln w="6350">
                          <a:noFill/>
                        </a:ln>
                      </wps:spPr>
                      <wps:txbx>
                        <w:txbxContent>
                          <w:p w14:paraId="12B407A3" w14:textId="13050E4C" w:rsidR="0001169E" w:rsidRPr="006024C9" w:rsidRDefault="0001169E" w:rsidP="006024C9">
                            <w:pPr>
                              <w:pStyle w:val="Caption"/>
                            </w:pPr>
                            <w:r>
                              <w:t xml:space="preserve">Figure </w:t>
                            </w:r>
                            <w:fldSimple w:instr=" SEQ Figure \* ARABIC ">
                              <w:r w:rsidR="00B6554D">
                                <w:rPr>
                                  <w:noProof/>
                                </w:rPr>
                                <w:t>1</w:t>
                              </w:r>
                            </w:fldSimple>
                            <w:r>
                              <w:t>, UAE dimension values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FD9E160" id="_x0000_t202" coordsize="21600,21600" o:spt="202" path="m,l,21600r21600,l21600,xe">
                <v:stroke joinstyle="miter"/>
                <v:path gradientshapeok="t" o:connecttype="rect"/>
              </v:shapetype>
              <v:shape id="Text Box 1" o:spid="_x0000_s1026" type="#_x0000_t202" style="position:absolute;margin-left:-8.8pt;margin-top:258.35pt;width:2in;height:24.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" filled="f" stroked="f" strokeweight=".5pt">
                <v:textbox>
                  <w:txbxContent>
                    <w:p w14:paraId="12B407A3" w14:textId="13050E4C" w:rsidR="0001169E" w:rsidRPr="006024C9" w:rsidRDefault="0001169E" w:rsidP="006024C9">
                      <w:pPr>
                        <w:pStyle w:val="Caption"/>
                      </w:pPr>
                      <w:r>
                        <w:t xml:space="preserve">Figure </w:t>
                      </w:r>
                      <w:fldSimple w:instr=" SEQ Figure \* ARABIC ">
                        <w:r w:rsidR="00B6554D">
                          <w:rPr>
                            <w:noProof/>
                          </w:rPr>
                          <w:t>1</w:t>
                        </w:r>
                      </w:fldSimple>
                      <w:r>
                        <w:t>, UAE dimension values</w:t>
                      </w:r>
                    </w:p>
                  </w:txbxContent>
                </v:textbox>
                <w10:wrap type="square"/>
              </v:shape>
            </w:pict>
          </mc:Fallback>
        </mc:AlternateContent>
      </w:r>
    </w:p>
    <w:p w14:paraId="2ED577EA" w14:textId="0D8CB5A3" w:rsidR="0001169E" w:rsidRDefault="0001169E" w:rsidP="00456AC1">
      <w:pPr>
        <w:spacing w:line="360" w:lineRule="auto"/>
        <w:rPr>
          <w:rFonts w:ascii="Arial" w:hAnsi="Arial" w:cs="Arial"/>
          <w:color w:val="000000" w:themeColor="text1"/>
        </w:rPr>
      </w:pPr>
    </w:p>
    <w:p w14:paraId="0E0F79A2" w14:textId="5227288B" w:rsidR="0001169E" w:rsidRPr="00F02376" w:rsidRDefault="0001169E" w:rsidP="00456AC1">
      <w:pPr>
        <w:spacing w:line="360" w:lineRule="auto"/>
        <w:rPr>
          <w:rFonts w:ascii="Arial" w:hAnsi="Arial" w:cs="Arial"/>
          <w:color w:val="000000" w:themeColor="text1"/>
        </w:rPr>
      </w:pPr>
    </w:p>
    <w:p w14:paraId="1D395DF0" w14:textId="1B7BC0B7" w:rsidR="00E55BCA" w:rsidRPr="002A2529" w:rsidRDefault="00E55BCA" w:rsidP="00221E0C">
      <w:pPr>
        <w:pStyle w:val="Heading3"/>
      </w:pPr>
      <w:bookmarkStart w:id="9" w:name="_Toc213711935"/>
      <w:r w:rsidRPr="00F02376">
        <w:t>1- Power Distance:</w:t>
      </w:r>
      <w:bookmarkEnd w:id="9"/>
      <w:r w:rsidRPr="00F02376">
        <w:t xml:space="preserve"> </w:t>
      </w:r>
    </w:p>
    <w:p w14:paraId="0B3453FB" w14:textId="05370027" w:rsidR="007C1D43" w:rsidRPr="00FD4A90" w:rsidRDefault="00787178" w:rsidP="00456AC1">
      <w:pPr>
        <w:spacing w:line="360" w:lineRule="auto"/>
        <w:rPr>
          <w:rFonts w:ascii="Arial" w:hAnsi="Arial" w:cs="Arial"/>
          <w:color w:val="000000" w:themeColor="text1"/>
          <w:sz w:val="22"/>
          <w:szCs w:val="22"/>
        </w:rPr>
      </w:pPr>
      <w:r w:rsidRPr="00FD4A90">
        <w:rPr>
          <w:rFonts w:ascii="Arial" w:hAnsi="Arial" w:cs="Arial"/>
          <w:color w:val="000000" w:themeColor="text1"/>
          <w:sz w:val="22"/>
          <w:szCs w:val="22"/>
        </w:rPr>
        <w:t xml:space="preserve">As shown in Figure 1, the UAE </w:t>
      </w:r>
      <w:r w:rsidR="00A17AFC" w:rsidRPr="00FD4A90">
        <w:rPr>
          <w:rFonts w:ascii="Arial" w:hAnsi="Arial" w:cs="Arial"/>
          <w:color w:val="000000" w:themeColor="text1"/>
          <w:sz w:val="22"/>
          <w:szCs w:val="22"/>
        </w:rPr>
        <w:t xml:space="preserve">scored high in power-distance, indicating that their society </w:t>
      </w:r>
      <w:r w:rsidR="00E12E8D" w:rsidRPr="00FD4A90">
        <w:rPr>
          <w:rFonts w:ascii="Arial" w:hAnsi="Arial" w:cs="Arial"/>
          <w:color w:val="000000" w:themeColor="text1"/>
          <w:sz w:val="22"/>
          <w:szCs w:val="22"/>
        </w:rPr>
        <w:t xml:space="preserve">places a significant </w:t>
      </w:r>
      <w:r w:rsidR="00A17AFC" w:rsidRPr="00FD4A90">
        <w:rPr>
          <w:rFonts w:ascii="Arial" w:hAnsi="Arial" w:cs="Arial"/>
          <w:color w:val="000000" w:themeColor="text1"/>
          <w:sz w:val="22"/>
          <w:szCs w:val="22"/>
        </w:rPr>
        <w:t>importance on hierarchy</w:t>
      </w:r>
      <w:r w:rsidR="00E12E8D" w:rsidRPr="00FD4A90">
        <w:rPr>
          <w:rFonts w:ascii="Arial" w:hAnsi="Arial" w:cs="Arial"/>
          <w:color w:val="000000" w:themeColor="text1"/>
          <w:sz w:val="22"/>
          <w:szCs w:val="22"/>
        </w:rPr>
        <w:t xml:space="preserve"> and authority. In addition to this, Emirates Airlines utilises a centralised decision-making structure in which decisions made by upper management are respected</w:t>
      </w:r>
      <w:r w:rsidR="00495A8F" w:rsidRPr="00FD4A90">
        <w:rPr>
          <w:rFonts w:ascii="Arial" w:hAnsi="Arial" w:cs="Arial"/>
          <w:color w:val="000000" w:themeColor="text1"/>
          <w:sz w:val="22"/>
          <w:szCs w:val="22"/>
        </w:rPr>
        <w:t>, which ensure consistency throughout the organisation.</w:t>
      </w:r>
      <w:r w:rsidR="000127EA" w:rsidRPr="00FD4A90">
        <w:rPr>
          <w:rFonts w:ascii="Arial" w:hAnsi="Arial" w:cs="Arial"/>
          <w:color w:val="000000" w:themeColor="text1"/>
          <w:sz w:val="22"/>
          <w:szCs w:val="22"/>
        </w:rPr>
        <w:t xml:space="preserve"> </w:t>
      </w:r>
      <w:r w:rsidR="00C93603" w:rsidRPr="00FD4A90">
        <w:rPr>
          <w:rFonts w:ascii="Arial" w:hAnsi="Arial" w:cs="Arial"/>
          <w:color w:val="000000" w:themeColor="text1"/>
          <w:sz w:val="22"/>
          <w:szCs w:val="22"/>
        </w:rPr>
        <w:t>Given that the company operates within a structure hierarchy, it enables for clear communication channels and procedures to be put in place, and allows for well-defined positions even at entry level. However, even though there is a clear hierarchy established, the company does continue to value teamwork, diversity and collaboration to help empower staff members and foster participation.</w:t>
      </w:r>
    </w:p>
    <w:p w14:paraId="642BF0B1" w14:textId="77777777" w:rsidR="00C93603" w:rsidRPr="00C93603" w:rsidRDefault="00C93603" w:rsidP="00456AC1">
      <w:pPr>
        <w:spacing w:line="360" w:lineRule="auto"/>
        <w:rPr>
          <w:rFonts w:ascii="Arial" w:hAnsi="Arial" w:cs="Arial"/>
          <w:color w:val="EE0000"/>
        </w:rPr>
      </w:pPr>
    </w:p>
    <w:p w14:paraId="67BF8484" w14:textId="77777777" w:rsidR="00E55BCA" w:rsidRPr="00F02376" w:rsidRDefault="00E55BCA" w:rsidP="00221E0C">
      <w:pPr>
        <w:pStyle w:val="Heading3"/>
      </w:pPr>
      <w:bookmarkStart w:id="10" w:name="_Toc213711936"/>
      <w:r w:rsidRPr="00F02376">
        <w:t>2- Individualism vs Collectivism:</w:t>
      </w:r>
      <w:bookmarkEnd w:id="10"/>
    </w:p>
    <w:p w14:paraId="34DDD0F4" w14:textId="36CDFD8C" w:rsidR="00883938" w:rsidRPr="00FD4A90" w:rsidRDefault="0054085A" w:rsidP="00456AC1">
      <w:pPr>
        <w:spacing w:line="360" w:lineRule="auto"/>
        <w:rPr>
          <w:rFonts w:ascii="Arial" w:hAnsi="Arial" w:cs="Arial"/>
          <w:color w:val="000000" w:themeColor="text1"/>
          <w:sz w:val="22"/>
          <w:szCs w:val="22"/>
        </w:rPr>
      </w:pPr>
      <w:r w:rsidRPr="00FD4A90">
        <w:rPr>
          <w:rFonts w:ascii="Arial" w:hAnsi="Arial" w:cs="Arial"/>
          <w:color w:val="000000" w:themeColor="text1"/>
          <w:sz w:val="22"/>
          <w:szCs w:val="22"/>
        </w:rPr>
        <w:t>The UAE scored low on the individualism index, indicating that society tends to prioritise collective decision-making, collaboration and cohesion. Collectivist cultures tend to have individuals who want to maintain strong relationships and have a strong sense of duty to their group (</w:t>
      </w:r>
      <w:proofErr w:type="spellStart"/>
      <w:r w:rsidRPr="00FD4A90">
        <w:rPr>
          <w:rFonts w:ascii="Arial" w:hAnsi="Arial" w:cs="Arial"/>
          <w:color w:val="000000" w:themeColor="text1"/>
          <w:sz w:val="22"/>
          <w:szCs w:val="22"/>
        </w:rPr>
        <w:t>Triandis</w:t>
      </w:r>
      <w:proofErr w:type="spellEnd"/>
      <w:r w:rsidRPr="00FD4A90">
        <w:rPr>
          <w:rFonts w:ascii="Arial" w:hAnsi="Arial" w:cs="Arial"/>
          <w:color w:val="000000" w:themeColor="text1"/>
          <w:sz w:val="22"/>
          <w:szCs w:val="22"/>
        </w:rPr>
        <w:t xml:space="preserve"> et al., 1988, as cited in</w:t>
      </w:r>
      <w:r w:rsidR="00AD3807" w:rsidRPr="00FD4A90">
        <w:rPr>
          <w:rFonts w:ascii="Arial" w:hAnsi="Arial" w:cs="Arial"/>
          <w:color w:val="000000" w:themeColor="text1"/>
          <w:sz w:val="22"/>
          <w:szCs w:val="22"/>
        </w:rPr>
        <w:t xml:space="preserve"> Darwish and Huber, 2003). </w:t>
      </w:r>
      <w:r w:rsidR="00883938" w:rsidRPr="00FD4A90">
        <w:rPr>
          <w:rFonts w:ascii="Arial" w:hAnsi="Arial" w:cs="Arial"/>
          <w:color w:val="000000" w:themeColor="text1"/>
          <w:sz w:val="22"/>
          <w:szCs w:val="22"/>
        </w:rPr>
        <w:t xml:space="preserve">As the company is known to have a vast </w:t>
      </w:r>
      <w:r w:rsidRPr="00FD4A90">
        <w:rPr>
          <w:rFonts w:ascii="Arial" w:hAnsi="Arial" w:cs="Arial"/>
          <w:color w:val="000000" w:themeColor="text1"/>
          <w:sz w:val="22"/>
          <w:szCs w:val="22"/>
        </w:rPr>
        <w:t>number</w:t>
      </w:r>
      <w:r w:rsidR="00883938" w:rsidRPr="00FD4A90">
        <w:rPr>
          <w:rFonts w:ascii="Arial" w:hAnsi="Arial" w:cs="Arial"/>
          <w:color w:val="000000" w:themeColor="text1"/>
          <w:sz w:val="22"/>
          <w:szCs w:val="22"/>
        </w:rPr>
        <w:t xml:space="preserve"> of employees from various parts of the world, it is safe to assume that there would be a balance of both individualistic and collectivistic mindsets </w:t>
      </w:r>
      <w:r w:rsidR="00883938" w:rsidRPr="00FD4A90">
        <w:rPr>
          <w:rFonts w:ascii="Arial" w:hAnsi="Arial" w:cs="Arial"/>
          <w:color w:val="000000" w:themeColor="text1"/>
          <w:sz w:val="22"/>
          <w:szCs w:val="22"/>
        </w:rPr>
        <w:lastRenderedPageBreak/>
        <w:t xml:space="preserve">amongst employees. </w:t>
      </w:r>
      <w:r w:rsidR="00AD3807" w:rsidRPr="00FD4A90">
        <w:rPr>
          <w:rFonts w:ascii="Arial" w:hAnsi="Arial" w:cs="Arial"/>
          <w:color w:val="000000" w:themeColor="text1"/>
          <w:sz w:val="22"/>
          <w:szCs w:val="22"/>
        </w:rPr>
        <w:t>This blend allows the company to utilise the benefits of collectivism such as teamwork, whilst also allowing individuals to take initiative and contribute ideas to drive innovation.</w:t>
      </w:r>
    </w:p>
    <w:p w14:paraId="28A685E7" w14:textId="77777777" w:rsidR="00E55BCA" w:rsidRPr="00F02376" w:rsidRDefault="00E55BCA" w:rsidP="00221E0C">
      <w:pPr>
        <w:pStyle w:val="Heading3"/>
      </w:pPr>
      <w:bookmarkStart w:id="11" w:name="_Toc213711937"/>
      <w:r w:rsidRPr="00F02376">
        <w:t>3- Uncertainty avoidance:</w:t>
      </w:r>
      <w:bookmarkEnd w:id="11"/>
    </w:p>
    <w:p w14:paraId="169E5CD6" w14:textId="4E58B15A" w:rsidR="0086560F" w:rsidRPr="00FD4A90" w:rsidRDefault="0086560F" w:rsidP="00456AC1">
      <w:pPr>
        <w:spacing w:line="360" w:lineRule="auto"/>
        <w:rPr>
          <w:rFonts w:ascii="Arial" w:hAnsi="Arial" w:cs="Arial"/>
          <w:color w:val="000000" w:themeColor="text1"/>
          <w:sz w:val="22"/>
          <w:szCs w:val="22"/>
        </w:rPr>
      </w:pPr>
      <w:r w:rsidRPr="00FD4A90">
        <w:rPr>
          <w:rFonts w:ascii="Arial" w:hAnsi="Arial" w:cs="Arial"/>
          <w:color w:val="000000" w:themeColor="text1"/>
          <w:sz w:val="22"/>
          <w:szCs w:val="22"/>
        </w:rPr>
        <w:t>This dimension examines the degree in which individuals feel anxious about situations and the way they’re able to manage that anxiety (Hofstede et al., 2010).</w:t>
      </w:r>
      <w:r w:rsidR="0081069A" w:rsidRPr="00FD4A90">
        <w:rPr>
          <w:rFonts w:ascii="Arial" w:hAnsi="Arial" w:cs="Arial"/>
          <w:color w:val="000000" w:themeColor="text1"/>
          <w:sz w:val="22"/>
          <w:szCs w:val="22"/>
        </w:rPr>
        <w:t xml:space="preserve"> Given that the UAE scored a little above halfway, it would indicate that individuals within the country are more intolerant towards uncertainty, and would have strict procedures instilled. This is apparent within Emirates Airlines, as </w:t>
      </w:r>
      <w:r w:rsidR="000127EA" w:rsidRPr="00FD4A90">
        <w:rPr>
          <w:rFonts w:ascii="Arial" w:hAnsi="Arial" w:cs="Arial"/>
          <w:color w:val="000000" w:themeColor="text1"/>
          <w:sz w:val="22"/>
          <w:szCs w:val="22"/>
        </w:rPr>
        <w:t>the company emphasises importance on strict operational protocols as well as training, ensuring that employees are able to perform well under pressure and under changing circumstances.</w:t>
      </w:r>
    </w:p>
    <w:p w14:paraId="1D43A92D" w14:textId="77777777" w:rsidR="00E55BCA" w:rsidRPr="00F02376" w:rsidRDefault="00E55BCA" w:rsidP="00221E0C">
      <w:pPr>
        <w:pStyle w:val="Heading3"/>
      </w:pPr>
      <w:bookmarkStart w:id="12" w:name="_Toc213711938"/>
      <w:r w:rsidRPr="00F02376">
        <w:t>4- Masculinity vs Femininity:</w:t>
      </w:r>
      <w:bookmarkEnd w:id="12"/>
    </w:p>
    <w:p w14:paraId="64BA4263" w14:textId="2586213B" w:rsidR="008C16EB" w:rsidRPr="00FD4A90" w:rsidRDefault="008C16EB" w:rsidP="006B5227">
      <w:pPr>
        <w:spacing w:line="360" w:lineRule="auto"/>
        <w:rPr>
          <w:rFonts w:ascii="Arial" w:hAnsi="Arial" w:cs="Arial"/>
          <w:color w:val="000000" w:themeColor="text1"/>
          <w:sz w:val="22"/>
          <w:szCs w:val="22"/>
        </w:rPr>
      </w:pPr>
      <w:r w:rsidRPr="00FD4A90">
        <w:rPr>
          <w:rFonts w:ascii="Arial" w:hAnsi="Arial" w:cs="Arial"/>
          <w:color w:val="000000" w:themeColor="text1"/>
          <w:sz w:val="22"/>
          <w:szCs w:val="22"/>
        </w:rPr>
        <w:t>This dimensions “refers to the distribution of values between the genders which is another fundamental issue for any society” (Hofstede, 2011). It essentially dictates the way the society behaves, for example, countries of a higher masculine index tend to be more “assertive and competitive” compared to countries of a higher feminine index, as well as having strong ideologies regarding the role of a man (Hofstede, 2011). The UAE exhibits a balance on the masculine-feminine index, which signifies that whilst the country values success and hard work, it also values it's citizens having a higher quality of life.</w:t>
      </w:r>
    </w:p>
    <w:p w14:paraId="6A9F4B74" w14:textId="272C982B" w:rsidR="00E55BCA" w:rsidRPr="00FD4A90" w:rsidRDefault="00E55BCA" w:rsidP="00456AC1">
      <w:pPr>
        <w:spacing w:line="360" w:lineRule="auto"/>
        <w:rPr>
          <w:rFonts w:ascii="Arial" w:hAnsi="Arial" w:cs="Arial"/>
          <w:color w:val="000000" w:themeColor="text1"/>
          <w:sz w:val="22"/>
          <w:szCs w:val="22"/>
        </w:rPr>
      </w:pPr>
      <w:r w:rsidRPr="00FD4A90">
        <w:rPr>
          <w:rFonts w:ascii="Arial" w:hAnsi="Arial" w:cs="Arial"/>
          <w:color w:val="000000" w:themeColor="text1"/>
          <w:sz w:val="22"/>
          <w:szCs w:val="22"/>
        </w:rPr>
        <w:t xml:space="preserve">Overall, Hofstede’s dimensions </w:t>
      </w:r>
      <w:r w:rsidR="008C16EB" w:rsidRPr="00FD4A90">
        <w:rPr>
          <w:rFonts w:ascii="Arial" w:hAnsi="Arial" w:cs="Arial"/>
          <w:color w:val="000000" w:themeColor="text1"/>
          <w:sz w:val="22"/>
          <w:szCs w:val="22"/>
        </w:rPr>
        <w:t>highlight the links between societal values within the UAE and how they shape Emirates Airlines organisational structure.</w:t>
      </w:r>
    </w:p>
    <w:p w14:paraId="7C1E86BD" w14:textId="77777777" w:rsidR="00E55BCA" w:rsidRPr="00F02376" w:rsidRDefault="00E55BCA" w:rsidP="00456AC1">
      <w:pPr>
        <w:spacing w:line="360" w:lineRule="auto"/>
        <w:rPr>
          <w:rFonts w:ascii="Arial" w:hAnsi="Arial" w:cs="Arial"/>
          <w:color w:val="000000" w:themeColor="text1"/>
        </w:rPr>
      </w:pPr>
    </w:p>
    <w:p w14:paraId="52BDB03C" w14:textId="384695D3" w:rsidR="00E55BCA" w:rsidRPr="008D5188" w:rsidRDefault="00E55BCA" w:rsidP="00456AC1">
      <w:pPr>
        <w:spacing w:line="360" w:lineRule="auto"/>
        <w:rPr>
          <w:rFonts w:asciiTheme="majorHAnsi" w:eastAsiaTheme="majorEastAsia" w:hAnsiTheme="majorHAnsi" w:cstheme="majorBidi"/>
          <w:color w:val="0F4761" w:themeColor="accent1" w:themeShade="BF"/>
          <w:sz w:val="32"/>
          <w:szCs w:val="32"/>
        </w:rPr>
      </w:pPr>
      <w:r>
        <w:br w:type="page"/>
      </w:r>
    </w:p>
    <w:p w14:paraId="2A5388D1" w14:textId="77777777" w:rsidR="00E55BCA" w:rsidRPr="00F02376" w:rsidRDefault="00E55BCA" w:rsidP="00456AC1">
      <w:pPr>
        <w:pStyle w:val="Heading1"/>
        <w:spacing w:line="360" w:lineRule="auto"/>
      </w:pPr>
      <w:bookmarkStart w:id="13" w:name="_Toc213711939"/>
      <w:r w:rsidRPr="00F02376">
        <w:lastRenderedPageBreak/>
        <w:t>How Emirates Airlines uses organisational culture to adapt to its external environment</w:t>
      </w:r>
      <w:bookmarkEnd w:id="13"/>
    </w:p>
    <w:p w14:paraId="61B48501" w14:textId="04F635D9" w:rsidR="00E55BCA" w:rsidRPr="00C80E70" w:rsidRDefault="00E55BCA" w:rsidP="00456AC1">
      <w:pPr>
        <w:spacing w:line="360" w:lineRule="auto"/>
        <w:rPr>
          <w:rFonts w:ascii="Arial" w:hAnsi="Arial" w:cs="Arial"/>
          <w:color w:val="000000" w:themeColor="text1"/>
          <w:sz w:val="22"/>
          <w:szCs w:val="22"/>
        </w:rPr>
      </w:pPr>
      <w:r w:rsidRPr="00C80E70">
        <w:rPr>
          <w:rFonts w:ascii="Arial" w:hAnsi="Arial" w:cs="Arial"/>
          <w:color w:val="000000" w:themeColor="text1"/>
          <w:sz w:val="22"/>
          <w:szCs w:val="22"/>
        </w:rPr>
        <w:t xml:space="preserve">In </w:t>
      </w:r>
      <w:r w:rsidR="002602D5" w:rsidRPr="00C80E70">
        <w:rPr>
          <w:rFonts w:ascii="Arial" w:hAnsi="Arial" w:cs="Arial"/>
          <w:color w:val="000000" w:themeColor="text1"/>
          <w:sz w:val="22"/>
          <w:szCs w:val="22"/>
        </w:rPr>
        <w:t>today’s aviation industry</w:t>
      </w:r>
      <w:r w:rsidRPr="00C80E70">
        <w:rPr>
          <w:rFonts w:ascii="Arial" w:hAnsi="Arial" w:cs="Arial"/>
          <w:color w:val="000000" w:themeColor="text1"/>
          <w:sz w:val="22"/>
          <w:szCs w:val="22"/>
        </w:rPr>
        <w:t xml:space="preserve">, an organisation’s ability to adapt to external challenges </w:t>
      </w:r>
      <w:r w:rsidR="002602D5" w:rsidRPr="00C80E70">
        <w:rPr>
          <w:rFonts w:ascii="Arial" w:hAnsi="Arial" w:cs="Arial"/>
          <w:color w:val="000000" w:themeColor="text1"/>
          <w:sz w:val="22"/>
          <w:szCs w:val="22"/>
        </w:rPr>
        <w:t>relies heavily</w:t>
      </w:r>
      <w:r w:rsidRPr="00C80E70">
        <w:rPr>
          <w:rFonts w:ascii="Arial" w:hAnsi="Arial" w:cs="Arial"/>
          <w:color w:val="000000" w:themeColor="text1"/>
          <w:sz w:val="22"/>
          <w:szCs w:val="22"/>
        </w:rPr>
        <w:t xml:space="preserve"> on the strength and flexibility of its culture. Emirates Airlines has built </w:t>
      </w:r>
      <w:r w:rsidR="002602D5" w:rsidRPr="00C80E70">
        <w:rPr>
          <w:rFonts w:ascii="Arial" w:hAnsi="Arial" w:cs="Arial"/>
          <w:color w:val="000000" w:themeColor="text1"/>
          <w:sz w:val="22"/>
          <w:szCs w:val="22"/>
        </w:rPr>
        <w:t>its reputation and</w:t>
      </w:r>
      <w:r w:rsidRPr="00C80E70">
        <w:rPr>
          <w:rFonts w:ascii="Arial" w:hAnsi="Arial" w:cs="Arial"/>
          <w:color w:val="000000" w:themeColor="text1"/>
          <w:sz w:val="22"/>
          <w:szCs w:val="22"/>
        </w:rPr>
        <w:t xml:space="preserve"> culture </w:t>
      </w:r>
      <w:r w:rsidR="002602D5" w:rsidRPr="00C80E70">
        <w:rPr>
          <w:rFonts w:ascii="Arial" w:hAnsi="Arial" w:cs="Arial"/>
          <w:color w:val="000000" w:themeColor="text1"/>
          <w:sz w:val="22"/>
          <w:szCs w:val="22"/>
        </w:rPr>
        <w:t>on continuous</w:t>
      </w:r>
      <w:r w:rsidRPr="00C80E70">
        <w:rPr>
          <w:rFonts w:ascii="Arial" w:hAnsi="Arial" w:cs="Arial"/>
          <w:color w:val="000000" w:themeColor="text1"/>
          <w:sz w:val="22"/>
          <w:szCs w:val="22"/>
        </w:rPr>
        <w:t xml:space="preserve"> support</w:t>
      </w:r>
      <w:r w:rsidR="002602D5" w:rsidRPr="00C80E70">
        <w:rPr>
          <w:rFonts w:ascii="Arial" w:hAnsi="Arial" w:cs="Arial"/>
          <w:color w:val="000000" w:themeColor="text1"/>
          <w:sz w:val="22"/>
          <w:szCs w:val="22"/>
        </w:rPr>
        <w:t xml:space="preserve"> through</w:t>
      </w:r>
      <w:r w:rsidRPr="00C80E70">
        <w:rPr>
          <w:rFonts w:ascii="Arial" w:hAnsi="Arial" w:cs="Arial"/>
          <w:color w:val="000000" w:themeColor="text1"/>
          <w:sz w:val="22"/>
          <w:szCs w:val="22"/>
        </w:rPr>
        <w:t xml:space="preserve"> adaptability, innovation, and </w:t>
      </w:r>
      <w:r w:rsidR="002602D5" w:rsidRPr="00C80E70">
        <w:rPr>
          <w:rFonts w:ascii="Arial" w:hAnsi="Arial" w:cs="Arial"/>
          <w:color w:val="000000" w:themeColor="text1"/>
          <w:sz w:val="22"/>
          <w:szCs w:val="22"/>
        </w:rPr>
        <w:t>improvements</w:t>
      </w:r>
      <w:r w:rsidRPr="00C80E70">
        <w:rPr>
          <w:rFonts w:ascii="Arial" w:hAnsi="Arial" w:cs="Arial"/>
          <w:color w:val="000000" w:themeColor="text1"/>
          <w:sz w:val="22"/>
          <w:szCs w:val="22"/>
        </w:rPr>
        <w:t xml:space="preserve">, </w:t>
      </w:r>
      <w:r w:rsidR="002602D5" w:rsidRPr="00C80E70">
        <w:rPr>
          <w:rFonts w:ascii="Arial" w:hAnsi="Arial" w:cs="Arial"/>
          <w:color w:val="000000" w:themeColor="text1"/>
          <w:sz w:val="22"/>
          <w:szCs w:val="22"/>
        </w:rPr>
        <w:t>enabling</w:t>
      </w:r>
      <w:r w:rsidRPr="00C80E70">
        <w:rPr>
          <w:rFonts w:ascii="Arial" w:hAnsi="Arial" w:cs="Arial"/>
          <w:color w:val="000000" w:themeColor="text1"/>
          <w:sz w:val="22"/>
          <w:szCs w:val="22"/>
        </w:rPr>
        <w:t xml:space="preserve"> it to respond to </w:t>
      </w:r>
      <w:r w:rsidR="002602D5" w:rsidRPr="00C80E70">
        <w:rPr>
          <w:rFonts w:ascii="Arial" w:hAnsi="Arial" w:cs="Arial"/>
          <w:color w:val="000000" w:themeColor="text1"/>
          <w:sz w:val="22"/>
          <w:szCs w:val="22"/>
        </w:rPr>
        <w:t xml:space="preserve">its </w:t>
      </w:r>
      <w:r w:rsidRPr="00C80E70">
        <w:rPr>
          <w:rFonts w:ascii="Arial" w:hAnsi="Arial" w:cs="Arial"/>
          <w:color w:val="000000" w:themeColor="text1"/>
          <w:sz w:val="22"/>
          <w:szCs w:val="22"/>
        </w:rPr>
        <w:t xml:space="preserve">global </w:t>
      </w:r>
      <w:r w:rsidR="002602D5" w:rsidRPr="00C80E70">
        <w:rPr>
          <w:rFonts w:ascii="Arial" w:hAnsi="Arial" w:cs="Arial"/>
          <w:color w:val="000000" w:themeColor="text1"/>
          <w:sz w:val="22"/>
          <w:szCs w:val="22"/>
        </w:rPr>
        <w:t>market and</w:t>
      </w:r>
      <w:r w:rsidRPr="00C80E70">
        <w:rPr>
          <w:rFonts w:ascii="Arial" w:hAnsi="Arial" w:cs="Arial"/>
          <w:color w:val="000000" w:themeColor="text1"/>
          <w:sz w:val="22"/>
          <w:szCs w:val="22"/>
        </w:rPr>
        <w:t xml:space="preserve"> customer expectations</w:t>
      </w:r>
      <w:r w:rsidR="002602D5" w:rsidRPr="00C80E70">
        <w:rPr>
          <w:rFonts w:ascii="Arial" w:hAnsi="Arial" w:cs="Arial"/>
          <w:color w:val="000000" w:themeColor="text1"/>
          <w:sz w:val="22"/>
          <w:szCs w:val="22"/>
        </w:rPr>
        <w:t>.</w:t>
      </w:r>
    </w:p>
    <w:p w14:paraId="16F8BE33" w14:textId="087222F8" w:rsidR="003B7854" w:rsidRPr="00C80E70" w:rsidRDefault="003B7854" w:rsidP="003D683D">
      <w:pPr>
        <w:spacing w:line="360" w:lineRule="auto"/>
        <w:rPr>
          <w:rFonts w:ascii="Arial" w:hAnsi="Arial" w:cs="Arial"/>
          <w:color w:val="000000" w:themeColor="text1"/>
          <w:sz w:val="22"/>
          <w:szCs w:val="22"/>
        </w:rPr>
        <w:sectPr w:rsidR="003B7854" w:rsidRPr="00C80E70" w:rsidSect="00AA16D6">
          <w:headerReference w:type="first" r:id="rId15"/>
          <w:pgSz w:w="11906" w:h="16838"/>
          <w:pgMar w:top="1440" w:right="1440" w:bottom="1440" w:left="1440" w:header="708" w:footer="708" w:gutter="0"/>
          <w:pgNumType w:start="1"/>
          <w:cols w:space="708"/>
          <w:titlePg/>
          <w:docGrid w:linePitch="360"/>
        </w:sectPr>
      </w:pPr>
      <w:r w:rsidRPr="00C80E70">
        <w:rPr>
          <w:rFonts w:ascii="Arial" w:hAnsi="Arial" w:cs="Arial"/>
          <w:color w:val="000000" w:themeColor="text1"/>
          <w:sz w:val="22"/>
          <w:szCs w:val="22"/>
        </w:rPr>
        <w:t xml:space="preserve">Figure 2 displays a PESTLE analysis of the </w:t>
      </w:r>
      <w:r w:rsidR="00D04F68">
        <w:rPr>
          <w:rFonts w:ascii="Arial" w:hAnsi="Arial" w:cs="Arial"/>
          <w:color w:val="000000" w:themeColor="text1"/>
          <w:sz w:val="22"/>
          <w:szCs w:val="22"/>
        </w:rPr>
        <w:t xml:space="preserve">EA </w:t>
      </w:r>
      <w:r w:rsidRPr="00C80E70">
        <w:rPr>
          <w:rFonts w:ascii="Arial" w:hAnsi="Arial" w:cs="Arial"/>
          <w:color w:val="000000" w:themeColor="text1"/>
          <w:sz w:val="22"/>
          <w:szCs w:val="22"/>
        </w:rPr>
        <w:t xml:space="preserve">and </w:t>
      </w:r>
      <w:r w:rsidR="00C51019" w:rsidRPr="00C80E70">
        <w:rPr>
          <w:rFonts w:ascii="Arial" w:hAnsi="Arial" w:cs="Arial"/>
          <w:color w:val="000000" w:themeColor="text1"/>
          <w:sz w:val="22"/>
          <w:szCs w:val="22"/>
        </w:rPr>
        <w:t xml:space="preserve">highlights the influences </w:t>
      </w:r>
      <w:r w:rsidR="00725FA5" w:rsidRPr="00C80E70">
        <w:rPr>
          <w:rFonts w:ascii="Arial" w:hAnsi="Arial" w:cs="Arial"/>
          <w:color w:val="000000" w:themeColor="text1"/>
          <w:sz w:val="22"/>
          <w:szCs w:val="22"/>
        </w:rPr>
        <w:t>it would</w:t>
      </w:r>
      <w:r w:rsidR="00B6554D" w:rsidRPr="00C80E70">
        <w:rPr>
          <w:rFonts w:ascii="Arial" w:hAnsi="Arial" w:cs="Arial"/>
          <w:color w:val="000000" w:themeColor="text1"/>
          <w:sz w:val="22"/>
          <w:szCs w:val="22"/>
        </w:rPr>
        <w:t xml:space="preserve"> have on the organisational culture and operations at Emirate</w:t>
      </w:r>
      <w:r w:rsidR="002602D5" w:rsidRPr="00C80E70">
        <w:rPr>
          <w:rFonts w:ascii="Arial" w:hAnsi="Arial" w:cs="Arial"/>
          <w:color w:val="000000" w:themeColor="text1"/>
          <w:sz w:val="22"/>
          <w:szCs w:val="22"/>
        </w:rPr>
        <w:t>s Airlines</w:t>
      </w:r>
      <w:r w:rsidR="008C08F8" w:rsidRPr="00C80E70">
        <w:rPr>
          <w:rFonts w:ascii="Arial" w:hAnsi="Arial" w:cs="Arial"/>
          <w:color w:val="000000" w:themeColor="text1"/>
          <w:sz w:val="22"/>
          <w:szCs w:val="22"/>
        </w:rPr>
        <w:t>. The framework was developed by Francis Aguilar, which aimed to provide “a structured diagnosis of the macro-environment in which the company operates and on which aspects of this environment corroborate to identify threats and opportunities to create competitiveness in the market highlighted” (Barney and Hesterly, 2017, Hitt et al., 2018, as cited in de Sousa and Castaneda-Ayarza, 2022).</w:t>
      </w:r>
    </w:p>
    <w:p w14:paraId="7E6F8B8F" w14:textId="04D95AAC" w:rsidR="003B7854" w:rsidRDefault="00725FA5" w:rsidP="00725FA5">
      <w:pPr>
        <w:pStyle w:val="Heading2"/>
      </w:pPr>
      <w:bookmarkStart w:id="14" w:name="_Toc213711940"/>
      <w:r>
        <w:lastRenderedPageBreak/>
        <w:t>PESTLE Analysis</w:t>
      </w:r>
      <w:bookmarkEnd w:id="14"/>
    </w:p>
    <w:tbl>
      <w:tblPr>
        <w:tblStyle w:val="TableGrid"/>
        <w:tblW w:w="0" w:type="auto"/>
        <w:tblLook w:val="04A0" w:firstRow="1" w:lastRow="0" w:firstColumn="1" w:lastColumn="0" w:noHBand="0" w:noVBand="1"/>
      </w:tblPr>
      <w:tblGrid>
        <w:gridCol w:w="2247"/>
        <w:gridCol w:w="2616"/>
        <w:gridCol w:w="4153"/>
      </w:tblGrid>
      <w:tr w:rsidR="0047647D" w14:paraId="4E95FCB6" w14:textId="77777777" w:rsidTr="00347C1D">
        <w:tc>
          <w:tcPr>
            <w:tcW w:w="2689" w:type="dxa"/>
          </w:tcPr>
          <w:p w14:paraId="3BAE2983" w14:textId="080CFCCD" w:rsidR="0047647D" w:rsidRDefault="0047647D" w:rsidP="00347C1D">
            <w:pPr>
              <w:rPr>
                <w:rFonts w:ascii="Arial" w:hAnsi="Arial" w:cs="Arial"/>
                <w:b/>
                <w:bCs/>
                <w:noProof/>
              </w:rPr>
            </w:pPr>
          </w:p>
          <w:p w14:paraId="237B48E7" w14:textId="754B074E" w:rsidR="0047647D" w:rsidRDefault="0047647D" w:rsidP="00347C1D">
            <w:pPr>
              <w:rPr>
                <w:rFonts w:ascii="Arial" w:hAnsi="Arial" w:cs="Arial"/>
                <w:b/>
                <w:bCs/>
                <w:noProof/>
              </w:rPr>
            </w:pPr>
            <w:r>
              <w:rPr>
                <w:rFonts w:ascii="Arial" w:hAnsi="Arial" w:cs="Arial"/>
                <w:b/>
                <w:bCs/>
                <w:noProof/>
              </w:rPr>
              <mc:AlternateContent>
                <mc:Choice Requires="wps">
                  <w:drawing>
                    <wp:anchor distT="0" distB="0" distL="114300" distR="114300" simplePos="0" relativeHeight="251667456" behindDoc="0" locked="0" layoutInCell="1" allowOverlap="1" wp14:anchorId="3C778455" wp14:editId="104FACBA">
                      <wp:simplePos x="0" y="0"/>
                      <wp:positionH relativeFrom="column">
                        <wp:posOffset>417195</wp:posOffset>
                      </wp:positionH>
                      <wp:positionV relativeFrom="paragraph">
                        <wp:posOffset>8255</wp:posOffset>
                      </wp:positionV>
                      <wp:extent cx="457200" cy="457200"/>
                      <wp:effectExtent l="0" t="0" r="19050" b="19050"/>
                      <wp:wrapNone/>
                      <wp:docPr id="801675790" name="Flowchart: Connector 4"/>
                      <wp:cNvGraphicFramePr/>
                      <a:graphic xmlns:a="http://schemas.openxmlformats.org/drawingml/2006/main">
                        <a:graphicData uri="http://schemas.microsoft.com/office/word/2010/wordprocessingShape">
                          <wps:wsp>
                            <wps:cNvSpPr/>
                            <wps:spPr>
                              <a:xfrm>
                                <a:off x="0" y="0"/>
                                <a:ext cx="457200" cy="457200"/>
                              </a:xfrm>
                              <a:prstGeom prst="flowChartConnector">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281564FE" w14:textId="77777777" w:rsidR="0047647D" w:rsidRPr="00B82C76" w:rsidRDefault="0047647D" w:rsidP="0047647D">
                                  <w:pPr>
                                    <w:jc w:val="center"/>
                                    <w:rPr>
                                      <w:rFonts w:ascii="Arial" w:hAnsi="Arial" w:cs="Arial"/>
                                      <w:b/>
                                      <w:bCs/>
                                      <w:color w:val="FFFFFF" w:themeColor="background1"/>
                                      <w:sz w:val="36"/>
                                      <w:szCs w:val="36"/>
                                    </w:rPr>
                                  </w:pPr>
                                  <w:r w:rsidRPr="00B82C76">
                                    <w:rPr>
                                      <w:rFonts w:ascii="Arial" w:hAnsi="Arial" w:cs="Arial"/>
                                      <w:b/>
                                      <w:bCs/>
                                      <w:color w:val="FFFFFF" w:themeColor="background1"/>
                                      <w:sz w:val="36"/>
                                      <w:szCs w:val="36"/>
                                    </w:rPr>
                                    <w:t>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C778455"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4" o:spid="_x0000_s1027" type="#_x0000_t120" style="position:absolute;margin-left:32.85pt;margin-top:.65pt;width:36pt;height:36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" fillcolor="#e00" strokecolor="#030e13 [484]" strokeweight="1pt">
                      <v:stroke joinstyle="miter"/>
                      <v:textbox>
                        <w:txbxContent>
                          <w:p w14:paraId="281564FE" w14:textId="77777777" w:rsidR="0047647D" w:rsidRPr="00B82C76" w:rsidRDefault="0047647D" w:rsidP="0047647D">
                            <w:pPr>
                              <w:jc w:val="center"/>
                              <w:rPr>
                                <w:rFonts w:ascii="Arial" w:hAnsi="Arial" w:cs="Arial"/>
                                <w:b/>
                                <w:bCs/>
                                <w:color w:val="FFFFFF" w:themeColor="background1"/>
                                <w:sz w:val="36"/>
                                <w:szCs w:val="36"/>
                              </w:rPr>
                            </w:pPr>
                            <w:r w:rsidRPr="00B82C76">
                              <w:rPr>
                                <w:rFonts w:ascii="Arial" w:hAnsi="Arial" w:cs="Arial"/>
                                <w:b/>
                                <w:bCs/>
                                <w:color w:val="FFFFFF" w:themeColor="background1"/>
                                <w:sz w:val="36"/>
                                <w:szCs w:val="36"/>
                              </w:rPr>
                              <w:t>P</w:t>
                            </w:r>
                          </w:p>
                        </w:txbxContent>
                      </v:textbox>
                    </v:shape>
                  </w:pict>
                </mc:Fallback>
              </mc:AlternateContent>
            </w:r>
          </w:p>
          <w:p w14:paraId="011391AC" w14:textId="77777777" w:rsidR="0047647D" w:rsidRDefault="0047647D" w:rsidP="0047647D">
            <w:pPr>
              <w:jc w:val="center"/>
              <w:rPr>
                <w:rFonts w:ascii="Arial" w:hAnsi="Arial" w:cs="Arial"/>
                <w:b/>
                <w:bCs/>
                <w:noProof/>
              </w:rPr>
            </w:pPr>
          </w:p>
          <w:p w14:paraId="27CABA32" w14:textId="77777777" w:rsidR="0047647D" w:rsidRDefault="0047647D" w:rsidP="0047647D">
            <w:pPr>
              <w:jc w:val="center"/>
              <w:rPr>
                <w:rFonts w:ascii="Arial" w:hAnsi="Arial" w:cs="Arial"/>
                <w:b/>
                <w:bCs/>
                <w:noProof/>
              </w:rPr>
            </w:pPr>
          </w:p>
          <w:p w14:paraId="4BA8963E" w14:textId="66C8289B" w:rsidR="0047647D" w:rsidRPr="00B82C76" w:rsidRDefault="0047647D" w:rsidP="0047647D">
            <w:pPr>
              <w:jc w:val="center"/>
              <w:rPr>
                <w:rFonts w:ascii="Arial" w:hAnsi="Arial" w:cs="Arial"/>
                <w:b/>
                <w:bCs/>
                <w:noProof/>
              </w:rPr>
            </w:pPr>
            <w:r w:rsidRPr="00B82C76">
              <w:rPr>
                <w:rFonts w:ascii="Arial" w:hAnsi="Arial" w:cs="Arial"/>
                <w:b/>
                <w:bCs/>
                <w:noProof/>
              </w:rPr>
              <w:t>Political</w:t>
            </w:r>
          </w:p>
          <w:p w14:paraId="1D989793" w14:textId="77777777" w:rsidR="0047647D" w:rsidRPr="009F1A51" w:rsidRDefault="0047647D" w:rsidP="00347C1D">
            <w:pPr>
              <w:rPr>
                <w:rFonts w:ascii="Arial" w:hAnsi="Arial" w:cs="Arial"/>
                <w:b/>
                <w:bCs/>
              </w:rPr>
            </w:pPr>
          </w:p>
        </w:tc>
        <w:tc>
          <w:tcPr>
            <w:tcW w:w="3827" w:type="dxa"/>
          </w:tcPr>
          <w:p w14:paraId="01FBAE16" w14:textId="77777777" w:rsidR="0047647D" w:rsidRPr="0047647D" w:rsidRDefault="0047647D" w:rsidP="00347C1D">
            <w:pPr>
              <w:rPr>
                <w:rFonts w:ascii="Arial" w:hAnsi="Arial" w:cs="Arial"/>
                <w:sz w:val="22"/>
                <w:szCs w:val="22"/>
              </w:rPr>
            </w:pPr>
            <w:r w:rsidRPr="0047647D">
              <w:rPr>
                <w:rFonts w:ascii="Arial" w:hAnsi="Arial" w:cs="Arial"/>
                <w:sz w:val="22"/>
                <w:szCs w:val="22"/>
              </w:rPr>
              <w:t>1- the Russo-Ukrainian war</w:t>
            </w:r>
          </w:p>
          <w:p w14:paraId="2F5220A4" w14:textId="77777777" w:rsidR="0047647D" w:rsidRPr="0047647D" w:rsidRDefault="0047647D" w:rsidP="00347C1D">
            <w:pPr>
              <w:rPr>
                <w:rFonts w:ascii="Arial" w:hAnsi="Arial" w:cs="Arial"/>
                <w:sz w:val="22"/>
                <w:szCs w:val="22"/>
              </w:rPr>
            </w:pPr>
            <w:r w:rsidRPr="0047647D">
              <w:rPr>
                <w:rFonts w:ascii="Arial" w:hAnsi="Arial" w:cs="Arial"/>
                <w:sz w:val="22"/>
                <w:szCs w:val="22"/>
              </w:rPr>
              <w:t>2- Civil wars like in Yemen and Sudan</w:t>
            </w:r>
          </w:p>
          <w:p w14:paraId="7CBAF238" w14:textId="77777777" w:rsidR="0047647D" w:rsidRPr="0047647D" w:rsidRDefault="0047647D" w:rsidP="00347C1D">
            <w:pPr>
              <w:rPr>
                <w:rFonts w:ascii="Arial" w:hAnsi="Arial" w:cs="Arial"/>
                <w:sz w:val="22"/>
                <w:szCs w:val="22"/>
              </w:rPr>
            </w:pPr>
            <w:r w:rsidRPr="0047647D">
              <w:rPr>
                <w:rFonts w:ascii="Arial" w:hAnsi="Arial" w:cs="Arial"/>
                <w:sz w:val="22"/>
                <w:szCs w:val="22"/>
              </w:rPr>
              <w:t>3- Political instability in Syria</w:t>
            </w:r>
          </w:p>
          <w:p w14:paraId="2AEB397E" w14:textId="77777777" w:rsidR="0047647D" w:rsidRPr="0047647D" w:rsidRDefault="0047647D" w:rsidP="00347C1D">
            <w:pPr>
              <w:rPr>
                <w:rFonts w:ascii="Arial" w:hAnsi="Arial" w:cs="Arial"/>
                <w:sz w:val="22"/>
                <w:szCs w:val="22"/>
              </w:rPr>
            </w:pPr>
            <w:r w:rsidRPr="0047647D">
              <w:rPr>
                <w:rFonts w:ascii="Arial" w:hAnsi="Arial" w:cs="Arial"/>
                <w:sz w:val="22"/>
                <w:szCs w:val="22"/>
              </w:rPr>
              <w:t xml:space="preserve">4- Terrorism </w:t>
            </w:r>
          </w:p>
        </w:tc>
        <w:tc>
          <w:tcPr>
            <w:tcW w:w="7371" w:type="dxa"/>
          </w:tcPr>
          <w:p w14:paraId="1D096706" w14:textId="77777777" w:rsidR="0047647D" w:rsidRPr="0047647D" w:rsidRDefault="0047647D" w:rsidP="00347C1D">
            <w:pPr>
              <w:rPr>
                <w:rFonts w:ascii="Arial" w:hAnsi="Arial" w:cs="Arial"/>
                <w:noProof/>
                <w:sz w:val="22"/>
                <w:szCs w:val="22"/>
              </w:rPr>
            </w:pPr>
            <w:r w:rsidRPr="0047647D">
              <w:rPr>
                <w:rFonts w:ascii="Arial" w:hAnsi="Arial" w:cs="Arial"/>
                <w:noProof/>
                <w:sz w:val="22"/>
                <w:szCs w:val="22"/>
              </w:rPr>
              <w:t>The impact of the geopolitical conflict the cancellation of flights, incresed operational costs, security checks when dealing with terrorism. This creates longue queue of passengers</w:t>
            </w:r>
          </w:p>
          <w:p w14:paraId="0CC21944" w14:textId="77777777" w:rsidR="0047647D" w:rsidRPr="0047647D" w:rsidRDefault="0047647D" w:rsidP="00347C1D">
            <w:pPr>
              <w:rPr>
                <w:rFonts w:ascii="Arial" w:hAnsi="Arial" w:cs="Arial"/>
                <w:noProof/>
                <w:sz w:val="22"/>
                <w:szCs w:val="22"/>
              </w:rPr>
            </w:pPr>
          </w:p>
          <w:p w14:paraId="0D4FEF24" w14:textId="77777777" w:rsidR="0047647D" w:rsidRPr="0047647D" w:rsidRDefault="0047647D" w:rsidP="00347C1D">
            <w:pPr>
              <w:rPr>
                <w:rFonts w:ascii="Arial" w:hAnsi="Arial" w:cs="Arial"/>
                <w:b/>
                <w:bCs/>
                <w:noProof/>
                <w:sz w:val="22"/>
                <w:szCs w:val="22"/>
              </w:rPr>
            </w:pPr>
            <w:r w:rsidRPr="0047647D">
              <w:rPr>
                <w:rFonts w:ascii="Arial" w:hAnsi="Arial" w:cs="Arial"/>
                <w:b/>
                <w:bCs/>
                <w:noProof/>
                <w:sz w:val="22"/>
                <w:szCs w:val="22"/>
              </w:rPr>
              <w:t xml:space="preserve">        </w:t>
            </w:r>
          </w:p>
        </w:tc>
      </w:tr>
      <w:tr w:rsidR="0047647D" w14:paraId="6E3121C8" w14:textId="77777777" w:rsidTr="00347C1D">
        <w:tc>
          <w:tcPr>
            <w:tcW w:w="2689" w:type="dxa"/>
          </w:tcPr>
          <w:p w14:paraId="6B0CBAA4" w14:textId="612CDE0C" w:rsidR="0047647D" w:rsidRDefault="0047647D" w:rsidP="00347C1D"/>
          <w:p w14:paraId="62610E53" w14:textId="114F6441" w:rsidR="0047647D" w:rsidRDefault="0047647D" w:rsidP="00347C1D">
            <w:r>
              <w:rPr>
                <w:noProof/>
              </w:rPr>
              <mc:AlternateContent>
                <mc:Choice Requires="wps">
                  <w:drawing>
                    <wp:anchor distT="0" distB="0" distL="114300" distR="114300" simplePos="0" relativeHeight="251671552" behindDoc="0" locked="0" layoutInCell="1" allowOverlap="1" wp14:anchorId="6F61E4C6" wp14:editId="53072514">
                      <wp:simplePos x="0" y="0"/>
                      <wp:positionH relativeFrom="column">
                        <wp:posOffset>385445</wp:posOffset>
                      </wp:positionH>
                      <wp:positionV relativeFrom="paragraph">
                        <wp:posOffset>153035</wp:posOffset>
                      </wp:positionV>
                      <wp:extent cx="457200" cy="457200"/>
                      <wp:effectExtent l="0" t="0" r="19050" b="19050"/>
                      <wp:wrapNone/>
                      <wp:docPr id="1289845664" name="Flowchart: Connector 6"/>
                      <wp:cNvGraphicFramePr/>
                      <a:graphic xmlns:a="http://schemas.openxmlformats.org/drawingml/2006/main">
                        <a:graphicData uri="http://schemas.microsoft.com/office/word/2010/wordprocessingShape">
                          <wps:wsp>
                            <wps:cNvSpPr/>
                            <wps:spPr>
                              <a:xfrm>
                                <a:off x="0" y="0"/>
                                <a:ext cx="457200" cy="457200"/>
                              </a:xfrm>
                              <a:prstGeom prst="flowChartConnector">
                                <a:avLst/>
                              </a:prstGeom>
                              <a:solidFill>
                                <a:srgbClr val="FFC000"/>
                              </a:solidFill>
                              <a:ln w="12700" cap="flat" cmpd="sng" algn="ctr">
                                <a:solidFill>
                                  <a:srgbClr val="156082">
                                    <a:shade val="15000"/>
                                  </a:srgbClr>
                                </a:solidFill>
                                <a:prstDash val="solid"/>
                                <a:miter lim="800000"/>
                              </a:ln>
                              <a:effectLst/>
                            </wps:spPr>
                            <wps:txbx>
                              <w:txbxContent>
                                <w:p w14:paraId="67B2B552" w14:textId="77777777" w:rsidR="0047647D" w:rsidRPr="00B82C76" w:rsidRDefault="0047647D" w:rsidP="0047647D">
                                  <w:pPr>
                                    <w:jc w:val="center"/>
                                    <w:rPr>
                                      <w:rFonts w:ascii="Arial" w:hAnsi="Arial" w:cs="Arial"/>
                                      <w:b/>
                                      <w:bCs/>
                                      <w:color w:val="FFFFFF" w:themeColor="background1"/>
                                      <w:sz w:val="36"/>
                                      <w:szCs w:val="36"/>
                                    </w:rPr>
                                  </w:pPr>
                                  <w:r w:rsidRPr="00B82C76">
                                    <w:rPr>
                                      <w:rFonts w:ascii="Arial" w:hAnsi="Arial" w:cs="Arial"/>
                                      <w:b/>
                                      <w:bCs/>
                                      <w:color w:val="FFFFFF" w:themeColor="background1"/>
                                      <w:sz w:val="36"/>
                                      <w:szCs w:val="36"/>
                                    </w:rPr>
                                    <w: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F61E4C6" id="Flowchart: Connector 6" o:spid="_x0000_s1028" type="#_x0000_t120" style="position:absolute;margin-left:30.35pt;margin-top:12.05pt;width:36pt;height:36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" fillcolor="#ffc000" strokecolor="#042433" strokeweight="1pt">
                      <v:stroke joinstyle="miter"/>
                      <v:textbox>
                        <w:txbxContent>
                          <w:p w14:paraId="67B2B552" w14:textId="77777777" w:rsidR="0047647D" w:rsidRPr="00B82C76" w:rsidRDefault="0047647D" w:rsidP="0047647D">
                            <w:pPr>
                              <w:jc w:val="center"/>
                              <w:rPr>
                                <w:rFonts w:ascii="Arial" w:hAnsi="Arial" w:cs="Arial"/>
                                <w:b/>
                                <w:bCs/>
                                <w:color w:val="FFFFFF" w:themeColor="background1"/>
                                <w:sz w:val="36"/>
                                <w:szCs w:val="36"/>
                              </w:rPr>
                            </w:pPr>
                            <w:r w:rsidRPr="00B82C76">
                              <w:rPr>
                                <w:rFonts w:ascii="Arial" w:hAnsi="Arial" w:cs="Arial"/>
                                <w:b/>
                                <w:bCs/>
                                <w:color w:val="FFFFFF" w:themeColor="background1"/>
                                <w:sz w:val="36"/>
                                <w:szCs w:val="36"/>
                              </w:rPr>
                              <w:t>E</w:t>
                            </w:r>
                          </w:p>
                        </w:txbxContent>
                      </v:textbox>
                    </v:shape>
                  </w:pict>
                </mc:Fallback>
              </mc:AlternateContent>
            </w:r>
          </w:p>
          <w:p w14:paraId="7EB339A6" w14:textId="1B6DCB6A" w:rsidR="0047647D" w:rsidRDefault="0047647D" w:rsidP="0047647D">
            <w:pPr>
              <w:jc w:val="center"/>
              <w:rPr>
                <w:rFonts w:ascii="Arial" w:hAnsi="Arial" w:cs="Arial"/>
                <w:b/>
                <w:bCs/>
              </w:rPr>
            </w:pPr>
          </w:p>
          <w:p w14:paraId="68E13A21" w14:textId="77777777" w:rsidR="0047647D" w:rsidRDefault="0047647D" w:rsidP="0047647D">
            <w:pPr>
              <w:jc w:val="center"/>
              <w:rPr>
                <w:rFonts w:ascii="Arial" w:hAnsi="Arial" w:cs="Arial"/>
                <w:b/>
                <w:bCs/>
              </w:rPr>
            </w:pPr>
          </w:p>
          <w:p w14:paraId="7CF7ADF7" w14:textId="77777777" w:rsidR="0047647D" w:rsidRDefault="0047647D" w:rsidP="0047647D">
            <w:pPr>
              <w:jc w:val="center"/>
              <w:rPr>
                <w:rFonts w:ascii="Arial" w:hAnsi="Arial" w:cs="Arial"/>
                <w:b/>
                <w:bCs/>
              </w:rPr>
            </w:pPr>
          </w:p>
          <w:p w14:paraId="406F83F5" w14:textId="237FE818" w:rsidR="0047647D" w:rsidRPr="00B82C76" w:rsidRDefault="0047647D" w:rsidP="0047647D">
            <w:pPr>
              <w:jc w:val="center"/>
              <w:rPr>
                <w:rFonts w:ascii="Arial" w:hAnsi="Arial" w:cs="Arial"/>
                <w:b/>
                <w:bCs/>
              </w:rPr>
            </w:pPr>
            <w:r w:rsidRPr="00B82C76">
              <w:rPr>
                <w:rFonts w:ascii="Arial" w:hAnsi="Arial" w:cs="Arial"/>
                <w:b/>
                <w:bCs/>
              </w:rPr>
              <w:t>Economic</w:t>
            </w:r>
          </w:p>
          <w:p w14:paraId="112626DF" w14:textId="77777777" w:rsidR="0047647D" w:rsidRDefault="0047647D" w:rsidP="00347C1D"/>
        </w:tc>
        <w:tc>
          <w:tcPr>
            <w:tcW w:w="3827" w:type="dxa"/>
          </w:tcPr>
          <w:p w14:paraId="7FADFCD1" w14:textId="77777777" w:rsidR="0047647D" w:rsidRPr="0047647D" w:rsidRDefault="0047647D" w:rsidP="00347C1D">
            <w:pPr>
              <w:rPr>
                <w:rFonts w:ascii="Arial" w:hAnsi="Arial" w:cs="Arial"/>
                <w:sz w:val="22"/>
                <w:szCs w:val="22"/>
              </w:rPr>
            </w:pPr>
            <w:r w:rsidRPr="0047647D">
              <w:rPr>
                <w:rFonts w:ascii="Arial" w:hAnsi="Arial" w:cs="Arial"/>
                <w:sz w:val="22"/>
                <w:szCs w:val="22"/>
              </w:rPr>
              <w:t>1- Fluctuations in oil prices</w:t>
            </w:r>
          </w:p>
          <w:p w14:paraId="50C8ECE3" w14:textId="77777777" w:rsidR="0047647D" w:rsidRPr="0047647D" w:rsidRDefault="0047647D" w:rsidP="00347C1D">
            <w:pPr>
              <w:rPr>
                <w:rFonts w:ascii="Arial" w:hAnsi="Arial" w:cs="Arial"/>
                <w:sz w:val="22"/>
                <w:szCs w:val="22"/>
              </w:rPr>
            </w:pPr>
            <w:r w:rsidRPr="0047647D">
              <w:rPr>
                <w:rFonts w:ascii="Arial" w:hAnsi="Arial" w:cs="Arial"/>
                <w:sz w:val="22"/>
                <w:szCs w:val="22"/>
              </w:rPr>
              <w:t>2- No taxes to local government</w:t>
            </w:r>
          </w:p>
          <w:p w14:paraId="4734B02F" w14:textId="77777777" w:rsidR="0047647D" w:rsidRPr="0047647D" w:rsidRDefault="0047647D" w:rsidP="00347C1D">
            <w:pPr>
              <w:rPr>
                <w:rFonts w:ascii="Arial" w:hAnsi="Arial" w:cs="Arial"/>
                <w:sz w:val="22"/>
                <w:szCs w:val="22"/>
              </w:rPr>
            </w:pPr>
            <w:r w:rsidRPr="0047647D">
              <w:rPr>
                <w:rFonts w:ascii="Arial" w:hAnsi="Arial" w:cs="Arial"/>
                <w:sz w:val="22"/>
                <w:szCs w:val="22"/>
              </w:rPr>
              <w:t>3- Good transport infrastructure</w:t>
            </w:r>
          </w:p>
          <w:p w14:paraId="4B57CE3F" w14:textId="77777777" w:rsidR="0047647D" w:rsidRPr="0047647D" w:rsidRDefault="0047647D" w:rsidP="00347C1D">
            <w:pPr>
              <w:rPr>
                <w:rFonts w:ascii="Arial" w:hAnsi="Arial" w:cs="Arial"/>
                <w:sz w:val="22"/>
                <w:szCs w:val="22"/>
              </w:rPr>
            </w:pPr>
            <w:r w:rsidRPr="0047647D">
              <w:rPr>
                <w:rFonts w:ascii="Arial" w:hAnsi="Arial" w:cs="Arial"/>
                <w:sz w:val="22"/>
                <w:szCs w:val="22"/>
              </w:rPr>
              <w:t>4- Construction of modern airports</w:t>
            </w:r>
          </w:p>
          <w:p w14:paraId="02901232" w14:textId="77777777" w:rsidR="0047647D" w:rsidRPr="0047647D" w:rsidRDefault="0047647D" w:rsidP="00347C1D">
            <w:pPr>
              <w:rPr>
                <w:rFonts w:ascii="Arial" w:hAnsi="Arial" w:cs="Arial"/>
                <w:sz w:val="22"/>
                <w:szCs w:val="22"/>
              </w:rPr>
            </w:pPr>
            <w:r w:rsidRPr="0047647D">
              <w:rPr>
                <w:rFonts w:ascii="Arial" w:hAnsi="Arial" w:cs="Arial"/>
                <w:sz w:val="22"/>
                <w:szCs w:val="22"/>
              </w:rPr>
              <w:t>5- Currency fluctuations</w:t>
            </w:r>
          </w:p>
          <w:p w14:paraId="6C16AA54" w14:textId="77777777" w:rsidR="0047647D" w:rsidRPr="0047647D" w:rsidRDefault="0047647D" w:rsidP="00347C1D">
            <w:pPr>
              <w:rPr>
                <w:rFonts w:ascii="Arial" w:hAnsi="Arial" w:cs="Arial"/>
                <w:sz w:val="22"/>
                <w:szCs w:val="22"/>
              </w:rPr>
            </w:pPr>
          </w:p>
        </w:tc>
        <w:tc>
          <w:tcPr>
            <w:tcW w:w="7371" w:type="dxa"/>
          </w:tcPr>
          <w:p w14:paraId="3C915221" w14:textId="77777777" w:rsidR="0047647D" w:rsidRPr="0047647D" w:rsidRDefault="0047647D" w:rsidP="00347C1D">
            <w:pPr>
              <w:rPr>
                <w:rFonts w:ascii="Arial" w:hAnsi="Arial" w:cs="Arial"/>
                <w:sz w:val="22"/>
                <w:szCs w:val="22"/>
              </w:rPr>
            </w:pPr>
            <w:r w:rsidRPr="0047647D">
              <w:rPr>
                <w:rFonts w:ascii="Arial" w:hAnsi="Arial" w:cs="Arial"/>
                <w:sz w:val="22"/>
                <w:szCs w:val="22"/>
              </w:rPr>
              <w:t xml:space="preserve">EA benefits from Dubai’s tax free environment, the good road infrastructure and rails in Dubai that make the movement of the cargo and passengers easy. Also, to address the problem of the currency, the EA uses </w:t>
            </w:r>
          </w:p>
          <w:p w14:paraId="2E087EE7" w14:textId="77777777" w:rsidR="0047647D" w:rsidRPr="0047647D" w:rsidRDefault="0047647D" w:rsidP="00347C1D">
            <w:pPr>
              <w:rPr>
                <w:rFonts w:ascii="Arial" w:hAnsi="Arial" w:cs="Arial"/>
                <w:sz w:val="22"/>
                <w:szCs w:val="22"/>
              </w:rPr>
            </w:pPr>
            <w:r w:rsidRPr="0047647D">
              <w:rPr>
                <w:rFonts w:ascii="Arial" w:hAnsi="Arial" w:cs="Arial"/>
                <w:sz w:val="22"/>
                <w:szCs w:val="22"/>
              </w:rPr>
              <w:t xml:space="preserve">Financial  instruments like the fuel contract that locks the price from going up.            </w:t>
            </w:r>
          </w:p>
          <w:p w14:paraId="16F91F44" w14:textId="77777777" w:rsidR="0047647D" w:rsidRPr="0047647D" w:rsidRDefault="0047647D" w:rsidP="00347C1D">
            <w:pPr>
              <w:rPr>
                <w:rFonts w:ascii="Arial" w:hAnsi="Arial" w:cs="Arial"/>
                <w:sz w:val="22"/>
                <w:szCs w:val="22"/>
              </w:rPr>
            </w:pPr>
          </w:p>
        </w:tc>
      </w:tr>
      <w:tr w:rsidR="0047647D" w14:paraId="51AB3685" w14:textId="77777777" w:rsidTr="00347C1D">
        <w:tc>
          <w:tcPr>
            <w:tcW w:w="2689" w:type="dxa"/>
          </w:tcPr>
          <w:p w14:paraId="6DE9EAB1" w14:textId="66AD4DC4" w:rsidR="0047647D" w:rsidRDefault="0047647D" w:rsidP="00347C1D"/>
          <w:p w14:paraId="41DD7E03" w14:textId="218D41DB" w:rsidR="0047647D" w:rsidRDefault="0047647D" w:rsidP="00347C1D">
            <w:pPr>
              <w:rPr>
                <w:rFonts w:ascii="Arial" w:hAnsi="Arial" w:cs="Arial"/>
                <w:b/>
                <w:bCs/>
              </w:rPr>
            </w:pPr>
            <w:r>
              <w:rPr>
                <w:noProof/>
              </w:rPr>
              <mc:AlternateContent>
                <mc:Choice Requires="wps">
                  <w:drawing>
                    <wp:anchor distT="0" distB="0" distL="114300" distR="114300" simplePos="0" relativeHeight="251670528" behindDoc="0" locked="0" layoutInCell="1" allowOverlap="1" wp14:anchorId="250261D3" wp14:editId="56A83815">
                      <wp:simplePos x="0" y="0"/>
                      <wp:positionH relativeFrom="column">
                        <wp:posOffset>431165</wp:posOffset>
                      </wp:positionH>
                      <wp:positionV relativeFrom="paragraph">
                        <wp:posOffset>20955</wp:posOffset>
                      </wp:positionV>
                      <wp:extent cx="457200" cy="457200"/>
                      <wp:effectExtent l="0" t="0" r="19050" b="19050"/>
                      <wp:wrapNone/>
                      <wp:docPr id="954818857" name="Flowchart: Connector 6"/>
                      <wp:cNvGraphicFramePr/>
                      <a:graphic xmlns:a="http://schemas.openxmlformats.org/drawingml/2006/main">
                        <a:graphicData uri="http://schemas.microsoft.com/office/word/2010/wordprocessingShape">
                          <wps:wsp>
                            <wps:cNvSpPr/>
                            <wps:spPr>
                              <a:xfrm>
                                <a:off x="0" y="0"/>
                                <a:ext cx="457200" cy="457200"/>
                              </a:xfrm>
                              <a:prstGeom prst="flowChartConnector">
                                <a:avLst/>
                              </a:prstGeom>
                              <a:solidFill>
                                <a:srgbClr val="00B050"/>
                              </a:solidFill>
                              <a:ln w="12700" cap="flat" cmpd="sng" algn="ctr">
                                <a:solidFill>
                                  <a:srgbClr val="156082">
                                    <a:shade val="15000"/>
                                  </a:srgbClr>
                                </a:solidFill>
                                <a:prstDash val="solid"/>
                                <a:miter lim="800000"/>
                              </a:ln>
                              <a:effectLst/>
                            </wps:spPr>
                            <wps:txbx>
                              <w:txbxContent>
                                <w:p w14:paraId="191E2FFA" w14:textId="77777777" w:rsidR="0047647D" w:rsidRPr="00B82C76" w:rsidRDefault="0047647D" w:rsidP="0047647D">
                                  <w:pPr>
                                    <w:jc w:val="center"/>
                                    <w:rPr>
                                      <w:rFonts w:ascii="Arial" w:hAnsi="Arial" w:cs="Arial"/>
                                      <w:b/>
                                      <w:bCs/>
                                      <w:color w:val="FFFFFF" w:themeColor="background1"/>
                                      <w:sz w:val="36"/>
                                      <w:szCs w:val="36"/>
                                    </w:rPr>
                                  </w:pPr>
                                  <w:r w:rsidRPr="00B82C76">
                                    <w:rPr>
                                      <w:rFonts w:ascii="Arial" w:hAnsi="Arial" w:cs="Arial"/>
                                      <w:b/>
                                      <w:bCs/>
                                      <w:color w:val="FFFFFF" w:themeColor="background1"/>
                                      <w:sz w:val="36"/>
                                      <w:szCs w:val="36"/>
                                    </w:rPr>
                                    <w: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50261D3" id="_x0000_s1029" type="#_x0000_t120" style="position:absolute;margin-left:33.95pt;margin-top:1.65pt;width:36pt;height:36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" fillcolor="#00b050" strokecolor="#042433" strokeweight="1pt">
                      <v:stroke joinstyle="miter"/>
                      <v:textbox>
                        <w:txbxContent>
                          <w:p w14:paraId="191E2FFA" w14:textId="77777777" w:rsidR="0047647D" w:rsidRPr="00B82C76" w:rsidRDefault="0047647D" w:rsidP="0047647D">
                            <w:pPr>
                              <w:jc w:val="center"/>
                              <w:rPr>
                                <w:rFonts w:ascii="Arial" w:hAnsi="Arial" w:cs="Arial"/>
                                <w:b/>
                                <w:bCs/>
                                <w:color w:val="FFFFFF" w:themeColor="background1"/>
                                <w:sz w:val="36"/>
                                <w:szCs w:val="36"/>
                              </w:rPr>
                            </w:pPr>
                            <w:r w:rsidRPr="00B82C76">
                              <w:rPr>
                                <w:rFonts w:ascii="Arial" w:hAnsi="Arial" w:cs="Arial"/>
                                <w:b/>
                                <w:bCs/>
                                <w:color w:val="FFFFFF" w:themeColor="background1"/>
                                <w:sz w:val="36"/>
                                <w:szCs w:val="36"/>
                              </w:rPr>
                              <w:t>S</w:t>
                            </w:r>
                          </w:p>
                        </w:txbxContent>
                      </v:textbox>
                    </v:shape>
                  </w:pict>
                </mc:Fallback>
              </mc:AlternateContent>
            </w:r>
          </w:p>
          <w:p w14:paraId="6D8D413A" w14:textId="77777777" w:rsidR="0047647D" w:rsidRDefault="0047647D" w:rsidP="00347C1D">
            <w:pPr>
              <w:rPr>
                <w:rFonts w:ascii="Arial" w:hAnsi="Arial" w:cs="Arial"/>
                <w:b/>
                <w:bCs/>
              </w:rPr>
            </w:pPr>
            <w:r>
              <w:rPr>
                <w:rFonts w:ascii="Arial" w:hAnsi="Arial" w:cs="Arial"/>
                <w:b/>
                <w:bCs/>
              </w:rPr>
              <w:t xml:space="preserve">               </w:t>
            </w:r>
          </w:p>
          <w:p w14:paraId="748B778A" w14:textId="77777777" w:rsidR="0047647D" w:rsidRDefault="0047647D" w:rsidP="00347C1D">
            <w:pPr>
              <w:rPr>
                <w:rFonts w:ascii="Arial" w:hAnsi="Arial" w:cs="Arial"/>
                <w:b/>
                <w:bCs/>
              </w:rPr>
            </w:pPr>
          </w:p>
          <w:p w14:paraId="693820B7" w14:textId="5F0C43A2" w:rsidR="0047647D" w:rsidRPr="00485C29" w:rsidRDefault="0047647D" w:rsidP="0047647D">
            <w:pPr>
              <w:jc w:val="center"/>
              <w:rPr>
                <w:rFonts w:asciiTheme="minorHAnsi" w:hAnsiTheme="minorHAnsi" w:cstheme="minorBidi"/>
              </w:rPr>
            </w:pPr>
            <w:r w:rsidRPr="00B82C76">
              <w:rPr>
                <w:rFonts w:ascii="Arial" w:hAnsi="Arial" w:cs="Arial"/>
                <w:b/>
                <w:bCs/>
              </w:rPr>
              <w:t>Social</w:t>
            </w:r>
          </w:p>
          <w:p w14:paraId="294BEE57" w14:textId="77777777" w:rsidR="0047647D" w:rsidRDefault="0047647D" w:rsidP="00347C1D"/>
        </w:tc>
        <w:tc>
          <w:tcPr>
            <w:tcW w:w="3827" w:type="dxa"/>
          </w:tcPr>
          <w:p w14:paraId="61033B9F" w14:textId="77777777" w:rsidR="0047647D" w:rsidRPr="0047647D" w:rsidRDefault="0047647D" w:rsidP="00347C1D">
            <w:pPr>
              <w:rPr>
                <w:rFonts w:ascii="Arial" w:hAnsi="Arial" w:cs="Arial"/>
                <w:sz w:val="22"/>
                <w:szCs w:val="22"/>
              </w:rPr>
            </w:pPr>
            <w:r w:rsidRPr="0047647D">
              <w:rPr>
                <w:rFonts w:ascii="Arial" w:hAnsi="Arial" w:cs="Arial"/>
                <w:sz w:val="22"/>
                <w:szCs w:val="22"/>
              </w:rPr>
              <w:t>1- the growing of population</w:t>
            </w:r>
          </w:p>
          <w:p w14:paraId="54132F8F" w14:textId="77777777" w:rsidR="0047647D" w:rsidRPr="0047647D" w:rsidRDefault="0047647D" w:rsidP="00347C1D">
            <w:pPr>
              <w:rPr>
                <w:rFonts w:ascii="Arial" w:hAnsi="Arial" w:cs="Arial"/>
                <w:sz w:val="22"/>
                <w:szCs w:val="22"/>
              </w:rPr>
            </w:pPr>
            <w:r w:rsidRPr="0047647D">
              <w:rPr>
                <w:rFonts w:ascii="Arial" w:hAnsi="Arial" w:cs="Arial"/>
                <w:sz w:val="22"/>
                <w:szCs w:val="22"/>
              </w:rPr>
              <w:t>2- Demanding safer flights</w:t>
            </w:r>
          </w:p>
          <w:p w14:paraId="7F1450E5" w14:textId="77777777" w:rsidR="0047647D" w:rsidRPr="0047647D" w:rsidRDefault="0047647D" w:rsidP="00347C1D">
            <w:pPr>
              <w:rPr>
                <w:rFonts w:ascii="Arial" w:hAnsi="Arial" w:cs="Arial"/>
                <w:sz w:val="22"/>
                <w:szCs w:val="22"/>
              </w:rPr>
            </w:pPr>
            <w:r w:rsidRPr="0047647D">
              <w:rPr>
                <w:rFonts w:ascii="Arial" w:hAnsi="Arial" w:cs="Arial"/>
                <w:sz w:val="22"/>
                <w:szCs w:val="22"/>
              </w:rPr>
              <w:t>3- Expectation of good service</w:t>
            </w:r>
          </w:p>
        </w:tc>
        <w:tc>
          <w:tcPr>
            <w:tcW w:w="7371" w:type="dxa"/>
          </w:tcPr>
          <w:p w14:paraId="49705A20" w14:textId="77777777" w:rsidR="0047647D" w:rsidRPr="0047647D" w:rsidRDefault="0047647D" w:rsidP="00347C1D">
            <w:pPr>
              <w:rPr>
                <w:rFonts w:ascii="Arial" w:hAnsi="Arial" w:cs="Arial"/>
                <w:sz w:val="22"/>
                <w:szCs w:val="22"/>
              </w:rPr>
            </w:pPr>
            <w:r w:rsidRPr="0047647D">
              <w:rPr>
                <w:rFonts w:ascii="Arial" w:hAnsi="Arial" w:cs="Arial"/>
                <w:sz w:val="22"/>
                <w:szCs w:val="22"/>
              </w:rPr>
              <w:t xml:space="preserve">The growing population increases demand for flights, </w:t>
            </w:r>
            <w:proofErr w:type="spellStart"/>
            <w:r w:rsidRPr="0047647D">
              <w:rPr>
                <w:rFonts w:ascii="Arial" w:hAnsi="Arial" w:cs="Arial"/>
                <w:sz w:val="22"/>
                <w:szCs w:val="22"/>
              </w:rPr>
              <w:t>where as</w:t>
            </w:r>
            <w:proofErr w:type="spellEnd"/>
            <w:r w:rsidRPr="0047647D">
              <w:rPr>
                <w:rFonts w:ascii="Arial" w:hAnsi="Arial" w:cs="Arial"/>
                <w:sz w:val="22"/>
                <w:szCs w:val="22"/>
              </w:rPr>
              <w:t xml:space="preserve"> demanding for safe flights make the EA invest in advanced safety technologies, crew training.  The good service makes the EA maintain its good reputation.</w:t>
            </w:r>
          </w:p>
          <w:p w14:paraId="763E5E0E" w14:textId="77777777" w:rsidR="0047647D" w:rsidRPr="0047647D" w:rsidRDefault="0047647D" w:rsidP="00347C1D">
            <w:pPr>
              <w:rPr>
                <w:rFonts w:ascii="Arial" w:hAnsi="Arial" w:cs="Arial"/>
                <w:b/>
                <w:bCs/>
                <w:sz w:val="22"/>
                <w:szCs w:val="22"/>
              </w:rPr>
            </w:pPr>
          </w:p>
        </w:tc>
      </w:tr>
      <w:tr w:rsidR="0047647D" w:rsidRPr="00C9385C" w14:paraId="26189613" w14:textId="77777777" w:rsidTr="00347C1D">
        <w:tc>
          <w:tcPr>
            <w:tcW w:w="2689" w:type="dxa"/>
          </w:tcPr>
          <w:p w14:paraId="30577AD6" w14:textId="2F79C48E" w:rsidR="0047647D" w:rsidRDefault="0047647D" w:rsidP="00347C1D">
            <w:r>
              <w:rPr>
                <w:noProof/>
              </w:rPr>
              <mc:AlternateContent>
                <mc:Choice Requires="wps">
                  <w:drawing>
                    <wp:anchor distT="0" distB="0" distL="114300" distR="114300" simplePos="0" relativeHeight="251672576" behindDoc="0" locked="0" layoutInCell="1" allowOverlap="1" wp14:anchorId="3F84C322" wp14:editId="20624957">
                      <wp:simplePos x="0" y="0"/>
                      <wp:positionH relativeFrom="column">
                        <wp:posOffset>301625</wp:posOffset>
                      </wp:positionH>
                      <wp:positionV relativeFrom="paragraph">
                        <wp:posOffset>147955</wp:posOffset>
                      </wp:positionV>
                      <wp:extent cx="457200" cy="457200"/>
                      <wp:effectExtent l="0" t="0" r="19050" b="19050"/>
                      <wp:wrapNone/>
                      <wp:docPr id="319974502" name="Flowchart: Connector 6"/>
                      <wp:cNvGraphicFramePr/>
                      <a:graphic xmlns:a="http://schemas.openxmlformats.org/drawingml/2006/main">
                        <a:graphicData uri="http://schemas.microsoft.com/office/word/2010/wordprocessingShape">
                          <wps:wsp>
                            <wps:cNvSpPr/>
                            <wps:spPr>
                              <a:xfrm>
                                <a:off x="0" y="0"/>
                                <a:ext cx="457200" cy="457200"/>
                              </a:xfrm>
                              <a:prstGeom prst="flowChartConnector">
                                <a:avLst/>
                              </a:prstGeom>
                              <a:solidFill>
                                <a:srgbClr val="0070C0"/>
                              </a:solidFill>
                              <a:ln w="12700" cap="flat" cmpd="sng" algn="ctr">
                                <a:solidFill>
                                  <a:srgbClr val="156082">
                                    <a:shade val="15000"/>
                                  </a:srgbClr>
                                </a:solidFill>
                                <a:prstDash val="solid"/>
                                <a:miter lim="800000"/>
                              </a:ln>
                              <a:effectLst/>
                            </wps:spPr>
                            <wps:txbx>
                              <w:txbxContent>
                                <w:p w14:paraId="00D3BFB5" w14:textId="77777777" w:rsidR="0047647D" w:rsidRPr="00B82C76" w:rsidRDefault="0047647D" w:rsidP="0047647D">
                                  <w:pPr>
                                    <w:jc w:val="center"/>
                                    <w:rPr>
                                      <w:rFonts w:ascii="Arial" w:hAnsi="Arial" w:cs="Arial"/>
                                      <w:b/>
                                      <w:bCs/>
                                      <w:color w:val="FFFFFF" w:themeColor="background1"/>
                                      <w:sz w:val="36"/>
                                      <w:szCs w:val="36"/>
                                    </w:rPr>
                                  </w:pPr>
                                  <w:r w:rsidRPr="00B82C76">
                                    <w:rPr>
                                      <w:rFonts w:ascii="Arial" w:hAnsi="Arial" w:cs="Arial"/>
                                      <w:b/>
                                      <w:bCs/>
                                      <w:color w:val="FFFFFF" w:themeColor="background1"/>
                                      <w:sz w:val="36"/>
                                      <w:szCs w:val="36"/>
                                    </w:rPr>
                                    <w:t>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F84C322" id="_x0000_s1030" type="#_x0000_t120" style="position:absolute;margin-left:23.75pt;margin-top:11.65pt;width:36pt;height:36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" fillcolor="#0070c0" strokecolor="#042433" strokeweight="1pt">
                      <v:stroke joinstyle="miter"/>
                      <v:textbox>
                        <w:txbxContent>
                          <w:p w14:paraId="00D3BFB5" w14:textId="77777777" w:rsidR="0047647D" w:rsidRPr="00B82C76" w:rsidRDefault="0047647D" w:rsidP="0047647D">
                            <w:pPr>
                              <w:jc w:val="center"/>
                              <w:rPr>
                                <w:rFonts w:ascii="Arial" w:hAnsi="Arial" w:cs="Arial"/>
                                <w:b/>
                                <w:bCs/>
                                <w:color w:val="FFFFFF" w:themeColor="background1"/>
                                <w:sz w:val="36"/>
                                <w:szCs w:val="36"/>
                              </w:rPr>
                            </w:pPr>
                            <w:r w:rsidRPr="00B82C76">
                              <w:rPr>
                                <w:rFonts w:ascii="Arial" w:hAnsi="Arial" w:cs="Arial"/>
                                <w:b/>
                                <w:bCs/>
                                <w:color w:val="FFFFFF" w:themeColor="background1"/>
                                <w:sz w:val="36"/>
                                <w:szCs w:val="36"/>
                              </w:rPr>
                              <w:t>T</w:t>
                            </w:r>
                          </w:p>
                        </w:txbxContent>
                      </v:textbox>
                    </v:shape>
                  </w:pict>
                </mc:Fallback>
              </mc:AlternateContent>
            </w:r>
          </w:p>
          <w:p w14:paraId="27103A83" w14:textId="28F08DB9" w:rsidR="0047647D" w:rsidRDefault="0047647D" w:rsidP="00347C1D"/>
          <w:p w14:paraId="34A1741B" w14:textId="77777777" w:rsidR="0047647D" w:rsidRDefault="0047647D" w:rsidP="00347C1D"/>
          <w:p w14:paraId="34E64CE2" w14:textId="77777777" w:rsidR="0047647D" w:rsidRDefault="0047647D" w:rsidP="00347C1D">
            <w:pPr>
              <w:rPr>
                <w:b/>
                <w:bCs/>
              </w:rPr>
            </w:pPr>
            <w:r w:rsidRPr="00B82C76">
              <w:rPr>
                <w:b/>
                <w:bCs/>
              </w:rPr>
              <w:t xml:space="preserve">                </w:t>
            </w:r>
            <w:r>
              <w:rPr>
                <w:b/>
                <w:bCs/>
              </w:rPr>
              <w:t xml:space="preserve">   </w:t>
            </w:r>
          </w:p>
          <w:p w14:paraId="30EFF259" w14:textId="02204901" w:rsidR="0047647D" w:rsidRPr="00B82C76" w:rsidRDefault="0047647D" w:rsidP="0047647D">
            <w:pPr>
              <w:jc w:val="center"/>
              <w:rPr>
                <w:rFonts w:ascii="Arial" w:hAnsi="Arial" w:cs="Arial"/>
                <w:b/>
                <w:bCs/>
              </w:rPr>
            </w:pPr>
            <w:r w:rsidRPr="00B82C76">
              <w:rPr>
                <w:rFonts w:ascii="Arial" w:hAnsi="Arial" w:cs="Arial"/>
                <w:b/>
                <w:bCs/>
              </w:rPr>
              <w:t>Technological</w:t>
            </w:r>
          </w:p>
          <w:p w14:paraId="0030FF33" w14:textId="77777777" w:rsidR="0047647D" w:rsidRDefault="0047647D" w:rsidP="00347C1D"/>
          <w:p w14:paraId="72BB0A36" w14:textId="75023B57" w:rsidR="0047647D" w:rsidRDefault="0047647D" w:rsidP="00347C1D"/>
        </w:tc>
        <w:tc>
          <w:tcPr>
            <w:tcW w:w="3827" w:type="dxa"/>
          </w:tcPr>
          <w:p w14:paraId="0C83ACC9" w14:textId="77777777" w:rsidR="0047647D" w:rsidRPr="0047647D" w:rsidRDefault="0047647D" w:rsidP="00347C1D">
            <w:pPr>
              <w:rPr>
                <w:rFonts w:ascii="Arial" w:hAnsi="Arial" w:cs="Arial"/>
                <w:sz w:val="22"/>
                <w:szCs w:val="22"/>
              </w:rPr>
            </w:pPr>
            <w:r w:rsidRPr="0047647D">
              <w:rPr>
                <w:rFonts w:ascii="Arial" w:hAnsi="Arial" w:cs="Arial"/>
                <w:sz w:val="22"/>
                <w:szCs w:val="22"/>
              </w:rPr>
              <w:t>1-  Adopting new technology</w:t>
            </w:r>
          </w:p>
          <w:p w14:paraId="328863ED" w14:textId="77777777" w:rsidR="0047647D" w:rsidRPr="0047647D" w:rsidRDefault="0047647D" w:rsidP="00347C1D">
            <w:pPr>
              <w:rPr>
                <w:rFonts w:ascii="Arial" w:hAnsi="Arial" w:cs="Arial"/>
                <w:sz w:val="22"/>
                <w:szCs w:val="22"/>
              </w:rPr>
            </w:pPr>
            <w:r w:rsidRPr="0047647D">
              <w:rPr>
                <w:rFonts w:ascii="Arial" w:hAnsi="Arial" w:cs="Arial"/>
                <w:sz w:val="22"/>
                <w:szCs w:val="22"/>
              </w:rPr>
              <w:t>2- Using new navigation technique to land safely during low cloud or poor visibility</w:t>
            </w:r>
          </w:p>
          <w:p w14:paraId="356E4AD3" w14:textId="77777777" w:rsidR="0047647D" w:rsidRPr="0047647D" w:rsidRDefault="0047647D" w:rsidP="00347C1D">
            <w:pPr>
              <w:rPr>
                <w:rFonts w:ascii="Arial" w:hAnsi="Arial" w:cs="Arial"/>
                <w:sz w:val="22"/>
                <w:szCs w:val="22"/>
              </w:rPr>
            </w:pPr>
          </w:p>
        </w:tc>
        <w:tc>
          <w:tcPr>
            <w:tcW w:w="7371" w:type="dxa"/>
          </w:tcPr>
          <w:p w14:paraId="63393E51" w14:textId="77777777" w:rsidR="0047647D" w:rsidRPr="0047647D" w:rsidRDefault="0047647D" w:rsidP="00347C1D">
            <w:pPr>
              <w:rPr>
                <w:rFonts w:ascii="Arial" w:hAnsi="Arial" w:cs="Arial"/>
                <w:sz w:val="22"/>
                <w:szCs w:val="22"/>
              </w:rPr>
            </w:pPr>
            <w:r w:rsidRPr="0047647D">
              <w:rPr>
                <w:rFonts w:ascii="Arial" w:hAnsi="Arial" w:cs="Arial"/>
                <w:sz w:val="22"/>
                <w:szCs w:val="22"/>
              </w:rPr>
              <w:t>The EA has integrated AI for customer, (ERP)for operation, and biometric boarding like facial recognition, no need for documents, and is fast and secure.</w:t>
            </w:r>
            <w:r w:rsidRPr="0047647D">
              <w:rPr>
                <w:rFonts w:ascii="Arial" w:hAnsi="Arial" w:cs="Arial"/>
                <w:b/>
                <w:bCs/>
                <w:sz w:val="22"/>
                <w:szCs w:val="22"/>
              </w:rPr>
              <w:t xml:space="preserve">                    </w:t>
            </w:r>
          </w:p>
        </w:tc>
      </w:tr>
      <w:tr w:rsidR="0047647D" w14:paraId="702C5E0E" w14:textId="77777777" w:rsidTr="00347C1D">
        <w:tc>
          <w:tcPr>
            <w:tcW w:w="2689" w:type="dxa"/>
          </w:tcPr>
          <w:p w14:paraId="184218EB" w14:textId="766F62DE" w:rsidR="0047647D" w:rsidRDefault="0047647D" w:rsidP="00347C1D">
            <w:r>
              <w:rPr>
                <w:noProof/>
              </w:rPr>
              <mc:AlternateContent>
                <mc:Choice Requires="wps">
                  <w:drawing>
                    <wp:anchor distT="0" distB="0" distL="114300" distR="114300" simplePos="0" relativeHeight="251669504" behindDoc="0" locked="0" layoutInCell="1" allowOverlap="1" wp14:anchorId="79631DDC" wp14:editId="2EF8A533">
                      <wp:simplePos x="0" y="0"/>
                      <wp:positionH relativeFrom="column">
                        <wp:posOffset>347345</wp:posOffset>
                      </wp:positionH>
                      <wp:positionV relativeFrom="paragraph">
                        <wp:posOffset>66040</wp:posOffset>
                      </wp:positionV>
                      <wp:extent cx="457200" cy="457200"/>
                      <wp:effectExtent l="0" t="0" r="19050" b="19050"/>
                      <wp:wrapNone/>
                      <wp:docPr id="1906700267" name="Flowchart: Connector 6"/>
                      <wp:cNvGraphicFramePr/>
                      <a:graphic xmlns:a="http://schemas.openxmlformats.org/drawingml/2006/main">
                        <a:graphicData uri="http://schemas.microsoft.com/office/word/2010/wordprocessingShape">
                          <wps:wsp>
                            <wps:cNvSpPr/>
                            <wps:spPr>
                              <a:xfrm>
                                <a:off x="0" y="0"/>
                                <a:ext cx="457200" cy="457200"/>
                              </a:xfrm>
                              <a:prstGeom prst="flowChartConnector">
                                <a:avLst/>
                              </a:prstGeom>
                              <a:solidFill>
                                <a:schemeClr val="accent6">
                                  <a:lumMod val="50000"/>
                                </a:schemeClr>
                              </a:solidFill>
                              <a:ln w="12700" cap="flat" cmpd="sng" algn="ctr">
                                <a:solidFill>
                                  <a:srgbClr val="156082">
                                    <a:shade val="15000"/>
                                  </a:srgbClr>
                                </a:solidFill>
                                <a:prstDash val="solid"/>
                                <a:miter lim="800000"/>
                              </a:ln>
                              <a:effectLst/>
                            </wps:spPr>
                            <wps:txbx>
                              <w:txbxContent>
                                <w:p w14:paraId="5E1D5BDB" w14:textId="77777777" w:rsidR="0047647D" w:rsidRPr="00B82C76" w:rsidRDefault="0047647D" w:rsidP="0047647D">
                                  <w:pPr>
                                    <w:jc w:val="center"/>
                                    <w:rPr>
                                      <w:rFonts w:ascii="Arial" w:hAnsi="Arial" w:cs="Arial"/>
                                      <w:b/>
                                      <w:bCs/>
                                      <w:color w:val="FFFFFF" w:themeColor="background1"/>
                                      <w:sz w:val="36"/>
                                      <w:szCs w:val="36"/>
                                    </w:rPr>
                                  </w:pPr>
                                  <w:r w:rsidRPr="00B82C76">
                                    <w:rPr>
                                      <w:rFonts w:ascii="Arial" w:hAnsi="Arial" w:cs="Arial"/>
                                      <w:b/>
                                      <w:bCs/>
                                      <w:color w:val="FFFFFF" w:themeColor="background1"/>
                                      <w:sz w:val="36"/>
                                      <w:szCs w:val="36"/>
                                    </w:rPr>
                                    <w: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9631DDC" id="_x0000_s1031" type="#_x0000_t120" style="position:absolute;margin-left:27.35pt;margin-top:5.2pt;width:36pt;height:36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" fillcolor="#265317 [1609]" strokecolor="#042433" strokeweight="1pt">
                      <v:stroke joinstyle="miter"/>
                      <v:textbox>
                        <w:txbxContent>
                          <w:p w14:paraId="5E1D5BDB" w14:textId="77777777" w:rsidR="0047647D" w:rsidRPr="00B82C76" w:rsidRDefault="0047647D" w:rsidP="0047647D">
                            <w:pPr>
                              <w:jc w:val="center"/>
                              <w:rPr>
                                <w:rFonts w:ascii="Arial" w:hAnsi="Arial" w:cs="Arial"/>
                                <w:b/>
                                <w:bCs/>
                                <w:color w:val="FFFFFF" w:themeColor="background1"/>
                                <w:sz w:val="36"/>
                                <w:szCs w:val="36"/>
                              </w:rPr>
                            </w:pPr>
                            <w:r w:rsidRPr="00B82C76">
                              <w:rPr>
                                <w:rFonts w:ascii="Arial" w:hAnsi="Arial" w:cs="Arial"/>
                                <w:b/>
                                <w:bCs/>
                                <w:color w:val="FFFFFF" w:themeColor="background1"/>
                                <w:sz w:val="36"/>
                                <w:szCs w:val="36"/>
                              </w:rPr>
                              <w:t>E</w:t>
                            </w:r>
                          </w:p>
                        </w:txbxContent>
                      </v:textbox>
                    </v:shape>
                  </w:pict>
                </mc:Fallback>
              </mc:AlternateContent>
            </w:r>
          </w:p>
          <w:p w14:paraId="17C204C9" w14:textId="7B2FDE48" w:rsidR="0047647D" w:rsidRDefault="0047647D" w:rsidP="0047647D">
            <w:pPr>
              <w:jc w:val="center"/>
            </w:pPr>
          </w:p>
          <w:p w14:paraId="3933D8FE" w14:textId="77777777" w:rsidR="0047647D" w:rsidRDefault="0047647D" w:rsidP="0047647D">
            <w:pPr>
              <w:jc w:val="center"/>
            </w:pPr>
          </w:p>
          <w:p w14:paraId="3AC2A3D2" w14:textId="093E619F" w:rsidR="0047647D" w:rsidRPr="00B82C76" w:rsidRDefault="0047647D" w:rsidP="0047647D">
            <w:pPr>
              <w:jc w:val="center"/>
              <w:rPr>
                <w:rFonts w:ascii="Arial" w:hAnsi="Arial" w:cs="Arial"/>
                <w:b/>
                <w:bCs/>
              </w:rPr>
            </w:pPr>
            <w:r w:rsidRPr="00B82C76">
              <w:rPr>
                <w:rFonts w:ascii="Arial" w:hAnsi="Arial" w:cs="Arial"/>
                <w:b/>
                <w:bCs/>
              </w:rPr>
              <w:t>Environmental</w:t>
            </w:r>
          </w:p>
          <w:p w14:paraId="58138ED2" w14:textId="77777777" w:rsidR="0047647D" w:rsidRDefault="0047647D" w:rsidP="00347C1D"/>
          <w:p w14:paraId="015AFED6" w14:textId="77777777" w:rsidR="0047647D" w:rsidRDefault="0047647D" w:rsidP="00347C1D"/>
        </w:tc>
        <w:tc>
          <w:tcPr>
            <w:tcW w:w="3827" w:type="dxa"/>
          </w:tcPr>
          <w:p w14:paraId="1AEF047A" w14:textId="77777777" w:rsidR="0047647D" w:rsidRPr="0047647D" w:rsidRDefault="0047647D" w:rsidP="00347C1D">
            <w:pPr>
              <w:rPr>
                <w:rFonts w:ascii="Arial" w:hAnsi="Arial" w:cs="Arial"/>
                <w:sz w:val="22"/>
                <w:szCs w:val="22"/>
              </w:rPr>
            </w:pPr>
            <w:r w:rsidRPr="0047647D">
              <w:rPr>
                <w:rFonts w:ascii="Arial" w:hAnsi="Arial" w:cs="Arial"/>
                <w:sz w:val="22"/>
                <w:szCs w:val="22"/>
              </w:rPr>
              <w:t>1-Old  aircrafts emission</w:t>
            </w:r>
          </w:p>
          <w:p w14:paraId="5E8B80A8" w14:textId="77777777" w:rsidR="0047647D" w:rsidRPr="0047647D" w:rsidRDefault="0047647D" w:rsidP="00347C1D">
            <w:pPr>
              <w:rPr>
                <w:rFonts w:ascii="Arial" w:hAnsi="Arial" w:cs="Arial"/>
                <w:sz w:val="22"/>
                <w:szCs w:val="22"/>
              </w:rPr>
            </w:pPr>
            <w:r w:rsidRPr="0047647D">
              <w:rPr>
                <w:rFonts w:ascii="Arial" w:hAnsi="Arial" w:cs="Arial"/>
                <w:sz w:val="22"/>
                <w:szCs w:val="22"/>
              </w:rPr>
              <w:t>2- Aircraft noise</w:t>
            </w:r>
          </w:p>
          <w:p w14:paraId="28D38530" w14:textId="77777777" w:rsidR="0047647D" w:rsidRPr="0047647D" w:rsidRDefault="0047647D" w:rsidP="00347C1D">
            <w:pPr>
              <w:rPr>
                <w:rFonts w:ascii="Arial" w:hAnsi="Arial" w:cs="Arial"/>
                <w:sz w:val="22"/>
                <w:szCs w:val="22"/>
              </w:rPr>
            </w:pPr>
            <w:r w:rsidRPr="0047647D">
              <w:rPr>
                <w:rFonts w:ascii="Arial" w:hAnsi="Arial" w:cs="Arial"/>
                <w:sz w:val="22"/>
                <w:szCs w:val="22"/>
              </w:rPr>
              <w:t>3- Environmental protection</w:t>
            </w:r>
          </w:p>
          <w:p w14:paraId="55A93DA1" w14:textId="77777777" w:rsidR="0047647D" w:rsidRPr="0047647D" w:rsidRDefault="0047647D" w:rsidP="00347C1D">
            <w:pPr>
              <w:rPr>
                <w:rFonts w:ascii="Arial" w:hAnsi="Arial" w:cs="Arial"/>
                <w:sz w:val="22"/>
                <w:szCs w:val="22"/>
              </w:rPr>
            </w:pPr>
          </w:p>
        </w:tc>
        <w:tc>
          <w:tcPr>
            <w:tcW w:w="7371" w:type="dxa"/>
          </w:tcPr>
          <w:p w14:paraId="58AE365C" w14:textId="77777777" w:rsidR="0047647D" w:rsidRPr="0047647D" w:rsidRDefault="0047647D" w:rsidP="00347C1D">
            <w:pPr>
              <w:rPr>
                <w:rFonts w:ascii="Arial" w:hAnsi="Arial" w:cs="Arial"/>
                <w:sz w:val="22"/>
                <w:szCs w:val="22"/>
              </w:rPr>
            </w:pPr>
            <w:r w:rsidRPr="0047647D">
              <w:rPr>
                <w:rFonts w:ascii="Arial" w:hAnsi="Arial" w:cs="Arial"/>
                <w:sz w:val="22"/>
                <w:szCs w:val="22"/>
              </w:rPr>
              <w:t>EA  must upgrade its aircraft to newer and fuel- efficient to reduce carbon emissions, Noise pollution affects communities near the airports. It has to invest in quieter aircrafts.</w:t>
            </w:r>
          </w:p>
          <w:p w14:paraId="2E683E57" w14:textId="77777777" w:rsidR="0047647D" w:rsidRPr="0047647D" w:rsidRDefault="0047647D" w:rsidP="00347C1D">
            <w:pPr>
              <w:rPr>
                <w:rFonts w:ascii="Arial" w:hAnsi="Arial" w:cs="Arial"/>
                <w:b/>
                <w:bCs/>
                <w:sz w:val="22"/>
                <w:szCs w:val="22"/>
              </w:rPr>
            </w:pPr>
            <w:r w:rsidRPr="0047647D">
              <w:rPr>
                <w:rFonts w:ascii="Arial" w:hAnsi="Arial" w:cs="Arial"/>
                <w:sz w:val="22"/>
                <w:szCs w:val="22"/>
              </w:rPr>
              <w:t xml:space="preserve">                     </w:t>
            </w:r>
          </w:p>
        </w:tc>
      </w:tr>
      <w:tr w:rsidR="0047647D" w14:paraId="745D5AF6" w14:textId="77777777" w:rsidTr="00347C1D">
        <w:tc>
          <w:tcPr>
            <w:tcW w:w="2689" w:type="dxa"/>
          </w:tcPr>
          <w:p w14:paraId="71211FBE" w14:textId="55CAFE7A" w:rsidR="0047647D" w:rsidRDefault="0047647D" w:rsidP="00347C1D"/>
          <w:p w14:paraId="52758D29" w14:textId="6791665C" w:rsidR="0047647D" w:rsidRDefault="0047647D" w:rsidP="0047647D">
            <w:pPr>
              <w:jc w:val="center"/>
              <w:rPr>
                <w:rFonts w:ascii="Arial" w:hAnsi="Arial" w:cs="Arial"/>
                <w:b/>
                <w:bCs/>
              </w:rPr>
            </w:pPr>
            <w:r>
              <w:rPr>
                <w:noProof/>
              </w:rPr>
              <mc:AlternateContent>
                <mc:Choice Requires="wps">
                  <w:drawing>
                    <wp:anchor distT="0" distB="0" distL="114300" distR="114300" simplePos="0" relativeHeight="251668480" behindDoc="0" locked="0" layoutInCell="1" allowOverlap="1" wp14:anchorId="6A7F2993" wp14:editId="61D38C57">
                      <wp:simplePos x="0" y="0"/>
                      <wp:positionH relativeFrom="column">
                        <wp:posOffset>408305</wp:posOffset>
                      </wp:positionH>
                      <wp:positionV relativeFrom="paragraph">
                        <wp:posOffset>25400</wp:posOffset>
                      </wp:positionV>
                      <wp:extent cx="457200" cy="457200"/>
                      <wp:effectExtent l="0" t="0" r="19050" b="19050"/>
                      <wp:wrapNone/>
                      <wp:docPr id="1506705915" name="Flowchart: Connector 6"/>
                      <wp:cNvGraphicFramePr/>
                      <a:graphic xmlns:a="http://schemas.openxmlformats.org/drawingml/2006/main">
                        <a:graphicData uri="http://schemas.microsoft.com/office/word/2010/wordprocessingShape">
                          <wps:wsp>
                            <wps:cNvSpPr/>
                            <wps:spPr>
                              <a:xfrm>
                                <a:off x="0" y="0"/>
                                <a:ext cx="457200" cy="457200"/>
                              </a:xfrm>
                              <a:prstGeom prst="flowChartConnector">
                                <a:avLst/>
                              </a:prstGeom>
                              <a:solidFill>
                                <a:schemeClr val="bg2">
                                  <a:lumMod val="5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7FA709B" w14:textId="77777777" w:rsidR="0047647D" w:rsidRPr="00B82C76" w:rsidRDefault="0047647D" w:rsidP="0047647D">
                                  <w:pPr>
                                    <w:jc w:val="center"/>
                                    <w:rPr>
                                      <w:rFonts w:ascii="Arial" w:hAnsi="Arial" w:cs="Arial"/>
                                      <w:b/>
                                      <w:bCs/>
                                      <w:sz w:val="36"/>
                                      <w:szCs w:val="36"/>
                                    </w:rPr>
                                  </w:pPr>
                                  <w:r w:rsidRPr="00B82C76">
                                    <w:rPr>
                                      <w:rFonts w:ascii="Arial" w:hAnsi="Arial" w:cs="Arial"/>
                                      <w:b/>
                                      <w:bCs/>
                                      <w:sz w:val="36"/>
                                      <w:szCs w:val="36"/>
                                    </w:rPr>
                                    <w:t>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A7F2993" id="_x0000_s1032" type="#_x0000_t120" style="position:absolute;left:0;text-align:left;margin-left:32.15pt;margin-top:2pt;width:36pt;height:36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" fillcolor="#737373 [1614]" strokecolor="#030e13 [484]" strokeweight="1pt">
                      <v:stroke joinstyle="miter"/>
                      <v:textbox>
                        <w:txbxContent>
                          <w:p w14:paraId="37FA709B" w14:textId="77777777" w:rsidR="0047647D" w:rsidRPr="00B82C76" w:rsidRDefault="0047647D" w:rsidP="0047647D">
                            <w:pPr>
                              <w:jc w:val="center"/>
                              <w:rPr>
                                <w:rFonts w:ascii="Arial" w:hAnsi="Arial" w:cs="Arial"/>
                                <w:b/>
                                <w:bCs/>
                                <w:sz w:val="36"/>
                                <w:szCs w:val="36"/>
                              </w:rPr>
                            </w:pPr>
                            <w:r w:rsidRPr="00B82C76">
                              <w:rPr>
                                <w:rFonts w:ascii="Arial" w:hAnsi="Arial" w:cs="Arial"/>
                                <w:b/>
                                <w:bCs/>
                                <w:sz w:val="36"/>
                                <w:szCs w:val="36"/>
                              </w:rPr>
                              <w:t>L</w:t>
                            </w:r>
                          </w:p>
                        </w:txbxContent>
                      </v:textbox>
                    </v:shape>
                  </w:pict>
                </mc:Fallback>
              </mc:AlternateContent>
            </w:r>
          </w:p>
          <w:p w14:paraId="7C2DE437" w14:textId="5270344C" w:rsidR="0047647D" w:rsidRDefault="0047647D" w:rsidP="0047647D">
            <w:pPr>
              <w:jc w:val="center"/>
              <w:rPr>
                <w:rFonts w:ascii="Arial" w:hAnsi="Arial" w:cs="Arial"/>
                <w:b/>
                <w:bCs/>
              </w:rPr>
            </w:pPr>
          </w:p>
          <w:p w14:paraId="184707B6" w14:textId="65072955" w:rsidR="0047647D" w:rsidRDefault="0047647D" w:rsidP="0047647D">
            <w:pPr>
              <w:jc w:val="center"/>
              <w:rPr>
                <w:rFonts w:ascii="Arial" w:hAnsi="Arial" w:cs="Arial"/>
                <w:b/>
                <w:bCs/>
              </w:rPr>
            </w:pPr>
          </w:p>
          <w:p w14:paraId="1ECBA227" w14:textId="07991F00" w:rsidR="0047647D" w:rsidRPr="00B82C76" w:rsidRDefault="0047647D" w:rsidP="0047647D">
            <w:pPr>
              <w:jc w:val="center"/>
              <w:rPr>
                <w:rFonts w:ascii="Arial" w:hAnsi="Arial" w:cs="Arial"/>
                <w:b/>
                <w:bCs/>
              </w:rPr>
            </w:pPr>
            <w:r w:rsidRPr="00B82C76">
              <w:rPr>
                <w:rFonts w:ascii="Arial" w:hAnsi="Arial" w:cs="Arial"/>
                <w:b/>
                <w:bCs/>
              </w:rPr>
              <w:t>Legal</w:t>
            </w:r>
          </w:p>
          <w:p w14:paraId="05187BD4" w14:textId="77777777" w:rsidR="0047647D" w:rsidRDefault="0047647D" w:rsidP="00347C1D"/>
          <w:p w14:paraId="17531656" w14:textId="77777777" w:rsidR="0047647D" w:rsidRDefault="0047647D" w:rsidP="00347C1D"/>
        </w:tc>
        <w:tc>
          <w:tcPr>
            <w:tcW w:w="3827" w:type="dxa"/>
          </w:tcPr>
          <w:p w14:paraId="698C9C0F" w14:textId="77777777" w:rsidR="0047647D" w:rsidRPr="0047647D" w:rsidRDefault="0047647D" w:rsidP="00347C1D">
            <w:pPr>
              <w:rPr>
                <w:rFonts w:ascii="Arial" w:hAnsi="Arial" w:cs="Arial"/>
                <w:sz w:val="22"/>
                <w:szCs w:val="22"/>
              </w:rPr>
            </w:pPr>
            <w:r w:rsidRPr="0047647D">
              <w:rPr>
                <w:rFonts w:ascii="Arial" w:hAnsi="Arial" w:cs="Arial"/>
                <w:sz w:val="22"/>
                <w:szCs w:val="22"/>
              </w:rPr>
              <w:t>1- Lawsuits by other companies, customers, NGO, governments</w:t>
            </w:r>
          </w:p>
          <w:p w14:paraId="524BDBD7" w14:textId="77777777" w:rsidR="0047647D" w:rsidRPr="0047647D" w:rsidRDefault="0047647D" w:rsidP="00347C1D">
            <w:pPr>
              <w:rPr>
                <w:rFonts w:ascii="Arial" w:hAnsi="Arial" w:cs="Arial"/>
                <w:sz w:val="22"/>
                <w:szCs w:val="22"/>
              </w:rPr>
            </w:pPr>
            <w:r w:rsidRPr="0047647D">
              <w:rPr>
                <w:rFonts w:ascii="Arial" w:hAnsi="Arial" w:cs="Arial"/>
                <w:sz w:val="22"/>
                <w:szCs w:val="22"/>
              </w:rPr>
              <w:t>2- Adhere to the laws: Data protection</w:t>
            </w:r>
          </w:p>
          <w:p w14:paraId="433DB2A1" w14:textId="77777777" w:rsidR="0047647D" w:rsidRPr="0047647D" w:rsidRDefault="0047647D" w:rsidP="00347C1D">
            <w:pPr>
              <w:rPr>
                <w:rFonts w:ascii="Arial" w:hAnsi="Arial" w:cs="Arial"/>
                <w:sz w:val="22"/>
                <w:szCs w:val="22"/>
              </w:rPr>
            </w:pPr>
            <w:r w:rsidRPr="0047647D">
              <w:rPr>
                <w:rFonts w:ascii="Arial" w:hAnsi="Arial" w:cs="Arial"/>
                <w:sz w:val="22"/>
                <w:szCs w:val="22"/>
              </w:rPr>
              <w:t>3- Observe health and safety</w:t>
            </w:r>
          </w:p>
          <w:p w14:paraId="30FA9711" w14:textId="77777777" w:rsidR="0047647D" w:rsidRPr="0047647D" w:rsidRDefault="0047647D" w:rsidP="00347C1D">
            <w:pPr>
              <w:rPr>
                <w:rFonts w:ascii="Arial" w:hAnsi="Arial" w:cs="Arial"/>
                <w:sz w:val="22"/>
                <w:szCs w:val="22"/>
              </w:rPr>
            </w:pPr>
          </w:p>
        </w:tc>
        <w:tc>
          <w:tcPr>
            <w:tcW w:w="7371" w:type="dxa"/>
          </w:tcPr>
          <w:p w14:paraId="18823315" w14:textId="77777777" w:rsidR="0047647D" w:rsidRPr="0047647D" w:rsidRDefault="0047647D" w:rsidP="00347C1D">
            <w:pPr>
              <w:rPr>
                <w:rFonts w:ascii="Arial" w:hAnsi="Arial" w:cs="Arial"/>
                <w:sz w:val="22"/>
                <w:szCs w:val="22"/>
              </w:rPr>
            </w:pPr>
            <w:r w:rsidRPr="0047647D">
              <w:rPr>
                <w:rFonts w:ascii="Arial" w:hAnsi="Arial" w:cs="Arial"/>
                <w:sz w:val="22"/>
                <w:szCs w:val="22"/>
              </w:rPr>
              <w:t>Legal dispute can ruin the reputation of the airline, to pay financial penalties, and disrupt operations, comply to data privacy regulations, to avoid fines. Also to observe health and safety standards of the passengers and crew.</w:t>
            </w:r>
          </w:p>
          <w:p w14:paraId="55EE602E" w14:textId="77777777" w:rsidR="0047647D" w:rsidRPr="0047647D" w:rsidRDefault="0047647D" w:rsidP="00347C1D">
            <w:pPr>
              <w:rPr>
                <w:rFonts w:ascii="Arial" w:hAnsi="Arial" w:cs="Arial"/>
                <w:b/>
                <w:bCs/>
                <w:sz w:val="22"/>
                <w:szCs w:val="22"/>
              </w:rPr>
            </w:pPr>
            <w:r w:rsidRPr="0047647D">
              <w:rPr>
                <w:rFonts w:ascii="Arial" w:hAnsi="Arial" w:cs="Arial"/>
                <w:b/>
                <w:bCs/>
                <w:sz w:val="22"/>
                <w:szCs w:val="22"/>
              </w:rPr>
              <w:t xml:space="preserve">            </w:t>
            </w:r>
          </w:p>
          <w:p w14:paraId="34EC9D5A" w14:textId="77777777" w:rsidR="0047647D" w:rsidRPr="0047647D" w:rsidRDefault="0047647D" w:rsidP="00347C1D">
            <w:pPr>
              <w:rPr>
                <w:rFonts w:ascii="Arial" w:hAnsi="Arial" w:cs="Arial"/>
                <w:sz w:val="22"/>
                <w:szCs w:val="22"/>
              </w:rPr>
            </w:pPr>
          </w:p>
        </w:tc>
      </w:tr>
    </w:tbl>
    <w:p w14:paraId="69212BA2" w14:textId="77777777" w:rsidR="008C16EB" w:rsidRDefault="008C16EB" w:rsidP="008C16EB">
      <w:pPr>
        <w:rPr>
          <w:lang w:eastAsia="en-US"/>
        </w:rPr>
      </w:pPr>
    </w:p>
    <w:p w14:paraId="2CF033AE" w14:textId="2178393A" w:rsidR="008C16EB" w:rsidRPr="008C16EB" w:rsidRDefault="008C16EB" w:rsidP="008C16EB">
      <w:pPr>
        <w:rPr>
          <w:lang w:eastAsia="en-US"/>
        </w:rPr>
        <w:sectPr w:rsidR="008C16EB" w:rsidRPr="008C16EB" w:rsidSect="0047647D">
          <w:pgSz w:w="11906" w:h="16838"/>
          <w:pgMar w:top="1440" w:right="1440" w:bottom="1440" w:left="1440" w:header="708" w:footer="708" w:gutter="0"/>
          <w:pgNumType w:start="12"/>
          <w:cols w:space="708"/>
          <w:titlePg/>
          <w:docGrid w:linePitch="360"/>
        </w:sectPr>
      </w:pPr>
      <w:r>
        <w:rPr>
          <w:noProof/>
        </w:rPr>
        <mc:AlternateContent>
          <mc:Choice Requires="wps">
            <w:drawing>
              <wp:anchor distT="0" distB="0" distL="114300" distR="114300" simplePos="0" relativeHeight="251663360" behindDoc="0" locked="0" layoutInCell="1" allowOverlap="1" wp14:anchorId="3BF97870" wp14:editId="73E32457">
                <wp:simplePos x="0" y="0"/>
                <wp:positionH relativeFrom="column">
                  <wp:posOffset>0</wp:posOffset>
                </wp:positionH>
                <wp:positionV relativeFrom="paragraph">
                  <wp:posOffset>5076132</wp:posOffset>
                </wp:positionV>
                <wp:extent cx="3241964" cy="635"/>
                <wp:effectExtent l="0" t="0" r="0" b="1270"/>
                <wp:wrapNone/>
                <wp:docPr id="1744520589" name="Text Box 1"/>
                <wp:cNvGraphicFramePr/>
                <a:graphic xmlns:a="http://schemas.openxmlformats.org/drawingml/2006/main">
                  <a:graphicData uri="http://schemas.microsoft.com/office/word/2010/wordprocessingShape">
                    <wps:wsp>
                      <wps:cNvSpPr txBox="1"/>
                      <wps:spPr>
                        <a:xfrm>
                          <a:off x="0" y="0"/>
                          <a:ext cx="3241964" cy="635"/>
                        </a:xfrm>
                        <a:prstGeom prst="rect">
                          <a:avLst/>
                        </a:prstGeom>
                        <a:solidFill>
                          <a:prstClr val="white"/>
                        </a:solidFill>
                        <a:ln>
                          <a:noFill/>
                        </a:ln>
                      </wps:spPr>
                      <wps:txbx>
                        <w:txbxContent>
                          <w:p w14:paraId="65DFE22C" w14:textId="21668504" w:rsidR="00B6554D" w:rsidRPr="00B51C2D" w:rsidRDefault="00B6554D" w:rsidP="00B6554D">
                            <w:pPr>
                              <w:pStyle w:val="Caption"/>
                              <w:rPr>
                                <w:noProof/>
                              </w:rPr>
                            </w:pPr>
                            <w:r>
                              <w:t xml:space="preserve">Figure </w:t>
                            </w:r>
                            <w:fldSimple w:instr=" SEQ Figure \* ARABIC ">
                              <w:r>
                                <w:rPr>
                                  <w:noProof/>
                                </w:rPr>
                                <w:t>2</w:t>
                              </w:r>
                            </w:fldSimple>
                            <w:r>
                              <w:t>, PESTLE analysis of UAE and Emirates Airlines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BF97870" id="_x0000_s1033" type="#_x0000_t202" style="position:absolute;margin-left:0;margin-top:399.7pt;width:255.25pt;height:.0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" stroked="f">
                <v:textbox style="mso-fit-shape-to-text:t" inset="0,0,0,0">
                  <w:txbxContent>
                    <w:p w14:paraId="65DFE22C" w14:textId="21668504" w:rsidR="00B6554D" w:rsidRPr="00B51C2D" w:rsidRDefault="00B6554D" w:rsidP="00B6554D">
                      <w:pPr>
                        <w:pStyle w:val="Caption"/>
                        <w:rPr>
                          <w:noProof/>
                        </w:rPr>
                      </w:pPr>
                      <w:r>
                        <w:t xml:space="preserve">Figure </w:t>
                      </w:r>
                      <w:fldSimple w:instr=" SEQ Figure \* ARABIC ">
                        <w:r>
                          <w:rPr>
                            <w:noProof/>
                          </w:rPr>
                          <w:t>2</w:t>
                        </w:r>
                      </w:fldSimple>
                      <w:r>
                        <w:t>, PESTLE analysis of UAE and Emirates Airlines</w:t>
                      </w:r>
                    </w:p>
                  </w:txbxContent>
                </v:textbox>
              </v:shape>
            </w:pict>
          </mc:Fallback>
        </mc:AlternateContent>
      </w:r>
    </w:p>
    <w:p w14:paraId="4D2D68FB" w14:textId="2A65FD4F" w:rsidR="00877E5E" w:rsidRDefault="00E55BCA" w:rsidP="009E38E1">
      <w:pPr>
        <w:pStyle w:val="Heading1"/>
      </w:pPr>
      <w:bookmarkStart w:id="15" w:name="_Toc213711941"/>
      <w:r>
        <w:lastRenderedPageBreak/>
        <w:t>Organisational culture as a barrier</w:t>
      </w:r>
      <w:r w:rsidR="008D5188">
        <w:t xml:space="preserve"> to effective functioning</w:t>
      </w:r>
      <w:bookmarkEnd w:id="15"/>
      <w:r w:rsidR="008D5188">
        <w:t xml:space="preserve"> </w:t>
      </w:r>
    </w:p>
    <w:p w14:paraId="7102CF42" w14:textId="77777777" w:rsidR="009E38E1" w:rsidRPr="009E38E1" w:rsidRDefault="009E38E1" w:rsidP="009E38E1">
      <w:pPr>
        <w:rPr>
          <w:lang w:eastAsia="en-US"/>
        </w:rPr>
      </w:pPr>
    </w:p>
    <w:p w14:paraId="79199D88" w14:textId="77777777" w:rsidR="00A44A0D" w:rsidRPr="00C80E70" w:rsidRDefault="00883938" w:rsidP="00883938">
      <w:pPr>
        <w:spacing w:line="360" w:lineRule="auto"/>
        <w:rPr>
          <w:rFonts w:ascii="Arial" w:hAnsi="Arial" w:cs="Arial"/>
          <w:color w:val="000000" w:themeColor="text1"/>
          <w:sz w:val="22"/>
          <w:szCs w:val="22"/>
        </w:rPr>
      </w:pPr>
      <w:r w:rsidRPr="00C80E70">
        <w:rPr>
          <w:rFonts w:ascii="Arial" w:hAnsi="Arial" w:cs="Arial"/>
          <w:color w:val="000000" w:themeColor="text1"/>
          <w:sz w:val="22"/>
          <w:szCs w:val="22"/>
        </w:rPr>
        <w:t xml:space="preserve">Whilst organisational culture may provide a foundation to the company’s structure and overall push for excellence, certain aspects regarding established procedures and hierarchy may bring about drawbacks and could limit employee satisfaction and collaboration. </w:t>
      </w:r>
    </w:p>
    <w:p w14:paraId="4952CA1D" w14:textId="2D274D86" w:rsidR="00A44A0D" w:rsidRPr="00C80E70" w:rsidRDefault="00A44A0D" w:rsidP="00030868">
      <w:pPr>
        <w:shd w:val="clear" w:color="auto" w:fill="FFFFFF"/>
        <w:spacing w:line="360" w:lineRule="auto"/>
        <w:rPr>
          <w:rFonts w:ascii="Arial" w:hAnsi="Arial" w:cs="Arial"/>
          <w:color w:val="000000" w:themeColor="text1"/>
          <w:sz w:val="22"/>
          <w:szCs w:val="22"/>
        </w:rPr>
      </w:pPr>
      <w:r w:rsidRPr="00C80E70">
        <w:rPr>
          <w:rFonts w:ascii="Arial" w:hAnsi="Arial" w:cs="Arial"/>
          <w:color w:val="000000" w:themeColor="text1"/>
          <w:sz w:val="22"/>
          <w:szCs w:val="22"/>
        </w:rPr>
        <w:t>Resistance to change “r</w:t>
      </w:r>
      <w:r w:rsidRPr="00C80E70">
        <w:rPr>
          <w:rFonts w:ascii="Arial" w:hAnsi="Arial" w:cs="Arial"/>
          <w:color w:val="000000" w:themeColor="text1"/>
          <w:sz w:val="22"/>
          <w:szCs w:val="22"/>
          <w:shd w:val="clear" w:color="auto" w:fill="FFFFFF"/>
        </w:rPr>
        <w:t>eflects the negative attitudes and behaviors expressed by the employees during times of organizational change” (Rehman et al., 2021). When organisations look to make changes regarding management and operations, employees may be reluctant to adapt to those changes</w:t>
      </w:r>
      <w:r w:rsidR="00030868" w:rsidRPr="00C80E70">
        <w:rPr>
          <w:rFonts w:ascii="Arial" w:hAnsi="Arial" w:cs="Arial"/>
          <w:color w:val="000000" w:themeColor="text1"/>
          <w:sz w:val="22"/>
          <w:szCs w:val="22"/>
          <w:shd w:val="clear" w:color="auto" w:fill="FFFFFF"/>
        </w:rPr>
        <w:t>, which may “</w:t>
      </w:r>
      <w:r w:rsidR="00030868" w:rsidRPr="00C80E70">
        <w:rPr>
          <w:rFonts w:ascii="Arial" w:hAnsi="Arial" w:cs="Arial"/>
          <w:color w:val="000000" w:themeColor="text1"/>
          <w:sz w:val="22"/>
          <w:szCs w:val="22"/>
        </w:rPr>
        <w:t>stem from employees' desire to maintain the status quo, fear of uncertainty, lack of information, or negative past experiences with organizational change” (</w:t>
      </w:r>
      <w:proofErr w:type="spellStart"/>
      <w:r w:rsidR="00030868" w:rsidRPr="00C80E70">
        <w:rPr>
          <w:rFonts w:ascii="Arial" w:hAnsi="Arial" w:cs="Arial"/>
          <w:color w:val="000000" w:themeColor="text1"/>
          <w:sz w:val="22"/>
          <w:szCs w:val="22"/>
        </w:rPr>
        <w:t>Oreg</w:t>
      </w:r>
      <w:proofErr w:type="spellEnd"/>
      <w:r w:rsidR="00030868" w:rsidRPr="00C80E70">
        <w:rPr>
          <w:rFonts w:ascii="Arial" w:hAnsi="Arial" w:cs="Arial"/>
          <w:color w:val="000000" w:themeColor="text1"/>
          <w:sz w:val="22"/>
          <w:szCs w:val="22"/>
        </w:rPr>
        <w:t xml:space="preserve">, 2006, as cited in </w:t>
      </w:r>
      <w:proofErr w:type="spellStart"/>
      <w:r w:rsidR="00030868" w:rsidRPr="00C80E70">
        <w:rPr>
          <w:rFonts w:ascii="Arial" w:hAnsi="Arial" w:cs="Arial"/>
          <w:color w:val="000000" w:themeColor="text1"/>
          <w:sz w:val="22"/>
          <w:szCs w:val="22"/>
        </w:rPr>
        <w:t>Toksoz</w:t>
      </w:r>
      <w:proofErr w:type="spellEnd"/>
      <w:r w:rsidR="00030868" w:rsidRPr="00C80E70">
        <w:rPr>
          <w:rFonts w:ascii="Arial" w:hAnsi="Arial" w:cs="Arial"/>
          <w:color w:val="000000" w:themeColor="text1"/>
          <w:sz w:val="22"/>
          <w:szCs w:val="22"/>
        </w:rPr>
        <w:t xml:space="preserve">, 2025). </w:t>
      </w:r>
    </w:p>
    <w:p w14:paraId="2B49045A" w14:textId="4A287073" w:rsidR="009E38E1" w:rsidRPr="00C80E70" w:rsidRDefault="009E38E1" w:rsidP="00030868">
      <w:pPr>
        <w:shd w:val="clear" w:color="auto" w:fill="FFFFFF"/>
        <w:spacing w:line="360" w:lineRule="auto"/>
        <w:rPr>
          <w:rFonts w:ascii="Arial" w:hAnsi="Arial" w:cs="Arial"/>
          <w:color w:val="000000" w:themeColor="text1"/>
          <w:sz w:val="22"/>
          <w:szCs w:val="22"/>
        </w:rPr>
      </w:pPr>
      <w:r w:rsidRPr="00C80E70">
        <w:rPr>
          <w:rFonts w:ascii="Arial" w:hAnsi="Arial" w:cs="Arial"/>
          <w:color w:val="000000" w:themeColor="text1"/>
          <w:sz w:val="22"/>
          <w:szCs w:val="22"/>
        </w:rPr>
        <w:t>Additionally, authoritative leadership styles are commonly found in hierarchical societies, which the UAE has exhibited to have according to Hofstede’s dimensions. “</w:t>
      </w:r>
      <w:r w:rsidRPr="00C80E70">
        <w:rPr>
          <w:rFonts w:ascii="Arial" w:hAnsi="Arial" w:cs="Arial"/>
          <w:color w:val="000000" w:themeColor="text1"/>
          <w:sz w:val="22"/>
          <w:szCs w:val="22"/>
          <w:shd w:val="clear" w:color="auto" w:fill="FFFFFF"/>
        </w:rPr>
        <w:t>Authoritarian leadership styles are often associated with negative performance, complex leader–follower relationships, and high intentions of followers to leave” (Schaubroeck et al., 2017, as cited in</w:t>
      </w:r>
      <w:r w:rsidR="006B5227" w:rsidRPr="00C80E70">
        <w:rPr>
          <w:rFonts w:ascii="Arial" w:hAnsi="Arial" w:cs="Arial"/>
          <w:color w:val="000000" w:themeColor="text1"/>
          <w:sz w:val="22"/>
          <w:szCs w:val="22"/>
          <w:shd w:val="clear" w:color="auto" w:fill="FFFFFF"/>
        </w:rPr>
        <w:t xml:space="preserve"> </w:t>
      </w:r>
      <w:proofErr w:type="spellStart"/>
      <w:r w:rsidR="006B5227" w:rsidRPr="00C80E70">
        <w:rPr>
          <w:rFonts w:ascii="Arial" w:hAnsi="Arial" w:cs="Arial"/>
          <w:color w:val="000000" w:themeColor="text1"/>
          <w:sz w:val="22"/>
          <w:szCs w:val="22"/>
          <w:shd w:val="clear" w:color="auto" w:fill="FFFFFF"/>
        </w:rPr>
        <w:t>Pizzolitto</w:t>
      </w:r>
      <w:proofErr w:type="spellEnd"/>
      <w:r w:rsidR="006B5227" w:rsidRPr="00C80E70">
        <w:rPr>
          <w:rFonts w:ascii="Arial" w:hAnsi="Arial" w:cs="Arial"/>
          <w:color w:val="000000" w:themeColor="text1"/>
          <w:sz w:val="22"/>
          <w:szCs w:val="22"/>
          <w:shd w:val="clear" w:color="auto" w:fill="FFFFFF"/>
        </w:rPr>
        <w:t xml:space="preserve">, Verna and Venditti, 2022), </w:t>
      </w:r>
      <w:r w:rsidR="006B5227" w:rsidRPr="00C80E70">
        <w:rPr>
          <w:rFonts w:ascii="Arial" w:hAnsi="Arial" w:cs="Arial"/>
          <w:color w:val="000000" w:themeColor="text1"/>
          <w:sz w:val="22"/>
          <w:szCs w:val="22"/>
        </w:rPr>
        <w:t>w</w:t>
      </w:r>
      <w:r w:rsidRPr="00C80E70">
        <w:rPr>
          <w:rFonts w:ascii="Arial" w:hAnsi="Arial" w:cs="Arial"/>
          <w:color w:val="000000" w:themeColor="text1"/>
          <w:sz w:val="22"/>
          <w:szCs w:val="22"/>
        </w:rPr>
        <w:t>hich could lead to employees experiences high pressure to perform well and uphold to the values and standards of the airline.</w:t>
      </w:r>
    </w:p>
    <w:p w14:paraId="0BE09226" w14:textId="77777777" w:rsidR="00A44A0D" w:rsidRDefault="00A44A0D" w:rsidP="00883938">
      <w:pPr>
        <w:spacing w:line="360" w:lineRule="auto"/>
        <w:rPr>
          <w:rFonts w:ascii="Arial" w:hAnsi="Arial" w:cs="Arial"/>
          <w:color w:val="EE0000"/>
        </w:rPr>
      </w:pPr>
    </w:p>
    <w:p w14:paraId="0E860913" w14:textId="0E18A77D" w:rsidR="00E55BCA" w:rsidRPr="006B5227" w:rsidRDefault="00E55BCA" w:rsidP="00883938">
      <w:pPr>
        <w:pStyle w:val="ListParagraph"/>
        <w:numPr>
          <w:ilvl w:val="0"/>
          <w:numId w:val="8"/>
        </w:numPr>
        <w:spacing w:line="360" w:lineRule="auto"/>
        <w:rPr>
          <w:rFonts w:asciiTheme="majorHAnsi" w:eastAsiaTheme="majorEastAsia" w:hAnsiTheme="majorHAnsi" w:cstheme="majorBidi"/>
          <w:color w:val="0F4761" w:themeColor="accent1" w:themeShade="BF"/>
          <w:sz w:val="40"/>
          <w:szCs w:val="40"/>
        </w:rPr>
      </w:pPr>
      <w:r>
        <w:br w:type="page"/>
      </w:r>
    </w:p>
    <w:p w14:paraId="797BFC7B" w14:textId="6790EA4D" w:rsidR="006F7026" w:rsidRPr="006F7026" w:rsidRDefault="00E55BCA" w:rsidP="00935EFA">
      <w:pPr>
        <w:pStyle w:val="Heading1"/>
        <w:spacing w:line="360" w:lineRule="auto"/>
      </w:pPr>
      <w:bookmarkStart w:id="16" w:name="_Toc213711942"/>
      <w:r w:rsidRPr="00F02376">
        <w:lastRenderedPageBreak/>
        <w:t>The impact of organizational culture on the performance of Emirates Airlines</w:t>
      </w:r>
      <w:bookmarkEnd w:id="16"/>
      <w:r w:rsidRPr="00F02376">
        <w:t xml:space="preserve"> </w:t>
      </w:r>
    </w:p>
    <w:p w14:paraId="2A8019FF" w14:textId="6DB38C04" w:rsidR="00880766" w:rsidRPr="00C80E70" w:rsidRDefault="00880766" w:rsidP="00880766">
      <w:pPr>
        <w:spacing w:line="360" w:lineRule="auto"/>
        <w:rPr>
          <w:rFonts w:ascii="Arial" w:hAnsi="Arial" w:cs="Arial"/>
          <w:color w:val="000000" w:themeColor="text1"/>
          <w:sz w:val="22"/>
          <w:szCs w:val="22"/>
        </w:rPr>
      </w:pPr>
      <w:r w:rsidRPr="00C80E70">
        <w:rPr>
          <w:rFonts w:ascii="Arial" w:hAnsi="Arial" w:cs="Arial"/>
          <w:color w:val="000000" w:themeColor="text1"/>
          <w:sz w:val="22"/>
          <w:szCs w:val="22"/>
        </w:rPr>
        <w:t xml:space="preserve">Organisational culture entails the core values a company instils into its workers and </w:t>
      </w:r>
      <w:r w:rsidR="00206410">
        <w:rPr>
          <w:rFonts w:ascii="Arial" w:hAnsi="Arial" w:cs="Arial"/>
          <w:color w:val="000000" w:themeColor="text1"/>
          <w:sz w:val="22"/>
          <w:szCs w:val="22"/>
        </w:rPr>
        <w:t>leadership</w:t>
      </w:r>
      <w:r w:rsidRPr="00C80E70">
        <w:rPr>
          <w:rFonts w:ascii="Arial" w:hAnsi="Arial" w:cs="Arial"/>
          <w:color w:val="000000" w:themeColor="text1"/>
          <w:sz w:val="22"/>
          <w:szCs w:val="22"/>
        </w:rPr>
        <w:t xml:space="preserve"> </w:t>
      </w:r>
      <w:r w:rsidR="00206410">
        <w:rPr>
          <w:rFonts w:ascii="Arial" w:hAnsi="Arial" w:cs="Arial"/>
          <w:color w:val="000000" w:themeColor="text1"/>
          <w:sz w:val="22"/>
          <w:szCs w:val="22"/>
        </w:rPr>
        <w:t xml:space="preserve">to </w:t>
      </w:r>
      <w:r w:rsidRPr="00C80E70">
        <w:rPr>
          <w:rFonts w:ascii="Arial" w:hAnsi="Arial" w:cs="Arial"/>
          <w:color w:val="000000" w:themeColor="text1"/>
          <w:sz w:val="22"/>
          <w:szCs w:val="22"/>
        </w:rPr>
        <w:t>increase motivation</w:t>
      </w:r>
      <w:r w:rsidR="00891E64">
        <w:rPr>
          <w:rFonts w:ascii="Arial" w:hAnsi="Arial" w:cs="Arial"/>
          <w:color w:val="000000" w:themeColor="text1"/>
          <w:sz w:val="22"/>
          <w:szCs w:val="22"/>
        </w:rPr>
        <w:t>,</w:t>
      </w:r>
      <w:r w:rsidRPr="00C80E70">
        <w:rPr>
          <w:rFonts w:ascii="Arial" w:hAnsi="Arial" w:cs="Arial"/>
          <w:color w:val="000000" w:themeColor="text1"/>
          <w:sz w:val="22"/>
          <w:szCs w:val="22"/>
        </w:rPr>
        <w:t xml:space="preserve"> and encourage efficient decision-making. With this work ethic, comes intense productivity and a push for perfection and quality by maintaining consistent beliefs and goals, the incentives of workers and management can coalesce to create the optimum environment for success for Emirates Airlines</w:t>
      </w:r>
      <w:r w:rsidR="00483B69">
        <w:rPr>
          <w:rFonts w:ascii="Arial" w:hAnsi="Arial" w:cs="Arial"/>
          <w:color w:val="000000" w:themeColor="text1"/>
          <w:sz w:val="22"/>
          <w:szCs w:val="22"/>
        </w:rPr>
        <w:t xml:space="preserve">. The </w:t>
      </w:r>
      <w:r w:rsidRPr="00C80E70">
        <w:rPr>
          <w:rFonts w:ascii="Arial" w:hAnsi="Arial" w:cs="Arial"/>
          <w:color w:val="000000" w:themeColor="text1"/>
          <w:sz w:val="22"/>
          <w:szCs w:val="22"/>
        </w:rPr>
        <w:t>Way this can be achieved is through a ‘can-do’ mentality</w:t>
      </w:r>
      <w:r w:rsidR="001E07AE">
        <w:rPr>
          <w:rFonts w:ascii="Arial" w:hAnsi="Arial" w:cs="Arial"/>
          <w:color w:val="000000" w:themeColor="text1"/>
          <w:sz w:val="22"/>
          <w:szCs w:val="22"/>
        </w:rPr>
        <w:t>,</w:t>
      </w:r>
      <w:r w:rsidRPr="00C80E70">
        <w:rPr>
          <w:rFonts w:ascii="Arial" w:hAnsi="Arial" w:cs="Arial"/>
          <w:color w:val="000000" w:themeColor="text1"/>
          <w:sz w:val="22"/>
          <w:szCs w:val="22"/>
        </w:rPr>
        <w:t xml:space="preserve"> where the </w:t>
      </w:r>
      <w:r w:rsidR="00483B69">
        <w:rPr>
          <w:rFonts w:ascii="Arial" w:hAnsi="Arial" w:cs="Arial"/>
          <w:color w:val="000000" w:themeColor="text1"/>
          <w:sz w:val="22"/>
          <w:szCs w:val="22"/>
        </w:rPr>
        <w:t>teams</w:t>
      </w:r>
      <w:r w:rsidRPr="00C80E70">
        <w:rPr>
          <w:rFonts w:ascii="Arial" w:hAnsi="Arial" w:cs="Arial"/>
          <w:color w:val="000000" w:themeColor="text1"/>
          <w:sz w:val="22"/>
          <w:szCs w:val="22"/>
        </w:rPr>
        <w:t xml:space="preserve"> collaborate to </w:t>
      </w:r>
      <w:r w:rsidR="001E07AE">
        <w:rPr>
          <w:rFonts w:ascii="Arial" w:hAnsi="Arial" w:cs="Arial"/>
          <w:color w:val="000000" w:themeColor="text1"/>
          <w:sz w:val="22"/>
          <w:szCs w:val="22"/>
        </w:rPr>
        <w:t>reach</w:t>
      </w:r>
      <w:r w:rsidRPr="00C80E70">
        <w:rPr>
          <w:rFonts w:ascii="Arial" w:hAnsi="Arial" w:cs="Arial"/>
          <w:color w:val="000000" w:themeColor="text1"/>
          <w:sz w:val="22"/>
          <w:szCs w:val="22"/>
        </w:rPr>
        <w:t xml:space="preserve"> goals other firms would consider to be too ambitious</w:t>
      </w:r>
      <w:r w:rsidR="001E07AE">
        <w:rPr>
          <w:rFonts w:ascii="Arial" w:hAnsi="Arial" w:cs="Arial"/>
          <w:color w:val="000000" w:themeColor="text1"/>
          <w:sz w:val="22"/>
          <w:szCs w:val="22"/>
        </w:rPr>
        <w:t>.</w:t>
      </w:r>
      <w:r w:rsidR="00A33136">
        <w:rPr>
          <w:rFonts w:ascii="Arial" w:hAnsi="Arial" w:cs="Arial"/>
          <w:color w:val="000000" w:themeColor="text1"/>
          <w:sz w:val="22"/>
          <w:szCs w:val="22"/>
        </w:rPr>
        <w:t xml:space="preserve"> T</w:t>
      </w:r>
      <w:r w:rsidRPr="00C80E70">
        <w:rPr>
          <w:rFonts w:ascii="Arial" w:hAnsi="Arial" w:cs="Arial"/>
          <w:color w:val="000000" w:themeColor="text1"/>
          <w:sz w:val="22"/>
          <w:szCs w:val="22"/>
        </w:rPr>
        <w:t xml:space="preserve">his </w:t>
      </w:r>
      <w:r w:rsidR="00A33136">
        <w:rPr>
          <w:rFonts w:ascii="Arial" w:hAnsi="Arial" w:cs="Arial"/>
          <w:color w:val="000000" w:themeColor="text1"/>
          <w:sz w:val="22"/>
          <w:szCs w:val="22"/>
        </w:rPr>
        <w:t xml:space="preserve">approach </w:t>
      </w:r>
      <w:r w:rsidRPr="00C80E70">
        <w:rPr>
          <w:rFonts w:ascii="Arial" w:hAnsi="Arial" w:cs="Arial"/>
          <w:color w:val="000000" w:themeColor="text1"/>
          <w:sz w:val="22"/>
          <w:szCs w:val="22"/>
        </w:rPr>
        <w:t>requires a high level of</w:t>
      </w:r>
      <w:r w:rsidR="00A33136">
        <w:rPr>
          <w:rFonts w:ascii="Arial" w:hAnsi="Arial" w:cs="Arial"/>
          <w:color w:val="000000" w:themeColor="text1"/>
          <w:sz w:val="22"/>
          <w:szCs w:val="22"/>
        </w:rPr>
        <w:t xml:space="preserve"> </w:t>
      </w:r>
      <w:r w:rsidRPr="00C80E70">
        <w:rPr>
          <w:rFonts w:ascii="Arial" w:hAnsi="Arial" w:cs="Arial"/>
          <w:color w:val="000000" w:themeColor="text1"/>
          <w:sz w:val="22"/>
          <w:szCs w:val="22"/>
        </w:rPr>
        <w:t>discipline among employees</w:t>
      </w:r>
      <w:r w:rsidR="00A33136">
        <w:rPr>
          <w:rFonts w:ascii="Arial" w:hAnsi="Arial" w:cs="Arial"/>
          <w:color w:val="000000" w:themeColor="text1"/>
          <w:sz w:val="22"/>
          <w:szCs w:val="22"/>
        </w:rPr>
        <w:t xml:space="preserve">, </w:t>
      </w:r>
      <w:r w:rsidRPr="00C80E70">
        <w:rPr>
          <w:rFonts w:ascii="Arial" w:hAnsi="Arial" w:cs="Arial"/>
          <w:color w:val="000000" w:themeColor="text1"/>
          <w:sz w:val="22"/>
          <w:szCs w:val="22"/>
        </w:rPr>
        <w:t xml:space="preserve">setting a universal standard within the company for </w:t>
      </w:r>
      <w:r w:rsidR="00A33136">
        <w:rPr>
          <w:rFonts w:ascii="Arial" w:hAnsi="Arial" w:cs="Arial"/>
          <w:color w:val="000000" w:themeColor="text1"/>
          <w:sz w:val="22"/>
          <w:szCs w:val="22"/>
        </w:rPr>
        <w:t xml:space="preserve">them </w:t>
      </w:r>
      <w:r w:rsidRPr="00C80E70">
        <w:rPr>
          <w:rFonts w:ascii="Arial" w:hAnsi="Arial" w:cs="Arial"/>
          <w:color w:val="000000" w:themeColor="text1"/>
          <w:sz w:val="22"/>
          <w:szCs w:val="22"/>
        </w:rPr>
        <w:t>to follow</w:t>
      </w:r>
      <w:r w:rsidR="00A33136">
        <w:rPr>
          <w:rFonts w:ascii="Arial" w:hAnsi="Arial" w:cs="Arial"/>
          <w:color w:val="000000" w:themeColor="text1"/>
          <w:sz w:val="22"/>
          <w:szCs w:val="22"/>
        </w:rPr>
        <w:t>,</w:t>
      </w:r>
      <w:r w:rsidRPr="00C80E70">
        <w:rPr>
          <w:rFonts w:ascii="Arial" w:hAnsi="Arial" w:cs="Arial"/>
          <w:color w:val="000000" w:themeColor="text1"/>
          <w:sz w:val="22"/>
          <w:szCs w:val="22"/>
        </w:rPr>
        <w:t xml:space="preserve"> correct procedures</w:t>
      </w:r>
      <w:r w:rsidR="00A33136">
        <w:rPr>
          <w:rFonts w:ascii="Arial" w:hAnsi="Arial" w:cs="Arial"/>
          <w:color w:val="000000" w:themeColor="text1"/>
          <w:sz w:val="22"/>
          <w:szCs w:val="22"/>
        </w:rPr>
        <w:t>,</w:t>
      </w:r>
      <w:r w:rsidRPr="00C80E70">
        <w:rPr>
          <w:rFonts w:ascii="Arial" w:hAnsi="Arial" w:cs="Arial"/>
          <w:color w:val="000000" w:themeColor="text1"/>
          <w:sz w:val="22"/>
          <w:szCs w:val="22"/>
        </w:rPr>
        <w:t xml:space="preserve"> and meet deadlines. A benefit of this method of working is that Emirates becomes a vessel for innovation through the creative work of employees and the management team, who work alongside each other to produce the best results possible (for example in the form of excellent customer service by refining the procedures followed by employees).</w:t>
      </w:r>
    </w:p>
    <w:p w14:paraId="26C465A3" w14:textId="22229D42" w:rsidR="00880766" w:rsidRPr="00C80E70" w:rsidRDefault="00880766" w:rsidP="00832874">
      <w:pPr>
        <w:spacing w:line="360" w:lineRule="auto"/>
        <w:rPr>
          <w:rFonts w:ascii="Arial" w:hAnsi="Arial" w:cs="Arial"/>
          <w:color w:val="000000" w:themeColor="text1"/>
          <w:sz w:val="22"/>
          <w:szCs w:val="22"/>
        </w:rPr>
      </w:pPr>
      <w:r w:rsidRPr="00C80E70">
        <w:rPr>
          <w:rFonts w:ascii="Arial" w:hAnsi="Arial" w:cs="Arial"/>
          <w:color w:val="000000" w:themeColor="text1"/>
          <w:sz w:val="22"/>
          <w:szCs w:val="22"/>
        </w:rPr>
        <w:t> Alongside this, it is incredibly important for workplaces to still maintain and uphold the health and safety standards put in place to protect their workers. This is through employers notifying their employees of their welfare rights and adhering to the Occupational and Safety Health Act to ensure all workers are subject to adequate working conditions. This acts hand in hand with organisational culture as, if workers do not feel well-treated and cared for, motivation plummets and the calibre of work produced would most likely drop.</w:t>
      </w:r>
    </w:p>
    <w:p w14:paraId="44D4BD37" w14:textId="66774AC9" w:rsidR="00880766" w:rsidRPr="00C80E70" w:rsidRDefault="00880766" w:rsidP="00832874">
      <w:pPr>
        <w:spacing w:line="360" w:lineRule="auto"/>
        <w:rPr>
          <w:rFonts w:ascii="Arial" w:hAnsi="Arial" w:cs="Arial"/>
          <w:color w:val="000000" w:themeColor="text1"/>
          <w:sz w:val="22"/>
          <w:szCs w:val="22"/>
        </w:rPr>
      </w:pPr>
      <w:r w:rsidRPr="00707D87">
        <w:rPr>
          <w:rFonts w:ascii="Arial" w:hAnsi="Arial" w:cs="Arial"/>
          <w:color w:val="000000" w:themeColor="text1"/>
        </w:rPr>
        <w:t> </w:t>
      </w:r>
      <w:r w:rsidRPr="00C80E70">
        <w:rPr>
          <w:rFonts w:ascii="Arial" w:hAnsi="Arial" w:cs="Arial"/>
          <w:color w:val="000000" w:themeColor="text1"/>
          <w:sz w:val="22"/>
          <w:szCs w:val="22"/>
        </w:rPr>
        <w:t xml:space="preserve">The most effective way for </w:t>
      </w:r>
      <w:r w:rsidR="00894DCA">
        <w:rPr>
          <w:rFonts w:ascii="Arial" w:hAnsi="Arial" w:cs="Arial"/>
          <w:color w:val="000000" w:themeColor="text1"/>
          <w:sz w:val="22"/>
          <w:szCs w:val="22"/>
        </w:rPr>
        <w:t>the Emirates</w:t>
      </w:r>
      <w:r w:rsidRPr="00C80E70">
        <w:rPr>
          <w:rFonts w:ascii="Arial" w:hAnsi="Arial" w:cs="Arial"/>
          <w:color w:val="000000" w:themeColor="text1"/>
          <w:sz w:val="22"/>
          <w:szCs w:val="22"/>
        </w:rPr>
        <w:t xml:space="preserve"> to me</w:t>
      </w:r>
      <w:r w:rsidR="00894DCA">
        <w:rPr>
          <w:rFonts w:ascii="Arial" w:hAnsi="Arial" w:cs="Arial"/>
          <w:color w:val="000000" w:themeColor="text1"/>
          <w:sz w:val="22"/>
          <w:szCs w:val="22"/>
        </w:rPr>
        <w:t>e</w:t>
      </w:r>
      <w:r w:rsidRPr="00C80E70">
        <w:rPr>
          <w:rFonts w:ascii="Arial" w:hAnsi="Arial" w:cs="Arial"/>
          <w:color w:val="000000" w:themeColor="text1"/>
          <w:sz w:val="22"/>
          <w:szCs w:val="22"/>
        </w:rPr>
        <w:t xml:space="preserve">t </w:t>
      </w:r>
      <w:r w:rsidR="00894DCA">
        <w:rPr>
          <w:rFonts w:ascii="Arial" w:hAnsi="Arial" w:cs="Arial"/>
          <w:color w:val="000000" w:themeColor="text1"/>
          <w:sz w:val="22"/>
          <w:szCs w:val="22"/>
        </w:rPr>
        <w:t xml:space="preserve">these goals is through strong </w:t>
      </w:r>
      <w:r w:rsidRPr="00C80E70">
        <w:rPr>
          <w:rFonts w:ascii="Arial" w:hAnsi="Arial" w:cs="Arial"/>
          <w:color w:val="000000" w:themeColor="text1"/>
          <w:sz w:val="22"/>
          <w:szCs w:val="22"/>
        </w:rPr>
        <w:t xml:space="preserve">leadership within the company. With a narrow ownership structure and ‘flat hierarchy’, decision-making is </w:t>
      </w:r>
      <w:r w:rsidR="00F01904">
        <w:rPr>
          <w:rFonts w:ascii="Arial" w:hAnsi="Arial" w:cs="Arial"/>
          <w:color w:val="000000" w:themeColor="text1"/>
          <w:sz w:val="22"/>
          <w:szCs w:val="22"/>
        </w:rPr>
        <w:t xml:space="preserve">faster and </w:t>
      </w:r>
      <w:r w:rsidRPr="00C80E70">
        <w:rPr>
          <w:rFonts w:ascii="Arial" w:hAnsi="Arial" w:cs="Arial"/>
          <w:color w:val="000000" w:themeColor="text1"/>
          <w:sz w:val="22"/>
          <w:szCs w:val="22"/>
        </w:rPr>
        <w:t xml:space="preserve">clearer, enabling the firm to put ‘ground-breaking ideas’ into action much more easily. Having a stable and experienced senior team also enables Emirates to </w:t>
      </w:r>
      <w:r w:rsidR="006B273D">
        <w:rPr>
          <w:rFonts w:ascii="Arial" w:hAnsi="Arial" w:cs="Arial"/>
          <w:color w:val="000000" w:themeColor="text1"/>
          <w:sz w:val="22"/>
          <w:szCs w:val="22"/>
        </w:rPr>
        <w:t xml:space="preserve">make confident </w:t>
      </w:r>
      <w:r w:rsidRPr="00C80E70">
        <w:rPr>
          <w:rFonts w:ascii="Arial" w:hAnsi="Arial" w:cs="Arial"/>
          <w:color w:val="000000" w:themeColor="text1"/>
          <w:sz w:val="22"/>
          <w:szCs w:val="22"/>
        </w:rPr>
        <w:t>decisions</w:t>
      </w:r>
      <w:r w:rsidR="006B273D">
        <w:rPr>
          <w:rFonts w:ascii="Arial" w:hAnsi="Arial" w:cs="Arial"/>
          <w:color w:val="000000" w:themeColor="text1"/>
          <w:sz w:val="22"/>
          <w:szCs w:val="22"/>
        </w:rPr>
        <w:t xml:space="preserve">, backed by deep expertise and thorough research. </w:t>
      </w:r>
      <w:r w:rsidRPr="00C80E70">
        <w:rPr>
          <w:rFonts w:ascii="Arial" w:hAnsi="Arial" w:cs="Arial"/>
          <w:color w:val="000000" w:themeColor="text1"/>
          <w:sz w:val="22"/>
          <w:szCs w:val="22"/>
        </w:rPr>
        <w:t>This also gives the company focus as opposed to having many excellent ideas among the workforce, but no refining done. A lack of organisation and leadership can make teams feel lost and scattered, so for such a successful and large company like Emirates, effective leadership is a non-negotiable when needing to implement the plans needed for growth.</w:t>
      </w:r>
    </w:p>
    <w:p w14:paraId="2E306839" w14:textId="5B4AD000" w:rsidR="00880766" w:rsidRPr="00C80E70" w:rsidRDefault="00880766" w:rsidP="00832874">
      <w:pPr>
        <w:spacing w:line="360" w:lineRule="auto"/>
        <w:rPr>
          <w:rFonts w:ascii="Arial" w:hAnsi="Arial" w:cs="Arial"/>
          <w:color w:val="000000" w:themeColor="text1"/>
          <w:sz w:val="22"/>
          <w:szCs w:val="22"/>
        </w:rPr>
      </w:pPr>
      <w:r w:rsidRPr="00C80E70">
        <w:rPr>
          <w:rFonts w:ascii="Arial" w:hAnsi="Arial" w:cs="Arial"/>
          <w:color w:val="000000" w:themeColor="text1"/>
          <w:sz w:val="22"/>
          <w:szCs w:val="22"/>
        </w:rPr>
        <w:t xml:space="preserve">However, having a high-power distance-based leadership structure may diminish worker-employer relationships, particularly if employees feel as though their suggestions and ideas are not being considered on the basis that they are lower ranking within the company compared to more senior members. As a result, the motivational gains obtained from having </w:t>
      </w:r>
      <w:r w:rsidRPr="00C80E70">
        <w:rPr>
          <w:rFonts w:ascii="Arial" w:hAnsi="Arial" w:cs="Arial"/>
          <w:color w:val="000000" w:themeColor="text1"/>
          <w:sz w:val="22"/>
          <w:szCs w:val="22"/>
        </w:rPr>
        <w:lastRenderedPageBreak/>
        <w:t>a positive organisational culture could be threatened if staff do not react well to the discipline given by higher-ups within Emirates. Organisational culture may also place high amounts of pressure on staff within the firm, who instead of feeling adequately challenged and respected, could instead feel taken advantage, particularly if they are not subsequently rewarded after working so efficiently.</w:t>
      </w:r>
      <w:r w:rsidRPr="00C80E70">
        <w:rPr>
          <w:rFonts w:ascii="Aptos" w:hAnsi="Aptos"/>
          <w:color w:val="000000" w:themeColor="text1"/>
          <w:sz w:val="22"/>
          <w:szCs w:val="22"/>
        </w:rPr>
        <w:t> </w:t>
      </w:r>
    </w:p>
    <w:p w14:paraId="2D860B22" w14:textId="01B43E92" w:rsidR="00E55BCA" w:rsidRDefault="00E55BCA" w:rsidP="00832874">
      <w:pPr>
        <w:pStyle w:val="Heading1"/>
      </w:pPr>
      <w:bookmarkStart w:id="17" w:name="_Toc213711943"/>
      <w:r w:rsidRPr="00651CC4">
        <w:t>Conclusion</w:t>
      </w:r>
      <w:r w:rsidR="00DE669B">
        <w:t xml:space="preserve"> and recommendations</w:t>
      </w:r>
      <w:bookmarkEnd w:id="17"/>
    </w:p>
    <w:p w14:paraId="560DB04B" w14:textId="2D8C9765" w:rsidR="00390269" w:rsidRDefault="00390269" w:rsidP="0047647D">
      <w:pPr>
        <w:spacing w:line="360" w:lineRule="auto"/>
        <w:rPr>
          <w:rFonts w:ascii="Arial" w:hAnsi="Arial" w:cs="Arial"/>
          <w:sz w:val="22"/>
          <w:szCs w:val="22"/>
          <w:lang w:eastAsia="en-US"/>
        </w:rPr>
      </w:pPr>
      <w:r w:rsidRPr="00390269">
        <w:rPr>
          <w:rFonts w:ascii="Arial" w:hAnsi="Arial" w:cs="Arial"/>
          <w:sz w:val="22"/>
          <w:szCs w:val="22"/>
          <w:lang w:eastAsia="en-US"/>
        </w:rPr>
        <w:t>In</w:t>
      </w:r>
      <w:r>
        <w:rPr>
          <w:rFonts w:ascii="Arial" w:hAnsi="Arial" w:cs="Arial"/>
          <w:sz w:val="22"/>
          <w:szCs w:val="22"/>
          <w:lang w:eastAsia="en-US"/>
        </w:rPr>
        <w:t xml:space="preserve"> summary,</w:t>
      </w:r>
      <w:r w:rsidR="00764D06">
        <w:rPr>
          <w:rFonts w:ascii="Arial" w:hAnsi="Arial" w:cs="Arial"/>
          <w:sz w:val="22"/>
          <w:szCs w:val="22"/>
          <w:lang w:eastAsia="en-US"/>
        </w:rPr>
        <w:t xml:space="preserve"> </w:t>
      </w:r>
      <w:r>
        <w:rPr>
          <w:rFonts w:ascii="Arial" w:hAnsi="Arial" w:cs="Arial"/>
          <w:sz w:val="22"/>
          <w:szCs w:val="22"/>
          <w:lang w:eastAsia="en-US"/>
        </w:rPr>
        <w:t>th</w:t>
      </w:r>
      <w:r w:rsidR="00764D06">
        <w:rPr>
          <w:rFonts w:ascii="Arial" w:hAnsi="Arial" w:cs="Arial"/>
          <w:sz w:val="22"/>
          <w:szCs w:val="22"/>
          <w:lang w:eastAsia="en-US"/>
        </w:rPr>
        <w:t>is</w:t>
      </w:r>
      <w:r>
        <w:rPr>
          <w:rFonts w:ascii="Arial" w:hAnsi="Arial" w:cs="Arial"/>
          <w:sz w:val="22"/>
          <w:szCs w:val="22"/>
          <w:lang w:eastAsia="en-US"/>
        </w:rPr>
        <w:t xml:space="preserve"> report</w:t>
      </w:r>
      <w:r w:rsidR="00764D06">
        <w:rPr>
          <w:rFonts w:ascii="Arial" w:hAnsi="Arial" w:cs="Arial"/>
          <w:sz w:val="22"/>
          <w:szCs w:val="22"/>
          <w:lang w:eastAsia="en-US"/>
        </w:rPr>
        <w:t xml:space="preserve"> has explored</w:t>
      </w:r>
      <w:r>
        <w:rPr>
          <w:rFonts w:ascii="Arial" w:hAnsi="Arial" w:cs="Arial"/>
          <w:sz w:val="22"/>
          <w:szCs w:val="22"/>
          <w:lang w:eastAsia="en-US"/>
        </w:rPr>
        <w:t xml:space="preserve"> how Emirates Airlines’ organisational culture </w:t>
      </w:r>
      <w:r w:rsidR="00720C4A">
        <w:rPr>
          <w:rFonts w:ascii="Arial" w:hAnsi="Arial" w:cs="Arial"/>
          <w:sz w:val="22"/>
          <w:szCs w:val="22"/>
          <w:lang w:eastAsia="en-US"/>
        </w:rPr>
        <w:t xml:space="preserve">has </w:t>
      </w:r>
      <w:r w:rsidR="000A24C2">
        <w:rPr>
          <w:rFonts w:ascii="Arial" w:hAnsi="Arial" w:cs="Arial"/>
          <w:sz w:val="22"/>
          <w:szCs w:val="22"/>
          <w:lang w:eastAsia="en-US"/>
        </w:rPr>
        <w:t>influence</w:t>
      </w:r>
      <w:r w:rsidR="00720C4A">
        <w:rPr>
          <w:rFonts w:ascii="Arial" w:hAnsi="Arial" w:cs="Arial"/>
          <w:sz w:val="22"/>
          <w:szCs w:val="22"/>
          <w:lang w:eastAsia="en-US"/>
        </w:rPr>
        <w:t>d</w:t>
      </w:r>
      <w:r w:rsidR="000A24C2">
        <w:rPr>
          <w:rFonts w:ascii="Arial" w:hAnsi="Arial" w:cs="Arial"/>
          <w:sz w:val="22"/>
          <w:szCs w:val="22"/>
          <w:lang w:eastAsia="en-US"/>
        </w:rPr>
        <w:t xml:space="preserve"> its structure, decision-making, and its performance. By using two frameworks, </w:t>
      </w:r>
      <w:r w:rsidR="006470EA">
        <w:rPr>
          <w:rFonts w:ascii="Arial" w:hAnsi="Arial" w:cs="Arial"/>
          <w:sz w:val="22"/>
          <w:szCs w:val="22"/>
          <w:lang w:eastAsia="en-US"/>
        </w:rPr>
        <w:t xml:space="preserve">the Schein’s Model and Hofsted’s Cultural Dimensions, it </w:t>
      </w:r>
      <w:r w:rsidR="00CF3876">
        <w:rPr>
          <w:rFonts w:ascii="Arial" w:hAnsi="Arial" w:cs="Arial"/>
          <w:sz w:val="22"/>
          <w:szCs w:val="22"/>
          <w:lang w:eastAsia="en-US"/>
        </w:rPr>
        <w:t xml:space="preserve">has been </w:t>
      </w:r>
      <w:r w:rsidR="00720C4A">
        <w:rPr>
          <w:rFonts w:ascii="Arial" w:hAnsi="Arial" w:cs="Arial"/>
          <w:sz w:val="22"/>
          <w:szCs w:val="22"/>
          <w:lang w:eastAsia="en-US"/>
        </w:rPr>
        <w:t xml:space="preserve">evident that </w:t>
      </w:r>
      <w:r w:rsidR="00CF3876">
        <w:rPr>
          <w:rFonts w:ascii="Arial" w:hAnsi="Arial" w:cs="Arial"/>
          <w:sz w:val="22"/>
          <w:szCs w:val="22"/>
          <w:lang w:eastAsia="en-US"/>
        </w:rPr>
        <w:t>behind the success, the brand and the excellent service of the Emirates Airline is its strong hierarchical structure</w:t>
      </w:r>
      <w:r w:rsidR="00A462F4">
        <w:rPr>
          <w:rFonts w:ascii="Arial" w:hAnsi="Arial" w:cs="Arial"/>
          <w:sz w:val="22"/>
          <w:szCs w:val="22"/>
          <w:lang w:eastAsia="en-US"/>
        </w:rPr>
        <w:t>, a collaborative diversified workforce,</w:t>
      </w:r>
      <w:r w:rsidR="00CF3876">
        <w:rPr>
          <w:rFonts w:ascii="Arial" w:hAnsi="Arial" w:cs="Arial"/>
          <w:sz w:val="22"/>
          <w:szCs w:val="22"/>
          <w:lang w:eastAsia="en-US"/>
        </w:rPr>
        <w:t xml:space="preserve"> </w:t>
      </w:r>
      <w:r w:rsidR="005C049B">
        <w:rPr>
          <w:rFonts w:ascii="Arial" w:hAnsi="Arial" w:cs="Arial"/>
          <w:sz w:val="22"/>
          <w:szCs w:val="22"/>
          <w:lang w:eastAsia="en-US"/>
        </w:rPr>
        <w:t xml:space="preserve">the ability to grasp opportunities in the market, and its </w:t>
      </w:r>
      <w:r w:rsidR="00CF3876">
        <w:rPr>
          <w:rFonts w:ascii="Arial" w:hAnsi="Arial" w:cs="Arial"/>
          <w:sz w:val="22"/>
          <w:szCs w:val="22"/>
          <w:lang w:eastAsia="en-US"/>
        </w:rPr>
        <w:t xml:space="preserve">performance oriented culture. Also, a PESTLE analysis tool has been used to discover the </w:t>
      </w:r>
      <w:r w:rsidR="00A462F4">
        <w:rPr>
          <w:rFonts w:ascii="Arial" w:hAnsi="Arial" w:cs="Arial"/>
          <w:sz w:val="22"/>
          <w:szCs w:val="22"/>
          <w:lang w:eastAsia="en-US"/>
        </w:rPr>
        <w:t xml:space="preserve">impact of the challenges from the external environment. </w:t>
      </w:r>
    </w:p>
    <w:p w14:paraId="58C180BD" w14:textId="0755AE5D" w:rsidR="00764D06" w:rsidRDefault="002E3767" w:rsidP="0047647D">
      <w:pPr>
        <w:spacing w:line="360" w:lineRule="auto"/>
        <w:rPr>
          <w:rFonts w:ascii="Arial" w:hAnsi="Arial" w:cs="Arial"/>
          <w:sz w:val="22"/>
          <w:szCs w:val="22"/>
          <w:lang w:eastAsia="en-US"/>
        </w:rPr>
      </w:pPr>
      <w:r>
        <w:rPr>
          <w:rFonts w:ascii="Arial" w:hAnsi="Arial" w:cs="Arial"/>
          <w:sz w:val="22"/>
          <w:szCs w:val="22"/>
          <w:lang w:eastAsia="en-US"/>
        </w:rPr>
        <w:t xml:space="preserve">However, the report also has </w:t>
      </w:r>
      <w:r w:rsidR="00CD7248">
        <w:rPr>
          <w:rFonts w:ascii="Arial" w:hAnsi="Arial" w:cs="Arial"/>
          <w:sz w:val="22"/>
          <w:szCs w:val="22"/>
          <w:lang w:eastAsia="en-US"/>
        </w:rPr>
        <w:t>discovered</w:t>
      </w:r>
      <w:r>
        <w:rPr>
          <w:rFonts w:ascii="Arial" w:hAnsi="Arial" w:cs="Arial"/>
          <w:sz w:val="22"/>
          <w:szCs w:val="22"/>
          <w:lang w:eastAsia="en-US"/>
        </w:rPr>
        <w:t xml:space="preserve"> that the organisational culture, that has been a strength for the carrier, can become an obstacle when facing change and innovation</w:t>
      </w:r>
      <w:r w:rsidR="005C049B">
        <w:rPr>
          <w:rFonts w:ascii="Arial" w:hAnsi="Arial" w:cs="Arial"/>
          <w:sz w:val="22"/>
          <w:szCs w:val="22"/>
          <w:lang w:eastAsia="en-US"/>
        </w:rPr>
        <w:t>.</w:t>
      </w:r>
      <w:r w:rsidR="00CD7248">
        <w:rPr>
          <w:rFonts w:ascii="Arial" w:hAnsi="Arial" w:cs="Arial"/>
          <w:sz w:val="22"/>
          <w:szCs w:val="22"/>
          <w:lang w:eastAsia="en-US"/>
        </w:rPr>
        <w:t xml:space="preserve">                 To re</w:t>
      </w:r>
      <w:r w:rsidR="006278B4">
        <w:rPr>
          <w:rFonts w:ascii="Arial" w:hAnsi="Arial" w:cs="Arial"/>
          <w:sz w:val="22"/>
          <w:szCs w:val="22"/>
          <w:lang w:eastAsia="en-US"/>
        </w:rPr>
        <w:t xml:space="preserve">main competitive in </w:t>
      </w:r>
      <w:r w:rsidR="00CD7248">
        <w:rPr>
          <w:rFonts w:ascii="Arial" w:hAnsi="Arial" w:cs="Arial"/>
          <w:sz w:val="22"/>
          <w:szCs w:val="22"/>
          <w:lang w:eastAsia="en-US"/>
        </w:rPr>
        <w:t xml:space="preserve">the developing </w:t>
      </w:r>
      <w:r w:rsidR="00DC4418">
        <w:rPr>
          <w:rFonts w:ascii="Arial" w:hAnsi="Arial" w:cs="Arial"/>
          <w:sz w:val="22"/>
          <w:szCs w:val="22"/>
          <w:lang w:eastAsia="en-US"/>
        </w:rPr>
        <w:t>air transport</w:t>
      </w:r>
      <w:r w:rsidR="00CD7248">
        <w:rPr>
          <w:rFonts w:ascii="Arial" w:hAnsi="Arial" w:cs="Arial"/>
          <w:sz w:val="22"/>
          <w:szCs w:val="22"/>
          <w:lang w:eastAsia="en-US"/>
        </w:rPr>
        <w:t xml:space="preserve"> </w:t>
      </w:r>
      <w:r w:rsidR="006278B4">
        <w:rPr>
          <w:rFonts w:ascii="Arial" w:hAnsi="Arial" w:cs="Arial"/>
          <w:sz w:val="22"/>
          <w:szCs w:val="22"/>
          <w:lang w:eastAsia="en-US"/>
        </w:rPr>
        <w:t>sector</w:t>
      </w:r>
      <w:r w:rsidR="00CD7248">
        <w:rPr>
          <w:rFonts w:ascii="Arial" w:hAnsi="Arial" w:cs="Arial"/>
          <w:sz w:val="22"/>
          <w:szCs w:val="22"/>
          <w:lang w:eastAsia="en-US"/>
        </w:rPr>
        <w:t xml:space="preserve">, EA </w:t>
      </w:r>
      <w:r w:rsidR="006278B4">
        <w:rPr>
          <w:rFonts w:ascii="Arial" w:hAnsi="Arial" w:cs="Arial"/>
          <w:sz w:val="22"/>
          <w:szCs w:val="22"/>
          <w:lang w:eastAsia="en-US"/>
        </w:rPr>
        <w:t>should foster a culture that promotes open dialogue and seeking the employees’ feedback</w:t>
      </w:r>
      <w:r w:rsidR="007A29D7">
        <w:rPr>
          <w:rFonts w:ascii="Arial" w:hAnsi="Arial" w:cs="Arial"/>
          <w:sz w:val="22"/>
          <w:szCs w:val="22"/>
          <w:lang w:eastAsia="en-US"/>
        </w:rPr>
        <w:t xml:space="preserve">, and cross-cultural teamwork. Moreover, it has to invest in innovation and digital transformation to stay agile. </w:t>
      </w:r>
      <w:r w:rsidR="00084EBD">
        <w:rPr>
          <w:rFonts w:ascii="Arial" w:hAnsi="Arial" w:cs="Arial"/>
          <w:sz w:val="22"/>
          <w:szCs w:val="22"/>
          <w:lang w:eastAsia="en-US"/>
        </w:rPr>
        <w:t xml:space="preserve">Good leadership, also, is an important factor in motivating the employees at work, and help EA to retain its reputation and branding. Thus, investing in leadership programmes </w:t>
      </w:r>
      <w:r w:rsidR="00045DFF">
        <w:rPr>
          <w:rFonts w:ascii="Arial" w:hAnsi="Arial" w:cs="Arial"/>
          <w:sz w:val="22"/>
          <w:szCs w:val="22"/>
          <w:lang w:eastAsia="en-US"/>
        </w:rPr>
        <w:t>that promote flexibility and open communication.</w:t>
      </w:r>
    </w:p>
    <w:p w14:paraId="23C4FCBF" w14:textId="77777777" w:rsidR="00764D06" w:rsidRDefault="00764D06" w:rsidP="00390269">
      <w:pPr>
        <w:rPr>
          <w:rFonts w:ascii="Arial" w:hAnsi="Arial" w:cs="Arial"/>
          <w:sz w:val="22"/>
          <w:szCs w:val="22"/>
          <w:lang w:eastAsia="en-US"/>
        </w:rPr>
      </w:pPr>
    </w:p>
    <w:p w14:paraId="2828BB60" w14:textId="77777777" w:rsidR="00764D06" w:rsidRDefault="00764D06" w:rsidP="00390269">
      <w:pPr>
        <w:rPr>
          <w:rFonts w:ascii="Arial" w:hAnsi="Arial" w:cs="Arial"/>
          <w:sz w:val="22"/>
          <w:szCs w:val="22"/>
          <w:lang w:eastAsia="en-US"/>
        </w:rPr>
      </w:pPr>
    </w:p>
    <w:p w14:paraId="3AF8DD8D" w14:textId="77777777" w:rsidR="00390269" w:rsidRPr="00390269" w:rsidRDefault="00390269" w:rsidP="00390269">
      <w:pPr>
        <w:rPr>
          <w:rFonts w:ascii="Arial" w:hAnsi="Arial" w:cs="Arial"/>
          <w:sz w:val="22"/>
          <w:szCs w:val="22"/>
          <w:lang w:eastAsia="en-US"/>
        </w:rPr>
      </w:pPr>
    </w:p>
    <w:p w14:paraId="170C27AF" w14:textId="77777777" w:rsidR="0047647D" w:rsidRDefault="0047647D">
      <w:pPr>
        <w:rPr>
          <w:rFonts w:asciiTheme="majorHAnsi" w:eastAsiaTheme="majorEastAsia" w:hAnsiTheme="majorHAnsi" w:cstheme="majorBidi"/>
          <w:color w:val="0F4761" w:themeColor="accent1" w:themeShade="BF"/>
          <w:kern w:val="2"/>
          <w:sz w:val="40"/>
          <w:szCs w:val="40"/>
          <w:lang w:eastAsia="en-US"/>
          <w14:ligatures w14:val="standardContextual"/>
        </w:rPr>
      </w:pPr>
      <w:r>
        <w:br w:type="page"/>
      </w:r>
    </w:p>
    <w:p w14:paraId="605AB59D" w14:textId="0A2A625C" w:rsidR="00707D87" w:rsidRPr="00707D87" w:rsidRDefault="00E55BCA" w:rsidP="00707D87">
      <w:pPr>
        <w:pStyle w:val="Heading1"/>
        <w:spacing w:line="360" w:lineRule="auto"/>
      </w:pPr>
      <w:bookmarkStart w:id="18" w:name="_Toc213711944"/>
      <w:r w:rsidRPr="001002FC">
        <w:lastRenderedPageBreak/>
        <w:t>References</w:t>
      </w:r>
      <w:bookmarkEnd w:id="18"/>
    </w:p>
    <w:p w14:paraId="6794A2D9" w14:textId="191F4601" w:rsidR="00707D87" w:rsidRPr="00707D87" w:rsidRDefault="00707D87" w:rsidP="002960EB">
      <w:pPr>
        <w:spacing w:line="276" w:lineRule="auto"/>
        <w:ind w:left="360"/>
        <w:rPr>
          <w:rFonts w:ascii="Arial" w:hAnsi="Arial" w:cs="Arial"/>
          <w:color w:val="000000" w:themeColor="text1"/>
        </w:rPr>
      </w:pPr>
      <w:proofErr w:type="spellStart"/>
      <w:r w:rsidRPr="002960EB">
        <w:rPr>
          <w:rFonts w:ascii="Arial" w:hAnsi="Arial" w:cs="Arial"/>
          <w:color w:val="000000" w:themeColor="text1"/>
        </w:rPr>
        <w:t>Abawari</w:t>
      </w:r>
      <w:proofErr w:type="spellEnd"/>
      <w:r w:rsidRPr="002960EB">
        <w:rPr>
          <w:rFonts w:ascii="Arial" w:hAnsi="Arial" w:cs="Arial"/>
          <w:color w:val="000000" w:themeColor="text1"/>
        </w:rPr>
        <w:t xml:space="preserve">, A.M., Debela, K.L. and Abegaz, M.B. (2024) ‘The effects of organizational culture on change management in Oromia public sectors: the mediating role of leadership styles’, </w:t>
      </w:r>
      <w:r w:rsidRPr="002960EB">
        <w:rPr>
          <w:rFonts w:ascii="Arial" w:hAnsi="Arial" w:cs="Arial"/>
          <w:i/>
          <w:iCs/>
          <w:color w:val="000000" w:themeColor="text1"/>
        </w:rPr>
        <w:t>Cogent business &amp; management</w:t>
      </w:r>
      <w:r w:rsidRPr="002960EB">
        <w:rPr>
          <w:rFonts w:ascii="Arial" w:hAnsi="Arial" w:cs="Arial"/>
          <w:color w:val="000000" w:themeColor="text1"/>
        </w:rPr>
        <w:t xml:space="preserve">, 11(1), pp. 1–18. Available at: </w:t>
      </w:r>
      <w:hyperlink r:id="rId16" w:history="1">
        <w:r w:rsidRPr="002960EB">
          <w:rPr>
            <w:rStyle w:val="Hyperlink"/>
            <w:rFonts w:ascii="Arial" w:hAnsi="Arial" w:cs="Arial"/>
            <w:color w:val="000000" w:themeColor="text1"/>
          </w:rPr>
          <w:t>https://doi.org/10.1080/23311975.2024.237562</w:t>
        </w:r>
        <w:r w:rsidRPr="002960EB">
          <w:rPr>
            <w:rStyle w:val="Hyperlink"/>
            <w:rFonts w:ascii="Arial" w:hAnsi="Arial" w:cs="Arial"/>
            <w:color w:val="000000" w:themeColor="text1"/>
          </w:rPr>
          <w:t>3</w:t>
        </w:r>
      </w:hyperlink>
      <w:r w:rsidRPr="002960EB">
        <w:rPr>
          <w:rFonts w:ascii="Arial" w:hAnsi="Arial" w:cs="Arial"/>
          <w:color w:val="000000" w:themeColor="text1"/>
        </w:rPr>
        <w:t>.</w:t>
      </w:r>
      <w:r w:rsidR="00832874">
        <w:rPr>
          <w:rFonts w:ascii="Arial" w:hAnsi="Arial" w:cs="Arial"/>
          <w:color w:val="000000" w:themeColor="text1"/>
        </w:rPr>
        <w:t xml:space="preserve">    </w:t>
      </w:r>
    </w:p>
    <w:p w14:paraId="2BBAFF6A" w14:textId="656E850E" w:rsidR="00707D87" w:rsidRPr="00707D87" w:rsidRDefault="00707D87" w:rsidP="002960EB">
      <w:pPr>
        <w:spacing w:line="276" w:lineRule="auto"/>
        <w:ind w:left="360"/>
        <w:rPr>
          <w:rFonts w:ascii="Arial" w:hAnsi="Arial" w:cs="Arial"/>
          <w:color w:val="000000" w:themeColor="text1"/>
        </w:rPr>
      </w:pPr>
      <w:r w:rsidRPr="002960EB">
        <w:rPr>
          <w:rFonts w:ascii="Arial" w:hAnsi="Arial" w:cs="Arial"/>
          <w:color w:val="000000" w:themeColor="text1"/>
        </w:rPr>
        <w:t xml:space="preserve">Al Maktoum, A. B. S. &amp; The Emirates Group. (2023). </w:t>
      </w:r>
      <w:r w:rsidRPr="002960EB">
        <w:rPr>
          <w:rFonts w:ascii="Arial" w:hAnsi="Arial" w:cs="Arial"/>
          <w:i/>
          <w:iCs/>
          <w:color w:val="000000" w:themeColor="text1"/>
        </w:rPr>
        <w:t>The Emirates Group Business Code of Conduct</w:t>
      </w:r>
      <w:r w:rsidRPr="002960EB">
        <w:rPr>
          <w:rFonts w:ascii="Arial" w:hAnsi="Arial" w:cs="Arial"/>
          <w:color w:val="000000" w:themeColor="text1"/>
        </w:rPr>
        <w:t xml:space="preserve">. </w:t>
      </w:r>
      <w:hyperlink r:id="rId17" w:history="1">
        <w:r w:rsidR="005307E1" w:rsidRPr="00AF7A90">
          <w:rPr>
            <w:rStyle w:val="Hyperlink"/>
            <w:rFonts w:ascii="Arial" w:eastAsiaTheme="majorEastAsia" w:hAnsi="Arial" w:cs="Arial"/>
          </w:rPr>
          <w:t>https://c.ekstatic.net/ecl/documents/responsible-business/the-emirates-group-business-code-of-conduct.pdf</w:t>
        </w:r>
      </w:hyperlink>
      <w:r w:rsidR="005307E1">
        <w:rPr>
          <w:rStyle w:val="url"/>
          <w:rFonts w:ascii="Arial" w:eastAsiaTheme="majorEastAsia" w:hAnsi="Arial" w:cs="Arial"/>
          <w:color w:val="000000" w:themeColor="text1"/>
        </w:rPr>
        <w:t xml:space="preserve"> </w:t>
      </w:r>
    </w:p>
    <w:p w14:paraId="39548835" w14:textId="2084359F" w:rsidR="00707D87" w:rsidRPr="00707D87" w:rsidRDefault="005307E1" w:rsidP="002960EB">
      <w:pPr>
        <w:spacing w:line="276" w:lineRule="auto"/>
        <w:ind w:left="360"/>
        <w:rPr>
          <w:rFonts w:ascii="Arial" w:hAnsi="Arial" w:cs="Arial"/>
          <w:color w:val="000000" w:themeColor="text1"/>
        </w:rPr>
      </w:pPr>
      <w:r w:rsidRPr="005307E1">
        <w:rPr>
          <w:rFonts w:ascii="Arial" w:hAnsi="Arial" w:cs="Arial"/>
          <w:color w:val="EE0000"/>
        </w:rPr>
        <w:t xml:space="preserve"> </w:t>
      </w:r>
      <w:r w:rsidR="00707D87" w:rsidRPr="002960EB">
        <w:rPr>
          <w:rFonts w:ascii="Arial" w:hAnsi="Arial" w:cs="Arial"/>
          <w:color w:val="000000" w:themeColor="text1"/>
        </w:rPr>
        <w:t xml:space="preserve">Bogale, A.T. and Debela, K.L. (2024) ‘Organizational culture: a systematic review’, </w:t>
      </w:r>
      <w:r w:rsidR="00707D87" w:rsidRPr="002960EB">
        <w:rPr>
          <w:rFonts w:ascii="Arial" w:hAnsi="Arial" w:cs="Arial"/>
          <w:i/>
          <w:iCs/>
          <w:color w:val="000000" w:themeColor="text1"/>
        </w:rPr>
        <w:t>Cogent business &amp; management</w:t>
      </w:r>
      <w:r w:rsidR="00707D87" w:rsidRPr="002960EB">
        <w:rPr>
          <w:rFonts w:ascii="Arial" w:hAnsi="Arial" w:cs="Arial"/>
          <w:color w:val="000000" w:themeColor="text1"/>
        </w:rPr>
        <w:t xml:space="preserve">, 11(1), pp. 1–23. Available at: </w:t>
      </w:r>
      <w:hyperlink r:id="rId18" w:history="1">
        <w:r w:rsidR="00832874" w:rsidRPr="008704B8">
          <w:rPr>
            <w:rStyle w:val="Hyperlink"/>
            <w:rFonts w:ascii="Arial" w:hAnsi="Arial" w:cs="Arial"/>
          </w:rPr>
          <w:t>https://doi.org/10.1080/23311975.2024.2340129</w:t>
        </w:r>
      </w:hyperlink>
      <w:r w:rsidR="00707D87" w:rsidRPr="002960EB">
        <w:rPr>
          <w:rFonts w:ascii="Arial" w:hAnsi="Arial" w:cs="Arial"/>
          <w:color w:val="000000" w:themeColor="text1"/>
        </w:rPr>
        <w:t>.</w:t>
      </w:r>
      <w:r w:rsidR="00832874">
        <w:rPr>
          <w:rFonts w:ascii="Arial" w:hAnsi="Arial" w:cs="Arial"/>
          <w:color w:val="000000" w:themeColor="text1"/>
        </w:rPr>
        <w:t xml:space="preserve"> </w:t>
      </w:r>
    </w:p>
    <w:p w14:paraId="6AA0FBBC" w14:textId="7A3DE6AA" w:rsidR="00707D87" w:rsidRPr="00707D87" w:rsidRDefault="00707D87" w:rsidP="002960EB">
      <w:pPr>
        <w:spacing w:line="276" w:lineRule="auto"/>
        <w:ind w:left="360"/>
        <w:rPr>
          <w:rFonts w:ascii="Arial" w:hAnsi="Arial" w:cs="Arial"/>
          <w:color w:val="000000" w:themeColor="text1"/>
        </w:rPr>
      </w:pPr>
      <w:r w:rsidRPr="002960EB">
        <w:rPr>
          <w:rFonts w:ascii="Arial" w:hAnsi="Arial" w:cs="Arial"/>
          <w:color w:val="000000" w:themeColor="text1"/>
        </w:rPr>
        <w:t xml:space="preserve">Darwish, A.-F.E. and Huber, G.L. (2003) ‘Individualism vs Collectivism in Different Cultures: A cross-cultural study’, </w:t>
      </w:r>
      <w:r w:rsidRPr="002960EB">
        <w:rPr>
          <w:rFonts w:ascii="Arial" w:hAnsi="Arial" w:cs="Arial"/>
          <w:i/>
          <w:iCs/>
          <w:color w:val="000000" w:themeColor="text1"/>
        </w:rPr>
        <w:t>Intercultural education (London, England)</w:t>
      </w:r>
      <w:r w:rsidRPr="002960EB">
        <w:rPr>
          <w:rFonts w:ascii="Arial" w:hAnsi="Arial" w:cs="Arial"/>
          <w:color w:val="000000" w:themeColor="text1"/>
        </w:rPr>
        <w:t xml:space="preserve">, 14(1), pp. 47–56. Available at: </w:t>
      </w:r>
      <w:hyperlink r:id="rId19" w:history="1">
        <w:r w:rsidR="00832874" w:rsidRPr="008704B8">
          <w:rPr>
            <w:rStyle w:val="Hyperlink"/>
            <w:rFonts w:ascii="Arial" w:hAnsi="Arial" w:cs="Arial"/>
          </w:rPr>
          <w:t>https://doi.org/10.1080/1467598032000044647</w:t>
        </w:r>
      </w:hyperlink>
      <w:r w:rsidRPr="002960EB">
        <w:rPr>
          <w:rFonts w:ascii="Arial" w:hAnsi="Arial" w:cs="Arial"/>
          <w:color w:val="000000" w:themeColor="text1"/>
        </w:rPr>
        <w:t>.</w:t>
      </w:r>
      <w:r w:rsidR="00832874">
        <w:rPr>
          <w:rFonts w:ascii="Arial" w:hAnsi="Arial" w:cs="Arial"/>
          <w:color w:val="000000" w:themeColor="text1"/>
        </w:rPr>
        <w:t xml:space="preserve"> </w:t>
      </w:r>
    </w:p>
    <w:p w14:paraId="5EF69DF7" w14:textId="2E24E11C" w:rsidR="00707D87" w:rsidRPr="00707D87" w:rsidRDefault="00707D87" w:rsidP="002960EB">
      <w:pPr>
        <w:spacing w:line="276" w:lineRule="auto"/>
        <w:ind w:left="360"/>
        <w:rPr>
          <w:rFonts w:ascii="Arial" w:hAnsi="Arial" w:cs="Arial"/>
          <w:color w:val="000000" w:themeColor="text1"/>
        </w:rPr>
      </w:pPr>
      <w:r w:rsidRPr="002960EB">
        <w:rPr>
          <w:rFonts w:ascii="Arial" w:hAnsi="Arial" w:cs="Arial"/>
          <w:color w:val="000000" w:themeColor="text1"/>
        </w:rPr>
        <w:t xml:space="preserve">de Sousa, G.C. and Castañeda-Ayarza, J.A. (2022) ‘PESTEL analysis and the macro-environmental factors that influence the development of the electric and hybrid vehicles industry in Brazil’, </w:t>
      </w:r>
      <w:r w:rsidRPr="002960EB">
        <w:rPr>
          <w:rFonts w:ascii="Arial" w:hAnsi="Arial" w:cs="Arial"/>
          <w:i/>
          <w:iCs/>
          <w:color w:val="000000" w:themeColor="text1"/>
        </w:rPr>
        <w:t>Case studies on transport policy</w:t>
      </w:r>
      <w:r w:rsidRPr="002960EB">
        <w:rPr>
          <w:rFonts w:ascii="Arial" w:hAnsi="Arial" w:cs="Arial"/>
          <w:color w:val="000000" w:themeColor="text1"/>
        </w:rPr>
        <w:t xml:space="preserve">, 10(1), pp. 686–699. Available at: </w:t>
      </w:r>
      <w:hyperlink r:id="rId20" w:history="1">
        <w:r w:rsidR="00946A5B" w:rsidRPr="00D10273">
          <w:rPr>
            <w:rStyle w:val="Hyperlink"/>
            <w:rFonts w:ascii="Arial" w:hAnsi="Arial" w:cs="Arial"/>
          </w:rPr>
          <w:t>https://doi.org/10.1016/j.cstp.2022.01.030</w:t>
        </w:r>
      </w:hyperlink>
      <w:r w:rsidRPr="002960EB">
        <w:rPr>
          <w:rFonts w:ascii="Arial" w:hAnsi="Arial" w:cs="Arial"/>
          <w:color w:val="000000" w:themeColor="text1"/>
        </w:rPr>
        <w:t>.</w:t>
      </w:r>
      <w:r w:rsidR="00946A5B">
        <w:rPr>
          <w:rFonts w:ascii="Arial" w:hAnsi="Arial" w:cs="Arial"/>
          <w:color w:val="000000" w:themeColor="text1"/>
        </w:rPr>
        <w:t xml:space="preserve"> </w:t>
      </w:r>
    </w:p>
    <w:p w14:paraId="27E5DD39" w14:textId="486D7D80" w:rsidR="00707D87" w:rsidRPr="00707D87" w:rsidRDefault="00707D87" w:rsidP="002960EB">
      <w:pPr>
        <w:spacing w:line="276" w:lineRule="auto"/>
        <w:ind w:left="360"/>
        <w:rPr>
          <w:rFonts w:ascii="Arial" w:hAnsi="Arial" w:cs="Arial"/>
          <w:color w:val="000000" w:themeColor="text1"/>
        </w:rPr>
      </w:pPr>
      <w:proofErr w:type="spellStart"/>
      <w:r w:rsidRPr="002960EB">
        <w:rPr>
          <w:rFonts w:ascii="Arial" w:hAnsi="Arial" w:cs="Arial"/>
          <w:color w:val="000000" w:themeColor="text1"/>
        </w:rPr>
        <w:t>Denison,D.R</w:t>
      </w:r>
      <w:proofErr w:type="spellEnd"/>
      <w:r w:rsidRPr="002960EB">
        <w:rPr>
          <w:rFonts w:ascii="Arial" w:hAnsi="Arial" w:cs="Arial"/>
          <w:color w:val="000000" w:themeColor="text1"/>
        </w:rPr>
        <w:t xml:space="preserve">.(2000)’Organisational Culture: Can it Be a source of Sustained Comparative Advantage?’, Academy of Management </w:t>
      </w:r>
      <w:proofErr w:type="spellStart"/>
      <w:r w:rsidRPr="002960EB">
        <w:rPr>
          <w:rFonts w:ascii="Arial" w:hAnsi="Arial" w:cs="Arial"/>
          <w:color w:val="000000" w:themeColor="text1"/>
        </w:rPr>
        <w:t>Perspetives</w:t>
      </w:r>
      <w:proofErr w:type="spellEnd"/>
      <w:r w:rsidRPr="002960EB">
        <w:rPr>
          <w:rFonts w:ascii="Arial" w:hAnsi="Arial" w:cs="Arial"/>
          <w:color w:val="000000" w:themeColor="text1"/>
        </w:rPr>
        <w:t>, 14(3),pp.1-12. https//doi.org/10.5465/ame.2000.4468067.</w:t>
      </w:r>
      <w:r w:rsidR="00832874">
        <w:rPr>
          <w:rFonts w:ascii="Arial" w:hAnsi="Arial" w:cs="Arial"/>
          <w:color w:val="000000" w:themeColor="text1"/>
        </w:rPr>
        <w:t xml:space="preserve"> </w:t>
      </w:r>
      <w:r w:rsidRPr="002960EB">
        <w:rPr>
          <w:rFonts w:ascii="Arial" w:hAnsi="Arial" w:cs="Arial"/>
          <w:color w:val="000000" w:themeColor="text1"/>
        </w:rPr>
        <w:t xml:space="preserve">    </w:t>
      </w:r>
    </w:p>
    <w:p w14:paraId="042441EE" w14:textId="716D1DAB" w:rsidR="00707D87" w:rsidRPr="00707D87" w:rsidRDefault="00707D87" w:rsidP="002960EB">
      <w:pPr>
        <w:spacing w:line="276" w:lineRule="auto"/>
        <w:ind w:left="360"/>
        <w:rPr>
          <w:rFonts w:ascii="Arial" w:hAnsi="Arial" w:cs="Arial"/>
          <w:color w:val="000000" w:themeColor="text1"/>
        </w:rPr>
      </w:pPr>
      <w:r w:rsidRPr="002960EB">
        <w:rPr>
          <w:rFonts w:ascii="Arial" w:hAnsi="Arial" w:cs="Arial"/>
          <w:color w:val="000000" w:themeColor="text1"/>
        </w:rPr>
        <w:t>Emirates Group(2011) Annual Report 2023-2024.</w:t>
      </w:r>
    </w:p>
    <w:p w14:paraId="2DE7B0A5" w14:textId="01B1371D" w:rsidR="00707D87" w:rsidRPr="00707D87" w:rsidRDefault="00707D87" w:rsidP="002960EB">
      <w:pPr>
        <w:pStyle w:val="NormalWeb"/>
        <w:spacing w:before="0" w:beforeAutospacing="0" w:after="0" w:afterAutospacing="0" w:line="276" w:lineRule="auto"/>
        <w:ind w:left="360"/>
        <w:rPr>
          <w:rFonts w:ascii="Arial" w:hAnsi="Arial" w:cs="Arial"/>
          <w:color w:val="000000" w:themeColor="text1"/>
        </w:rPr>
      </w:pPr>
      <w:r w:rsidRPr="00707D87">
        <w:rPr>
          <w:rFonts w:ascii="Arial" w:hAnsi="Arial" w:cs="Arial"/>
          <w:color w:val="000000" w:themeColor="text1"/>
        </w:rPr>
        <w:t xml:space="preserve">Emirates. (2024, April 3). </w:t>
      </w:r>
      <w:r w:rsidRPr="00707D87">
        <w:rPr>
          <w:rFonts w:ascii="Arial" w:hAnsi="Arial" w:cs="Arial"/>
          <w:i/>
          <w:iCs/>
          <w:color w:val="000000" w:themeColor="text1"/>
        </w:rPr>
        <w:t>Emirates embraces linguistic diversity onboard in line with UNESCO International Mother Language Day</w:t>
      </w:r>
      <w:r w:rsidRPr="00707D87">
        <w:rPr>
          <w:rFonts w:ascii="Arial" w:hAnsi="Arial" w:cs="Arial"/>
          <w:color w:val="000000" w:themeColor="text1"/>
        </w:rPr>
        <w:t xml:space="preserve">. Emirates Embraces Linguistic Diversity Onboard in Line With UNESCO International Mother Language Day. </w:t>
      </w:r>
      <w:r w:rsidR="004148D9">
        <w:rPr>
          <w:rFonts w:ascii="Arial" w:hAnsi="Arial" w:cs="Arial"/>
          <w:color w:val="000000" w:themeColor="text1"/>
        </w:rPr>
        <w:t xml:space="preserve"> </w:t>
      </w:r>
      <w:hyperlink r:id="rId21" w:history="1">
        <w:r w:rsidR="004148D9" w:rsidRPr="00874BE7">
          <w:rPr>
            <w:rStyle w:val="Hyperlink"/>
            <w:rFonts w:ascii="Arial" w:eastAsiaTheme="majorEastAsia" w:hAnsi="Arial" w:cs="Arial"/>
          </w:rPr>
          <w:t>https://www.emirates.com/media-centre/emirates-embraces-linguistic-diversity-onboard-in-line-with-unesco-international-mother-language-day/</w:t>
        </w:r>
      </w:hyperlink>
      <w:r w:rsidR="004148D9">
        <w:rPr>
          <w:rStyle w:val="url"/>
          <w:rFonts w:ascii="Arial" w:eastAsiaTheme="majorEastAsia" w:hAnsi="Arial" w:cs="Arial"/>
          <w:color w:val="000000" w:themeColor="text1"/>
        </w:rPr>
        <w:t xml:space="preserve"> </w:t>
      </w:r>
    </w:p>
    <w:p w14:paraId="256430E6" w14:textId="1EB3BA06" w:rsidR="00707D87" w:rsidRPr="002960EB" w:rsidRDefault="00707D87" w:rsidP="002960EB">
      <w:pPr>
        <w:pStyle w:val="NormalWeb"/>
        <w:spacing w:before="0" w:beforeAutospacing="0" w:after="0" w:afterAutospacing="0" w:line="276" w:lineRule="auto"/>
        <w:ind w:left="360"/>
        <w:rPr>
          <w:rFonts w:ascii="Arial" w:hAnsi="Arial" w:cs="Arial"/>
          <w:color w:val="000000" w:themeColor="text1"/>
        </w:rPr>
      </w:pPr>
      <w:r w:rsidRPr="00707D87">
        <w:rPr>
          <w:rFonts w:ascii="Arial" w:hAnsi="Arial" w:cs="Arial"/>
          <w:color w:val="000000" w:themeColor="text1"/>
        </w:rPr>
        <w:t xml:space="preserve">Emirates. (2025, October 28). </w:t>
      </w:r>
      <w:r w:rsidRPr="00707D87">
        <w:rPr>
          <w:rFonts w:ascii="Arial" w:hAnsi="Arial" w:cs="Arial"/>
          <w:i/>
          <w:iCs/>
          <w:color w:val="000000" w:themeColor="text1"/>
        </w:rPr>
        <w:t>The evolution of Emirates cabin crew uniform</w:t>
      </w:r>
      <w:r w:rsidRPr="00707D87">
        <w:rPr>
          <w:rFonts w:ascii="Arial" w:hAnsi="Arial" w:cs="Arial"/>
          <w:color w:val="000000" w:themeColor="text1"/>
        </w:rPr>
        <w:t xml:space="preserve">. The Evolution of Emirates Cabin Crew Uniform. </w:t>
      </w:r>
      <w:hyperlink r:id="rId22" w:history="1">
        <w:r w:rsidR="004148D9" w:rsidRPr="00874BE7">
          <w:rPr>
            <w:rStyle w:val="Hyperlink"/>
            <w:rFonts w:ascii="Arial" w:eastAsiaTheme="majorEastAsia" w:hAnsi="Arial" w:cs="Arial"/>
          </w:rPr>
          <w:t>https://www.emirates.com/media-centre/fit-for-the-runway--the-evolution-of-emirates-iconic-cabin-crew-uniform/</w:t>
        </w:r>
      </w:hyperlink>
      <w:r w:rsidR="004148D9">
        <w:rPr>
          <w:rStyle w:val="url"/>
          <w:rFonts w:ascii="Arial" w:eastAsiaTheme="majorEastAsia" w:hAnsi="Arial" w:cs="Arial"/>
          <w:color w:val="000000" w:themeColor="text1"/>
        </w:rPr>
        <w:t xml:space="preserve"> </w:t>
      </w:r>
    </w:p>
    <w:p w14:paraId="23C838BD" w14:textId="5AE0CAAB" w:rsidR="00707D87" w:rsidRPr="002960EB" w:rsidRDefault="00707D87" w:rsidP="002960EB">
      <w:pPr>
        <w:spacing w:line="276" w:lineRule="auto"/>
        <w:ind w:left="360"/>
        <w:rPr>
          <w:rFonts w:ascii="Arial" w:hAnsi="Arial" w:cs="Arial"/>
          <w:color w:val="000000" w:themeColor="text1"/>
          <w:lang w:val="en-US"/>
        </w:rPr>
      </w:pPr>
      <w:r w:rsidRPr="002960EB">
        <w:rPr>
          <w:rFonts w:ascii="Arial" w:hAnsi="Arial" w:cs="Arial"/>
          <w:color w:val="000000" w:themeColor="text1"/>
          <w:lang w:val="en-US"/>
        </w:rPr>
        <w:t xml:space="preserve">Emiratesgroup.com. (2023). </w:t>
      </w:r>
      <w:r w:rsidRPr="002960EB">
        <w:rPr>
          <w:rFonts w:ascii="Arial" w:hAnsi="Arial" w:cs="Arial"/>
          <w:i/>
          <w:iCs/>
          <w:color w:val="000000" w:themeColor="text1"/>
          <w:lang w:val="en-US"/>
        </w:rPr>
        <w:t>Emirates Group Brands</w:t>
      </w:r>
      <w:r w:rsidRPr="002960EB">
        <w:rPr>
          <w:rFonts w:ascii="Arial" w:hAnsi="Arial" w:cs="Arial"/>
          <w:color w:val="000000" w:themeColor="text1"/>
          <w:lang w:val="en-US"/>
        </w:rPr>
        <w:t xml:space="preserve">. [online] Available at: </w:t>
      </w:r>
      <w:hyperlink r:id="rId23" w:history="1">
        <w:r w:rsidRPr="002960EB">
          <w:rPr>
            <w:rStyle w:val="Hyperlink"/>
            <w:rFonts w:ascii="Arial" w:hAnsi="Arial" w:cs="Arial"/>
            <w:color w:val="000000" w:themeColor="text1"/>
            <w:lang w:val="en-US"/>
          </w:rPr>
          <w:t>https://www.emiratesgroup.com/annual-report2024-2</w:t>
        </w:r>
        <w:r w:rsidRPr="002960EB">
          <w:rPr>
            <w:rStyle w:val="Hyperlink"/>
            <w:rFonts w:ascii="Arial" w:hAnsi="Arial" w:cs="Arial"/>
            <w:color w:val="000000" w:themeColor="text1"/>
            <w:lang w:val="en-US"/>
          </w:rPr>
          <w:t>0</w:t>
        </w:r>
        <w:r w:rsidRPr="002960EB">
          <w:rPr>
            <w:rStyle w:val="Hyperlink"/>
            <w:rFonts w:ascii="Arial" w:hAnsi="Arial" w:cs="Arial"/>
            <w:color w:val="000000" w:themeColor="text1"/>
            <w:lang w:val="en-US"/>
          </w:rPr>
          <w:t>25</w:t>
        </w:r>
      </w:hyperlink>
      <w:r w:rsidRPr="002960EB">
        <w:rPr>
          <w:rFonts w:ascii="Arial" w:hAnsi="Arial" w:cs="Arial"/>
          <w:color w:val="000000" w:themeColor="text1"/>
          <w:lang w:val="en-US"/>
        </w:rPr>
        <w:t xml:space="preserve"> .</w:t>
      </w:r>
      <w:r w:rsidR="00B32A5D">
        <w:rPr>
          <w:rFonts w:ascii="Arial" w:hAnsi="Arial" w:cs="Arial"/>
          <w:color w:val="000000" w:themeColor="text1"/>
          <w:lang w:val="en-US"/>
        </w:rPr>
        <w:t xml:space="preserve"> </w:t>
      </w:r>
      <w:r w:rsidR="004148D9">
        <w:rPr>
          <w:rFonts w:ascii="Arial" w:hAnsi="Arial" w:cs="Arial"/>
          <w:color w:val="000000" w:themeColor="text1"/>
          <w:lang w:val="en-US"/>
        </w:rPr>
        <w:t xml:space="preserve"> </w:t>
      </w:r>
    </w:p>
    <w:p w14:paraId="1F76324F" w14:textId="0522F62D" w:rsidR="00707D87" w:rsidRPr="00707D87" w:rsidRDefault="00707D87" w:rsidP="00B32A5D">
      <w:pPr>
        <w:spacing w:line="276" w:lineRule="auto"/>
        <w:ind w:left="360"/>
        <w:rPr>
          <w:rFonts w:ascii="Arial" w:hAnsi="Arial" w:cs="Arial"/>
          <w:color w:val="000000" w:themeColor="text1"/>
        </w:rPr>
      </w:pPr>
      <w:r w:rsidRPr="002960EB">
        <w:rPr>
          <w:rFonts w:ascii="Arial" w:hAnsi="Arial" w:cs="Arial"/>
          <w:color w:val="000000" w:themeColor="text1"/>
        </w:rPr>
        <w:t xml:space="preserve">Gerlach, P. and Eriksson, K. (2021) ‘Measuring Cultural Dimensions: External Validity and Internal Consistency of Hofstede’s VSM 2013 Scales’, </w:t>
      </w:r>
      <w:r w:rsidRPr="002960EB">
        <w:rPr>
          <w:rFonts w:ascii="Arial" w:hAnsi="Arial" w:cs="Arial"/>
          <w:i/>
          <w:iCs/>
          <w:color w:val="000000" w:themeColor="text1"/>
        </w:rPr>
        <w:t>Frontiers in psychology</w:t>
      </w:r>
      <w:r w:rsidRPr="002960EB">
        <w:rPr>
          <w:rFonts w:ascii="Arial" w:hAnsi="Arial" w:cs="Arial"/>
          <w:color w:val="000000" w:themeColor="text1"/>
        </w:rPr>
        <w:t xml:space="preserve">, 12, p. 662604. Available at: </w:t>
      </w:r>
      <w:hyperlink r:id="rId24" w:history="1">
        <w:r w:rsidR="00B32A5D" w:rsidRPr="00B32A5D">
          <w:rPr>
            <w:rStyle w:val="Hyperlink"/>
            <w:rFonts w:ascii="Arial" w:hAnsi="Arial" w:cs="Arial"/>
          </w:rPr>
          <w:t>https://doi.org/10.3389/fpsyg.2021.662604</w:t>
        </w:r>
      </w:hyperlink>
    </w:p>
    <w:p w14:paraId="1359E9DF" w14:textId="1F645F17" w:rsidR="00707D87" w:rsidRPr="00922F77" w:rsidRDefault="00707D87" w:rsidP="00EF60E1">
      <w:pPr>
        <w:pStyle w:val="NormalWeb"/>
        <w:spacing w:before="0" w:beforeAutospacing="0" w:after="0" w:afterAutospacing="0" w:line="276" w:lineRule="auto"/>
        <w:ind w:left="360"/>
        <w:rPr>
          <w:rFonts w:ascii="Arial" w:eastAsiaTheme="majorEastAsia" w:hAnsi="Arial" w:cs="Arial"/>
          <w:color w:val="000000" w:themeColor="text1"/>
          <w:lang w:val="it-IT"/>
        </w:rPr>
      </w:pPr>
      <w:r w:rsidRPr="00707D87">
        <w:rPr>
          <w:rFonts w:ascii="Arial" w:hAnsi="Arial" w:cs="Arial"/>
          <w:color w:val="000000" w:themeColor="text1"/>
        </w:rPr>
        <w:t xml:space="preserve">Ghaleb, B. D. S. (2020). The importance of organizational culture for business success. </w:t>
      </w:r>
      <w:r w:rsidRPr="00922F77">
        <w:rPr>
          <w:rFonts w:ascii="Arial" w:hAnsi="Arial" w:cs="Arial"/>
          <w:i/>
          <w:iCs/>
          <w:color w:val="000000" w:themeColor="text1"/>
          <w:lang w:val="it-IT"/>
        </w:rPr>
        <w:t>Jurnal Riset Multidisiplin Dan Inovasi Teknologi</w:t>
      </w:r>
      <w:r w:rsidRPr="00922F77">
        <w:rPr>
          <w:rFonts w:ascii="Arial" w:hAnsi="Arial" w:cs="Arial"/>
          <w:color w:val="000000" w:themeColor="text1"/>
          <w:lang w:val="it-IT"/>
        </w:rPr>
        <w:t xml:space="preserve">, </w:t>
      </w:r>
      <w:r w:rsidRPr="00922F77">
        <w:rPr>
          <w:rFonts w:ascii="Arial" w:hAnsi="Arial" w:cs="Arial"/>
          <w:i/>
          <w:iCs/>
          <w:color w:val="000000" w:themeColor="text1"/>
          <w:lang w:val="it-IT"/>
        </w:rPr>
        <w:t>2</w:t>
      </w:r>
      <w:r w:rsidRPr="00922F77">
        <w:rPr>
          <w:rFonts w:ascii="Arial" w:hAnsi="Arial" w:cs="Arial"/>
          <w:color w:val="000000" w:themeColor="text1"/>
          <w:lang w:val="it-IT"/>
        </w:rPr>
        <w:t xml:space="preserve">(03), 727–735. </w:t>
      </w:r>
      <w:r w:rsidR="00EF60E1" w:rsidRPr="00922F77">
        <w:rPr>
          <w:rFonts w:ascii="Arial" w:hAnsi="Arial" w:cs="Arial"/>
          <w:color w:val="000000" w:themeColor="text1"/>
          <w:lang w:val="it-IT"/>
        </w:rPr>
        <w:t>DOI:</w:t>
      </w:r>
      <w:hyperlink r:id="rId25" w:tgtFrame="_blank" w:history="1">
        <w:r w:rsidR="00EF60E1" w:rsidRPr="00922F77">
          <w:rPr>
            <w:rStyle w:val="Hyperlink"/>
            <w:rFonts w:ascii="Arial" w:hAnsi="Arial" w:cs="Arial"/>
            <w:lang w:val="it-IT"/>
          </w:rPr>
          <w:t>10.59653/jimat.v2i03.1098</w:t>
        </w:r>
      </w:hyperlink>
      <w:r w:rsidR="00EF60E1" w:rsidRPr="00922F77">
        <w:rPr>
          <w:rFonts w:ascii="Arial" w:hAnsi="Arial" w:cs="Arial"/>
          <w:color w:val="000000" w:themeColor="text1"/>
          <w:lang w:val="it-IT"/>
        </w:rPr>
        <w:t xml:space="preserve"> </w:t>
      </w:r>
    </w:p>
    <w:p w14:paraId="5C537277" w14:textId="5ABAB7F2" w:rsidR="00707D87" w:rsidRPr="00707D87" w:rsidRDefault="00707D87" w:rsidP="002960EB">
      <w:pPr>
        <w:spacing w:line="276" w:lineRule="auto"/>
        <w:ind w:left="360"/>
        <w:rPr>
          <w:rFonts w:ascii="Arial" w:hAnsi="Arial" w:cs="Arial"/>
          <w:color w:val="000000" w:themeColor="text1"/>
        </w:rPr>
      </w:pPr>
      <w:r w:rsidRPr="00922F77">
        <w:rPr>
          <w:rFonts w:ascii="Arial" w:hAnsi="Arial" w:cs="Arial"/>
          <w:color w:val="000000" w:themeColor="text1"/>
          <w:lang w:val="it-IT"/>
        </w:rPr>
        <w:t xml:space="preserve">Hofstede, G. (2011). </w:t>
      </w:r>
      <w:proofErr w:type="spellStart"/>
      <w:r w:rsidRPr="002960EB">
        <w:rPr>
          <w:rFonts w:ascii="Arial" w:hAnsi="Arial" w:cs="Arial"/>
          <w:color w:val="000000" w:themeColor="text1"/>
        </w:rPr>
        <w:t>Dimensionalizing</w:t>
      </w:r>
      <w:proofErr w:type="spellEnd"/>
      <w:r w:rsidRPr="002960EB">
        <w:rPr>
          <w:rFonts w:ascii="Arial" w:hAnsi="Arial" w:cs="Arial"/>
          <w:color w:val="000000" w:themeColor="text1"/>
        </w:rPr>
        <w:t xml:space="preserve"> cultures: The Hofstede model in context. Online Readings in Psychology &amp; Culture, 2(1), 1-25</w:t>
      </w:r>
    </w:p>
    <w:p w14:paraId="4A8DDC4E" w14:textId="50349998" w:rsidR="00707D87" w:rsidRPr="002960EB" w:rsidRDefault="00707D87" w:rsidP="002960EB">
      <w:pPr>
        <w:spacing w:line="276" w:lineRule="auto"/>
        <w:ind w:left="360"/>
        <w:rPr>
          <w:rFonts w:ascii="Arial" w:hAnsi="Arial" w:cs="Arial"/>
          <w:color w:val="000000" w:themeColor="text1"/>
        </w:rPr>
      </w:pPr>
      <w:r w:rsidRPr="002960EB">
        <w:rPr>
          <w:rFonts w:ascii="Arial" w:hAnsi="Arial" w:cs="Arial"/>
          <w:color w:val="000000" w:themeColor="text1"/>
        </w:rPr>
        <w:lastRenderedPageBreak/>
        <w:t xml:space="preserve">Hogan, S.J. and Coote, L.V. (2014) ‘Organizational culture, innovation, and performance: A test of Schein’s model’, </w:t>
      </w:r>
      <w:r w:rsidRPr="002960EB">
        <w:rPr>
          <w:rFonts w:ascii="Arial" w:hAnsi="Arial" w:cs="Arial"/>
          <w:i/>
          <w:iCs/>
          <w:color w:val="000000" w:themeColor="text1"/>
        </w:rPr>
        <w:t>Journal of business research</w:t>
      </w:r>
      <w:r w:rsidRPr="002960EB">
        <w:rPr>
          <w:rFonts w:ascii="Arial" w:hAnsi="Arial" w:cs="Arial"/>
          <w:color w:val="000000" w:themeColor="text1"/>
        </w:rPr>
        <w:t xml:space="preserve">, 67(8), pp. 1609–1621. Available at: </w:t>
      </w:r>
      <w:hyperlink r:id="rId26" w:history="1">
        <w:r w:rsidR="00FC5D6E" w:rsidRPr="00AF7A90">
          <w:rPr>
            <w:rStyle w:val="Hyperlink"/>
            <w:rFonts w:ascii="Arial" w:hAnsi="Arial" w:cs="Arial"/>
          </w:rPr>
          <w:t>https://doi.org/10.1016/j.jbusres.2013.09.007</w:t>
        </w:r>
      </w:hyperlink>
      <w:r w:rsidRPr="002960EB">
        <w:rPr>
          <w:rFonts w:ascii="Arial" w:hAnsi="Arial" w:cs="Arial"/>
          <w:color w:val="000000" w:themeColor="text1"/>
        </w:rPr>
        <w:t>.</w:t>
      </w:r>
      <w:r w:rsidR="00FC5D6E">
        <w:rPr>
          <w:rFonts w:ascii="Arial" w:hAnsi="Arial" w:cs="Arial"/>
          <w:color w:val="000000" w:themeColor="text1"/>
        </w:rPr>
        <w:t xml:space="preserve"> </w:t>
      </w:r>
    </w:p>
    <w:p w14:paraId="0FF4BA2F" w14:textId="6FFFDF5E" w:rsidR="002960EB" w:rsidRDefault="00707D87" w:rsidP="002960EB">
      <w:pPr>
        <w:spacing w:line="276" w:lineRule="auto"/>
        <w:ind w:left="360"/>
        <w:rPr>
          <w:rFonts w:ascii="Arial" w:hAnsi="Arial" w:cs="Arial"/>
          <w:i/>
          <w:iCs/>
          <w:color w:val="000000" w:themeColor="text1"/>
        </w:rPr>
      </w:pPr>
      <w:hyperlink r:id="rId27" w:history="1">
        <w:r w:rsidRPr="002960EB">
          <w:rPr>
            <w:rStyle w:val="Hyperlink"/>
            <w:rFonts w:ascii="Arial" w:hAnsi="Arial" w:cs="Arial"/>
            <w:i/>
            <w:iCs/>
            <w:color w:val="000000" w:themeColor="text1"/>
          </w:rPr>
          <w:t>https://c.ekstatic.net/ecl/documents/annual-report/2023-2024.pd</w:t>
        </w:r>
        <w:r w:rsidRPr="002960EB">
          <w:rPr>
            <w:rStyle w:val="Hyperlink"/>
            <w:rFonts w:ascii="Arial" w:hAnsi="Arial" w:cs="Arial"/>
            <w:i/>
            <w:iCs/>
            <w:color w:val="000000" w:themeColor="text1"/>
          </w:rPr>
          <w:t>f</w:t>
        </w:r>
      </w:hyperlink>
      <w:r w:rsidRPr="002960EB">
        <w:rPr>
          <w:rFonts w:ascii="Arial" w:hAnsi="Arial" w:cs="Arial"/>
          <w:i/>
          <w:iCs/>
          <w:color w:val="000000" w:themeColor="text1"/>
        </w:rPr>
        <w:t xml:space="preserve">  </w:t>
      </w:r>
      <w:r w:rsidR="00FC5D6E">
        <w:rPr>
          <w:rFonts w:ascii="Arial" w:hAnsi="Arial" w:cs="Arial"/>
          <w:i/>
          <w:iCs/>
          <w:color w:val="000000" w:themeColor="text1"/>
        </w:rPr>
        <w:t xml:space="preserve"> </w:t>
      </w:r>
      <w:r w:rsidRPr="002960EB">
        <w:rPr>
          <w:rFonts w:ascii="Arial" w:hAnsi="Arial" w:cs="Arial"/>
          <w:i/>
          <w:iCs/>
          <w:color w:val="000000" w:themeColor="text1"/>
        </w:rPr>
        <w:t xml:space="preserve"> </w:t>
      </w:r>
    </w:p>
    <w:p w14:paraId="2C315CBC" w14:textId="675DAE4D" w:rsidR="00707D87" w:rsidRPr="002960EB" w:rsidRDefault="00707D87" w:rsidP="002960EB">
      <w:pPr>
        <w:spacing w:line="276" w:lineRule="auto"/>
        <w:ind w:left="360"/>
        <w:rPr>
          <w:rFonts w:ascii="Arial" w:hAnsi="Arial" w:cs="Arial"/>
          <w:i/>
          <w:iCs/>
          <w:color w:val="000000" w:themeColor="text1"/>
        </w:rPr>
      </w:pPr>
      <w:r w:rsidRPr="00707D87">
        <w:rPr>
          <w:rFonts w:ascii="Arial" w:hAnsi="Arial" w:cs="Arial"/>
          <w:color w:val="000000" w:themeColor="text1"/>
        </w:rPr>
        <w:t xml:space="preserve">Kamarudeen, N. and </w:t>
      </w:r>
      <w:proofErr w:type="spellStart"/>
      <w:r w:rsidRPr="00707D87">
        <w:rPr>
          <w:rFonts w:ascii="Arial" w:hAnsi="Arial" w:cs="Arial"/>
          <w:color w:val="000000" w:themeColor="text1"/>
        </w:rPr>
        <w:t>Sundarakani</w:t>
      </w:r>
      <w:proofErr w:type="spellEnd"/>
      <w:r w:rsidRPr="00707D87">
        <w:rPr>
          <w:rFonts w:ascii="Arial" w:hAnsi="Arial" w:cs="Arial"/>
          <w:color w:val="000000" w:themeColor="text1"/>
        </w:rPr>
        <w:t>, B. (eds) (2020) ‘</w:t>
      </w:r>
      <w:r w:rsidRPr="00707D87">
        <w:rPr>
          <w:rFonts w:ascii="Arial" w:hAnsi="Arial" w:cs="Arial"/>
          <w:i/>
          <w:iCs/>
          <w:color w:val="000000" w:themeColor="text1"/>
        </w:rPr>
        <w:t>Business and supply chain strategy of flying Above the Desert: A case study of Emirates Airlines’</w:t>
      </w:r>
      <w:r w:rsidRPr="00707D87">
        <w:rPr>
          <w:rFonts w:ascii="Arial" w:hAnsi="Arial" w:cs="Arial"/>
          <w:color w:val="000000" w:themeColor="text1"/>
        </w:rPr>
        <w:t>. 9th International Conference on Operations and Supply Chain Management, Vietnam, 2019</w:t>
      </w:r>
      <w:r w:rsidR="002960EB">
        <w:rPr>
          <w:rFonts w:ascii="Arial" w:hAnsi="Arial" w:cs="Arial"/>
          <w:color w:val="000000" w:themeColor="text1"/>
        </w:rPr>
        <w:t>.</w:t>
      </w:r>
    </w:p>
    <w:p w14:paraId="53FB4362" w14:textId="6F71CD58" w:rsidR="00707D87" w:rsidRPr="00707D87" w:rsidRDefault="00707D87" w:rsidP="002960EB">
      <w:pPr>
        <w:spacing w:line="276" w:lineRule="auto"/>
        <w:ind w:left="360"/>
        <w:rPr>
          <w:rFonts w:ascii="Arial" w:hAnsi="Arial" w:cs="Arial"/>
          <w:color w:val="000000" w:themeColor="text1"/>
        </w:rPr>
      </w:pPr>
      <w:proofErr w:type="spellStart"/>
      <w:r w:rsidRPr="002960EB">
        <w:rPr>
          <w:rFonts w:ascii="Arial" w:hAnsi="Arial" w:cs="Arial"/>
          <w:color w:val="000000" w:themeColor="text1"/>
        </w:rPr>
        <w:t>Khadivar</w:t>
      </w:r>
      <w:proofErr w:type="spellEnd"/>
      <w:r w:rsidRPr="002960EB">
        <w:rPr>
          <w:rFonts w:ascii="Arial" w:hAnsi="Arial" w:cs="Arial"/>
          <w:color w:val="000000" w:themeColor="text1"/>
        </w:rPr>
        <w:t xml:space="preserve">, H., </w:t>
      </w:r>
      <w:proofErr w:type="spellStart"/>
      <w:r w:rsidRPr="002960EB">
        <w:rPr>
          <w:rFonts w:ascii="Arial" w:hAnsi="Arial" w:cs="Arial"/>
          <w:color w:val="000000" w:themeColor="text1"/>
        </w:rPr>
        <w:t>Fardnia</w:t>
      </w:r>
      <w:proofErr w:type="spellEnd"/>
      <w:r w:rsidRPr="002960EB">
        <w:rPr>
          <w:rFonts w:ascii="Arial" w:hAnsi="Arial" w:cs="Arial"/>
          <w:color w:val="000000" w:themeColor="text1"/>
        </w:rPr>
        <w:t xml:space="preserve">, P. and Walker, T. (2025) ‘Flying safe: The impact of corporate governance on aviation safety’, </w:t>
      </w:r>
      <w:r w:rsidRPr="002960EB">
        <w:rPr>
          <w:rFonts w:ascii="Arial" w:hAnsi="Arial" w:cs="Arial"/>
          <w:i/>
          <w:iCs/>
          <w:color w:val="000000" w:themeColor="text1"/>
        </w:rPr>
        <w:t>Journal of air transport management</w:t>
      </w:r>
      <w:r w:rsidRPr="002960EB">
        <w:rPr>
          <w:rFonts w:ascii="Arial" w:hAnsi="Arial" w:cs="Arial"/>
          <w:color w:val="000000" w:themeColor="text1"/>
        </w:rPr>
        <w:t xml:space="preserve">, 124. Available at: </w:t>
      </w:r>
      <w:hyperlink r:id="rId28" w:history="1">
        <w:r w:rsidR="00FC5D6E" w:rsidRPr="00AF7A90">
          <w:rPr>
            <w:rStyle w:val="Hyperlink"/>
            <w:rFonts w:ascii="Arial" w:hAnsi="Arial" w:cs="Arial"/>
          </w:rPr>
          <w:t>https://doi.org/10.1016/j.jairtraman.2025.102743</w:t>
        </w:r>
      </w:hyperlink>
      <w:r w:rsidRPr="002960EB">
        <w:rPr>
          <w:rFonts w:ascii="Arial" w:hAnsi="Arial" w:cs="Arial"/>
          <w:color w:val="000000" w:themeColor="text1"/>
        </w:rPr>
        <w:t>.</w:t>
      </w:r>
      <w:r w:rsidR="00FC5D6E">
        <w:rPr>
          <w:rFonts w:ascii="Arial" w:hAnsi="Arial" w:cs="Arial"/>
          <w:color w:val="000000" w:themeColor="text1"/>
        </w:rPr>
        <w:t xml:space="preserve"> </w:t>
      </w:r>
    </w:p>
    <w:p w14:paraId="78725DE0" w14:textId="5514185A" w:rsidR="00707D87" w:rsidRPr="00707D87" w:rsidRDefault="00707D87" w:rsidP="002960EB">
      <w:pPr>
        <w:spacing w:line="276" w:lineRule="auto"/>
        <w:ind w:left="360"/>
        <w:rPr>
          <w:rFonts w:ascii="Arial" w:hAnsi="Arial" w:cs="Arial"/>
          <w:color w:val="000000" w:themeColor="text1"/>
        </w:rPr>
      </w:pPr>
      <w:r w:rsidRPr="002960EB">
        <w:rPr>
          <w:rFonts w:ascii="Arial" w:hAnsi="Arial" w:cs="Arial"/>
          <w:color w:val="000000" w:themeColor="text1"/>
        </w:rPr>
        <w:t xml:space="preserve">Makumbe, W. and </w:t>
      </w:r>
      <w:proofErr w:type="spellStart"/>
      <w:r w:rsidRPr="002960EB">
        <w:rPr>
          <w:rFonts w:ascii="Arial" w:hAnsi="Arial" w:cs="Arial"/>
          <w:color w:val="000000" w:themeColor="text1"/>
        </w:rPr>
        <w:t>Washaya</w:t>
      </w:r>
      <w:proofErr w:type="spellEnd"/>
      <w:r w:rsidRPr="002960EB">
        <w:rPr>
          <w:rFonts w:ascii="Arial" w:hAnsi="Arial" w:cs="Arial"/>
          <w:color w:val="000000" w:themeColor="text1"/>
        </w:rPr>
        <w:t xml:space="preserve">, Y.Y. (2022) ‘Organisational culture and innovation: testing the Schein Model at a private university in Zimbabwe’, </w:t>
      </w:r>
      <w:r w:rsidRPr="002960EB">
        <w:rPr>
          <w:rFonts w:ascii="Arial" w:hAnsi="Arial" w:cs="Arial"/>
          <w:i/>
          <w:iCs/>
          <w:color w:val="000000" w:themeColor="text1"/>
        </w:rPr>
        <w:t>Cogent business &amp; management</w:t>
      </w:r>
      <w:r w:rsidRPr="002960EB">
        <w:rPr>
          <w:rFonts w:ascii="Arial" w:hAnsi="Arial" w:cs="Arial"/>
          <w:color w:val="000000" w:themeColor="text1"/>
        </w:rPr>
        <w:t xml:space="preserve">, 9(1), pp. 1–17. Available at: </w:t>
      </w:r>
      <w:hyperlink r:id="rId29" w:history="1">
        <w:r w:rsidR="00FC5D6E" w:rsidRPr="00AF7A90">
          <w:rPr>
            <w:rStyle w:val="Hyperlink"/>
            <w:rFonts w:ascii="Arial" w:hAnsi="Arial" w:cs="Arial"/>
          </w:rPr>
          <w:t>https://doi.org/10.1080/23311975.2022.2150120</w:t>
        </w:r>
      </w:hyperlink>
      <w:r w:rsidRPr="002960EB">
        <w:rPr>
          <w:rFonts w:ascii="Arial" w:hAnsi="Arial" w:cs="Arial"/>
          <w:color w:val="000000" w:themeColor="text1"/>
        </w:rPr>
        <w:t>.</w:t>
      </w:r>
      <w:r w:rsidR="00FC5D6E">
        <w:rPr>
          <w:rFonts w:ascii="Arial" w:hAnsi="Arial" w:cs="Arial"/>
          <w:color w:val="000000" w:themeColor="text1"/>
        </w:rPr>
        <w:t xml:space="preserve"> </w:t>
      </w:r>
    </w:p>
    <w:p w14:paraId="65AC3F4E" w14:textId="7A85BACD" w:rsidR="00707D87" w:rsidRPr="00707D87" w:rsidRDefault="00707D87" w:rsidP="002960EB">
      <w:pPr>
        <w:spacing w:line="276" w:lineRule="auto"/>
        <w:ind w:left="360"/>
        <w:rPr>
          <w:rFonts w:ascii="Arial" w:hAnsi="Arial" w:cs="Arial"/>
          <w:color w:val="000000" w:themeColor="text1"/>
        </w:rPr>
      </w:pPr>
      <w:r w:rsidRPr="002960EB">
        <w:rPr>
          <w:rFonts w:ascii="Arial" w:hAnsi="Arial" w:cs="Arial"/>
          <w:color w:val="000000" w:themeColor="text1"/>
        </w:rPr>
        <w:t xml:space="preserve">Martin, M. J. (2006). “That’s the way we do things around here”: An overview of Organizational culture. </w:t>
      </w:r>
      <w:r w:rsidRPr="002960EB">
        <w:rPr>
          <w:rFonts w:ascii="Arial" w:hAnsi="Arial" w:cs="Arial"/>
          <w:i/>
          <w:iCs/>
          <w:color w:val="000000" w:themeColor="text1"/>
        </w:rPr>
        <w:t>Lincoln (University of Nebraska)</w:t>
      </w:r>
      <w:r w:rsidRPr="002960EB">
        <w:rPr>
          <w:rFonts w:ascii="Arial" w:hAnsi="Arial" w:cs="Arial"/>
          <w:color w:val="000000" w:themeColor="text1"/>
        </w:rPr>
        <w:t xml:space="preserve">. </w:t>
      </w:r>
      <w:hyperlink r:id="rId30" w:history="1">
        <w:r w:rsidR="00FC5D6E" w:rsidRPr="00AF7A90">
          <w:rPr>
            <w:rStyle w:val="Hyperlink"/>
            <w:rFonts w:ascii="Arial" w:eastAsiaTheme="majorEastAsia" w:hAnsi="Arial" w:cs="Arial"/>
          </w:rPr>
          <w:t>https://digitalcommons.unl.edu/ejasljournal/61</w:t>
        </w:r>
      </w:hyperlink>
      <w:r w:rsidR="00FC5D6E">
        <w:rPr>
          <w:rStyle w:val="url"/>
          <w:rFonts w:ascii="Arial" w:eastAsiaTheme="majorEastAsia" w:hAnsi="Arial" w:cs="Arial"/>
          <w:color w:val="000000" w:themeColor="text1"/>
        </w:rPr>
        <w:t xml:space="preserve"> </w:t>
      </w:r>
    </w:p>
    <w:p w14:paraId="127D0063" w14:textId="5C20CAFA" w:rsidR="00707D87" w:rsidRPr="00707D87" w:rsidRDefault="00707D87" w:rsidP="002960EB">
      <w:pPr>
        <w:spacing w:line="276" w:lineRule="auto"/>
        <w:ind w:left="360"/>
        <w:rPr>
          <w:rFonts w:ascii="Arial" w:hAnsi="Arial" w:cs="Arial"/>
          <w:color w:val="000000" w:themeColor="text1"/>
        </w:rPr>
      </w:pPr>
      <w:r w:rsidRPr="002960EB">
        <w:rPr>
          <w:rFonts w:ascii="Arial" w:hAnsi="Arial" w:cs="Arial"/>
          <w:color w:val="000000" w:themeColor="text1"/>
        </w:rPr>
        <w:t xml:space="preserve">Mullins, L.J and Christy, G.(2016) </w:t>
      </w:r>
      <w:r w:rsidRPr="002960EB">
        <w:rPr>
          <w:rFonts w:ascii="Arial" w:hAnsi="Arial" w:cs="Arial"/>
          <w:i/>
          <w:iCs/>
          <w:color w:val="000000" w:themeColor="text1"/>
        </w:rPr>
        <w:t>Management and Organisational Behaviour. 11</w:t>
      </w:r>
      <w:r w:rsidRPr="002960EB">
        <w:rPr>
          <w:rFonts w:ascii="Arial" w:hAnsi="Arial" w:cs="Arial"/>
          <w:i/>
          <w:iCs/>
          <w:color w:val="000000" w:themeColor="text1"/>
          <w:vertAlign w:val="superscript"/>
        </w:rPr>
        <w:t>th</w:t>
      </w:r>
      <w:r w:rsidRPr="002960EB">
        <w:rPr>
          <w:rFonts w:ascii="Arial" w:hAnsi="Arial" w:cs="Arial"/>
          <w:i/>
          <w:iCs/>
          <w:color w:val="000000" w:themeColor="text1"/>
        </w:rPr>
        <w:t xml:space="preserve"> </w:t>
      </w:r>
      <w:proofErr w:type="spellStart"/>
      <w:r w:rsidRPr="002960EB">
        <w:rPr>
          <w:rFonts w:ascii="Arial" w:hAnsi="Arial" w:cs="Arial"/>
          <w:i/>
          <w:iCs/>
          <w:color w:val="000000" w:themeColor="text1"/>
        </w:rPr>
        <w:t>edn</w:t>
      </w:r>
      <w:proofErr w:type="spellEnd"/>
      <w:r w:rsidRPr="002960EB">
        <w:rPr>
          <w:rFonts w:ascii="Arial" w:hAnsi="Arial" w:cs="Arial"/>
          <w:i/>
          <w:iCs/>
          <w:color w:val="000000" w:themeColor="text1"/>
        </w:rPr>
        <w:t>. Harlow</w:t>
      </w:r>
      <w:r w:rsidRPr="002960EB">
        <w:rPr>
          <w:rFonts w:ascii="Arial" w:hAnsi="Arial" w:cs="Arial"/>
          <w:color w:val="000000" w:themeColor="text1"/>
        </w:rPr>
        <w:t>: Pearson Education.</w:t>
      </w:r>
    </w:p>
    <w:p w14:paraId="58E6F6B8" w14:textId="15CAC859" w:rsidR="00707D87" w:rsidRPr="00707D87" w:rsidRDefault="00707D87" w:rsidP="002960EB">
      <w:pPr>
        <w:spacing w:line="276" w:lineRule="auto"/>
        <w:ind w:left="360"/>
        <w:rPr>
          <w:rFonts w:ascii="Arial" w:hAnsi="Arial" w:cs="Arial"/>
          <w:color w:val="000000" w:themeColor="text1"/>
        </w:rPr>
      </w:pPr>
      <w:r w:rsidRPr="002960EB">
        <w:rPr>
          <w:rFonts w:ascii="Arial" w:hAnsi="Arial" w:cs="Arial"/>
          <w:color w:val="000000" w:themeColor="text1"/>
        </w:rPr>
        <w:t xml:space="preserve">Pels, E. (2021) ‘Optimality of the hub-spoke system: A review of the literature, and directions for future research’, </w:t>
      </w:r>
      <w:r w:rsidRPr="002960EB">
        <w:rPr>
          <w:rFonts w:ascii="Arial" w:hAnsi="Arial" w:cs="Arial"/>
          <w:i/>
          <w:iCs/>
          <w:color w:val="000000" w:themeColor="text1"/>
        </w:rPr>
        <w:t>Transport policy</w:t>
      </w:r>
      <w:r w:rsidRPr="002960EB">
        <w:rPr>
          <w:rFonts w:ascii="Arial" w:hAnsi="Arial" w:cs="Arial"/>
          <w:color w:val="000000" w:themeColor="text1"/>
        </w:rPr>
        <w:t xml:space="preserve">, 104, pp. A1–A9. Available at: </w:t>
      </w:r>
      <w:hyperlink r:id="rId31" w:history="1">
        <w:r w:rsidR="00FC5D6E" w:rsidRPr="00AF7A90">
          <w:rPr>
            <w:rStyle w:val="Hyperlink"/>
            <w:rFonts w:ascii="Arial" w:hAnsi="Arial" w:cs="Arial"/>
          </w:rPr>
          <w:t>https://doi.org/10.1016/j.tranpol.2020.08.002</w:t>
        </w:r>
      </w:hyperlink>
      <w:r w:rsidRPr="002960EB">
        <w:rPr>
          <w:rFonts w:ascii="Arial" w:hAnsi="Arial" w:cs="Arial"/>
          <w:color w:val="000000" w:themeColor="text1"/>
        </w:rPr>
        <w:t>.</w:t>
      </w:r>
      <w:r w:rsidR="00FC5D6E">
        <w:rPr>
          <w:rFonts w:ascii="Arial" w:hAnsi="Arial" w:cs="Arial"/>
          <w:color w:val="000000" w:themeColor="text1"/>
        </w:rPr>
        <w:t xml:space="preserve"> </w:t>
      </w:r>
    </w:p>
    <w:p w14:paraId="56DB8A54" w14:textId="6018178C" w:rsidR="00707D87" w:rsidRPr="002960EB" w:rsidRDefault="00707D87" w:rsidP="002960EB">
      <w:pPr>
        <w:spacing w:line="276" w:lineRule="auto"/>
        <w:ind w:left="360"/>
        <w:rPr>
          <w:rFonts w:ascii="Arial" w:hAnsi="Arial" w:cs="Arial"/>
          <w:color w:val="000000" w:themeColor="text1"/>
        </w:rPr>
      </w:pPr>
      <w:proofErr w:type="spellStart"/>
      <w:r w:rsidRPr="002960EB">
        <w:rPr>
          <w:rFonts w:ascii="Arial" w:hAnsi="Arial" w:cs="Arial"/>
          <w:color w:val="000000" w:themeColor="text1"/>
        </w:rPr>
        <w:t>Pizzolitto</w:t>
      </w:r>
      <w:proofErr w:type="spellEnd"/>
      <w:r w:rsidRPr="002960EB">
        <w:rPr>
          <w:rFonts w:ascii="Arial" w:hAnsi="Arial" w:cs="Arial"/>
          <w:color w:val="000000" w:themeColor="text1"/>
        </w:rPr>
        <w:t xml:space="preserve">, E., Verna, I. and Venditti, M. (2023) ‘Authoritarian leadership styles and performance: a systematic literature review and research agenda’, </w:t>
      </w:r>
      <w:r w:rsidRPr="002960EB">
        <w:rPr>
          <w:rFonts w:ascii="Arial" w:hAnsi="Arial" w:cs="Arial"/>
          <w:i/>
          <w:iCs/>
          <w:color w:val="000000" w:themeColor="text1"/>
        </w:rPr>
        <w:t>Management review quarterly</w:t>
      </w:r>
      <w:r w:rsidRPr="002960EB">
        <w:rPr>
          <w:rFonts w:ascii="Arial" w:hAnsi="Arial" w:cs="Arial"/>
          <w:color w:val="000000" w:themeColor="text1"/>
        </w:rPr>
        <w:t xml:space="preserve">, 73(2), pp. 841–871. Available at: </w:t>
      </w:r>
      <w:hyperlink r:id="rId32" w:history="1">
        <w:r w:rsidR="00FC5D6E" w:rsidRPr="00AF7A90">
          <w:rPr>
            <w:rStyle w:val="Hyperlink"/>
            <w:rFonts w:ascii="Arial" w:hAnsi="Arial" w:cs="Arial"/>
          </w:rPr>
          <w:t>https://doi.org/10.1007/s11301-022-00263-y</w:t>
        </w:r>
      </w:hyperlink>
      <w:r w:rsidRPr="002960EB">
        <w:rPr>
          <w:rFonts w:ascii="Arial" w:hAnsi="Arial" w:cs="Arial"/>
          <w:color w:val="000000" w:themeColor="text1"/>
        </w:rPr>
        <w:t>.</w:t>
      </w:r>
      <w:r w:rsidR="00FC5D6E">
        <w:rPr>
          <w:rFonts w:ascii="Arial" w:hAnsi="Arial" w:cs="Arial"/>
          <w:color w:val="000000" w:themeColor="text1"/>
        </w:rPr>
        <w:t xml:space="preserve"> </w:t>
      </w:r>
    </w:p>
    <w:p w14:paraId="77227FC3" w14:textId="2C9FE540" w:rsidR="00707D87" w:rsidRPr="002960EB" w:rsidRDefault="00707D87" w:rsidP="002960EB">
      <w:pPr>
        <w:spacing w:line="276" w:lineRule="auto"/>
        <w:ind w:left="360"/>
        <w:rPr>
          <w:rFonts w:ascii="Arial" w:hAnsi="Arial" w:cs="Arial"/>
          <w:i/>
          <w:iCs/>
          <w:color w:val="000000" w:themeColor="text1"/>
        </w:rPr>
      </w:pPr>
      <w:r w:rsidRPr="002960EB">
        <w:rPr>
          <w:rFonts w:ascii="Arial" w:hAnsi="Arial" w:cs="Arial"/>
          <w:i/>
          <w:iCs/>
          <w:color w:val="000000" w:themeColor="text1"/>
        </w:rPr>
        <w:t>Reding in Psychology and Culture, 2(1).https://doi.org/10.9707/2307-0919.1014.</w:t>
      </w:r>
      <w:r w:rsidR="00FC5D6E">
        <w:rPr>
          <w:rFonts w:ascii="Arial" w:hAnsi="Arial" w:cs="Arial"/>
          <w:i/>
          <w:iCs/>
          <w:color w:val="000000" w:themeColor="text1"/>
        </w:rPr>
        <w:t xml:space="preserve"> </w:t>
      </w:r>
      <w:r w:rsidRPr="002960EB">
        <w:rPr>
          <w:rFonts w:ascii="Arial" w:hAnsi="Arial" w:cs="Arial"/>
          <w:i/>
          <w:iCs/>
          <w:color w:val="000000" w:themeColor="text1"/>
        </w:rPr>
        <w:t xml:space="preserve"> </w:t>
      </w:r>
    </w:p>
    <w:p w14:paraId="7FD3ADD4" w14:textId="579DF517" w:rsidR="00707D87" w:rsidRPr="00707D87" w:rsidRDefault="00707D87" w:rsidP="002960EB">
      <w:pPr>
        <w:spacing w:line="276" w:lineRule="auto"/>
        <w:ind w:left="360"/>
        <w:rPr>
          <w:rFonts w:ascii="Arial" w:hAnsi="Arial" w:cs="Arial"/>
          <w:color w:val="000000" w:themeColor="text1"/>
        </w:rPr>
      </w:pPr>
      <w:r w:rsidRPr="002960EB">
        <w:rPr>
          <w:rFonts w:ascii="Arial" w:hAnsi="Arial" w:cs="Arial"/>
          <w:color w:val="000000" w:themeColor="text1"/>
        </w:rPr>
        <w:t xml:space="preserve">Rehman, N. </w:t>
      </w:r>
      <w:r w:rsidRPr="002960EB">
        <w:rPr>
          <w:rFonts w:ascii="Arial" w:hAnsi="Arial" w:cs="Arial"/>
          <w:i/>
          <w:iCs/>
          <w:color w:val="000000" w:themeColor="text1"/>
        </w:rPr>
        <w:t>et al.</w:t>
      </w:r>
      <w:r w:rsidRPr="002960EB">
        <w:rPr>
          <w:rFonts w:ascii="Arial" w:hAnsi="Arial" w:cs="Arial"/>
          <w:color w:val="000000" w:themeColor="text1"/>
        </w:rPr>
        <w:t xml:space="preserve"> (2021) ‘The Psychology of Resistance to Change: The </w:t>
      </w:r>
      <w:proofErr w:type="spellStart"/>
      <w:r w:rsidRPr="002960EB">
        <w:rPr>
          <w:rFonts w:ascii="Arial" w:hAnsi="Arial" w:cs="Arial"/>
          <w:color w:val="000000" w:themeColor="text1"/>
        </w:rPr>
        <w:t>Antidotal</w:t>
      </w:r>
      <w:proofErr w:type="spellEnd"/>
      <w:r w:rsidRPr="002960EB">
        <w:rPr>
          <w:rFonts w:ascii="Arial" w:hAnsi="Arial" w:cs="Arial"/>
          <w:color w:val="000000" w:themeColor="text1"/>
        </w:rPr>
        <w:t xml:space="preserve"> Effect of Organizational Justice, Support and Leader-Member Exchange’, </w:t>
      </w:r>
      <w:r w:rsidRPr="002960EB">
        <w:rPr>
          <w:rFonts w:ascii="Arial" w:hAnsi="Arial" w:cs="Arial"/>
          <w:i/>
          <w:iCs/>
          <w:color w:val="000000" w:themeColor="text1"/>
        </w:rPr>
        <w:t>Frontiers in psychology</w:t>
      </w:r>
      <w:r w:rsidRPr="002960EB">
        <w:rPr>
          <w:rFonts w:ascii="Arial" w:hAnsi="Arial" w:cs="Arial"/>
          <w:color w:val="000000" w:themeColor="text1"/>
        </w:rPr>
        <w:t>, 12, p. 678952. Available at: https://doi.org/10.3389/fpsyg.2021.678952.</w:t>
      </w:r>
    </w:p>
    <w:p w14:paraId="53EAA56E" w14:textId="5BCD65B8" w:rsidR="00707D87" w:rsidRPr="002960EB" w:rsidRDefault="00707D87" w:rsidP="002960EB">
      <w:pPr>
        <w:spacing w:line="276" w:lineRule="auto"/>
        <w:ind w:left="360"/>
        <w:rPr>
          <w:rFonts w:ascii="Arial" w:hAnsi="Arial" w:cs="Arial"/>
          <w:color w:val="000000" w:themeColor="text1"/>
        </w:rPr>
      </w:pPr>
      <w:r w:rsidRPr="002960EB">
        <w:rPr>
          <w:rFonts w:ascii="Arial" w:hAnsi="Arial" w:cs="Arial"/>
          <w:color w:val="000000" w:themeColor="text1"/>
        </w:rPr>
        <w:t>Schein, E.H.(2017)’Organisational Cultural and Leadership’.5</w:t>
      </w:r>
      <w:r w:rsidRPr="002960EB">
        <w:rPr>
          <w:rFonts w:ascii="Arial" w:hAnsi="Arial" w:cs="Arial"/>
          <w:color w:val="000000" w:themeColor="text1"/>
          <w:vertAlign w:val="superscript"/>
        </w:rPr>
        <w:t>th</w:t>
      </w:r>
      <w:r w:rsidRPr="002960EB">
        <w:rPr>
          <w:rFonts w:ascii="Arial" w:hAnsi="Arial" w:cs="Arial"/>
          <w:color w:val="000000" w:themeColor="text1"/>
        </w:rPr>
        <w:t xml:space="preserve"> </w:t>
      </w:r>
      <w:proofErr w:type="spellStart"/>
      <w:r w:rsidRPr="002960EB">
        <w:rPr>
          <w:rFonts w:ascii="Arial" w:hAnsi="Arial" w:cs="Arial"/>
          <w:color w:val="000000" w:themeColor="text1"/>
        </w:rPr>
        <w:t>edn</w:t>
      </w:r>
      <w:proofErr w:type="spellEnd"/>
      <w:r w:rsidRPr="002960EB">
        <w:rPr>
          <w:rFonts w:ascii="Arial" w:hAnsi="Arial" w:cs="Arial"/>
          <w:color w:val="000000" w:themeColor="text1"/>
        </w:rPr>
        <w:t xml:space="preserve">. </w:t>
      </w:r>
      <w:proofErr w:type="spellStart"/>
      <w:r w:rsidRPr="002960EB">
        <w:rPr>
          <w:rFonts w:ascii="Arial" w:hAnsi="Arial" w:cs="Arial"/>
          <w:color w:val="000000" w:themeColor="text1"/>
        </w:rPr>
        <w:t>Hoboken,NJ:Wiley</w:t>
      </w:r>
      <w:proofErr w:type="spellEnd"/>
      <w:r w:rsidRPr="002960EB">
        <w:rPr>
          <w:rFonts w:ascii="Arial" w:hAnsi="Arial" w:cs="Arial"/>
          <w:color w:val="000000" w:themeColor="text1"/>
        </w:rPr>
        <w:t xml:space="preserve">. </w:t>
      </w:r>
      <w:r w:rsidR="00832874">
        <w:rPr>
          <w:rFonts w:ascii="Arial" w:hAnsi="Arial" w:cs="Arial"/>
          <w:color w:val="000000" w:themeColor="text1"/>
        </w:rPr>
        <w:t xml:space="preserve">  </w:t>
      </w:r>
      <w:r w:rsidRPr="002960EB">
        <w:rPr>
          <w:rFonts w:ascii="Arial" w:hAnsi="Arial" w:cs="Arial"/>
          <w:color w:val="000000" w:themeColor="text1"/>
        </w:rPr>
        <w:t xml:space="preserve"> </w:t>
      </w:r>
    </w:p>
    <w:p w14:paraId="083646E4" w14:textId="19226F7C" w:rsidR="00707D87" w:rsidRPr="00707D87" w:rsidRDefault="00707D87" w:rsidP="002960EB">
      <w:pPr>
        <w:pStyle w:val="NormalWeb"/>
        <w:spacing w:before="0" w:beforeAutospacing="0" w:after="0" w:afterAutospacing="0" w:line="276" w:lineRule="auto"/>
        <w:ind w:left="360"/>
        <w:rPr>
          <w:rFonts w:ascii="Arial" w:hAnsi="Arial" w:cs="Arial"/>
          <w:color w:val="000000" w:themeColor="text1"/>
        </w:rPr>
      </w:pPr>
      <w:r w:rsidRPr="00707D87">
        <w:rPr>
          <w:rFonts w:ascii="Arial" w:hAnsi="Arial" w:cs="Arial"/>
          <w:i/>
          <w:iCs/>
          <w:color w:val="000000" w:themeColor="text1"/>
        </w:rPr>
        <w:t>Sustainability in operations | Our planet | About us | Emirates United Kingdom</w:t>
      </w:r>
      <w:r w:rsidRPr="00707D87">
        <w:rPr>
          <w:rFonts w:ascii="Arial" w:hAnsi="Arial" w:cs="Arial"/>
          <w:color w:val="000000" w:themeColor="text1"/>
        </w:rPr>
        <w:t xml:space="preserve">. (n.d.). United Kingdom. </w:t>
      </w:r>
      <w:hyperlink r:id="rId33" w:history="1">
        <w:r w:rsidR="00BD201A" w:rsidRPr="00AF7A90">
          <w:rPr>
            <w:rStyle w:val="Hyperlink"/>
            <w:rFonts w:ascii="Arial" w:eastAsiaTheme="majorEastAsia" w:hAnsi="Arial" w:cs="Arial"/>
          </w:rPr>
          <w:t>https://www.emirates.com/uk/english/about-us/our-planet/sustainability-in-operations/</w:t>
        </w:r>
      </w:hyperlink>
      <w:r w:rsidR="00BD201A">
        <w:rPr>
          <w:rStyle w:val="url"/>
          <w:rFonts w:ascii="Arial" w:eastAsiaTheme="majorEastAsia" w:hAnsi="Arial" w:cs="Arial"/>
          <w:color w:val="000000" w:themeColor="text1"/>
        </w:rPr>
        <w:t xml:space="preserve"> </w:t>
      </w:r>
    </w:p>
    <w:p w14:paraId="2FB70E7D" w14:textId="417328D4" w:rsidR="00707D87" w:rsidRPr="002960EB" w:rsidRDefault="00707D87" w:rsidP="002960EB">
      <w:pPr>
        <w:pStyle w:val="NormalWeb"/>
        <w:spacing w:before="0" w:beforeAutospacing="0" w:after="0" w:afterAutospacing="0" w:line="276" w:lineRule="auto"/>
        <w:ind w:left="360"/>
        <w:rPr>
          <w:rFonts w:ascii="Arial" w:hAnsi="Arial" w:cs="Arial"/>
          <w:color w:val="000000" w:themeColor="text1"/>
        </w:rPr>
      </w:pPr>
      <w:proofErr w:type="spellStart"/>
      <w:r w:rsidRPr="00707D87">
        <w:rPr>
          <w:rFonts w:ascii="Arial" w:hAnsi="Arial" w:cs="Arial"/>
          <w:color w:val="000000" w:themeColor="text1"/>
        </w:rPr>
        <w:t>Toksöz</w:t>
      </w:r>
      <w:proofErr w:type="spellEnd"/>
      <w:r w:rsidRPr="00707D87">
        <w:rPr>
          <w:rFonts w:ascii="Arial" w:hAnsi="Arial" w:cs="Arial"/>
          <w:color w:val="000000" w:themeColor="text1"/>
        </w:rPr>
        <w:t xml:space="preserve">, S. (2025). Resistance to change, Self-Efficacy, and organizational agility in civil aviation. </w:t>
      </w:r>
      <w:r w:rsidRPr="00707D87">
        <w:rPr>
          <w:rFonts w:ascii="Arial" w:hAnsi="Arial" w:cs="Arial"/>
          <w:i/>
          <w:iCs/>
          <w:color w:val="000000" w:themeColor="text1"/>
        </w:rPr>
        <w:t>Journal of Aviation</w:t>
      </w:r>
      <w:r w:rsidRPr="00707D87">
        <w:rPr>
          <w:rFonts w:ascii="Arial" w:hAnsi="Arial" w:cs="Arial"/>
          <w:color w:val="000000" w:themeColor="text1"/>
        </w:rPr>
        <w:t xml:space="preserve">, </w:t>
      </w:r>
      <w:r w:rsidRPr="00707D87">
        <w:rPr>
          <w:rFonts w:ascii="Arial" w:hAnsi="Arial" w:cs="Arial"/>
          <w:i/>
          <w:iCs/>
          <w:color w:val="000000" w:themeColor="text1"/>
        </w:rPr>
        <w:t>9</w:t>
      </w:r>
      <w:r w:rsidRPr="00707D87">
        <w:rPr>
          <w:rFonts w:ascii="Arial" w:hAnsi="Arial" w:cs="Arial"/>
          <w:color w:val="000000" w:themeColor="text1"/>
        </w:rPr>
        <w:t xml:space="preserve">(3), 648–657. </w:t>
      </w:r>
      <w:hyperlink r:id="rId34" w:history="1">
        <w:r w:rsidR="00F336E5" w:rsidRPr="00AF7A90">
          <w:rPr>
            <w:rStyle w:val="Hyperlink"/>
            <w:rFonts w:ascii="Arial" w:eastAsiaTheme="majorEastAsia" w:hAnsi="Arial" w:cs="Arial"/>
          </w:rPr>
          <w:t>https://doi.org/10.30518/jav.1716249</w:t>
        </w:r>
      </w:hyperlink>
      <w:r w:rsidR="00F336E5">
        <w:rPr>
          <w:rStyle w:val="url"/>
          <w:rFonts w:ascii="Arial" w:eastAsiaTheme="majorEastAsia" w:hAnsi="Arial" w:cs="Arial"/>
          <w:color w:val="000000" w:themeColor="text1"/>
        </w:rPr>
        <w:t xml:space="preserve"> </w:t>
      </w:r>
    </w:p>
    <w:p w14:paraId="227FA298" w14:textId="6644FF7B" w:rsidR="00707D87" w:rsidRPr="002960EB" w:rsidRDefault="00707D87" w:rsidP="002960EB">
      <w:pPr>
        <w:spacing w:line="276" w:lineRule="auto"/>
        <w:ind w:left="360"/>
        <w:rPr>
          <w:rStyle w:val="url"/>
          <w:rFonts w:ascii="Arial" w:eastAsiaTheme="majorEastAsia" w:hAnsi="Arial" w:cs="Arial"/>
          <w:color w:val="000000" w:themeColor="text1"/>
        </w:rPr>
      </w:pPr>
      <w:r w:rsidRPr="002960EB">
        <w:rPr>
          <w:rFonts w:ascii="Arial" w:hAnsi="Arial" w:cs="Arial"/>
          <w:i/>
          <w:iCs/>
          <w:color w:val="000000" w:themeColor="text1"/>
        </w:rPr>
        <w:t>Working with us | Emirates Group Careers</w:t>
      </w:r>
      <w:r w:rsidRPr="002960EB">
        <w:rPr>
          <w:rFonts w:ascii="Arial" w:hAnsi="Arial" w:cs="Arial"/>
          <w:color w:val="000000" w:themeColor="text1"/>
        </w:rPr>
        <w:t xml:space="preserve">. (n.d.). </w:t>
      </w:r>
      <w:hyperlink r:id="rId35" w:history="1">
        <w:r w:rsidRPr="002960EB">
          <w:rPr>
            <w:rStyle w:val="Hyperlink"/>
            <w:rFonts w:ascii="Arial" w:eastAsiaTheme="majorEastAsia" w:hAnsi="Arial" w:cs="Arial"/>
            <w:color w:val="000000" w:themeColor="text1"/>
          </w:rPr>
          <w:t>https://www.emiratesgroupcareers.com/working-with-us</w:t>
        </w:r>
        <w:r w:rsidRPr="002960EB">
          <w:rPr>
            <w:rStyle w:val="Hyperlink"/>
            <w:rFonts w:ascii="Arial" w:eastAsiaTheme="majorEastAsia" w:hAnsi="Arial" w:cs="Arial"/>
            <w:color w:val="000000" w:themeColor="text1"/>
          </w:rPr>
          <w:t>/</w:t>
        </w:r>
        <w:r w:rsidRPr="002960EB">
          <w:rPr>
            <w:rStyle w:val="Hyperlink"/>
            <w:rFonts w:ascii="Arial" w:eastAsiaTheme="majorEastAsia" w:hAnsi="Arial" w:cs="Arial"/>
            <w:color w:val="000000" w:themeColor="text1"/>
          </w:rPr>
          <w:t>#</w:t>
        </w:r>
      </w:hyperlink>
      <w:r w:rsidR="00946A5B">
        <w:t xml:space="preserve"> </w:t>
      </w:r>
      <w:r w:rsidR="00BD201A">
        <w:t xml:space="preserve"> </w:t>
      </w:r>
      <w:r w:rsidR="00832874">
        <w:t xml:space="preserve"> </w:t>
      </w:r>
    </w:p>
    <w:p w14:paraId="3E434FB7" w14:textId="77777777" w:rsidR="006B5227" w:rsidRPr="0086560F" w:rsidRDefault="006B5227" w:rsidP="002960EB">
      <w:pPr>
        <w:rPr>
          <w:color w:val="EE0000"/>
        </w:rPr>
      </w:pPr>
    </w:p>
    <w:sectPr w:rsidR="006B5227" w:rsidRPr="0086560F" w:rsidSect="00B6554D">
      <w:pgSz w:w="11906" w:h="16838"/>
      <w:pgMar w:top="1440" w:right="1440" w:bottom="1440" w:left="1440" w:header="708" w:footer="708" w:gutter="0"/>
      <w:pgNumType w:start="13"/>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E033C7" w14:textId="77777777" w:rsidR="00A92022" w:rsidRDefault="00A92022" w:rsidP="006F7026">
      <w:r>
        <w:separator/>
      </w:r>
    </w:p>
  </w:endnote>
  <w:endnote w:type="continuationSeparator" w:id="0">
    <w:p w14:paraId="779B9E99" w14:textId="77777777" w:rsidR="00A92022" w:rsidRDefault="00A92022" w:rsidP="006F70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Times New Roman (Body CS)">
    <w:altName w:val="Times New Roman"/>
    <w:charset w:val="00"/>
    <w:family w:val="roman"/>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67548938"/>
      <w:docPartObj>
        <w:docPartGallery w:val="Page Numbers (Bottom of Page)"/>
        <w:docPartUnique/>
      </w:docPartObj>
    </w:sdtPr>
    <w:sdtContent>
      <w:p w14:paraId="4CA89FCD" w14:textId="3BD9D266" w:rsidR="00AA16D6" w:rsidRDefault="00AA16D6" w:rsidP="00C260E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221E0C">
          <w:rPr>
            <w:rStyle w:val="PageNumber"/>
            <w:noProof/>
          </w:rPr>
          <w:t>I</w:t>
        </w:r>
        <w:r>
          <w:rPr>
            <w:rStyle w:val="PageNumber"/>
          </w:rPr>
          <w:fldChar w:fldCharType="end"/>
        </w:r>
      </w:p>
    </w:sdtContent>
  </w:sdt>
  <w:p w14:paraId="01E98A95" w14:textId="77777777" w:rsidR="00AA16D6" w:rsidRDefault="00AA16D6" w:rsidP="00AA16D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53788115"/>
      <w:docPartObj>
        <w:docPartGallery w:val="Page Numbers (Bottom of Page)"/>
        <w:docPartUnique/>
      </w:docPartObj>
    </w:sdtPr>
    <w:sdtContent>
      <w:p w14:paraId="7C959E9B" w14:textId="61823A95" w:rsidR="00AA16D6" w:rsidRDefault="00AA16D6" w:rsidP="00C260E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C4C23CC" w14:textId="77777777" w:rsidR="00AA16D6" w:rsidRDefault="00AA16D6" w:rsidP="00AA16D6">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50458771"/>
      <w:docPartObj>
        <w:docPartGallery w:val="Page Numbers (Bottom of Page)"/>
        <w:docPartUnique/>
      </w:docPartObj>
    </w:sdtPr>
    <w:sdtContent>
      <w:p w14:paraId="58182AF9" w14:textId="130BB72E" w:rsidR="00AA16D6" w:rsidRDefault="00AA16D6" w:rsidP="00C260E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289ED402" w14:textId="77777777" w:rsidR="00AA16D6" w:rsidRDefault="00AA16D6" w:rsidP="00AA16D6">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B890A0" w14:textId="77777777" w:rsidR="00A92022" w:rsidRDefault="00A92022" w:rsidP="006F7026">
      <w:r>
        <w:separator/>
      </w:r>
    </w:p>
  </w:footnote>
  <w:footnote w:type="continuationSeparator" w:id="0">
    <w:p w14:paraId="721C8757" w14:textId="77777777" w:rsidR="00A92022" w:rsidRDefault="00A92022" w:rsidP="006F702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BAB872" w14:textId="77777777" w:rsidR="001320F2" w:rsidRDefault="001320F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29F58C" w14:textId="77777777" w:rsidR="00AA16D6" w:rsidRDefault="00AA16D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968D2"/>
    <w:multiLevelType w:val="hybridMultilevel"/>
    <w:tmpl w:val="A35C93DA"/>
    <w:lvl w:ilvl="0" w:tplc="E27C53A8">
      <w:start w:val="1"/>
      <w:numFmt w:val="decimal"/>
      <w:lvlText w:val="%1-"/>
      <w:lvlJc w:val="left"/>
      <w:pPr>
        <w:ind w:left="720" w:hanging="360"/>
      </w:pPr>
      <w:rPr>
        <w:rFonts w:hint="eastAsia"/>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451CC4"/>
    <w:multiLevelType w:val="hybridMultilevel"/>
    <w:tmpl w:val="7142893E"/>
    <w:lvl w:ilvl="0" w:tplc="F20C3584">
      <w:numFmt w:val="bullet"/>
      <w:lvlText w:val="-"/>
      <w:lvlJc w:val="left"/>
      <w:pPr>
        <w:ind w:left="720" w:hanging="360"/>
      </w:pPr>
      <w:rPr>
        <w:rFonts w:ascii="Yu Gothic Light" w:eastAsia="Yu Gothic Light" w:hAnsi="Yu Gothic Light" w:cs="Times New Roman (Body CS)" w:hint="eastAsia"/>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B84B03"/>
    <w:multiLevelType w:val="hybridMultilevel"/>
    <w:tmpl w:val="F41205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1B37FC"/>
    <w:multiLevelType w:val="hybridMultilevel"/>
    <w:tmpl w:val="0B02BB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14629A"/>
    <w:multiLevelType w:val="hybridMultilevel"/>
    <w:tmpl w:val="FC0CE614"/>
    <w:lvl w:ilvl="0" w:tplc="21763144">
      <w:start w:val="1"/>
      <w:numFmt w:val="decimal"/>
      <w:lvlText w:val="%1-"/>
      <w:lvlJc w:val="left"/>
      <w:pPr>
        <w:ind w:left="720" w:hanging="360"/>
      </w:pPr>
      <w:rPr>
        <w:rFonts w:hint="eastAsia"/>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59E6279"/>
    <w:multiLevelType w:val="hybridMultilevel"/>
    <w:tmpl w:val="585C4912"/>
    <w:lvl w:ilvl="0" w:tplc="21763144">
      <w:start w:val="1"/>
      <w:numFmt w:val="decimal"/>
      <w:lvlText w:val="%1-"/>
      <w:lvlJc w:val="left"/>
      <w:pPr>
        <w:ind w:left="720" w:hanging="360"/>
      </w:pPr>
      <w:rPr>
        <w:rFonts w:hint="eastAsia"/>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75E0632"/>
    <w:multiLevelType w:val="hybridMultilevel"/>
    <w:tmpl w:val="FF006762"/>
    <w:lvl w:ilvl="0" w:tplc="4C4EC21A">
      <w:numFmt w:val="bullet"/>
      <w:lvlText w:val="-"/>
      <w:lvlJc w:val="left"/>
      <w:pPr>
        <w:ind w:left="720" w:hanging="360"/>
      </w:pPr>
      <w:rPr>
        <w:rFonts w:ascii="Yu Gothic Light" w:eastAsia="Yu Gothic Light" w:hAnsi="Yu Gothic Light" w:cs="Times New Roman (Body CS)" w:hint="eastAsia"/>
        <w:color w:val="auto"/>
        <w:sz w:val="24"/>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C03289"/>
    <w:multiLevelType w:val="hybridMultilevel"/>
    <w:tmpl w:val="89E49822"/>
    <w:lvl w:ilvl="0" w:tplc="21763144">
      <w:start w:val="1"/>
      <w:numFmt w:val="decimal"/>
      <w:lvlText w:val="%1-"/>
      <w:lvlJc w:val="left"/>
      <w:pPr>
        <w:ind w:left="720" w:hanging="360"/>
      </w:pPr>
      <w:rPr>
        <w:rFonts w:hint="eastAsia"/>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4BD1E25"/>
    <w:multiLevelType w:val="hybridMultilevel"/>
    <w:tmpl w:val="5196587E"/>
    <w:lvl w:ilvl="0" w:tplc="F20C3584">
      <w:numFmt w:val="bullet"/>
      <w:lvlText w:val="-"/>
      <w:lvlJc w:val="left"/>
      <w:pPr>
        <w:ind w:left="720" w:hanging="360"/>
      </w:pPr>
      <w:rPr>
        <w:rFonts w:ascii="Yu Gothic Light" w:eastAsia="Yu Gothic Light" w:hAnsi="Yu Gothic Light" w:cs="Times New Roman (Body CS)" w:hint="eastAsia"/>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E45283"/>
    <w:multiLevelType w:val="hybridMultilevel"/>
    <w:tmpl w:val="F04C2F5E"/>
    <w:lvl w:ilvl="0" w:tplc="21763144">
      <w:start w:val="1"/>
      <w:numFmt w:val="decimal"/>
      <w:lvlText w:val="%1-"/>
      <w:lvlJc w:val="left"/>
      <w:pPr>
        <w:ind w:left="720" w:hanging="360"/>
      </w:pPr>
      <w:rPr>
        <w:rFonts w:hint="eastAsia"/>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68A34DC"/>
    <w:multiLevelType w:val="hybridMultilevel"/>
    <w:tmpl w:val="5074E8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D984F2E"/>
    <w:multiLevelType w:val="hybridMultilevel"/>
    <w:tmpl w:val="D34CBD14"/>
    <w:lvl w:ilvl="0" w:tplc="EC3C54BA">
      <w:start w:val="1"/>
      <w:numFmt w:val="bullet"/>
      <w:lvlText w:val="-"/>
      <w:lvlJc w:val="left"/>
      <w:pPr>
        <w:ind w:left="720" w:hanging="360"/>
      </w:pPr>
      <w:rPr>
        <w:rFonts w:ascii="Yu Gothic Light" w:eastAsia="Yu Gothic Light" w:hAnsi="Yu Gothic Light" w:cs="Times New Roman (Body CS)" w:hint="eastAsia"/>
        <w:color w:val="auto"/>
        <w:sz w:val="24"/>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BB371DF"/>
    <w:multiLevelType w:val="hybridMultilevel"/>
    <w:tmpl w:val="2A464842"/>
    <w:lvl w:ilvl="0" w:tplc="21763144">
      <w:start w:val="1"/>
      <w:numFmt w:val="decimal"/>
      <w:lvlText w:val="%1-"/>
      <w:lvlJc w:val="left"/>
      <w:pPr>
        <w:ind w:left="720" w:hanging="360"/>
      </w:pPr>
      <w:rPr>
        <w:rFonts w:hint="eastAsia"/>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CC75EA0"/>
    <w:multiLevelType w:val="hybridMultilevel"/>
    <w:tmpl w:val="F640BDDC"/>
    <w:lvl w:ilvl="0" w:tplc="21763144">
      <w:start w:val="1"/>
      <w:numFmt w:val="decimal"/>
      <w:lvlText w:val="%1-"/>
      <w:lvlJc w:val="left"/>
      <w:pPr>
        <w:ind w:left="1080" w:hanging="360"/>
      </w:pPr>
      <w:rPr>
        <w:rFonts w:hint="eastAsia"/>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6CCE78DA"/>
    <w:multiLevelType w:val="multilevel"/>
    <w:tmpl w:val="1304C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33E6E07"/>
    <w:multiLevelType w:val="hybridMultilevel"/>
    <w:tmpl w:val="BCB8520A"/>
    <w:lvl w:ilvl="0" w:tplc="21763144">
      <w:start w:val="1"/>
      <w:numFmt w:val="decimal"/>
      <w:lvlText w:val="%1-"/>
      <w:lvlJc w:val="left"/>
      <w:pPr>
        <w:ind w:left="1080" w:hanging="360"/>
      </w:pPr>
      <w:rPr>
        <w:rFonts w:hint="eastAsia"/>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74B34AF4"/>
    <w:multiLevelType w:val="hybridMultilevel"/>
    <w:tmpl w:val="1696F94E"/>
    <w:lvl w:ilvl="0" w:tplc="21763144">
      <w:start w:val="1"/>
      <w:numFmt w:val="decimal"/>
      <w:lvlText w:val="%1-"/>
      <w:lvlJc w:val="left"/>
      <w:pPr>
        <w:ind w:left="720" w:hanging="360"/>
      </w:pPr>
      <w:rPr>
        <w:rFonts w:hint="eastAsia"/>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7901412"/>
    <w:multiLevelType w:val="hybridMultilevel"/>
    <w:tmpl w:val="6896DA1E"/>
    <w:lvl w:ilvl="0" w:tplc="F20C3584">
      <w:numFmt w:val="bullet"/>
      <w:lvlText w:val="-"/>
      <w:lvlJc w:val="left"/>
      <w:pPr>
        <w:ind w:left="720" w:hanging="360"/>
      </w:pPr>
      <w:rPr>
        <w:rFonts w:ascii="Yu Gothic Light" w:eastAsia="Yu Gothic Light" w:hAnsi="Yu Gothic Light" w:cs="Times New Roman (Body CS)" w:hint="eastAsia"/>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0960676">
    <w:abstractNumId w:val="6"/>
  </w:num>
  <w:num w:numId="2" w16cid:durableId="2079281150">
    <w:abstractNumId w:val="17"/>
  </w:num>
  <w:num w:numId="3" w16cid:durableId="1504128412">
    <w:abstractNumId w:val="14"/>
  </w:num>
  <w:num w:numId="4" w16cid:durableId="1781604382">
    <w:abstractNumId w:val="8"/>
  </w:num>
  <w:num w:numId="5" w16cid:durableId="2070180914">
    <w:abstractNumId w:val="1"/>
  </w:num>
  <w:num w:numId="6" w16cid:durableId="668870198">
    <w:abstractNumId w:val="3"/>
  </w:num>
  <w:num w:numId="7" w16cid:durableId="456610477">
    <w:abstractNumId w:val="2"/>
  </w:num>
  <w:num w:numId="8" w16cid:durableId="1209151366">
    <w:abstractNumId w:val="11"/>
  </w:num>
  <w:num w:numId="9" w16cid:durableId="1488748467">
    <w:abstractNumId w:val="10"/>
  </w:num>
  <w:num w:numId="10" w16cid:durableId="102263063">
    <w:abstractNumId w:val="0"/>
  </w:num>
  <w:num w:numId="11" w16cid:durableId="1950507921">
    <w:abstractNumId w:val="5"/>
  </w:num>
  <w:num w:numId="12" w16cid:durableId="2003846714">
    <w:abstractNumId w:val="15"/>
  </w:num>
  <w:num w:numId="13" w16cid:durableId="257954776">
    <w:abstractNumId w:val="13"/>
  </w:num>
  <w:num w:numId="14" w16cid:durableId="1507208634">
    <w:abstractNumId w:val="9"/>
  </w:num>
  <w:num w:numId="15" w16cid:durableId="1678920598">
    <w:abstractNumId w:val="16"/>
  </w:num>
  <w:num w:numId="16" w16cid:durableId="416706871">
    <w:abstractNumId w:val="12"/>
  </w:num>
  <w:num w:numId="17" w16cid:durableId="1609506839">
    <w:abstractNumId w:val="7"/>
  </w:num>
  <w:num w:numId="18" w16cid:durableId="104818917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261"/>
    <w:rsid w:val="00001CF5"/>
    <w:rsid w:val="0001169E"/>
    <w:rsid w:val="000127EA"/>
    <w:rsid w:val="00030868"/>
    <w:rsid w:val="000324F7"/>
    <w:rsid w:val="00045DFF"/>
    <w:rsid w:val="00055E78"/>
    <w:rsid w:val="000730D9"/>
    <w:rsid w:val="00074468"/>
    <w:rsid w:val="00084EBD"/>
    <w:rsid w:val="000A24C2"/>
    <w:rsid w:val="000F795C"/>
    <w:rsid w:val="001041BD"/>
    <w:rsid w:val="00125650"/>
    <w:rsid w:val="0012766B"/>
    <w:rsid w:val="001320F2"/>
    <w:rsid w:val="001736CB"/>
    <w:rsid w:val="0017381C"/>
    <w:rsid w:val="00176E1A"/>
    <w:rsid w:val="001E07AE"/>
    <w:rsid w:val="001E6FD9"/>
    <w:rsid w:val="00206410"/>
    <w:rsid w:val="00221E0C"/>
    <w:rsid w:val="002578A7"/>
    <w:rsid w:val="002602D5"/>
    <w:rsid w:val="0026190F"/>
    <w:rsid w:val="002960EB"/>
    <w:rsid w:val="002A2529"/>
    <w:rsid w:val="002A3285"/>
    <w:rsid w:val="002B769C"/>
    <w:rsid w:val="002E3767"/>
    <w:rsid w:val="002E49B6"/>
    <w:rsid w:val="002E6FD8"/>
    <w:rsid w:val="0030438A"/>
    <w:rsid w:val="00310C5E"/>
    <w:rsid w:val="00330738"/>
    <w:rsid w:val="00367864"/>
    <w:rsid w:val="00375C76"/>
    <w:rsid w:val="00390269"/>
    <w:rsid w:val="0039450B"/>
    <w:rsid w:val="003965FA"/>
    <w:rsid w:val="003B7854"/>
    <w:rsid w:val="003C3FF9"/>
    <w:rsid w:val="003C6038"/>
    <w:rsid w:val="003D683D"/>
    <w:rsid w:val="003E190F"/>
    <w:rsid w:val="0040400D"/>
    <w:rsid w:val="00414756"/>
    <w:rsid w:val="004148D9"/>
    <w:rsid w:val="00456AC1"/>
    <w:rsid w:val="0047647D"/>
    <w:rsid w:val="004828C1"/>
    <w:rsid w:val="00483B69"/>
    <w:rsid w:val="00495A8F"/>
    <w:rsid w:val="004B06AD"/>
    <w:rsid w:val="004E6009"/>
    <w:rsid w:val="00510C1B"/>
    <w:rsid w:val="005307E1"/>
    <w:rsid w:val="0054085A"/>
    <w:rsid w:val="00542083"/>
    <w:rsid w:val="00572E99"/>
    <w:rsid w:val="005831F5"/>
    <w:rsid w:val="00596B5C"/>
    <w:rsid w:val="005C049B"/>
    <w:rsid w:val="005F4592"/>
    <w:rsid w:val="00612152"/>
    <w:rsid w:val="00616A88"/>
    <w:rsid w:val="0062730F"/>
    <w:rsid w:val="006278B4"/>
    <w:rsid w:val="00631550"/>
    <w:rsid w:val="006470EA"/>
    <w:rsid w:val="006530EA"/>
    <w:rsid w:val="00653D65"/>
    <w:rsid w:val="006778D4"/>
    <w:rsid w:val="006B273D"/>
    <w:rsid w:val="006B5227"/>
    <w:rsid w:val="006B6354"/>
    <w:rsid w:val="006C6F1B"/>
    <w:rsid w:val="006E662D"/>
    <w:rsid w:val="006F7026"/>
    <w:rsid w:val="00701856"/>
    <w:rsid w:val="00707D87"/>
    <w:rsid w:val="00720C4A"/>
    <w:rsid w:val="00722567"/>
    <w:rsid w:val="00725FA5"/>
    <w:rsid w:val="00726853"/>
    <w:rsid w:val="00764D06"/>
    <w:rsid w:val="00784683"/>
    <w:rsid w:val="00785F66"/>
    <w:rsid w:val="00787178"/>
    <w:rsid w:val="007963D2"/>
    <w:rsid w:val="007A29D7"/>
    <w:rsid w:val="007C0300"/>
    <w:rsid w:val="007C1D43"/>
    <w:rsid w:val="007E0C09"/>
    <w:rsid w:val="007E66BB"/>
    <w:rsid w:val="0081069A"/>
    <w:rsid w:val="00824EEF"/>
    <w:rsid w:val="00832874"/>
    <w:rsid w:val="0083704B"/>
    <w:rsid w:val="00843222"/>
    <w:rsid w:val="00845BB5"/>
    <w:rsid w:val="0086560F"/>
    <w:rsid w:val="00877E5E"/>
    <w:rsid w:val="00880766"/>
    <w:rsid w:val="00883938"/>
    <w:rsid w:val="00891BCB"/>
    <w:rsid w:val="00891E64"/>
    <w:rsid w:val="00894DCA"/>
    <w:rsid w:val="008C08F8"/>
    <w:rsid w:val="008C136E"/>
    <w:rsid w:val="008C16EB"/>
    <w:rsid w:val="008D1986"/>
    <w:rsid w:val="008D3ABE"/>
    <w:rsid w:val="008D5188"/>
    <w:rsid w:val="008E3261"/>
    <w:rsid w:val="00910878"/>
    <w:rsid w:val="00913C13"/>
    <w:rsid w:val="00922F77"/>
    <w:rsid w:val="009250CA"/>
    <w:rsid w:val="00935EFA"/>
    <w:rsid w:val="00946236"/>
    <w:rsid w:val="00946A5B"/>
    <w:rsid w:val="009645DF"/>
    <w:rsid w:val="00977E8D"/>
    <w:rsid w:val="00985EAE"/>
    <w:rsid w:val="00987BB2"/>
    <w:rsid w:val="009A197E"/>
    <w:rsid w:val="009C1F0B"/>
    <w:rsid w:val="009C3E9D"/>
    <w:rsid w:val="009E38E1"/>
    <w:rsid w:val="00A17AFC"/>
    <w:rsid w:val="00A33136"/>
    <w:rsid w:val="00A44A0D"/>
    <w:rsid w:val="00A462F4"/>
    <w:rsid w:val="00A53DF3"/>
    <w:rsid w:val="00A578E8"/>
    <w:rsid w:val="00A86394"/>
    <w:rsid w:val="00A92022"/>
    <w:rsid w:val="00AA16D6"/>
    <w:rsid w:val="00AB4C3D"/>
    <w:rsid w:val="00AB7FB8"/>
    <w:rsid w:val="00AC771F"/>
    <w:rsid w:val="00AD3807"/>
    <w:rsid w:val="00B32A5D"/>
    <w:rsid w:val="00B6554D"/>
    <w:rsid w:val="00B66866"/>
    <w:rsid w:val="00B87DE6"/>
    <w:rsid w:val="00B93FBE"/>
    <w:rsid w:val="00BD201A"/>
    <w:rsid w:val="00BF6878"/>
    <w:rsid w:val="00C0694A"/>
    <w:rsid w:val="00C20E2E"/>
    <w:rsid w:val="00C51019"/>
    <w:rsid w:val="00C65D19"/>
    <w:rsid w:val="00C74B7E"/>
    <w:rsid w:val="00C74DC8"/>
    <w:rsid w:val="00C80E70"/>
    <w:rsid w:val="00C93603"/>
    <w:rsid w:val="00CA2AC1"/>
    <w:rsid w:val="00CA2CD7"/>
    <w:rsid w:val="00CD1700"/>
    <w:rsid w:val="00CD7248"/>
    <w:rsid w:val="00CF3876"/>
    <w:rsid w:val="00D0495D"/>
    <w:rsid w:val="00D04F68"/>
    <w:rsid w:val="00D21B4E"/>
    <w:rsid w:val="00D360E8"/>
    <w:rsid w:val="00D61BDC"/>
    <w:rsid w:val="00D7389D"/>
    <w:rsid w:val="00DB11A8"/>
    <w:rsid w:val="00DC4418"/>
    <w:rsid w:val="00DE669B"/>
    <w:rsid w:val="00E12E8D"/>
    <w:rsid w:val="00E13C6A"/>
    <w:rsid w:val="00E55BCA"/>
    <w:rsid w:val="00E86A7C"/>
    <w:rsid w:val="00E93B4F"/>
    <w:rsid w:val="00E964DD"/>
    <w:rsid w:val="00EA3C6F"/>
    <w:rsid w:val="00EC2069"/>
    <w:rsid w:val="00EE08B8"/>
    <w:rsid w:val="00EF60E1"/>
    <w:rsid w:val="00F01904"/>
    <w:rsid w:val="00F0419E"/>
    <w:rsid w:val="00F27240"/>
    <w:rsid w:val="00F336E5"/>
    <w:rsid w:val="00F60762"/>
    <w:rsid w:val="00F93E3F"/>
    <w:rsid w:val="00FB1E27"/>
    <w:rsid w:val="00FC2A81"/>
    <w:rsid w:val="00FC5D6E"/>
    <w:rsid w:val="00FD4A9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CD285"/>
  <w15:chartTrackingRefBased/>
  <w15:docId w15:val="{30F2D182-D6E0-8A4D-A0AE-30EB50FE37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Yu Gothic Light" w:eastAsiaTheme="minorHAnsi" w:hAnsi="Yu Gothic Light" w:cs="Times New Roman (Body CS)"/>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0766"/>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8E3261"/>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8E3261"/>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8E3261"/>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unhideWhenUsed/>
    <w:qFormat/>
    <w:rsid w:val="008E3261"/>
    <w:pPr>
      <w:keepNext/>
      <w:keepLines/>
      <w:spacing w:before="80" w:after="40"/>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8E3261"/>
    <w:pPr>
      <w:keepNext/>
      <w:keepLines/>
      <w:spacing w:before="80" w:after="40"/>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8E3261"/>
    <w:pPr>
      <w:keepNext/>
      <w:keepLines/>
      <w:spacing w:before="40"/>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8E3261"/>
    <w:pPr>
      <w:keepNext/>
      <w:keepLines/>
      <w:spacing w:before="40"/>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8E3261"/>
    <w:pPr>
      <w:keepNext/>
      <w:keepLines/>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8E3261"/>
    <w:pPr>
      <w:keepNext/>
      <w:keepLines/>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32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E32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E3261"/>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rsid w:val="008E3261"/>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8E3261"/>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8E3261"/>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8E3261"/>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8E3261"/>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8E3261"/>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8E3261"/>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8E32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3261"/>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8E3261"/>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8E3261"/>
    <w:pPr>
      <w:spacing w:before="160" w:after="160"/>
      <w:jc w:val="center"/>
    </w:pPr>
    <w:rPr>
      <w:rFonts w:ascii="Yu Gothic Light" w:eastAsiaTheme="minorHAnsi" w:hAnsi="Yu Gothic Light" w:cs="Times New Roman (Body CS)"/>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8E3261"/>
    <w:rPr>
      <w:i/>
      <w:iCs/>
      <w:color w:val="404040" w:themeColor="text1" w:themeTint="BF"/>
    </w:rPr>
  </w:style>
  <w:style w:type="paragraph" w:styleId="ListParagraph">
    <w:name w:val="List Paragraph"/>
    <w:basedOn w:val="Normal"/>
    <w:uiPriority w:val="34"/>
    <w:qFormat/>
    <w:rsid w:val="008E3261"/>
    <w:pPr>
      <w:ind w:left="720"/>
      <w:contextualSpacing/>
    </w:pPr>
    <w:rPr>
      <w:rFonts w:ascii="Yu Gothic Light" w:eastAsiaTheme="minorHAnsi" w:hAnsi="Yu Gothic Light" w:cs="Times New Roman (Body CS)"/>
      <w:kern w:val="2"/>
      <w:lang w:eastAsia="en-US"/>
      <w14:ligatures w14:val="standardContextual"/>
    </w:rPr>
  </w:style>
  <w:style w:type="character" w:styleId="IntenseEmphasis">
    <w:name w:val="Intense Emphasis"/>
    <w:basedOn w:val="DefaultParagraphFont"/>
    <w:uiPriority w:val="21"/>
    <w:qFormat/>
    <w:rsid w:val="008E3261"/>
    <w:rPr>
      <w:i/>
      <w:iCs/>
      <w:color w:val="0F4761" w:themeColor="accent1" w:themeShade="BF"/>
    </w:rPr>
  </w:style>
  <w:style w:type="paragraph" w:styleId="IntenseQuote">
    <w:name w:val="Intense Quote"/>
    <w:basedOn w:val="Normal"/>
    <w:next w:val="Normal"/>
    <w:link w:val="IntenseQuoteChar"/>
    <w:uiPriority w:val="30"/>
    <w:qFormat/>
    <w:rsid w:val="008E3261"/>
    <w:pPr>
      <w:pBdr>
        <w:top w:val="single" w:sz="4" w:space="10" w:color="0F4761" w:themeColor="accent1" w:themeShade="BF"/>
        <w:bottom w:val="single" w:sz="4" w:space="10" w:color="0F4761" w:themeColor="accent1" w:themeShade="BF"/>
      </w:pBdr>
      <w:spacing w:before="360" w:after="360"/>
      <w:ind w:left="864" w:right="864"/>
      <w:jc w:val="center"/>
    </w:pPr>
    <w:rPr>
      <w:rFonts w:ascii="Yu Gothic Light" w:eastAsiaTheme="minorHAnsi" w:hAnsi="Yu Gothic Light" w:cs="Times New Roman (Body CS)"/>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8E3261"/>
    <w:rPr>
      <w:i/>
      <w:iCs/>
      <w:color w:val="0F4761" w:themeColor="accent1" w:themeShade="BF"/>
    </w:rPr>
  </w:style>
  <w:style w:type="character" w:styleId="IntenseReference">
    <w:name w:val="Intense Reference"/>
    <w:basedOn w:val="DefaultParagraphFont"/>
    <w:uiPriority w:val="32"/>
    <w:qFormat/>
    <w:rsid w:val="008E3261"/>
    <w:rPr>
      <w:b/>
      <w:bCs/>
      <w:smallCaps/>
      <w:color w:val="0F4761" w:themeColor="accent1" w:themeShade="BF"/>
      <w:spacing w:val="5"/>
    </w:rPr>
  </w:style>
  <w:style w:type="paragraph" w:styleId="TOCHeading">
    <w:name w:val="TOC Heading"/>
    <w:basedOn w:val="Heading1"/>
    <w:next w:val="Normal"/>
    <w:uiPriority w:val="39"/>
    <w:unhideWhenUsed/>
    <w:qFormat/>
    <w:rsid w:val="00E55BCA"/>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E55BCA"/>
    <w:pPr>
      <w:spacing w:before="120"/>
    </w:pPr>
    <w:rPr>
      <w:rFonts w:asciiTheme="minorHAnsi" w:eastAsiaTheme="minorHAnsi" w:hAnsiTheme="minorHAnsi" w:cs="Times New Roman (Body CS)"/>
      <w:b/>
      <w:bCs/>
      <w:i/>
      <w:iCs/>
      <w:kern w:val="2"/>
      <w:lang w:eastAsia="en-US"/>
      <w14:ligatures w14:val="standardContextual"/>
    </w:rPr>
  </w:style>
  <w:style w:type="paragraph" w:styleId="TOC2">
    <w:name w:val="toc 2"/>
    <w:basedOn w:val="Normal"/>
    <w:next w:val="Normal"/>
    <w:autoRedefine/>
    <w:uiPriority w:val="39"/>
    <w:unhideWhenUsed/>
    <w:rsid w:val="00E55BCA"/>
    <w:pPr>
      <w:spacing w:before="120"/>
      <w:ind w:left="240"/>
    </w:pPr>
    <w:rPr>
      <w:rFonts w:asciiTheme="minorHAnsi" w:eastAsiaTheme="minorHAnsi" w:hAnsiTheme="minorHAnsi" w:cs="Times New Roman (Body CS)"/>
      <w:b/>
      <w:bCs/>
      <w:kern w:val="2"/>
      <w:sz w:val="22"/>
      <w:szCs w:val="22"/>
      <w:lang w:eastAsia="en-US"/>
      <w14:ligatures w14:val="standardContextual"/>
    </w:rPr>
  </w:style>
  <w:style w:type="paragraph" w:styleId="TOC3">
    <w:name w:val="toc 3"/>
    <w:basedOn w:val="Normal"/>
    <w:next w:val="Normal"/>
    <w:autoRedefine/>
    <w:uiPriority w:val="39"/>
    <w:unhideWhenUsed/>
    <w:rsid w:val="00E55BCA"/>
    <w:pPr>
      <w:ind w:left="480"/>
    </w:pPr>
    <w:rPr>
      <w:rFonts w:asciiTheme="minorHAnsi" w:eastAsiaTheme="minorHAnsi" w:hAnsiTheme="minorHAnsi" w:cs="Times New Roman (Body CS)"/>
      <w:kern w:val="2"/>
      <w:sz w:val="20"/>
      <w:szCs w:val="20"/>
      <w:lang w:eastAsia="en-US"/>
      <w14:ligatures w14:val="standardContextual"/>
    </w:rPr>
  </w:style>
  <w:style w:type="paragraph" w:styleId="TOC4">
    <w:name w:val="toc 4"/>
    <w:basedOn w:val="Normal"/>
    <w:next w:val="Normal"/>
    <w:autoRedefine/>
    <w:uiPriority w:val="39"/>
    <w:semiHidden/>
    <w:unhideWhenUsed/>
    <w:rsid w:val="00E55BCA"/>
    <w:pPr>
      <w:ind w:left="720"/>
    </w:pPr>
    <w:rPr>
      <w:rFonts w:asciiTheme="minorHAnsi" w:eastAsiaTheme="minorHAnsi" w:hAnsiTheme="minorHAnsi" w:cs="Times New Roman (Body CS)"/>
      <w:kern w:val="2"/>
      <w:sz w:val="20"/>
      <w:szCs w:val="20"/>
      <w:lang w:eastAsia="en-US"/>
      <w14:ligatures w14:val="standardContextual"/>
    </w:rPr>
  </w:style>
  <w:style w:type="paragraph" w:styleId="TOC5">
    <w:name w:val="toc 5"/>
    <w:basedOn w:val="Normal"/>
    <w:next w:val="Normal"/>
    <w:autoRedefine/>
    <w:uiPriority w:val="39"/>
    <w:semiHidden/>
    <w:unhideWhenUsed/>
    <w:rsid w:val="00E55BCA"/>
    <w:pPr>
      <w:ind w:left="960"/>
    </w:pPr>
    <w:rPr>
      <w:rFonts w:asciiTheme="minorHAnsi" w:eastAsiaTheme="minorHAnsi" w:hAnsiTheme="minorHAnsi" w:cs="Times New Roman (Body CS)"/>
      <w:kern w:val="2"/>
      <w:sz w:val="20"/>
      <w:szCs w:val="20"/>
      <w:lang w:eastAsia="en-US"/>
      <w14:ligatures w14:val="standardContextual"/>
    </w:rPr>
  </w:style>
  <w:style w:type="paragraph" w:styleId="TOC6">
    <w:name w:val="toc 6"/>
    <w:basedOn w:val="Normal"/>
    <w:next w:val="Normal"/>
    <w:autoRedefine/>
    <w:uiPriority w:val="39"/>
    <w:semiHidden/>
    <w:unhideWhenUsed/>
    <w:rsid w:val="00E55BCA"/>
    <w:pPr>
      <w:ind w:left="1200"/>
    </w:pPr>
    <w:rPr>
      <w:rFonts w:asciiTheme="minorHAnsi" w:eastAsiaTheme="minorHAnsi" w:hAnsiTheme="minorHAnsi" w:cs="Times New Roman (Body CS)"/>
      <w:kern w:val="2"/>
      <w:sz w:val="20"/>
      <w:szCs w:val="20"/>
      <w:lang w:eastAsia="en-US"/>
      <w14:ligatures w14:val="standardContextual"/>
    </w:rPr>
  </w:style>
  <w:style w:type="paragraph" w:styleId="TOC7">
    <w:name w:val="toc 7"/>
    <w:basedOn w:val="Normal"/>
    <w:next w:val="Normal"/>
    <w:autoRedefine/>
    <w:uiPriority w:val="39"/>
    <w:semiHidden/>
    <w:unhideWhenUsed/>
    <w:rsid w:val="00E55BCA"/>
    <w:pPr>
      <w:ind w:left="1440"/>
    </w:pPr>
    <w:rPr>
      <w:rFonts w:asciiTheme="minorHAnsi" w:eastAsiaTheme="minorHAnsi" w:hAnsiTheme="minorHAnsi" w:cs="Times New Roman (Body CS)"/>
      <w:kern w:val="2"/>
      <w:sz w:val="20"/>
      <w:szCs w:val="20"/>
      <w:lang w:eastAsia="en-US"/>
      <w14:ligatures w14:val="standardContextual"/>
    </w:rPr>
  </w:style>
  <w:style w:type="paragraph" w:styleId="TOC8">
    <w:name w:val="toc 8"/>
    <w:basedOn w:val="Normal"/>
    <w:next w:val="Normal"/>
    <w:autoRedefine/>
    <w:uiPriority w:val="39"/>
    <w:semiHidden/>
    <w:unhideWhenUsed/>
    <w:rsid w:val="00E55BCA"/>
    <w:pPr>
      <w:ind w:left="1680"/>
    </w:pPr>
    <w:rPr>
      <w:rFonts w:asciiTheme="minorHAnsi" w:eastAsiaTheme="minorHAnsi" w:hAnsiTheme="minorHAnsi" w:cs="Times New Roman (Body CS)"/>
      <w:kern w:val="2"/>
      <w:sz w:val="20"/>
      <w:szCs w:val="20"/>
      <w:lang w:eastAsia="en-US"/>
      <w14:ligatures w14:val="standardContextual"/>
    </w:rPr>
  </w:style>
  <w:style w:type="paragraph" w:styleId="TOC9">
    <w:name w:val="toc 9"/>
    <w:basedOn w:val="Normal"/>
    <w:next w:val="Normal"/>
    <w:autoRedefine/>
    <w:uiPriority w:val="39"/>
    <w:semiHidden/>
    <w:unhideWhenUsed/>
    <w:rsid w:val="00E55BCA"/>
    <w:pPr>
      <w:ind w:left="1920"/>
    </w:pPr>
    <w:rPr>
      <w:rFonts w:asciiTheme="minorHAnsi" w:eastAsiaTheme="minorHAnsi" w:hAnsiTheme="minorHAnsi" w:cs="Times New Roman (Body CS)"/>
      <w:kern w:val="2"/>
      <w:sz w:val="20"/>
      <w:szCs w:val="20"/>
      <w:lang w:eastAsia="en-US"/>
      <w14:ligatures w14:val="standardContextual"/>
    </w:rPr>
  </w:style>
  <w:style w:type="character" w:styleId="Hyperlink">
    <w:name w:val="Hyperlink"/>
    <w:basedOn w:val="DefaultParagraphFont"/>
    <w:uiPriority w:val="99"/>
    <w:unhideWhenUsed/>
    <w:rsid w:val="00E55BCA"/>
    <w:rPr>
      <w:color w:val="467886" w:themeColor="hyperlink"/>
      <w:u w:val="single"/>
    </w:rPr>
  </w:style>
  <w:style w:type="paragraph" w:styleId="Header">
    <w:name w:val="header"/>
    <w:basedOn w:val="Normal"/>
    <w:link w:val="HeaderChar"/>
    <w:uiPriority w:val="99"/>
    <w:unhideWhenUsed/>
    <w:rsid w:val="006F7026"/>
    <w:pPr>
      <w:tabs>
        <w:tab w:val="center" w:pos="4513"/>
        <w:tab w:val="right" w:pos="9026"/>
      </w:tabs>
    </w:pPr>
    <w:rPr>
      <w:rFonts w:ascii="Yu Gothic Light" w:eastAsiaTheme="minorHAnsi" w:hAnsi="Yu Gothic Light" w:cs="Times New Roman (Body CS)"/>
      <w:kern w:val="2"/>
      <w:lang w:eastAsia="en-US"/>
      <w14:ligatures w14:val="standardContextual"/>
    </w:rPr>
  </w:style>
  <w:style w:type="character" w:customStyle="1" w:styleId="HeaderChar">
    <w:name w:val="Header Char"/>
    <w:basedOn w:val="DefaultParagraphFont"/>
    <w:link w:val="Header"/>
    <w:uiPriority w:val="99"/>
    <w:rsid w:val="006F7026"/>
  </w:style>
  <w:style w:type="paragraph" w:styleId="Footer">
    <w:name w:val="footer"/>
    <w:basedOn w:val="Normal"/>
    <w:link w:val="FooterChar"/>
    <w:uiPriority w:val="99"/>
    <w:unhideWhenUsed/>
    <w:rsid w:val="006F7026"/>
    <w:pPr>
      <w:tabs>
        <w:tab w:val="center" w:pos="4513"/>
        <w:tab w:val="right" w:pos="9026"/>
      </w:tabs>
    </w:pPr>
    <w:rPr>
      <w:rFonts w:ascii="Yu Gothic Light" w:eastAsiaTheme="minorHAnsi" w:hAnsi="Yu Gothic Light" w:cs="Times New Roman (Body CS)"/>
      <w:kern w:val="2"/>
      <w:lang w:eastAsia="en-US"/>
      <w14:ligatures w14:val="standardContextual"/>
    </w:rPr>
  </w:style>
  <w:style w:type="character" w:customStyle="1" w:styleId="FooterChar">
    <w:name w:val="Footer Char"/>
    <w:basedOn w:val="DefaultParagraphFont"/>
    <w:link w:val="Footer"/>
    <w:uiPriority w:val="99"/>
    <w:rsid w:val="006F7026"/>
  </w:style>
  <w:style w:type="character" w:styleId="PageNumber">
    <w:name w:val="page number"/>
    <w:basedOn w:val="DefaultParagraphFont"/>
    <w:uiPriority w:val="99"/>
    <w:semiHidden/>
    <w:unhideWhenUsed/>
    <w:rsid w:val="006F7026"/>
  </w:style>
  <w:style w:type="paragraph" w:styleId="NormalWeb">
    <w:name w:val="Normal (Web)"/>
    <w:basedOn w:val="Normal"/>
    <w:uiPriority w:val="99"/>
    <w:unhideWhenUsed/>
    <w:rsid w:val="00653D65"/>
    <w:pPr>
      <w:spacing w:before="100" w:beforeAutospacing="1" w:after="100" w:afterAutospacing="1"/>
    </w:pPr>
  </w:style>
  <w:style w:type="paragraph" w:customStyle="1" w:styleId="nova-legacy-e-listitem">
    <w:name w:val="nova-legacy-e-list__item"/>
    <w:basedOn w:val="Normal"/>
    <w:rsid w:val="00653D65"/>
    <w:pPr>
      <w:spacing w:before="100" w:beforeAutospacing="1" w:after="100" w:afterAutospacing="1"/>
    </w:pPr>
  </w:style>
  <w:style w:type="character" w:customStyle="1" w:styleId="a">
    <w:name w:val="_"/>
    <w:basedOn w:val="DefaultParagraphFont"/>
    <w:rsid w:val="00F60762"/>
  </w:style>
  <w:style w:type="character" w:customStyle="1" w:styleId="url">
    <w:name w:val="url"/>
    <w:basedOn w:val="DefaultParagraphFont"/>
    <w:rsid w:val="00F60762"/>
  </w:style>
  <w:style w:type="character" w:styleId="UnresolvedMention">
    <w:name w:val="Unresolved Mention"/>
    <w:basedOn w:val="DefaultParagraphFont"/>
    <w:uiPriority w:val="99"/>
    <w:semiHidden/>
    <w:unhideWhenUsed/>
    <w:rsid w:val="003E190F"/>
    <w:rPr>
      <w:color w:val="605E5C"/>
      <w:shd w:val="clear" w:color="auto" w:fill="E1DFDD"/>
    </w:rPr>
  </w:style>
  <w:style w:type="paragraph" w:styleId="Caption">
    <w:name w:val="caption"/>
    <w:basedOn w:val="Normal"/>
    <w:next w:val="Normal"/>
    <w:uiPriority w:val="35"/>
    <w:unhideWhenUsed/>
    <w:qFormat/>
    <w:rsid w:val="0001169E"/>
    <w:pPr>
      <w:spacing w:after="200"/>
    </w:pPr>
    <w:rPr>
      <w:rFonts w:ascii="Yu Gothic Light" w:eastAsiaTheme="minorHAnsi" w:hAnsi="Yu Gothic Light" w:cs="Times New Roman (Body CS)"/>
      <w:i/>
      <w:iCs/>
      <w:color w:val="0E2841" w:themeColor="text2"/>
      <w:kern w:val="2"/>
      <w:sz w:val="18"/>
      <w:szCs w:val="18"/>
      <w:lang w:eastAsia="en-US"/>
      <w14:ligatures w14:val="standardContextual"/>
    </w:rPr>
  </w:style>
  <w:style w:type="table" w:styleId="TableGrid">
    <w:name w:val="Table Grid"/>
    <w:basedOn w:val="TableNormal"/>
    <w:uiPriority w:val="39"/>
    <w:rsid w:val="003B785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4">
    <w:name w:val="Grid Table 4 Accent 4"/>
    <w:basedOn w:val="TableNormal"/>
    <w:uiPriority w:val="49"/>
    <w:rsid w:val="003B7854"/>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character" w:styleId="FollowedHyperlink">
    <w:name w:val="FollowedHyperlink"/>
    <w:basedOn w:val="DefaultParagraphFont"/>
    <w:uiPriority w:val="99"/>
    <w:semiHidden/>
    <w:unhideWhenUsed/>
    <w:rsid w:val="00946A5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doi.org/10.1080/23311975.2024.2340129" TargetMode="External"/><Relationship Id="rId26" Type="http://schemas.openxmlformats.org/officeDocument/2006/relationships/hyperlink" Target="https://doi.org/10.1016/j.jbusres.2013.09.007" TargetMode="External"/><Relationship Id="rId21" Type="http://schemas.openxmlformats.org/officeDocument/2006/relationships/hyperlink" Target="https://www.emirates.com/media-centre/emirates-embraces-linguistic-diversity-onboard-in-line-with-unesco-international-mother-language-day/" TargetMode="External"/><Relationship Id="rId34" Type="http://schemas.openxmlformats.org/officeDocument/2006/relationships/hyperlink" Target="https://doi.org/10.30518/jav.1716249" TargetMode="Externa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hyperlink" Target="https://c.ekstatic.net/ecl/documents/responsible-business/the-emirates-group-business-code-of-conduct.pdf" TargetMode="External"/><Relationship Id="rId25" Type="http://schemas.openxmlformats.org/officeDocument/2006/relationships/hyperlink" Target="https://doi.org/10.59653/jimat.v2i03.1098" TargetMode="External"/><Relationship Id="rId33" Type="http://schemas.openxmlformats.org/officeDocument/2006/relationships/hyperlink" Target="https://www.emirates.com/uk/english/about-us/our-planet/sustainability-in-operations/" TargetMode="External"/><Relationship Id="rId2" Type="http://schemas.openxmlformats.org/officeDocument/2006/relationships/numbering" Target="numbering.xml"/><Relationship Id="rId16" Type="http://schemas.openxmlformats.org/officeDocument/2006/relationships/hyperlink" Target="https://doi.org/10.1080/23311975.2024.2375623" TargetMode="External"/><Relationship Id="rId20" Type="http://schemas.openxmlformats.org/officeDocument/2006/relationships/hyperlink" Target="https://doi.org/10.1016/j.cstp.2022.01.030" TargetMode="External"/><Relationship Id="rId29" Type="http://schemas.openxmlformats.org/officeDocument/2006/relationships/hyperlink" Target="https://doi.org/10.1080/23311975.2022.215012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24" Type="http://schemas.openxmlformats.org/officeDocument/2006/relationships/hyperlink" Target="https://doi.org/10.3389/fpsyg.2021.662604" TargetMode="External"/><Relationship Id="rId32" Type="http://schemas.openxmlformats.org/officeDocument/2006/relationships/hyperlink" Target="https://doi.org/10.1007/s11301-022-00263-y"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eader" Target="header2.xml"/><Relationship Id="rId23" Type="http://schemas.openxmlformats.org/officeDocument/2006/relationships/hyperlink" Target="https://www.emiratesgroup.com/annual-report2024-2025" TargetMode="External"/><Relationship Id="rId28" Type="http://schemas.openxmlformats.org/officeDocument/2006/relationships/hyperlink" Target="https://doi.org/10.1016/j.jairtraman.2025.102743" TargetMode="External"/><Relationship Id="rId36" Type="http://schemas.openxmlformats.org/officeDocument/2006/relationships/fontTable" Target="fontTable.xml"/><Relationship Id="rId10" Type="http://schemas.openxmlformats.org/officeDocument/2006/relationships/footer" Target="footer2.xml"/><Relationship Id="rId19" Type="http://schemas.openxmlformats.org/officeDocument/2006/relationships/hyperlink" Target="https://doi.org/10.1080/1467598032000044647" TargetMode="External"/><Relationship Id="rId31" Type="http://schemas.openxmlformats.org/officeDocument/2006/relationships/hyperlink" Target="https://doi.org/10.1016/j.tranpol.2020.08.002"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3.png"/><Relationship Id="rId22" Type="http://schemas.openxmlformats.org/officeDocument/2006/relationships/hyperlink" Target="https://www.emirates.com/media-centre/fit-for-the-runway--the-evolution-of-emirates-iconic-cabin-crew-uniform/" TargetMode="External"/><Relationship Id="rId27" Type="http://schemas.openxmlformats.org/officeDocument/2006/relationships/hyperlink" Target="https://c.ekstatic.net/ecl/documents/annual-report/2023-2024.pdf" TargetMode="External"/><Relationship Id="rId30" Type="http://schemas.openxmlformats.org/officeDocument/2006/relationships/hyperlink" Target="https://digitalcommons.unl.edu/ejasljournal/61" TargetMode="External"/><Relationship Id="rId35" Type="http://schemas.openxmlformats.org/officeDocument/2006/relationships/hyperlink" Target="https://www.emiratesgroupcareers.com/working-with-us/"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00B89F-1A38-2247-A77F-E3365B8707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4836</Words>
  <Characters>27566</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Leila Zougui (2321811)</dc:creator>
  <cp:keywords/>
  <dc:description/>
  <cp:lastModifiedBy>Leila Zougui (2321811)</cp:lastModifiedBy>
  <cp:revision>71</cp:revision>
  <dcterms:created xsi:type="dcterms:W3CDTF">2025-11-10T00:23:00Z</dcterms:created>
  <dcterms:modified xsi:type="dcterms:W3CDTF">2025-11-11T00:06:00Z</dcterms:modified>
</cp:coreProperties>
</file>