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5E66B0" w14:textId="484B87B8" w:rsidR="002C7FD4" w:rsidRDefault="002C7FD4" w:rsidP="002C7FD4">
      <w:pPr>
        <w:spacing w:after="0"/>
        <w:rPr>
          <w:rFonts w:eastAsia="Arial" w:cs="Arial"/>
          <w:b/>
          <w:sz w:val="40"/>
          <w:szCs w:val="40"/>
        </w:rPr>
      </w:pPr>
      <w:r>
        <w:t xml:space="preserve"> </w:t>
      </w:r>
      <w:r>
        <w:rPr>
          <w:sz w:val="40"/>
          <w:szCs w:val="40"/>
        </w:rPr>
        <w:t xml:space="preserve">                             </w:t>
      </w:r>
      <w:r>
        <w:rPr>
          <w:rFonts w:eastAsia="Arial" w:cs="Arial"/>
          <w:b/>
          <w:szCs w:val="24"/>
        </w:rPr>
        <w:t xml:space="preserve">       </w:t>
      </w:r>
      <w:r>
        <w:rPr>
          <w:rFonts w:eastAsia="Arial" w:cs="Arial"/>
          <w:b/>
          <w:szCs w:val="24"/>
        </w:rPr>
        <w:t xml:space="preserve">  </w:t>
      </w:r>
      <w:r>
        <w:rPr>
          <w:rFonts w:eastAsia="Arial" w:cs="Arial"/>
          <w:b/>
          <w:sz w:val="40"/>
          <w:szCs w:val="40"/>
        </w:rPr>
        <w:t>Report</w:t>
      </w:r>
    </w:p>
    <w:p w14:paraId="3B962CE1" w14:textId="77777777" w:rsidR="002C7FD4" w:rsidRDefault="002C7FD4" w:rsidP="002C7FD4">
      <w:pPr>
        <w:spacing w:after="0"/>
        <w:rPr>
          <w:rFonts w:eastAsia="Arial" w:cs="Arial"/>
          <w:b/>
          <w:sz w:val="40"/>
          <w:szCs w:val="40"/>
        </w:rPr>
      </w:pPr>
      <w:r>
        <w:rPr>
          <w:rFonts w:eastAsia="Arial" w:cs="Arial"/>
          <w:b/>
          <w:sz w:val="40"/>
          <w:szCs w:val="40"/>
        </w:rPr>
        <w:t xml:space="preserve">               Greener Practices of The Dorchester </w:t>
      </w:r>
    </w:p>
    <w:p w14:paraId="0B447D65" w14:textId="77777777" w:rsidR="002C7FD4" w:rsidRDefault="002C7FD4" w:rsidP="002C7FD4">
      <w:pPr>
        <w:spacing w:after="0"/>
        <w:rPr>
          <w:rFonts w:eastAsia="Arial" w:cs="Arial"/>
          <w:b/>
          <w:sz w:val="40"/>
          <w:szCs w:val="40"/>
        </w:rPr>
      </w:pPr>
      <w:r>
        <w:rPr>
          <w:rFonts w:eastAsia="Arial" w:cs="Arial"/>
          <w:b/>
          <w:sz w:val="40"/>
          <w:szCs w:val="40"/>
        </w:rPr>
        <w:t xml:space="preserve">                 </w:t>
      </w:r>
      <w:r>
        <w:rPr>
          <w:rFonts w:eastAsia="Arial" w:cs="Arial"/>
          <w:sz w:val="40"/>
          <w:szCs w:val="40"/>
        </w:rPr>
        <w:t xml:space="preserve">             </w:t>
      </w:r>
      <w:r>
        <w:rPr>
          <w:rFonts w:eastAsia="Arial" w:cs="Arial"/>
          <w:b/>
          <w:sz w:val="40"/>
          <w:szCs w:val="40"/>
        </w:rPr>
        <w:t>Hotel London</w:t>
      </w:r>
    </w:p>
    <w:p w14:paraId="5D8B545F" w14:textId="77777777" w:rsidR="002C7FD4" w:rsidRDefault="002C7FD4" w:rsidP="002C7FD4">
      <w:pPr>
        <w:spacing w:after="0"/>
        <w:rPr>
          <w:rFonts w:eastAsia="Arial" w:cs="Arial"/>
          <w:b/>
          <w:szCs w:val="24"/>
        </w:rPr>
      </w:pPr>
      <w:r>
        <w:rPr>
          <w:rFonts w:eastAsia="Arial" w:cs="Arial"/>
          <w:b/>
          <w:szCs w:val="24"/>
        </w:rPr>
        <w:t xml:space="preserve">                                 </w:t>
      </w:r>
    </w:p>
    <w:p w14:paraId="4530A1B2" w14:textId="77777777" w:rsidR="002C7FD4" w:rsidRDefault="002C7FD4" w:rsidP="002C7FD4">
      <w:pPr>
        <w:spacing w:after="0"/>
        <w:jc w:val="center"/>
        <w:rPr>
          <w:rFonts w:eastAsia="Arial" w:cs="Arial"/>
          <w:b/>
          <w:szCs w:val="24"/>
        </w:rPr>
      </w:pPr>
    </w:p>
    <w:p w14:paraId="75B7F3B1" w14:textId="77777777" w:rsidR="002C7FD4" w:rsidRDefault="002C7FD4" w:rsidP="002C7FD4">
      <w:pPr>
        <w:spacing w:after="0"/>
        <w:rPr>
          <w:rFonts w:eastAsia="Arial" w:cs="Arial"/>
          <w:b/>
          <w:szCs w:val="24"/>
        </w:rPr>
      </w:pPr>
    </w:p>
    <w:p w14:paraId="2D0CB8D3" w14:textId="77777777" w:rsidR="002C7FD4" w:rsidRDefault="002C7FD4" w:rsidP="002C7FD4">
      <w:pPr>
        <w:spacing w:after="0"/>
        <w:rPr>
          <w:rFonts w:eastAsia="Arial" w:cs="Arial"/>
          <w:b/>
          <w:szCs w:val="24"/>
        </w:rPr>
      </w:pPr>
      <w:r>
        <w:rPr>
          <w:rFonts w:eastAsia="Arial" w:cs="Arial"/>
          <w:b/>
          <w:szCs w:val="24"/>
        </w:rPr>
        <w:t>Student Name: Cristina Maria Silva Pita</w:t>
      </w:r>
    </w:p>
    <w:p w14:paraId="5C1B434D" w14:textId="77777777" w:rsidR="002C7FD4" w:rsidRDefault="002C7FD4" w:rsidP="002C7FD4">
      <w:pPr>
        <w:spacing w:after="0"/>
        <w:rPr>
          <w:rFonts w:eastAsia="Arial" w:cs="Arial"/>
          <w:b/>
          <w:szCs w:val="24"/>
        </w:rPr>
      </w:pPr>
      <w:r>
        <w:rPr>
          <w:rFonts w:eastAsia="Arial" w:cs="Arial"/>
          <w:b/>
          <w:szCs w:val="24"/>
        </w:rPr>
        <w:t>Student Number: 2228861</w:t>
      </w:r>
    </w:p>
    <w:p w14:paraId="1CF1DA36" w14:textId="77777777" w:rsidR="002C7FD4" w:rsidRDefault="002C7FD4" w:rsidP="002C7FD4">
      <w:pPr>
        <w:spacing w:after="0"/>
        <w:rPr>
          <w:rFonts w:eastAsia="Arial" w:cs="Arial"/>
          <w:b/>
          <w:szCs w:val="24"/>
        </w:rPr>
      </w:pPr>
      <w:r>
        <w:rPr>
          <w:rFonts w:eastAsia="Arial" w:cs="Arial"/>
          <w:b/>
          <w:szCs w:val="24"/>
        </w:rPr>
        <w:t>Lecturer’s Name: Lisa-Marie Bassler</w:t>
      </w:r>
    </w:p>
    <w:p w14:paraId="054CF90D" w14:textId="77777777" w:rsidR="002C7FD4" w:rsidRDefault="002C7FD4" w:rsidP="002C7FD4">
      <w:pPr>
        <w:spacing w:after="0"/>
        <w:rPr>
          <w:rFonts w:eastAsia="Arial" w:cs="Arial"/>
          <w:b/>
          <w:szCs w:val="24"/>
        </w:rPr>
      </w:pPr>
      <w:r>
        <w:rPr>
          <w:rFonts w:eastAsia="Arial" w:cs="Arial"/>
          <w:b/>
          <w:szCs w:val="24"/>
        </w:rPr>
        <w:t>Module Title: Sustainable Hospitality and Tourism Management</w:t>
      </w:r>
    </w:p>
    <w:p w14:paraId="74FB1A5F" w14:textId="77777777" w:rsidR="002C7FD4" w:rsidRDefault="002C7FD4" w:rsidP="002C7FD4">
      <w:pPr>
        <w:spacing w:after="0"/>
        <w:rPr>
          <w:rFonts w:eastAsia="Arial" w:cs="Arial"/>
          <w:b/>
          <w:szCs w:val="24"/>
        </w:rPr>
      </w:pPr>
      <w:r>
        <w:rPr>
          <w:rFonts w:eastAsia="Arial" w:cs="Arial"/>
          <w:b/>
          <w:szCs w:val="24"/>
        </w:rPr>
        <w:t>Module Code: BMIH5006</w:t>
      </w:r>
    </w:p>
    <w:p w14:paraId="602FA69F" w14:textId="6F9B1208" w:rsidR="002C7FD4" w:rsidRDefault="002C7FD4" w:rsidP="002C7FD4">
      <w:pPr>
        <w:spacing w:after="0"/>
        <w:rPr>
          <w:rFonts w:eastAsia="Arial" w:cs="Arial"/>
          <w:b/>
          <w:szCs w:val="24"/>
        </w:rPr>
      </w:pPr>
      <w:r>
        <w:rPr>
          <w:rFonts w:eastAsia="Arial" w:cs="Arial"/>
          <w:b/>
          <w:szCs w:val="24"/>
        </w:rPr>
        <w:t>Words Count:</w:t>
      </w:r>
      <w:r w:rsidR="00C87C82">
        <w:rPr>
          <w:rFonts w:eastAsia="Arial" w:cs="Arial"/>
          <w:b/>
          <w:szCs w:val="24"/>
        </w:rPr>
        <w:t xml:space="preserve"> 1987</w:t>
      </w:r>
    </w:p>
    <w:p w14:paraId="1F180232" w14:textId="77777777" w:rsidR="002C7FD4" w:rsidRDefault="002C7FD4" w:rsidP="002C7FD4">
      <w:pPr>
        <w:spacing w:after="0"/>
        <w:rPr>
          <w:rFonts w:eastAsia="Arial" w:cs="Arial"/>
          <w:szCs w:val="24"/>
        </w:rPr>
      </w:pPr>
    </w:p>
    <w:p w14:paraId="5886B9FD" w14:textId="7719093C" w:rsidR="006665C1" w:rsidRDefault="006665C1" w:rsidP="002C7FD4">
      <w:pPr>
        <w:rPr>
          <w:sz w:val="40"/>
          <w:szCs w:val="40"/>
        </w:rPr>
      </w:pPr>
    </w:p>
    <w:p w14:paraId="53187943" w14:textId="277A66E8" w:rsidR="002C7FD4" w:rsidRPr="002C7FD4" w:rsidRDefault="002C7FD4" w:rsidP="002C7FD4">
      <w:pPr>
        <w:rPr>
          <w:sz w:val="40"/>
          <w:szCs w:val="40"/>
        </w:rPr>
      </w:pPr>
      <w:r>
        <w:rPr>
          <w:sz w:val="40"/>
          <w:szCs w:val="40"/>
        </w:rPr>
        <w:t xml:space="preserve">                    </w:t>
      </w:r>
    </w:p>
    <w:p w14:paraId="631416AF" w14:textId="77777777" w:rsidR="002C7FD4" w:rsidRDefault="002C7FD4" w:rsidP="002C7FD4"/>
    <w:p w14:paraId="528AB9F2" w14:textId="77777777" w:rsidR="002C7FD4" w:rsidRDefault="002C7FD4" w:rsidP="002C7FD4"/>
    <w:p w14:paraId="0AA97B6E" w14:textId="77777777" w:rsidR="002C7FD4" w:rsidRDefault="002C7FD4" w:rsidP="002C7FD4"/>
    <w:p w14:paraId="0E6416EC" w14:textId="77777777" w:rsidR="002C7FD4" w:rsidRDefault="002C7FD4" w:rsidP="002C7FD4"/>
    <w:p w14:paraId="39BBF297" w14:textId="77777777" w:rsidR="002C7FD4" w:rsidRDefault="002C7FD4" w:rsidP="002C7FD4"/>
    <w:p w14:paraId="5EFD36DC" w14:textId="77777777" w:rsidR="002C7FD4" w:rsidRDefault="002C7FD4" w:rsidP="002C7FD4"/>
    <w:p w14:paraId="1BD22BDA" w14:textId="77777777" w:rsidR="002C7FD4" w:rsidRDefault="002C7FD4" w:rsidP="002C7FD4"/>
    <w:p w14:paraId="51971045" w14:textId="77777777" w:rsidR="002C7FD4" w:rsidRDefault="002C7FD4" w:rsidP="002C7FD4"/>
    <w:p w14:paraId="4A9411A2" w14:textId="3A97D643" w:rsidR="002C7FD4" w:rsidRDefault="002C7FD4" w:rsidP="002C7FD4">
      <w:pPr>
        <w:spacing w:after="0"/>
        <w:rPr>
          <w:rFonts w:eastAsia="Arial" w:cs="Arial"/>
          <w:b/>
          <w:szCs w:val="24"/>
        </w:rPr>
      </w:pPr>
      <w:r>
        <w:rPr>
          <w:rFonts w:eastAsia="Arial" w:cs="Arial"/>
          <w:szCs w:val="24"/>
        </w:rPr>
        <w:lastRenderedPageBreak/>
        <w:t xml:space="preserve">I confirm that I have not used any AI tools in the research and creation of this assignment. I confirm that I have not presented any AI-generated materials as my own work. I confirm I have copies of my drafts, notes, and other resources I use, which </w:t>
      </w:r>
      <w:r w:rsidR="00B43926">
        <w:rPr>
          <w:rFonts w:eastAsia="Arial" w:cs="Arial"/>
          <w:szCs w:val="24"/>
        </w:rPr>
        <w:t>I</w:t>
      </w:r>
      <w:r>
        <w:rPr>
          <w:rFonts w:eastAsia="Arial" w:cs="Arial"/>
          <w:szCs w:val="24"/>
        </w:rPr>
        <w:t xml:space="preserve"> may be asked to provide in evidence.</w:t>
      </w:r>
    </w:p>
    <w:p w14:paraId="6C5AFC9A" w14:textId="77777777" w:rsidR="002C7FD4" w:rsidRDefault="002C7FD4" w:rsidP="002C7FD4"/>
    <w:p w14:paraId="153FE7F4" w14:textId="77777777" w:rsidR="002C7FD4" w:rsidRDefault="002C7FD4" w:rsidP="002C7FD4"/>
    <w:p w14:paraId="00C3AF37" w14:textId="77777777" w:rsidR="002C7FD4" w:rsidRDefault="002C7FD4" w:rsidP="002C7FD4"/>
    <w:p w14:paraId="2E5D64F1" w14:textId="77777777" w:rsidR="002C7FD4" w:rsidRDefault="002C7FD4" w:rsidP="002C7FD4"/>
    <w:p w14:paraId="3216C249" w14:textId="77777777" w:rsidR="002C7FD4" w:rsidRDefault="002C7FD4" w:rsidP="002C7FD4"/>
    <w:p w14:paraId="557DC103" w14:textId="77777777" w:rsidR="002C7FD4" w:rsidRDefault="002C7FD4" w:rsidP="002C7FD4"/>
    <w:p w14:paraId="61218321" w14:textId="77777777" w:rsidR="002C7FD4" w:rsidRDefault="002C7FD4" w:rsidP="002C7FD4"/>
    <w:p w14:paraId="532DEC4A" w14:textId="77777777" w:rsidR="002C7FD4" w:rsidRDefault="002C7FD4" w:rsidP="002C7FD4"/>
    <w:p w14:paraId="4CB370A2" w14:textId="77777777" w:rsidR="002C7FD4" w:rsidRDefault="002C7FD4" w:rsidP="002C7FD4"/>
    <w:p w14:paraId="3FE80617" w14:textId="77777777" w:rsidR="002C7FD4" w:rsidRDefault="002C7FD4" w:rsidP="002C7FD4"/>
    <w:p w14:paraId="4DFCAC2E" w14:textId="77777777" w:rsidR="002C7FD4" w:rsidRDefault="002C7FD4" w:rsidP="002C7FD4"/>
    <w:p w14:paraId="7D399E5A" w14:textId="77777777" w:rsidR="002C7FD4" w:rsidRPr="002C7FD4" w:rsidRDefault="002C7FD4" w:rsidP="002C7FD4"/>
    <w:p w14:paraId="340E08AC" w14:textId="77777777" w:rsidR="002C7FD4" w:rsidRPr="006665C1" w:rsidRDefault="002C7FD4" w:rsidP="006665C1">
      <w:pPr>
        <w:spacing w:after="0"/>
        <w:rPr>
          <w:rFonts w:cs="Arial"/>
          <w:szCs w:val="24"/>
        </w:rPr>
      </w:pPr>
    </w:p>
    <w:p w14:paraId="753D419F" w14:textId="77777777" w:rsidR="002C7FD4" w:rsidRDefault="006665C1" w:rsidP="003321A5">
      <w:pPr>
        <w:spacing w:after="0"/>
        <w:rPr>
          <w:rFonts w:cs="Arial"/>
          <w:szCs w:val="24"/>
        </w:rPr>
      </w:pPr>
      <w:r w:rsidRPr="006665C1">
        <w:rPr>
          <w:rFonts w:cs="Arial"/>
          <w:szCs w:val="24"/>
        </w:rPr>
        <w:t xml:space="preserve">         </w:t>
      </w:r>
    </w:p>
    <w:p w14:paraId="302551A7" w14:textId="77777777" w:rsidR="002C7FD4" w:rsidRDefault="002C7FD4" w:rsidP="003321A5">
      <w:pPr>
        <w:spacing w:after="0"/>
        <w:rPr>
          <w:rFonts w:cs="Arial"/>
          <w:szCs w:val="24"/>
        </w:rPr>
      </w:pPr>
    </w:p>
    <w:p w14:paraId="60226710" w14:textId="77777777" w:rsidR="002C7FD4" w:rsidRDefault="002C7FD4" w:rsidP="003321A5">
      <w:pPr>
        <w:spacing w:after="0"/>
        <w:rPr>
          <w:rFonts w:cs="Arial"/>
          <w:szCs w:val="24"/>
        </w:rPr>
      </w:pPr>
    </w:p>
    <w:p w14:paraId="50488F57" w14:textId="77777777" w:rsidR="002C7FD4" w:rsidRDefault="002C7FD4" w:rsidP="003321A5">
      <w:pPr>
        <w:spacing w:after="0"/>
        <w:rPr>
          <w:rFonts w:cs="Arial"/>
          <w:szCs w:val="24"/>
        </w:rPr>
      </w:pPr>
      <w:r>
        <w:rPr>
          <w:rFonts w:cs="Arial"/>
          <w:szCs w:val="24"/>
        </w:rPr>
        <w:t xml:space="preserve">  </w:t>
      </w:r>
    </w:p>
    <w:p w14:paraId="14E85A6D" w14:textId="77777777" w:rsidR="002C7FD4" w:rsidRDefault="002C7FD4" w:rsidP="003321A5">
      <w:pPr>
        <w:spacing w:after="0"/>
        <w:rPr>
          <w:rFonts w:cs="Arial"/>
          <w:szCs w:val="24"/>
        </w:rPr>
      </w:pPr>
    </w:p>
    <w:p w14:paraId="62EBCA5E" w14:textId="77777777" w:rsidR="002C7FD4" w:rsidRDefault="002C7FD4" w:rsidP="003321A5">
      <w:pPr>
        <w:spacing w:after="0"/>
        <w:rPr>
          <w:rFonts w:cs="Arial"/>
          <w:szCs w:val="24"/>
        </w:rPr>
      </w:pPr>
    </w:p>
    <w:p w14:paraId="6D3414FB" w14:textId="77777777" w:rsidR="002C7FD4" w:rsidRDefault="002C7FD4" w:rsidP="003321A5">
      <w:pPr>
        <w:spacing w:after="0"/>
        <w:rPr>
          <w:rFonts w:cs="Arial"/>
          <w:szCs w:val="24"/>
        </w:rPr>
      </w:pPr>
    </w:p>
    <w:p w14:paraId="176F7E73" w14:textId="77777777" w:rsidR="002C7FD4" w:rsidRDefault="002C7FD4" w:rsidP="003321A5">
      <w:pPr>
        <w:spacing w:after="0"/>
        <w:rPr>
          <w:rFonts w:cs="Arial"/>
          <w:szCs w:val="24"/>
        </w:rPr>
      </w:pPr>
    </w:p>
    <w:p w14:paraId="7E288603" w14:textId="0215BFE6" w:rsidR="008C7E57" w:rsidRPr="001E59C2" w:rsidRDefault="006665C1" w:rsidP="003321A5">
      <w:pPr>
        <w:spacing w:after="0"/>
        <w:rPr>
          <w:rFonts w:cs="Arial"/>
          <w:b/>
          <w:bCs/>
          <w:szCs w:val="24"/>
        </w:rPr>
      </w:pPr>
      <w:r w:rsidRPr="006665C1">
        <w:rPr>
          <w:rFonts w:cs="Arial"/>
          <w:szCs w:val="24"/>
        </w:rPr>
        <w:lastRenderedPageBreak/>
        <w:t xml:space="preserve">    </w:t>
      </w:r>
      <w:r w:rsidR="00217C37" w:rsidRPr="001E59C2">
        <w:rPr>
          <w:rFonts w:cs="Arial"/>
          <w:b/>
          <w:bCs/>
          <w:szCs w:val="24"/>
        </w:rPr>
        <w:t>Executive summary</w:t>
      </w:r>
    </w:p>
    <w:p w14:paraId="73AA14DA" w14:textId="3853790F" w:rsidR="00EA68B2" w:rsidRPr="001E59C2" w:rsidRDefault="00217C37" w:rsidP="00EA68B2">
      <w:pPr>
        <w:ind w:firstLine="720"/>
        <w:rPr>
          <w:lang w:val="en-GB"/>
        </w:rPr>
      </w:pPr>
      <w:r w:rsidRPr="001E59C2">
        <w:t xml:space="preserve">The following report demonstrates the sustainable initiatives of the Dorchester Hotel. The report </w:t>
      </w:r>
      <w:r w:rsidR="00B43926" w:rsidRPr="001E59C2">
        <w:t>emphasi</w:t>
      </w:r>
      <w:r w:rsidR="00B43926">
        <w:t>s</w:t>
      </w:r>
      <w:r w:rsidR="00B43926" w:rsidRPr="001E59C2">
        <w:t>es</w:t>
      </w:r>
      <w:r w:rsidRPr="001E59C2">
        <w:t xml:space="preserve"> green practices and analyses the gaps in green practices among the hotel for improvements. The Dorchester Hotel implements eco-friendly initiatives like the use of an advanced grey water recycling system that helps to reduce the use of fresh water and saves on paying water bills. It also helps to save the environment from wastewater. However, the hotel industry also has various gaps in sustainable practices that need to be improved. These gaps can be improved by providing training programs to staff and limiting the use of excess resources. </w:t>
      </w:r>
    </w:p>
    <w:p w14:paraId="5EEEE176" w14:textId="77777777" w:rsidR="006C0332" w:rsidRPr="001E59C2" w:rsidRDefault="00217C37" w:rsidP="003321A5">
      <w:pPr>
        <w:spacing w:after="0"/>
        <w:rPr>
          <w:rFonts w:cs="Arial"/>
          <w:szCs w:val="24"/>
        </w:rPr>
      </w:pPr>
      <w:r w:rsidRPr="001E59C2">
        <w:rPr>
          <w:rFonts w:cs="Arial"/>
          <w:szCs w:val="24"/>
        </w:rPr>
        <w:br w:type="page"/>
      </w:r>
    </w:p>
    <w:sdt>
      <w:sdtPr>
        <w:rPr>
          <w:rFonts w:ascii="Arial" w:eastAsiaTheme="minorHAnsi" w:hAnsi="Arial" w:cs="Arial"/>
          <w:b w:val="0"/>
          <w:bCs w:val="0"/>
          <w:color w:val="000000" w:themeColor="text1"/>
          <w:sz w:val="24"/>
          <w:szCs w:val="24"/>
          <w:lang w:eastAsia="en-US" w:bidi="th-TH"/>
        </w:rPr>
        <w:id w:val="-1463185711"/>
        <w:docPartObj>
          <w:docPartGallery w:val="Table of Contents"/>
          <w:docPartUnique/>
        </w:docPartObj>
      </w:sdtPr>
      <w:sdtEndPr>
        <w:rPr>
          <w:noProof/>
        </w:rPr>
      </w:sdtEndPr>
      <w:sdtContent>
        <w:p w14:paraId="0D4C45DC" w14:textId="77777777" w:rsidR="006C0332" w:rsidRPr="001E59C2" w:rsidRDefault="00217C37" w:rsidP="003321A5">
          <w:pPr>
            <w:pStyle w:val="TOCHeading"/>
            <w:spacing w:before="0"/>
            <w:rPr>
              <w:rFonts w:ascii="Arial" w:hAnsi="Arial" w:cs="Arial"/>
              <w:color w:val="000000" w:themeColor="text1"/>
              <w:sz w:val="24"/>
              <w:szCs w:val="24"/>
            </w:rPr>
          </w:pPr>
          <w:r w:rsidRPr="001E59C2">
            <w:rPr>
              <w:rFonts w:ascii="Arial" w:hAnsi="Arial" w:cs="Arial"/>
              <w:color w:val="000000" w:themeColor="text1"/>
              <w:sz w:val="24"/>
              <w:szCs w:val="24"/>
            </w:rPr>
            <w:t>Table of Contents</w:t>
          </w:r>
        </w:p>
        <w:p w14:paraId="4220C22B" w14:textId="77777777" w:rsidR="00DE7164" w:rsidRPr="001E59C2" w:rsidRDefault="00217C37">
          <w:pPr>
            <w:pStyle w:val="TOC1"/>
            <w:tabs>
              <w:tab w:val="left" w:pos="440"/>
              <w:tab w:val="right" w:leader="dot" w:pos="9350"/>
            </w:tabs>
            <w:rPr>
              <w:rFonts w:eastAsiaTheme="minorEastAsia"/>
              <w:noProof/>
              <w:szCs w:val="22"/>
              <w:lang w:bidi="ar-SA"/>
            </w:rPr>
          </w:pPr>
          <w:r w:rsidRPr="001E59C2">
            <w:rPr>
              <w:rFonts w:cs="Arial"/>
              <w:szCs w:val="24"/>
            </w:rPr>
            <w:fldChar w:fldCharType="begin"/>
          </w:r>
          <w:r w:rsidRPr="001E59C2">
            <w:rPr>
              <w:rFonts w:cs="Arial"/>
              <w:szCs w:val="24"/>
            </w:rPr>
            <w:instrText xml:space="preserve"> TOC \o "1-3" \h \z \u </w:instrText>
          </w:r>
          <w:r w:rsidRPr="001E59C2">
            <w:rPr>
              <w:rFonts w:cs="Arial"/>
              <w:szCs w:val="24"/>
            </w:rPr>
            <w:fldChar w:fldCharType="separate"/>
          </w:r>
          <w:hyperlink w:anchor="_Toc180260124" w:history="1">
            <w:r w:rsidRPr="001E59C2">
              <w:rPr>
                <w:rStyle w:val="Hyperlink"/>
                <w:rFonts w:cs="Arial"/>
                <w:noProof/>
                <w:color w:val="000000" w:themeColor="text1"/>
              </w:rPr>
              <w:t>1.</w:t>
            </w:r>
            <w:r w:rsidRPr="001E59C2">
              <w:rPr>
                <w:rFonts w:eastAsiaTheme="minorEastAsia"/>
                <w:noProof/>
                <w:szCs w:val="22"/>
                <w:lang w:bidi="ar-SA"/>
              </w:rPr>
              <w:tab/>
            </w:r>
            <w:r w:rsidRPr="001E59C2">
              <w:rPr>
                <w:rStyle w:val="Hyperlink"/>
                <w:rFonts w:cs="Arial"/>
                <w:noProof/>
                <w:color w:val="000000" w:themeColor="text1"/>
              </w:rPr>
              <w:t>Introduction</w:t>
            </w:r>
            <w:r w:rsidRPr="001E59C2">
              <w:rPr>
                <w:noProof/>
                <w:webHidden/>
              </w:rPr>
              <w:tab/>
            </w:r>
            <w:r w:rsidRPr="001E59C2">
              <w:rPr>
                <w:noProof/>
                <w:webHidden/>
              </w:rPr>
              <w:fldChar w:fldCharType="begin"/>
            </w:r>
            <w:r w:rsidRPr="001E59C2">
              <w:rPr>
                <w:noProof/>
                <w:webHidden/>
              </w:rPr>
              <w:instrText xml:space="preserve"> PAGEREF _Toc180260124 \h </w:instrText>
            </w:r>
            <w:r w:rsidRPr="001E59C2">
              <w:rPr>
                <w:noProof/>
                <w:webHidden/>
              </w:rPr>
            </w:r>
            <w:r w:rsidRPr="001E59C2">
              <w:rPr>
                <w:noProof/>
                <w:webHidden/>
              </w:rPr>
              <w:fldChar w:fldCharType="separate"/>
            </w:r>
            <w:r w:rsidRPr="001E59C2">
              <w:rPr>
                <w:noProof/>
                <w:webHidden/>
              </w:rPr>
              <w:t>4</w:t>
            </w:r>
            <w:r w:rsidRPr="001E59C2">
              <w:rPr>
                <w:noProof/>
                <w:webHidden/>
              </w:rPr>
              <w:fldChar w:fldCharType="end"/>
            </w:r>
          </w:hyperlink>
        </w:p>
        <w:p w14:paraId="7DC5BCC4" w14:textId="77777777" w:rsidR="00DE7164" w:rsidRPr="001E59C2" w:rsidRDefault="00217C37">
          <w:pPr>
            <w:pStyle w:val="TOC1"/>
            <w:tabs>
              <w:tab w:val="left" w:pos="440"/>
              <w:tab w:val="right" w:leader="dot" w:pos="9350"/>
            </w:tabs>
            <w:rPr>
              <w:rFonts w:eastAsiaTheme="minorEastAsia"/>
              <w:noProof/>
              <w:szCs w:val="22"/>
              <w:lang w:bidi="ar-SA"/>
            </w:rPr>
          </w:pPr>
          <w:hyperlink w:anchor="_Toc180260125" w:history="1">
            <w:r w:rsidRPr="001E59C2">
              <w:rPr>
                <w:rStyle w:val="Hyperlink"/>
                <w:rFonts w:cs="Arial"/>
                <w:noProof/>
                <w:color w:val="000000" w:themeColor="text1"/>
              </w:rPr>
              <w:t>2.</w:t>
            </w:r>
            <w:r w:rsidRPr="001E59C2">
              <w:rPr>
                <w:rFonts w:eastAsiaTheme="minorEastAsia"/>
                <w:noProof/>
                <w:szCs w:val="22"/>
                <w:lang w:bidi="ar-SA"/>
              </w:rPr>
              <w:tab/>
            </w:r>
            <w:r w:rsidRPr="001E59C2">
              <w:rPr>
                <w:rStyle w:val="Hyperlink"/>
                <w:rFonts w:cs="Arial"/>
                <w:noProof/>
                <w:color w:val="000000" w:themeColor="text1"/>
              </w:rPr>
              <w:t>Main findings</w:t>
            </w:r>
            <w:r w:rsidRPr="001E59C2">
              <w:rPr>
                <w:noProof/>
                <w:webHidden/>
              </w:rPr>
              <w:tab/>
            </w:r>
            <w:r w:rsidRPr="001E59C2">
              <w:rPr>
                <w:noProof/>
                <w:webHidden/>
              </w:rPr>
              <w:fldChar w:fldCharType="begin"/>
            </w:r>
            <w:r w:rsidRPr="001E59C2">
              <w:rPr>
                <w:noProof/>
                <w:webHidden/>
              </w:rPr>
              <w:instrText xml:space="preserve"> PAGEREF _Toc180260125 \h </w:instrText>
            </w:r>
            <w:r w:rsidRPr="001E59C2">
              <w:rPr>
                <w:noProof/>
                <w:webHidden/>
              </w:rPr>
            </w:r>
            <w:r w:rsidRPr="001E59C2">
              <w:rPr>
                <w:noProof/>
                <w:webHidden/>
              </w:rPr>
              <w:fldChar w:fldCharType="separate"/>
            </w:r>
            <w:r w:rsidRPr="001E59C2">
              <w:rPr>
                <w:noProof/>
                <w:webHidden/>
              </w:rPr>
              <w:t>4</w:t>
            </w:r>
            <w:r w:rsidRPr="001E59C2">
              <w:rPr>
                <w:noProof/>
                <w:webHidden/>
              </w:rPr>
              <w:fldChar w:fldCharType="end"/>
            </w:r>
          </w:hyperlink>
        </w:p>
        <w:p w14:paraId="25E7A08B" w14:textId="77777777" w:rsidR="00DE7164" w:rsidRPr="001E59C2" w:rsidRDefault="00217C37">
          <w:pPr>
            <w:pStyle w:val="TOC2"/>
            <w:tabs>
              <w:tab w:val="left" w:pos="880"/>
              <w:tab w:val="right" w:leader="dot" w:pos="9350"/>
            </w:tabs>
            <w:rPr>
              <w:rFonts w:eastAsiaTheme="minorEastAsia"/>
              <w:noProof/>
              <w:szCs w:val="22"/>
              <w:lang w:bidi="ar-SA"/>
            </w:rPr>
          </w:pPr>
          <w:hyperlink w:anchor="_Toc180260126" w:history="1">
            <w:r w:rsidRPr="001E59C2">
              <w:rPr>
                <w:rStyle w:val="Hyperlink"/>
                <w:rFonts w:cs="Arial"/>
                <w:noProof/>
                <w:color w:val="000000" w:themeColor="text1"/>
              </w:rPr>
              <w:t>2.1</w:t>
            </w:r>
            <w:r w:rsidRPr="001E59C2">
              <w:rPr>
                <w:rFonts w:eastAsiaTheme="minorEastAsia"/>
                <w:noProof/>
                <w:szCs w:val="22"/>
                <w:lang w:bidi="ar-SA"/>
              </w:rPr>
              <w:tab/>
            </w:r>
            <w:r w:rsidRPr="001E59C2">
              <w:rPr>
                <w:rStyle w:val="Hyperlink"/>
                <w:rFonts w:cs="Arial"/>
                <w:noProof/>
                <w:color w:val="000000" w:themeColor="text1"/>
              </w:rPr>
              <w:t>Green Initiatives</w:t>
            </w:r>
            <w:r w:rsidRPr="001E59C2">
              <w:rPr>
                <w:noProof/>
                <w:webHidden/>
              </w:rPr>
              <w:tab/>
            </w:r>
            <w:r w:rsidRPr="001E59C2">
              <w:rPr>
                <w:noProof/>
                <w:webHidden/>
              </w:rPr>
              <w:fldChar w:fldCharType="begin"/>
            </w:r>
            <w:r w:rsidRPr="001E59C2">
              <w:rPr>
                <w:noProof/>
                <w:webHidden/>
              </w:rPr>
              <w:instrText xml:space="preserve"> PAGEREF _Toc180260126 \h </w:instrText>
            </w:r>
            <w:r w:rsidRPr="001E59C2">
              <w:rPr>
                <w:noProof/>
                <w:webHidden/>
              </w:rPr>
            </w:r>
            <w:r w:rsidRPr="001E59C2">
              <w:rPr>
                <w:noProof/>
                <w:webHidden/>
              </w:rPr>
              <w:fldChar w:fldCharType="separate"/>
            </w:r>
            <w:r w:rsidRPr="001E59C2">
              <w:rPr>
                <w:noProof/>
                <w:webHidden/>
              </w:rPr>
              <w:t>4</w:t>
            </w:r>
            <w:r w:rsidRPr="001E59C2">
              <w:rPr>
                <w:noProof/>
                <w:webHidden/>
              </w:rPr>
              <w:fldChar w:fldCharType="end"/>
            </w:r>
          </w:hyperlink>
        </w:p>
        <w:p w14:paraId="4206B95B" w14:textId="77777777" w:rsidR="00DE7164" w:rsidRPr="001E59C2" w:rsidRDefault="00217C37">
          <w:pPr>
            <w:pStyle w:val="TOC3"/>
            <w:tabs>
              <w:tab w:val="left" w:pos="1320"/>
              <w:tab w:val="right" w:leader="dot" w:pos="9350"/>
            </w:tabs>
            <w:rPr>
              <w:rFonts w:eastAsiaTheme="minorEastAsia"/>
              <w:noProof/>
              <w:szCs w:val="22"/>
              <w:lang w:bidi="ar-SA"/>
            </w:rPr>
          </w:pPr>
          <w:hyperlink w:anchor="_Toc180260127" w:history="1">
            <w:r w:rsidRPr="001E59C2">
              <w:rPr>
                <w:rStyle w:val="Hyperlink"/>
                <w:rFonts w:cs="Arial"/>
                <w:noProof/>
                <w:color w:val="000000" w:themeColor="text1"/>
              </w:rPr>
              <w:t>2.1.1</w:t>
            </w:r>
            <w:r w:rsidRPr="001E59C2">
              <w:rPr>
                <w:rFonts w:eastAsiaTheme="minorEastAsia"/>
                <w:noProof/>
                <w:szCs w:val="22"/>
                <w:lang w:bidi="ar-SA"/>
              </w:rPr>
              <w:tab/>
            </w:r>
            <w:r w:rsidRPr="001E59C2">
              <w:rPr>
                <w:rStyle w:val="Hyperlink"/>
                <w:rFonts w:cs="Arial"/>
                <w:noProof/>
                <w:color w:val="000000" w:themeColor="text1"/>
              </w:rPr>
              <w:t>Advanced grey water recycling system</w:t>
            </w:r>
            <w:r w:rsidRPr="001E59C2">
              <w:rPr>
                <w:noProof/>
                <w:webHidden/>
              </w:rPr>
              <w:tab/>
            </w:r>
            <w:r w:rsidRPr="001E59C2">
              <w:rPr>
                <w:noProof/>
                <w:webHidden/>
              </w:rPr>
              <w:fldChar w:fldCharType="begin"/>
            </w:r>
            <w:r w:rsidRPr="001E59C2">
              <w:rPr>
                <w:noProof/>
                <w:webHidden/>
              </w:rPr>
              <w:instrText xml:space="preserve"> PAGEREF _Toc180260127 \h </w:instrText>
            </w:r>
            <w:r w:rsidRPr="001E59C2">
              <w:rPr>
                <w:noProof/>
                <w:webHidden/>
              </w:rPr>
            </w:r>
            <w:r w:rsidRPr="001E59C2">
              <w:rPr>
                <w:noProof/>
                <w:webHidden/>
              </w:rPr>
              <w:fldChar w:fldCharType="separate"/>
            </w:r>
            <w:r w:rsidRPr="001E59C2">
              <w:rPr>
                <w:noProof/>
                <w:webHidden/>
              </w:rPr>
              <w:t>4</w:t>
            </w:r>
            <w:r w:rsidRPr="001E59C2">
              <w:rPr>
                <w:noProof/>
                <w:webHidden/>
              </w:rPr>
              <w:fldChar w:fldCharType="end"/>
            </w:r>
          </w:hyperlink>
        </w:p>
        <w:p w14:paraId="1701AF21" w14:textId="77777777" w:rsidR="00DE7164" w:rsidRPr="001E59C2" w:rsidRDefault="00217C37">
          <w:pPr>
            <w:pStyle w:val="TOC3"/>
            <w:tabs>
              <w:tab w:val="left" w:pos="1320"/>
              <w:tab w:val="right" w:leader="dot" w:pos="9350"/>
            </w:tabs>
            <w:rPr>
              <w:rFonts w:eastAsiaTheme="minorEastAsia"/>
              <w:noProof/>
              <w:szCs w:val="22"/>
              <w:lang w:bidi="ar-SA"/>
            </w:rPr>
          </w:pPr>
          <w:hyperlink w:anchor="_Toc180260128" w:history="1">
            <w:r w:rsidRPr="001E59C2">
              <w:rPr>
                <w:rStyle w:val="Hyperlink"/>
                <w:rFonts w:cs="Arial"/>
                <w:noProof/>
                <w:color w:val="000000" w:themeColor="text1"/>
              </w:rPr>
              <w:t>2.1.2</w:t>
            </w:r>
            <w:r w:rsidRPr="001E59C2">
              <w:rPr>
                <w:rFonts w:eastAsiaTheme="minorEastAsia"/>
                <w:noProof/>
                <w:szCs w:val="22"/>
                <w:lang w:bidi="ar-SA"/>
              </w:rPr>
              <w:tab/>
            </w:r>
            <w:r w:rsidRPr="001E59C2">
              <w:rPr>
                <w:rStyle w:val="Hyperlink"/>
                <w:rFonts w:cs="Arial"/>
                <w:noProof/>
                <w:color w:val="000000" w:themeColor="text1"/>
              </w:rPr>
              <w:t>Procedure</w:t>
            </w:r>
            <w:r w:rsidRPr="001E59C2">
              <w:rPr>
                <w:noProof/>
                <w:webHidden/>
              </w:rPr>
              <w:tab/>
            </w:r>
            <w:r w:rsidRPr="001E59C2">
              <w:rPr>
                <w:noProof/>
                <w:webHidden/>
              </w:rPr>
              <w:fldChar w:fldCharType="begin"/>
            </w:r>
            <w:r w:rsidRPr="001E59C2">
              <w:rPr>
                <w:noProof/>
                <w:webHidden/>
              </w:rPr>
              <w:instrText xml:space="preserve"> PAGEREF _Toc180260128 \h </w:instrText>
            </w:r>
            <w:r w:rsidRPr="001E59C2">
              <w:rPr>
                <w:noProof/>
                <w:webHidden/>
              </w:rPr>
            </w:r>
            <w:r w:rsidRPr="001E59C2">
              <w:rPr>
                <w:noProof/>
                <w:webHidden/>
              </w:rPr>
              <w:fldChar w:fldCharType="separate"/>
            </w:r>
            <w:r w:rsidRPr="001E59C2">
              <w:rPr>
                <w:noProof/>
                <w:webHidden/>
              </w:rPr>
              <w:t>4</w:t>
            </w:r>
            <w:r w:rsidRPr="001E59C2">
              <w:rPr>
                <w:noProof/>
                <w:webHidden/>
              </w:rPr>
              <w:fldChar w:fldCharType="end"/>
            </w:r>
          </w:hyperlink>
        </w:p>
        <w:p w14:paraId="36A83B03" w14:textId="77777777" w:rsidR="00DE7164" w:rsidRPr="001E59C2" w:rsidRDefault="00217C37">
          <w:pPr>
            <w:pStyle w:val="TOC3"/>
            <w:tabs>
              <w:tab w:val="left" w:pos="1320"/>
              <w:tab w:val="right" w:leader="dot" w:pos="9350"/>
            </w:tabs>
            <w:rPr>
              <w:rFonts w:eastAsiaTheme="minorEastAsia"/>
              <w:noProof/>
              <w:szCs w:val="22"/>
              <w:lang w:bidi="ar-SA"/>
            </w:rPr>
          </w:pPr>
          <w:hyperlink w:anchor="_Toc180260129" w:history="1">
            <w:r w:rsidRPr="001E59C2">
              <w:rPr>
                <w:rStyle w:val="Hyperlink"/>
                <w:rFonts w:cs="Arial"/>
                <w:noProof/>
                <w:color w:val="000000" w:themeColor="text1"/>
              </w:rPr>
              <w:t>2.1.3</w:t>
            </w:r>
            <w:r w:rsidRPr="001E59C2">
              <w:rPr>
                <w:rFonts w:eastAsiaTheme="minorEastAsia"/>
                <w:noProof/>
                <w:szCs w:val="22"/>
                <w:lang w:bidi="ar-SA"/>
              </w:rPr>
              <w:tab/>
            </w:r>
            <w:r w:rsidRPr="001E59C2">
              <w:rPr>
                <w:rStyle w:val="Hyperlink"/>
                <w:rFonts w:cs="Arial"/>
                <w:noProof/>
                <w:color w:val="000000" w:themeColor="text1"/>
              </w:rPr>
              <w:t>Implementation of the new initiative at the hotel</w:t>
            </w:r>
            <w:r w:rsidRPr="001E59C2">
              <w:rPr>
                <w:noProof/>
                <w:webHidden/>
              </w:rPr>
              <w:tab/>
            </w:r>
            <w:r w:rsidRPr="001E59C2">
              <w:rPr>
                <w:noProof/>
                <w:webHidden/>
              </w:rPr>
              <w:fldChar w:fldCharType="begin"/>
            </w:r>
            <w:r w:rsidRPr="001E59C2">
              <w:rPr>
                <w:noProof/>
                <w:webHidden/>
              </w:rPr>
              <w:instrText xml:space="preserve"> PAGEREF _Toc180260129 \h </w:instrText>
            </w:r>
            <w:r w:rsidRPr="001E59C2">
              <w:rPr>
                <w:noProof/>
                <w:webHidden/>
              </w:rPr>
            </w:r>
            <w:r w:rsidRPr="001E59C2">
              <w:rPr>
                <w:noProof/>
                <w:webHidden/>
              </w:rPr>
              <w:fldChar w:fldCharType="separate"/>
            </w:r>
            <w:r w:rsidRPr="001E59C2">
              <w:rPr>
                <w:noProof/>
                <w:webHidden/>
              </w:rPr>
              <w:t>5</w:t>
            </w:r>
            <w:r w:rsidRPr="001E59C2">
              <w:rPr>
                <w:noProof/>
                <w:webHidden/>
              </w:rPr>
              <w:fldChar w:fldCharType="end"/>
            </w:r>
          </w:hyperlink>
        </w:p>
        <w:p w14:paraId="6EECBA81" w14:textId="77777777" w:rsidR="00DE7164" w:rsidRPr="001E59C2" w:rsidRDefault="00217C37">
          <w:pPr>
            <w:pStyle w:val="TOC2"/>
            <w:tabs>
              <w:tab w:val="left" w:pos="880"/>
              <w:tab w:val="right" w:leader="dot" w:pos="9350"/>
            </w:tabs>
            <w:rPr>
              <w:rFonts w:eastAsiaTheme="minorEastAsia"/>
              <w:noProof/>
              <w:szCs w:val="22"/>
              <w:lang w:bidi="ar-SA"/>
            </w:rPr>
          </w:pPr>
          <w:hyperlink w:anchor="_Toc180260130" w:history="1">
            <w:r w:rsidRPr="001E59C2">
              <w:rPr>
                <w:rStyle w:val="Hyperlink"/>
                <w:rFonts w:cs="Arial"/>
                <w:noProof/>
                <w:color w:val="000000" w:themeColor="text1"/>
              </w:rPr>
              <w:t>2.2</w:t>
            </w:r>
            <w:r w:rsidRPr="001E59C2">
              <w:rPr>
                <w:rFonts w:eastAsiaTheme="minorEastAsia"/>
                <w:noProof/>
                <w:szCs w:val="22"/>
                <w:lang w:bidi="ar-SA"/>
              </w:rPr>
              <w:tab/>
            </w:r>
            <w:r w:rsidRPr="001E59C2">
              <w:rPr>
                <w:rStyle w:val="Hyperlink"/>
                <w:rFonts w:cs="Arial"/>
                <w:noProof/>
                <w:color w:val="000000" w:themeColor="text1"/>
              </w:rPr>
              <w:t>Challenges and Opportunities</w:t>
            </w:r>
            <w:r w:rsidRPr="001E59C2">
              <w:rPr>
                <w:noProof/>
                <w:webHidden/>
              </w:rPr>
              <w:tab/>
            </w:r>
            <w:r w:rsidRPr="001E59C2">
              <w:rPr>
                <w:noProof/>
                <w:webHidden/>
              </w:rPr>
              <w:fldChar w:fldCharType="begin"/>
            </w:r>
            <w:r w:rsidRPr="001E59C2">
              <w:rPr>
                <w:noProof/>
                <w:webHidden/>
              </w:rPr>
              <w:instrText xml:space="preserve"> PAGEREF _Toc180260130 \h </w:instrText>
            </w:r>
            <w:r w:rsidRPr="001E59C2">
              <w:rPr>
                <w:noProof/>
                <w:webHidden/>
              </w:rPr>
            </w:r>
            <w:r w:rsidRPr="001E59C2">
              <w:rPr>
                <w:noProof/>
                <w:webHidden/>
              </w:rPr>
              <w:fldChar w:fldCharType="separate"/>
            </w:r>
            <w:r w:rsidRPr="001E59C2">
              <w:rPr>
                <w:noProof/>
                <w:webHidden/>
              </w:rPr>
              <w:t>6</w:t>
            </w:r>
            <w:r w:rsidRPr="001E59C2">
              <w:rPr>
                <w:noProof/>
                <w:webHidden/>
              </w:rPr>
              <w:fldChar w:fldCharType="end"/>
            </w:r>
          </w:hyperlink>
        </w:p>
        <w:p w14:paraId="0ABBCD98" w14:textId="77777777" w:rsidR="00DE7164" w:rsidRPr="001E59C2" w:rsidRDefault="00217C37">
          <w:pPr>
            <w:pStyle w:val="TOC1"/>
            <w:tabs>
              <w:tab w:val="left" w:pos="440"/>
              <w:tab w:val="right" w:leader="dot" w:pos="9350"/>
            </w:tabs>
            <w:rPr>
              <w:rFonts w:eastAsiaTheme="minorEastAsia"/>
              <w:noProof/>
              <w:szCs w:val="22"/>
              <w:lang w:bidi="ar-SA"/>
            </w:rPr>
          </w:pPr>
          <w:hyperlink w:anchor="_Toc180260131" w:history="1">
            <w:r w:rsidRPr="001E59C2">
              <w:rPr>
                <w:rStyle w:val="Hyperlink"/>
                <w:rFonts w:cs="Arial"/>
                <w:noProof/>
                <w:color w:val="000000" w:themeColor="text1"/>
              </w:rPr>
              <w:t>3.</w:t>
            </w:r>
            <w:r w:rsidRPr="001E59C2">
              <w:rPr>
                <w:rFonts w:eastAsiaTheme="minorEastAsia"/>
                <w:noProof/>
                <w:szCs w:val="22"/>
                <w:lang w:bidi="ar-SA"/>
              </w:rPr>
              <w:tab/>
            </w:r>
            <w:r w:rsidRPr="001E59C2">
              <w:rPr>
                <w:rStyle w:val="Hyperlink"/>
                <w:rFonts w:cs="Arial"/>
                <w:noProof/>
                <w:color w:val="000000" w:themeColor="text1"/>
              </w:rPr>
              <w:t>Benefits of implementing green practices</w:t>
            </w:r>
            <w:r w:rsidRPr="001E59C2">
              <w:rPr>
                <w:noProof/>
                <w:webHidden/>
              </w:rPr>
              <w:tab/>
            </w:r>
            <w:r w:rsidRPr="001E59C2">
              <w:rPr>
                <w:noProof/>
                <w:webHidden/>
              </w:rPr>
              <w:fldChar w:fldCharType="begin"/>
            </w:r>
            <w:r w:rsidRPr="001E59C2">
              <w:rPr>
                <w:noProof/>
                <w:webHidden/>
              </w:rPr>
              <w:instrText xml:space="preserve"> PAGEREF _Toc180260131 \h </w:instrText>
            </w:r>
            <w:r w:rsidRPr="001E59C2">
              <w:rPr>
                <w:noProof/>
                <w:webHidden/>
              </w:rPr>
            </w:r>
            <w:r w:rsidRPr="001E59C2">
              <w:rPr>
                <w:noProof/>
                <w:webHidden/>
              </w:rPr>
              <w:fldChar w:fldCharType="separate"/>
            </w:r>
            <w:r w:rsidRPr="001E59C2">
              <w:rPr>
                <w:noProof/>
                <w:webHidden/>
              </w:rPr>
              <w:t>7</w:t>
            </w:r>
            <w:r w:rsidRPr="001E59C2">
              <w:rPr>
                <w:noProof/>
                <w:webHidden/>
              </w:rPr>
              <w:fldChar w:fldCharType="end"/>
            </w:r>
          </w:hyperlink>
        </w:p>
        <w:p w14:paraId="61CAF4E4" w14:textId="77777777" w:rsidR="00DE7164" w:rsidRPr="001E59C2" w:rsidRDefault="00217C37">
          <w:pPr>
            <w:pStyle w:val="TOC2"/>
            <w:tabs>
              <w:tab w:val="left" w:pos="880"/>
              <w:tab w:val="right" w:leader="dot" w:pos="9350"/>
            </w:tabs>
            <w:rPr>
              <w:rFonts w:eastAsiaTheme="minorEastAsia"/>
              <w:noProof/>
              <w:szCs w:val="22"/>
              <w:lang w:bidi="ar-SA"/>
            </w:rPr>
          </w:pPr>
          <w:hyperlink w:anchor="_Toc180260132" w:history="1">
            <w:r w:rsidRPr="001E59C2">
              <w:rPr>
                <w:rStyle w:val="Hyperlink"/>
                <w:rFonts w:cs="Arial"/>
                <w:noProof/>
                <w:color w:val="000000" w:themeColor="text1"/>
              </w:rPr>
              <w:t>3.1</w:t>
            </w:r>
            <w:r w:rsidRPr="001E59C2">
              <w:rPr>
                <w:rFonts w:eastAsiaTheme="minorEastAsia"/>
                <w:noProof/>
                <w:szCs w:val="22"/>
                <w:lang w:bidi="ar-SA"/>
              </w:rPr>
              <w:tab/>
            </w:r>
            <w:r w:rsidRPr="001E59C2">
              <w:rPr>
                <w:rStyle w:val="Hyperlink"/>
                <w:rFonts w:cs="Arial"/>
                <w:noProof/>
                <w:color w:val="000000" w:themeColor="text1"/>
              </w:rPr>
              <w:t>Gaps in the sustainable practices</w:t>
            </w:r>
            <w:r w:rsidRPr="001E59C2">
              <w:rPr>
                <w:noProof/>
                <w:webHidden/>
              </w:rPr>
              <w:tab/>
            </w:r>
            <w:r w:rsidRPr="001E59C2">
              <w:rPr>
                <w:noProof/>
                <w:webHidden/>
              </w:rPr>
              <w:fldChar w:fldCharType="begin"/>
            </w:r>
            <w:r w:rsidRPr="001E59C2">
              <w:rPr>
                <w:noProof/>
                <w:webHidden/>
              </w:rPr>
              <w:instrText xml:space="preserve"> PAGEREF _Toc180260132 \h </w:instrText>
            </w:r>
            <w:r w:rsidRPr="001E59C2">
              <w:rPr>
                <w:noProof/>
                <w:webHidden/>
              </w:rPr>
            </w:r>
            <w:r w:rsidRPr="001E59C2">
              <w:rPr>
                <w:noProof/>
                <w:webHidden/>
              </w:rPr>
              <w:fldChar w:fldCharType="separate"/>
            </w:r>
            <w:r w:rsidRPr="001E59C2">
              <w:rPr>
                <w:noProof/>
                <w:webHidden/>
              </w:rPr>
              <w:t>8</w:t>
            </w:r>
            <w:r w:rsidRPr="001E59C2">
              <w:rPr>
                <w:noProof/>
                <w:webHidden/>
              </w:rPr>
              <w:fldChar w:fldCharType="end"/>
            </w:r>
          </w:hyperlink>
        </w:p>
        <w:p w14:paraId="4221C344" w14:textId="77777777" w:rsidR="00DE7164" w:rsidRPr="001E59C2" w:rsidRDefault="00217C37">
          <w:pPr>
            <w:pStyle w:val="TOC1"/>
            <w:tabs>
              <w:tab w:val="left" w:pos="440"/>
              <w:tab w:val="right" w:leader="dot" w:pos="9350"/>
            </w:tabs>
            <w:rPr>
              <w:rFonts w:eastAsiaTheme="minorEastAsia"/>
              <w:noProof/>
              <w:szCs w:val="22"/>
              <w:lang w:bidi="ar-SA"/>
            </w:rPr>
          </w:pPr>
          <w:hyperlink w:anchor="_Toc180260133" w:history="1">
            <w:r w:rsidRPr="001E59C2">
              <w:rPr>
                <w:rStyle w:val="Hyperlink"/>
                <w:rFonts w:cs="Arial"/>
                <w:noProof/>
                <w:color w:val="000000" w:themeColor="text1"/>
              </w:rPr>
              <w:t>4.</w:t>
            </w:r>
            <w:r w:rsidRPr="001E59C2">
              <w:rPr>
                <w:rFonts w:eastAsiaTheme="minorEastAsia"/>
                <w:noProof/>
                <w:szCs w:val="22"/>
                <w:lang w:bidi="ar-SA"/>
              </w:rPr>
              <w:tab/>
            </w:r>
            <w:r w:rsidRPr="001E59C2">
              <w:rPr>
                <w:rStyle w:val="Hyperlink"/>
                <w:rFonts w:cs="Arial"/>
                <w:noProof/>
                <w:color w:val="000000" w:themeColor="text1"/>
              </w:rPr>
              <w:t>Conclusion</w:t>
            </w:r>
            <w:r w:rsidRPr="001E59C2">
              <w:rPr>
                <w:noProof/>
                <w:webHidden/>
              </w:rPr>
              <w:tab/>
            </w:r>
            <w:r w:rsidRPr="001E59C2">
              <w:rPr>
                <w:noProof/>
                <w:webHidden/>
              </w:rPr>
              <w:fldChar w:fldCharType="begin"/>
            </w:r>
            <w:r w:rsidRPr="001E59C2">
              <w:rPr>
                <w:noProof/>
                <w:webHidden/>
              </w:rPr>
              <w:instrText xml:space="preserve"> PAGEREF _Toc180260133 \h </w:instrText>
            </w:r>
            <w:r w:rsidRPr="001E59C2">
              <w:rPr>
                <w:noProof/>
                <w:webHidden/>
              </w:rPr>
            </w:r>
            <w:r w:rsidRPr="001E59C2">
              <w:rPr>
                <w:noProof/>
                <w:webHidden/>
              </w:rPr>
              <w:fldChar w:fldCharType="separate"/>
            </w:r>
            <w:r w:rsidRPr="001E59C2">
              <w:rPr>
                <w:noProof/>
                <w:webHidden/>
              </w:rPr>
              <w:t>9</w:t>
            </w:r>
            <w:r w:rsidRPr="001E59C2">
              <w:rPr>
                <w:noProof/>
                <w:webHidden/>
              </w:rPr>
              <w:fldChar w:fldCharType="end"/>
            </w:r>
          </w:hyperlink>
        </w:p>
        <w:p w14:paraId="244CEBE2" w14:textId="77777777" w:rsidR="00DE7164" w:rsidRPr="001E59C2" w:rsidRDefault="00217C37">
          <w:pPr>
            <w:pStyle w:val="TOC1"/>
            <w:tabs>
              <w:tab w:val="left" w:pos="440"/>
              <w:tab w:val="right" w:leader="dot" w:pos="9350"/>
            </w:tabs>
            <w:rPr>
              <w:rFonts w:eastAsiaTheme="minorEastAsia"/>
              <w:noProof/>
              <w:szCs w:val="22"/>
              <w:lang w:bidi="ar-SA"/>
            </w:rPr>
          </w:pPr>
          <w:hyperlink w:anchor="_Toc180260134" w:history="1">
            <w:r w:rsidRPr="001E59C2">
              <w:rPr>
                <w:rStyle w:val="Hyperlink"/>
                <w:rFonts w:cs="Arial"/>
                <w:noProof/>
                <w:color w:val="000000" w:themeColor="text1"/>
              </w:rPr>
              <w:t>5.</w:t>
            </w:r>
            <w:r w:rsidRPr="001E59C2">
              <w:rPr>
                <w:rFonts w:eastAsiaTheme="minorEastAsia"/>
                <w:noProof/>
                <w:szCs w:val="22"/>
                <w:lang w:bidi="ar-SA"/>
              </w:rPr>
              <w:tab/>
            </w:r>
            <w:r w:rsidRPr="001E59C2">
              <w:rPr>
                <w:rStyle w:val="Hyperlink"/>
                <w:rFonts w:cs="Arial"/>
                <w:noProof/>
                <w:color w:val="000000" w:themeColor="text1"/>
              </w:rPr>
              <w:t>References</w:t>
            </w:r>
            <w:r w:rsidRPr="001E59C2">
              <w:rPr>
                <w:noProof/>
                <w:webHidden/>
              </w:rPr>
              <w:tab/>
            </w:r>
            <w:r w:rsidRPr="001E59C2">
              <w:rPr>
                <w:noProof/>
                <w:webHidden/>
              </w:rPr>
              <w:fldChar w:fldCharType="begin"/>
            </w:r>
            <w:r w:rsidRPr="001E59C2">
              <w:rPr>
                <w:noProof/>
                <w:webHidden/>
              </w:rPr>
              <w:instrText xml:space="preserve"> PAGEREF _Toc180260134 \h </w:instrText>
            </w:r>
            <w:r w:rsidRPr="001E59C2">
              <w:rPr>
                <w:noProof/>
                <w:webHidden/>
              </w:rPr>
            </w:r>
            <w:r w:rsidRPr="001E59C2">
              <w:rPr>
                <w:noProof/>
                <w:webHidden/>
              </w:rPr>
              <w:fldChar w:fldCharType="separate"/>
            </w:r>
            <w:r w:rsidRPr="001E59C2">
              <w:rPr>
                <w:noProof/>
                <w:webHidden/>
              </w:rPr>
              <w:t>10</w:t>
            </w:r>
            <w:r w:rsidRPr="001E59C2">
              <w:rPr>
                <w:noProof/>
                <w:webHidden/>
              </w:rPr>
              <w:fldChar w:fldCharType="end"/>
            </w:r>
          </w:hyperlink>
        </w:p>
        <w:p w14:paraId="36021152" w14:textId="77777777" w:rsidR="006C0332" w:rsidRPr="001E59C2" w:rsidRDefault="00217C37" w:rsidP="003321A5">
          <w:pPr>
            <w:spacing w:after="0"/>
            <w:rPr>
              <w:rFonts w:cs="Arial"/>
              <w:szCs w:val="24"/>
            </w:rPr>
          </w:pPr>
          <w:r w:rsidRPr="001E59C2">
            <w:rPr>
              <w:rFonts w:cs="Arial"/>
              <w:b/>
              <w:bCs/>
              <w:noProof/>
              <w:szCs w:val="24"/>
            </w:rPr>
            <w:fldChar w:fldCharType="end"/>
          </w:r>
        </w:p>
      </w:sdtContent>
    </w:sdt>
    <w:p w14:paraId="085F56ED" w14:textId="77777777" w:rsidR="00521040" w:rsidRPr="001E59C2" w:rsidRDefault="00217C37" w:rsidP="003321A5">
      <w:pPr>
        <w:spacing w:after="0"/>
        <w:rPr>
          <w:rFonts w:cs="Arial"/>
          <w:szCs w:val="24"/>
        </w:rPr>
      </w:pPr>
      <w:r w:rsidRPr="001E59C2">
        <w:rPr>
          <w:rFonts w:cs="Arial"/>
          <w:szCs w:val="24"/>
        </w:rPr>
        <w:br w:type="page"/>
      </w:r>
    </w:p>
    <w:p w14:paraId="4C96774C" w14:textId="77777777" w:rsidR="00742977" w:rsidRPr="001E59C2" w:rsidRDefault="00742977" w:rsidP="003321A5">
      <w:pPr>
        <w:spacing w:after="0"/>
        <w:rPr>
          <w:rFonts w:cs="Arial"/>
          <w:szCs w:val="24"/>
        </w:rPr>
      </w:pPr>
    </w:p>
    <w:p w14:paraId="436B771A" w14:textId="77777777" w:rsidR="008C7E57" w:rsidRPr="001E59C2" w:rsidRDefault="00217C37" w:rsidP="003321A5">
      <w:pPr>
        <w:pStyle w:val="Heading1"/>
        <w:numPr>
          <w:ilvl w:val="0"/>
          <w:numId w:val="2"/>
        </w:numPr>
        <w:spacing w:before="0"/>
        <w:rPr>
          <w:rFonts w:ascii="Arial" w:hAnsi="Arial" w:cs="Arial"/>
          <w:szCs w:val="24"/>
        </w:rPr>
      </w:pPr>
      <w:bookmarkStart w:id="0" w:name="_Toc180260124"/>
      <w:r w:rsidRPr="001E59C2">
        <w:rPr>
          <w:rFonts w:ascii="Arial" w:hAnsi="Arial" w:cs="Arial"/>
          <w:szCs w:val="24"/>
        </w:rPr>
        <w:t>Introduction</w:t>
      </w:r>
      <w:bookmarkEnd w:id="0"/>
      <w:r w:rsidRPr="001E59C2">
        <w:rPr>
          <w:rFonts w:ascii="Arial" w:hAnsi="Arial" w:cs="Arial"/>
          <w:szCs w:val="24"/>
        </w:rPr>
        <w:t xml:space="preserve"> </w:t>
      </w:r>
    </w:p>
    <w:p w14:paraId="0CC4E7C8" w14:textId="67881E3B" w:rsidR="0090033C" w:rsidRPr="001E59C2" w:rsidRDefault="00217C37" w:rsidP="00EA68B2">
      <w:pPr>
        <w:ind w:firstLine="360"/>
      </w:pPr>
      <w:r w:rsidRPr="001E59C2">
        <w:t xml:space="preserve">The hotel and hospitality industry </w:t>
      </w:r>
      <w:r w:rsidR="00F13662" w:rsidRPr="001E59C2">
        <w:t>are</w:t>
      </w:r>
      <w:r w:rsidRPr="001E59C2">
        <w:t xml:space="preserve"> paying more attention to environmentally friendly efforts to cut down their carbon footprint, with the global consciousness being raised about environmental factors (Chan, 2021</w:t>
      </w:r>
      <w:r w:rsidR="001E59C2">
        <w:t xml:space="preserve">; </w:t>
      </w:r>
      <w:r w:rsidRPr="001E59C2">
        <w:t xml:space="preserve">Hyder et al., 2023). </w:t>
      </w:r>
      <w:r w:rsidR="00E201F1" w:rsidRPr="001E59C2">
        <w:t>This assessment is analy</w:t>
      </w:r>
      <w:r w:rsidR="00B43926">
        <w:t>s</w:t>
      </w:r>
      <w:r w:rsidR="00E201F1" w:rsidRPr="001E59C2">
        <w:t xml:space="preserve">ing </w:t>
      </w:r>
      <w:r w:rsidRPr="001E59C2">
        <w:t>Dorchester, a first-class luxury hotel in London</w:t>
      </w:r>
      <w:r w:rsidR="00E201F1" w:rsidRPr="001E59C2">
        <w:t xml:space="preserve"> for analyzing their green practices and the gap in their sustainability efforts</w:t>
      </w:r>
      <w:r w:rsidRPr="001E59C2">
        <w:t xml:space="preserve"> (</w:t>
      </w:r>
      <w:r w:rsidR="00F13662" w:rsidRPr="001E59C2">
        <w:rPr>
          <w:lang w:val="en-GB"/>
        </w:rPr>
        <w:t>D</w:t>
      </w:r>
      <w:r w:rsidR="00F13662">
        <w:rPr>
          <w:lang w:val="en-GB"/>
        </w:rPr>
        <w:t>orchester</w:t>
      </w:r>
      <w:r w:rsidR="0024461B">
        <w:rPr>
          <w:lang w:val="en-GB"/>
        </w:rPr>
        <w:t xml:space="preserve"> </w:t>
      </w:r>
      <w:r w:rsidRPr="001E59C2">
        <w:rPr>
          <w:lang w:val="en-GB"/>
        </w:rPr>
        <w:t>Collection, 2024)</w:t>
      </w:r>
      <w:r w:rsidR="00E201F1" w:rsidRPr="001E59C2">
        <w:t>.</w:t>
      </w:r>
      <w:r w:rsidRPr="001E59C2">
        <w:t xml:space="preserve"> The purpose of this report is therefore to discover one gap </w:t>
      </w:r>
      <w:r w:rsidR="00E201F1" w:rsidRPr="001E59C2">
        <w:t xml:space="preserve">in their sustainability reforms </w:t>
      </w:r>
      <w:r w:rsidRPr="001E59C2">
        <w:t>and offer a possible solution that would seek to improve The Dorchester's sustainability. In particular, the report will examine a green practice initiative and the opportunity and adversity of sustainability, both in general and in the context of the hotel industry, and how this solution would benefit the hotel and the environment.</w:t>
      </w:r>
    </w:p>
    <w:p w14:paraId="78FC9422" w14:textId="77777777" w:rsidR="0063576C" w:rsidRPr="001E59C2" w:rsidRDefault="00217C37" w:rsidP="003321A5">
      <w:pPr>
        <w:pStyle w:val="Heading1"/>
        <w:numPr>
          <w:ilvl w:val="0"/>
          <w:numId w:val="2"/>
        </w:numPr>
        <w:spacing w:before="0"/>
        <w:rPr>
          <w:rFonts w:ascii="Arial" w:hAnsi="Arial" w:cs="Arial"/>
          <w:szCs w:val="24"/>
        </w:rPr>
      </w:pPr>
      <w:bookmarkStart w:id="1" w:name="_Toc180260125"/>
      <w:r w:rsidRPr="001E59C2">
        <w:rPr>
          <w:rFonts w:ascii="Arial" w:hAnsi="Arial" w:cs="Arial"/>
          <w:szCs w:val="24"/>
        </w:rPr>
        <w:t>Main findings</w:t>
      </w:r>
      <w:bookmarkEnd w:id="1"/>
      <w:r w:rsidRPr="001E59C2">
        <w:rPr>
          <w:rFonts w:ascii="Arial" w:hAnsi="Arial" w:cs="Arial"/>
          <w:szCs w:val="24"/>
        </w:rPr>
        <w:t xml:space="preserve"> </w:t>
      </w:r>
    </w:p>
    <w:p w14:paraId="0CCBCA33" w14:textId="77777777" w:rsidR="00E819EB" w:rsidRPr="001E59C2" w:rsidRDefault="00217C37" w:rsidP="003321A5">
      <w:pPr>
        <w:pStyle w:val="Heading2"/>
        <w:numPr>
          <w:ilvl w:val="1"/>
          <w:numId w:val="2"/>
        </w:numPr>
        <w:spacing w:before="0"/>
        <w:rPr>
          <w:rFonts w:ascii="Arial" w:hAnsi="Arial" w:cs="Arial"/>
          <w:szCs w:val="24"/>
        </w:rPr>
      </w:pPr>
      <w:bookmarkStart w:id="2" w:name="_Toc180260126"/>
      <w:r w:rsidRPr="001E59C2">
        <w:rPr>
          <w:rFonts w:ascii="Arial" w:hAnsi="Arial" w:cs="Arial"/>
          <w:szCs w:val="24"/>
        </w:rPr>
        <w:t xml:space="preserve">Green </w:t>
      </w:r>
      <w:r w:rsidR="00355A3D" w:rsidRPr="001E59C2">
        <w:rPr>
          <w:rFonts w:ascii="Arial" w:hAnsi="Arial" w:cs="Arial"/>
          <w:szCs w:val="24"/>
        </w:rPr>
        <w:t>initiatives</w:t>
      </w:r>
      <w:bookmarkEnd w:id="2"/>
    </w:p>
    <w:p w14:paraId="0118C519" w14:textId="77777777" w:rsidR="00FA45F4" w:rsidRPr="001E59C2" w:rsidRDefault="00217C37" w:rsidP="00E819EB">
      <w:pPr>
        <w:ind w:firstLine="360"/>
        <w:rPr>
          <w:rFonts w:eastAsia="Times New Roman" w:cs="Times New Roman"/>
          <w:szCs w:val="24"/>
        </w:rPr>
      </w:pPr>
      <w:r w:rsidRPr="001E59C2">
        <w:t>Green initiatives are the actions that the business takes to reduce the carbon effect on the environment</w:t>
      </w:r>
      <w:r w:rsidR="00EA68B2" w:rsidRPr="001E59C2">
        <w:t xml:space="preserve"> (Yacob et al., 2019).</w:t>
      </w:r>
      <w:r w:rsidRPr="001E59C2">
        <w:t xml:space="preserve"> In the hotel industry, green initiatives practices focus on using fewer resources and using sustainable resources so that less waste comes out and leads to saving the environment</w:t>
      </w:r>
      <w:r w:rsidR="00EA68B2" w:rsidRPr="001E59C2">
        <w:t xml:space="preserve"> (Abdou et al., 2020)</w:t>
      </w:r>
      <w:r w:rsidRPr="001E59C2">
        <w:t>. For instance, the Dorchester Hotel uses an effective and high-level system to recycle waste water like kitchen water, sinks, showers and laundry water. This advanced system recycles the water efficiently and makes this water system able to water the plants, cooling system, flushing in toilets or other, this helps to save fresh and clean water and also leads to reduced water bills</w:t>
      </w:r>
      <w:r w:rsidR="005F5118" w:rsidRPr="001E59C2">
        <w:t xml:space="preserve"> (The Dorchester, 2024)</w:t>
      </w:r>
      <w:r w:rsidRPr="001E59C2">
        <w:t>. Moreover, one of the significant green initiatives is the energy-saving lighting that helps to reduce the use of electricity. The hotel industry may also cut down on waste through composting, recycling, and offering sustainable and reused items, preventing the use of excess amount materials that cause harm to the environment</w:t>
      </w:r>
      <w:r w:rsidR="005F5118" w:rsidRPr="001E59C2">
        <w:t xml:space="preserve"> (Pereira et al., 2021)</w:t>
      </w:r>
      <w:r w:rsidRPr="001E59C2">
        <w:t xml:space="preserve">. There are various hotels around the globe, that aim to use locally sourced food in their hotel that supports local farming and also helps </w:t>
      </w:r>
      <w:r w:rsidR="005F5118" w:rsidRPr="001E59C2">
        <w:t>minimize</w:t>
      </w:r>
      <w:r w:rsidRPr="001E59C2">
        <w:t xml:space="preserve"> the pollution from the environment</w:t>
      </w:r>
      <w:r w:rsidR="005F5118" w:rsidRPr="001E59C2">
        <w:t xml:space="preserve"> (Hussain et al., 2019)</w:t>
      </w:r>
      <w:r w:rsidRPr="001E59C2">
        <w:t xml:space="preserve">. These initiatives provide various benefits to the environment like the conservation of energy or resources, </w:t>
      </w:r>
      <w:r w:rsidRPr="001E59C2">
        <w:lastRenderedPageBreak/>
        <w:t xml:space="preserve">and the reduction of pollution that attracts the eco-conscious guests. This leads to enhancing the growth of the hotel and increasing the hotel's reputation. </w:t>
      </w:r>
    </w:p>
    <w:p w14:paraId="2E4DF6E5" w14:textId="77777777" w:rsidR="00D51E08" w:rsidRPr="001E59C2" w:rsidRDefault="00217C37" w:rsidP="003321A5">
      <w:pPr>
        <w:pStyle w:val="Heading3"/>
        <w:numPr>
          <w:ilvl w:val="2"/>
          <w:numId w:val="2"/>
        </w:numPr>
        <w:spacing w:before="0"/>
        <w:rPr>
          <w:rFonts w:ascii="Arial" w:hAnsi="Arial" w:cs="Arial"/>
          <w:szCs w:val="24"/>
        </w:rPr>
      </w:pPr>
      <w:bookmarkStart w:id="3" w:name="_Toc180260127"/>
      <w:r w:rsidRPr="001E59C2">
        <w:rPr>
          <w:rFonts w:ascii="Arial" w:hAnsi="Arial" w:cs="Arial"/>
          <w:szCs w:val="24"/>
        </w:rPr>
        <w:t>Advanced grey water recycling system</w:t>
      </w:r>
      <w:bookmarkEnd w:id="3"/>
    </w:p>
    <w:p w14:paraId="00058C7C" w14:textId="77777777" w:rsidR="00C81B48" w:rsidRPr="001E59C2" w:rsidRDefault="00217C37" w:rsidP="003321A5">
      <w:pPr>
        <w:spacing w:after="0"/>
        <w:ind w:firstLine="360"/>
        <w:rPr>
          <w:rFonts w:cs="Arial"/>
          <w:szCs w:val="24"/>
        </w:rPr>
      </w:pPr>
      <w:r w:rsidRPr="001E59C2">
        <w:rPr>
          <w:rFonts w:cs="Arial"/>
          <w:szCs w:val="24"/>
        </w:rPr>
        <w:t>An advanced greywater recycling system is thus the arrangement of collection, treatment, and reuse of the wastewater that is produced from non-toilet activities, for instance, washing and washing clothes</w:t>
      </w:r>
      <w:r w:rsidR="00790ECA" w:rsidRPr="001E59C2">
        <w:rPr>
          <w:rFonts w:cs="Arial"/>
          <w:szCs w:val="24"/>
        </w:rPr>
        <w:t xml:space="preserve"> </w:t>
      </w:r>
      <w:r w:rsidR="008D4EEF" w:rsidRPr="001E59C2">
        <w:rPr>
          <w:rFonts w:cs="Arial"/>
          <w:szCs w:val="24"/>
        </w:rPr>
        <w:t>(</w:t>
      </w:r>
      <w:r w:rsidR="008D4EEF" w:rsidRPr="001E59C2">
        <w:rPr>
          <w:rFonts w:cs="Arial"/>
          <w:szCs w:val="24"/>
          <w:shd w:val="clear" w:color="auto" w:fill="FFFFFF"/>
        </w:rPr>
        <w:t>Yoonus and Al-Ghamdi, 2020</w:t>
      </w:r>
      <w:r w:rsidR="008D4EEF" w:rsidRPr="001E59C2">
        <w:rPr>
          <w:rFonts w:cs="Arial"/>
          <w:szCs w:val="24"/>
        </w:rPr>
        <w:t>)</w:t>
      </w:r>
      <w:r w:rsidRPr="001E59C2">
        <w:rPr>
          <w:rFonts w:cs="Arial"/>
          <w:szCs w:val="24"/>
        </w:rPr>
        <w:t>. They also identified that this recycled water can be used in non-portable uses like irrigation, toilet washing, and cooling systems hence the sparing of water resources in these uses.</w:t>
      </w:r>
    </w:p>
    <w:p w14:paraId="6FEB0F21" w14:textId="483528F9" w:rsidR="00C81B48" w:rsidRPr="001E59C2" w:rsidRDefault="00217C37" w:rsidP="003321A5">
      <w:pPr>
        <w:pStyle w:val="Heading3"/>
        <w:numPr>
          <w:ilvl w:val="2"/>
          <w:numId w:val="2"/>
        </w:numPr>
        <w:spacing w:before="0"/>
        <w:rPr>
          <w:rFonts w:ascii="Arial" w:hAnsi="Arial" w:cs="Arial"/>
          <w:szCs w:val="24"/>
        </w:rPr>
      </w:pPr>
      <w:bookmarkStart w:id="4" w:name="_Toc180260128"/>
      <w:r w:rsidRPr="001E59C2">
        <w:rPr>
          <w:rFonts w:ascii="Arial" w:hAnsi="Arial" w:cs="Arial"/>
          <w:szCs w:val="24"/>
        </w:rPr>
        <w:t>Procedure</w:t>
      </w:r>
      <w:bookmarkEnd w:id="4"/>
      <w:r w:rsidR="0030760C">
        <w:rPr>
          <w:rFonts w:ascii="Arial" w:hAnsi="Arial" w:cs="Arial"/>
          <w:szCs w:val="24"/>
        </w:rPr>
        <w:t xml:space="preserve">             </w:t>
      </w:r>
      <w:r w:rsidRPr="001E59C2">
        <w:rPr>
          <w:rFonts w:ascii="Arial" w:hAnsi="Arial" w:cs="Arial"/>
          <w:szCs w:val="24"/>
        </w:rPr>
        <w:t xml:space="preserve"> </w:t>
      </w:r>
    </w:p>
    <w:p w14:paraId="27B04F47" w14:textId="77777777" w:rsidR="00C81B48" w:rsidRPr="001E59C2" w:rsidRDefault="00217C37" w:rsidP="003321A5">
      <w:pPr>
        <w:spacing w:after="0"/>
        <w:ind w:firstLine="360"/>
        <w:rPr>
          <w:rFonts w:cs="Arial"/>
          <w:szCs w:val="24"/>
        </w:rPr>
      </w:pPr>
      <w:r w:rsidRPr="001E59C2">
        <w:rPr>
          <w:rFonts w:cs="Arial"/>
          <w:szCs w:val="24"/>
        </w:rPr>
        <w:t>The greywater recycling process comes in a list of principal stages. Grey water is harvested from particular sources in the hotel for instance from guest rooms, kitchens, and laundry</w:t>
      </w:r>
      <w:r w:rsidR="00790ECA" w:rsidRPr="001E59C2">
        <w:rPr>
          <w:rFonts w:cs="Arial"/>
          <w:szCs w:val="24"/>
        </w:rPr>
        <w:t xml:space="preserve"> (</w:t>
      </w:r>
      <w:r w:rsidR="00790ECA" w:rsidRPr="001E59C2">
        <w:rPr>
          <w:rFonts w:cs="Arial"/>
          <w:szCs w:val="24"/>
          <w:shd w:val="clear" w:color="auto" w:fill="FFFFFF"/>
        </w:rPr>
        <w:t>Hassane et al., 2022)</w:t>
      </w:r>
      <w:r w:rsidRPr="001E59C2">
        <w:rPr>
          <w:rFonts w:cs="Arial"/>
          <w:szCs w:val="24"/>
        </w:rPr>
        <w:t>. The two types of sewage systems must be differentiated and the red and yellow waste pipes should not mix with black waste pipes. The accumulated grey water is subject to preliminary cleaning to get rid of stratified solid waste materials such as hair and debris to e</w:t>
      </w:r>
      <w:r w:rsidR="00086E58" w:rsidRPr="001E59C2">
        <w:rPr>
          <w:rFonts w:cs="Arial"/>
          <w:szCs w:val="24"/>
        </w:rPr>
        <w:t>nhance the efficiency of curricular</w:t>
      </w:r>
      <w:r w:rsidRPr="001E59C2">
        <w:rPr>
          <w:rFonts w:cs="Arial"/>
          <w:szCs w:val="24"/>
        </w:rPr>
        <w:t xml:space="preserve"> processes. </w:t>
      </w:r>
      <w:r w:rsidR="00086E58" w:rsidRPr="001E59C2">
        <w:rPr>
          <w:rFonts w:cs="Arial"/>
          <w:szCs w:val="24"/>
        </w:rPr>
        <w:t>Further</w:t>
      </w:r>
      <w:r w:rsidRPr="001E59C2">
        <w:rPr>
          <w:rFonts w:cs="Arial"/>
          <w:szCs w:val="24"/>
        </w:rPr>
        <w:t xml:space="preserve"> complex technologies like biological treatment, </w:t>
      </w:r>
      <w:r w:rsidR="00086E58" w:rsidRPr="001E59C2">
        <w:rPr>
          <w:rFonts w:cs="Arial"/>
          <w:szCs w:val="24"/>
        </w:rPr>
        <w:t>filtration</w:t>
      </w:r>
      <w:r w:rsidRPr="001E59C2">
        <w:rPr>
          <w:rFonts w:cs="Arial"/>
          <w:szCs w:val="24"/>
        </w:rPr>
        <w:t xml:space="preserve"> using membrane technology, and UV disinfection to treat the grey water. These processes help to reduce and or remove source pathogens, offensive odours, or other contaminants that may pose a threat to human, animal, or plant life once again to make the water reusable. To prevent bacterial formation in the recycled grey water, the water is stored in a special tank that ensures the water is fresh each time it is used</w:t>
      </w:r>
      <w:r w:rsidR="00086E58" w:rsidRPr="001E59C2">
        <w:rPr>
          <w:rFonts w:cs="Arial"/>
          <w:szCs w:val="24"/>
        </w:rPr>
        <w:t xml:space="preserve"> (</w:t>
      </w:r>
      <w:r w:rsidR="00086E58" w:rsidRPr="001E59C2">
        <w:rPr>
          <w:rFonts w:cs="Arial"/>
          <w:szCs w:val="24"/>
          <w:shd w:val="clear" w:color="auto" w:fill="FFFFFF"/>
        </w:rPr>
        <w:t xml:space="preserve">Vuppaladadiyam </w:t>
      </w:r>
      <w:r w:rsidR="00086E58" w:rsidRPr="001E59C2">
        <w:rPr>
          <w:rFonts w:cs="Arial"/>
          <w:szCs w:val="24"/>
        </w:rPr>
        <w:t xml:space="preserve">et al., </w:t>
      </w:r>
      <w:r w:rsidR="00086E58" w:rsidRPr="001E59C2">
        <w:rPr>
          <w:rFonts w:cs="Arial"/>
          <w:szCs w:val="24"/>
          <w:shd w:val="clear" w:color="auto" w:fill="FFFFFF"/>
        </w:rPr>
        <w:t>2019)</w:t>
      </w:r>
      <w:r w:rsidR="00086E58" w:rsidRPr="001E59C2">
        <w:rPr>
          <w:rFonts w:cs="Arial"/>
          <w:szCs w:val="24"/>
        </w:rPr>
        <w:t xml:space="preserve">. </w:t>
      </w:r>
      <w:r w:rsidRPr="001E59C2">
        <w:rPr>
          <w:rFonts w:cs="Arial"/>
          <w:szCs w:val="24"/>
        </w:rPr>
        <w:t xml:space="preserve">The </w:t>
      </w:r>
      <w:r w:rsidR="00086E58" w:rsidRPr="001E59C2">
        <w:rPr>
          <w:rFonts w:cs="Arial"/>
          <w:szCs w:val="24"/>
        </w:rPr>
        <w:t>recirculate</w:t>
      </w:r>
      <w:r w:rsidRPr="001E59C2">
        <w:rPr>
          <w:rFonts w:cs="Arial"/>
          <w:szCs w:val="24"/>
        </w:rPr>
        <w:t>d grey water is supplied to the designated end-use activities such as watering lawns, washing toilets, and cooling systems by a distinct piping system. The efficiency of an advanced greywater recycling system is in its capability to greatly decrease the use of fresh water and also cut water expenses.</w:t>
      </w:r>
    </w:p>
    <w:p w14:paraId="31DE1E33" w14:textId="77777777" w:rsidR="00C81B48" w:rsidRPr="001E59C2" w:rsidRDefault="00217C37" w:rsidP="003321A5">
      <w:pPr>
        <w:pStyle w:val="Heading3"/>
        <w:numPr>
          <w:ilvl w:val="2"/>
          <w:numId w:val="2"/>
        </w:numPr>
        <w:spacing w:before="0"/>
        <w:rPr>
          <w:rFonts w:ascii="Arial" w:hAnsi="Arial" w:cs="Arial"/>
          <w:szCs w:val="24"/>
        </w:rPr>
      </w:pPr>
      <w:bookmarkStart w:id="5" w:name="_Toc180260129"/>
      <w:r w:rsidRPr="001E59C2">
        <w:rPr>
          <w:rFonts w:ascii="Arial" w:hAnsi="Arial" w:cs="Arial"/>
          <w:szCs w:val="24"/>
        </w:rPr>
        <w:t>Implementation of the new initiative at the hotel</w:t>
      </w:r>
      <w:bookmarkEnd w:id="5"/>
    </w:p>
    <w:p w14:paraId="31396857" w14:textId="77777777" w:rsidR="002559E2" w:rsidRPr="001E59C2" w:rsidRDefault="00217C37" w:rsidP="003321A5">
      <w:pPr>
        <w:spacing w:after="0"/>
        <w:ind w:firstLine="360"/>
        <w:rPr>
          <w:rFonts w:cs="Arial"/>
          <w:szCs w:val="24"/>
        </w:rPr>
      </w:pPr>
      <w:r w:rsidRPr="001E59C2">
        <w:rPr>
          <w:rFonts w:cs="Arial"/>
          <w:szCs w:val="24"/>
        </w:rPr>
        <w:t>In conducting the implementation of the installation of an improved greywater recycling system at The Dorchester (</w:t>
      </w:r>
      <w:r w:rsidRPr="001E59C2">
        <w:rPr>
          <w:rFonts w:cs="Arial"/>
          <w:szCs w:val="24"/>
          <w:shd w:val="clear" w:color="auto" w:fill="FFFFFF"/>
        </w:rPr>
        <w:t xml:space="preserve">Hassane </w:t>
      </w:r>
      <w:r w:rsidRPr="001E59C2">
        <w:rPr>
          <w:rFonts w:cs="Arial"/>
          <w:szCs w:val="24"/>
        </w:rPr>
        <w:t xml:space="preserve">et al., </w:t>
      </w:r>
      <w:r w:rsidRPr="001E59C2">
        <w:rPr>
          <w:rFonts w:cs="Arial"/>
          <w:szCs w:val="24"/>
          <w:shd w:val="clear" w:color="auto" w:fill="FFFFFF"/>
        </w:rPr>
        <w:t>2022</w:t>
      </w:r>
      <w:r w:rsidRPr="001E59C2">
        <w:rPr>
          <w:rFonts w:cs="Arial"/>
          <w:szCs w:val="24"/>
        </w:rPr>
        <w:t>). The work will involve a feasibility study that will involve the examination of the hotel's water usage data to determine the likelihood of greywater generation and its source.</w:t>
      </w:r>
      <w:r w:rsidR="00DF61FF" w:rsidRPr="001E59C2">
        <w:rPr>
          <w:rFonts w:cs="Arial"/>
          <w:szCs w:val="24"/>
        </w:rPr>
        <w:t xml:space="preserve"> Consultation with water management consultants will therefore be critical in identifying the right grey water recycling solution that will suit </w:t>
      </w:r>
      <w:r w:rsidR="00DF61FF" w:rsidRPr="001E59C2">
        <w:rPr>
          <w:rFonts w:cs="Arial"/>
          <w:szCs w:val="24"/>
        </w:rPr>
        <w:lastRenderedPageBreak/>
        <w:t>the hotel among other requirements like the determination of appropriate treatment technologies and, a plumbing plan on where the grey water is to be collected, treated, stored, and distributed.</w:t>
      </w:r>
      <w:r w:rsidR="008D4EEF" w:rsidRPr="001E59C2">
        <w:rPr>
          <w:rFonts w:cs="Arial"/>
          <w:szCs w:val="24"/>
        </w:rPr>
        <w:t xml:space="preserve"> </w:t>
      </w:r>
      <w:r w:rsidR="00DF61FF" w:rsidRPr="001E59C2">
        <w:rPr>
          <w:rFonts w:cs="Arial"/>
          <w:szCs w:val="24"/>
        </w:rPr>
        <w:t xml:space="preserve">After the design phase, the objectives of the grey water recycling system will be put into practice involving tasks such as rebuilding current plumbing systems and establishing collection points all over the hotel. </w:t>
      </w:r>
      <w:r w:rsidR="00086E58" w:rsidRPr="001E59C2">
        <w:rPr>
          <w:rFonts w:cs="Arial"/>
          <w:szCs w:val="24"/>
        </w:rPr>
        <w:t xml:space="preserve">Hassane et al., (2022), </w:t>
      </w:r>
      <w:r w:rsidR="00DF61FF" w:rsidRPr="001E59C2">
        <w:rPr>
          <w:rFonts w:cs="Arial"/>
          <w:szCs w:val="24"/>
        </w:rPr>
        <w:t>Training for the staff will also be conducted to allow them to perform regular water checks, and manage any problems that may be encountered in the operation of the system</w:t>
      </w:r>
      <w:r w:rsidR="005F5118" w:rsidRPr="001E59C2">
        <w:rPr>
          <w:rFonts w:cs="Arial"/>
          <w:szCs w:val="24"/>
        </w:rPr>
        <w:t xml:space="preserve"> </w:t>
      </w:r>
      <w:r w:rsidR="005F5118" w:rsidRPr="001E59C2">
        <w:t>(Gunduz Songur et al., 2023)</w:t>
      </w:r>
      <w:r w:rsidR="00DF61FF" w:rsidRPr="001E59C2">
        <w:t>.</w:t>
      </w:r>
      <w:r w:rsidR="00DF61FF" w:rsidRPr="001E59C2">
        <w:rPr>
          <w:rFonts w:cs="Arial"/>
          <w:szCs w:val="24"/>
        </w:rPr>
        <w:t xml:space="preserve"> </w:t>
      </w:r>
    </w:p>
    <w:p w14:paraId="026494F8" w14:textId="77777777" w:rsidR="00BC524D" w:rsidRPr="001E59C2" w:rsidRDefault="00BC524D" w:rsidP="003321A5">
      <w:pPr>
        <w:spacing w:after="0"/>
        <w:ind w:firstLine="360"/>
        <w:rPr>
          <w:rFonts w:cs="Arial"/>
          <w:szCs w:val="24"/>
        </w:rPr>
      </w:pPr>
    </w:p>
    <w:p w14:paraId="67B3ACE2" w14:textId="77777777" w:rsidR="00BC524D" w:rsidRPr="001E59C2" w:rsidRDefault="00217C37" w:rsidP="003321A5">
      <w:pPr>
        <w:spacing w:after="0"/>
        <w:ind w:firstLine="360"/>
        <w:rPr>
          <w:rFonts w:cs="Arial"/>
          <w:szCs w:val="24"/>
        </w:rPr>
      </w:pPr>
      <w:r w:rsidRPr="001E59C2">
        <w:rPr>
          <w:rFonts w:cs="Arial"/>
          <w:szCs w:val="24"/>
        </w:rPr>
        <w:t>Consequently, the TBL model that is famously known as People, Planet, Profit is suitable for the hospitality industry. For People, the hotels can pay correct wages to their retailers and ensure a safe work environment thus addressing SDG 8 (Decent Work and Economic Growth). Within Planet, such actions as energy use efficiency, sustainable management, and reduced wastage of water meet with SD 12 (Sustainable Consumption &amp; Production) &amp; SDG 13 (Climate Action), the reduction of the impact of the industry. Finally, Profit ensures the procurement of sustainable technologies leading to the improvement of brand image and therefore profitability in the future, contributing to SDG 9 (Industry, Innovation, and Infrastructure). This integration assists hotels in experiencing proportional growth in terms of sustainability requirements from the global environmental standards.</w:t>
      </w:r>
    </w:p>
    <w:p w14:paraId="72FC3C2F" w14:textId="77777777" w:rsidR="0063576C" w:rsidRPr="001E59C2" w:rsidRDefault="00217C37" w:rsidP="003321A5">
      <w:pPr>
        <w:pStyle w:val="Heading2"/>
        <w:numPr>
          <w:ilvl w:val="1"/>
          <w:numId w:val="2"/>
        </w:numPr>
        <w:spacing w:before="0"/>
        <w:rPr>
          <w:rFonts w:ascii="Arial" w:hAnsi="Arial" w:cs="Arial"/>
          <w:szCs w:val="24"/>
        </w:rPr>
      </w:pPr>
      <w:bookmarkStart w:id="6" w:name="_Toc180260130"/>
      <w:r w:rsidRPr="001E59C2">
        <w:rPr>
          <w:rFonts w:ascii="Arial" w:hAnsi="Arial" w:cs="Arial"/>
          <w:szCs w:val="24"/>
        </w:rPr>
        <w:t>Challenges and opportunities</w:t>
      </w:r>
      <w:bookmarkEnd w:id="6"/>
      <w:r w:rsidRPr="001E59C2">
        <w:rPr>
          <w:rFonts w:ascii="Arial" w:hAnsi="Arial" w:cs="Arial"/>
          <w:szCs w:val="24"/>
        </w:rPr>
        <w:t xml:space="preserve"> </w:t>
      </w:r>
    </w:p>
    <w:p w14:paraId="519DBF00" w14:textId="77777777" w:rsidR="002559E2" w:rsidRPr="001E59C2" w:rsidRDefault="00217C37" w:rsidP="003321A5">
      <w:pPr>
        <w:spacing w:after="0"/>
        <w:ind w:firstLine="360"/>
        <w:rPr>
          <w:rFonts w:cs="Arial"/>
          <w:szCs w:val="24"/>
        </w:rPr>
      </w:pPr>
      <w:r w:rsidRPr="001E59C2">
        <w:rPr>
          <w:rFonts w:cs="Arial"/>
          <w:szCs w:val="24"/>
        </w:rPr>
        <w:t>The practice of an advanced greywater recycling system at The Dorchester opens different challenges and opportunities that the hotel needs to meet to achieve the goal of the initiative. It is important to understand these points so that one can make the most of this concept while looking at the challenges it brings.</w:t>
      </w:r>
      <w:r w:rsidR="006C0332" w:rsidRPr="001E59C2">
        <w:rPr>
          <w:rFonts w:cs="Arial"/>
          <w:szCs w:val="24"/>
        </w:rPr>
        <w:t xml:space="preserve"> </w:t>
      </w:r>
      <w:r w:rsidR="008C7E57" w:rsidRPr="001E59C2">
        <w:rPr>
          <w:rFonts w:cs="Arial"/>
          <w:szCs w:val="24"/>
        </w:rPr>
        <w:t>Initial Costs</w:t>
      </w:r>
      <w:r w:rsidRPr="001E59C2">
        <w:rPr>
          <w:rFonts w:cs="Arial"/>
          <w:szCs w:val="24"/>
        </w:rPr>
        <w:t xml:space="preserve">, several constraints were seen to hinder the implementation of grey greywater recycling system, beginning with the capital outlay needed to put infrastructure and technology in place. </w:t>
      </w:r>
    </w:p>
    <w:p w14:paraId="2BB53A71" w14:textId="77777777" w:rsidR="008435EA" w:rsidRPr="001E59C2" w:rsidRDefault="00217C37" w:rsidP="00BC524D">
      <w:pPr>
        <w:spacing w:after="0"/>
        <w:ind w:firstLine="360"/>
        <w:rPr>
          <w:rFonts w:cs="Arial"/>
          <w:szCs w:val="24"/>
        </w:rPr>
      </w:pPr>
      <w:r w:rsidRPr="001E59C2">
        <w:rPr>
          <w:rFonts w:cs="Arial"/>
          <w:szCs w:val="24"/>
        </w:rPr>
        <w:t xml:space="preserve">In contrast, </w:t>
      </w:r>
      <w:r w:rsidR="00642739" w:rsidRPr="001E59C2">
        <w:rPr>
          <w:rFonts w:cs="Arial"/>
          <w:szCs w:val="24"/>
        </w:rPr>
        <w:t>in</w:t>
      </w:r>
      <w:r w:rsidRPr="001E59C2">
        <w:rPr>
          <w:rFonts w:cs="Arial"/>
          <w:szCs w:val="24"/>
        </w:rPr>
        <w:t xml:space="preserve"> the sustainable competition, many hotels have chosen the outstanding greywater recycling system as an opportunity to maximize environmental management as well as decrease water use.</w:t>
      </w:r>
      <w:r w:rsidR="00642739" w:rsidRPr="001E59C2">
        <w:rPr>
          <w:rFonts w:cs="Arial"/>
          <w:szCs w:val="24"/>
        </w:rPr>
        <w:t xml:space="preserve"> In the view of </w:t>
      </w:r>
      <w:r w:rsidR="00706F97" w:rsidRPr="001E59C2">
        <w:t>Marriott International, Inc</w:t>
      </w:r>
      <w:r w:rsidR="00706F97" w:rsidRPr="001E59C2">
        <w:rPr>
          <w:rFonts w:cs="Arial"/>
          <w:szCs w:val="24"/>
        </w:rPr>
        <w:t xml:space="preserve">. Report, </w:t>
      </w:r>
      <w:r w:rsidR="00642739" w:rsidRPr="001E59C2">
        <w:rPr>
          <w:rFonts w:cs="Arial"/>
          <w:szCs w:val="24"/>
        </w:rPr>
        <w:t>(</w:t>
      </w:r>
      <w:r w:rsidR="00706F97" w:rsidRPr="001E59C2">
        <w:rPr>
          <w:rFonts w:cs="Arial"/>
          <w:szCs w:val="24"/>
        </w:rPr>
        <w:t>2021)</w:t>
      </w:r>
      <w:r w:rsidRPr="001E59C2">
        <w:rPr>
          <w:rFonts w:cs="Arial"/>
          <w:szCs w:val="24"/>
        </w:rPr>
        <w:t xml:space="preserve">, Marriott International has adopted grey water recycling throughout its hotels in parts of </w:t>
      </w:r>
      <w:r w:rsidRPr="001E59C2">
        <w:rPr>
          <w:rFonts w:cs="Arial"/>
          <w:szCs w:val="24"/>
        </w:rPr>
        <w:lastRenderedPageBreak/>
        <w:t xml:space="preserve">the world that are experiencing water shortages and as a result, the grey water reprocessing system is used for irrigating the landscape and for maintaining the toilets to name but a few among the vast benefits since it prevents the use of large volumes of fresh water. Hilton Hotels also uses greywater systems at some of its facilities to achieve the 2030 target of reducing of environmental footprint by fifty per cent. </w:t>
      </w:r>
    </w:p>
    <w:p w14:paraId="628FD9EA" w14:textId="77777777" w:rsidR="00382048" w:rsidRPr="001E59C2" w:rsidRDefault="00217C37" w:rsidP="003321A5">
      <w:pPr>
        <w:spacing w:after="0"/>
        <w:ind w:firstLine="360"/>
        <w:rPr>
          <w:rFonts w:cs="Arial"/>
          <w:szCs w:val="24"/>
        </w:rPr>
      </w:pPr>
      <w:r w:rsidRPr="001E59C2">
        <w:rPr>
          <w:rFonts w:cs="Arial"/>
          <w:szCs w:val="24"/>
        </w:rPr>
        <w:t>Consequently, increasing the efficiency of using freshwater leads Dorchester to save on water bills, as well as to decrease costs associated with the procurement of water and sewage treatment</w:t>
      </w:r>
      <w:r w:rsidR="00706F97" w:rsidRPr="001E59C2">
        <w:rPr>
          <w:rFonts w:cs="Arial"/>
          <w:szCs w:val="24"/>
        </w:rPr>
        <w:t xml:space="preserve"> (</w:t>
      </w:r>
      <w:r w:rsidR="00706F97" w:rsidRPr="001E59C2">
        <w:rPr>
          <w:rFonts w:cs="Arial"/>
          <w:szCs w:val="24"/>
          <w:shd w:val="clear" w:color="auto" w:fill="FFFFFF"/>
        </w:rPr>
        <w:t xml:space="preserve">Hassane </w:t>
      </w:r>
      <w:r w:rsidR="00706F97" w:rsidRPr="001E59C2">
        <w:rPr>
          <w:rFonts w:cs="Arial"/>
          <w:szCs w:val="24"/>
        </w:rPr>
        <w:t xml:space="preserve">et al., </w:t>
      </w:r>
      <w:r w:rsidR="00706F97" w:rsidRPr="001E59C2">
        <w:rPr>
          <w:rFonts w:cs="Arial"/>
          <w:szCs w:val="24"/>
          <w:shd w:val="clear" w:color="auto" w:fill="FFFFFF"/>
        </w:rPr>
        <w:t>2022</w:t>
      </w:r>
      <w:r w:rsidR="00706F97" w:rsidRPr="001E59C2">
        <w:rPr>
          <w:rFonts w:cs="Arial"/>
          <w:szCs w:val="24"/>
        </w:rPr>
        <w:t>)</w:t>
      </w:r>
      <w:r w:rsidRPr="001E59C2">
        <w:rPr>
          <w:rFonts w:cs="Arial"/>
          <w:szCs w:val="24"/>
        </w:rPr>
        <w:t>. With time, the money saved by using this system can offset the initial cost of setting up such a system.</w:t>
      </w:r>
      <w:r w:rsidR="008C7E57" w:rsidRPr="001E59C2">
        <w:rPr>
          <w:rFonts w:cs="Arial"/>
          <w:szCs w:val="24"/>
        </w:rPr>
        <w:t xml:space="preserve"> I</w:t>
      </w:r>
      <w:r w:rsidRPr="001E59C2">
        <w:rPr>
          <w:rFonts w:cs="Arial"/>
          <w:szCs w:val="24"/>
        </w:rPr>
        <w:t xml:space="preserve">n </w:t>
      </w:r>
      <w:r w:rsidR="008C7E57" w:rsidRPr="001E59C2">
        <w:rPr>
          <w:rFonts w:cs="Arial"/>
          <w:szCs w:val="24"/>
        </w:rPr>
        <w:t>commencing</w:t>
      </w:r>
      <w:r w:rsidRPr="001E59C2">
        <w:rPr>
          <w:rFonts w:cs="Arial"/>
          <w:szCs w:val="24"/>
        </w:rPr>
        <w:t xml:space="preserve"> the challenges, </w:t>
      </w:r>
      <w:r w:rsidR="00281DE2" w:rsidRPr="001E59C2">
        <w:rPr>
          <w:rFonts w:cs="Arial"/>
          <w:szCs w:val="24"/>
        </w:rPr>
        <w:t>an</w:t>
      </w:r>
      <w:r w:rsidRPr="001E59C2">
        <w:rPr>
          <w:rFonts w:cs="Arial"/>
          <w:szCs w:val="24"/>
        </w:rPr>
        <w:t xml:space="preserve"> advanced greywater recycling system needs to be maintained from time to time to increase its efficiency and durability</w:t>
      </w:r>
      <w:r w:rsidR="00873B1C" w:rsidRPr="001E59C2">
        <w:rPr>
          <w:rFonts w:cs="Arial"/>
          <w:szCs w:val="24"/>
        </w:rPr>
        <w:t xml:space="preserve"> (</w:t>
      </w:r>
      <w:r w:rsidR="00873B1C" w:rsidRPr="001E59C2">
        <w:rPr>
          <w:rFonts w:cs="Arial"/>
          <w:szCs w:val="24"/>
          <w:shd w:val="clear" w:color="auto" w:fill="FFFFFF"/>
        </w:rPr>
        <w:t>Ansari and Shrikhande, 2019</w:t>
      </w:r>
      <w:r w:rsidR="00873B1C" w:rsidRPr="001E59C2">
        <w:rPr>
          <w:rFonts w:cs="Arial"/>
          <w:szCs w:val="24"/>
        </w:rPr>
        <w:t>)</w:t>
      </w:r>
      <w:r w:rsidRPr="001E59C2">
        <w:rPr>
          <w:rFonts w:cs="Arial"/>
          <w:szCs w:val="24"/>
        </w:rPr>
        <w:t>.</w:t>
      </w:r>
      <w:r w:rsidR="006C0332" w:rsidRPr="001E59C2">
        <w:rPr>
          <w:rFonts w:cs="Arial"/>
          <w:szCs w:val="24"/>
        </w:rPr>
        <w:t xml:space="preserve"> </w:t>
      </w:r>
      <w:r w:rsidRPr="001E59C2">
        <w:rPr>
          <w:rFonts w:cs="Arial"/>
          <w:szCs w:val="24"/>
        </w:rPr>
        <w:t xml:space="preserve">Implementing a greywater recycling system can also improve the level of relations with the inhabitants of the community. This will allow The Dorchester to partner with other environmental </w:t>
      </w:r>
      <w:r w:rsidR="00873B1C" w:rsidRPr="001E59C2">
        <w:rPr>
          <w:rFonts w:cs="Arial"/>
          <w:szCs w:val="24"/>
        </w:rPr>
        <w:t>organizations</w:t>
      </w:r>
      <w:r w:rsidRPr="001E59C2">
        <w:rPr>
          <w:rFonts w:cs="Arial"/>
          <w:szCs w:val="24"/>
        </w:rPr>
        <w:t xml:space="preserve"> within the area together operating sustainable conservation-friendly projects to do with water and sustainability</w:t>
      </w:r>
      <w:r w:rsidR="0090033C" w:rsidRPr="001E59C2">
        <w:rPr>
          <w:rFonts w:cs="Arial"/>
          <w:szCs w:val="24"/>
        </w:rPr>
        <w:t xml:space="preserve"> (Wickham et al., 2021)</w:t>
      </w:r>
      <w:r w:rsidRPr="001E59C2">
        <w:rPr>
          <w:rFonts w:cs="Arial"/>
          <w:szCs w:val="24"/>
        </w:rPr>
        <w:t xml:space="preserve">. </w:t>
      </w:r>
    </w:p>
    <w:p w14:paraId="43A7D02E" w14:textId="77777777" w:rsidR="0009534D" w:rsidRPr="001E59C2" w:rsidRDefault="00217C37" w:rsidP="0009534D">
      <w:pPr>
        <w:spacing w:after="0"/>
        <w:ind w:firstLine="360"/>
        <w:rPr>
          <w:rFonts w:cs="Arial"/>
          <w:szCs w:val="24"/>
        </w:rPr>
      </w:pPr>
      <w:r w:rsidRPr="001E59C2">
        <w:rPr>
          <w:rFonts w:cs="Arial"/>
          <w:szCs w:val="24"/>
        </w:rPr>
        <w:t xml:space="preserve"> </w:t>
      </w:r>
      <w:r w:rsidR="00926F8C" w:rsidRPr="001E59C2">
        <w:rPr>
          <w:rFonts w:cs="Arial"/>
          <w:szCs w:val="24"/>
        </w:rPr>
        <w:t xml:space="preserve">In concerning the challenge </w:t>
      </w:r>
      <w:r w:rsidRPr="001E59C2">
        <w:rPr>
          <w:rFonts w:cs="Arial"/>
          <w:szCs w:val="24"/>
        </w:rPr>
        <w:t>Local laws and rules governing industries and businesses can also pose a big challenge. Local environmental policies entail Waste Regulations 2011 Wasters Regulations 2011 seek to ensure that organizations within the local community sustainably manage wastes and depending on the landfills Downloaded 3 Satisfaction with services The level of satisfaction with services provided within the premises of the hotels.</w:t>
      </w:r>
    </w:p>
    <w:p w14:paraId="17EA5D50" w14:textId="77777777" w:rsidR="0009534D" w:rsidRPr="001E59C2" w:rsidRDefault="00217C37" w:rsidP="005E220C">
      <w:pPr>
        <w:spacing w:after="0"/>
        <w:ind w:firstLine="360"/>
        <w:rPr>
          <w:rFonts w:cs="Arial"/>
          <w:szCs w:val="24"/>
        </w:rPr>
      </w:pPr>
      <w:r w:rsidRPr="001E59C2">
        <w:rPr>
          <w:rFonts w:cs="Arial"/>
          <w:szCs w:val="24"/>
        </w:rPr>
        <w:t xml:space="preserve">The Environmental Protection Act of 1990, requires more rigorous regard to waste management in the industry and the Climate Change Act of 2008 prescribes a reduction in carbon emissions in the industry. The Net Zero Strategy also sees the UK reaching net zero by 2050 for the hotel industry to reduce carbon emissions through proper ventilation, efficient energy sources and supply chain sustainable procurement. Further, the implemented Plastic Packaging Tax in the UK also makes hotels change from using single-use plastics and adopt environmentally friendly packaging material. </w:t>
      </w:r>
      <w:r w:rsidR="005E220C" w:rsidRPr="001E59C2">
        <w:rPr>
          <w:rFonts w:cs="Arial"/>
          <w:szCs w:val="24"/>
        </w:rPr>
        <w:t xml:space="preserve">Moreover, </w:t>
      </w:r>
      <w:r w:rsidRPr="001E59C2">
        <w:rPr>
          <w:rFonts w:cs="Arial"/>
          <w:szCs w:val="24"/>
        </w:rPr>
        <w:t>the Energy Savings Opportunity Scheme (ESOS) requires all large hotels to prepare an energy audit to improve energy-saving measures every four years, this places pressure on hotels to use energy efficiently and save costs.</w:t>
      </w:r>
    </w:p>
    <w:p w14:paraId="150A8F6C" w14:textId="77777777" w:rsidR="00382048" w:rsidRPr="001E59C2" w:rsidRDefault="00217C37" w:rsidP="003321A5">
      <w:pPr>
        <w:spacing w:after="0"/>
        <w:ind w:firstLine="360"/>
        <w:rPr>
          <w:rFonts w:cs="Arial"/>
          <w:szCs w:val="24"/>
        </w:rPr>
      </w:pPr>
      <w:r w:rsidRPr="001E59C2">
        <w:rPr>
          <w:rFonts w:cs="Arial"/>
          <w:szCs w:val="24"/>
        </w:rPr>
        <w:lastRenderedPageBreak/>
        <w:t>Due to its nature, greywater recycling systems must be appropriately lined to code-legal health and safety, which may differ between regions</w:t>
      </w:r>
      <w:r w:rsidR="00790ECA" w:rsidRPr="001E59C2">
        <w:rPr>
          <w:rFonts w:cs="Arial"/>
          <w:szCs w:val="24"/>
        </w:rPr>
        <w:t xml:space="preserve"> </w:t>
      </w:r>
      <w:r w:rsidR="00790ECA" w:rsidRPr="001E59C2">
        <w:rPr>
          <w:rFonts w:cs="Arial"/>
          <w:szCs w:val="24"/>
          <w:shd w:val="clear" w:color="auto" w:fill="FFFFFF"/>
        </w:rPr>
        <w:t>(</w:t>
      </w:r>
      <w:r w:rsidR="00790ECA" w:rsidRPr="001E59C2">
        <w:rPr>
          <w:rFonts w:cs="Arial"/>
          <w:szCs w:val="24"/>
        </w:rPr>
        <w:t>Saran et al., 2019)</w:t>
      </w:r>
      <w:r w:rsidRPr="001E59C2">
        <w:rPr>
          <w:rFonts w:cs="Arial"/>
          <w:szCs w:val="24"/>
        </w:rPr>
        <w:t>. Adhering to such rules means that extra capacity and knowledge might be needed to comprehend them and may slow down the project.</w:t>
      </w:r>
      <w:r w:rsidR="00A338FE" w:rsidRPr="001E59C2">
        <w:rPr>
          <w:rFonts w:cs="Arial"/>
          <w:szCs w:val="24"/>
        </w:rPr>
        <w:t xml:space="preserve"> </w:t>
      </w:r>
      <w:r w:rsidR="00281DE2" w:rsidRPr="001E59C2">
        <w:rPr>
          <w:rFonts w:cs="Arial"/>
          <w:szCs w:val="24"/>
        </w:rPr>
        <w:t>In</w:t>
      </w:r>
      <w:r w:rsidR="00A338FE" w:rsidRPr="001E59C2">
        <w:rPr>
          <w:rFonts w:cs="Arial"/>
          <w:szCs w:val="24"/>
        </w:rPr>
        <w:t xml:space="preserve"> the view of </w:t>
      </w:r>
      <w:r w:rsidR="00A338FE" w:rsidRPr="001E59C2">
        <w:rPr>
          <w:rFonts w:cs="Arial"/>
          <w:szCs w:val="24"/>
          <w:shd w:val="clear" w:color="auto" w:fill="FFFFFF"/>
        </w:rPr>
        <w:t xml:space="preserve">Kobayashi </w:t>
      </w:r>
      <w:r w:rsidR="00A338FE" w:rsidRPr="001E59C2">
        <w:rPr>
          <w:rFonts w:cs="Arial"/>
          <w:szCs w:val="24"/>
        </w:rPr>
        <w:t>et al., (</w:t>
      </w:r>
      <w:r w:rsidR="00A338FE" w:rsidRPr="001E59C2">
        <w:rPr>
          <w:rFonts w:cs="Arial"/>
          <w:szCs w:val="24"/>
          <w:shd w:val="clear" w:color="auto" w:fill="FFFFFF"/>
        </w:rPr>
        <w:t>2020</w:t>
      </w:r>
      <w:r w:rsidR="00A338FE" w:rsidRPr="001E59C2">
        <w:rPr>
          <w:rFonts w:cs="Arial"/>
          <w:szCs w:val="24"/>
        </w:rPr>
        <w:t xml:space="preserve">), </w:t>
      </w:r>
      <w:r w:rsidRPr="001E59C2">
        <w:rPr>
          <w:rFonts w:cs="Arial"/>
          <w:szCs w:val="24"/>
        </w:rPr>
        <w:t>grey water recycling system promotes competition and the use of new technologies. With updating the modern treatment methods and gaining the necessary facilities, the dy</w:t>
      </w:r>
      <w:r w:rsidR="00A338FE" w:rsidRPr="001E59C2">
        <w:rPr>
          <w:rFonts w:cs="Arial"/>
          <w:szCs w:val="24"/>
        </w:rPr>
        <w:t xml:space="preserve">sfunction of </w:t>
      </w:r>
      <w:r w:rsidR="00281DE2" w:rsidRPr="001E59C2">
        <w:rPr>
          <w:rFonts w:cs="Arial"/>
          <w:szCs w:val="24"/>
        </w:rPr>
        <w:t>Dorchester will</w:t>
      </w:r>
      <w:r w:rsidRPr="001E59C2">
        <w:rPr>
          <w:rFonts w:cs="Arial"/>
          <w:szCs w:val="24"/>
        </w:rPr>
        <w:t xml:space="preserve"> be increased, and it will be able to follow the tendencies in the industry. </w:t>
      </w:r>
    </w:p>
    <w:p w14:paraId="512CCF0A" w14:textId="77777777" w:rsidR="00A338FE" w:rsidRPr="001E59C2" w:rsidRDefault="00217C37" w:rsidP="003321A5">
      <w:pPr>
        <w:spacing w:after="0"/>
        <w:ind w:firstLine="360"/>
        <w:rPr>
          <w:rFonts w:cs="Arial"/>
          <w:szCs w:val="24"/>
        </w:rPr>
      </w:pPr>
      <w:r w:rsidRPr="001E59C2">
        <w:rPr>
          <w:rFonts w:cs="Arial"/>
          <w:szCs w:val="24"/>
        </w:rPr>
        <w:t>To make the system function efficiently staff members must receive sufficient training on the system's function, and management apart from the importance of greywater recycling (</w:t>
      </w:r>
      <w:r w:rsidRPr="001E59C2">
        <w:rPr>
          <w:rFonts w:cs="Arial"/>
          <w:szCs w:val="24"/>
          <w:shd w:val="clear" w:color="auto" w:fill="FFFFFF"/>
        </w:rPr>
        <w:t>Prajapati</w:t>
      </w:r>
      <w:r w:rsidRPr="001E59C2">
        <w:rPr>
          <w:rFonts w:cs="Arial"/>
          <w:szCs w:val="24"/>
        </w:rPr>
        <w:t xml:space="preserve"> et al., </w:t>
      </w:r>
      <w:r w:rsidRPr="001E59C2">
        <w:rPr>
          <w:rFonts w:cs="Arial"/>
          <w:szCs w:val="24"/>
          <w:shd w:val="clear" w:color="auto" w:fill="FFFFFF"/>
        </w:rPr>
        <w:t>2019)</w:t>
      </w:r>
      <w:r w:rsidRPr="001E59C2">
        <w:rPr>
          <w:rFonts w:cs="Arial"/>
          <w:szCs w:val="24"/>
        </w:rPr>
        <w:t>. Moreover, Enhan</w:t>
      </w:r>
      <w:r w:rsidR="002D2829" w:rsidRPr="001E59C2">
        <w:rPr>
          <w:rFonts w:cs="Arial"/>
          <w:szCs w:val="24"/>
        </w:rPr>
        <w:t xml:space="preserve">ced Sustainability Credentials </w:t>
      </w:r>
      <w:r w:rsidRPr="001E59C2">
        <w:rPr>
          <w:rFonts w:cs="Arial"/>
          <w:szCs w:val="24"/>
        </w:rPr>
        <w:t>opportunity for The Dorchester to embrace the implementation of a grey water recycling system in its facility making it at the forefront of the hospitality chain in regards to sustainability. That elevates the green profile of the hotel and appeals to guests who only book hotels that are friendly to the environment.</w:t>
      </w:r>
    </w:p>
    <w:p w14:paraId="3F0FA44D" w14:textId="77777777" w:rsidR="00790822" w:rsidRPr="001E59C2" w:rsidRDefault="00217C37" w:rsidP="003321A5">
      <w:pPr>
        <w:pStyle w:val="Heading1"/>
        <w:numPr>
          <w:ilvl w:val="0"/>
          <w:numId w:val="2"/>
        </w:numPr>
        <w:spacing w:before="0"/>
        <w:rPr>
          <w:rFonts w:ascii="Arial" w:hAnsi="Arial" w:cs="Arial"/>
          <w:szCs w:val="24"/>
        </w:rPr>
      </w:pPr>
      <w:bookmarkStart w:id="7" w:name="_Toc180260131"/>
      <w:r w:rsidRPr="001E59C2">
        <w:rPr>
          <w:rFonts w:ascii="Arial" w:hAnsi="Arial" w:cs="Arial"/>
          <w:szCs w:val="24"/>
        </w:rPr>
        <w:t>Benefits of implementing green practices</w:t>
      </w:r>
      <w:bookmarkEnd w:id="7"/>
      <w:r w:rsidR="00281DE2" w:rsidRPr="001E59C2">
        <w:rPr>
          <w:rFonts w:ascii="Arial" w:hAnsi="Arial" w:cs="Arial"/>
          <w:szCs w:val="24"/>
        </w:rPr>
        <w:t xml:space="preserve"> </w:t>
      </w:r>
    </w:p>
    <w:p w14:paraId="561EE681" w14:textId="77777777" w:rsidR="00790822" w:rsidRPr="001E59C2" w:rsidRDefault="00217C37" w:rsidP="003321A5">
      <w:pPr>
        <w:pStyle w:val="Heading2"/>
        <w:numPr>
          <w:ilvl w:val="1"/>
          <w:numId w:val="2"/>
        </w:numPr>
        <w:spacing w:before="0"/>
        <w:rPr>
          <w:rFonts w:ascii="Arial" w:hAnsi="Arial" w:cs="Arial"/>
          <w:szCs w:val="24"/>
        </w:rPr>
      </w:pPr>
      <w:bookmarkStart w:id="8" w:name="_Toc180260132"/>
      <w:r w:rsidRPr="001E59C2">
        <w:rPr>
          <w:rFonts w:ascii="Arial" w:hAnsi="Arial" w:cs="Arial"/>
          <w:szCs w:val="24"/>
        </w:rPr>
        <w:t>Gaps in the sustainable practices</w:t>
      </w:r>
      <w:bookmarkEnd w:id="8"/>
      <w:r w:rsidR="00446CD4" w:rsidRPr="001E59C2">
        <w:rPr>
          <w:rFonts w:ascii="Arial" w:hAnsi="Arial" w:cs="Arial"/>
          <w:szCs w:val="24"/>
        </w:rPr>
        <w:t xml:space="preserve"> </w:t>
      </w:r>
    </w:p>
    <w:p w14:paraId="7A7DB61B" w14:textId="3A71B7C4" w:rsidR="008F486E" w:rsidRPr="001E59C2" w:rsidRDefault="00217C37" w:rsidP="00E819EB">
      <w:r w:rsidRPr="001E59C2">
        <w:rPr>
          <w:lang w:val="en-GB"/>
        </w:rPr>
        <w:t>In the hotel industry implementing green practices provides various benefits to the business and also it help</w:t>
      </w:r>
      <w:r w:rsidR="0030760C">
        <w:rPr>
          <w:lang w:val="en-GB"/>
        </w:rPr>
        <w:t>s</w:t>
      </w:r>
      <w:r w:rsidR="00905807">
        <w:rPr>
          <w:lang w:val="en-GB"/>
        </w:rPr>
        <w:t xml:space="preserve"> </w:t>
      </w:r>
      <w:r w:rsidRPr="001E59C2">
        <w:rPr>
          <w:lang w:val="en-GB"/>
        </w:rPr>
        <w:t xml:space="preserve">to save the environment from harmful substances. Green practices help to minimise the operations costs with time. One of the advanced recycling systems of grey water and efficient energy lightening decreases the low water and saves </w:t>
      </w:r>
      <w:r w:rsidRPr="001E59C2">
        <w:t>expenses efficiently</w:t>
      </w:r>
      <w:r w:rsidR="005F5118" w:rsidRPr="001E59C2">
        <w:t xml:space="preserve"> (Chung, 2020)</w:t>
      </w:r>
      <w:r w:rsidRPr="001E59C2">
        <w:t>. This</w:t>
      </w:r>
      <w:r w:rsidRPr="001E59C2">
        <w:rPr>
          <w:lang w:val="en-GB"/>
        </w:rPr>
        <w:t xml:space="preserve"> provides long-term benefits to the hotel industry and also helps </w:t>
      </w:r>
      <w:r w:rsidRPr="001E59C2">
        <w:t>to save the finances for the long term, however, in this system, less amount of money is utilised. Green practices lead to a hotel's reputation being strong and attract eco-conscious travellers, these travellers prefer the green practice hotel and like to stay there</w:t>
      </w:r>
      <w:r w:rsidR="005F5118" w:rsidRPr="001E59C2">
        <w:t xml:space="preserve"> (Yildiz et al., 2024)</w:t>
      </w:r>
      <w:r w:rsidRPr="001E59C2">
        <w:t xml:space="preserve">. </w:t>
      </w:r>
      <w:r w:rsidR="00A729FD" w:rsidRPr="001E59C2">
        <w:t>The below graph shows that revenue increase</w:t>
      </w:r>
      <w:r w:rsidR="009A2EB6" w:rsidRPr="001E59C2">
        <w:t>s</w:t>
      </w:r>
      <w:r w:rsidR="00A729FD" w:rsidRPr="001E59C2">
        <w:t xml:space="preserve"> gradually in the hotel industry.</w:t>
      </w:r>
    </w:p>
    <w:p w14:paraId="43C02271" w14:textId="77777777" w:rsidR="00F30915" w:rsidRPr="001E59C2" w:rsidRDefault="00217C37" w:rsidP="00F30915">
      <w:pPr>
        <w:keepNext/>
      </w:pPr>
      <w:r w:rsidRPr="001E59C2">
        <w:rPr>
          <w:noProof/>
          <w:lang w:bidi="ar-SA"/>
        </w:rPr>
        <w:lastRenderedPageBreak/>
        <w:drawing>
          <wp:inline distT="0" distB="0" distL="0" distR="0" wp14:anchorId="39DC43BB" wp14:editId="521F4130">
            <wp:extent cx="5943600" cy="37839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943600" cy="3783965"/>
                    </a:xfrm>
                    <a:prstGeom prst="rect">
                      <a:avLst/>
                    </a:prstGeom>
                  </pic:spPr>
                </pic:pic>
              </a:graphicData>
            </a:graphic>
          </wp:inline>
        </w:drawing>
      </w:r>
    </w:p>
    <w:p w14:paraId="3CF633F9" w14:textId="77777777" w:rsidR="00F30915" w:rsidRPr="001E59C2" w:rsidRDefault="00217C37" w:rsidP="00A729FD">
      <w:pPr>
        <w:pStyle w:val="Caption"/>
        <w:jc w:val="center"/>
        <w:rPr>
          <w:b w:val="0"/>
          <w:bCs w:val="0"/>
          <w:sz w:val="24"/>
          <w:szCs w:val="24"/>
        </w:rPr>
      </w:pPr>
      <w:r w:rsidRPr="001E59C2">
        <w:rPr>
          <w:b w:val="0"/>
          <w:bCs w:val="0"/>
          <w:sz w:val="24"/>
          <w:szCs w:val="24"/>
        </w:rPr>
        <w:t xml:space="preserve">Figure </w:t>
      </w:r>
      <w:r w:rsidRPr="001E59C2">
        <w:rPr>
          <w:b w:val="0"/>
          <w:bCs w:val="0"/>
          <w:sz w:val="24"/>
          <w:szCs w:val="24"/>
        </w:rPr>
        <w:fldChar w:fldCharType="begin"/>
      </w:r>
      <w:r w:rsidRPr="001E59C2">
        <w:rPr>
          <w:b w:val="0"/>
          <w:bCs w:val="0"/>
          <w:sz w:val="24"/>
          <w:szCs w:val="24"/>
        </w:rPr>
        <w:instrText xml:space="preserve"> SEQ Figure \* ARABIC </w:instrText>
      </w:r>
      <w:r w:rsidRPr="001E59C2">
        <w:rPr>
          <w:b w:val="0"/>
          <w:bCs w:val="0"/>
          <w:sz w:val="24"/>
          <w:szCs w:val="24"/>
        </w:rPr>
        <w:fldChar w:fldCharType="separate"/>
      </w:r>
      <w:r w:rsidRPr="001E59C2">
        <w:rPr>
          <w:b w:val="0"/>
          <w:bCs w:val="0"/>
          <w:noProof/>
          <w:sz w:val="24"/>
          <w:szCs w:val="24"/>
        </w:rPr>
        <w:t>1</w:t>
      </w:r>
      <w:r w:rsidRPr="001E59C2">
        <w:rPr>
          <w:b w:val="0"/>
          <w:bCs w:val="0"/>
          <w:sz w:val="24"/>
          <w:szCs w:val="24"/>
        </w:rPr>
        <w:fldChar w:fldCharType="end"/>
      </w:r>
      <w:r w:rsidRPr="001E59C2">
        <w:rPr>
          <w:b w:val="0"/>
          <w:bCs w:val="0"/>
          <w:sz w:val="24"/>
          <w:szCs w:val="24"/>
        </w:rPr>
        <w:t>: Revenue of the hotels market in the United Kingdom from 2020 to 2029</w:t>
      </w:r>
    </w:p>
    <w:p w14:paraId="4C34B903" w14:textId="77777777" w:rsidR="00F30915" w:rsidRPr="001E59C2" w:rsidRDefault="00217C37" w:rsidP="00A729FD">
      <w:pPr>
        <w:jc w:val="center"/>
        <w:rPr>
          <w:szCs w:val="24"/>
        </w:rPr>
      </w:pPr>
      <w:r w:rsidRPr="001E59C2">
        <w:rPr>
          <w:szCs w:val="24"/>
        </w:rPr>
        <w:t>Source: (Statista, 20</w:t>
      </w:r>
      <w:r w:rsidR="00A729FD" w:rsidRPr="001E59C2">
        <w:rPr>
          <w:szCs w:val="24"/>
        </w:rPr>
        <w:t>2</w:t>
      </w:r>
      <w:r w:rsidRPr="001E59C2">
        <w:rPr>
          <w:szCs w:val="24"/>
        </w:rPr>
        <w:t>4)</w:t>
      </w:r>
    </w:p>
    <w:p w14:paraId="1DAA94F7" w14:textId="77777777" w:rsidR="008F486E" w:rsidRPr="001E59C2" w:rsidRDefault="00217C37" w:rsidP="008F486E">
      <w:pPr>
        <w:keepNext/>
      </w:pPr>
      <w:r w:rsidRPr="001E59C2">
        <w:rPr>
          <w:noProof/>
          <w:lang w:bidi="ar-SA"/>
        </w:rPr>
        <w:lastRenderedPageBreak/>
        <w:drawing>
          <wp:inline distT="0" distB="0" distL="0" distR="0" wp14:anchorId="1414A9A1" wp14:editId="77BC3B22">
            <wp:extent cx="5943600" cy="3813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813175"/>
                    </a:xfrm>
                    <a:prstGeom prst="rect">
                      <a:avLst/>
                    </a:prstGeom>
                  </pic:spPr>
                </pic:pic>
              </a:graphicData>
            </a:graphic>
          </wp:inline>
        </w:drawing>
      </w:r>
    </w:p>
    <w:p w14:paraId="34217849" w14:textId="77777777" w:rsidR="008F486E" w:rsidRPr="001E59C2" w:rsidRDefault="00217C37" w:rsidP="008F486E">
      <w:pPr>
        <w:pStyle w:val="Caption"/>
        <w:jc w:val="center"/>
        <w:rPr>
          <w:b w:val="0"/>
          <w:bCs w:val="0"/>
          <w:color w:val="auto"/>
          <w:sz w:val="24"/>
          <w:szCs w:val="24"/>
        </w:rPr>
      </w:pPr>
      <w:r w:rsidRPr="001E59C2">
        <w:rPr>
          <w:b w:val="0"/>
          <w:bCs w:val="0"/>
          <w:color w:val="auto"/>
          <w:sz w:val="24"/>
          <w:szCs w:val="24"/>
        </w:rPr>
        <w:t xml:space="preserve">Figure </w:t>
      </w:r>
      <w:r w:rsidRPr="001E59C2">
        <w:rPr>
          <w:b w:val="0"/>
          <w:bCs w:val="0"/>
          <w:color w:val="auto"/>
          <w:sz w:val="24"/>
          <w:szCs w:val="24"/>
        </w:rPr>
        <w:fldChar w:fldCharType="begin"/>
      </w:r>
      <w:r w:rsidRPr="001E59C2">
        <w:rPr>
          <w:b w:val="0"/>
          <w:bCs w:val="0"/>
          <w:color w:val="auto"/>
          <w:sz w:val="24"/>
          <w:szCs w:val="24"/>
        </w:rPr>
        <w:instrText xml:space="preserve"> SEQ Figure \* ARABIC </w:instrText>
      </w:r>
      <w:r w:rsidRPr="001E59C2">
        <w:rPr>
          <w:b w:val="0"/>
          <w:bCs w:val="0"/>
          <w:color w:val="auto"/>
          <w:sz w:val="24"/>
          <w:szCs w:val="24"/>
        </w:rPr>
        <w:fldChar w:fldCharType="separate"/>
      </w:r>
      <w:r w:rsidR="00F30915" w:rsidRPr="001E59C2">
        <w:rPr>
          <w:b w:val="0"/>
          <w:bCs w:val="0"/>
          <w:noProof/>
          <w:color w:val="auto"/>
          <w:sz w:val="24"/>
          <w:szCs w:val="24"/>
        </w:rPr>
        <w:t>2</w:t>
      </w:r>
      <w:r w:rsidRPr="001E59C2">
        <w:rPr>
          <w:b w:val="0"/>
          <w:bCs w:val="0"/>
          <w:color w:val="auto"/>
          <w:sz w:val="24"/>
          <w:szCs w:val="24"/>
        </w:rPr>
        <w:fldChar w:fldCharType="end"/>
      </w:r>
      <w:r w:rsidRPr="001E59C2">
        <w:rPr>
          <w:b w:val="0"/>
          <w:bCs w:val="0"/>
          <w:color w:val="auto"/>
          <w:sz w:val="24"/>
          <w:szCs w:val="24"/>
        </w:rPr>
        <w:t xml:space="preserve">: Willingness of consumers to pay more for sustainable hotels in Great Britain </w:t>
      </w:r>
    </w:p>
    <w:p w14:paraId="031056F9" w14:textId="77777777" w:rsidR="008F486E" w:rsidRPr="001E59C2" w:rsidRDefault="00217C37" w:rsidP="008F486E">
      <w:pPr>
        <w:jc w:val="center"/>
        <w:rPr>
          <w:color w:val="auto"/>
          <w:szCs w:val="24"/>
        </w:rPr>
      </w:pPr>
      <w:r w:rsidRPr="001E59C2">
        <w:rPr>
          <w:color w:val="auto"/>
          <w:szCs w:val="24"/>
        </w:rPr>
        <w:t>Source: (Statista, 2024)</w:t>
      </w:r>
    </w:p>
    <w:p w14:paraId="24E548C1" w14:textId="59013386" w:rsidR="00E819EB" w:rsidRPr="001E59C2" w:rsidRDefault="00217C37" w:rsidP="00E819EB">
      <w:pPr>
        <w:rPr>
          <w:lang w:val="en-GB"/>
        </w:rPr>
      </w:pPr>
      <w:r w:rsidRPr="001E59C2">
        <w:t>The</w:t>
      </w:r>
      <w:r w:rsidR="009A2EB6" w:rsidRPr="001E59C2">
        <w:t xml:space="preserve"> above graph show</w:t>
      </w:r>
      <w:r w:rsidRPr="001E59C2">
        <w:t>s that consumers are not will</w:t>
      </w:r>
      <w:r w:rsidR="009A2EB6" w:rsidRPr="001E59C2">
        <w:t xml:space="preserve">ing to pay more </w:t>
      </w:r>
      <w:r w:rsidRPr="001E59C2">
        <w:t xml:space="preserve">for sustainable hotels comparatively few consumers are willing to pay more this statistic shows that sustainability awareness is important to enhance the eco-friendly environment. In addition, green practices contribute to conserving natural resources and decreasing pollution from the environment which aligns with the sustainability goals. </w:t>
      </w:r>
      <w:r w:rsidRPr="001E59C2">
        <w:rPr>
          <w:lang w:val="en-GB"/>
        </w:rPr>
        <w:t xml:space="preserve">These practices help the hotel to act as a standard within the hospitality industry concerning sustainability issues and put the hotel at a standard level. However, there are shortages of the company that perform activity on concerning sustainability that can be subject to </w:t>
      </w:r>
      <w:r w:rsidRPr="001E59C2">
        <w:t>change in the future</w:t>
      </w:r>
      <w:r w:rsidR="005F5118" w:rsidRPr="001E59C2">
        <w:t xml:space="preserve"> (Han et al., 2020)</w:t>
      </w:r>
      <w:r w:rsidRPr="001E59C2">
        <w:t xml:space="preserve">. </w:t>
      </w:r>
      <w:r w:rsidRPr="001E59C2">
        <w:rPr>
          <w:lang w:val="en-GB"/>
        </w:rPr>
        <w:t xml:space="preserve">In the absence of a proper recycling and composting policy, the hotel may be adding unwanted amounts of </w:t>
      </w:r>
      <w:r w:rsidRPr="001E59C2">
        <w:t>garbage to the landfill</w:t>
      </w:r>
      <w:r w:rsidR="005F5118" w:rsidRPr="001E59C2">
        <w:t xml:space="preserve"> (Tharaka and Munasinghe, 2022)</w:t>
      </w:r>
      <w:r w:rsidRPr="001E59C2">
        <w:t>.</w:t>
      </w:r>
      <w:r w:rsidRPr="001E59C2">
        <w:rPr>
          <w:lang w:val="en-GB"/>
        </w:rPr>
        <w:t xml:space="preserve"> One other potentially missing element could be staff sensitisation; if the staff members of the hotel are not adequately trained on sustainability practices, they will not appreciate, let alone support environmental measures by the hotel. Besides, </w:t>
      </w:r>
      <w:r w:rsidRPr="001E59C2">
        <w:rPr>
          <w:lang w:val="en-GB"/>
        </w:rPr>
        <w:lastRenderedPageBreak/>
        <w:t>useful practices such as greywater recycling are also effective but they need to be checked on periodically and hiring someone to do so may prove to be unhealthy in the long run due to disease-causing germs. Dorchester could extend its sustainability by filling these gaps, having a strong waste management policy, educating the staff and maintaining systems constantly</w:t>
      </w:r>
      <w:r w:rsidR="005F5118" w:rsidRPr="001E59C2">
        <w:rPr>
          <w:lang w:val="en-GB"/>
        </w:rPr>
        <w:t xml:space="preserve"> (</w:t>
      </w:r>
      <w:r w:rsidR="00F13662" w:rsidRPr="001E59C2">
        <w:rPr>
          <w:lang w:val="en-GB"/>
        </w:rPr>
        <w:t>Dorchester</w:t>
      </w:r>
      <w:r w:rsidR="006665C1">
        <w:rPr>
          <w:lang w:val="en-GB"/>
        </w:rPr>
        <w:t xml:space="preserve"> </w:t>
      </w:r>
      <w:r w:rsidR="005F5118" w:rsidRPr="001E59C2">
        <w:rPr>
          <w:lang w:val="en-GB"/>
        </w:rPr>
        <w:t>Collection, 2024)</w:t>
      </w:r>
      <w:r w:rsidRPr="001E59C2">
        <w:rPr>
          <w:lang w:val="en-GB"/>
        </w:rPr>
        <w:t xml:space="preserve">. </w:t>
      </w:r>
    </w:p>
    <w:p w14:paraId="0B24D3BC" w14:textId="77777777" w:rsidR="00790822" w:rsidRPr="001E59C2" w:rsidRDefault="00217C37" w:rsidP="003321A5">
      <w:pPr>
        <w:pStyle w:val="Heading1"/>
        <w:numPr>
          <w:ilvl w:val="0"/>
          <w:numId w:val="2"/>
        </w:numPr>
        <w:spacing w:before="0"/>
        <w:rPr>
          <w:rFonts w:ascii="Arial" w:hAnsi="Arial" w:cs="Arial"/>
          <w:szCs w:val="24"/>
        </w:rPr>
      </w:pPr>
      <w:bookmarkStart w:id="9" w:name="_Toc180260133"/>
      <w:r w:rsidRPr="001E59C2">
        <w:rPr>
          <w:rFonts w:ascii="Arial" w:hAnsi="Arial" w:cs="Arial"/>
          <w:szCs w:val="24"/>
        </w:rPr>
        <w:t>Conclusion</w:t>
      </w:r>
      <w:bookmarkEnd w:id="9"/>
      <w:r w:rsidRPr="001E59C2">
        <w:rPr>
          <w:rFonts w:ascii="Arial" w:hAnsi="Arial" w:cs="Arial"/>
          <w:szCs w:val="24"/>
        </w:rPr>
        <w:t xml:space="preserve"> </w:t>
      </w:r>
      <w:r w:rsidR="00B23565" w:rsidRPr="001E59C2">
        <w:rPr>
          <w:rFonts w:ascii="Arial" w:hAnsi="Arial" w:cs="Arial"/>
          <w:szCs w:val="24"/>
        </w:rPr>
        <w:t xml:space="preserve"> </w:t>
      </w:r>
    </w:p>
    <w:p w14:paraId="1EDB7F95" w14:textId="77777777" w:rsidR="00E819EB" w:rsidRPr="001E59C2" w:rsidRDefault="00217C37" w:rsidP="00E819EB">
      <w:pPr>
        <w:ind w:firstLine="360"/>
      </w:pPr>
      <w:r w:rsidRPr="001E59C2">
        <w:t xml:space="preserve">Concluding with actionable recommendations which include a focus on local and sustainable food procurement through partnering with local growers and sellers, which flatten the carbon footprint and bolster the local economy, a strategy identified as best practice by STR Global benchmark. Water efficiency has to be a priority always using water efficient fixtures, grey water and rainwater will be collected and used. These are important strategies worth pursuing in easing the water crisis, especially as global warming proceeds. Further, waste management activities require improvement with the introduction of waste disposal and Source, Waste &amp; Recycling Schemes that conform to Waste Disposal (UK) Regulations and that have a considerably reduced landfill impact. </w:t>
      </w:r>
    </w:p>
    <w:p w14:paraId="65BA3804" w14:textId="77777777" w:rsidR="00714854" w:rsidRPr="001E59C2" w:rsidRDefault="00217C37" w:rsidP="00714854">
      <w:r w:rsidRPr="001E59C2">
        <w:br w:type="page"/>
      </w:r>
    </w:p>
    <w:p w14:paraId="3403D6D5" w14:textId="77777777" w:rsidR="005F5118" w:rsidRPr="001E59C2" w:rsidRDefault="00217C37" w:rsidP="005F5118">
      <w:pPr>
        <w:pStyle w:val="Heading1"/>
        <w:numPr>
          <w:ilvl w:val="0"/>
          <w:numId w:val="2"/>
        </w:numPr>
        <w:spacing w:before="0"/>
        <w:rPr>
          <w:rFonts w:ascii="Arial" w:hAnsi="Arial" w:cs="Arial"/>
          <w:szCs w:val="24"/>
        </w:rPr>
      </w:pPr>
      <w:bookmarkStart w:id="10" w:name="_Toc180260134"/>
      <w:r w:rsidRPr="001E59C2">
        <w:rPr>
          <w:rFonts w:ascii="Arial" w:hAnsi="Arial" w:cs="Arial"/>
          <w:szCs w:val="24"/>
        </w:rPr>
        <w:lastRenderedPageBreak/>
        <w:t>References</w:t>
      </w:r>
      <w:bookmarkEnd w:id="10"/>
    </w:p>
    <w:p w14:paraId="12557A01" w14:textId="77777777" w:rsidR="000B540E" w:rsidRPr="001E59C2" w:rsidRDefault="00217C37" w:rsidP="005F5118">
      <w:pPr>
        <w:ind w:left="720" w:hanging="720"/>
        <w:rPr>
          <w:shd w:val="clear" w:color="auto" w:fill="FFFFFF"/>
        </w:rPr>
      </w:pPr>
      <w:bookmarkStart w:id="11" w:name="_Hlk182578904"/>
      <w:r w:rsidRPr="001E59C2">
        <w:rPr>
          <w:shd w:val="clear" w:color="auto" w:fill="FFFFFF"/>
        </w:rPr>
        <w:t>Abdou, A.H., Hassan, T.H. and El Dief, M.M., 2020. A description of green hotel practices and their role in achieving sustainable development. </w:t>
      </w:r>
      <w:r w:rsidRPr="001E59C2">
        <w:rPr>
          <w:i/>
          <w:iCs/>
          <w:shd w:val="clear" w:color="auto" w:fill="FFFFFF"/>
        </w:rPr>
        <w:t>Sustainability</w:t>
      </w:r>
      <w:r w:rsidRPr="001E59C2">
        <w:rPr>
          <w:shd w:val="clear" w:color="auto" w:fill="FFFFFF"/>
        </w:rPr>
        <w:t>, </w:t>
      </w:r>
      <w:r w:rsidRPr="001E59C2">
        <w:rPr>
          <w:i/>
          <w:iCs/>
          <w:shd w:val="clear" w:color="auto" w:fill="FFFFFF"/>
        </w:rPr>
        <w:t>12</w:t>
      </w:r>
      <w:r w:rsidRPr="001E59C2">
        <w:rPr>
          <w:shd w:val="clear" w:color="auto" w:fill="FFFFFF"/>
        </w:rPr>
        <w:t>(22), p.9624.</w:t>
      </w:r>
    </w:p>
    <w:bookmarkEnd w:id="11"/>
    <w:p w14:paraId="74363CEB" w14:textId="710F4004" w:rsidR="000B540E" w:rsidRPr="001E59C2" w:rsidRDefault="0009257C" w:rsidP="005F5118">
      <w:pPr>
        <w:ind w:left="720" w:hanging="720"/>
        <w:rPr>
          <w:shd w:val="clear" w:color="auto" w:fill="FFFFFF"/>
        </w:rPr>
      </w:pPr>
      <w:r>
        <w:rPr>
          <w:shd w:val="clear" w:color="auto" w:fill="FFFFFF"/>
        </w:rPr>
        <w:t>G</w:t>
      </w:r>
      <w:r w:rsidR="00217C37" w:rsidRPr="001E59C2">
        <w:rPr>
          <w:shd w:val="clear" w:color="auto" w:fill="FFFFFF"/>
        </w:rPr>
        <w:t>rey water treatment by electrocoagulation process: a review. </w:t>
      </w:r>
      <w:r w:rsidR="00217C37" w:rsidRPr="001E59C2">
        <w:rPr>
          <w:i/>
          <w:iCs/>
          <w:shd w:val="clear" w:color="auto" w:fill="FFFFFF"/>
        </w:rPr>
        <w:t>Int. J. Emerg. Technol</w:t>
      </w:r>
      <w:r w:rsidR="00217C37" w:rsidRPr="001E59C2">
        <w:rPr>
          <w:shd w:val="clear" w:color="auto" w:fill="FFFFFF"/>
        </w:rPr>
        <w:t>, </w:t>
      </w:r>
      <w:r w:rsidR="00217C37" w:rsidRPr="001E59C2">
        <w:rPr>
          <w:i/>
          <w:iCs/>
          <w:shd w:val="clear" w:color="auto" w:fill="FFFFFF"/>
        </w:rPr>
        <w:t>10</w:t>
      </w:r>
      <w:r w:rsidR="00217C37" w:rsidRPr="001E59C2">
        <w:rPr>
          <w:shd w:val="clear" w:color="auto" w:fill="FFFFFF"/>
        </w:rPr>
        <w:t>(1</w:t>
      </w:r>
      <w:r w:rsidR="008214D7" w:rsidRPr="008214D7">
        <w:rPr>
          <w:shd w:val="clear" w:color="auto" w:fill="FFFFFF"/>
        </w:rPr>
        <w:t xml:space="preserve"> </w:t>
      </w:r>
      <w:r w:rsidR="008214D7" w:rsidRPr="001E59C2">
        <w:rPr>
          <w:shd w:val="clear" w:color="auto" w:fill="FFFFFF"/>
        </w:rPr>
        <w:t>Ansari, K. and Shrikhande, A.N., 2019. Feasibility on</w:t>
      </w:r>
      <w:r w:rsidR="00217C37" w:rsidRPr="001E59C2">
        <w:rPr>
          <w:shd w:val="clear" w:color="auto" w:fill="FFFFFF"/>
        </w:rPr>
        <w:t>), pp.85-92.</w:t>
      </w:r>
    </w:p>
    <w:p w14:paraId="5FCC0B4A" w14:textId="77777777" w:rsidR="000B540E" w:rsidRPr="001E59C2" w:rsidRDefault="00217C37" w:rsidP="005F5118">
      <w:pPr>
        <w:ind w:left="720" w:hanging="720"/>
        <w:rPr>
          <w:shd w:val="clear" w:color="auto" w:fill="FFFFFF"/>
        </w:rPr>
      </w:pPr>
      <w:r w:rsidRPr="001E59C2">
        <w:rPr>
          <w:shd w:val="clear" w:color="auto" w:fill="FFFFFF"/>
        </w:rPr>
        <w:t>Chan, E.S., 2021. Influencing stakeholders to reduce carbon footprints: Hotel managers’ perspective. </w:t>
      </w:r>
      <w:r w:rsidRPr="001E59C2">
        <w:rPr>
          <w:i/>
          <w:iCs/>
          <w:shd w:val="clear" w:color="auto" w:fill="FFFFFF"/>
        </w:rPr>
        <w:t>International Journal of Hospitality Management</w:t>
      </w:r>
      <w:r w:rsidRPr="001E59C2">
        <w:rPr>
          <w:shd w:val="clear" w:color="auto" w:fill="FFFFFF"/>
        </w:rPr>
        <w:t>, </w:t>
      </w:r>
      <w:r w:rsidRPr="001E59C2">
        <w:rPr>
          <w:i/>
          <w:iCs/>
          <w:shd w:val="clear" w:color="auto" w:fill="FFFFFF"/>
        </w:rPr>
        <w:t>94</w:t>
      </w:r>
      <w:r w:rsidRPr="001E59C2">
        <w:rPr>
          <w:shd w:val="clear" w:color="auto" w:fill="FFFFFF"/>
        </w:rPr>
        <w:t>, p.102807.</w:t>
      </w:r>
    </w:p>
    <w:p w14:paraId="31DA02E8" w14:textId="326234A0" w:rsidR="000B540E" w:rsidRPr="001E59C2" w:rsidRDefault="00217C37" w:rsidP="005F5118">
      <w:pPr>
        <w:ind w:left="720" w:hanging="720"/>
      </w:pPr>
      <w:r w:rsidRPr="001E59C2">
        <w:rPr>
          <w:shd w:val="clear" w:color="auto" w:fill="FFFFFF"/>
        </w:rPr>
        <w:t>Chung, K.C., 2020. Green marketing orientation: Achieving sustainable development in green hotel management. </w:t>
      </w:r>
      <w:r w:rsidRPr="001E59C2">
        <w:rPr>
          <w:i/>
          <w:iCs/>
          <w:shd w:val="clear" w:color="auto" w:fill="FFFFFF"/>
        </w:rPr>
        <w:t>Journal of Hospitality Marketing &amp; Management</w:t>
      </w:r>
      <w:r w:rsidRPr="001E59C2">
        <w:rPr>
          <w:shd w:val="clear" w:color="auto" w:fill="FFFFFF"/>
        </w:rPr>
        <w:t>, </w:t>
      </w:r>
      <w:r w:rsidRPr="001E59C2">
        <w:rPr>
          <w:i/>
          <w:iCs/>
          <w:shd w:val="clear" w:color="auto" w:fill="FFFFFF"/>
        </w:rPr>
        <w:t>29</w:t>
      </w:r>
      <w:r w:rsidRPr="001E59C2">
        <w:rPr>
          <w:shd w:val="clear" w:color="auto" w:fill="FFFFFF"/>
        </w:rPr>
        <w:t>(6), pp.722-738.</w:t>
      </w:r>
    </w:p>
    <w:p w14:paraId="13AE3CC6" w14:textId="15E9FD70" w:rsidR="000B540E" w:rsidRPr="001E59C2" w:rsidRDefault="00217C37" w:rsidP="005F5118">
      <w:pPr>
        <w:ind w:left="720" w:hanging="720"/>
      </w:pPr>
      <w:proofErr w:type="gramStart"/>
      <w:r w:rsidRPr="001E59C2">
        <w:t>D</w:t>
      </w:r>
      <w:r w:rsidR="00F13662">
        <w:t>or</w:t>
      </w:r>
      <w:r w:rsidRPr="001E59C2">
        <w:t>chest</w:t>
      </w:r>
      <w:r w:rsidR="00F13662">
        <w:t>e</w:t>
      </w:r>
      <w:r w:rsidRPr="001E59C2">
        <w:t>rCollection</w:t>
      </w:r>
      <w:r w:rsidR="004A2DDC">
        <w:t xml:space="preserve"> </w:t>
      </w:r>
      <w:r w:rsidRPr="001E59C2">
        <w:t>,</w:t>
      </w:r>
      <w:proofErr w:type="gramEnd"/>
      <w:r w:rsidRPr="001E59C2">
        <w:t xml:space="preserve"> 2024. Online Available at: </w:t>
      </w:r>
      <w:hyperlink r:id="rId10" w:history="1">
        <w:r w:rsidRPr="001E59C2">
          <w:rPr>
            <w:rStyle w:val="Hyperlink"/>
            <w:rFonts w:ascii="Times New Roman" w:hAnsi="Times New Roman" w:cs="Times New Roman"/>
            <w:color w:val="000000" w:themeColor="text1"/>
            <w:szCs w:val="24"/>
            <w:lang w:val="en-GB"/>
          </w:rPr>
          <w:t>https://www.dorchestercollection.com/media/ww5hnmgn/global_esg_assessment_report_dorchester_collection-final.pdf</w:t>
        </w:r>
      </w:hyperlink>
      <w:r w:rsidRPr="001E59C2">
        <w:t>. Accessed Date: [07/11/2024]</w:t>
      </w:r>
    </w:p>
    <w:p w14:paraId="1E5E3E24" w14:textId="77777777" w:rsidR="000B540E" w:rsidRPr="001E59C2" w:rsidRDefault="00217C37" w:rsidP="005F5118">
      <w:pPr>
        <w:ind w:left="720" w:hanging="720"/>
      </w:pPr>
      <w:r w:rsidRPr="001E59C2">
        <w:rPr>
          <w:shd w:val="clear" w:color="auto" w:fill="FFFFFF"/>
        </w:rPr>
        <w:t>Gunduz Songur, A., Turktarhan, G. and Cobanoglu, C., 2023. Progress on green technology research in hotels: a literature review. </w:t>
      </w:r>
      <w:r w:rsidRPr="001E59C2">
        <w:rPr>
          <w:i/>
          <w:iCs/>
          <w:shd w:val="clear" w:color="auto" w:fill="FFFFFF"/>
        </w:rPr>
        <w:t>Journal of Hospitality and Tourism Insights</w:t>
      </w:r>
      <w:r w:rsidRPr="001E59C2">
        <w:rPr>
          <w:shd w:val="clear" w:color="auto" w:fill="FFFFFF"/>
        </w:rPr>
        <w:t>, </w:t>
      </w:r>
      <w:r w:rsidRPr="001E59C2">
        <w:rPr>
          <w:i/>
          <w:iCs/>
          <w:shd w:val="clear" w:color="auto" w:fill="FFFFFF"/>
        </w:rPr>
        <w:t>6</w:t>
      </w:r>
      <w:r w:rsidRPr="001E59C2">
        <w:rPr>
          <w:shd w:val="clear" w:color="auto" w:fill="FFFFFF"/>
        </w:rPr>
        <w:t>(5), pp.2052-2072.</w:t>
      </w:r>
    </w:p>
    <w:p w14:paraId="2082A620" w14:textId="77777777" w:rsidR="000B540E" w:rsidRPr="001E59C2" w:rsidRDefault="00217C37" w:rsidP="005F5118">
      <w:pPr>
        <w:ind w:left="720" w:hanging="720"/>
      </w:pPr>
      <w:r w:rsidRPr="001E59C2">
        <w:rPr>
          <w:shd w:val="clear" w:color="auto" w:fill="FFFFFF"/>
        </w:rPr>
        <w:t xml:space="preserve">Han, H., Chen, C., Lho, L.H., Kim, H. and Yu, J., 2020. Green hotels: exploring the drivers of customer approach behaviours for green consumption. </w:t>
      </w:r>
      <w:r w:rsidRPr="001E59C2">
        <w:rPr>
          <w:i/>
          <w:iCs/>
          <w:shd w:val="clear" w:color="auto" w:fill="FFFFFF"/>
        </w:rPr>
        <w:t>Sustainability</w:t>
      </w:r>
      <w:r w:rsidRPr="001E59C2">
        <w:rPr>
          <w:shd w:val="clear" w:color="auto" w:fill="FFFFFF"/>
        </w:rPr>
        <w:t>, </w:t>
      </w:r>
      <w:r w:rsidRPr="001E59C2">
        <w:rPr>
          <w:i/>
          <w:iCs/>
          <w:shd w:val="clear" w:color="auto" w:fill="FFFFFF"/>
        </w:rPr>
        <w:t>12</w:t>
      </w:r>
      <w:r w:rsidRPr="001E59C2">
        <w:rPr>
          <w:shd w:val="clear" w:color="auto" w:fill="FFFFFF"/>
        </w:rPr>
        <w:t>(21), p.9144.</w:t>
      </w:r>
    </w:p>
    <w:p w14:paraId="4F2BD232" w14:textId="77777777" w:rsidR="000B540E" w:rsidRPr="001E59C2" w:rsidRDefault="00217C37" w:rsidP="005F5118">
      <w:pPr>
        <w:ind w:left="720" w:hanging="720"/>
      </w:pPr>
      <w:r w:rsidRPr="001E59C2">
        <w:rPr>
          <w:shd w:val="clear" w:color="auto" w:fill="FFFFFF"/>
        </w:rPr>
        <w:t>Hassane, M.K., Hegazy, M.H., Hussein, H.M. and Sabry, T.I., 2022. Grey Water Treatment Using Sand Filtration. </w:t>
      </w:r>
      <w:r w:rsidRPr="001E59C2">
        <w:rPr>
          <w:i/>
          <w:iCs/>
          <w:shd w:val="clear" w:color="auto" w:fill="FFFFFF"/>
        </w:rPr>
        <w:t>International Research Journal of Advanced Engineering and Science</w:t>
      </w:r>
      <w:r w:rsidRPr="001E59C2">
        <w:rPr>
          <w:shd w:val="clear" w:color="auto" w:fill="FFFFFF"/>
        </w:rPr>
        <w:t>, </w:t>
      </w:r>
      <w:r w:rsidRPr="001E59C2">
        <w:rPr>
          <w:i/>
          <w:iCs/>
          <w:shd w:val="clear" w:color="auto" w:fill="FFFFFF"/>
        </w:rPr>
        <w:t>7</w:t>
      </w:r>
      <w:r w:rsidRPr="001E59C2">
        <w:rPr>
          <w:shd w:val="clear" w:color="auto" w:fill="FFFFFF"/>
        </w:rPr>
        <w:t>(2).</w:t>
      </w:r>
    </w:p>
    <w:p w14:paraId="5F2BA752" w14:textId="77777777" w:rsidR="000B540E" w:rsidRPr="001E59C2" w:rsidRDefault="00217C37" w:rsidP="005F5118">
      <w:pPr>
        <w:ind w:left="720" w:hanging="720"/>
        <w:rPr>
          <w:shd w:val="clear" w:color="auto" w:fill="FFFFFF"/>
        </w:rPr>
      </w:pPr>
      <w:r w:rsidRPr="001E59C2">
        <w:rPr>
          <w:shd w:val="clear" w:color="auto" w:fill="FFFFFF"/>
        </w:rPr>
        <w:t>Hussain, M., Al-Aomar, R. and Melhem, H., 2019. Assessment of lean-green practices on the sustainable performance of hotel supply chains. </w:t>
      </w:r>
      <w:r w:rsidRPr="001E59C2">
        <w:rPr>
          <w:i/>
          <w:iCs/>
          <w:shd w:val="clear" w:color="auto" w:fill="FFFFFF"/>
        </w:rPr>
        <w:t>International Journal of Contemporary Hospitality Management</w:t>
      </w:r>
      <w:r w:rsidRPr="001E59C2">
        <w:rPr>
          <w:shd w:val="clear" w:color="auto" w:fill="FFFFFF"/>
        </w:rPr>
        <w:t>, </w:t>
      </w:r>
      <w:r w:rsidRPr="001E59C2">
        <w:rPr>
          <w:i/>
          <w:iCs/>
          <w:shd w:val="clear" w:color="auto" w:fill="FFFFFF"/>
        </w:rPr>
        <w:t>31</w:t>
      </w:r>
      <w:r w:rsidRPr="001E59C2">
        <w:rPr>
          <w:shd w:val="clear" w:color="auto" w:fill="FFFFFF"/>
        </w:rPr>
        <w:t>(6), pp.2448-2467.</w:t>
      </w:r>
    </w:p>
    <w:p w14:paraId="28BEE8DB" w14:textId="77777777" w:rsidR="000B540E" w:rsidRPr="001E59C2" w:rsidRDefault="00217C37" w:rsidP="005F5118">
      <w:pPr>
        <w:ind w:left="720" w:hanging="720"/>
        <w:rPr>
          <w:shd w:val="clear" w:color="auto" w:fill="FFFFFF"/>
        </w:rPr>
      </w:pPr>
      <w:r w:rsidRPr="001E59C2">
        <w:rPr>
          <w:shd w:val="clear" w:color="auto" w:fill="FFFFFF"/>
        </w:rPr>
        <w:lastRenderedPageBreak/>
        <w:t>Hyder, A., Uddin, B., Siddiqui, H., Naeem, M. and Waheed, A., 2023. Mediation of reverse logistics in sustainable resources and organizational performance: Sustainable resources and organizational performance. </w:t>
      </w:r>
      <w:r w:rsidRPr="001E59C2">
        <w:rPr>
          <w:i/>
          <w:iCs/>
          <w:shd w:val="clear" w:color="auto" w:fill="FFFFFF"/>
        </w:rPr>
        <w:t>South Asian Journal of Operations and Logistics</w:t>
      </w:r>
      <w:r w:rsidRPr="001E59C2">
        <w:rPr>
          <w:shd w:val="clear" w:color="auto" w:fill="FFFFFF"/>
        </w:rPr>
        <w:t>, </w:t>
      </w:r>
      <w:r w:rsidRPr="001E59C2">
        <w:rPr>
          <w:i/>
          <w:iCs/>
          <w:shd w:val="clear" w:color="auto" w:fill="FFFFFF"/>
        </w:rPr>
        <w:t>2</w:t>
      </w:r>
      <w:r w:rsidRPr="001E59C2">
        <w:rPr>
          <w:shd w:val="clear" w:color="auto" w:fill="FFFFFF"/>
        </w:rPr>
        <w:t>(1), pp.11-27.</w:t>
      </w:r>
    </w:p>
    <w:p w14:paraId="3EF7DAE5" w14:textId="77777777" w:rsidR="000B540E" w:rsidRPr="001E59C2" w:rsidRDefault="00217C37" w:rsidP="005F5118">
      <w:pPr>
        <w:ind w:left="720" w:hanging="720"/>
        <w:rPr>
          <w:shd w:val="clear" w:color="auto" w:fill="FFFFFF"/>
        </w:rPr>
      </w:pPr>
      <w:r w:rsidRPr="001E59C2">
        <w:rPr>
          <w:shd w:val="clear" w:color="auto" w:fill="FFFFFF"/>
        </w:rPr>
        <w:t>Kobayashi, Y., Ashbolt, N.J., Davies, E.G. and Liu, Y., 2020. Life cycle assessment of decentralized greywater treatment systems with reuse at different scales in cold regions. </w:t>
      </w:r>
      <w:r w:rsidRPr="001E59C2">
        <w:rPr>
          <w:i/>
          <w:iCs/>
          <w:shd w:val="clear" w:color="auto" w:fill="FFFFFF"/>
        </w:rPr>
        <w:t>Environment International</w:t>
      </w:r>
      <w:r w:rsidRPr="001E59C2">
        <w:rPr>
          <w:shd w:val="clear" w:color="auto" w:fill="FFFFFF"/>
        </w:rPr>
        <w:t>, </w:t>
      </w:r>
      <w:r w:rsidRPr="001E59C2">
        <w:rPr>
          <w:i/>
          <w:iCs/>
          <w:shd w:val="clear" w:color="auto" w:fill="FFFFFF"/>
        </w:rPr>
        <w:t>134</w:t>
      </w:r>
      <w:r w:rsidRPr="001E59C2">
        <w:rPr>
          <w:shd w:val="clear" w:color="auto" w:fill="FFFFFF"/>
        </w:rPr>
        <w:t>, p.105215.</w:t>
      </w:r>
    </w:p>
    <w:p w14:paraId="45956C04" w14:textId="77777777" w:rsidR="000B540E" w:rsidRPr="001E59C2" w:rsidRDefault="00217C37" w:rsidP="005F5118">
      <w:pPr>
        <w:ind w:left="720" w:hanging="720"/>
        <w:rPr>
          <w:shd w:val="clear" w:color="auto" w:fill="FFFFFF"/>
        </w:rPr>
      </w:pPr>
      <w:r w:rsidRPr="001E59C2">
        <w:t>Marriott International, Inc</w:t>
      </w:r>
      <w:r w:rsidRPr="001E59C2">
        <w:rPr>
          <w:rFonts w:cs="Arial"/>
          <w:szCs w:val="24"/>
        </w:rPr>
        <w:t xml:space="preserve"> Report, 2021. Online available at </w:t>
      </w:r>
      <w:hyperlink r:id="rId11" w:history="1">
        <w:r w:rsidRPr="001E59C2">
          <w:rPr>
            <w:rStyle w:val="Hyperlink"/>
            <w:shd w:val="clear" w:color="auto" w:fill="FFFFFF"/>
          </w:rPr>
          <w:t>https://serve360.marriott.com/wp-content/uploads/2021/09/Marriott-CDP_Water_2021.pdf</w:t>
        </w:r>
      </w:hyperlink>
      <w:r w:rsidRPr="001E59C2">
        <w:rPr>
          <w:shd w:val="clear" w:color="auto" w:fill="FFFFFF"/>
        </w:rPr>
        <w:t>. Accessible on 9</w:t>
      </w:r>
      <w:r w:rsidRPr="001E59C2">
        <w:rPr>
          <w:shd w:val="clear" w:color="auto" w:fill="FFFFFF"/>
          <w:vertAlign w:val="superscript"/>
        </w:rPr>
        <w:t>th</w:t>
      </w:r>
      <w:r w:rsidRPr="001E59C2">
        <w:rPr>
          <w:shd w:val="clear" w:color="auto" w:fill="FFFFFF"/>
        </w:rPr>
        <w:t xml:space="preserve"> November 2024.</w:t>
      </w:r>
    </w:p>
    <w:p w14:paraId="105DB3B7" w14:textId="77777777" w:rsidR="000B540E" w:rsidRPr="001E59C2" w:rsidRDefault="00217C37" w:rsidP="005F5118">
      <w:pPr>
        <w:ind w:left="720" w:hanging="720"/>
        <w:rPr>
          <w:shd w:val="clear" w:color="auto" w:fill="FFFFFF"/>
        </w:rPr>
      </w:pPr>
      <w:r w:rsidRPr="001E59C2">
        <w:rPr>
          <w:shd w:val="clear" w:color="auto" w:fill="FFFFFF"/>
        </w:rPr>
        <w:t>Pereira, V., Silva, G.M. and Dias, Á., 2021. Sustainability practices in hospitality: A case study of a luxury hotel in Arrábida Natural Park. </w:t>
      </w:r>
      <w:r w:rsidRPr="001E59C2">
        <w:rPr>
          <w:i/>
          <w:iCs/>
          <w:shd w:val="clear" w:color="auto" w:fill="FFFFFF"/>
        </w:rPr>
        <w:t>Sustainability</w:t>
      </w:r>
      <w:r w:rsidRPr="001E59C2">
        <w:rPr>
          <w:shd w:val="clear" w:color="auto" w:fill="FFFFFF"/>
        </w:rPr>
        <w:t>, </w:t>
      </w:r>
      <w:r w:rsidRPr="001E59C2">
        <w:rPr>
          <w:i/>
          <w:iCs/>
          <w:shd w:val="clear" w:color="auto" w:fill="FFFFFF"/>
        </w:rPr>
        <w:t>13</w:t>
      </w:r>
      <w:r w:rsidRPr="001E59C2">
        <w:rPr>
          <w:shd w:val="clear" w:color="auto" w:fill="FFFFFF"/>
        </w:rPr>
        <w:t>(6), p.3164.</w:t>
      </w:r>
    </w:p>
    <w:p w14:paraId="75C43A49" w14:textId="77777777" w:rsidR="000B540E" w:rsidRPr="001E59C2" w:rsidRDefault="00217C37" w:rsidP="005F5118">
      <w:pPr>
        <w:ind w:left="720" w:hanging="720"/>
        <w:rPr>
          <w:shd w:val="clear" w:color="auto" w:fill="FFFFFF"/>
        </w:rPr>
      </w:pPr>
      <w:r w:rsidRPr="001E59C2">
        <w:rPr>
          <w:shd w:val="clear" w:color="auto" w:fill="FFFFFF"/>
        </w:rPr>
        <w:t>Prajapati, B., Jensen, M.B., Jørgensen, N.O.G. and Petersen, N.B., 2019. Grey water treatment in stacked multi-layer reactors with passive aeration and particle trapping. </w:t>
      </w:r>
      <w:r w:rsidRPr="001E59C2">
        <w:rPr>
          <w:i/>
          <w:iCs/>
          <w:shd w:val="clear" w:color="auto" w:fill="FFFFFF"/>
        </w:rPr>
        <w:t>Water Research</w:t>
      </w:r>
      <w:r w:rsidRPr="001E59C2">
        <w:rPr>
          <w:shd w:val="clear" w:color="auto" w:fill="FFFFFF"/>
        </w:rPr>
        <w:t>, </w:t>
      </w:r>
      <w:r w:rsidRPr="001E59C2">
        <w:rPr>
          <w:i/>
          <w:iCs/>
          <w:shd w:val="clear" w:color="auto" w:fill="FFFFFF"/>
        </w:rPr>
        <w:t>161</w:t>
      </w:r>
      <w:r w:rsidRPr="001E59C2">
        <w:rPr>
          <w:shd w:val="clear" w:color="auto" w:fill="FFFFFF"/>
        </w:rPr>
        <w:t>, pp.181-190.</w:t>
      </w:r>
    </w:p>
    <w:p w14:paraId="03FCF550" w14:textId="77777777" w:rsidR="000B540E" w:rsidRPr="001E59C2" w:rsidRDefault="00217C37" w:rsidP="005F5118">
      <w:pPr>
        <w:ind w:left="720" w:hanging="720"/>
        <w:rPr>
          <w:shd w:val="clear" w:color="auto" w:fill="FFFFFF"/>
        </w:rPr>
      </w:pPr>
      <w:r w:rsidRPr="001E59C2">
        <w:rPr>
          <w:shd w:val="clear" w:color="auto" w:fill="FFFFFF"/>
        </w:rPr>
        <w:t>Saran, S., Arunkumar, P., Manjari, G. and Devipriya, S.P., 2019. Reclamation of grey water for non-potable purposes using pilot-scale solar photocatalytic tubular reactors. </w:t>
      </w:r>
      <w:r w:rsidRPr="001E59C2">
        <w:rPr>
          <w:i/>
          <w:iCs/>
          <w:shd w:val="clear" w:color="auto" w:fill="FFFFFF"/>
        </w:rPr>
        <w:t>Environmental technology</w:t>
      </w:r>
      <w:r w:rsidRPr="001E59C2">
        <w:rPr>
          <w:shd w:val="clear" w:color="auto" w:fill="FFFFFF"/>
        </w:rPr>
        <w:t>, </w:t>
      </w:r>
      <w:r w:rsidRPr="001E59C2">
        <w:rPr>
          <w:i/>
          <w:iCs/>
          <w:shd w:val="clear" w:color="auto" w:fill="FFFFFF"/>
        </w:rPr>
        <w:t>40</w:t>
      </w:r>
      <w:r w:rsidRPr="001E59C2">
        <w:rPr>
          <w:shd w:val="clear" w:color="auto" w:fill="FFFFFF"/>
        </w:rPr>
        <w:t>(24), pp.3190-3199.</w:t>
      </w:r>
    </w:p>
    <w:p w14:paraId="1A5BBC08" w14:textId="77777777" w:rsidR="000B540E" w:rsidRPr="001E59C2" w:rsidRDefault="00217C37" w:rsidP="005F5118">
      <w:pPr>
        <w:ind w:left="720" w:hanging="720"/>
        <w:rPr>
          <w:shd w:val="clear" w:color="auto" w:fill="FFFFFF"/>
        </w:rPr>
      </w:pPr>
      <w:r w:rsidRPr="001E59C2">
        <w:rPr>
          <w:rFonts w:cs="Arial"/>
          <w:szCs w:val="24"/>
        </w:rPr>
        <w:t xml:space="preserve">Statista, 2024. Online available at </w:t>
      </w:r>
      <w:hyperlink r:id="rId12" w:anchor=":~:text=Revenue%20of%20the%20hotels%20industry%20in%20the%20UK%202020%2D2029&amp;text=After%20the%20ninth%20consecutive%20increasing,increasing%20over%20the%20past%20years" w:history="1">
        <w:r w:rsidRPr="001E59C2">
          <w:rPr>
            <w:rStyle w:val="Hyperlink"/>
            <w:shd w:val="clear" w:color="auto" w:fill="FFFFFF"/>
          </w:rPr>
          <w:t>https://www.statista.com/forecasts/515548/revenue-in-the-hotels-market-in-the-united-kingdom#:~:text=Revenue%20of%20the%20hotels%20industry%20in%20the%20UK%202020%2D2029&amp;text=After%20the%20ninth%20consecutive%20increasing,increasing%20over%20the%20past%20years</w:t>
        </w:r>
      </w:hyperlink>
      <w:r w:rsidRPr="001E59C2">
        <w:rPr>
          <w:shd w:val="clear" w:color="auto" w:fill="FFFFFF"/>
        </w:rPr>
        <w:t>. Accessible on 9</w:t>
      </w:r>
      <w:r w:rsidRPr="001E59C2">
        <w:rPr>
          <w:shd w:val="clear" w:color="auto" w:fill="FFFFFF"/>
          <w:vertAlign w:val="superscript"/>
        </w:rPr>
        <w:t>th</w:t>
      </w:r>
      <w:r w:rsidRPr="001E59C2">
        <w:rPr>
          <w:shd w:val="clear" w:color="auto" w:fill="FFFFFF"/>
        </w:rPr>
        <w:t xml:space="preserve"> November 2024.</w:t>
      </w:r>
    </w:p>
    <w:p w14:paraId="4C493AB3" w14:textId="77777777" w:rsidR="000B540E" w:rsidRPr="001E59C2" w:rsidRDefault="00217C37" w:rsidP="00CF1C34">
      <w:pPr>
        <w:ind w:left="720" w:hanging="720"/>
        <w:rPr>
          <w:shd w:val="clear" w:color="auto" w:fill="FFFFFF"/>
        </w:rPr>
      </w:pPr>
      <w:r w:rsidRPr="001E59C2">
        <w:rPr>
          <w:rFonts w:cs="Arial"/>
          <w:szCs w:val="24"/>
        </w:rPr>
        <w:t xml:space="preserve">Statista, 2024. Online available at </w:t>
      </w:r>
      <w:hyperlink r:id="rId13" w:history="1">
        <w:r w:rsidRPr="001E59C2">
          <w:rPr>
            <w:rStyle w:val="Hyperlink"/>
            <w:shd w:val="clear" w:color="auto" w:fill="FFFFFF"/>
          </w:rPr>
          <w:t>https://www.statista.com/statistics/1482159/willingness-pay-sustainable-hotels-great-britain/</w:t>
        </w:r>
      </w:hyperlink>
      <w:r w:rsidRPr="001E59C2">
        <w:rPr>
          <w:shd w:val="clear" w:color="auto" w:fill="FFFFFF"/>
        </w:rPr>
        <w:t>. Accessible on 9</w:t>
      </w:r>
      <w:r w:rsidRPr="001E59C2">
        <w:rPr>
          <w:shd w:val="clear" w:color="auto" w:fill="FFFFFF"/>
          <w:vertAlign w:val="superscript"/>
        </w:rPr>
        <w:t>th</w:t>
      </w:r>
      <w:r w:rsidRPr="001E59C2">
        <w:rPr>
          <w:shd w:val="clear" w:color="auto" w:fill="FFFFFF"/>
        </w:rPr>
        <w:t xml:space="preserve"> November 2024.</w:t>
      </w:r>
    </w:p>
    <w:p w14:paraId="305DBCEB" w14:textId="77777777" w:rsidR="000B540E" w:rsidRPr="001E59C2" w:rsidRDefault="00217C37" w:rsidP="005F5118">
      <w:pPr>
        <w:ind w:left="720" w:hanging="720"/>
      </w:pPr>
      <w:r w:rsidRPr="001E59C2">
        <w:rPr>
          <w:shd w:val="clear" w:color="auto" w:fill="FFFFFF"/>
        </w:rPr>
        <w:lastRenderedPageBreak/>
        <w:t>Tharaka, S. and Munasinghe, A., 2022. Green Practices as Antecedents of Tourists’ Perceived Value, Satisfaction and Loyalty: With Special Reference to Eco Hotels in Sri Lanka. </w:t>
      </w:r>
      <w:r w:rsidRPr="001E59C2">
        <w:rPr>
          <w:i/>
          <w:iCs/>
          <w:shd w:val="clear" w:color="auto" w:fill="FFFFFF"/>
        </w:rPr>
        <w:t>Asian Journal of Management Studies</w:t>
      </w:r>
      <w:r w:rsidRPr="001E59C2">
        <w:rPr>
          <w:shd w:val="clear" w:color="auto" w:fill="FFFFFF"/>
        </w:rPr>
        <w:t>, </w:t>
      </w:r>
      <w:r w:rsidRPr="001E59C2">
        <w:rPr>
          <w:i/>
          <w:iCs/>
          <w:shd w:val="clear" w:color="auto" w:fill="FFFFFF"/>
        </w:rPr>
        <w:t>2</w:t>
      </w:r>
      <w:r w:rsidRPr="001E59C2">
        <w:rPr>
          <w:shd w:val="clear" w:color="auto" w:fill="FFFFFF"/>
        </w:rPr>
        <w:t>(2), pp.59-87.</w:t>
      </w:r>
    </w:p>
    <w:p w14:paraId="17255FB0" w14:textId="77777777" w:rsidR="000B540E" w:rsidRPr="001E59C2" w:rsidRDefault="00217C37" w:rsidP="005F5118">
      <w:pPr>
        <w:ind w:left="720" w:hanging="720"/>
        <w:rPr>
          <w:shd w:val="clear" w:color="auto" w:fill="FFFFFF"/>
        </w:rPr>
      </w:pPr>
      <w:r w:rsidRPr="001E59C2">
        <w:rPr>
          <w:shd w:val="clear" w:color="auto" w:fill="FFFFFF"/>
        </w:rPr>
        <w:t xml:space="preserve">The Dorchester, 2024. Online Available at: </w:t>
      </w:r>
      <w:hyperlink r:id="rId14" w:history="1">
        <w:r w:rsidRPr="001E59C2">
          <w:rPr>
            <w:rStyle w:val="Hyperlink"/>
            <w:rFonts w:ascii="Times New Roman" w:hAnsi="Times New Roman" w:cs="Times New Roman"/>
            <w:color w:val="000000" w:themeColor="text1"/>
            <w:szCs w:val="24"/>
            <w:shd w:val="clear" w:color="auto" w:fill="FFFFFF"/>
          </w:rPr>
          <w:t>https://www.dorchestercollection.com/london/the-dorchester</w:t>
        </w:r>
      </w:hyperlink>
      <w:r w:rsidRPr="001E59C2">
        <w:rPr>
          <w:shd w:val="clear" w:color="auto" w:fill="FFFFFF"/>
        </w:rPr>
        <w:t>. Accessed Date: [07/11/2024]</w:t>
      </w:r>
    </w:p>
    <w:p w14:paraId="0FD48E06" w14:textId="77777777" w:rsidR="000B540E" w:rsidRPr="001E59C2" w:rsidRDefault="00217C37" w:rsidP="005F5118">
      <w:pPr>
        <w:ind w:left="720" w:hanging="720"/>
        <w:rPr>
          <w:shd w:val="clear" w:color="auto" w:fill="FFFFFF"/>
        </w:rPr>
      </w:pPr>
      <w:r w:rsidRPr="001E59C2">
        <w:rPr>
          <w:shd w:val="clear" w:color="auto" w:fill="FFFFFF"/>
        </w:rPr>
        <w:t xml:space="preserve">Vuppaladadiyam, A.K., Merayo, N., Prinsen, P., Luque, R., Blanco, A. and Zhao, M., 2019. A review on greywater reuse: quality, risks, barriers, and global scenarios. </w:t>
      </w:r>
      <w:r w:rsidRPr="001E59C2">
        <w:rPr>
          <w:i/>
          <w:iCs/>
          <w:shd w:val="clear" w:color="auto" w:fill="FFFFFF"/>
        </w:rPr>
        <w:t>Reviews in Environmental Science and Bio/Technology</w:t>
      </w:r>
      <w:r w:rsidRPr="001E59C2">
        <w:rPr>
          <w:shd w:val="clear" w:color="auto" w:fill="FFFFFF"/>
        </w:rPr>
        <w:t>, </w:t>
      </w:r>
      <w:r w:rsidRPr="001E59C2">
        <w:rPr>
          <w:i/>
          <w:iCs/>
          <w:shd w:val="clear" w:color="auto" w:fill="FFFFFF"/>
        </w:rPr>
        <w:t>18</w:t>
      </w:r>
      <w:r w:rsidRPr="001E59C2">
        <w:rPr>
          <w:shd w:val="clear" w:color="auto" w:fill="FFFFFF"/>
        </w:rPr>
        <w:t>, pp.77-99.</w:t>
      </w:r>
    </w:p>
    <w:p w14:paraId="685940A9" w14:textId="77777777" w:rsidR="000B540E" w:rsidRPr="001E59C2" w:rsidRDefault="00217C37" w:rsidP="005F5118">
      <w:pPr>
        <w:ind w:left="720" w:hanging="720"/>
        <w:rPr>
          <w:i/>
          <w:iCs/>
        </w:rPr>
      </w:pPr>
      <w:r w:rsidRPr="001E59C2">
        <w:t xml:space="preserve">Wickham, Donnelly, T., and French, L. 2021. Strategic Sustainability Management in the Event Sector. </w:t>
      </w:r>
      <w:r w:rsidRPr="001E59C2">
        <w:rPr>
          <w:i/>
          <w:iCs/>
        </w:rPr>
        <w:t>Event Management, 25(3), 279–296.</w:t>
      </w:r>
    </w:p>
    <w:p w14:paraId="43129459" w14:textId="77777777" w:rsidR="000B540E" w:rsidRPr="001E59C2" w:rsidRDefault="00217C37" w:rsidP="005F5118">
      <w:pPr>
        <w:ind w:left="720" w:hanging="720"/>
      </w:pPr>
      <w:r w:rsidRPr="001E59C2">
        <w:rPr>
          <w:shd w:val="clear" w:color="auto" w:fill="FFFFFF"/>
        </w:rPr>
        <w:t>Yacob, P., Wong, L.S. and Khor, S.C., 2019. An empirical investigation of green initiatives and environmental sustainability for manufacturing SMEs. </w:t>
      </w:r>
      <w:r w:rsidRPr="001E59C2">
        <w:rPr>
          <w:i/>
          <w:iCs/>
          <w:shd w:val="clear" w:color="auto" w:fill="FFFFFF"/>
        </w:rPr>
        <w:t>Journal of Manufacturing Technology Management</w:t>
      </w:r>
      <w:r w:rsidRPr="001E59C2">
        <w:rPr>
          <w:shd w:val="clear" w:color="auto" w:fill="FFFFFF"/>
        </w:rPr>
        <w:t>, </w:t>
      </w:r>
      <w:r w:rsidRPr="001E59C2">
        <w:rPr>
          <w:i/>
          <w:iCs/>
          <w:shd w:val="clear" w:color="auto" w:fill="FFFFFF"/>
        </w:rPr>
        <w:t>30</w:t>
      </w:r>
      <w:r w:rsidRPr="001E59C2">
        <w:rPr>
          <w:shd w:val="clear" w:color="auto" w:fill="FFFFFF"/>
        </w:rPr>
        <w:t>(1), pp.2-25.</w:t>
      </w:r>
    </w:p>
    <w:p w14:paraId="3AD1E4F6" w14:textId="77777777" w:rsidR="000B540E" w:rsidRPr="001E59C2" w:rsidRDefault="00217C37" w:rsidP="005F5118">
      <w:pPr>
        <w:ind w:left="720" w:hanging="720"/>
      </w:pPr>
      <w:r w:rsidRPr="001E59C2">
        <w:rPr>
          <w:shd w:val="clear" w:color="auto" w:fill="FFFFFF"/>
        </w:rPr>
        <w:t xml:space="preserve">Yildiz, H., Tahali, S. and Trichina, E., 2024. The adoption of the green label by SMEs in the hotel sector: leverage for reassuring their customers. </w:t>
      </w:r>
      <w:r w:rsidRPr="001E59C2">
        <w:rPr>
          <w:i/>
          <w:iCs/>
          <w:shd w:val="clear" w:color="auto" w:fill="FFFFFF"/>
        </w:rPr>
        <w:t>Journal of Enterprise Information Management</w:t>
      </w:r>
      <w:r w:rsidRPr="001E59C2">
        <w:rPr>
          <w:shd w:val="clear" w:color="auto" w:fill="FFFFFF"/>
        </w:rPr>
        <w:t>, </w:t>
      </w:r>
      <w:r w:rsidRPr="001E59C2">
        <w:rPr>
          <w:i/>
          <w:iCs/>
          <w:shd w:val="clear" w:color="auto" w:fill="FFFFFF"/>
        </w:rPr>
        <w:t>37</w:t>
      </w:r>
      <w:r w:rsidRPr="001E59C2">
        <w:rPr>
          <w:shd w:val="clear" w:color="auto" w:fill="FFFFFF"/>
        </w:rPr>
        <w:t>(5), pp.1627-1657</w:t>
      </w:r>
    </w:p>
    <w:p w14:paraId="214987E9" w14:textId="77777777" w:rsidR="000B540E" w:rsidRDefault="00217C37" w:rsidP="005F5118">
      <w:pPr>
        <w:ind w:left="720" w:hanging="720"/>
        <w:rPr>
          <w:shd w:val="clear" w:color="auto" w:fill="FFFFFF"/>
        </w:rPr>
      </w:pPr>
      <w:r w:rsidRPr="001E59C2">
        <w:rPr>
          <w:shd w:val="clear" w:color="auto" w:fill="FFFFFF"/>
        </w:rPr>
        <w:t>Yoonus, H. and Al-Ghamdi, S.G., 2020. Environmental performance of building integrated grey water reuse systems based on Life-Cycle Assessment: A systematic and bibliographic analysis. </w:t>
      </w:r>
      <w:r w:rsidRPr="001E59C2">
        <w:rPr>
          <w:i/>
          <w:iCs/>
          <w:shd w:val="clear" w:color="auto" w:fill="FFFFFF"/>
        </w:rPr>
        <w:t>Science of the Total Environment</w:t>
      </w:r>
      <w:r w:rsidRPr="001E59C2">
        <w:rPr>
          <w:shd w:val="clear" w:color="auto" w:fill="FFFFFF"/>
        </w:rPr>
        <w:t>, </w:t>
      </w:r>
      <w:r w:rsidRPr="001E59C2">
        <w:rPr>
          <w:i/>
          <w:iCs/>
          <w:shd w:val="clear" w:color="auto" w:fill="FFFFFF"/>
        </w:rPr>
        <w:t>712</w:t>
      </w:r>
      <w:r w:rsidRPr="001E59C2">
        <w:rPr>
          <w:shd w:val="clear" w:color="auto" w:fill="FFFFFF"/>
        </w:rPr>
        <w:t>, p.136535.</w:t>
      </w:r>
    </w:p>
    <w:p w14:paraId="1CEFC79E" w14:textId="77777777" w:rsidR="00CF1C34" w:rsidRPr="00AF71C0" w:rsidRDefault="00CF1C34" w:rsidP="005F5118">
      <w:pPr>
        <w:ind w:left="720" w:hanging="720"/>
        <w:rPr>
          <w:shd w:val="clear" w:color="auto" w:fill="FFFFFF"/>
        </w:rPr>
      </w:pPr>
    </w:p>
    <w:sectPr w:rsidR="00CF1C34" w:rsidRPr="00AF71C0" w:rsidSect="00C87C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C2F2D" w14:textId="77777777" w:rsidR="00B56D99" w:rsidRDefault="00B56D99">
      <w:pPr>
        <w:spacing w:after="0" w:line="240" w:lineRule="auto"/>
      </w:pPr>
      <w:r>
        <w:separator/>
      </w:r>
    </w:p>
  </w:endnote>
  <w:endnote w:type="continuationSeparator" w:id="0">
    <w:p w14:paraId="38CDAE02" w14:textId="77777777" w:rsidR="00B56D99" w:rsidRDefault="00B56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A4A848" w14:textId="77777777" w:rsidR="00B56D99" w:rsidRDefault="00B56D99">
      <w:pPr>
        <w:spacing w:after="0" w:line="240" w:lineRule="auto"/>
      </w:pPr>
      <w:r>
        <w:separator/>
      </w:r>
    </w:p>
  </w:footnote>
  <w:footnote w:type="continuationSeparator" w:id="0">
    <w:p w14:paraId="42456791" w14:textId="77777777" w:rsidR="00B56D99" w:rsidRDefault="00B56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35EF29D"/>
    <w:multiLevelType w:val="multilevel"/>
    <w:tmpl w:val="27A2D4D8"/>
    <w:lvl w:ilvl="0">
      <w:start w:val="1"/>
      <w:numFmt w:val="decimal"/>
      <w:lvlText w:val="%1"/>
      <w:lvlJc w:val="left"/>
      <w:pPr>
        <w:ind w:left="432" w:hanging="432"/>
      </w:pPr>
      <w:rPr>
        <w:rFonts w:ascii="Times New Roman" w:hAnsi="Times New Roman" w:cs="Times New Roman" w:hint="default"/>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E7B1BB4"/>
    <w:multiLevelType w:val="multilevel"/>
    <w:tmpl w:val="A09ABE1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0DF3865"/>
    <w:multiLevelType w:val="multilevel"/>
    <w:tmpl w:val="5D00445E"/>
    <w:lvl w:ilvl="0">
      <w:start w:val="1"/>
      <w:numFmt w:val="decimal"/>
      <w:lvlText w:val="%1."/>
      <w:lvlJc w:val="left"/>
      <w:pPr>
        <w:ind w:left="720" w:hanging="360"/>
      </w:pPr>
    </w:lvl>
    <w:lvl w:ilvl="1">
      <w:start w:val="1"/>
      <w:numFmt w:val="decimal"/>
      <w:lvlText w:val="%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434257"/>
    <w:multiLevelType w:val="hybridMultilevel"/>
    <w:tmpl w:val="846236F8"/>
    <w:lvl w:ilvl="0" w:tplc="A1C21026">
      <w:start w:val="1"/>
      <w:numFmt w:val="decimal"/>
      <w:lvlText w:val="%1."/>
      <w:lvlJc w:val="left"/>
      <w:pPr>
        <w:ind w:left="1080" w:hanging="360"/>
      </w:pPr>
    </w:lvl>
    <w:lvl w:ilvl="1" w:tplc="F7D6834A" w:tentative="1">
      <w:start w:val="1"/>
      <w:numFmt w:val="lowerLetter"/>
      <w:lvlText w:val="%2."/>
      <w:lvlJc w:val="left"/>
      <w:pPr>
        <w:ind w:left="1800" w:hanging="360"/>
      </w:pPr>
    </w:lvl>
    <w:lvl w:ilvl="2" w:tplc="3C7E032A" w:tentative="1">
      <w:start w:val="1"/>
      <w:numFmt w:val="lowerRoman"/>
      <w:lvlText w:val="%3."/>
      <w:lvlJc w:val="right"/>
      <w:pPr>
        <w:ind w:left="2520" w:hanging="180"/>
      </w:pPr>
    </w:lvl>
    <w:lvl w:ilvl="3" w:tplc="A0A4582A" w:tentative="1">
      <w:start w:val="1"/>
      <w:numFmt w:val="decimal"/>
      <w:lvlText w:val="%4."/>
      <w:lvlJc w:val="left"/>
      <w:pPr>
        <w:ind w:left="3240" w:hanging="360"/>
      </w:pPr>
    </w:lvl>
    <w:lvl w:ilvl="4" w:tplc="DECCF288" w:tentative="1">
      <w:start w:val="1"/>
      <w:numFmt w:val="lowerLetter"/>
      <w:lvlText w:val="%5."/>
      <w:lvlJc w:val="left"/>
      <w:pPr>
        <w:ind w:left="3960" w:hanging="360"/>
      </w:pPr>
    </w:lvl>
    <w:lvl w:ilvl="5" w:tplc="03029B26" w:tentative="1">
      <w:start w:val="1"/>
      <w:numFmt w:val="lowerRoman"/>
      <w:lvlText w:val="%6."/>
      <w:lvlJc w:val="right"/>
      <w:pPr>
        <w:ind w:left="4680" w:hanging="180"/>
      </w:pPr>
    </w:lvl>
    <w:lvl w:ilvl="6" w:tplc="A8D444DA" w:tentative="1">
      <w:start w:val="1"/>
      <w:numFmt w:val="decimal"/>
      <w:lvlText w:val="%7."/>
      <w:lvlJc w:val="left"/>
      <w:pPr>
        <w:ind w:left="5400" w:hanging="360"/>
      </w:pPr>
    </w:lvl>
    <w:lvl w:ilvl="7" w:tplc="D5BE9768" w:tentative="1">
      <w:start w:val="1"/>
      <w:numFmt w:val="lowerLetter"/>
      <w:lvlText w:val="%8."/>
      <w:lvlJc w:val="left"/>
      <w:pPr>
        <w:ind w:left="6120" w:hanging="360"/>
      </w:pPr>
    </w:lvl>
    <w:lvl w:ilvl="8" w:tplc="FA0E8386" w:tentative="1">
      <w:start w:val="1"/>
      <w:numFmt w:val="lowerRoman"/>
      <w:lvlText w:val="%9."/>
      <w:lvlJc w:val="right"/>
      <w:pPr>
        <w:ind w:left="6840" w:hanging="180"/>
      </w:pPr>
    </w:lvl>
  </w:abstractNum>
  <w:abstractNum w:abstractNumId="4" w15:restartNumberingAfterBreak="0">
    <w:nsid w:val="3BD10B0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C4A4233"/>
    <w:multiLevelType w:val="hybridMultilevel"/>
    <w:tmpl w:val="E010671C"/>
    <w:lvl w:ilvl="0" w:tplc="8E84EC96">
      <w:start w:val="1"/>
      <w:numFmt w:val="decimal"/>
      <w:lvlText w:val="%1."/>
      <w:lvlJc w:val="left"/>
      <w:pPr>
        <w:ind w:left="720" w:hanging="360"/>
      </w:pPr>
    </w:lvl>
    <w:lvl w:ilvl="1" w:tplc="D174C798" w:tentative="1">
      <w:start w:val="1"/>
      <w:numFmt w:val="lowerLetter"/>
      <w:lvlText w:val="%2."/>
      <w:lvlJc w:val="left"/>
      <w:pPr>
        <w:ind w:left="1440" w:hanging="360"/>
      </w:pPr>
    </w:lvl>
    <w:lvl w:ilvl="2" w:tplc="C69CC954" w:tentative="1">
      <w:start w:val="1"/>
      <w:numFmt w:val="lowerRoman"/>
      <w:lvlText w:val="%3."/>
      <w:lvlJc w:val="right"/>
      <w:pPr>
        <w:ind w:left="2160" w:hanging="180"/>
      </w:pPr>
    </w:lvl>
    <w:lvl w:ilvl="3" w:tplc="1CE62B02" w:tentative="1">
      <w:start w:val="1"/>
      <w:numFmt w:val="decimal"/>
      <w:lvlText w:val="%4."/>
      <w:lvlJc w:val="left"/>
      <w:pPr>
        <w:ind w:left="2880" w:hanging="360"/>
      </w:pPr>
    </w:lvl>
    <w:lvl w:ilvl="4" w:tplc="45A64F20" w:tentative="1">
      <w:start w:val="1"/>
      <w:numFmt w:val="lowerLetter"/>
      <w:lvlText w:val="%5."/>
      <w:lvlJc w:val="left"/>
      <w:pPr>
        <w:ind w:left="3600" w:hanging="360"/>
      </w:pPr>
    </w:lvl>
    <w:lvl w:ilvl="5" w:tplc="0D643118" w:tentative="1">
      <w:start w:val="1"/>
      <w:numFmt w:val="lowerRoman"/>
      <w:lvlText w:val="%6."/>
      <w:lvlJc w:val="right"/>
      <w:pPr>
        <w:ind w:left="4320" w:hanging="180"/>
      </w:pPr>
    </w:lvl>
    <w:lvl w:ilvl="6" w:tplc="C9D69028" w:tentative="1">
      <w:start w:val="1"/>
      <w:numFmt w:val="decimal"/>
      <w:lvlText w:val="%7."/>
      <w:lvlJc w:val="left"/>
      <w:pPr>
        <w:ind w:left="5040" w:hanging="360"/>
      </w:pPr>
    </w:lvl>
    <w:lvl w:ilvl="7" w:tplc="B3845BEE" w:tentative="1">
      <w:start w:val="1"/>
      <w:numFmt w:val="lowerLetter"/>
      <w:lvlText w:val="%8."/>
      <w:lvlJc w:val="left"/>
      <w:pPr>
        <w:ind w:left="5760" w:hanging="360"/>
      </w:pPr>
    </w:lvl>
    <w:lvl w:ilvl="8" w:tplc="5606930C" w:tentative="1">
      <w:start w:val="1"/>
      <w:numFmt w:val="lowerRoman"/>
      <w:lvlText w:val="%9."/>
      <w:lvlJc w:val="right"/>
      <w:pPr>
        <w:ind w:left="6480" w:hanging="180"/>
      </w:pPr>
    </w:lvl>
  </w:abstractNum>
  <w:num w:numId="1" w16cid:durableId="419958269">
    <w:abstractNumId w:val="0"/>
  </w:num>
  <w:num w:numId="2" w16cid:durableId="2083066043">
    <w:abstractNumId w:val="1"/>
  </w:num>
  <w:num w:numId="3" w16cid:durableId="1027608155">
    <w:abstractNumId w:val="2"/>
  </w:num>
  <w:num w:numId="4" w16cid:durableId="517473074">
    <w:abstractNumId w:val="4"/>
  </w:num>
  <w:num w:numId="5" w16cid:durableId="756827732">
    <w:abstractNumId w:val="3"/>
  </w:num>
  <w:num w:numId="6" w16cid:durableId="12055569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977"/>
    <w:rsid w:val="000840C4"/>
    <w:rsid w:val="00086E58"/>
    <w:rsid w:val="0009257C"/>
    <w:rsid w:val="0009534D"/>
    <w:rsid w:val="000A30DF"/>
    <w:rsid w:val="000B540E"/>
    <w:rsid w:val="000E6750"/>
    <w:rsid w:val="00151B81"/>
    <w:rsid w:val="00185A29"/>
    <w:rsid w:val="001A7F7E"/>
    <w:rsid w:val="001B1629"/>
    <w:rsid w:val="001C1D58"/>
    <w:rsid w:val="001C7824"/>
    <w:rsid w:val="001E59C2"/>
    <w:rsid w:val="0020500C"/>
    <w:rsid w:val="00217C37"/>
    <w:rsid w:val="00236D1D"/>
    <w:rsid w:val="0024461B"/>
    <w:rsid w:val="002559E2"/>
    <w:rsid w:val="00280B9F"/>
    <w:rsid w:val="00281DE2"/>
    <w:rsid w:val="002C7FD4"/>
    <w:rsid w:val="002D2829"/>
    <w:rsid w:val="0030760C"/>
    <w:rsid w:val="003321A5"/>
    <w:rsid w:val="0035244A"/>
    <w:rsid w:val="00355A3D"/>
    <w:rsid w:val="00382048"/>
    <w:rsid w:val="00393CAB"/>
    <w:rsid w:val="00446CD4"/>
    <w:rsid w:val="004A2DDC"/>
    <w:rsid w:val="004C3B46"/>
    <w:rsid w:val="004C752A"/>
    <w:rsid w:val="00521040"/>
    <w:rsid w:val="005435BE"/>
    <w:rsid w:val="005A19F6"/>
    <w:rsid w:val="005A6A45"/>
    <w:rsid w:val="005B7802"/>
    <w:rsid w:val="005C4B3E"/>
    <w:rsid w:val="005E220C"/>
    <w:rsid w:val="005E25AE"/>
    <w:rsid w:val="005F5118"/>
    <w:rsid w:val="0063576C"/>
    <w:rsid w:val="00642739"/>
    <w:rsid w:val="00645A36"/>
    <w:rsid w:val="00653E68"/>
    <w:rsid w:val="006665C1"/>
    <w:rsid w:val="00666E6D"/>
    <w:rsid w:val="00685A89"/>
    <w:rsid w:val="006C0332"/>
    <w:rsid w:val="006F65F3"/>
    <w:rsid w:val="00706F97"/>
    <w:rsid w:val="00714854"/>
    <w:rsid w:val="00742977"/>
    <w:rsid w:val="007435F0"/>
    <w:rsid w:val="0074766C"/>
    <w:rsid w:val="00754668"/>
    <w:rsid w:val="00790822"/>
    <w:rsid w:val="00790ECA"/>
    <w:rsid w:val="00792FAF"/>
    <w:rsid w:val="007E2430"/>
    <w:rsid w:val="008214D7"/>
    <w:rsid w:val="008435EA"/>
    <w:rsid w:val="00873B1C"/>
    <w:rsid w:val="008A6315"/>
    <w:rsid w:val="008C7E57"/>
    <w:rsid w:val="008D2920"/>
    <w:rsid w:val="008D4EEF"/>
    <w:rsid w:val="008F486E"/>
    <w:rsid w:val="008F6819"/>
    <w:rsid w:val="008F7C6B"/>
    <w:rsid w:val="0090033C"/>
    <w:rsid w:val="00905807"/>
    <w:rsid w:val="00926F8C"/>
    <w:rsid w:val="00941EBE"/>
    <w:rsid w:val="0097548E"/>
    <w:rsid w:val="009759AF"/>
    <w:rsid w:val="009A2EB6"/>
    <w:rsid w:val="009C2819"/>
    <w:rsid w:val="009F1917"/>
    <w:rsid w:val="00A23C15"/>
    <w:rsid w:val="00A32DE9"/>
    <w:rsid w:val="00A338FE"/>
    <w:rsid w:val="00A63487"/>
    <w:rsid w:val="00A66C05"/>
    <w:rsid w:val="00A729FD"/>
    <w:rsid w:val="00A72A2B"/>
    <w:rsid w:val="00A94923"/>
    <w:rsid w:val="00A95EC3"/>
    <w:rsid w:val="00AA563F"/>
    <w:rsid w:val="00AF49EB"/>
    <w:rsid w:val="00AF71C0"/>
    <w:rsid w:val="00B21FD3"/>
    <w:rsid w:val="00B23565"/>
    <w:rsid w:val="00B43926"/>
    <w:rsid w:val="00B56D99"/>
    <w:rsid w:val="00B61868"/>
    <w:rsid w:val="00BA17F1"/>
    <w:rsid w:val="00BA47EF"/>
    <w:rsid w:val="00BC524D"/>
    <w:rsid w:val="00C81B48"/>
    <w:rsid w:val="00C87C82"/>
    <w:rsid w:val="00CF1C34"/>
    <w:rsid w:val="00D05EB8"/>
    <w:rsid w:val="00D51E08"/>
    <w:rsid w:val="00D67C7A"/>
    <w:rsid w:val="00DC449D"/>
    <w:rsid w:val="00DE7164"/>
    <w:rsid w:val="00DF4F2B"/>
    <w:rsid w:val="00DF61FF"/>
    <w:rsid w:val="00E201F1"/>
    <w:rsid w:val="00E819EB"/>
    <w:rsid w:val="00E92CB6"/>
    <w:rsid w:val="00EA68B2"/>
    <w:rsid w:val="00EC4C8D"/>
    <w:rsid w:val="00F02167"/>
    <w:rsid w:val="00F13662"/>
    <w:rsid w:val="00F30915"/>
    <w:rsid w:val="00FA45F4"/>
    <w:rsid w:val="00FE74FE"/>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066373"/>
  <w15:docId w15:val="{DCD11283-784C-42F5-AE5B-E8DEBDD31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US" w:eastAsia="en-US" w:bidi="th-TH"/>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9EB"/>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9C2819"/>
    <w:pPr>
      <w:keepNext/>
      <w:keepLines/>
      <w:numPr>
        <w:numId w:val="4"/>
      </w:numPr>
      <w:spacing w:before="480" w:after="0"/>
      <w:outlineLvl w:val="0"/>
    </w:pPr>
    <w:rPr>
      <w:rFonts w:ascii="Times New Roman" w:eastAsiaTheme="majorEastAsia" w:hAnsi="Times New Roman" w:cstheme="majorBidi"/>
      <w:b/>
      <w:bCs/>
      <w:szCs w:val="35"/>
    </w:rPr>
  </w:style>
  <w:style w:type="paragraph" w:styleId="Heading2">
    <w:name w:val="heading 2"/>
    <w:basedOn w:val="Normal"/>
    <w:next w:val="Normal"/>
    <w:link w:val="Heading2Char"/>
    <w:uiPriority w:val="9"/>
    <w:unhideWhenUsed/>
    <w:qFormat/>
    <w:rsid w:val="00A63487"/>
    <w:pPr>
      <w:keepNext/>
      <w:keepLines/>
      <w:numPr>
        <w:ilvl w:val="1"/>
        <w:numId w:val="4"/>
      </w:numPr>
      <w:spacing w:before="200" w:after="0"/>
      <w:outlineLvl w:val="1"/>
    </w:pPr>
    <w:rPr>
      <w:rFonts w:ascii="Times New Roman" w:eastAsiaTheme="majorEastAsia" w:hAnsi="Times New Roman" w:cstheme="majorBidi"/>
      <w:b/>
      <w:bCs/>
      <w:szCs w:val="33"/>
    </w:rPr>
  </w:style>
  <w:style w:type="paragraph" w:styleId="Heading3">
    <w:name w:val="heading 3"/>
    <w:basedOn w:val="Normal"/>
    <w:next w:val="Normal"/>
    <w:link w:val="Heading3Char"/>
    <w:uiPriority w:val="9"/>
    <w:unhideWhenUsed/>
    <w:qFormat/>
    <w:rsid w:val="008D4EEF"/>
    <w:pPr>
      <w:keepNext/>
      <w:keepLines/>
      <w:numPr>
        <w:ilvl w:val="2"/>
        <w:numId w:val="4"/>
      </w:numPr>
      <w:spacing w:before="200" w:after="0"/>
      <w:outlineLvl w:val="2"/>
    </w:pPr>
    <w:rPr>
      <w:rFonts w:ascii="Times New Roman" w:eastAsiaTheme="majorEastAsia" w:hAnsi="Times New Roman" w:cstheme="majorBidi"/>
      <w:b/>
      <w:bCs/>
    </w:rPr>
  </w:style>
  <w:style w:type="paragraph" w:styleId="Heading4">
    <w:name w:val="heading 4"/>
    <w:basedOn w:val="Normal"/>
    <w:next w:val="Normal"/>
    <w:link w:val="Heading4Char"/>
    <w:uiPriority w:val="9"/>
    <w:semiHidden/>
    <w:unhideWhenUsed/>
    <w:qFormat/>
    <w:rsid w:val="008D4EEF"/>
    <w:pPr>
      <w:keepNext/>
      <w:keepLines/>
      <w:numPr>
        <w:ilvl w:val="3"/>
        <w:numId w:val="4"/>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D4EEF"/>
    <w:pPr>
      <w:keepNext/>
      <w:keepLines/>
      <w:numPr>
        <w:ilvl w:val="4"/>
        <w:numId w:val="4"/>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D4EEF"/>
    <w:pPr>
      <w:keepNext/>
      <w:keepLines/>
      <w:numPr>
        <w:ilvl w:val="5"/>
        <w:numId w:val="4"/>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D4EEF"/>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D4EEF"/>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5"/>
    </w:rPr>
  </w:style>
  <w:style w:type="paragraph" w:styleId="Heading9">
    <w:name w:val="heading 9"/>
    <w:basedOn w:val="Normal"/>
    <w:next w:val="Normal"/>
    <w:link w:val="Heading9Char"/>
    <w:uiPriority w:val="9"/>
    <w:semiHidden/>
    <w:unhideWhenUsed/>
    <w:qFormat/>
    <w:rsid w:val="008D4EEF"/>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819"/>
    <w:rPr>
      <w:rFonts w:ascii="Times New Roman" w:eastAsiaTheme="majorEastAsia" w:hAnsi="Times New Roman" w:cstheme="majorBidi"/>
      <w:b/>
      <w:bCs/>
      <w:sz w:val="24"/>
      <w:szCs w:val="35"/>
    </w:rPr>
  </w:style>
  <w:style w:type="character" w:customStyle="1" w:styleId="Heading2Char">
    <w:name w:val="Heading 2 Char"/>
    <w:basedOn w:val="DefaultParagraphFont"/>
    <w:link w:val="Heading2"/>
    <w:uiPriority w:val="9"/>
    <w:rsid w:val="00A63487"/>
    <w:rPr>
      <w:rFonts w:ascii="Times New Roman" w:eastAsiaTheme="majorEastAsia" w:hAnsi="Times New Roman" w:cstheme="majorBidi"/>
      <w:b/>
      <w:bCs/>
      <w:sz w:val="24"/>
      <w:szCs w:val="33"/>
    </w:rPr>
  </w:style>
  <w:style w:type="paragraph" w:styleId="BalloonText">
    <w:name w:val="Balloon Text"/>
    <w:basedOn w:val="Normal"/>
    <w:link w:val="BalloonTextChar"/>
    <w:uiPriority w:val="99"/>
    <w:semiHidden/>
    <w:unhideWhenUsed/>
    <w:rsid w:val="00B21FD3"/>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B21FD3"/>
    <w:rPr>
      <w:rFonts w:ascii="Tahoma" w:hAnsi="Tahoma" w:cs="Angsana New"/>
      <w:sz w:val="16"/>
      <w:szCs w:val="20"/>
    </w:rPr>
  </w:style>
  <w:style w:type="paragraph" w:styleId="ListParagraph">
    <w:name w:val="List Paragraph"/>
    <w:basedOn w:val="Normal"/>
    <w:uiPriority w:val="34"/>
    <w:qFormat/>
    <w:rsid w:val="00645A36"/>
    <w:pPr>
      <w:ind w:left="720"/>
      <w:contextualSpacing/>
    </w:pPr>
  </w:style>
  <w:style w:type="character" w:customStyle="1" w:styleId="Heading3Char">
    <w:name w:val="Heading 3 Char"/>
    <w:basedOn w:val="DefaultParagraphFont"/>
    <w:link w:val="Heading3"/>
    <w:uiPriority w:val="9"/>
    <w:rsid w:val="008D4EEF"/>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8D4EE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8D4EE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8D4EE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8D4EE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D4EEF"/>
    <w:rPr>
      <w:rFonts w:asciiTheme="majorHAnsi" w:eastAsiaTheme="majorEastAsia" w:hAnsiTheme="majorHAnsi" w:cstheme="majorBidi"/>
      <w:color w:val="404040" w:themeColor="text1" w:themeTint="BF"/>
      <w:sz w:val="20"/>
      <w:szCs w:val="25"/>
    </w:rPr>
  </w:style>
  <w:style w:type="character" w:customStyle="1" w:styleId="Heading9Char">
    <w:name w:val="Heading 9 Char"/>
    <w:basedOn w:val="DefaultParagraphFont"/>
    <w:link w:val="Heading9"/>
    <w:uiPriority w:val="9"/>
    <w:semiHidden/>
    <w:rsid w:val="008D4EEF"/>
    <w:rPr>
      <w:rFonts w:asciiTheme="majorHAnsi" w:eastAsiaTheme="majorEastAsia" w:hAnsiTheme="majorHAnsi" w:cstheme="majorBidi"/>
      <w:i/>
      <w:iCs/>
      <w:color w:val="404040" w:themeColor="text1" w:themeTint="BF"/>
      <w:sz w:val="20"/>
      <w:szCs w:val="25"/>
    </w:rPr>
  </w:style>
  <w:style w:type="paragraph" w:styleId="TOCHeading">
    <w:name w:val="TOC Heading"/>
    <w:basedOn w:val="Heading1"/>
    <w:next w:val="Normal"/>
    <w:uiPriority w:val="39"/>
    <w:semiHidden/>
    <w:unhideWhenUsed/>
    <w:qFormat/>
    <w:rsid w:val="006C0332"/>
    <w:pPr>
      <w:numPr>
        <w:numId w:val="0"/>
      </w:numPr>
      <w:outlineLvl w:val="9"/>
    </w:pPr>
    <w:rPr>
      <w:rFonts w:asciiTheme="majorHAnsi" w:hAnsiTheme="majorHAnsi"/>
      <w:color w:val="365F91" w:themeColor="accent1" w:themeShade="BF"/>
      <w:sz w:val="28"/>
      <w:szCs w:val="28"/>
      <w:lang w:eastAsia="ja-JP" w:bidi="ar-SA"/>
    </w:rPr>
  </w:style>
  <w:style w:type="paragraph" w:styleId="TOC1">
    <w:name w:val="toc 1"/>
    <w:basedOn w:val="Normal"/>
    <w:next w:val="Normal"/>
    <w:autoRedefine/>
    <w:uiPriority w:val="39"/>
    <w:unhideWhenUsed/>
    <w:rsid w:val="006C0332"/>
    <w:pPr>
      <w:spacing w:after="100"/>
    </w:pPr>
  </w:style>
  <w:style w:type="paragraph" w:styleId="TOC2">
    <w:name w:val="toc 2"/>
    <w:basedOn w:val="Normal"/>
    <w:next w:val="Normal"/>
    <w:autoRedefine/>
    <w:uiPriority w:val="39"/>
    <w:unhideWhenUsed/>
    <w:rsid w:val="006C0332"/>
    <w:pPr>
      <w:spacing w:after="100"/>
      <w:ind w:left="220"/>
    </w:pPr>
  </w:style>
  <w:style w:type="paragraph" w:styleId="TOC3">
    <w:name w:val="toc 3"/>
    <w:basedOn w:val="Normal"/>
    <w:next w:val="Normal"/>
    <w:autoRedefine/>
    <w:uiPriority w:val="39"/>
    <w:unhideWhenUsed/>
    <w:rsid w:val="006C0332"/>
    <w:pPr>
      <w:spacing w:after="100"/>
      <w:ind w:left="440"/>
    </w:pPr>
  </w:style>
  <w:style w:type="character" w:styleId="Hyperlink">
    <w:name w:val="Hyperlink"/>
    <w:basedOn w:val="DefaultParagraphFont"/>
    <w:uiPriority w:val="99"/>
    <w:unhideWhenUsed/>
    <w:rsid w:val="006C0332"/>
    <w:rPr>
      <w:color w:val="0000FF" w:themeColor="hyperlink"/>
      <w:u w:val="single"/>
    </w:rPr>
  </w:style>
  <w:style w:type="paragraph" w:styleId="NormalWeb">
    <w:name w:val="Normal (Web)"/>
    <w:basedOn w:val="Normal"/>
    <w:uiPriority w:val="99"/>
    <w:semiHidden/>
    <w:unhideWhenUsed/>
    <w:rsid w:val="00685A89"/>
    <w:pPr>
      <w:spacing w:before="100" w:beforeAutospacing="1" w:after="100" w:afterAutospacing="1" w:line="240" w:lineRule="auto"/>
    </w:pPr>
    <w:rPr>
      <w:rFonts w:ascii="Times New Roman" w:eastAsia="Times New Roman" w:hAnsi="Times New Roman" w:cs="Times New Roman"/>
      <w:szCs w:val="24"/>
      <w:lang w:bidi="ar-SA"/>
    </w:rPr>
  </w:style>
  <w:style w:type="paragraph" w:styleId="NoSpacing">
    <w:name w:val="No Spacing"/>
    <w:uiPriority w:val="1"/>
    <w:qFormat/>
    <w:rsid w:val="00EA68B2"/>
    <w:pPr>
      <w:spacing w:after="0" w:line="240" w:lineRule="auto"/>
      <w:jc w:val="both"/>
    </w:pPr>
    <w:rPr>
      <w:rFonts w:ascii="Times New Roman" w:hAnsi="Times New Roman"/>
      <w:color w:val="000000" w:themeColor="text1"/>
      <w:sz w:val="24"/>
      <w:szCs w:val="22"/>
      <w:lang w:val="en-GB" w:bidi="ar-SA"/>
    </w:rPr>
  </w:style>
  <w:style w:type="paragraph" w:styleId="Header">
    <w:name w:val="header"/>
    <w:basedOn w:val="Normal"/>
    <w:link w:val="HeaderChar"/>
    <w:uiPriority w:val="99"/>
    <w:unhideWhenUsed/>
    <w:rsid w:val="005C4B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4B3E"/>
    <w:rPr>
      <w:rFonts w:ascii="Arial" w:hAnsi="Arial"/>
      <w:color w:val="000000" w:themeColor="text1"/>
      <w:sz w:val="24"/>
    </w:rPr>
  </w:style>
  <w:style w:type="paragraph" w:styleId="Footer">
    <w:name w:val="footer"/>
    <w:basedOn w:val="Normal"/>
    <w:link w:val="FooterChar"/>
    <w:uiPriority w:val="99"/>
    <w:unhideWhenUsed/>
    <w:rsid w:val="005C4B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4B3E"/>
    <w:rPr>
      <w:rFonts w:ascii="Arial" w:hAnsi="Arial"/>
      <w:color w:val="000000" w:themeColor="text1"/>
      <w:sz w:val="24"/>
    </w:rPr>
  </w:style>
  <w:style w:type="paragraph" w:styleId="Caption">
    <w:name w:val="caption"/>
    <w:basedOn w:val="Normal"/>
    <w:next w:val="Normal"/>
    <w:uiPriority w:val="35"/>
    <w:unhideWhenUsed/>
    <w:qFormat/>
    <w:rsid w:val="008F486E"/>
    <w:pPr>
      <w:spacing w:line="240" w:lineRule="auto"/>
    </w:pPr>
    <w:rPr>
      <w:b/>
      <w:bCs/>
      <w:color w:val="4F81BD" w:themeColor="accent1"/>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482159/willingness-pay-sustainable-hotels-great-brita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forecasts/515548/revenue-in-the-hotels-market-in-the-united-kingd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wp-content/uploads/2021/09/Marriott-CDP_Water_2021.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orchestercollection.com/media/ww5hnmgn/global_esg_assessment_report_dorchester_collection-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orchestercollection.com/london/the-dorche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11A442-0594-47A2-BC9B-2718AAA91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3339</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ricardo pita</cp:lastModifiedBy>
  <cp:revision>2</cp:revision>
  <dcterms:created xsi:type="dcterms:W3CDTF">2024-11-15T22:47:00Z</dcterms:created>
  <dcterms:modified xsi:type="dcterms:W3CDTF">2024-11-15T22:47:00Z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094a8bd9b4e6aadf38a6ca1e68e3534c454271ebd33f902f41de41e772fe540f</vt:lpwstr>
  </property>
</Properties>
</file>