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847" w:rsidRDefault="005E3847" w:rsidP="005E3847">
      <w:pPr>
        <w:spacing w:line="360" w:lineRule="auto"/>
        <w:jc w:val="right"/>
        <w:rPr>
          <w:rFonts w:ascii="Arial" w:hAnsi="Arial" w:cs="Arial"/>
        </w:rPr>
      </w:pPr>
      <w:r>
        <w:rPr>
          <w:rFonts w:ascii="Arial" w:hAnsi="Arial" w:cs="Arial"/>
          <w:noProof/>
          <w:lang w:eastAsia="en-GB"/>
        </w:rPr>
        <w:drawing>
          <wp:inline distT="0" distB="0" distL="0" distR="0" wp14:anchorId="31A37845" wp14:editId="6749B220">
            <wp:extent cx="3280410" cy="1822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0410" cy="1822450"/>
                    </a:xfrm>
                    <a:prstGeom prst="rect">
                      <a:avLst/>
                    </a:prstGeom>
                  </pic:spPr>
                </pic:pic>
              </a:graphicData>
            </a:graphic>
          </wp:inline>
        </w:drawing>
      </w:r>
    </w:p>
    <w:p w:rsidR="005E3847" w:rsidRDefault="005E3847" w:rsidP="005E3847">
      <w:pPr>
        <w:tabs>
          <w:tab w:val="left" w:pos="3140"/>
        </w:tabs>
        <w:spacing w:line="360" w:lineRule="auto"/>
        <w:jc w:val="both"/>
        <w:rPr>
          <w:rFonts w:ascii="Arial" w:hAnsi="Arial" w:cs="Arial"/>
        </w:rPr>
      </w:pPr>
    </w:p>
    <w:p w:rsidR="005E3847" w:rsidRDefault="005E3847" w:rsidP="005E3847">
      <w:pPr>
        <w:tabs>
          <w:tab w:val="left" w:pos="3140"/>
        </w:tabs>
        <w:spacing w:line="360" w:lineRule="auto"/>
        <w:jc w:val="both"/>
        <w:rPr>
          <w:rFonts w:ascii="Arial" w:hAnsi="Arial" w:cs="Arial"/>
        </w:rPr>
      </w:pPr>
    </w:p>
    <w:tbl>
      <w:tblPr>
        <w:tblStyle w:val="TableGrid"/>
        <w:tblW w:w="0" w:type="auto"/>
        <w:tblLook w:val="04A0" w:firstRow="1" w:lastRow="0" w:firstColumn="1" w:lastColumn="0" w:noHBand="0" w:noVBand="1"/>
      </w:tblPr>
      <w:tblGrid>
        <w:gridCol w:w="2335"/>
        <w:gridCol w:w="7015"/>
      </w:tblGrid>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Student Name</w:t>
            </w:r>
          </w:p>
        </w:tc>
        <w:tc>
          <w:tcPr>
            <w:tcW w:w="7015" w:type="dxa"/>
          </w:tcPr>
          <w:p w:rsidR="005E3847" w:rsidRPr="00232243" w:rsidRDefault="005E3847" w:rsidP="006C7FEF">
            <w:pPr>
              <w:tabs>
                <w:tab w:val="left" w:pos="3140"/>
              </w:tabs>
              <w:spacing w:line="360" w:lineRule="auto"/>
              <w:jc w:val="both"/>
              <w:rPr>
                <w:rFonts w:ascii="Arial" w:hAnsi="Arial" w:cs="Arial"/>
                <w:b/>
                <w:sz w:val="24"/>
                <w:szCs w:val="24"/>
              </w:rPr>
            </w:pPr>
            <w:proofErr w:type="spellStart"/>
            <w:r w:rsidRPr="00232243">
              <w:rPr>
                <w:rFonts w:ascii="Arial" w:hAnsi="Arial" w:cs="Arial"/>
                <w:b/>
                <w:sz w:val="24"/>
                <w:szCs w:val="24"/>
              </w:rPr>
              <w:t>Madiha</w:t>
            </w:r>
            <w:proofErr w:type="spellEnd"/>
            <w:r w:rsidRPr="00232243">
              <w:rPr>
                <w:rFonts w:ascii="Arial" w:hAnsi="Arial" w:cs="Arial"/>
                <w:b/>
                <w:sz w:val="24"/>
                <w:szCs w:val="24"/>
              </w:rPr>
              <w:t xml:space="preserve"> Ahmed</w:t>
            </w:r>
          </w:p>
        </w:tc>
      </w:tr>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Student ID</w:t>
            </w:r>
          </w:p>
        </w:tc>
        <w:tc>
          <w:tcPr>
            <w:tcW w:w="701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2328486</w:t>
            </w:r>
          </w:p>
        </w:tc>
      </w:tr>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Program</w:t>
            </w:r>
          </w:p>
        </w:tc>
        <w:tc>
          <w:tcPr>
            <w:tcW w:w="701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BA (Hons) Leadership and Management Skills for the Workplace</w:t>
            </w:r>
          </w:p>
        </w:tc>
      </w:tr>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Module Name</w:t>
            </w:r>
          </w:p>
        </w:tc>
        <w:tc>
          <w:tcPr>
            <w:tcW w:w="701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Strategic Management</w:t>
            </w:r>
          </w:p>
        </w:tc>
      </w:tr>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Module Code</w:t>
            </w:r>
          </w:p>
        </w:tc>
        <w:tc>
          <w:tcPr>
            <w:tcW w:w="701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LCLM 6001</w:t>
            </w:r>
          </w:p>
        </w:tc>
      </w:tr>
      <w:tr w:rsidR="005E3847" w:rsidRPr="00232243" w:rsidTr="006C7FEF">
        <w:tc>
          <w:tcPr>
            <w:tcW w:w="2335" w:type="dxa"/>
          </w:tcPr>
          <w:p w:rsidR="005E3847" w:rsidRPr="00232243" w:rsidRDefault="005E3847" w:rsidP="006C7FEF">
            <w:pPr>
              <w:tabs>
                <w:tab w:val="left" w:pos="3140"/>
              </w:tabs>
              <w:spacing w:line="360" w:lineRule="auto"/>
              <w:jc w:val="both"/>
              <w:rPr>
                <w:rFonts w:ascii="Arial" w:hAnsi="Arial" w:cs="Arial"/>
                <w:b/>
                <w:sz w:val="24"/>
                <w:szCs w:val="24"/>
              </w:rPr>
            </w:pPr>
            <w:r w:rsidRPr="00232243">
              <w:rPr>
                <w:rFonts w:ascii="Arial" w:hAnsi="Arial" w:cs="Arial"/>
                <w:b/>
                <w:sz w:val="24"/>
                <w:szCs w:val="24"/>
              </w:rPr>
              <w:t>Assignment Title</w:t>
            </w:r>
          </w:p>
        </w:tc>
        <w:tc>
          <w:tcPr>
            <w:tcW w:w="7015" w:type="dxa"/>
          </w:tcPr>
          <w:p w:rsidR="005E3847" w:rsidRPr="00232243" w:rsidRDefault="005E3847" w:rsidP="005E3847">
            <w:pPr>
              <w:tabs>
                <w:tab w:val="left" w:pos="3140"/>
              </w:tabs>
              <w:spacing w:line="360" w:lineRule="auto"/>
              <w:jc w:val="both"/>
              <w:rPr>
                <w:rFonts w:ascii="Arial" w:hAnsi="Arial" w:cs="Arial"/>
                <w:b/>
                <w:sz w:val="24"/>
                <w:szCs w:val="24"/>
              </w:rPr>
            </w:pPr>
            <w:r w:rsidRPr="00232243">
              <w:rPr>
                <w:rFonts w:ascii="Arial" w:hAnsi="Arial" w:cs="Arial"/>
                <w:b/>
                <w:sz w:val="24"/>
                <w:szCs w:val="24"/>
              </w:rPr>
              <w:t>Component 1: Strategic Management Report: Vodafone UK (Vodafone Three)</w:t>
            </w:r>
          </w:p>
        </w:tc>
      </w:tr>
    </w:tbl>
    <w:p w:rsidR="005E3847" w:rsidRDefault="005E3847" w:rsidP="005E3847">
      <w:pPr>
        <w:tabs>
          <w:tab w:val="left" w:pos="3140"/>
        </w:tabs>
        <w:spacing w:line="360" w:lineRule="auto"/>
        <w:jc w:val="both"/>
        <w:rPr>
          <w:rFonts w:ascii="Arial" w:hAnsi="Arial" w:cs="Arial"/>
        </w:rPr>
      </w:pPr>
    </w:p>
    <w:p w:rsidR="005E3847" w:rsidRDefault="005E3847">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sdt>
      <w:sdtPr>
        <w:id w:val="4267841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F7AF0" w:rsidRDefault="00DF7AF0">
          <w:pPr>
            <w:pStyle w:val="TOCHeading"/>
          </w:pPr>
          <w:r>
            <w:t>Table of Contents</w:t>
          </w:r>
        </w:p>
        <w:p w:rsidR="00DF7AF0" w:rsidRDefault="00DF7AF0">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4756550" w:history="1">
            <w:r w:rsidRPr="001058A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_Toc234756550 \h </w:instrText>
            </w:r>
            <w:r>
              <w:rPr>
                <w:noProof/>
                <w:webHidden/>
              </w:rPr>
            </w:r>
            <w:r>
              <w:rPr>
                <w:noProof/>
                <w:webHidden/>
              </w:rPr>
              <w:fldChar w:fldCharType="separate"/>
            </w:r>
            <w:r>
              <w:rPr>
                <w:noProof/>
                <w:webHidden/>
              </w:rPr>
              <w:t>3</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51" w:history="1">
            <w:r w:rsidRPr="001058A2">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_Toc234756551 \h </w:instrText>
            </w:r>
            <w:r>
              <w:rPr>
                <w:noProof/>
                <w:webHidden/>
              </w:rPr>
            </w:r>
            <w:r>
              <w:rPr>
                <w:noProof/>
                <w:webHidden/>
              </w:rPr>
              <w:fldChar w:fldCharType="separate"/>
            </w:r>
            <w:r>
              <w:rPr>
                <w:noProof/>
                <w:webHidden/>
              </w:rPr>
              <w:t>4</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52" w:history="1">
            <w:r w:rsidRPr="001058A2">
              <w:rPr>
                <w:rStyle w:val="Hyperlink"/>
                <w:rFonts w:ascii="Arial" w:hAnsi="Arial" w:cs="Arial"/>
                <w:noProof/>
              </w:rPr>
              <w:t>2. Evaluation of Vodafone's Current Market Situation</w:t>
            </w:r>
            <w:r>
              <w:rPr>
                <w:noProof/>
                <w:webHidden/>
              </w:rPr>
              <w:tab/>
            </w:r>
            <w:r>
              <w:rPr>
                <w:noProof/>
                <w:webHidden/>
              </w:rPr>
              <w:fldChar w:fldCharType="begin"/>
            </w:r>
            <w:r>
              <w:rPr>
                <w:noProof/>
                <w:webHidden/>
              </w:rPr>
              <w:instrText xml:space="preserve"> PAGEREF _Toc234756552 \h </w:instrText>
            </w:r>
            <w:r>
              <w:rPr>
                <w:noProof/>
                <w:webHidden/>
              </w:rPr>
            </w:r>
            <w:r>
              <w:rPr>
                <w:noProof/>
                <w:webHidden/>
              </w:rPr>
              <w:fldChar w:fldCharType="separate"/>
            </w:r>
            <w:r>
              <w:rPr>
                <w:noProof/>
                <w:webHidden/>
              </w:rPr>
              <w:t>4</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3" w:history="1">
            <w:r w:rsidRPr="001058A2">
              <w:rPr>
                <w:rStyle w:val="Hyperlink"/>
                <w:rFonts w:ascii="Arial" w:hAnsi="Arial" w:cs="Arial"/>
                <w:noProof/>
              </w:rPr>
              <w:t>2.1 SWOT Analysis</w:t>
            </w:r>
            <w:r>
              <w:rPr>
                <w:noProof/>
                <w:webHidden/>
              </w:rPr>
              <w:tab/>
            </w:r>
            <w:r>
              <w:rPr>
                <w:noProof/>
                <w:webHidden/>
              </w:rPr>
              <w:fldChar w:fldCharType="begin"/>
            </w:r>
            <w:r>
              <w:rPr>
                <w:noProof/>
                <w:webHidden/>
              </w:rPr>
              <w:instrText xml:space="preserve"> PAGEREF _Toc234756553 \h </w:instrText>
            </w:r>
            <w:r>
              <w:rPr>
                <w:noProof/>
                <w:webHidden/>
              </w:rPr>
            </w:r>
            <w:r>
              <w:rPr>
                <w:noProof/>
                <w:webHidden/>
              </w:rPr>
              <w:fldChar w:fldCharType="separate"/>
            </w:r>
            <w:r>
              <w:rPr>
                <w:noProof/>
                <w:webHidden/>
              </w:rPr>
              <w:t>4</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4" w:history="1">
            <w:r w:rsidRPr="001058A2">
              <w:rPr>
                <w:rStyle w:val="Hyperlink"/>
                <w:rFonts w:ascii="Arial" w:hAnsi="Arial" w:cs="Arial"/>
                <w:noProof/>
              </w:rPr>
              <w:t>2.2 PESTEL Analysis</w:t>
            </w:r>
            <w:r>
              <w:rPr>
                <w:noProof/>
                <w:webHidden/>
              </w:rPr>
              <w:tab/>
            </w:r>
            <w:r>
              <w:rPr>
                <w:noProof/>
                <w:webHidden/>
              </w:rPr>
              <w:fldChar w:fldCharType="begin"/>
            </w:r>
            <w:r>
              <w:rPr>
                <w:noProof/>
                <w:webHidden/>
              </w:rPr>
              <w:instrText xml:space="preserve"> PAGEREF _Toc234756554 \h </w:instrText>
            </w:r>
            <w:r>
              <w:rPr>
                <w:noProof/>
                <w:webHidden/>
              </w:rPr>
            </w:r>
            <w:r>
              <w:rPr>
                <w:noProof/>
                <w:webHidden/>
              </w:rPr>
              <w:fldChar w:fldCharType="separate"/>
            </w:r>
            <w:r>
              <w:rPr>
                <w:noProof/>
                <w:webHidden/>
              </w:rPr>
              <w:t>5</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5" w:history="1">
            <w:r w:rsidRPr="001058A2">
              <w:rPr>
                <w:rStyle w:val="Hyperlink"/>
                <w:rFonts w:ascii="Arial" w:hAnsi="Arial" w:cs="Arial"/>
                <w:noProof/>
              </w:rPr>
              <w:t>2.3 Porter's Five Forces Analysis</w:t>
            </w:r>
            <w:r>
              <w:rPr>
                <w:noProof/>
                <w:webHidden/>
              </w:rPr>
              <w:tab/>
            </w:r>
            <w:r>
              <w:rPr>
                <w:noProof/>
                <w:webHidden/>
              </w:rPr>
              <w:fldChar w:fldCharType="begin"/>
            </w:r>
            <w:r>
              <w:rPr>
                <w:noProof/>
                <w:webHidden/>
              </w:rPr>
              <w:instrText xml:space="preserve"> PAGEREF _Toc234756555 \h </w:instrText>
            </w:r>
            <w:r>
              <w:rPr>
                <w:noProof/>
                <w:webHidden/>
              </w:rPr>
            </w:r>
            <w:r>
              <w:rPr>
                <w:noProof/>
                <w:webHidden/>
              </w:rPr>
              <w:fldChar w:fldCharType="separate"/>
            </w:r>
            <w:r>
              <w:rPr>
                <w:noProof/>
                <w:webHidden/>
              </w:rPr>
              <w:t>7</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56" w:history="1">
            <w:r w:rsidRPr="001058A2">
              <w:rPr>
                <w:rStyle w:val="Hyperlink"/>
                <w:rFonts w:ascii="Arial" w:hAnsi="Arial" w:cs="Arial"/>
                <w:noProof/>
              </w:rPr>
              <w:t>3. Strategic Growth Options and Proposed Strategy (Ansoff Matrix)</w:t>
            </w:r>
            <w:r>
              <w:rPr>
                <w:noProof/>
                <w:webHidden/>
              </w:rPr>
              <w:tab/>
            </w:r>
            <w:r>
              <w:rPr>
                <w:noProof/>
                <w:webHidden/>
              </w:rPr>
              <w:fldChar w:fldCharType="begin"/>
            </w:r>
            <w:r>
              <w:rPr>
                <w:noProof/>
                <w:webHidden/>
              </w:rPr>
              <w:instrText xml:space="preserve"> PAGEREF _Toc234756556 \h </w:instrText>
            </w:r>
            <w:r>
              <w:rPr>
                <w:noProof/>
                <w:webHidden/>
              </w:rPr>
            </w:r>
            <w:r>
              <w:rPr>
                <w:noProof/>
                <w:webHidden/>
              </w:rPr>
              <w:fldChar w:fldCharType="separate"/>
            </w:r>
            <w:r>
              <w:rPr>
                <w:noProof/>
                <w:webHidden/>
              </w:rPr>
              <w:t>8</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7" w:history="1">
            <w:r w:rsidRPr="001058A2">
              <w:rPr>
                <w:rStyle w:val="Hyperlink"/>
                <w:rFonts w:ascii="Arial" w:hAnsi="Arial" w:cs="Arial"/>
                <w:noProof/>
              </w:rPr>
              <w:t>Market Penetration</w:t>
            </w:r>
            <w:r>
              <w:rPr>
                <w:noProof/>
                <w:webHidden/>
              </w:rPr>
              <w:tab/>
            </w:r>
            <w:r>
              <w:rPr>
                <w:noProof/>
                <w:webHidden/>
              </w:rPr>
              <w:fldChar w:fldCharType="begin"/>
            </w:r>
            <w:r>
              <w:rPr>
                <w:noProof/>
                <w:webHidden/>
              </w:rPr>
              <w:instrText xml:space="preserve"> PAGEREF _Toc234756557 \h </w:instrText>
            </w:r>
            <w:r>
              <w:rPr>
                <w:noProof/>
                <w:webHidden/>
              </w:rPr>
            </w:r>
            <w:r>
              <w:rPr>
                <w:noProof/>
                <w:webHidden/>
              </w:rPr>
              <w:fldChar w:fldCharType="separate"/>
            </w:r>
            <w:r>
              <w:rPr>
                <w:noProof/>
                <w:webHidden/>
              </w:rPr>
              <w:t>8</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8" w:history="1">
            <w:r w:rsidRPr="001058A2">
              <w:rPr>
                <w:rStyle w:val="Hyperlink"/>
                <w:rFonts w:ascii="Arial" w:hAnsi="Arial" w:cs="Arial"/>
                <w:noProof/>
              </w:rPr>
              <w:t>Market Development</w:t>
            </w:r>
            <w:r>
              <w:rPr>
                <w:noProof/>
                <w:webHidden/>
              </w:rPr>
              <w:tab/>
            </w:r>
            <w:r>
              <w:rPr>
                <w:noProof/>
                <w:webHidden/>
              </w:rPr>
              <w:fldChar w:fldCharType="begin"/>
            </w:r>
            <w:r>
              <w:rPr>
                <w:noProof/>
                <w:webHidden/>
              </w:rPr>
              <w:instrText xml:space="preserve"> PAGEREF _Toc234756558 \h </w:instrText>
            </w:r>
            <w:r>
              <w:rPr>
                <w:noProof/>
                <w:webHidden/>
              </w:rPr>
            </w:r>
            <w:r>
              <w:rPr>
                <w:noProof/>
                <w:webHidden/>
              </w:rPr>
              <w:fldChar w:fldCharType="separate"/>
            </w:r>
            <w:r>
              <w:rPr>
                <w:noProof/>
                <w:webHidden/>
              </w:rPr>
              <w:t>8</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59" w:history="1">
            <w:r w:rsidRPr="001058A2">
              <w:rPr>
                <w:rStyle w:val="Hyperlink"/>
                <w:rFonts w:ascii="Arial" w:hAnsi="Arial" w:cs="Arial"/>
                <w:noProof/>
              </w:rPr>
              <w:t>Product Development</w:t>
            </w:r>
            <w:r>
              <w:rPr>
                <w:noProof/>
                <w:webHidden/>
              </w:rPr>
              <w:tab/>
            </w:r>
            <w:r>
              <w:rPr>
                <w:noProof/>
                <w:webHidden/>
              </w:rPr>
              <w:fldChar w:fldCharType="begin"/>
            </w:r>
            <w:r>
              <w:rPr>
                <w:noProof/>
                <w:webHidden/>
              </w:rPr>
              <w:instrText xml:space="preserve"> PAGEREF _Toc234756559 \h </w:instrText>
            </w:r>
            <w:r>
              <w:rPr>
                <w:noProof/>
                <w:webHidden/>
              </w:rPr>
            </w:r>
            <w:r>
              <w:rPr>
                <w:noProof/>
                <w:webHidden/>
              </w:rPr>
              <w:fldChar w:fldCharType="separate"/>
            </w:r>
            <w:r>
              <w:rPr>
                <w:noProof/>
                <w:webHidden/>
              </w:rPr>
              <w:t>9</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0" w:history="1">
            <w:r w:rsidRPr="001058A2">
              <w:rPr>
                <w:rStyle w:val="Hyperlink"/>
                <w:rFonts w:ascii="Arial" w:hAnsi="Arial" w:cs="Arial"/>
                <w:noProof/>
              </w:rPr>
              <w:t>Diversification</w:t>
            </w:r>
            <w:r>
              <w:rPr>
                <w:noProof/>
                <w:webHidden/>
              </w:rPr>
              <w:tab/>
            </w:r>
            <w:r>
              <w:rPr>
                <w:noProof/>
                <w:webHidden/>
              </w:rPr>
              <w:fldChar w:fldCharType="begin"/>
            </w:r>
            <w:r>
              <w:rPr>
                <w:noProof/>
                <w:webHidden/>
              </w:rPr>
              <w:instrText xml:space="preserve"> PAGEREF _Toc234756560 \h </w:instrText>
            </w:r>
            <w:r>
              <w:rPr>
                <w:noProof/>
                <w:webHidden/>
              </w:rPr>
            </w:r>
            <w:r>
              <w:rPr>
                <w:noProof/>
                <w:webHidden/>
              </w:rPr>
              <w:fldChar w:fldCharType="separate"/>
            </w:r>
            <w:r>
              <w:rPr>
                <w:noProof/>
                <w:webHidden/>
              </w:rPr>
              <w:t>9</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1" w:history="1">
            <w:r w:rsidRPr="001058A2">
              <w:rPr>
                <w:rStyle w:val="Hyperlink"/>
                <w:rFonts w:ascii="Arial" w:hAnsi="Arial" w:cs="Arial"/>
                <w:noProof/>
              </w:rPr>
              <w:t>Proposed Strategic Option</w:t>
            </w:r>
            <w:r>
              <w:rPr>
                <w:noProof/>
                <w:webHidden/>
              </w:rPr>
              <w:tab/>
            </w:r>
            <w:r>
              <w:rPr>
                <w:noProof/>
                <w:webHidden/>
              </w:rPr>
              <w:fldChar w:fldCharType="begin"/>
            </w:r>
            <w:r>
              <w:rPr>
                <w:noProof/>
                <w:webHidden/>
              </w:rPr>
              <w:instrText xml:space="preserve"> PAGEREF _Toc234756561 \h </w:instrText>
            </w:r>
            <w:r>
              <w:rPr>
                <w:noProof/>
                <w:webHidden/>
              </w:rPr>
            </w:r>
            <w:r>
              <w:rPr>
                <w:noProof/>
                <w:webHidden/>
              </w:rPr>
              <w:fldChar w:fldCharType="separate"/>
            </w:r>
            <w:r>
              <w:rPr>
                <w:noProof/>
                <w:webHidden/>
              </w:rPr>
              <w:t>9</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62" w:history="1">
            <w:r w:rsidRPr="001058A2">
              <w:rPr>
                <w:rStyle w:val="Hyperlink"/>
                <w:rFonts w:ascii="Arial" w:hAnsi="Arial" w:cs="Arial"/>
                <w:noProof/>
              </w:rPr>
              <w:t>4. Evaluation of the Proposed Strategy Using the SFA Framework</w:t>
            </w:r>
            <w:r>
              <w:rPr>
                <w:noProof/>
                <w:webHidden/>
              </w:rPr>
              <w:tab/>
            </w:r>
            <w:r>
              <w:rPr>
                <w:noProof/>
                <w:webHidden/>
              </w:rPr>
              <w:fldChar w:fldCharType="begin"/>
            </w:r>
            <w:r>
              <w:rPr>
                <w:noProof/>
                <w:webHidden/>
              </w:rPr>
              <w:instrText xml:space="preserve"> PAGEREF _Toc234756562 \h </w:instrText>
            </w:r>
            <w:r>
              <w:rPr>
                <w:noProof/>
                <w:webHidden/>
              </w:rPr>
            </w:r>
            <w:r>
              <w:rPr>
                <w:noProof/>
                <w:webHidden/>
              </w:rPr>
              <w:fldChar w:fldCharType="separate"/>
            </w:r>
            <w:r>
              <w:rPr>
                <w:noProof/>
                <w:webHidden/>
              </w:rPr>
              <w:t>9</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3" w:history="1">
            <w:r w:rsidRPr="001058A2">
              <w:rPr>
                <w:rStyle w:val="Hyperlink"/>
                <w:rFonts w:ascii="Arial" w:hAnsi="Arial" w:cs="Arial"/>
                <w:noProof/>
              </w:rPr>
              <w:t>Suitability</w:t>
            </w:r>
            <w:r>
              <w:rPr>
                <w:noProof/>
                <w:webHidden/>
              </w:rPr>
              <w:tab/>
            </w:r>
            <w:r>
              <w:rPr>
                <w:noProof/>
                <w:webHidden/>
              </w:rPr>
              <w:fldChar w:fldCharType="begin"/>
            </w:r>
            <w:r>
              <w:rPr>
                <w:noProof/>
                <w:webHidden/>
              </w:rPr>
              <w:instrText xml:space="preserve"> PAGEREF _Toc234756563 \h </w:instrText>
            </w:r>
            <w:r>
              <w:rPr>
                <w:noProof/>
                <w:webHidden/>
              </w:rPr>
            </w:r>
            <w:r>
              <w:rPr>
                <w:noProof/>
                <w:webHidden/>
              </w:rPr>
              <w:fldChar w:fldCharType="separate"/>
            </w:r>
            <w:r>
              <w:rPr>
                <w:noProof/>
                <w:webHidden/>
              </w:rPr>
              <w:t>10</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4" w:history="1">
            <w:r w:rsidRPr="001058A2">
              <w:rPr>
                <w:rStyle w:val="Hyperlink"/>
                <w:rFonts w:ascii="Arial" w:hAnsi="Arial" w:cs="Arial"/>
                <w:noProof/>
              </w:rPr>
              <w:t>Suitability Assessment: High</w:t>
            </w:r>
            <w:r>
              <w:rPr>
                <w:noProof/>
                <w:webHidden/>
              </w:rPr>
              <w:tab/>
            </w:r>
            <w:r>
              <w:rPr>
                <w:noProof/>
                <w:webHidden/>
              </w:rPr>
              <w:fldChar w:fldCharType="begin"/>
            </w:r>
            <w:r>
              <w:rPr>
                <w:noProof/>
                <w:webHidden/>
              </w:rPr>
              <w:instrText xml:space="preserve"> PAGEREF _Toc234756564 \h </w:instrText>
            </w:r>
            <w:r>
              <w:rPr>
                <w:noProof/>
                <w:webHidden/>
              </w:rPr>
            </w:r>
            <w:r>
              <w:rPr>
                <w:noProof/>
                <w:webHidden/>
              </w:rPr>
              <w:fldChar w:fldCharType="separate"/>
            </w:r>
            <w:r>
              <w:rPr>
                <w:noProof/>
                <w:webHidden/>
              </w:rPr>
              <w:t>10</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5" w:history="1">
            <w:r w:rsidRPr="001058A2">
              <w:rPr>
                <w:rStyle w:val="Hyperlink"/>
                <w:rFonts w:ascii="Arial" w:hAnsi="Arial" w:cs="Arial"/>
                <w:noProof/>
              </w:rPr>
              <w:t>Feasibility</w:t>
            </w:r>
            <w:r>
              <w:rPr>
                <w:noProof/>
                <w:webHidden/>
              </w:rPr>
              <w:tab/>
            </w:r>
            <w:r>
              <w:rPr>
                <w:noProof/>
                <w:webHidden/>
              </w:rPr>
              <w:fldChar w:fldCharType="begin"/>
            </w:r>
            <w:r>
              <w:rPr>
                <w:noProof/>
                <w:webHidden/>
              </w:rPr>
              <w:instrText xml:space="preserve"> PAGEREF _Toc234756565 \h </w:instrText>
            </w:r>
            <w:r>
              <w:rPr>
                <w:noProof/>
                <w:webHidden/>
              </w:rPr>
            </w:r>
            <w:r>
              <w:rPr>
                <w:noProof/>
                <w:webHidden/>
              </w:rPr>
              <w:fldChar w:fldCharType="separate"/>
            </w:r>
            <w:r>
              <w:rPr>
                <w:noProof/>
                <w:webHidden/>
              </w:rPr>
              <w:t>10</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6" w:history="1">
            <w:r w:rsidRPr="001058A2">
              <w:rPr>
                <w:rStyle w:val="Hyperlink"/>
                <w:rFonts w:ascii="Arial" w:hAnsi="Arial" w:cs="Arial"/>
                <w:noProof/>
              </w:rPr>
              <w:t>Feasibility Assessment: High</w:t>
            </w:r>
            <w:r>
              <w:rPr>
                <w:noProof/>
                <w:webHidden/>
              </w:rPr>
              <w:tab/>
            </w:r>
            <w:r>
              <w:rPr>
                <w:noProof/>
                <w:webHidden/>
              </w:rPr>
              <w:fldChar w:fldCharType="begin"/>
            </w:r>
            <w:r>
              <w:rPr>
                <w:noProof/>
                <w:webHidden/>
              </w:rPr>
              <w:instrText xml:space="preserve"> PAGEREF _Toc234756566 \h </w:instrText>
            </w:r>
            <w:r>
              <w:rPr>
                <w:noProof/>
                <w:webHidden/>
              </w:rPr>
            </w:r>
            <w:r>
              <w:rPr>
                <w:noProof/>
                <w:webHidden/>
              </w:rPr>
              <w:fldChar w:fldCharType="separate"/>
            </w:r>
            <w:r>
              <w:rPr>
                <w:noProof/>
                <w:webHidden/>
              </w:rPr>
              <w:t>11</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7" w:history="1">
            <w:r w:rsidRPr="001058A2">
              <w:rPr>
                <w:rStyle w:val="Hyperlink"/>
                <w:rFonts w:ascii="Arial" w:hAnsi="Arial" w:cs="Arial"/>
                <w:noProof/>
              </w:rPr>
              <w:t>Acceptability</w:t>
            </w:r>
            <w:r>
              <w:rPr>
                <w:noProof/>
                <w:webHidden/>
              </w:rPr>
              <w:tab/>
            </w:r>
            <w:r>
              <w:rPr>
                <w:noProof/>
                <w:webHidden/>
              </w:rPr>
              <w:fldChar w:fldCharType="begin"/>
            </w:r>
            <w:r>
              <w:rPr>
                <w:noProof/>
                <w:webHidden/>
              </w:rPr>
              <w:instrText xml:space="preserve"> PAGEREF _Toc234756567 \h </w:instrText>
            </w:r>
            <w:r>
              <w:rPr>
                <w:noProof/>
                <w:webHidden/>
              </w:rPr>
            </w:r>
            <w:r>
              <w:rPr>
                <w:noProof/>
                <w:webHidden/>
              </w:rPr>
              <w:fldChar w:fldCharType="separate"/>
            </w:r>
            <w:r>
              <w:rPr>
                <w:noProof/>
                <w:webHidden/>
              </w:rPr>
              <w:t>11</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8" w:history="1">
            <w:r w:rsidRPr="001058A2">
              <w:rPr>
                <w:rStyle w:val="Hyperlink"/>
                <w:rFonts w:ascii="Arial" w:hAnsi="Arial" w:cs="Arial"/>
                <w:noProof/>
              </w:rPr>
              <w:t>Acceptability Assessment: High</w:t>
            </w:r>
            <w:r>
              <w:rPr>
                <w:noProof/>
                <w:webHidden/>
              </w:rPr>
              <w:tab/>
            </w:r>
            <w:r>
              <w:rPr>
                <w:noProof/>
                <w:webHidden/>
              </w:rPr>
              <w:fldChar w:fldCharType="begin"/>
            </w:r>
            <w:r>
              <w:rPr>
                <w:noProof/>
                <w:webHidden/>
              </w:rPr>
              <w:instrText xml:space="preserve"> PAGEREF _Toc234756568 \h </w:instrText>
            </w:r>
            <w:r>
              <w:rPr>
                <w:noProof/>
                <w:webHidden/>
              </w:rPr>
            </w:r>
            <w:r>
              <w:rPr>
                <w:noProof/>
                <w:webHidden/>
              </w:rPr>
              <w:fldChar w:fldCharType="separate"/>
            </w:r>
            <w:r>
              <w:rPr>
                <w:noProof/>
                <w:webHidden/>
              </w:rPr>
              <w:t>11</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69" w:history="1">
            <w:r w:rsidRPr="001058A2">
              <w:rPr>
                <w:rStyle w:val="Hyperlink"/>
                <w:rFonts w:ascii="Arial" w:hAnsi="Arial" w:cs="Arial"/>
                <w:noProof/>
              </w:rPr>
              <w:t>Overall SFA Evaluation</w:t>
            </w:r>
            <w:r>
              <w:rPr>
                <w:noProof/>
                <w:webHidden/>
              </w:rPr>
              <w:tab/>
            </w:r>
            <w:r>
              <w:rPr>
                <w:noProof/>
                <w:webHidden/>
              </w:rPr>
              <w:fldChar w:fldCharType="begin"/>
            </w:r>
            <w:r>
              <w:rPr>
                <w:noProof/>
                <w:webHidden/>
              </w:rPr>
              <w:instrText xml:space="preserve"> PAGEREF _Toc234756569 \h </w:instrText>
            </w:r>
            <w:r>
              <w:rPr>
                <w:noProof/>
                <w:webHidden/>
              </w:rPr>
            </w:r>
            <w:r>
              <w:rPr>
                <w:noProof/>
                <w:webHidden/>
              </w:rPr>
              <w:fldChar w:fldCharType="separate"/>
            </w:r>
            <w:r>
              <w:rPr>
                <w:noProof/>
                <w:webHidden/>
              </w:rPr>
              <w:t>11</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70" w:history="1">
            <w:r w:rsidRPr="001058A2">
              <w:rPr>
                <w:rStyle w:val="Hyperlink"/>
                <w:rFonts w:ascii="Arial" w:hAnsi="Arial" w:cs="Arial"/>
                <w:noProof/>
              </w:rPr>
              <w:t>5. Stakeholder Analysis and Engagement Plan</w:t>
            </w:r>
            <w:r>
              <w:rPr>
                <w:noProof/>
                <w:webHidden/>
              </w:rPr>
              <w:tab/>
            </w:r>
            <w:r>
              <w:rPr>
                <w:noProof/>
                <w:webHidden/>
              </w:rPr>
              <w:fldChar w:fldCharType="begin"/>
            </w:r>
            <w:r>
              <w:rPr>
                <w:noProof/>
                <w:webHidden/>
              </w:rPr>
              <w:instrText xml:space="preserve"> PAGEREF _Toc234756570 \h </w:instrText>
            </w:r>
            <w:r>
              <w:rPr>
                <w:noProof/>
                <w:webHidden/>
              </w:rPr>
            </w:r>
            <w:r>
              <w:rPr>
                <w:noProof/>
                <w:webHidden/>
              </w:rPr>
              <w:fldChar w:fldCharType="separate"/>
            </w:r>
            <w:r>
              <w:rPr>
                <w:noProof/>
                <w:webHidden/>
              </w:rPr>
              <w:t>12</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1" w:history="1">
            <w:r w:rsidRPr="001058A2">
              <w:rPr>
                <w:rStyle w:val="Hyperlink"/>
                <w:rFonts w:ascii="Arial" w:hAnsi="Arial" w:cs="Arial"/>
                <w:noProof/>
              </w:rPr>
              <w:t>Key Stakeholders</w:t>
            </w:r>
            <w:r>
              <w:rPr>
                <w:noProof/>
                <w:webHidden/>
              </w:rPr>
              <w:tab/>
            </w:r>
            <w:r>
              <w:rPr>
                <w:noProof/>
                <w:webHidden/>
              </w:rPr>
              <w:fldChar w:fldCharType="begin"/>
            </w:r>
            <w:r>
              <w:rPr>
                <w:noProof/>
                <w:webHidden/>
              </w:rPr>
              <w:instrText xml:space="preserve"> PAGEREF _Toc234756571 \h </w:instrText>
            </w:r>
            <w:r>
              <w:rPr>
                <w:noProof/>
                <w:webHidden/>
              </w:rPr>
            </w:r>
            <w:r>
              <w:rPr>
                <w:noProof/>
                <w:webHidden/>
              </w:rPr>
              <w:fldChar w:fldCharType="separate"/>
            </w:r>
            <w:r>
              <w:rPr>
                <w:noProof/>
                <w:webHidden/>
              </w:rPr>
              <w:t>12</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2" w:history="1">
            <w:r w:rsidRPr="001058A2">
              <w:rPr>
                <w:rStyle w:val="Hyperlink"/>
                <w:rFonts w:ascii="Arial" w:hAnsi="Arial" w:cs="Arial"/>
                <w:noProof/>
              </w:rPr>
              <w:t>High Power – High Interest (Manage Closely)</w:t>
            </w:r>
            <w:r>
              <w:rPr>
                <w:noProof/>
                <w:webHidden/>
              </w:rPr>
              <w:tab/>
            </w:r>
            <w:r>
              <w:rPr>
                <w:noProof/>
                <w:webHidden/>
              </w:rPr>
              <w:fldChar w:fldCharType="begin"/>
            </w:r>
            <w:r>
              <w:rPr>
                <w:noProof/>
                <w:webHidden/>
              </w:rPr>
              <w:instrText xml:space="preserve"> PAGEREF _Toc234756572 \h </w:instrText>
            </w:r>
            <w:r>
              <w:rPr>
                <w:noProof/>
                <w:webHidden/>
              </w:rPr>
            </w:r>
            <w:r>
              <w:rPr>
                <w:noProof/>
                <w:webHidden/>
              </w:rPr>
              <w:fldChar w:fldCharType="separate"/>
            </w:r>
            <w:r>
              <w:rPr>
                <w:noProof/>
                <w:webHidden/>
              </w:rPr>
              <w:t>13</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3" w:history="1">
            <w:r w:rsidRPr="001058A2">
              <w:rPr>
                <w:rStyle w:val="Hyperlink"/>
                <w:rFonts w:ascii="Arial" w:hAnsi="Arial" w:cs="Arial"/>
                <w:noProof/>
              </w:rPr>
              <w:t>High Power – Low Interest (Keep Satisfied)</w:t>
            </w:r>
            <w:r>
              <w:rPr>
                <w:noProof/>
                <w:webHidden/>
              </w:rPr>
              <w:tab/>
            </w:r>
            <w:r>
              <w:rPr>
                <w:noProof/>
                <w:webHidden/>
              </w:rPr>
              <w:fldChar w:fldCharType="begin"/>
            </w:r>
            <w:r>
              <w:rPr>
                <w:noProof/>
                <w:webHidden/>
              </w:rPr>
              <w:instrText xml:space="preserve"> PAGEREF _Toc234756573 \h </w:instrText>
            </w:r>
            <w:r>
              <w:rPr>
                <w:noProof/>
                <w:webHidden/>
              </w:rPr>
            </w:r>
            <w:r>
              <w:rPr>
                <w:noProof/>
                <w:webHidden/>
              </w:rPr>
              <w:fldChar w:fldCharType="separate"/>
            </w:r>
            <w:r>
              <w:rPr>
                <w:noProof/>
                <w:webHidden/>
              </w:rPr>
              <w:t>13</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4" w:history="1">
            <w:r w:rsidRPr="001058A2">
              <w:rPr>
                <w:rStyle w:val="Hyperlink"/>
                <w:rFonts w:ascii="Arial" w:hAnsi="Arial" w:cs="Arial"/>
                <w:noProof/>
              </w:rPr>
              <w:t>Low Power – High Interest (Keep Informed)</w:t>
            </w:r>
            <w:r>
              <w:rPr>
                <w:noProof/>
                <w:webHidden/>
              </w:rPr>
              <w:tab/>
            </w:r>
            <w:r>
              <w:rPr>
                <w:noProof/>
                <w:webHidden/>
              </w:rPr>
              <w:fldChar w:fldCharType="begin"/>
            </w:r>
            <w:r>
              <w:rPr>
                <w:noProof/>
                <w:webHidden/>
              </w:rPr>
              <w:instrText xml:space="preserve"> PAGEREF _Toc234756574 \h </w:instrText>
            </w:r>
            <w:r>
              <w:rPr>
                <w:noProof/>
                <w:webHidden/>
              </w:rPr>
            </w:r>
            <w:r>
              <w:rPr>
                <w:noProof/>
                <w:webHidden/>
              </w:rPr>
              <w:fldChar w:fldCharType="separate"/>
            </w:r>
            <w:r>
              <w:rPr>
                <w:noProof/>
                <w:webHidden/>
              </w:rPr>
              <w:t>13</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5" w:history="1">
            <w:r w:rsidRPr="001058A2">
              <w:rPr>
                <w:rStyle w:val="Hyperlink"/>
                <w:rFonts w:ascii="Arial" w:hAnsi="Arial" w:cs="Arial"/>
                <w:noProof/>
              </w:rPr>
              <w:t>Low Power – Low Interest (Monitor)</w:t>
            </w:r>
            <w:r>
              <w:rPr>
                <w:noProof/>
                <w:webHidden/>
              </w:rPr>
              <w:tab/>
            </w:r>
            <w:r>
              <w:rPr>
                <w:noProof/>
                <w:webHidden/>
              </w:rPr>
              <w:fldChar w:fldCharType="begin"/>
            </w:r>
            <w:r>
              <w:rPr>
                <w:noProof/>
                <w:webHidden/>
              </w:rPr>
              <w:instrText xml:space="preserve"> PAGEREF _Toc234756575 \h </w:instrText>
            </w:r>
            <w:r>
              <w:rPr>
                <w:noProof/>
                <w:webHidden/>
              </w:rPr>
            </w:r>
            <w:r>
              <w:rPr>
                <w:noProof/>
                <w:webHidden/>
              </w:rPr>
              <w:fldChar w:fldCharType="separate"/>
            </w:r>
            <w:r>
              <w:rPr>
                <w:noProof/>
                <w:webHidden/>
              </w:rPr>
              <w:t>13</w:t>
            </w:r>
            <w:r>
              <w:rPr>
                <w:noProof/>
                <w:webHidden/>
              </w:rPr>
              <w:fldChar w:fldCharType="end"/>
            </w:r>
          </w:hyperlink>
        </w:p>
        <w:p w:rsidR="00DF7AF0" w:rsidRDefault="00DF7AF0">
          <w:pPr>
            <w:pStyle w:val="TOC2"/>
            <w:tabs>
              <w:tab w:val="right" w:leader="dot" w:pos="9350"/>
            </w:tabs>
            <w:rPr>
              <w:rFonts w:eastAsiaTheme="minorEastAsia"/>
              <w:noProof/>
              <w:lang w:eastAsia="en-GB"/>
            </w:rPr>
          </w:pPr>
          <w:hyperlink w:anchor="_Toc234756576" w:history="1">
            <w:r w:rsidRPr="001058A2">
              <w:rPr>
                <w:rStyle w:val="Hyperlink"/>
                <w:rFonts w:ascii="Arial" w:hAnsi="Arial" w:cs="Arial"/>
                <w:noProof/>
              </w:rPr>
              <w:t>Stakeholder Engagement Plan</w:t>
            </w:r>
            <w:r>
              <w:rPr>
                <w:noProof/>
                <w:webHidden/>
              </w:rPr>
              <w:tab/>
            </w:r>
            <w:r>
              <w:rPr>
                <w:noProof/>
                <w:webHidden/>
              </w:rPr>
              <w:fldChar w:fldCharType="begin"/>
            </w:r>
            <w:r>
              <w:rPr>
                <w:noProof/>
                <w:webHidden/>
              </w:rPr>
              <w:instrText xml:space="preserve"> PAGEREF _Toc234756576 \h </w:instrText>
            </w:r>
            <w:r>
              <w:rPr>
                <w:noProof/>
                <w:webHidden/>
              </w:rPr>
            </w:r>
            <w:r>
              <w:rPr>
                <w:noProof/>
                <w:webHidden/>
              </w:rPr>
              <w:fldChar w:fldCharType="separate"/>
            </w:r>
            <w:r>
              <w:rPr>
                <w:noProof/>
                <w:webHidden/>
              </w:rPr>
              <w:t>13</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77" w:history="1">
            <w:r w:rsidRPr="001058A2">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_Toc234756577 \h </w:instrText>
            </w:r>
            <w:r>
              <w:rPr>
                <w:noProof/>
                <w:webHidden/>
              </w:rPr>
            </w:r>
            <w:r>
              <w:rPr>
                <w:noProof/>
                <w:webHidden/>
              </w:rPr>
              <w:fldChar w:fldCharType="separate"/>
            </w:r>
            <w:r>
              <w:rPr>
                <w:noProof/>
                <w:webHidden/>
              </w:rPr>
              <w:t>15</w:t>
            </w:r>
            <w:r>
              <w:rPr>
                <w:noProof/>
                <w:webHidden/>
              </w:rPr>
              <w:fldChar w:fldCharType="end"/>
            </w:r>
          </w:hyperlink>
        </w:p>
        <w:p w:rsidR="00DF7AF0" w:rsidRDefault="00DF7AF0">
          <w:pPr>
            <w:pStyle w:val="TOC1"/>
            <w:tabs>
              <w:tab w:val="right" w:leader="dot" w:pos="9350"/>
            </w:tabs>
            <w:rPr>
              <w:rFonts w:eastAsiaTheme="minorEastAsia"/>
              <w:noProof/>
              <w:lang w:eastAsia="en-GB"/>
            </w:rPr>
          </w:pPr>
          <w:hyperlink w:anchor="_Toc234756578" w:history="1">
            <w:r w:rsidRPr="001058A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_Toc234756578 \h </w:instrText>
            </w:r>
            <w:r>
              <w:rPr>
                <w:noProof/>
                <w:webHidden/>
              </w:rPr>
            </w:r>
            <w:r>
              <w:rPr>
                <w:noProof/>
                <w:webHidden/>
              </w:rPr>
              <w:fldChar w:fldCharType="separate"/>
            </w:r>
            <w:r>
              <w:rPr>
                <w:noProof/>
                <w:webHidden/>
              </w:rPr>
              <w:t>16</w:t>
            </w:r>
            <w:r>
              <w:rPr>
                <w:noProof/>
                <w:webHidden/>
              </w:rPr>
              <w:fldChar w:fldCharType="end"/>
            </w:r>
          </w:hyperlink>
        </w:p>
        <w:p w:rsidR="00DF7AF0" w:rsidRDefault="00DF7AF0">
          <w:r>
            <w:rPr>
              <w:b/>
              <w:bCs/>
              <w:noProof/>
            </w:rPr>
            <w:fldChar w:fldCharType="end"/>
          </w:r>
        </w:p>
      </w:sdtContent>
    </w:sdt>
    <w:p w:rsidR="00804E8A" w:rsidRDefault="00804E8A">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rsidR="00083C0C" w:rsidRPr="00232243" w:rsidRDefault="00083C0C" w:rsidP="00232243">
      <w:pPr>
        <w:pStyle w:val="Heading1"/>
        <w:rPr>
          <w:rFonts w:ascii="Arial" w:hAnsi="Arial" w:cs="Arial"/>
          <w:sz w:val="24"/>
        </w:rPr>
      </w:pPr>
      <w:bookmarkStart w:id="0" w:name="_Toc231780271"/>
      <w:bookmarkStart w:id="1" w:name="_Toc234755585"/>
      <w:bookmarkStart w:id="2" w:name="_Toc234755623"/>
      <w:bookmarkStart w:id="3" w:name="_Toc234756550"/>
      <w:r w:rsidRPr="00232243">
        <w:rPr>
          <w:rFonts w:ascii="Arial" w:hAnsi="Arial" w:cs="Arial"/>
          <w:sz w:val="24"/>
        </w:rPr>
        <w:lastRenderedPageBreak/>
        <w:t>Executive Summary</w:t>
      </w:r>
      <w:bookmarkEnd w:id="0"/>
      <w:bookmarkEnd w:id="1"/>
      <w:bookmarkEnd w:id="2"/>
      <w:bookmarkEnd w:id="3"/>
    </w:p>
    <w:p w:rsidR="00083C0C" w:rsidRPr="00232243" w:rsidRDefault="00427FD0" w:rsidP="005E3847">
      <w:pPr>
        <w:spacing w:before="100" w:beforeAutospacing="1" w:after="100" w:afterAutospacing="1" w:line="360" w:lineRule="auto"/>
        <w:jc w:val="both"/>
        <w:rPr>
          <w:rFonts w:ascii="Arial" w:eastAsia="Times New Roman" w:hAnsi="Arial" w:cs="Arial"/>
          <w:szCs w:val="24"/>
          <w:lang w:eastAsia="en-GB"/>
        </w:rPr>
      </w:pPr>
      <w:r w:rsidRPr="00232243">
        <w:rPr>
          <w:rFonts w:ascii="Arial" w:eastAsia="Times New Roman" w:hAnsi="Arial" w:cs="Arial"/>
          <w:szCs w:val="24"/>
          <w:lang w:eastAsia="en-GB"/>
        </w:rPr>
        <w:t xml:space="preserve">This research examines how Vodafone UK is positioned following its merger with Three UK to create </w:t>
      </w:r>
      <w:proofErr w:type="spellStart"/>
      <w:r w:rsidRPr="00232243">
        <w:rPr>
          <w:rFonts w:ascii="Arial" w:eastAsia="Times New Roman" w:hAnsi="Arial" w:cs="Arial"/>
          <w:szCs w:val="24"/>
          <w:lang w:eastAsia="en-GB"/>
        </w:rPr>
        <w:t>VodafoneThree</w:t>
      </w:r>
      <w:proofErr w:type="spellEnd"/>
      <w:r w:rsidRPr="00232243">
        <w:rPr>
          <w:rFonts w:ascii="Arial" w:eastAsia="Times New Roman" w:hAnsi="Arial" w:cs="Arial"/>
          <w:szCs w:val="24"/>
          <w:lang w:eastAsia="en-GB"/>
        </w:rPr>
        <w:t xml:space="preserve">. The UK telecom industry is marked by intense competition, rapid technological advances, stringent regulations, and rising customer expectations. The SWOT, PESTEL, and Porter's Five Forces frameworks are used to examine Vodafone's current market position. The results reveal that Vodafone has several strengths, including a strong brand, a large network, and modern technology. However, there are still major problems, such as </w:t>
      </w:r>
      <w:r w:rsidR="00FA41CD" w:rsidRPr="00232243">
        <w:rPr>
          <w:rFonts w:ascii="Arial" w:eastAsia="Times New Roman" w:hAnsi="Arial" w:cs="Arial"/>
          <w:szCs w:val="24"/>
          <w:lang w:eastAsia="en-GB"/>
        </w:rPr>
        <w:t>an oversupply of similar products on the market, the need for heavy investment, and intense</w:t>
      </w:r>
      <w:r w:rsidRPr="00232243">
        <w:rPr>
          <w:rFonts w:ascii="Arial" w:eastAsia="Times New Roman" w:hAnsi="Arial" w:cs="Arial"/>
          <w:szCs w:val="24"/>
          <w:lang w:eastAsia="en-GB"/>
        </w:rPr>
        <w:t xml:space="preserve"> competition</w:t>
      </w:r>
      <w:r w:rsidR="00083C0C" w:rsidRPr="00232243">
        <w:rPr>
          <w:rFonts w:ascii="Arial" w:eastAsia="Times New Roman" w:hAnsi="Arial" w:cs="Arial"/>
          <w:szCs w:val="24"/>
          <w:lang w:eastAsia="en-GB"/>
        </w:rPr>
        <w:t>.</w:t>
      </w:r>
    </w:p>
    <w:p w:rsidR="0083779D" w:rsidRDefault="00315F24" w:rsidP="005E3847">
      <w:pPr>
        <w:spacing w:before="100" w:beforeAutospacing="1" w:after="100" w:afterAutospacing="1" w:line="360" w:lineRule="auto"/>
        <w:jc w:val="both"/>
        <w:rPr>
          <w:rFonts w:ascii="Arial" w:eastAsia="Times New Roman" w:hAnsi="Arial" w:cs="Arial"/>
          <w:szCs w:val="24"/>
          <w:lang w:eastAsia="en-GB"/>
        </w:rPr>
      </w:pPr>
      <w:r w:rsidRPr="00232243">
        <w:rPr>
          <w:rFonts w:ascii="Arial" w:eastAsia="Times New Roman" w:hAnsi="Arial" w:cs="Arial"/>
          <w:szCs w:val="24"/>
          <w:lang w:eastAsia="en-GB"/>
        </w:rPr>
        <w:t xml:space="preserve">The research shows that there are good opportunities for growth by expanding networks, using digital technology, and enhancing customer experience. The aim of this plan is to become a leader in </w:t>
      </w:r>
      <w:bookmarkStart w:id="4" w:name="_GoBack"/>
      <w:bookmarkEnd w:id="4"/>
      <w:r w:rsidRPr="00232243">
        <w:rPr>
          <w:rFonts w:ascii="Arial" w:eastAsia="Times New Roman" w:hAnsi="Arial" w:cs="Arial"/>
          <w:szCs w:val="24"/>
          <w:lang w:eastAsia="en-GB"/>
        </w:rPr>
        <w:t>5G services and digital connectivity by combining the strengths of the two companies resulting from the merger. The recommended method is evaluated using the Suitability, Feasibility, and Acceptability (SFA) framework. Stakeholder analysis highlights the importance of managing relationships with clients, employees, government, investors, and business partners. To successfully implement the strategy and stay ahead of the competition, a plan for its execution is provided</w:t>
      </w:r>
      <w:r w:rsidR="00083C0C" w:rsidRPr="00232243">
        <w:rPr>
          <w:rFonts w:ascii="Arial" w:eastAsia="Times New Roman" w:hAnsi="Arial" w:cs="Arial"/>
          <w:szCs w:val="24"/>
          <w:lang w:eastAsia="en-GB"/>
        </w:rPr>
        <w:t>.</w:t>
      </w:r>
    </w:p>
    <w:p w:rsidR="0083779D" w:rsidRDefault="0083779D">
      <w:pPr>
        <w:rPr>
          <w:rFonts w:ascii="Arial" w:eastAsia="Times New Roman" w:hAnsi="Arial" w:cs="Arial"/>
          <w:szCs w:val="24"/>
          <w:lang w:eastAsia="en-GB"/>
        </w:rPr>
      </w:pPr>
      <w:r>
        <w:rPr>
          <w:rFonts w:ascii="Arial" w:eastAsia="Times New Roman" w:hAnsi="Arial" w:cs="Arial"/>
          <w:szCs w:val="24"/>
          <w:lang w:eastAsia="en-GB"/>
        </w:rPr>
        <w:br w:type="page"/>
      </w:r>
    </w:p>
    <w:p w:rsidR="00083C0C" w:rsidRPr="00232243" w:rsidRDefault="00083C0C" w:rsidP="00232243">
      <w:pPr>
        <w:pStyle w:val="Heading1"/>
        <w:rPr>
          <w:rFonts w:ascii="Arial" w:hAnsi="Arial" w:cs="Arial"/>
          <w:sz w:val="24"/>
          <w:szCs w:val="24"/>
        </w:rPr>
      </w:pPr>
      <w:bookmarkStart w:id="5" w:name="_Toc231780272"/>
      <w:bookmarkStart w:id="6" w:name="_Toc234755586"/>
      <w:bookmarkStart w:id="7" w:name="_Toc234755624"/>
      <w:bookmarkStart w:id="8" w:name="_Toc234756551"/>
      <w:r w:rsidRPr="00232243">
        <w:rPr>
          <w:rFonts w:ascii="Arial" w:hAnsi="Arial" w:cs="Arial"/>
          <w:sz w:val="24"/>
          <w:szCs w:val="24"/>
        </w:rPr>
        <w:lastRenderedPageBreak/>
        <w:t>1. Introduction</w:t>
      </w:r>
      <w:bookmarkEnd w:id="5"/>
      <w:bookmarkEnd w:id="6"/>
      <w:bookmarkEnd w:id="7"/>
      <w:bookmarkEnd w:id="8"/>
    </w:p>
    <w:p w:rsidR="002B3D89" w:rsidRPr="00232243" w:rsidRDefault="002B3D89" w:rsidP="002B3D89">
      <w:pPr>
        <w:spacing w:before="100" w:beforeAutospacing="1" w:after="100" w:afterAutospacing="1" w:line="360" w:lineRule="auto"/>
        <w:jc w:val="both"/>
        <w:rPr>
          <w:rFonts w:ascii="Arial" w:eastAsia="Times New Roman" w:hAnsi="Arial" w:cs="Arial"/>
          <w:szCs w:val="24"/>
          <w:lang w:eastAsia="en-GB"/>
        </w:rPr>
      </w:pPr>
      <w:r w:rsidRPr="00232243">
        <w:rPr>
          <w:rFonts w:ascii="Arial" w:eastAsia="Times New Roman" w:hAnsi="Arial" w:cs="Arial"/>
          <w:szCs w:val="24"/>
          <w:lang w:eastAsia="en-GB"/>
        </w:rPr>
        <w:t xml:space="preserve">Vodafone UK is one of the leading phone companies in the UK. It provides millions of people with business, internet, and mobile phone services. Vodafone is one of the largest phone companies in the world and is part of the Vodafone Group. In 2025, a major change occurred in the UK phone business when Vodafone and Three UK merged to create </w:t>
      </w:r>
      <w:proofErr w:type="spellStart"/>
      <w:r w:rsidRPr="00232243">
        <w:rPr>
          <w:rFonts w:ascii="Arial" w:eastAsia="Times New Roman" w:hAnsi="Arial" w:cs="Arial"/>
          <w:szCs w:val="24"/>
          <w:lang w:eastAsia="en-GB"/>
        </w:rPr>
        <w:t>VodafoneThree</w:t>
      </w:r>
      <w:proofErr w:type="spellEnd"/>
      <w:r w:rsidRPr="00232243">
        <w:rPr>
          <w:rFonts w:ascii="Arial" w:eastAsia="Times New Roman" w:hAnsi="Arial" w:cs="Arial"/>
          <w:szCs w:val="24"/>
          <w:lang w:eastAsia="en-GB"/>
        </w:rPr>
        <w:t>.</w:t>
      </w:r>
    </w:p>
    <w:p w:rsidR="00083C0C" w:rsidRPr="00232243" w:rsidRDefault="002B3D89" w:rsidP="002B3D89">
      <w:pPr>
        <w:spacing w:before="100" w:beforeAutospacing="1" w:after="100" w:afterAutospacing="1" w:line="360" w:lineRule="auto"/>
        <w:jc w:val="both"/>
        <w:rPr>
          <w:rFonts w:ascii="Arial" w:eastAsia="Times New Roman" w:hAnsi="Arial" w:cs="Arial"/>
          <w:szCs w:val="24"/>
          <w:lang w:eastAsia="en-GB"/>
        </w:rPr>
      </w:pPr>
      <w:r w:rsidRPr="00232243">
        <w:rPr>
          <w:rFonts w:ascii="Arial" w:eastAsia="Times New Roman" w:hAnsi="Arial" w:cs="Arial"/>
          <w:szCs w:val="24"/>
          <w:lang w:eastAsia="en-GB"/>
        </w:rPr>
        <w:t>In the UK, the telecommunications industry is important for keeping people connected, supporting economic growth, and driving digital development. Telecommunications companies need to invest in building their networks to keep pace with the growing demand for digital communication, cloud services, and fast internet, all while remaining profitable</w:t>
      </w:r>
      <w:r w:rsidR="00083C0C" w:rsidRPr="00232243">
        <w:rPr>
          <w:rFonts w:ascii="Arial" w:eastAsia="Times New Roman" w:hAnsi="Arial" w:cs="Arial"/>
          <w:szCs w:val="24"/>
          <w:lang w:eastAsia="en-GB"/>
        </w:rPr>
        <w:t>.</w:t>
      </w:r>
    </w:p>
    <w:p w:rsidR="00083C0C" w:rsidRPr="00083C0C" w:rsidRDefault="00A91F6A" w:rsidP="005E3847">
      <w:pPr>
        <w:spacing w:before="100" w:beforeAutospacing="1" w:after="100" w:afterAutospacing="1" w:line="360" w:lineRule="auto"/>
        <w:jc w:val="both"/>
        <w:rPr>
          <w:rFonts w:ascii="Arial" w:eastAsia="Times New Roman" w:hAnsi="Arial" w:cs="Arial"/>
          <w:sz w:val="24"/>
          <w:szCs w:val="24"/>
          <w:lang w:eastAsia="en-GB"/>
        </w:rPr>
      </w:pPr>
      <w:r w:rsidRPr="00232243">
        <w:rPr>
          <w:rFonts w:ascii="Arial" w:eastAsia="Times New Roman" w:hAnsi="Arial" w:cs="Arial"/>
          <w:szCs w:val="24"/>
          <w:lang w:eastAsia="en-GB"/>
        </w:rPr>
        <w:t xml:space="preserve">Organisations can examine their external environment, identify opportunities and threats, and build lasting advantages over their competitors by using strategic management (Hill et al., 2021). This paper examines Vodafone's position in the UK telecom industry. The study uses popular tools for planning business strategies, like Porter's Five Forces, PESTEL analysis, and SWOT analysis. The Suitability, Feasibility, and Acceptability framework helps identify and evaluate growth options based on </w:t>
      </w:r>
      <w:r w:rsidR="00232243">
        <w:rPr>
          <w:rFonts w:ascii="Arial" w:eastAsia="Times New Roman" w:hAnsi="Arial" w:cs="Arial"/>
          <w:szCs w:val="24"/>
          <w:lang w:eastAsia="en-GB"/>
        </w:rPr>
        <w:t>the findings</w:t>
      </w:r>
      <w:r w:rsidRPr="00232243">
        <w:rPr>
          <w:rFonts w:ascii="Arial" w:eastAsia="Times New Roman" w:hAnsi="Arial" w:cs="Arial"/>
          <w:szCs w:val="24"/>
          <w:lang w:eastAsia="en-GB"/>
        </w:rPr>
        <w:t xml:space="preserve">. The report </w:t>
      </w:r>
      <w:r w:rsidR="00232243">
        <w:rPr>
          <w:rFonts w:ascii="Arial" w:eastAsia="Times New Roman" w:hAnsi="Arial" w:cs="Arial"/>
          <w:szCs w:val="24"/>
          <w:lang w:eastAsia="en-GB"/>
        </w:rPr>
        <w:t xml:space="preserve">concludes by analysing stakeholders and offering </w:t>
      </w:r>
      <w:r w:rsidRPr="00232243">
        <w:rPr>
          <w:rFonts w:ascii="Arial" w:eastAsia="Times New Roman" w:hAnsi="Arial" w:cs="Arial"/>
          <w:szCs w:val="24"/>
          <w:lang w:eastAsia="en-GB"/>
        </w:rPr>
        <w:t>some ideas for implementation</w:t>
      </w:r>
      <w:r w:rsidR="00083C0C" w:rsidRPr="00232243">
        <w:rPr>
          <w:rFonts w:ascii="Arial" w:eastAsia="Times New Roman" w:hAnsi="Arial" w:cs="Arial"/>
          <w:szCs w:val="24"/>
          <w:lang w:eastAsia="en-GB"/>
        </w:rPr>
        <w:t>.</w:t>
      </w:r>
    </w:p>
    <w:p w:rsidR="00083C0C" w:rsidRPr="00232243" w:rsidRDefault="00083C0C" w:rsidP="005B0CA6">
      <w:pPr>
        <w:pStyle w:val="Heading1"/>
        <w:rPr>
          <w:rFonts w:ascii="Arial" w:hAnsi="Arial" w:cs="Arial"/>
          <w:sz w:val="24"/>
          <w:szCs w:val="24"/>
        </w:rPr>
      </w:pPr>
      <w:bookmarkStart w:id="9" w:name="_Toc231780273"/>
      <w:bookmarkStart w:id="10" w:name="_Toc234755587"/>
      <w:bookmarkStart w:id="11" w:name="_Toc234755625"/>
      <w:bookmarkStart w:id="12" w:name="_Toc234756552"/>
      <w:r w:rsidRPr="00232243">
        <w:rPr>
          <w:rFonts w:ascii="Arial" w:hAnsi="Arial" w:cs="Arial"/>
          <w:sz w:val="24"/>
          <w:szCs w:val="24"/>
        </w:rPr>
        <w:t>2. Evaluation of Vodafone's Current Market Situation</w:t>
      </w:r>
      <w:bookmarkEnd w:id="9"/>
      <w:bookmarkEnd w:id="10"/>
      <w:bookmarkEnd w:id="11"/>
      <w:bookmarkEnd w:id="12"/>
    </w:p>
    <w:p w:rsidR="00083C0C" w:rsidRPr="00232243" w:rsidRDefault="00083C0C" w:rsidP="005B0CA6">
      <w:pPr>
        <w:pStyle w:val="Heading2"/>
        <w:rPr>
          <w:rFonts w:ascii="Arial" w:hAnsi="Arial" w:cs="Arial"/>
          <w:sz w:val="24"/>
          <w:szCs w:val="24"/>
        </w:rPr>
      </w:pPr>
      <w:bookmarkStart w:id="13" w:name="_Toc231780274"/>
      <w:bookmarkStart w:id="14" w:name="_Toc234755588"/>
      <w:bookmarkStart w:id="15" w:name="_Toc234755626"/>
      <w:bookmarkStart w:id="16" w:name="_Toc234756553"/>
      <w:r w:rsidRPr="00232243">
        <w:rPr>
          <w:rFonts w:ascii="Arial" w:hAnsi="Arial" w:cs="Arial"/>
          <w:sz w:val="24"/>
          <w:szCs w:val="24"/>
        </w:rPr>
        <w:t>2.1 SWOT Analysis</w:t>
      </w:r>
      <w:bookmarkEnd w:id="13"/>
      <w:bookmarkEnd w:id="14"/>
      <w:bookmarkEnd w:id="15"/>
      <w:bookmarkEnd w:id="1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83"/>
        <w:gridCol w:w="4767"/>
      </w:tblGrid>
      <w:tr w:rsidR="00083C0C" w:rsidRPr="005B0CA6" w:rsidTr="00232243">
        <w:trPr>
          <w:tblHeader/>
          <w:tblCellSpacing w:w="15" w:type="dxa"/>
        </w:trPr>
        <w:tc>
          <w:tcPr>
            <w:tcW w:w="4538" w:type="dxa"/>
            <w:vAlign w:val="center"/>
            <w:hideMark/>
          </w:tcPr>
          <w:p w:rsidR="00083C0C" w:rsidRPr="005B0CA6" w:rsidRDefault="00083C0C" w:rsidP="005E3847">
            <w:pPr>
              <w:spacing w:after="0" w:line="360" w:lineRule="auto"/>
              <w:jc w:val="both"/>
              <w:rPr>
                <w:rFonts w:ascii="Arial" w:eastAsia="Times New Roman" w:hAnsi="Arial" w:cs="Arial"/>
                <w:b/>
                <w:bCs/>
                <w:lang w:eastAsia="en-GB"/>
              </w:rPr>
            </w:pPr>
            <w:r w:rsidRPr="005B0CA6">
              <w:rPr>
                <w:rFonts w:ascii="Arial" w:eastAsia="Times New Roman" w:hAnsi="Arial" w:cs="Arial"/>
                <w:b/>
                <w:bCs/>
                <w:lang w:eastAsia="en-GB"/>
              </w:rPr>
              <w:t>Strengths</w:t>
            </w:r>
          </w:p>
        </w:tc>
        <w:tc>
          <w:tcPr>
            <w:tcW w:w="4722" w:type="dxa"/>
            <w:vAlign w:val="center"/>
            <w:hideMark/>
          </w:tcPr>
          <w:p w:rsidR="00083C0C" w:rsidRPr="005B0CA6" w:rsidRDefault="00083C0C" w:rsidP="005E3847">
            <w:pPr>
              <w:spacing w:after="0" w:line="360" w:lineRule="auto"/>
              <w:jc w:val="both"/>
              <w:rPr>
                <w:rFonts w:ascii="Arial" w:eastAsia="Times New Roman" w:hAnsi="Arial" w:cs="Arial"/>
                <w:b/>
                <w:bCs/>
                <w:lang w:eastAsia="en-GB"/>
              </w:rPr>
            </w:pPr>
            <w:r w:rsidRPr="005B0CA6">
              <w:rPr>
                <w:rFonts w:ascii="Arial" w:eastAsia="Times New Roman" w:hAnsi="Arial" w:cs="Arial"/>
                <w:b/>
                <w:bCs/>
                <w:lang w:eastAsia="en-GB"/>
              </w:rPr>
              <w:t>Weaknesses</w:t>
            </w:r>
          </w:p>
        </w:tc>
      </w:tr>
      <w:tr w:rsidR="00083C0C" w:rsidRPr="005B0CA6" w:rsidTr="00232243">
        <w:trPr>
          <w:tblCellSpacing w:w="15" w:type="dxa"/>
        </w:trPr>
        <w:tc>
          <w:tcPr>
            <w:tcW w:w="4538" w:type="dxa"/>
            <w:vAlign w:val="center"/>
            <w:hideMark/>
          </w:tcPr>
          <w:p w:rsidR="00083C0C" w:rsidRPr="005B0CA6" w:rsidRDefault="00D3158A"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Vodafone is a global</w:t>
            </w:r>
            <w:r w:rsidR="003F0D21" w:rsidRPr="005B0CA6">
              <w:rPr>
                <w:rFonts w:ascii="Arial" w:eastAsia="Times New Roman" w:hAnsi="Arial" w:cs="Arial"/>
                <w:lang w:eastAsia="en-GB"/>
              </w:rPr>
              <w:t>,</w:t>
            </w:r>
            <w:r w:rsidRPr="005B0CA6">
              <w:rPr>
                <w:rFonts w:ascii="Arial" w:eastAsia="Times New Roman" w:hAnsi="Arial" w:cs="Arial"/>
                <w:lang w:eastAsia="en-GB"/>
              </w:rPr>
              <w:t xml:space="preserve"> well-known brand </w:t>
            </w:r>
          </w:p>
        </w:tc>
        <w:tc>
          <w:tcPr>
            <w:tcW w:w="4722" w:type="dxa"/>
            <w:vAlign w:val="center"/>
            <w:hideMark/>
          </w:tcPr>
          <w:p w:rsidR="00083C0C" w:rsidRPr="005B0CA6" w:rsidRDefault="006C1BFB" w:rsidP="006C1BFB">
            <w:pPr>
              <w:spacing w:after="0" w:line="360" w:lineRule="auto"/>
              <w:jc w:val="both"/>
              <w:rPr>
                <w:rFonts w:ascii="Arial" w:eastAsia="Times New Roman" w:hAnsi="Arial" w:cs="Arial"/>
                <w:lang w:eastAsia="en-GB"/>
              </w:rPr>
            </w:pPr>
            <w:r w:rsidRPr="005B0CA6">
              <w:rPr>
                <w:rFonts w:ascii="Arial" w:eastAsia="Times New Roman" w:hAnsi="Arial" w:cs="Arial"/>
                <w:lang w:eastAsia="en-GB"/>
              </w:rPr>
              <w:t>Excessive operating costs.</w:t>
            </w:r>
          </w:p>
        </w:tc>
      </w:tr>
      <w:tr w:rsidR="00083C0C" w:rsidRPr="005B0CA6" w:rsidTr="00232243">
        <w:trPr>
          <w:tblCellSpacing w:w="15" w:type="dxa"/>
        </w:trPr>
        <w:tc>
          <w:tcPr>
            <w:tcW w:w="4538" w:type="dxa"/>
            <w:vAlign w:val="center"/>
            <w:hideMark/>
          </w:tcPr>
          <w:p w:rsidR="00083C0C" w:rsidRPr="005B0CA6" w:rsidRDefault="00D3158A"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Broad network infrastructure</w:t>
            </w:r>
          </w:p>
        </w:tc>
        <w:tc>
          <w:tcPr>
            <w:tcW w:w="4722" w:type="dxa"/>
            <w:vAlign w:val="center"/>
            <w:hideMark/>
          </w:tcPr>
          <w:p w:rsidR="00083C0C" w:rsidRPr="005B0CA6" w:rsidRDefault="006C1BFB"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Reliance on the phone service market in the UK</w:t>
            </w:r>
          </w:p>
        </w:tc>
      </w:tr>
      <w:tr w:rsidR="00083C0C" w:rsidRPr="005B0CA6" w:rsidTr="00232243">
        <w:trPr>
          <w:tblCellSpacing w:w="15" w:type="dxa"/>
        </w:trPr>
        <w:tc>
          <w:tcPr>
            <w:tcW w:w="4538" w:type="dxa"/>
            <w:vAlign w:val="center"/>
            <w:hideMark/>
          </w:tcPr>
          <w:p w:rsidR="00083C0C" w:rsidRPr="005B0CA6" w:rsidRDefault="00D3158A" w:rsidP="00D3158A">
            <w:pPr>
              <w:spacing w:after="0" w:line="360" w:lineRule="auto"/>
              <w:jc w:val="both"/>
              <w:rPr>
                <w:rFonts w:ascii="Arial" w:eastAsia="Times New Roman" w:hAnsi="Arial" w:cs="Arial"/>
                <w:lang w:eastAsia="en-GB"/>
              </w:rPr>
            </w:pPr>
            <w:r w:rsidRPr="005B0CA6">
              <w:rPr>
                <w:rFonts w:ascii="Arial" w:eastAsia="Times New Roman" w:hAnsi="Arial" w:cs="Arial"/>
                <w:lang w:eastAsia="en-GB"/>
              </w:rPr>
              <w:t xml:space="preserve">Sufficient </w:t>
            </w:r>
            <w:r w:rsidR="00083C0C" w:rsidRPr="005B0CA6">
              <w:rPr>
                <w:rFonts w:ascii="Arial" w:eastAsia="Times New Roman" w:hAnsi="Arial" w:cs="Arial"/>
                <w:lang w:eastAsia="en-GB"/>
              </w:rPr>
              <w:t xml:space="preserve">financial </w:t>
            </w:r>
            <w:r w:rsidRPr="005B0CA6">
              <w:rPr>
                <w:rFonts w:ascii="Arial" w:eastAsia="Times New Roman" w:hAnsi="Arial" w:cs="Arial"/>
                <w:lang w:eastAsia="en-GB"/>
              </w:rPr>
              <w:t>capitals</w:t>
            </w:r>
          </w:p>
        </w:tc>
        <w:tc>
          <w:tcPr>
            <w:tcW w:w="4722" w:type="dxa"/>
            <w:vAlign w:val="center"/>
            <w:hideMark/>
          </w:tcPr>
          <w:p w:rsidR="00083C0C" w:rsidRPr="005B0CA6" w:rsidRDefault="000165A5" w:rsidP="006C1BFB">
            <w:pPr>
              <w:spacing w:after="0" w:line="360" w:lineRule="auto"/>
              <w:jc w:val="both"/>
              <w:rPr>
                <w:rFonts w:ascii="Arial" w:eastAsia="Times New Roman" w:hAnsi="Arial" w:cs="Arial"/>
                <w:lang w:eastAsia="en-GB"/>
              </w:rPr>
            </w:pPr>
            <w:r w:rsidRPr="005B0CA6">
              <w:rPr>
                <w:rFonts w:ascii="Arial" w:eastAsia="Times New Roman" w:hAnsi="Arial" w:cs="Arial"/>
                <w:lang w:eastAsia="en-GB"/>
              </w:rPr>
              <w:t>Customers</w:t>
            </w:r>
            <w:r w:rsidR="00083C0C" w:rsidRPr="005B0CA6">
              <w:rPr>
                <w:rFonts w:ascii="Arial" w:eastAsia="Times New Roman" w:hAnsi="Arial" w:cs="Arial"/>
                <w:lang w:eastAsia="en-GB"/>
              </w:rPr>
              <w:t xml:space="preserve"> </w:t>
            </w:r>
            <w:r w:rsidR="006C1BFB" w:rsidRPr="005B0CA6">
              <w:rPr>
                <w:rFonts w:ascii="Arial" w:eastAsia="Times New Roman" w:hAnsi="Arial" w:cs="Arial"/>
                <w:lang w:eastAsia="en-GB"/>
              </w:rPr>
              <w:t>are dissatisfied with the service quality</w:t>
            </w:r>
          </w:p>
        </w:tc>
      </w:tr>
      <w:tr w:rsidR="00083C0C" w:rsidRPr="005B0CA6" w:rsidTr="00232243">
        <w:trPr>
          <w:tblCellSpacing w:w="15" w:type="dxa"/>
        </w:trPr>
        <w:tc>
          <w:tcPr>
            <w:tcW w:w="4538" w:type="dxa"/>
            <w:vAlign w:val="center"/>
            <w:hideMark/>
          </w:tcPr>
          <w:p w:rsidR="00083C0C" w:rsidRPr="005B0CA6" w:rsidRDefault="00D3158A" w:rsidP="00D3158A">
            <w:pPr>
              <w:spacing w:after="0" w:line="360" w:lineRule="auto"/>
              <w:jc w:val="both"/>
              <w:rPr>
                <w:rFonts w:ascii="Arial" w:eastAsia="Times New Roman" w:hAnsi="Arial" w:cs="Arial"/>
                <w:lang w:eastAsia="en-GB"/>
              </w:rPr>
            </w:pPr>
            <w:r w:rsidRPr="005B0CA6">
              <w:rPr>
                <w:rFonts w:ascii="Arial" w:eastAsia="Times New Roman" w:hAnsi="Arial" w:cs="Arial"/>
                <w:lang w:eastAsia="en-GB"/>
              </w:rPr>
              <w:t xml:space="preserve">Enhanced </w:t>
            </w:r>
            <w:r w:rsidR="00083C0C" w:rsidRPr="005B0CA6">
              <w:rPr>
                <w:rFonts w:ascii="Arial" w:eastAsia="Times New Roman" w:hAnsi="Arial" w:cs="Arial"/>
                <w:lang w:eastAsia="en-GB"/>
              </w:rPr>
              <w:t xml:space="preserve">5G </w:t>
            </w:r>
            <w:r w:rsidRPr="005B0CA6">
              <w:rPr>
                <w:rFonts w:ascii="Arial" w:eastAsia="Times New Roman" w:hAnsi="Arial" w:cs="Arial"/>
                <w:lang w:eastAsia="en-GB"/>
              </w:rPr>
              <w:t>option</w:t>
            </w:r>
            <w:r w:rsidR="00083C0C" w:rsidRPr="005B0CA6">
              <w:rPr>
                <w:rFonts w:ascii="Arial" w:eastAsia="Times New Roman" w:hAnsi="Arial" w:cs="Arial"/>
                <w:lang w:eastAsia="en-GB"/>
              </w:rPr>
              <w:t>s</w:t>
            </w:r>
          </w:p>
        </w:tc>
        <w:tc>
          <w:tcPr>
            <w:tcW w:w="4722" w:type="dxa"/>
            <w:vAlign w:val="center"/>
            <w:hideMark/>
          </w:tcPr>
          <w:p w:rsidR="00083C0C" w:rsidRPr="005B0CA6" w:rsidRDefault="006C1BFB" w:rsidP="000165A5">
            <w:pPr>
              <w:spacing w:after="0" w:line="360" w:lineRule="auto"/>
              <w:jc w:val="both"/>
              <w:rPr>
                <w:rFonts w:ascii="Arial" w:eastAsia="Times New Roman" w:hAnsi="Arial" w:cs="Arial"/>
                <w:lang w:eastAsia="en-GB"/>
              </w:rPr>
            </w:pPr>
            <w:r w:rsidRPr="005B0CA6">
              <w:rPr>
                <w:rFonts w:ascii="Arial" w:eastAsia="Times New Roman" w:hAnsi="Arial" w:cs="Arial"/>
                <w:lang w:eastAsia="en-GB"/>
              </w:rPr>
              <w:t xml:space="preserve">Complaints from customers </w:t>
            </w:r>
            <w:r w:rsidR="000165A5" w:rsidRPr="005B0CA6">
              <w:rPr>
                <w:rFonts w:ascii="Arial" w:eastAsia="Times New Roman" w:hAnsi="Arial" w:cs="Arial"/>
                <w:lang w:eastAsia="en-GB"/>
              </w:rPr>
              <w:t>about</w:t>
            </w:r>
            <w:r w:rsidRPr="005B0CA6">
              <w:rPr>
                <w:rFonts w:ascii="Arial" w:eastAsia="Times New Roman" w:hAnsi="Arial" w:cs="Arial"/>
                <w:lang w:eastAsia="en-GB"/>
              </w:rPr>
              <w:t xml:space="preserve"> the quality of the service</w:t>
            </w:r>
          </w:p>
        </w:tc>
      </w:tr>
      <w:tr w:rsidR="00083C0C" w:rsidRPr="005B0CA6" w:rsidTr="00232243">
        <w:trPr>
          <w:tblCellSpacing w:w="15" w:type="dxa"/>
        </w:trPr>
        <w:tc>
          <w:tcPr>
            <w:tcW w:w="4538" w:type="dxa"/>
            <w:vAlign w:val="center"/>
            <w:hideMark/>
          </w:tcPr>
          <w:p w:rsidR="00083C0C" w:rsidRPr="005B0CA6" w:rsidRDefault="00D3158A"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Planned</w:t>
            </w:r>
            <w:r w:rsidR="00083C0C" w:rsidRPr="005B0CA6">
              <w:rPr>
                <w:rFonts w:ascii="Arial" w:eastAsia="Times New Roman" w:hAnsi="Arial" w:cs="Arial"/>
                <w:lang w:eastAsia="en-GB"/>
              </w:rPr>
              <w:t xml:space="preserve"> merger with Three UK</w:t>
            </w:r>
          </w:p>
        </w:tc>
        <w:tc>
          <w:tcPr>
            <w:tcW w:w="4722" w:type="dxa"/>
            <w:vAlign w:val="center"/>
            <w:hideMark/>
          </w:tcPr>
          <w:p w:rsidR="00083C0C" w:rsidRPr="005B0CA6" w:rsidRDefault="000165A5"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Too much spending on big purchases is needed</w:t>
            </w:r>
          </w:p>
        </w:tc>
      </w:tr>
      <w:tr w:rsidR="00083C0C" w:rsidRPr="005B0CA6" w:rsidTr="0083779D">
        <w:trPr>
          <w:tblHeader/>
          <w:tblCellSpacing w:w="15" w:type="dxa"/>
        </w:trPr>
        <w:tc>
          <w:tcPr>
            <w:tcW w:w="4538" w:type="dxa"/>
            <w:vAlign w:val="center"/>
            <w:hideMark/>
          </w:tcPr>
          <w:p w:rsidR="00083C0C" w:rsidRPr="005B0CA6" w:rsidRDefault="00083C0C" w:rsidP="005E3847">
            <w:pPr>
              <w:spacing w:after="0" w:line="360" w:lineRule="auto"/>
              <w:jc w:val="both"/>
              <w:rPr>
                <w:rFonts w:ascii="Arial" w:eastAsia="Times New Roman" w:hAnsi="Arial" w:cs="Arial"/>
                <w:b/>
                <w:bCs/>
                <w:lang w:eastAsia="en-GB"/>
              </w:rPr>
            </w:pPr>
            <w:r w:rsidRPr="005B0CA6">
              <w:rPr>
                <w:rFonts w:ascii="Arial" w:eastAsia="Times New Roman" w:hAnsi="Arial" w:cs="Arial"/>
                <w:b/>
                <w:bCs/>
                <w:lang w:eastAsia="en-GB"/>
              </w:rPr>
              <w:t>Opportunities</w:t>
            </w:r>
          </w:p>
        </w:tc>
        <w:tc>
          <w:tcPr>
            <w:tcW w:w="4722" w:type="dxa"/>
            <w:vAlign w:val="center"/>
            <w:hideMark/>
          </w:tcPr>
          <w:p w:rsidR="00083C0C" w:rsidRPr="005B0CA6" w:rsidRDefault="00083C0C" w:rsidP="005E3847">
            <w:pPr>
              <w:spacing w:after="0" w:line="360" w:lineRule="auto"/>
              <w:jc w:val="both"/>
              <w:rPr>
                <w:rFonts w:ascii="Arial" w:eastAsia="Times New Roman" w:hAnsi="Arial" w:cs="Arial"/>
                <w:b/>
                <w:bCs/>
                <w:lang w:eastAsia="en-GB"/>
              </w:rPr>
            </w:pPr>
            <w:r w:rsidRPr="005B0CA6">
              <w:rPr>
                <w:rFonts w:ascii="Arial" w:eastAsia="Times New Roman" w:hAnsi="Arial" w:cs="Arial"/>
                <w:b/>
                <w:bCs/>
                <w:lang w:eastAsia="en-GB"/>
              </w:rPr>
              <w:t>Threats</w:t>
            </w:r>
          </w:p>
        </w:tc>
      </w:tr>
      <w:tr w:rsidR="00083C0C" w:rsidRPr="005B0CA6" w:rsidTr="0083779D">
        <w:trPr>
          <w:tblCellSpacing w:w="15" w:type="dxa"/>
        </w:trPr>
        <w:tc>
          <w:tcPr>
            <w:tcW w:w="4538" w:type="dxa"/>
            <w:vAlign w:val="center"/>
            <w:hideMark/>
          </w:tcPr>
          <w:p w:rsidR="00083C0C" w:rsidRPr="005B0CA6" w:rsidRDefault="00E52F33"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Expanding 5G service</w:t>
            </w:r>
          </w:p>
        </w:tc>
        <w:tc>
          <w:tcPr>
            <w:tcW w:w="4722" w:type="dxa"/>
            <w:vAlign w:val="center"/>
            <w:hideMark/>
          </w:tcPr>
          <w:p w:rsidR="00083C0C" w:rsidRPr="005B0CA6" w:rsidRDefault="00D77380"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Strong competition in business</w:t>
            </w:r>
          </w:p>
        </w:tc>
      </w:tr>
      <w:tr w:rsidR="00083C0C" w:rsidRPr="005B0CA6" w:rsidTr="0083779D">
        <w:trPr>
          <w:tblCellSpacing w:w="15" w:type="dxa"/>
        </w:trPr>
        <w:tc>
          <w:tcPr>
            <w:tcW w:w="4538" w:type="dxa"/>
            <w:vAlign w:val="center"/>
            <w:hideMark/>
          </w:tcPr>
          <w:p w:rsidR="00083C0C" w:rsidRPr="005B0CA6" w:rsidRDefault="00E52F33"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lastRenderedPageBreak/>
              <w:t>Increase in online and digital services</w:t>
            </w:r>
          </w:p>
        </w:tc>
        <w:tc>
          <w:tcPr>
            <w:tcW w:w="4722" w:type="dxa"/>
            <w:vAlign w:val="center"/>
            <w:hideMark/>
          </w:tcPr>
          <w:p w:rsidR="00083C0C" w:rsidRPr="005B0CA6" w:rsidRDefault="00D77380"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Changes to rules</w:t>
            </w:r>
          </w:p>
        </w:tc>
      </w:tr>
      <w:tr w:rsidR="00083C0C" w:rsidRPr="005B0CA6" w:rsidTr="0083779D">
        <w:trPr>
          <w:tblCellSpacing w:w="15" w:type="dxa"/>
        </w:trPr>
        <w:tc>
          <w:tcPr>
            <w:tcW w:w="4538" w:type="dxa"/>
            <w:vAlign w:val="center"/>
            <w:hideMark/>
          </w:tcPr>
          <w:p w:rsidR="00083C0C" w:rsidRPr="005B0CA6" w:rsidRDefault="00E52F33"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The rise of the Internet of Things (</w:t>
            </w:r>
            <w:proofErr w:type="spellStart"/>
            <w:r w:rsidRPr="005B0CA6">
              <w:rPr>
                <w:rFonts w:ascii="Arial" w:eastAsia="Times New Roman" w:hAnsi="Arial" w:cs="Arial"/>
                <w:lang w:eastAsia="en-GB"/>
              </w:rPr>
              <w:t>IoT</w:t>
            </w:r>
            <w:proofErr w:type="spellEnd"/>
            <w:r w:rsidRPr="005B0CA6">
              <w:rPr>
                <w:rFonts w:ascii="Arial" w:eastAsia="Times New Roman" w:hAnsi="Arial" w:cs="Arial"/>
                <w:lang w:eastAsia="en-GB"/>
              </w:rPr>
              <w:t>) market</w:t>
            </w:r>
          </w:p>
        </w:tc>
        <w:tc>
          <w:tcPr>
            <w:tcW w:w="4722" w:type="dxa"/>
            <w:vAlign w:val="center"/>
            <w:hideMark/>
          </w:tcPr>
          <w:p w:rsidR="00083C0C" w:rsidRPr="005B0CA6" w:rsidRDefault="00D77380"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Cybersecurity risks</w:t>
            </w:r>
          </w:p>
        </w:tc>
      </w:tr>
      <w:tr w:rsidR="00083C0C" w:rsidRPr="005B0CA6" w:rsidTr="0083779D">
        <w:trPr>
          <w:tblCellSpacing w:w="15" w:type="dxa"/>
        </w:trPr>
        <w:tc>
          <w:tcPr>
            <w:tcW w:w="4538" w:type="dxa"/>
            <w:vAlign w:val="center"/>
            <w:hideMark/>
          </w:tcPr>
          <w:p w:rsidR="00083C0C" w:rsidRPr="005B0CA6" w:rsidRDefault="00E52F33"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Uses of artificial intelligence</w:t>
            </w:r>
          </w:p>
        </w:tc>
        <w:tc>
          <w:tcPr>
            <w:tcW w:w="4722" w:type="dxa"/>
            <w:vAlign w:val="center"/>
            <w:hideMark/>
          </w:tcPr>
          <w:p w:rsidR="00083C0C" w:rsidRPr="005B0CA6" w:rsidRDefault="00D77380"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Uncertainty in the economy</w:t>
            </w:r>
          </w:p>
        </w:tc>
      </w:tr>
      <w:tr w:rsidR="00083C0C" w:rsidRPr="005B0CA6" w:rsidTr="0083779D">
        <w:trPr>
          <w:tblCellSpacing w:w="15" w:type="dxa"/>
        </w:trPr>
        <w:tc>
          <w:tcPr>
            <w:tcW w:w="4538" w:type="dxa"/>
            <w:vAlign w:val="center"/>
            <w:hideMark/>
          </w:tcPr>
          <w:p w:rsidR="00083C0C" w:rsidRPr="005B0CA6" w:rsidRDefault="00E52F33" w:rsidP="00E52F33">
            <w:pPr>
              <w:spacing w:after="0" w:line="360" w:lineRule="auto"/>
              <w:jc w:val="both"/>
              <w:rPr>
                <w:rFonts w:ascii="Arial" w:eastAsia="Times New Roman" w:hAnsi="Arial" w:cs="Arial"/>
                <w:lang w:eastAsia="en-GB"/>
              </w:rPr>
            </w:pPr>
            <w:r w:rsidRPr="005B0CA6">
              <w:rPr>
                <w:rFonts w:ascii="Arial" w:eastAsia="Times New Roman" w:hAnsi="Arial" w:cs="Arial"/>
                <w:lang w:eastAsia="en-GB"/>
              </w:rPr>
              <w:t>Plans for smart cities</w:t>
            </w:r>
          </w:p>
        </w:tc>
        <w:tc>
          <w:tcPr>
            <w:tcW w:w="4722" w:type="dxa"/>
            <w:vAlign w:val="center"/>
            <w:hideMark/>
          </w:tcPr>
          <w:p w:rsidR="00083C0C" w:rsidRPr="005B0CA6" w:rsidRDefault="00D77380" w:rsidP="005E3847">
            <w:pPr>
              <w:spacing w:after="0" w:line="360" w:lineRule="auto"/>
              <w:jc w:val="both"/>
              <w:rPr>
                <w:rFonts w:ascii="Arial" w:eastAsia="Times New Roman" w:hAnsi="Arial" w:cs="Arial"/>
                <w:lang w:eastAsia="en-GB"/>
              </w:rPr>
            </w:pPr>
            <w:r w:rsidRPr="005B0CA6">
              <w:rPr>
                <w:rFonts w:ascii="Arial" w:eastAsia="Times New Roman" w:hAnsi="Arial" w:cs="Arial"/>
                <w:lang w:eastAsia="en-GB"/>
              </w:rPr>
              <w:t>Problems caused by technology</w:t>
            </w:r>
          </w:p>
        </w:tc>
      </w:tr>
    </w:tbl>
    <w:p w:rsidR="006C7FEF" w:rsidRDefault="006C7FEF" w:rsidP="005B0CA6">
      <w:pPr>
        <w:spacing w:line="240" w:lineRule="auto"/>
        <w:rPr>
          <w:rFonts w:ascii="Arial" w:hAnsi="Arial" w:cs="Arial"/>
          <w:lang w:eastAsia="en-GB"/>
        </w:rPr>
      </w:pPr>
      <w:bookmarkStart w:id="17" w:name="_Toc231780276"/>
      <w:bookmarkStart w:id="18" w:name="_Toc231780275"/>
      <w:bookmarkStart w:id="19" w:name="_Toc234755589"/>
    </w:p>
    <w:p w:rsidR="00232243" w:rsidRPr="006C7FEF" w:rsidRDefault="00232243" w:rsidP="006C7FEF">
      <w:pPr>
        <w:rPr>
          <w:rFonts w:ascii="Arial" w:eastAsia="Times New Roman" w:hAnsi="Arial" w:cs="Arial"/>
          <w:b/>
          <w:bCs/>
          <w:sz w:val="24"/>
          <w:szCs w:val="24"/>
          <w:lang w:eastAsia="en-GB"/>
        </w:rPr>
      </w:pPr>
      <w:r w:rsidRPr="006C7FEF">
        <w:rPr>
          <w:rFonts w:ascii="Arial" w:hAnsi="Arial" w:cs="Arial"/>
          <w:lang w:eastAsia="en-GB"/>
        </w:rPr>
        <w:t>Table 1: SWOT Analysis of Vodafone UK</w:t>
      </w:r>
      <w:bookmarkEnd w:id="18"/>
      <w:bookmarkEnd w:id="19"/>
    </w:p>
    <w:p w:rsidR="00083C0C" w:rsidRPr="006C7FEF" w:rsidRDefault="00083C0C" w:rsidP="005B0CA6">
      <w:pPr>
        <w:spacing w:line="240" w:lineRule="auto"/>
        <w:rPr>
          <w:rFonts w:ascii="Arial" w:hAnsi="Arial" w:cs="Arial"/>
          <w:b/>
        </w:rPr>
      </w:pPr>
      <w:bookmarkStart w:id="20" w:name="_Toc234755590"/>
      <w:bookmarkStart w:id="21" w:name="_Toc234755627"/>
      <w:r w:rsidRPr="006C7FEF">
        <w:rPr>
          <w:rFonts w:ascii="Arial" w:hAnsi="Arial" w:cs="Arial"/>
          <w:b/>
        </w:rPr>
        <w:t>Discussion</w:t>
      </w:r>
      <w:bookmarkEnd w:id="17"/>
      <w:bookmarkEnd w:id="20"/>
      <w:bookmarkEnd w:id="21"/>
    </w:p>
    <w:p w:rsidR="00E45CCC" w:rsidRPr="005B0CA6" w:rsidRDefault="00E45CCC" w:rsidP="00E45CCC">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Vodafone has a large communications network and is well-known </w:t>
      </w:r>
      <w:r w:rsidR="003506CC" w:rsidRPr="005B0CA6">
        <w:rPr>
          <w:rFonts w:ascii="Arial" w:eastAsia="Times New Roman" w:hAnsi="Arial" w:cs="Arial"/>
          <w:szCs w:val="24"/>
          <w:lang w:eastAsia="en-GB"/>
        </w:rPr>
        <w:t>worldwide</w:t>
      </w:r>
      <w:r w:rsidRPr="005B0CA6">
        <w:rPr>
          <w:rFonts w:ascii="Arial" w:eastAsia="Times New Roman" w:hAnsi="Arial" w:cs="Arial"/>
          <w:szCs w:val="24"/>
          <w:lang w:eastAsia="en-GB"/>
        </w:rPr>
        <w:t>, which are two of its biggest strengths. Brand recognition helps businesses gain and keep customers, giving them a strong edge over competitors (Kotler et al., 2022). Also, by increasing its network size and reaching more customers, the merger with Three UK has strengthened Vodafone's market position.</w:t>
      </w:r>
    </w:p>
    <w:p w:rsidR="00E45CCC" w:rsidRPr="005B0CA6" w:rsidRDefault="00E45CCC" w:rsidP="00E45CCC">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The company also benefits from strong investment options that help it continue developing new technologies, such as digital services and 5G networks. Barney (1991) </w:t>
      </w:r>
      <w:r w:rsidR="00863597" w:rsidRPr="005B0CA6">
        <w:rPr>
          <w:rFonts w:ascii="Arial" w:eastAsia="Times New Roman" w:hAnsi="Arial" w:cs="Arial"/>
          <w:szCs w:val="24"/>
          <w:lang w:eastAsia="en-GB"/>
        </w:rPr>
        <w:t>claims</w:t>
      </w:r>
      <w:r w:rsidRPr="005B0CA6">
        <w:rPr>
          <w:rFonts w:ascii="Arial" w:eastAsia="Times New Roman" w:hAnsi="Arial" w:cs="Arial"/>
          <w:szCs w:val="24"/>
          <w:lang w:eastAsia="en-GB"/>
        </w:rPr>
        <w:t xml:space="preserve"> that important, difficult-to-copy resources can provide a lasting edge over competitors.</w:t>
      </w:r>
    </w:p>
    <w:p w:rsidR="00083C0C" w:rsidRPr="005B0CA6" w:rsidRDefault="00E45CCC" w:rsidP="00E45CCC">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Vodafone has several problems. The high costs of building telecom networks make it hard to earn a profit. Problems with customer service and network reliability can negatively affect customer satisfaction and loyalty</w:t>
      </w:r>
      <w:r w:rsidR="00083C0C" w:rsidRPr="005B0CA6">
        <w:rPr>
          <w:rFonts w:ascii="Arial" w:eastAsia="Times New Roman" w:hAnsi="Arial" w:cs="Arial"/>
          <w:szCs w:val="24"/>
          <w:lang w:eastAsia="en-GB"/>
        </w:rPr>
        <w:t>.</w:t>
      </w:r>
    </w:p>
    <w:p w:rsidR="00D84F6C" w:rsidRPr="005B0CA6" w:rsidRDefault="00D84F6C" w:rsidP="00D84F6C">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New technologies have several promises. New ways to generate profit are emerging with the rise of cloud services, Internet of Things (</w:t>
      </w:r>
      <w:proofErr w:type="spellStart"/>
      <w:r w:rsidRPr="005B0CA6">
        <w:rPr>
          <w:rFonts w:ascii="Arial" w:eastAsia="Times New Roman" w:hAnsi="Arial" w:cs="Arial"/>
          <w:szCs w:val="24"/>
          <w:lang w:eastAsia="en-GB"/>
        </w:rPr>
        <w:t>IoT</w:t>
      </w:r>
      <w:proofErr w:type="spellEnd"/>
      <w:r w:rsidRPr="005B0CA6">
        <w:rPr>
          <w:rFonts w:ascii="Arial" w:eastAsia="Times New Roman" w:hAnsi="Arial" w:cs="Arial"/>
          <w:szCs w:val="24"/>
          <w:lang w:eastAsia="en-GB"/>
        </w:rPr>
        <w:t>) technologies, artificial intelligence, and 5G networks. Telecom companies in the UK could gain from the government's commitment to digital changes.</w:t>
      </w:r>
    </w:p>
    <w:p w:rsidR="00083C0C" w:rsidRPr="00083C0C" w:rsidRDefault="00D84F6C" w:rsidP="00D84F6C">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Vodafone still has big risks, even with these possibilities. Prices are going down because there is more competition from big companies like Virgin Media O2, Vodafone Three, and BT Group. Also, the industry still faces problems from cyber threats and changing laws</w:t>
      </w:r>
      <w:r w:rsidR="00083C0C" w:rsidRPr="005B0CA6">
        <w:rPr>
          <w:rFonts w:ascii="Arial" w:eastAsia="Times New Roman" w:hAnsi="Arial" w:cs="Arial"/>
          <w:szCs w:val="24"/>
          <w:lang w:eastAsia="en-GB"/>
        </w:rPr>
        <w:t>.</w:t>
      </w:r>
    </w:p>
    <w:p w:rsidR="00083C0C" w:rsidRPr="00232243" w:rsidRDefault="00083C0C" w:rsidP="006C7FEF">
      <w:pPr>
        <w:pStyle w:val="Heading2"/>
        <w:rPr>
          <w:rFonts w:ascii="Arial" w:hAnsi="Arial" w:cs="Arial"/>
          <w:sz w:val="24"/>
          <w:szCs w:val="24"/>
        </w:rPr>
      </w:pPr>
      <w:bookmarkStart w:id="22" w:name="_Toc231780277"/>
      <w:bookmarkStart w:id="23" w:name="_Toc234755591"/>
      <w:bookmarkStart w:id="24" w:name="_Toc234755628"/>
      <w:bookmarkStart w:id="25" w:name="_Toc234756554"/>
      <w:r w:rsidRPr="00232243">
        <w:rPr>
          <w:rFonts w:ascii="Arial" w:hAnsi="Arial" w:cs="Arial"/>
          <w:sz w:val="24"/>
          <w:szCs w:val="24"/>
        </w:rPr>
        <w:t>2.2 PESTEL Analysis</w:t>
      </w:r>
      <w:bookmarkEnd w:id="22"/>
      <w:bookmarkEnd w:id="23"/>
      <w:bookmarkEnd w:id="24"/>
      <w:bookmarkEnd w:id="25"/>
    </w:p>
    <w:p w:rsidR="00083C0C" w:rsidRPr="005B0CA6" w:rsidRDefault="00996688"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lastRenderedPageBreak/>
        <w:t xml:space="preserve">PESTEL analysis, based on political, economic, social, technological, environmental, and legal factors in the external environment, that influences </w:t>
      </w:r>
      <w:r w:rsidR="00083C0C" w:rsidRPr="005B0CA6">
        <w:rPr>
          <w:rFonts w:ascii="Arial" w:eastAsia="Times New Roman" w:hAnsi="Arial" w:cs="Arial"/>
          <w:szCs w:val="24"/>
          <w:lang w:eastAsia="en-GB"/>
        </w:rPr>
        <w:t>organisational performance</w:t>
      </w:r>
      <w:r w:rsidR="003506CC" w:rsidRPr="005B0CA6">
        <w:rPr>
          <w:rFonts w:ascii="Arial" w:eastAsia="Times New Roman" w:hAnsi="Arial" w:cs="Arial"/>
          <w:szCs w:val="24"/>
          <w:lang w:eastAsia="en-GB"/>
        </w:rPr>
        <w:t xml:space="preserve"> (Kotler et al., 2022)</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26" w:name="_Toc231780278"/>
      <w:r w:rsidRPr="00232243">
        <w:rPr>
          <w:rFonts w:ascii="Arial" w:hAnsi="Arial" w:cs="Arial"/>
          <w:b/>
          <w:lang w:eastAsia="en-GB"/>
        </w:rPr>
        <w:t>Political Factors</w:t>
      </w:r>
      <w:bookmarkEnd w:id="26"/>
    </w:p>
    <w:p w:rsidR="00083C0C" w:rsidRPr="00083C0C" w:rsidRDefault="000F7FB4"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The telecom industry in the UK has to follow strict rules. Important decisions are significantly affected by government regulations on online safety, technology systems, and business competition. Ofcom's rules affect market competitiveness, prices, and service quality</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27" w:name="_Toc231780279"/>
      <w:r w:rsidRPr="00232243">
        <w:rPr>
          <w:rFonts w:ascii="Arial" w:hAnsi="Arial" w:cs="Arial"/>
          <w:b/>
          <w:lang w:eastAsia="en-GB"/>
        </w:rPr>
        <w:t>Economic Factors</w:t>
      </w:r>
      <w:bookmarkEnd w:id="27"/>
    </w:p>
    <w:p w:rsidR="00083C0C" w:rsidRPr="005B0CA6" w:rsidRDefault="005F4742"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The state of the economy directly affects how much companies invest and how much people spend. People might buy fewer expensive phones and internet services </w:t>
      </w:r>
      <w:r w:rsidR="006C7FEF" w:rsidRPr="005B0CA6">
        <w:rPr>
          <w:rFonts w:ascii="Arial" w:eastAsia="Times New Roman" w:hAnsi="Arial" w:cs="Arial"/>
          <w:szCs w:val="24"/>
          <w:lang w:eastAsia="en-GB"/>
        </w:rPr>
        <w:t>as prices rise and their buying power declines</w:t>
      </w:r>
      <w:r w:rsidRPr="005B0CA6">
        <w:rPr>
          <w:rFonts w:ascii="Arial" w:eastAsia="Times New Roman" w:hAnsi="Arial" w:cs="Arial"/>
          <w:szCs w:val="24"/>
          <w:lang w:eastAsia="en-GB"/>
        </w:rPr>
        <w:t>. However, people still need internet services, so the demand for them stays steady even when the economy is not doing well</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28" w:name="_Toc231780280"/>
      <w:r w:rsidRPr="00232243">
        <w:rPr>
          <w:rFonts w:ascii="Arial" w:hAnsi="Arial" w:cs="Arial"/>
          <w:b/>
          <w:lang w:eastAsia="en-GB"/>
        </w:rPr>
        <w:t>Social Factors</w:t>
      </w:r>
      <w:bookmarkEnd w:id="28"/>
    </w:p>
    <w:p w:rsidR="00083C0C" w:rsidRPr="00083C0C" w:rsidRDefault="007868FE"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More people are using digital communication. The need for reliable internet has grown significantly because of working from home, online classes, watching shows online, and shopping online. Telecom companies need to provide faster, more reliable, and more flexible services to meet changing customer needs</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29" w:name="_Toc231780281"/>
      <w:r w:rsidRPr="00232243">
        <w:rPr>
          <w:rFonts w:ascii="Arial" w:hAnsi="Arial" w:cs="Arial"/>
          <w:b/>
          <w:lang w:eastAsia="en-GB"/>
        </w:rPr>
        <w:t>Technological Factors</w:t>
      </w:r>
      <w:bookmarkEnd w:id="29"/>
    </w:p>
    <w:p w:rsidR="00083C0C" w:rsidRPr="005B0CA6" w:rsidRDefault="002A37BA"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Technology is one of the main reasons why the telecom industry is growing. New technologies like 5G, AI, cloud computing, cybersecurity, and the Internet of Things (</w:t>
      </w:r>
      <w:proofErr w:type="spellStart"/>
      <w:r w:rsidRPr="005B0CA6">
        <w:rPr>
          <w:rFonts w:ascii="Arial" w:eastAsia="Times New Roman" w:hAnsi="Arial" w:cs="Arial"/>
          <w:szCs w:val="24"/>
          <w:lang w:eastAsia="en-GB"/>
        </w:rPr>
        <w:t>IoT</w:t>
      </w:r>
      <w:proofErr w:type="spellEnd"/>
      <w:r w:rsidRPr="005B0CA6">
        <w:rPr>
          <w:rFonts w:ascii="Arial" w:eastAsia="Times New Roman" w:hAnsi="Arial" w:cs="Arial"/>
          <w:szCs w:val="24"/>
          <w:lang w:eastAsia="en-GB"/>
        </w:rPr>
        <w:t>) create both chances and challenges. To stay competitive and meet clients' needs, we need to keep coming up with new ideas</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30" w:name="_Toc231780282"/>
      <w:r w:rsidRPr="00232243">
        <w:rPr>
          <w:rFonts w:ascii="Arial" w:hAnsi="Arial" w:cs="Arial"/>
          <w:b/>
          <w:lang w:eastAsia="en-GB"/>
        </w:rPr>
        <w:t>Environmental Factors</w:t>
      </w:r>
      <w:bookmarkEnd w:id="30"/>
    </w:p>
    <w:p w:rsidR="00083C0C" w:rsidRDefault="00A33048"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 xml:space="preserve">Business plans now focus more on environmental sustainability. Telecommunications companies are being urged to support environmental efforts, use energy more efficiently, and reduce carbon emissions. Vodafone is dedicated to helping the environment by </w:t>
      </w:r>
      <w:r w:rsidR="006C7FEF" w:rsidRPr="005B0CA6">
        <w:rPr>
          <w:rFonts w:ascii="Arial" w:eastAsia="Times New Roman" w:hAnsi="Arial" w:cs="Arial"/>
          <w:szCs w:val="24"/>
          <w:lang w:eastAsia="en-GB"/>
        </w:rPr>
        <w:t>reducing</w:t>
      </w:r>
      <w:r w:rsidRPr="005B0CA6">
        <w:rPr>
          <w:rFonts w:ascii="Arial" w:eastAsia="Times New Roman" w:hAnsi="Arial" w:cs="Arial"/>
          <w:szCs w:val="24"/>
          <w:lang w:eastAsia="en-GB"/>
        </w:rPr>
        <w:t xml:space="preserve"> carbon emissions and using renewable energy</w:t>
      </w:r>
      <w:r w:rsidR="00083C0C" w:rsidRPr="005B0CA6">
        <w:rPr>
          <w:rFonts w:ascii="Arial" w:eastAsia="Times New Roman" w:hAnsi="Arial" w:cs="Arial"/>
          <w:szCs w:val="24"/>
          <w:lang w:eastAsia="en-GB"/>
        </w:rPr>
        <w:t>.</w:t>
      </w:r>
    </w:p>
    <w:p w:rsidR="0083779D" w:rsidRDefault="0083779D" w:rsidP="006C7FEF">
      <w:pPr>
        <w:spacing w:line="240" w:lineRule="auto"/>
        <w:rPr>
          <w:rFonts w:ascii="Arial" w:hAnsi="Arial" w:cs="Arial"/>
          <w:b/>
          <w:lang w:eastAsia="en-GB"/>
        </w:rPr>
      </w:pPr>
      <w:bookmarkStart w:id="31" w:name="_Toc231780283"/>
    </w:p>
    <w:p w:rsidR="00083C0C" w:rsidRPr="00232243" w:rsidRDefault="00083C0C" w:rsidP="006C7FEF">
      <w:pPr>
        <w:spacing w:line="240" w:lineRule="auto"/>
        <w:rPr>
          <w:rFonts w:ascii="Arial" w:hAnsi="Arial" w:cs="Arial"/>
          <w:b/>
          <w:lang w:eastAsia="en-GB"/>
        </w:rPr>
      </w:pPr>
      <w:r w:rsidRPr="00232243">
        <w:rPr>
          <w:rFonts w:ascii="Arial" w:hAnsi="Arial" w:cs="Arial"/>
          <w:b/>
          <w:lang w:eastAsia="en-GB"/>
        </w:rPr>
        <w:lastRenderedPageBreak/>
        <w:t>Legal Factors</w:t>
      </w:r>
      <w:bookmarkEnd w:id="31"/>
    </w:p>
    <w:p w:rsidR="00083C0C" w:rsidRPr="005B0CA6" w:rsidRDefault="006B29B0"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Vodafone has to comply with several laws on competition, employee hiring, customer protection, and data security. Effective data management and robust online security measures are needed to comply with the UK GDPR rules</w:t>
      </w:r>
      <w:r w:rsidR="00083C0C" w:rsidRPr="005B0CA6">
        <w:rPr>
          <w:rFonts w:ascii="Arial" w:eastAsia="Times New Roman" w:hAnsi="Arial" w:cs="Arial"/>
          <w:szCs w:val="24"/>
          <w:lang w:eastAsia="en-GB"/>
        </w:rPr>
        <w:t>.</w:t>
      </w:r>
    </w:p>
    <w:p w:rsidR="00083C0C" w:rsidRPr="006C7FEF" w:rsidRDefault="00083C0C" w:rsidP="006C7FEF">
      <w:pPr>
        <w:spacing w:line="240" w:lineRule="auto"/>
        <w:rPr>
          <w:rFonts w:ascii="Arial" w:hAnsi="Arial" w:cs="Arial"/>
          <w:b/>
        </w:rPr>
      </w:pPr>
      <w:bookmarkStart w:id="32" w:name="_Toc231780284"/>
      <w:bookmarkStart w:id="33" w:name="_Toc234755592"/>
      <w:bookmarkStart w:id="34" w:name="_Toc234755629"/>
      <w:r w:rsidRPr="006C7FEF">
        <w:rPr>
          <w:rFonts w:ascii="Arial" w:hAnsi="Arial" w:cs="Arial"/>
          <w:b/>
        </w:rPr>
        <w:t>Summary of PESTEL Analysis</w:t>
      </w:r>
      <w:bookmarkEnd w:id="32"/>
      <w:bookmarkEnd w:id="33"/>
      <w:bookmarkEnd w:id="34"/>
    </w:p>
    <w:p w:rsidR="00083C0C" w:rsidRPr="005B0CA6" w:rsidRDefault="001043BB"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The PESTEL analysis shows that the two key external factors influencing Vodafone's strategy are new technology and regulatory compliance. The success of the organisation will depend on how well it adapts to new technology and follows changing rules</w:t>
      </w:r>
      <w:r w:rsidR="00083C0C" w:rsidRPr="005B0CA6">
        <w:rPr>
          <w:rFonts w:ascii="Arial" w:eastAsia="Times New Roman" w:hAnsi="Arial" w:cs="Arial"/>
          <w:szCs w:val="24"/>
          <w:lang w:eastAsia="en-GB"/>
        </w:rPr>
        <w:t>.</w:t>
      </w:r>
    </w:p>
    <w:p w:rsidR="00083C0C" w:rsidRPr="00232243" w:rsidRDefault="00083C0C" w:rsidP="00232243">
      <w:pPr>
        <w:pStyle w:val="Heading2"/>
        <w:rPr>
          <w:rFonts w:ascii="Arial" w:hAnsi="Arial" w:cs="Arial"/>
          <w:sz w:val="24"/>
        </w:rPr>
      </w:pPr>
      <w:bookmarkStart w:id="35" w:name="_Toc231780285"/>
      <w:bookmarkStart w:id="36" w:name="_Toc234755593"/>
      <w:bookmarkStart w:id="37" w:name="_Toc234755630"/>
      <w:bookmarkStart w:id="38" w:name="_Toc234756555"/>
      <w:r w:rsidRPr="00232243">
        <w:rPr>
          <w:rFonts w:ascii="Arial" w:hAnsi="Arial" w:cs="Arial"/>
          <w:sz w:val="24"/>
        </w:rPr>
        <w:t>2.3 Porter's Five Forces Analysis</w:t>
      </w:r>
      <w:bookmarkEnd w:id="35"/>
      <w:bookmarkEnd w:id="36"/>
      <w:bookmarkEnd w:id="37"/>
      <w:bookmarkEnd w:id="38"/>
    </w:p>
    <w:p w:rsidR="00083C0C" w:rsidRPr="005B0CA6" w:rsidRDefault="0089282B" w:rsidP="005B0CA6">
      <w:pPr>
        <w:spacing w:before="100" w:beforeAutospacing="1" w:after="100" w:afterAutospacing="1" w:line="24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Porter's Five Forces framework examines </w:t>
      </w:r>
      <w:r w:rsidR="000B4CD7" w:rsidRPr="005B0CA6">
        <w:rPr>
          <w:rFonts w:ascii="Arial" w:eastAsia="Times New Roman" w:hAnsi="Arial" w:cs="Arial"/>
          <w:szCs w:val="24"/>
          <w:lang w:eastAsia="en-GB"/>
        </w:rPr>
        <w:t xml:space="preserve">market competitiveness </w:t>
      </w:r>
      <w:r w:rsidR="00EB5312" w:rsidRPr="005B0CA6">
        <w:rPr>
          <w:rFonts w:ascii="Arial" w:eastAsia="Times New Roman" w:hAnsi="Arial" w:cs="Arial"/>
          <w:szCs w:val="24"/>
          <w:lang w:eastAsia="en-GB"/>
        </w:rPr>
        <w:t>(Porter, 1985</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39" w:name="_Toc231780286"/>
      <w:r w:rsidRPr="00232243">
        <w:rPr>
          <w:rFonts w:ascii="Arial" w:hAnsi="Arial" w:cs="Arial"/>
          <w:b/>
          <w:lang w:eastAsia="en-GB"/>
        </w:rPr>
        <w:t>1. Competitive Rivalry – High</w:t>
      </w:r>
      <w:bookmarkEnd w:id="39"/>
    </w:p>
    <w:p w:rsidR="00083C0C" w:rsidRPr="005B0CA6" w:rsidRDefault="006D13A4"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The UK telecom industry is highly competitive. Virgin Media O2, BT Group, and other mobile companies are major competitors. Strong competition comes from low prices, new and better services, and customer loyalty</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40" w:name="_Toc231780287"/>
      <w:r w:rsidRPr="00232243">
        <w:rPr>
          <w:rFonts w:ascii="Arial" w:hAnsi="Arial" w:cs="Arial"/>
          <w:b/>
          <w:lang w:eastAsia="en-GB"/>
        </w:rPr>
        <w:t>2. Threat of New Entrants – Low</w:t>
      </w:r>
      <w:bookmarkEnd w:id="40"/>
    </w:p>
    <w:p w:rsidR="00083C0C" w:rsidRPr="005B0CA6" w:rsidRDefault="00D51823"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The telecom industry needs more investment in buildings, technology, and compliance. New rivals struggle to enter the market because of these difficulties. </w:t>
      </w:r>
      <w:r w:rsidR="00C34C7C" w:rsidRPr="005B0CA6">
        <w:rPr>
          <w:rFonts w:ascii="Arial" w:eastAsia="Times New Roman" w:hAnsi="Arial" w:cs="Arial"/>
          <w:szCs w:val="24"/>
          <w:lang w:eastAsia="en-GB"/>
        </w:rPr>
        <w:t>As a</w:t>
      </w:r>
      <w:r w:rsidRPr="005B0CA6">
        <w:rPr>
          <w:rFonts w:ascii="Arial" w:eastAsia="Times New Roman" w:hAnsi="Arial" w:cs="Arial"/>
          <w:szCs w:val="24"/>
          <w:lang w:eastAsia="en-GB"/>
        </w:rPr>
        <w:t xml:space="preserve"> result, the threat from new competitors is still low.</w:t>
      </w:r>
    </w:p>
    <w:p w:rsidR="00083C0C" w:rsidRPr="00232243" w:rsidRDefault="00083C0C" w:rsidP="006C7FEF">
      <w:pPr>
        <w:spacing w:line="240" w:lineRule="auto"/>
        <w:rPr>
          <w:rFonts w:ascii="Arial" w:hAnsi="Arial" w:cs="Arial"/>
          <w:b/>
          <w:lang w:eastAsia="en-GB"/>
        </w:rPr>
      </w:pPr>
      <w:bookmarkStart w:id="41" w:name="_Toc231780288"/>
      <w:r w:rsidRPr="00232243">
        <w:rPr>
          <w:rFonts w:ascii="Arial" w:hAnsi="Arial" w:cs="Arial"/>
          <w:b/>
          <w:lang w:eastAsia="en-GB"/>
        </w:rPr>
        <w:t>3. Bargaining Power of Suppliers – Moderate</w:t>
      </w:r>
      <w:bookmarkEnd w:id="41"/>
    </w:p>
    <w:p w:rsidR="00083C0C" w:rsidRDefault="00C34C7C"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Vodafone needs software developers, equipment manufacturers, and tech suppliers to operate. Vodafone is big enough to secure better deals and reduce suppliers' power, even if those suppliers know more about its products</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42" w:name="_Toc231780289"/>
      <w:r w:rsidRPr="00232243">
        <w:rPr>
          <w:rFonts w:ascii="Arial" w:hAnsi="Arial" w:cs="Arial"/>
          <w:b/>
          <w:lang w:eastAsia="en-GB"/>
        </w:rPr>
        <w:t>4. Bargaining Power of Customers – High</w:t>
      </w:r>
      <w:bookmarkEnd w:id="42"/>
    </w:p>
    <w:p w:rsidR="00083C0C" w:rsidRPr="005B0CA6" w:rsidRDefault="00F56656" w:rsidP="005E3847">
      <w:p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Customers can easily change networks and choose from different service providers. Customers have more power to negotiate because prices are clear and there are many options in the market. Keeping clients </w:t>
      </w:r>
      <w:r w:rsidR="000B4CD7" w:rsidRPr="005B0CA6">
        <w:rPr>
          <w:rFonts w:ascii="Arial" w:eastAsia="Times New Roman" w:hAnsi="Arial" w:cs="Arial"/>
          <w:szCs w:val="24"/>
          <w:lang w:eastAsia="en-GB"/>
        </w:rPr>
        <w:t xml:space="preserve">satisfied </w:t>
      </w:r>
      <w:r w:rsidRPr="005B0CA6">
        <w:rPr>
          <w:rFonts w:ascii="Arial" w:eastAsia="Times New Roman" w:hAnsi="Arial" w:cs="Arial"/>
          <w:szCs w:val="24"/>
          <w:lang w:eastAsia="en-GB"/>
        </w:rPr>
        <w:t>and ensuring good service is very important</w:t>
      </w:r>
      <w:r w:rsidR="00083C0C" w:rsidRPr="005B0CA6">
        <w:rPr>
          <w:rFonts w:ascii="Arial" w:eastAsia="Times New Roman" w:hAnsi="Arial" w:cs="Arial"/>
          <w:szCs w:val="24"/>
          <w:lang w:eastAsia="en-GB"/>
        </w:rPr>
        <w:t>.</w:t>
      </w:r>
    </w:p>
    <w:p w:rsidR="00083C0C" w:rsidRPr="00232243" w:rsidRDefault="00083C0C" w:rsidP="006C7FEF">
      <w:pPr>
        <w:spacing w:line="240" w:lineRule="auto"/>
        <w:rPr>
          <w:rFonts w:ascii="Arial" w:hAnsi="Arial" w:cs="Arial"/>
          <w:b/>
          <w:lang w:eastAsia="en-GB"/>
        </w:rPr>
      </w:pPr>
      <w:bookmarkStart w:id="43" w:name="_Toc231780290"/>
      <w:r w:rsidRPr="00232243">
        <w:rPr>
          <w:rFonts w:ascii="Arial" w:hAnsi="Arial" w:cs="Arial"/>
          <w:b/>
          <w:lang w:eastAsia="en-GB"/>
        </w:rPr>
        <w:lastRenderedPageBreak/>
        <w:t>5. Threat of Substitutes – Moderate</w:t>
      </w:r>
      <w:bookmarkEnd w:id="43"/>
    </w:p>
    <w:p w:rsidR="00083C0C" w:rsidRPr="00083C0C" w:rsidRDefault="00F56656"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Regular phone services are being slowly replaced by new ways to communicate, such as messaging apps and online phone apps. But people still really need reliable internet and mobile service</w:t>
      </w:r>
      <w:r w:rsidR="00083C0C" w:rsidRPr="005B0CA6">
        <w:rPr>
          <w:rFonts w:ascii="Arial" w:eastAsia="Times New Roman" w:hAnsi="Arial" w:cs="Arial"/>
          <w:szCs w:val="24"/>
          <w:lang w:eastAsia="en-GB"/>
        </w:rPr>
        <w:t>.</w:t>
      </w:r>
    </w:p>
    <w:p w:rsidR="00083C0C" w:rsidRPr="006C7FEF" w:rsidRDefault="00083C0C" w:rsidP="006C7FEF">
      <w:pPr>
        <w:spacing w:line="240" w:lineRule="auto"/>
        <w:rPr>
          <w:rFonts w:ascii="Arial" w:hAnsi="Arial" w:cs="Arial"/>
          <w:b/>
        </w:rPr>
      </w:pPr>
      <w:bookmarkStart w:id="44" w:name="_Toc231780291"/>
      <w:bookmarkStart w:id="45" w:name="_Toc234755594"/>
      <w:bookmarkStart w:id="46" w:name="_Toc234755631"/>
      <w:r w:rsidRPr="006C7FEF">
        <w:rPr>
          <w:rFonts w:ascii="Arial" w:hAnsi="Arial" w:cs="Arial"/>
          <w:b/>
        </w:rPr>
        <w:t>Overall Industry Attractiveness</w:t>
      </w:r>
      <w:bookmarkEnd w:id="44"/>
      <w:bookmarkEnd w:id="45"/>
      <w:bookmarkEnd w:id="46"/>
    </w:p>
    <w:p w:rsidR="00083C0C" w:rsidRPr="00083C0C" w:rsidRDefault="00376E5B" w:rsidP="005E3847">
      <w:pPr>
        <w:spacing w:before="100" w:beforeAutospacing="1" w:after="100" w:afterAutospacing="1" w:line="360" w:lineRule="auto"/>
        <w:jc w:val="both"/>
        <w:rPr>
          <w:rFonts w:ascii="Arial" w:eastAsia="Times New Roman" w:hAnsi="Arial" w:cs="Arial"/>
          <w:sz w:val="24"/>
          <w:szCs w:val="24"/>
          <w:lang w:eastAsia="en-GB"/>
        </w:rPr>
      </w:pPr>
      <w:r w:rsidRPr="005B0CA6">
        <w:rPr>
          <w:rFonts w:ascii="Arial" w:eastAsia="Times New Roman" w:hAnsi="Arial" w:cs="Arial"/>
          <w:szCs w:val="24"/>
          <w:lang w:eastAsia="en-GB"/>
        </w:rPr>
        <w:t>Porter's Five Forces analysis shows that Vodafone functions in a highly competitive industry. To be successful over the long term, it's important to have new ideas, provide excellent customer service, work efficiently, and continue investing in the latest technology</w:t>
      </w:r>
      <w:r w:rsidR="00083C0C" w:rsidRPr="005B0CA6">
        <w:rPr>
          <w:rFonts w:ascii="Arial" w:eastAsia="Times New Roman" w:hAnsi="Arial" w:cs="Arial"/>
          <w:szCs w:val="24"/>
          <w:lang w:eastAsia="en-GB"/>
        </w:rPr>
        <w:t>.</w:t>
      </w:r>
    </w:p>
    <w:p w:rsidR="00083C0C" w:rsidRPr="006C7FEF" w:rsidRDefault="00083C0C" w:rsidP="006C7FEF">
      <w:pPr>
        <w:pStyle w:val="Heading1"/>
        <w:rPr>
          <w:rFonts w:ascii="Arial" w:hAnsi="Arial" w:cs="Arial"/>
          <w:sz w:val="24"/>
          <w:szCs w:val="24"/>
        </w:rPr>
      </w:pPr>
      <w:bookmarkStart w:id="47" w:name="_Toc231780292"/>
      <w:bookmarkStart w:id="48" w:name="_Toc234755595"/>
      <w:bookmarkStart w:id="49" w:name="_Toc234755632"/>
      <w:bookmarkStart w:id="50" w:name="_Toc234756556"/>
      <w:r w:rsidRPr="006C7FEF">
        <w:rPr>
          <w:rFonts w:ascii="Arial" w:hAnsi="Arial" w:cs="Arial"/>
          <w:sz w:val="24"/>
          <w:szCs w:val="24"/>
        </w:rPr>
        <w:t>3. Strategic Growth Options and Proposed Strategy</w:t>
      </w:r>
      <w:bookmarkEnd w:id="47"/>
      <w:r w:rsidR="006C7FEF" w:rsidRPr="006C7FEF">
        <w:rPr>
          <w:rFonts w:ascii="Arial" w:hAnsi="Arial" w:cs="Arial"/>
          <w:sz w:val="24"/>
          <w:szCs w:val="24"/>
        </w:rPr>
        <w:t xml:space="preserve"> (</w:t>
      </w:r>
      <w:proofErr w:type="spellStart"/>
      <w:r w:rsidR="006C7FEF" w:rsidRPr="006C7FEF">
        <w:rPr>
          <w:rFonts w:ascii="Arial" w:hAnsi="Arial" w:cs="Arial"/>
          <w:sz w:val="24"/>
          <w:szCs w:val="24"/>
        </w:rPr>
        <w:t>Ansoff</w:t>
      </w:r>
      <w:proofErr w:type="spellEnd"/>
      <w:r w:rsidR="006C7FEF" w:rsidRPr="006C7FEF">
        <w:rPr>
          <w:rFonts w:ascii="Arial" w:hAnsi="Arial" w:cs="Arial"/>
          <w:sz w:val="24"/>
          <w:szCs w:val="24"/>
        </w:rPr>
        <w:t xml:space="preserve"> Matrix)</w:t>
      </w:r>
      <w:bookmarkEnd w:id="48"/>
      <w:bookmarkEnd w:id="49"/>
      <w:bookmarkEnd w:id="50"/>
    </w:p>
    <w:p w:rsidR="00083C0C" w:rsidRPr="005E3847" w:rsidRDefault="001F07C4" w:rsidP="005E3847">
      <w:pPr>
        <w:pStyle w:val="NormalWeb"/>
        <w:spacing w:line="360" w:lineRule="auto"/>
        <w:jc w:val="both"/>
        <w:rPr>
          <w:rFonts w:ascii="Arial" w:hAnsi="Arial" w:cs="Arial"/>
        </w:rPr>
      </w:pPr>
      <w:r w:rsidRPr="005B0CA6">
        <w:rPr>
          <w:rFonts w:ascii="Arial" w:hAnsi="Arial" w:cs="Arial"/>
          <w:sz w:val="22"/>
        </w:rPr>
        <w:t xml:space="preserve">For businesses operating in competitive, tech-focused industries, careful growth is essential. </w:t>
      </w:r>
      <w:proofErr w:type="spellStart"/>
      <w:r w:rsidRPr="005B0CA6">
        <w:rPr>
          <w:rFonts w:ascii="Arial" w:hAnsi="Arial" w:cs="Arial"/>
          <w:sz w:val="22"/>
        </w:rPr>
        <w:t>VodafoneThree</w:t>
      </w:r>
      <w:proofErr w:type="spellEnd"/>
      <w:r w:rsidRPr="005B0CA6">
        <w:rPr>
          <w:rFonts w:ascii="Arial" w:hAnsi="Arial" w:cs="Arial"/>
          <w:sz w:val="22"/>
        </w:rPr>
        <w:t xml:space="preserve"> has many opportunities to boost its market position and create lasting value by combining Vodafone UK and Three UK. </w:t>
      </w:r>
      <w:proofErr w:type="spellStart"/>
      <w:r w:rsidRPr="005B0CA6">
        <w:rPr>
          <w:rFonts w:ascii="Arial" w:hAnsi="Arial" w:cs="Arial"/>
          <w:sz w:val="22"/>
        </w:rPr>
        <w:t>Ansoff's</w:t>
      </w:r>
      <w:proofErr w:type="spellEnd"/>
      <w:r w:rsidRPr="005B0CA6">
        <w:rPr>
          <w:rFonts w:ascii="Arial" w:hAnsi="Arial" w:cs="Arial"/>
          <w:sz w:val="22"/>
        </w:rPr>
        <w:t xml:space="preserve"> Matrix (developed by </w:t>
      </w:r>
      <w:proofErr w:type="spellStart"/>
      <w:r w:rsidRPr="005B0CA6">
        <w:rPr>
          <w:rFonts w:ascii="Arial" w:hAnsi="Arial" w:cs="Arial"/>
          <w:sz w:val="22"/>
        </w:rPr>
        <w:t>Ansoff</w:t>
      </w:r>
      <w:proofErr w:type="spellEnd"/>
      <w:r w:rsidRPr="005B0CA6">
        <w:rPr>
          <w:rFonts w:ascii="Arial" w:hAnsi="Arial" w:cs="Arial"/>
          <w:sz w:val="22"/>
        </w:rPr>
        <w:t xml:space="preserve"> in 1957) can help a business assess ways to grow. It outlines ways to enter the market, grow in it, create new products, and explore new areas</w:t>
      </w:r>
      <w:r w:rsidR="00083C0C" w:rsidRPr="005B0CA6">
        <w:rPr>
          <w:rFonts w:ascii="Arial" w:hAnsi="Arial" w:cs="Arial"/>
          <w:sz w:val="22"/>
        </w:rPr>
        <w:t>.</w:t>
      </w:r>
    </w:p>
    <w:p w:rsidR="00083C0C" w:rsidRPr="006C7FEF" w:rsidRDefault="00083C0C" w:rsidP="006C7FEF">
      <w:pPr>
        <w:pStyle w:val="Heading2"/>
        <w:rPr>
          <w:rFonts w:ascii="Arial" w:hAnsi="Arial" w:cs="Arial"/>
          <w:sz w:val="24"/>
        </w:rPr>
      </w:pPr>
      <w:bookmarkStart w:id="51" w:name="_Toc231780293"/>
      <w:bookmarkStart w:id="52" w:name="_Toc234755596"/>
      <w:bookmarkStart w:id="53" w:name="_Toc234755633"/>
      <w:bookmarkStart w:id="54" w:name="_Toc234756557"/>
      <w:r w:rsidRPr="006C7FEF">
        <w:rPr>
          <w:rFonts w:ascii="Arial" w:hAnsi="Arial" w:cs="Arial"/>
          <w:sz w:val="24"/>
        </w:rPr>
        <w:t>Market Penetration</w:t>
      </w:r>
      <w:bookmarkEnd w:id="51"/>
      <w:bookmarkEnd w:id="52"/>
      <w:bookmarkEnd w:id="53"/>
      <w:bookmarkEnd w:id="54"/>
    </w:p>
    <w:p w:rsidR="00083C0C" w:rsidRDefault="00FA41CD" w:rsidP="005E3847">
      <w:pPr>
        <w:pStyle w:val="NormalWeb"/>
        <w:spacing w:line="360" w:lineRule="auto"/>
        <w:jc w:val="both"/>
        <w:rPr>
          <w:rFonts w:ascii="Arial" w:hAnsi="Arial" w:cs="Arial"/>
        </w:rPr>
      </w:pPr>
      <w:r w:rsidRPr="005B0CA6">
        <w:rPr>
          <w:rFonts w:ascii="Arial" w:hAnsi="Arial" w:cs="Arial"/>
          <w:sz w:val="22"/>
        </w:rPr>
        <w:t xml:space="preserve">The main goal of market penetration is to increase market share in existing markets by leveraging the existing products and services. </w:t>
      </w:r>
      <w:proofErr w:type="spellStart"/>
      <w:r w:rsidRPr="005B0CA6">
        <w:rPr>
          <w:rFonts w:ascii="Arial" w:hAnsi="Arial" w:cs="Arial"/>
          <w:sz w:val="22"/>
        </w:rPr>
        <w:t>VodafoneThree</w:t>
      </w:r>
      <w:proofErr w:type="spellEnd"/>
      <w:r w:rsidRPr="005B0CA6">
        <w:rPr>
          <w:rFonts w:ascii="Arial" w:hAnsi="Arial" w:cs="Arial"/>
          <w:sz w:val="22"/>
        </w:rPr>
        <w:t xml:space="preserve"> can achieve this by keeping more customers, offering better service, and providing better pricing options. This partnership can help improve network service and </w:t>
      </w:r>
      <w:r w:rsidR="00BD3683" w:rsidRPr="005B0CA6">
        <w:rPr>
          <w:rFonts w:ascii="Arial" w:hAnsi="Arial" w:cs="Arial"/>
          <w:sz w:val="22"/>
        </w:rPr>
        <w:t>satisfy customers</w:t>
      </w:r>
      <w:r w:rsidRPr="005B0CA6">
        <w:rPr>
          <w:rFonts w:ascii="Arial" w:hAnsi="Arial" w:cs="Arial"/>
          <w:sz w:val="22"/>
        </w:rPr>
        <w:t>, potentially attracting clients away from competitors such as Virgin Media O2 and BT Group</w:t>
      </w:r>
      <w:r w:rsidR="00083C0C" w:rsidRPr="005B0CA6">
        <w:rPr>
          <w:rFonts w:ascii="Arial" w:hAnsi="Arial" w:cs="Arial"/>
          <w:sz w:val="22"/>
        </w:rPr>
        <w:t>.</w:t>
      </w:r>
    </w:p>
    <w:p w:rsidR="00083C0C" w:rsidRPr="006C7FEF" w:rsidRDefault="00083C0C" w:rsidP="006C7FEF">
      <w:pPr>
        <w:pStyle w:val="Heading2"/>
        <w:rPr>
          <w:rFonts w:ascii="Arial" w:hAnsi="Arial" w:cs="Arial"/>
          <w:sz w:val="24"/>
        </w:rPr>
      </w:pPr>
      <w:bookmarkStart w:id="55" w:name="_Toc231780294"/>
      <w:bookmarkStart w:id="56" w:name="_Toc234755597"/>
      <w:bookmarkStart w:id="57" w:name="_Toc234755634"/>
      <w:bookmarkStart w:id="58" w:name="_Toc234756558"/>
      <w:r w:rsidRPr="006C7FEF">
        <w:rPr>
          <w:rFonts w:ascii="Arial" w:hAnsi="Arial" w:cs="Arial"/>
          <w:sz w:val="24"/>
        </w:rPr>
        <w:t>Market Development</w:t>
      </w:r>
      <w:bookmarkEnd w:id="55"/>
      <w:bookmarkEnd w:id="56"/>
      <w:bookmarkEnd w:id="57"/>
      <w:bookmarkEnd w:id="58"/>
    </w:p>
    <w:p w:rsidR="00083C0C" w:rsidRPr="005E3847" w:rsidRDefault="00F932B8" w:rsidP="005E3847">
      <w:pPr>
        <w:pStyle w:val="NormalWeb"/>
        <w:spacing w:line="360" w:lineRule="auto"/>
        <w:jc w:val="both"/>
        <w:rPr>
          <w:rFonts w:ascii="Arial" w:hAnsi="Arial" w:cs="Arial"/>
        </w:rPr>
      </w:pPr>
      <w:r w:rsidRPr="005B0CA6">
        <w:rPr>
          <w:rFonts w:ascii="Arial" w:hAnsi="Arial" w:cs="Arial"/>
          <w:sz w:val="22"/>
        </w:rPr>
        <w:t xml:space="preserve">Market development is when a business offers its existing services to new customers or in new areas. </w:t>
      </w:r>
      <w:proofErr w:type="spellStart"/>
      <w:r w:rsidRPr="005B0CA6">
        <w:rPr>
          <w:rFonts w:ascii="Arial" w:hAnsi="Arial" w:cs="Arial"/>
          <w:sz w:val="22"/>
        </w:rPr>
        <w:t>VodafoneThree</w:t>
      </w:r>
      <w:proofErr w:type="spellEnd"/>
      <w:r w:rsidRPr="005B0CA6">
        <w:rPr>
          <w:rFonts w:ascii="Arial" w:hAnsi="Arial" w:cs="Arial"/>
          <w:sz w:val="22"/>
        </w:rPr>
        <w:t xml:space="preserve"> can expand its business by </w:t>
      </w:r>
      <w:r w:rsidR="006C7FEF" w:rsidRPr="005B0CA6">
        <w:rPr>
          <w:rFonts w:ascii="Arial" w:hAnsi="Arial" w:cs="Arial"/>
          <w:sz w:val="22"/>
        </w:rPr>
        <w:t>focusing on small and medium-sized companies and government organisations that require advanced internet connectivity</w:t>
      </w:r>
      <w:r w:rsidRPr="005B0CA6">
        <w:rPr>
          <w:rFonts w:ascii="Arial" w:hAnsi="Arial" w:cs="Arial"/>
          <w:sz w:val="22"/>
        </w:rPr>
        <w:t>, cloud services, and security solutions. There are significant opportunities for growth as more UK companies demand digital transformation</w:t>
      </w:r>
      <w:r w:rsidR="00083C0C" w:rsidRPr="005B0CA6">
        <w:rPr>
          <w:rFonts w:ascii="Arial" w:hAnsi="Arial" w:cs="Arial"/>
          <w:sz w:val="22"/>
        </w:rPr>
        <w:t>.</w:t>
      </w:r>
    </w:p>
    <w:p w:rsidR="0083779D" w:rsidRDefault="0083779D" w:rsidP="006C7FEF">
      <w:pPr>
        <w:pStyle w:val="Heading2"/>
        <w:rPr>
          <w:rFonts w:ascii="Arial" w:hAnsi="Arial" w:cs="Arial"/>
          <w:sz w:val="24"/>
        </w:rPr>
      </w:pPr>
      <w:bookmarkStart w:id="59" w:name="_Toc231780295"/>
      <w:bookmarkStart w:id="60" w:name="_Toc234755598"/>
      <w:bookmarkStart w:id="61" w:name="_Toc234755635"/>
    </w:p>
    <w:p w:rsidR="0083779D" w:rsidRDefault="0083779D" w:rsidP="006C7FEF">
      <w:pPr>
        <w:pStyle w:val="Heading2"/>
        <w:rPr>
          <w:rFonts w:ascii="Arial" w:hAnsi="Arial" w:cs="Arial"/>
          <w:sz w:val="24"/>
        </w:rPr>
      </w:pPr>
    </w:p>
    <w:p w:rsidR="00083C0C" w:rsidRPr="006C7FEF" w:rsidRDefault="00083C0C" w:rsidP="006C7FEF">
      <w:pPr>
        <w:pStyle w:val="Heading2"/>
        <w:rPr>
          <w:rFonts w:ascii="Arial" w:hAnsi="Arial" w:cs="Arial"/>
          <w:sz w:val="24"/>
        </w:rPr>
      </w:pPr>
      <w:bookmarkStart w:id="62" w:name="_Toc234756559"/>
      <w:r w:rsidRPr="006C7FEF">
        <w:rPr>
          <w:rFonts w:ascii="Arial" w:hAnsi="Arial" w:cs="Arial"/>
          <w:sz w:val="24"/>
        </w:rPr>
        <w:lastRenderedPageBreak/>
        <w:t>Product Development</w:t>
      </w:r>
      <w:bookmarkEnd w:id="59"/>
      <w:bookmarkEnd w:id="60"/>
      <w:bookmarkEnd w:id="61"/>
      <w:bookmarkEnd w:id="62"/>
    </w:p>
    <w:p w:rsidR="00083C0C" w:rsidRPr="005E3847" w:rsidRDefault="008565A4" w:rsidP="005E3847">
      <w:pPr>
        <w:pStyle w:val="NormalWeb"/>
        <w:spacing w:line="360" w:lineRule="auto"/>
        <w:jc w:val="both"/>
        <w:rPr>
          <w:rFonts w:ascii="Arial" w:hAnsi="Arial" w:cs="Arial"/>
        </w:rPr>
      </w:pPr>
      <w:r w:rsidRPr="005B0CA6">
        <w:rPr>
          <w:rFonts w:ascii="Arial" w:hAnsi="Arial" w:cs="Arial"/>
          <w:sz w:val="22"/>
        </w:rPr>
        <w:t>One exciting option is creating new products. The business might start offering new services using cloud technology, smart city systems, internet-connected devices, 5G, and artificial intelligence. These technologies can improve products and services for customers and create new ways to generate profit</w:t>
      </w:r>
      <w:r w:rsidR="00083C0C" w:rsidRPr="005B0CA6">
        <w:rPr>
          <w:rFonts w:ascii="Arial" w:hAnsi="Arial" w:cs="Arial"/>
          <w:sz w:val="22"/>
        </w:rPr>
        <w:t>.</w:t>
      </w:r>
    </w:p>
    <w:p w:rsidR="00083C0C" w:rsidRPr="006C7FEF" w:rsidRDefault="00083C0C" w:rsidP="006C7FEF">
      <w:pPr>
        <w:pStyle w:val="Heading2"/>
        <w:rPr>
          <w:rFonts w:ascii="Arial" w:hAnsi="Arial" w:cs="Arial"/>
          <w:sz w:val="24"/>
        </w:rPr>
      </w:pPr>
      <w:bookmarkStart w:id="63" w:name="_Toc231780296"/>
      <w:bookmarkStart w:id="64" w:name="_Toc234755599"/>
      <w:bookmarkStart w:id="65" w:name="_Toc234755636"/>
      <w:bookmarkStart w:id="66" w:name="_Toc234756560"/>
      <w:r w:rsidRPr="006C7FEF">
        <w:rPr>
          <w:rFonts w:ascii="Arial" w:hAnsi="Arial" w:cs="Arial"/>
          <w:sz w:val="24"/>
        </w:rPr>
        <w:t>Diversification</w:t>
      </w:r>
      <w:bookmarkEnd w:id="63"/>
      <w:bookmarkEnd w:id="64"/>
      <w:bookmarkEnd w:id="65"/>
      <w:bookmarkEnd w:id="66"/>
    </w:p>
    <w:p w:rsidR="00083C0C" w:rsidRPr="005E3847" w:rsidRDefault="00A376EE" w:rsidP="005E3847">
      <w:pPr>
        <w:pStyle w:val="NormalWeb"/>
        <w:spacing w:line="360" w:lineRule="auto"/>
        <w:jc w:val="both"/>
        <w:rPr>
          <w:rFonts w:ascii="Arial" w:hAnsi="Arial" w:cs="Arial"/>
        </w:rPr>
      </w:pPr>
      <w:r w:rsidRPr="005B0CA6">
        <w:rPr>
          <w:rFonts w:ascii="Arial" w:hAnsi="Arial" w:cs="Arial"/>
          <w:sz w:val="22"/>
        </w:rPr>
        <w:t>Diversification means bringing new products to markets that haven't used them before. Diversification carries more risk and requires a huge investment, even though there is a chance for profit. Diversification should be seen as a long-term plan, not something that needs to be done urgently due to rapid changes in telecommunications technology</w:t>
      </w:r>
      <w:r w:rsidR="00083C0C" w:rsidRPr="005B0CA6">
        <w:rPr>
          <w:rFonts w:ascii="Arial" w:hAnsi="Arial" w:cs="Arial"/>
          <w:sz w:val="22"/>
        </w:rPr>
        <w:t>.</w:t>
      </w:r>
    </w:p>
    <w:p w:rsidR="00083C0C" w:rsidRPr="006C7FEF" w:rsidRDefault="00083C0C" w:rsidP="006C7FEF">
      <w:pPr>
        <w:pStyle w:val="Heading2"/>
        <w:rPr>
          <w:rFonts w:ascii="Arial" w:hAnsi="Arial" w:cs="Arial"/>
          <w:sz w:val="24"/>
        </w:rPr>
      </w:pPr>
      <w:bookmarkStart w:id="67" w:name="_Toc231780297"/>
      <w:bookmarkStart w:id="68" w:name="_Toc234755600"/>
      <w:bookmarkStart w:id="69" w:name="_Toc234755637"/>
      <w:bookmarkStart w:id="70" w:name="_Toc234756561"/>
      <w:r w:rsidRPr="006C7FEF">
        <w:rPr>
          <w:rFonts w:ascii="Arial" w:hAnsi="Arial" w:cs="Arial"/>
          <w:sz w:val="24"/>
        </w:rPr>
        <w:t>Proposed Strategic Option</w:t>
      </w:r>
      <w:bookmarkEnd w:id="67"/>
      <w:bookmarkEnd w:id="68"/>
      <w:bookmarkEnd w:id="69"/>
      <w:bookmarkEnd w:id="70"/>
    </w:p>
    <w:p w:rsidR="002B2FFB" w:rsidRPr="005B0CA6" w:rsidRDefault="002B2FFB" w:rsidP="002B2FFB">
      <w:pPr>
        <w:pStyle w:val="NormalWeb"/>
        <w:spacing w:line="360" w:lineRule="auto"/>
        <w:jc w:val="both"/>
        <w:rPr>
          <w:rFonts w:ascii="Arial" w:hAnsi="Arial" w:cs="Arial"/>
          <w:sz w:val="22"/>
        </w:rPr>
      </w:pPr>
      <w:r w:rsidRPr="005B0CA6">
        <w:rPr>
          <w:rFonts w:ascii="Arial" w:hAnsi="Arial" w:cs="Arial"/>
          <w:sz w:val="22"/>
        </w:rPr>
        <w:t>The analysis suggests that the best way to grow is to develop new products and enter the market quickly through faster 5G technology and digital services.</w:t>
      </w:r>
    </w:p>
    <w:p w:rsidR="002B2FFB" w:rsidRPr="005B0CA6" w:rsidRDefault="002B2FFB" w:rsidP="005B0CA6">
      <w:pPr>
        <w:pStyle w:val="NormalWeb"/>
        <w:jc w:val="both"/>
        <w:rPr>
          <w:rFonts w:ascii="Arial" w:hAnsi="Arial" w:cs="Arial"/>
          <w:sz w:val="22"/>
        </w:rPr>
      </w:pPr>
      <w:r w:rsidRPr="005B0CA6">
        <w:rPr>
          <w:rFonts w:ascii="Arial" w:hAnsi="Arial" w:cs="Arial"/>
          <w:sz w:val="22"/>
        </w:rPr>
        <w:t>This strategy aims to:</w:t>
      </w:r>
    </w:p>
    <w:p w:rsidR="002B2FFB" w:rsidRPr="005B0CA6" w:rsidRDefault="002B2FFB" w:rsidP="005B0CA6">
      <w:pPr>
        <w:pStyle w:val="NormalWeb"/>
        <w:numPr>
          <w:ilvl w:val="0"/>
          <w:numId w:val="27"/>
        </w:numPr>
        <w:spacing w:line="360" w:lineRule="auto"/>
        <w:jc w:val="both"/>
        <w:rPr>
          <w:rFonts w:ascii="Arial" w:hAnsi="Arial" w:cs="Arial"/>
          <w:sz w:val="22"/>
        </w:rPr>
      </w:pPr>
      <w:r w:rsidRPr="005B0CA6">
        <w:rPr>
          <w:rFonts w:ascii="Arial" w:hAnsi="Arial" w:cs="Arial"/>
          <w:sz w:val="22"/>
        </w:rPr>
        <w:t xml:space="preserve">Help </w:t>
      </w:r>
      <w:proofErr w:type="spellStart"/>
      <w:r w:rsidRPr="005B0CA6">
        <w:rPr>
          <w:rFonts w:ascii="Arial" w:hAnsi="Arial" w:cs="Arial"/>
          <w:sz w:val="22"/>
        </w:rPr>
        <w:t>VodafoneThree</w:t>
      </w:r>
      <w:proofErr w:type="spellEnd"/>
      <w:r w:rsidRPr="005B0CA6">
        <w:rPr>
          <w:rFonts w:ascii="Arial" w:hAnsi="Arial" w:cs="Arial"/>
          <w:sz w:val="22"/>
        </w:rPr>
        <w:t xml:space="preserve"> become a top company in 5G service.</w:t>
      </w:r>
    </w:p>
    <w:p w:rsidR="002B2FFB" w:rsidRPr="005B0CA6" w:rsidRDefault="00BD3683" w:rsidP="005B0CA6">
      <w:pPr>
        <w:pStyle w:val="NormalWeb"/>
        <w:numPr>
          <w:ilvl w:val="0"/>
          <w:numId w:val="27"/>
        </w:numPr>
        <w:spacing w:line="360" w:lineRule="auto"/>
        <w:jc w:val="both"/>
        <w:rPr>
          <w:rFonts w:ascii="Arial" w:hAnsi="Arial" w:cs="Arial"/>
          <w:sz w:val="22"/>
        </w:rPr>
      </w:pPr>
      <w:r w:rsidRPr="005B0CA6">
        <w:rPr>
          <w:rFonts w:ascii="Arial" w:hAnsi="Arial" w:cs="Arial"/>
          <w:sz w:val="22"/>
        </w:rPr>
        <w:t>Improve the network to</w:t>
      </w:r>
      <w:r w:rsidR="002B2FFB" w:rsidRPr="005B0CA6">
        <w:rPr>
          <w:rFonts w:ascii="Arial" w:hAnsi="Arial" w:cs="Arial"/>
          <w:sz w:val="22"/>
        </w:rPr>
        <w:t xml:space="preserve"> make customers satisfied.</w:t>
      </w:r>
    </w:p>
    <w:p w:rsidR="002B2FFB" w:rsidRPr="005B0CA6" w:rsidRDefault="002B2FFB" w:rsidP="005B0CA6">
      <w:pPr>
        <w:pStyle w:val="NormalWeb"/>
        <w:numPr>
          <w:ilvl w:val="0"/>
          <w:numId w:val="27"/>
        </w:numPr>
        <w:spacing w:line="360" w:lineRule="auto"/>
        <w:jc w:val="both"/>
        <w:rPr>
          <w:rFonts w:ascii="Arial" w:hAnsi="Arial" w:cs="Arial"/>
          <w:sz w:val="22"/>
        </w:rPr>
      </w:pPr>
      <w:r w:rsidRPr="005B0CA6">
        <w:rPr>
          <w:rFonts w:ascii="Arial" w:hAnsi="Arial" w:cs="Arial"/>
          <w:sz w:val="22"/>
        </w:rPr>
        <w:t>Offer more online and digital services.</w:t>
      </w:r>
    </w:p>
    <w:p w:rsidR="002B2FFB" w:rsidRPr="005B0CA6" w:rsidRDefault="002B2FFB" w:rsidP="005B0CA6">
      <w:pPr>
        <w:pStyle w:val="NormalWeb"/>
        <w:numPr>
          <w:ilvl w:val="0"/>
          <w:numId w:val="27"/>
        </w:numPr>
        <w:spacing w:line="360" w:lineRule="auto"/>
        <w:jc w:val="both"/>
        <w:rPr>
          <w:rFonts w:ascii="Arial" w:hAnsi="Arial" w:cs="Arial"/>
          <w:sz w:val="22"/>
        </w:rPr>
      </w:pPr>
      <w:r w:rsidRPr="005B0CA6">
        <w:rPr>
          <w:rFonts w:ascii="Arial" w:hAnsi="Arial" w:cs="Arial"/>
          <w:sz w:val="22"/>
        </w:rPr>
        <w:t>Increase getting new clients and keeping them.</w:t>
      </w:r>
    </w:p>
    <w:p w:rsidR="002B2FFB" w:rsidRPr="005B0CA6" w:rsidRDefault="002B2FFB" w:rsidP="005B0CA6">
      <w:pPr>
        <w:pStyle w:val="NormalWeb"/>
        <w:numPr>
          <w:ilvl w:val="0"/>
          <w:numId w:val="27"/>
        </w:numPr>
        <w:spacing w:line="360" w:lineRule="auto"/>
        <w:jc w:val="both"/>
        <w:rPr>
          <w:rFonts w:ascii="Arial" w:hAnsi="Arial" w:cs="Arial"/>
          <w:sz w:val="22"/>
        </w:rPr>
      </w:pPr>
      <w:r w:rsidRPr="005B0CA6">
        <w:rPr>
          <w:rFonts w:ascii="Arial" w:hAnsi="Arial" w:cs="Arial"/>
          <w:sz w:val="22"/>
        </w:rPr>
        <w:t>Find new ways to generate profit using the latest technology.</w:t>
      </w:r>
    </w:p>
    <w:p w:rsidR="00083C0C" w:rsidRPr="005E3847" w:rsidRDefault="002B2FFB" w:rsidP="002B2FFB">
      <w:pPr>
        <w:pStyle w:val="NormalWeb"/>
        <w:spacing w:line="360" w:lineRule="auto"/>
        <w:jc w:val="both"/>
        <w:rPr>
          <w:rFonts w:ascii="Arial" w:hAnsi="Arial" w:cs="Arial"/>
        </w:rPr>
      </w:pPr>
      <w:r w:rsidRPr="005B0CA6">
        <w:rPr>
          <w:rFonts w:ascii="Arial" w:hAnsi="Arial" w:cs="Arial"/>
          <w:sz w:val="22"/>
        </w:rPr>
        <w:t xml:space="preserve">The plan is an effective and practical choice for growth because it </w:t>
      </w:r>
      <w:r w:rsidR="00CD18DA" w:rsidRPr="005B0CA6">
        <w:rPr>
          <w:rFonts w:ascii="Arial" w:hAnsi="Arial" w:cs="Arial"/>
          <w:sz w:val="22"/>
        </w:rPr>
        <w:t xml:space="preserve">aligns with what </w:t>
      </w:r>
      <w:proofErr w:type="spellStart"/>
      <w:r w:rsidR="00CD18DA" w:rsidRPr="005B0CA6">
        <w:rPr>
          <w:rFonts w:ascii="Arial" w:hAnsi="Arial" w:cs="Arial"/>
          <w:sz w:val="22"/>
        </w:rPr>
        <w:t>VodafoneThree</w:t>
      </w:r>
      <w:proofErr w:type="spellEnd"/>
      <w:r w:rsidR="00CD18DA" w:rsidRPr="005B0CA6">
        <w:rPr>
          <w:rFonts w:ascii="Arial" w:hAnsi="Arial" w:cs="Arial"/>
          <w:sz w:val="22"/>
        </w:rPr>
        <w:t xml:space="preserve"> can do now and with industry trends</w:t>
      </w:r>
      <w:r w:rsidR="00083C0C" w:rsidRPr="005B0CA6">
        <w:rPr>
          <w:rFonts w:ascii="Arial" w:hAnsi="Arial" w:cs="Arial"/>
          <w:sz w:val="22"/>
        </w:rPr>
        <w:t>.</w:t>
      </w:r>
    </w:p>
    <w:p w:rsidR="00083C0C" w:rsidRPr="006C7FEF" w:rsidRDefault="00083C0C" w:rsidP="006C7FEF">
      <w:pPr>
        <w:pStyle w:val="Heading1"/>
        <w:rPr>
          <w:rFonts w:ascii="Arial" w:hAnsi="Arial" w:cs="Arial"/>
          <w:sz w:val="24"/>
        </w:rPr>
      </w:pPr>
      <w:bookmarkStart w:id="71" w:name="_Toc231780298"/>
      <w:bookmarkStart w:id="72" w:name="_Toc234755601"/>
      <w:bookmarkStart w:id="73" w:name="_Toc234755638"/>
      <w:bookmarkStart w:id="74" w:name="_Toc234756562"/>
      <w:r w:rsidRPr="006C7FEF">
        <w:rPr>
          <w:rFonts w:ascii="Arial" w:hAnsi="Arial" w:cs="Arial"/>
          <w:sz w:val="24"/>
        </w:rPr>
        <w:t>4. Evaluation of the Proposed Strategy Using the SFA Framework</w:t>
      </w:r>
      <w:bookmarkEnd w:id="71"/>
      <w:bookmarkEnd w:id="72"/>
      <w:bookmarkEnd w:id="73"/>
      <w:bookmarkEnd w:id="74"/>
      <w:r w:rsidRPr="006C7FEF">
        <w:rPr>
          <w:rFonts w:ascii="Arial" w:hAnsi="Arial" w:cs="Arial"/>
          <w:sz w:val="24"/>
        </w:rPr>
        <w:t xml:space="preserve"> </w:t>
      </w:r>
    </w:p>
    <w:p w:rsidR="00083C0C" w:rsidRPr="005E3847" w:rsidRDefault="00CD18DA" w:rsidP="005E3847">
      <w:pPr>
        <w:pStyle w:val="NormalWeb"/>
        <w:spacing w:line="360" w:lineRule="auto"/>
        <w:jc w:val="both"/>
        <w:rPr>
          <w:rFonts w:ascii="Arial" w:hAnsi="Arial" w:cs="Arial"/>
        </w:rPr>
      </w:pPr>
      <w:r w:rsidRPr="005B0CA6">
        <w:rPr>
          <w:rFonts w:ascii="Arial" w:hAnsi="Arial" w:cs="Arial"/>
          <w:sz w:val="22"/>
        </w:rPr>
        <w:t xml:space="preserve">Whittington et al. (2023) developed the Suitability, Feasibility, and Acceptability (SFA) Framework. This is a widely used tool that helps assess whether a proposed plan aligns with </w:t>
      </w:r>
      <w:r w:rsidR="006C7FEF" w:rsidRPr="005B0CA6">
        <w:rPr>
          <w:rFonts w:ascii="Arial" w:hAnsi="Arial" w:cs="Arial"/>
          <w:sz w:val="22"/>
        </w:rPr>
        <w:t>an organisation's capabilities</w:t>
      </w:r>
      <w:r w:rsidRPr="005B0CA6">
        <w:rPr>
          <w:rFonts w:ascii="Arial" w:hAnsi="Arial" w:cs="Arial"/>
          <w:sz w:val="22"/>
        </w:rPr>
        <w:t xml:space="preserve">, the external environment, and </w:t>
      </w:r>
      <w:r w:rsidR="00BD3683" w:rsidRPr="005B0CA6">
        <w:rPr>
          <w:rFonts w:ascii="Arial" w:hAnsi="Arial" w:cs="Arial"/>
          <w:sz w:val="22"/>
        </w:rPr>
        <w:t>stakeholder expectations</w:t>
      </w:r>
      <w:r w:rsidRPr="005B0CA6">
        <w:rPr>
          <w:rFonts w:ascii="Arial" w:hAnsi="Arial" w:cs="Arial"/>
          <w:sz w:val="22"/>
        </w:rPr>
        <w:t>. The three main parts of the SFA framework can be used to evaluate Vodafone's plan to speed up the growth of its 5G network and improve its digital services</w:t>
      </w:r>
      <w:r w:rsidR="00083C0C" w:rsidRPr="005B0CA6">
        <w:rPr>
          <w:rFonts w:ascii="Arial" w:hAnsi="Arial" w:cs="Arial"/>
          <w:sz w:val="22"/>
        </w:rPr>
        <w:t>.</w:t>
      </w:r>
    </w:p>
    <w:p w:rsidR="00083C0C" w:rsidRPr="006C7FEF" w:rsidRDefault="00083C0C" w:rsidP="006C7FEF">
      <w:pPr>
        <w:pStyle w:val="Heading2"/>
        <w:rPr>
          <w:rFonts w:ascii="Arial" w:hAnsi="Arial" w:cs="Arial"/>
          <w:sz w:val="24"/>
        </w:rPr>
      </w:pPr>
      <w:bookmarkStart w:id="75" w:name="_Toc231780299"/>
      <w:bookmarkStart w:id="76" w:name="_Toc234755602"/>
      <w:bookmarkStart w:id="77" w:name="_Toc234755639"/>
      <w:bookmarkStart w:id="78" w:name="_Toc234756563"/>
      <w:r w:rsidRPr="006C7FEF">
        <w:rPr>
          <w:rFonts w:ascii="Arial" w:hAnsi="Arial" w:cs="Arial"/>
          <w:sz w:val="24"/>
        </w:rPr>
        <w:lastRenderedPageBreak/>
        <w:t>Suitability</w:t>
      </w:r>
      <w:bookmarkEnd w:id="75"/>
      <w:bookmarkEnd w:id="76"/>
      <w:bookmarkEnd w:id="77"/>
      <w:bookmarkEnd w:id="78"/>
    </w:p>
    <w:p w:rsidR="00AA65F0" w:rsidRPr="005B0CA6" w:rsidRDefault="00AA65F0" w:rsidP="00AA65F0">
      <w:pPr>
        <w:pStyle w:val="NormalWeb"/>
        <w:spacing w:line="360" w:lineRule="auto"/>
        <w:jc w:val="both"/>
        <w:rPr>
          <w:rFonts w:ascii="Arial" w:hAnsi="Arial" w:cs="Arial"/>
          <w:sz w:val="22"/>
        </w:rPr>
      </w:pPr>
      <w:r w:rsidRPr="005B0CA6">
        <w:rPr>
          <w:rFonts w:ascii="Arial" w:hAnsi="Arial" w:cs="Arial"/>
          <w:sz w:val="22"/>
        </w:rPr>
        <w:t>A strategy works well if it handles the challenges and opportunities identified in strategic analysis. The suggested plan works well because it closely aligns with the results of the SWOT, PESTEL, and Porter’s Five Forces analyses.</w:t>
      </w:r>
    </w:p>
    <w:p w:rsidR="00083C0C" w:rsidRPr="005B0CA6" w:rsidRDefault="00AA65F0" w:rsidP="00AA65F0">
      <w:pPr>
        <w:pStyle w:val="NormalWeb"/>
        <w:spacing w:line="360" w:lineRule="auto"/>
        <w:jc w:val="both"/>
        <w:rPr>
          <w:rFonts w:ascii="Arial" w:hAnsi="Arial" w:cs="Arial"/>
          <w:sz w:val="22"/>
        </w:rPr>
      </w:pPr>
      <w:r w:rsidRPr="005B0CA6">
        <w:rPr>
          <w:rFonts w:ascii="Arial" w:hAnsi="Arial" w:cs="Arial"/>
          <w:sz w:val="22"/>
        </w:rPr>
        <w:t>First, the plan focuses on the growing demand for digital services and fast internet in the UK. The need for reliable 5G technology has increased significantly as more people use cloud computing, artificial intelligence, the Internet of Things, and work from home (Ofcom, 2024). Next, the plan leverages technological opportunities, as shown in the PESTEL research, particularly the rise of smart technologies and digital systems</w:t>
      </w:r>
      <w:r w:rsidR="00083C0C" w:rsidRPr="005B0CA6">
        <w:rPr>
          <w:rFonts w:ascii="Arial" w:hAnsi="Arial" w:cs="Arial"/>
          <w:sz w:val="22"/>
        </w:rPr>
        <w:t>.</w:t>
      </w:r>
    </w:p>
    <w:p w:rsidR="00083C0C" w:rsidRPr="005E3847" w:rsidRDefault="00A92D16" w:rsidP="005E3847">
      <w:pPr>
        <w:pStyle w:val="NormalWeb"/>
        <w:spacing w:line="360" w:lineRule="auto"/>
        <w:jc w:val="both"/>
        <w:rPr>
          <w:rFonts w:ascii="Arial" w:hAnsi="Arial" w:cs="Arial"/>
        </w:rPr>
      </w:pPr>
      <w:r w:rsidRPr="005B0CA6">
        <w:rPr>
          <w:rFonts w:ascii="Arial" w:hAnsi="Arial" w:cs="Arial"/>
          <w:sz w:val="22"/>
        </w:rPr>
        <w:t xml:space="preserve">Also, when Vodafone UK and Three UK merged, Vodafone Three could leverage its stronger network infrastructure. Research shows that businesses can </w:t>
      </w:r>
      <w:r w:rsidR="00230E05" w:rsidRPr="005B0CA6">
        <w:rPr>
          <w:rFonts w:ascii="Arial" w:hAnsi="Arial" w:cs="Arial"/>
          <w:sz w:val="22"/>
        </w:rPr>
        <w:t xml:space="preserve">gain an advantage over others by </w:t>
      </w:r>
      <w:r w:rsidR="00EB5312" w:rsidRPr="005B0CA6">
        <w:rPr>
          <w:rFonts w:ascii="Arial" w:hAnsi="Arial" w:cs="Arial"/>
          <w:sz w:val="22"/>
        </w:rPr>
        <w:t xml:space="preserve">effectively leveraging their unique and valuable resources </w:t>
      </w:r>
      <w:r w:rsidRPr="005B0CA6">
        <w:rPr>
          <w:rFonts w:ascii="Arial" w:hAnsi="Arial" w:cs="Arial"/>
          <w:sz w:val="22"/>
        </w:rPr>
        <w:t>(Barney, 1991). Vodafone and Three, working together, have strong resources that help them generate new ideas and grow in the market. The plan also helps the company reach its long-term goal of becoming a leading provider of technology and digital services in the UK telecom industry</w:t>
      </w:r>
      <w:r w:rsidR="00083C0C" w:rsidRPr="005B0CA6">
        <w:rPr>
          <w:rFonts w:ascii="Arial" w:hAnsi="Arial" w:cs="Arial"/>
          <w:sz w:val="22"/>
        </w:rPr>
        <w:t>.</w:t>
      </w:r>
    </w:p>
    <w:p w:rsidR="00083C0C" w:rsidRPr="006C7FEF" w:rsidRDefault="00083C0C" w:rsidP="006C7FEF">
      <w:pPr>
        <w:pStyle w:val="Heading2"/>
        <w:rPr>
          <w:b w:val="0"/>
          <w:sz w:val="24"/>
          <w:szCs w:val="24"/>
        </w:rPr>
      </w:pPr>
      <w:bookmarkStart w:id="79" w:name="_Toc234755603"/>
      <w:bookmarkStart w:id="80" w:name="_Toc234755640"/>
      <w:bookmarkStart w:id="81" w:name="_Toc234756564"/>
      <w:r w:rsidRPr="006C7FEF">
        <w:rPr>
          <w:rStyle w:val="Strong"/>
          <w:rFonts w:ascii="Arial" w:hAnsi="Arial" w:cs="Arial"/>
          <w:b/>
          <w:sz w:val="24"/>
          <w:szCs w:val="24"/>
        </w:rPr>
        <w:t>Suitability Assessment: High</w:t>
      </w:r>
      <w:bookmarkEnd w:id="79"/>
      <w:bookmarkEnd w:id="80"/>
      <w:bookmarkEnd w:id="81"/>
    </w:p>
    <w:p w:rsidR="00083C0C" w:rsidRPr="006C7FEF" w:rsidRDefault="00083C0C" w:rsidP="005B0CA6">
      <w:pPr>
        <w:pStyle w:val="Heading2"/>
        <w:rPr>
          <w:rFonts w:ascii="Arial" w:hAnsi="Arial" w:cs="Arial"/>
          <w:sz w:val="24"/>
        </w:rPr>
      </w:pPr>
      <w:bookmarkStart w:id="82" w:name="_Toc231780300"/>
      <w:bookmarkStart w:id="83" w:name="_Toc234755604"/>
      <w:bookmarkStart w:id="84" w:name="_Toc234755641"/>
      <w:bookmarkStart w:id="85" w:name="_Toc234756565"/>
      <w:r w:rsidRPr="006C7FEF">
        <w:rPr>
          <w:rFonts w:ascii="Arial" w:hAnsi="Arial" w:cs="Arial"/>
          <w:sz w:val="24"/>
        </w:rPr>
        <w:t>Feasibility</w:t>
      </w:r>
      <w:bookmarkEnd w:id="82"/>
      <w:bookmarkEnd w:id="83"/>
      <w:bookmarkEnd w:id="84"/>
      <w:bookmarkEnd w:id="85"/>
    </w:p>
    <w:p w:rsidR="005F769B" w:rsidRPr="005B0CA6" w:rsidRDefault="005F769B" w:rsidP="005F769B">
      <w:pPr>
        <w:pStyle w:val="NormalWeb"/>
        <w:spacing w:line="360" w:lineRule="auto"/>
        <w:jc w:val="both"/>
        <w:rPr>
          <w:rFonts w:ascii="Arial" w:hAnsi="Arial" w:cs="Arial"/>
          <w:sz w:val="22"/>
        </w:rPr>
      </w:pPr>
      <w:r w:rsidRPr="005B0CA6">
        <w:rPr>
          <w:rFonts w:ascii="Arial" w:hAnsi="Arial" w:cs="Arial"/>
          <w:sz w:val="22"/>
        </w:rPr>
        <w:t xml:space="preserve">Feasibility checks if the organisation has the resources and knowledge to successfully complete the plan. </w:t>
      </w:r>
      <w:proofErr w:type="spellStart"/>
      <w:r w:rsidRPr="005B0CA6">
        <w:rPr>
          <w:rFonts w:ascii="Arial" w:hAnsi="Arial" w:cs="Arial"/>
          <w:sz w:val="22"/>
        </w:rPr>
        <w:t>VodafoneThree</w:t>
      </w:r>
      <w:proofErr w:type="spellEnd"/>
      <w:r w:rsidRPr="005B0CA6">
        <w:rPr>
          <w:rFonts w:ascii="Arial" w:hAnsi="Arial" w:cs="Arial"/>
          <w:sz w:val="22"/>
        </w:rPr>
        <w:t xml:space="preserve"> has a strong opportunity </w:t>
      </w:r>
      <w:r w:rsidR="006C7FEF" w:rsidRPr="005B0CA6">
        <w:rPr>
          <w:rFonts w:ascii="Arial" w:hAnsi="Arial" w:cs="Arial"/>
          <w:sz w:val="22"/>
        </w:rPr>
        <w:t>for success because it has more money, technology, and operational capacity</w:t>
      </w:r>
      <w:r w:rsidRPr="005B0CA6">
        <w:rPr>
          <w:rFonts w:ascii="Arial" w:hAnsi="Arial" w:cs="Arial"/>
          <w:sz w:val="22"/>
        </w:rPr>
        <w:t>.</w:t>
      </w:r>
    </w:p>
    <w:p w:rsidR="00083C0C" w:rsidRPr="005B0CA6" w:rsidRDefault="005F769B" w:rsidP="005F769B">
      <w:pPr>
        <w:pStyle w:val="NormalWeb"/>
        <w:spacing w:line="360" w:lineRule="auto"/>
        <w:jc w:val="both"/>
        <w:rPr>
          <w:rFonts w:ascii="Arial" w:hAnsi="Arial" w:cs="Arial"/>
          <w:sz w:val="22"/>
        </w:rPr>
      </w:pPr>
      <w:r w:rsidRPr="005B0CA6">
        <w:rPr>
          <w:rFonts w:ascii="Arial" w:hAnsi="Arial" w:cs="Arial"/>
          <w:sz w:val="22"/>
        </w:rPr>
        <w:t xml:space="preserve">The company has more money, which helps it keep buying new spectrum, building its network, and creating new technology. After the merger, </w:t>
      </w:r>
      <w:proofErr w:type="spellStart"/>
      <w:r w:rsidRPr="005B0CA6">
        <w:rPr>
          <w:rFonts w:ascii="Arial" w:hAnsi="Arial" w:cs="Arial"/>
          <w:sz w:val="22"/>
        </w:rPr>
        <w:t>VodafoneThree</w:t>
      </w:r>
      <w:proofErr w:type="spellEnd"/>
      <w:r w:rsidRPr="005B0CA6">
        <w:rPr>
          <w:rFonts w:ascii="Arial" w:hAnsi="Arial" w:cs="Arial"/>
          <w:sz w:val="22"/>
        </w:rPr>
        <w:t xml:space="preserve"> has become one of the largest mobile networks in the UK. It serves millions of customers and benefits from combined operations and reduced costs </w:t>
      </w:r>
      <w:r w:rsidR="00083C0C" w:rsidRPr="005B0CA6">
        <w:rPr>
          <w:rFonts w:ascii="Arial" w:hAnsi="Arial" w:cs="Arial"/>
          <w:sz w:val="22"/>
        </w:rPr>
        <w:t>(Vodafone Group, 2025).</w:t>
      </w:r>
    </w:p>
    <w:p w:rsidR="00810759" w:rsidRPr="005B0CA6" w:rsidRDefault="002830F2" w:rsidP="002830F2">
      <w:pPr>
        <w:pStyle w:val="NormalWeb"/>
        <w:spacing w:line="360" w:lineRule="auto"/>
        <w:jc w:val="both"/>
        <w:rPr>
          <w:rFonts w:ascii="Arial" w:hAnsi="Arial" w:cs="Arial"/>
          <w:sz w:val="22"/>
        </w:rPr>
      </w:pPr>
      <w:r w:rsidRPr="005B0CA6">
        <w:rPr>
          <w:rFonts w:ascii="Arial" w:hAnsi="Arial" w:cs="Arial"/>
          <w:sz w:val="22"/>
        </w:rPr>
        <w:t xml:space="preserve">The company has extensive experience in managing networks, providing online services and telecommunications, and keeping systems secure from cyber threats. Having skilled workers and good connections with technology suppliers makes it easier to implement projects successfully. However, more investment is required </w:t>
      </w:r>
      <w:r w:rsidR="00810759" w:rsidRPr="005B0CA6">
        <w:rPr>
          <w:rFonts w:ascii="Arial" w:hAnsi="Arial" w:cs="Arial"/>
          <w:sz w:val="22"/>
        </w:rPr>
        <w:t>in staff training, facility improvements, and technology upgrades to improve this work</w:t>
      </w:r>
    </w:p>
    <w:p w:rsidR="002830F2" w:rsidRPr="005B0CA6" w:rsidRDefault="002830F2" w:rsidP="002830F2">
      <w:pPr>
        <w:pStyle w:val="NormalWeb"/>
        <w:spacing w:line="360" w:lineRule="auto"/>
        <w:jc w:val="both"/>
        <w:rPr>
          <w:rFonts w:ascii="Arial" w:hAnsi="Arial" w:cs="Arial"/>
          <w:sz w:val="22"/>
        </w:rPr>
      </w:pPr>
      <w:r w:rsidRPr="005B0CA6">
        <w:rPr>
          <w:rFonts w:ascii="Arial" w:hAnsi="Arial" w:cs="Arial"/>
          <w:sz w:val="22"/>
        </w:rPr>
        <w:lastRenderedPageBreak/>
        <w:t>. Vodafone and Three have the skills and resources to make this plan work, even with the challenges they face.</w:t>
      </w:r>
    </w:p>
    <w:p w:rsidR="00083C0C" w:rsidRPr="005E3847" w:rsidRDefault="002830F2" w:rsidP="002830F2">
      <w:pPr>
        <w:pStyle w:val="NormalWeb"/>
        <w:spacing w:line="360" w:lineRule="auto"/>
        <w:jc w:val="both"/>
        <w:rPr>
          <w:rFonts w:ascii="Arial" w:hAnsi="Arial" w:cs="Arial"/>
        </w:rPr>
      </w:pPr>
      <w:r w:rsidRPr="005B0CA6">
        <w:rPr>
          <w:rFonts w:ascii="Arial" w:hAnsi="Arial" w:cs="Arial"/>
          <w:sz w:val="22"/>
        </w:rPr>
        <w:t xml:space="preserve">Groups that are good at adapting quickly can make the most of new opportunities and technological changes, according to </w:t>
      </w:r>
      <w:proofErr w:type="spellStart"/>
      <w:r w:rsidRPr="005B0CA6">
        <w:rPr>
          <w:rFonts w:ascii="Arial" w:hAnsi="Arial" w:cs="Arial"/>
          <w:sz w:val="22"/>
        </w:rPr>
        <w:t>Teece</w:t>
      </w:r>
      <w:proofErr w:type="spellEnd"/>
      <w:r w:rsidRPr="005B0CA6">
        <w:rPr>
          <w:rFonts w:ascii="Arial" w:hAnsi="Arial" w:cs="Arial"/>
          <w:sz w:val="22"/>
        </w:rPr>
        <w:t xml:space="preserve"> et al. (1997). </w:t>
      </w:r>
      <w:proofErr w:type="spellStart"/>
      <w:r w:rsidRPr="005B0CA6">
        <w:rPr>
          <w:rFonts w:ascii="Arial" w:hAnsi="Arial" w:cs="Arial"/>
          <w:sz w:val="22"/>
        </w:rPr>
        <w:t>VodafoneThree</w:t>
      </w:r>
      <w:proofErr w:type="spellEnd"/>
      <w:r w:rsidRPr="005B0CA6">
        <w:rPr>
          <w:rFonts w:ascii="Arial" w:hAnsi="Arial" w:cs="Arial"/>
          <w:sz w:val="22"/>
        </w:rPr>
        <w:t xml:space="preserve"> shows that they are very well-prepared and have strong planning skills</w:t>
      </w:r>
      <w:r w:rsidR="00083C0C" w:rsidRPr="005B0CA6">
        <w:rPr>
          <w:rFonts w:ascii="Arial" w:hAnsi="Arial" w:cs="Arial"/>
          <w:sz w:val="22"/>
        </w:rPr>
        <w:t>.</w:t>
      </w:r>
    </w:p>
    <w:p w:rsidR="00083C0C" w:rsidRPr="006C7FEF" w:rsidRDefault="00083C0C" w:rsidP="006C7FEF">
      <w:pPr>
        <w:pStyle w:val="Heading2"/>
        <w:rPr>
          <w:b w:val="0"/>
          <w:sz w:val="24"/>
          <w:szCs w:val="24"/>
        </w:rPr>
      </w:pPr>
      <w:bookmarkStart w:id="86" w:name="_Toc234755605"/>
      <w:bookmarkStart w:id="87" w:name="_Toc234755642"/>
      <w:bookmarkStart w:id="88" w:name="_Toc234756566"/>
      <w:r w:rsidRPr="006C7FEF">
        <w:rPr>
          <w:rStyle w:val="Strong"/>
          <w:rFonts w:ascii="Arial" w:hAnsi="Arial" w:cs="Arial"/>
          <w:b/>
          <w:sz w:val="24"/>
          <w:szCs w:val="24"/>
        </w:rPr>
        <w:t>Feasibility Assessment: High</w:t>
      </w:r>
      <w:bookmarkEnd w:id="86"/>
      <w:bookmarkEnd w:id="87"/>
      <w:bookmarkEnd w:id="88"/>
    </w:p>
    <w:p w:rsidR="00083C0C" w:rsidRPr="006C7FEF" w:rsidRDefault="00083C0C" w:rsidP="006C7FEF">
      <w:pPr>
        <w:pStyle w:val="Heading2"/>
        <w:rPr>
          <w:rFonts w:ascii="Arial" w:hAnsi="Arial" w:cs="Arial"/>
        </w:rPr>
      </w:pPr>
      <w:bookmarkStart w:id="89" w:name="_Toc231780301"/>
      <w:bookmarkStart w:id="90" w:name="_Toc234755606"/>
      <w:bookmarkStart w:id="91" w:name="_Toc234755643"/>
      <w:bookmarkStart w:id="92" w:name="_Toc234756567"/>
      <w:r w:rsidRPr="006C7FEF">
        <w:rPr>
          <w:rFonts w:ascii="Arial" w:hAnsi="Arial" w:cs="Arial"/>
          <w:sz w:val="24"/>
        </w:rPr>
        <w:t>Acceptability</w:t>
      </w:r>
      <w:bookmarkEnd w:id="89"/>
      <w:bookmarkEnd w:id="90"/>
      <w:bookmarkEnd w:id="91"/>
      <w:bookmarkEnd w:id="92"/>
    </w:p>
    <w:p w:rsidR="006673B5" w:rsidRPr="005B0CA6" w:rsidRDefault="006673B5" w:rsidP="006673B5">
      <w:pPr>
        <w:pStyle w:val="NormalWeb"/>
        <w:spacing w:line="360" w:lineRule="auto"/>
        <w:jc w:val="both"/>
        <w:rPr>
          <w:rFonts w:ascii="Arial" w:hAnsi="Arial" w:cs="Arial"/>
          <w:sz w:val="22"/>
        </w:rPr>
      </w:pPr>
      <w:r w:rsidRPr="005B0CA6">
        <w:rPr>
          <w:rFonts w:ascii="Arial" w:hAnsi="Arial" w:cs="Arial"/>
          <w:sz w:val="22"/>
        </w:rPr>
        <w:t>Acceptability assesses whether the expected benefits outweigh the risks and how much the people involved agree with the proposed plan.</w:t>
      </w:r>
    </w:p>
    <w:p w:rsidR="00083C0C" w:rsidRPr="005B0CA6" w:rsidRDefault="006673B5" w:rsidP="006673B5">
      <w:pPr>
        <w:pStyle w:val="NormalWeb"/>
        <w:spacing w:line="360" w:lineRule="auto"/>
        <w:jc w:val="both"/>
        <w:rPr>
          <w:rFonts w:ascii="Arial" w:hAnsi="Arial" w:cs="Arial"/>
          <w:sz w:val="22"/>
        </w:rPr>
      </w:pPr>
      <w:r w:rsidRPr="005B0CA6">
        <w:rPr>
          <w:rFonts w:ascii="Arial" w:hAnsi="Arial" w:cs="Arial"/>
          <w:sz w:val="22"/>
        </w:rPr>
        <w:t>The strategy can bring more customers, satisfied people, better service, and new ways to generate profit from digital products and services. Investors are likely to support projects that improve competitiveness and become profitable. Better network coverage, faster internet speeds, and new digital tools will all help customers</w:t>
      </w:r>
      <w:r w:rsidR="00083C0C" w:rsidRPr="005B0CA6">
        <w:rPr>
          <w:rFonts w:ascii="Arial" w:hAnsi="Arial" w:cs="Arial"/>
          <w:sz w:val="22"/>
        </w:rPr>
        <w:t>.</w:t>
      </w:r>
    </w:p>
    <w:p w:rsidR="009737C1" w:rsidRPr="005B0CA6" w:rsidRDefault="009737C1" w:rsidP="009737C1">
      <w:pPr>
        <w:pStyle w:val="NormalWeb"/>
        <w:spacing w:line="360" w:lineRule="auto"/>
        <w:jc w:val="both"/>
        <w:rPr>
          <w:rFonts w:ascii="Arial" w:hAnsi="Arial" w:cs="Arial"/>
          <w:sz w:val="22"/>
        </w:rPr>
      </w:pPr>
      <w:r w:rsidRPr="005B0CA6">
        <w:rPr>
          <w:rFonts w:ascii="Arial" w:hAnsi="Arial" w:cs="Arial"/>
          <w:sz w:val="22"/>
        </w:rPr>
        <w:t>However, several risks need to be considered. These include problems in combining Vodafone and Three, high implementation costs, careful checks by Ofcom, and unexpected technical issues. According to Grant (2022), investing in digital technology and new ideas is critical for technology-focused companies to remain competitive.</w:t>
      </w:r>
    </w:p>
    <w:p w:rsidR="00083C0C" w:rsidRDefault="009737C1" w:rsidP="009737C1">
      <w:pPr>
        <w:pStyle w:val="NormalWeb"/>
        <w:spacing w:line="360" w:lineRule="auto"/>
        <w:jc w:val="both"/>
        <w:rPr>
          <w:rFonts w:ascii="Arial" w:hAnsi="Arial" w:cs="Arial"/>
        </w:rPr>
      </w:pPr>
      <w:r w:rsidRPr="005B0CA6">
        <w:rPr>
          <w:rFonts w:ascii="Arial" w:hAnsi="Arial" w:cs="Arial"/>
          <w:sz w:val="22"/>
        </w:rPr>
        <w:t xml:space="preserve">The </w:t>
      </w:r>
      <w:r w:rsidR="00210A06" w:rsidRPr="005B0CA6">
        <w:rPr>
          <w:rFonts w:ascii="Arial" w:hAnsi="Arial" w:cs="Arial"/>
          <w:sz w:val="22"/>
        </w:rPr>
        <w:t>key stakeholders</w:t>
      </w:r>
      <w:r w:rsidRPr="005B0CA6">
        <w:rPr>
          <w:rFonts w:ascii="Arial" w:hAnsi="Arial" w:cs="Arial"/>
          <w:sz w:val="22"/>
        </w:rPr>
        <w:t xml:space="preserve"> involved </w:t>
      </w:r>
      <w:r w:rsidR="00210A06" w:rsidRPr="005B0CA6">
        <w:rPr>
          <w:rFonts w:ascii="Arial" w:hAnsi="Arial" w:cs="Arial"/>
          <w:sz w:val="22"/>
        </w:rPr>
        <w:t>found</w:t>
      </w:r>
      <w:r w:rsidRPr="005B0CA6">
        <w:rPr>
          <w:rFonts w:ascii="Arial" w:hAnsi="Arial" w:cs="Arial"/>
          <w:sz w:val="22"/>
        </w:rPr>
        <w:t xml:space="preserve"> the plan </w:t>
      </w:r>
      <w:r w:rsidR="00210A06" w:rsidRPr="005B0CA6">
        <w:rPr>
          <w:rFonts w:ascii="Arial" w:hAnsi="Arial" w:cs="Arial"/>
          <w:sz w:val="22"/>
        </w:rPr>
        <w:t xml:space="preserve">acceptable </w:t>
      </w:r>
      <w:r w:rsidRPr="005B0CA6">
        <w:rPr>
          <w:rFonts w:ascii="Arial" w:hAnsi="Arial" w:cs="Arial"/>
          <w:sz w:val="22"/>
        </w:rPr>
        <w:t xml:space="preserve">because the benefits </w:t>
      </w:r>
      <w:r w:rsidR="00210A06" w:rsidRPr="005B0CA6">
        <w:rPr>
          <w:rFonts w:ascii="Arial" w:hAnsi="Arial" w:cs="Arial"/>
          <w:sz w:val="22"/>
        </w:rPr>
        <w:t>outweigh</w:t>
      </w:r>
      <w:r w:rsidRPr="005B0CA6">
        <w:rPr>
          <w:rFonts w:ascii="Arial" w:hAnsi="Arial" w:cs="Arial"/>
          <w:sz w:val="22"/>
        </w:rPr>
        <w:t xml:space="preserve"> any worries they might have</w:t>
      </w:r>
      <w:r w:rsidR="00083C0C" w:rsidRPr="005B0CA6">
        <w:rPr>
          <w:rFonts w:ascii="Arial" w:hAnsi="Arial" w:cs="Arial"/>
          <w:sz w:val="22"/>
        </w:rPr>
        <w:t>.</w:t>
      </w:r>
    </w:p>
    <w:p w:rsidR="00083C0C" w:rsidRPr="006C7FEF" w:rsidRDefault="00083C0C" w:rsidP="006C7FEF">
      <w:pPr>
        <w:pStyle w:val="Heading2"/>
        <w:rPr>
          <w:b w:val="0"/>
          <w:sz w:val="24"/>
          <w:szCs w:val="24"/>
        </w:rPr>
      </w:pPr>
      <w:bookmarkStart w:id="93" w:name="_Toc234755607"/>
      <w:bookmarkStart w:id="94" w:name="_Toc234755644"/>
      <w:bookmarkStart w:id="95" w:name="_Toc234756568"/>
      <w:r w:rsidRPr="006C7FEF">
        <w:rPr>
          <w:rStyle w:val="Strong"/>
          <w:rFonts w:ascii="Arial" w:hAnsi="Arial" w:cs="Arial"/>
          <w:b/>
          <w:sz w:val="24"/>
          <w:szCs w:val="24"/>
        </w:rPr>
        <w:t>Acceptability Assessment: High</w:t>
      </w:r>
      <w:bookmarkEnd w:id="93"/>
      <w:bookmarkEnd w:id="94"/>
      <w:bookmarkEnd w:id="95"/>
    </w:p>
    <w:p w:rsidR="00083C0C" w:rsidRPr="006C7FEF" w:rsidRDefault="00083C0C" w:rsidP="006C7FEF">
      <w:pPr>
        <w:pStyle w:val="Heading2"/>
        <w:rPr>
          <w:rFonts w:ascii="Arial" w:hAnsi="Arial" w:cs="Arial"/>
        </w:rPr>
      </w:pPr>
      <w:bookmarkStart w:id="96" w:name="_Toc231780302"/>
      <w:bookmarkStart w:id="97" w:name="_Toc234755608"/>
      <w:bookmarkStart w:id="98" w:name="_Toc234755645"/>
      <w:bookmarkStart w:id="99" w:name="_Toc234756569"/>
      <w:r w:rsidRPr="006C7FEF">
        <w:rPr>
          <w:rFonts w:ascii="Arial" w:hAnsi="Arial" w:cs="Arial"/>
          <w:sz w:val="24"/>
        </w:rPr>
        <w:t>Overall SFA Evaluation</w:t>
      </w:r>
      <w:bookmarkEnd w:id="96"/>
      <w:bookmarkEnd w:id="97"/>
      <w:bookmarkEnd w:id="98"/>
      <w:bookmarkEnd w:id="9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1"/>
        <w:gridCol w:w="1510"/>
      </w:tblGrid>
      <w:tr w:rsidR="00083C0C" w:rsidRPr="005E3847" w:rsidTr="005E3847">
        <w:trPr>
          <w:tblHeader/>
          <w:tblCellSpacing w:w="15" w:type="dxa"/>
        </w:trPr>
        <w:tc>
          <w:tcPr>
            <w:tcW w:w="0" w:type="auto"/>
            <w:vAlign w:val="center"/>
            <w:hideMark/>
          </w:tcPr>
          <w:p w:rsidR="00083C0C" w:rsidRPr="005E3847" w:rsidRDefault="00083C0C" w:rsidP="005B0CA6">
            <w:pPr>
              <w:spacing w:line="240" w:lineRule="auto"/>
              <w:jc w:val="both"/>
              <w:rPr>
                <w:rFonts w:ascii="Arial" w:hAnsi="Arial" w:cs="Arial"/>
                <w:b/>
                <w:bCs/>
                <w:sz w:val="24"/>
                <w:szCs w:val="24"/>
              </w:rPr>
            </w:pPr>
            <w:r w:rsidRPr="005E3847">
              <w:rPr>
                <w:rFonts w:ascii="Arial" w:hAnsi="Arial" w:cs="Arial"/>
                <w:b/>
                <w:bCs/>
                <w:sz w:val="24"/>
                <w:szCs w:val="24"/>
              </w:rPr>
              <w:t>Criteria</w:t>
            </w:r>
          </w:p>
        </w:tc>
        <w:tc>
          <w:tcPr>
            <w:tcW w:w="0" w:type="auto"/>
            <w:vAlign w:val="center"/>
            <w:hideMark/>
          </w:tcPr>
          <w:p w:rsidR="00083C0C" w:rsidRPr="005E3847" w:rsidRDefault="00083C0C" w:rsidP="005B0CA6">
            <w:pPr>
              <w:spacing w:line="240" w:lineRule="auto"/>
              <w:jc w:val="both"/>
              <w:rPr>
                <w:rFonts w:ascii="Arial" w:hAnsi="Arial" w:cs="Arial"/>
                <w:b/>
                <w:bCs/>
                <w:sz w:val="24"/>
                <w:szCs w:val="24"/>
              </w:rPr>
            </w:pPr>
            <w:r w:rsidRPr="005E3847">
              <w:rPr>
                <w:rFonts w:ascii="Arial" w:hAnsi="Arial" w:cs="Arial"/>
                <w:b/>
                <w:bCs/>
                <w:sz w:val="24"/>
                <w:szCs w:val="24"/>
              </w:rPr>
              <w:t>Assessment</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Suitability</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Feasibility</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Acceptability</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bl>
    <w:p w:rsidR="00083C0C" w:rsidRPr="005E3847" w:rsidRDefault="00001024" w:rsidP="005E3847">
      <w:pPr>
        <w:pStyle w:val="NormalWeb"/>
        <w:spacing w:line="360" w:lineRule="auto"/>
        <w:jc w:val="both"/>
        <w:rPr>
          <w:rFonts w:ascii="Arial" w:hAnsi="Arial" w:cs="Arial"/>
        </w:rPr>
      </w:pPr>
      <w:r w:rsidRPr="005B0CA6">
        <w:rPr>
          <w:rFonts w:ascii="Arial" w:hAnsi="Arial" w:cs="Arial"/>
          <w:sz w:val="22"/>
        </w:rPr>
        <w:lastRenderedPageBreak/>
        <w:t xml:space="preserve">Generally, the SFA analysis suggests that </w:t>
      </w:r>
      <w:proofErr w:type="spellStart"/>
      <w:r w:rsidRPr="005B0CA6">
        <w:rPr>
          <w:rFonts w:ascii="Arial" w:hAnsi="Arial" w:cs="Arial"/>
          <w:sz w:val="22"/>
        </w:rPr>
        <w:t>VodafoneThree</w:t>
      </w:r>
      <w:proofErr w:type="spellEnd"/>
      <w:r w:rsidRPr="005B0CA6">
        <w:rPr>
          <w:rFonts w:ascii="Arial" w:hAnsi="Arial" w:cs="Arial"/>
          <w:sz w:val="22"/>
        </w:rPr>
        <w:t xml:space="preserve"> should quickly expand its 5G network and improve its digital services, as this is a smart decision. The plan leverages what the company does well, aligns with market trends, and offers strong opportunities for long-term growth and a stronger position in the UK telecom industry</w:t>
      </w:r>
      <w:r w:rsidR="00083C0C" w:rsidRPr="005B0CA6">
        <w:rPr>
          <w:rFonts w:ascii="Arial" w:hAnsi="Arial" w:cs="Arial"/>
          <w:sz w:val="22"/>
        </w:rPr>
        <w:t>.</w:t>
      </w:r>
    </w:p>
    <w:p w:rsidR="00083C0C" w:rsidRPr="006C7FEF" w:rsidRDefault="00083C0C" w:rsidP="005B0CA6">
      <w:pPr>
        <w:pStyle w:val="Heading1"/>
        <w:rPr>
          <w:rFonts w:ascii="Arial" w:hAnsi="Arial" w:cs="Arial"/>
        </w:rPr>
      </w:pPr>
      <w:bookmarkStart w:id="100" w:name="_Toc231780303"/>
      <w:bookmarkStart w:id="101" w:name="_Toc234755609"/>
      <w:bookmarkStart w:id="102" w:name="_Toc234755646"/>
      <w:bookmarkStart w:id="103" w:name="_Toc234756570"/>
      <w:r w:rsidRPr="006C7FEF">
        <w:rPr>
          <w:rFonts w:ascii="Arial" w:hAnsi="Arial" w:cs="Arial"/>
          <w:sz w:val="24"/>
        </w:rPr>
        <w:t>5. Stakeholder Analysis and Engagement Plan</w:t>
      </w:r>
      <w:bookmarkEnd w:id="100"/>
      <w:bookmarkEnd w:id="101"/>
      <w:bookmarkEnd w:id="102"/>
      <w:bookmarkEnd w:id="103"/>
      <w:r w:rsidRPr="006C7FEF">
        <w:rPr>
          <w:rFonts w:ascii="Arial" w:hAnsi="Arial" w:cs="Arial"/>
        </w:rPr>
        <w:t xml:space="preserve"> </w:t>
      </w:r>
    </w:p>
    <w:p w:rsidR="00083C0C" w:rsidRDefault="002E4C9D" w:rsidP="005E3847">
      <w:pPr>
        <w:pStyle w:val="NormalWeb"/>
        <w:spacing w:line="360" w:lineRule="auto"/>
        <w:jc w:val="both"/>
        <w:rPr>
          <w:rFonts w:ascii="Arial" w:hAnsi="Arial" w:cs="Arial"/>
          <w:sz w:val="22"/>
        </w:rPr>
      </w:pPr>
      <w:r w:rsidRPr="005B0CA6">
        <w:rPr>
          <w:rFonts w:ascii="Arial" w:hAnsi="Arial" w:cs="Arial"/>
          <w:sz w:val="22"/>
        </w:rPr>
        <w:t xml:space="preserve">In the telecommunications industry, where companies operate in a complex landscape of regulations, technology, and competition, managing </w:t>
      </w:r>
      <w:r w:rsidR="006C7FEF" w:rsidRPr="005B0CA6">
        <w:rPr>
          <w:rFonts w:ascii="Arial" w:hAnsi="Arial" w:cs="Arial"/>
          <w:sz w:val="22"/>
        </w:rPr>
        <w:t>stakeholder relationships</w:t>
      </w:r>
      <w:r w:rsidRPr="005B0CA6">
        <w:rPr>
          <w:rFonts w:ascii="Arial" w:hAnsi="Arial" w:cs="Arial"/>
          <w:sz w:val="22"/>
        </w:rPr>
        <w:t xml:space="preserve"> is key to successfully executing plans. Stakeholders are individuals or groups that can affect or be affected by what a company aims to achieve and how it works (Freeman, 1984). Getting stakeholders involved helps reduce pushback against changes, boosts support for important plans, and improves the organisation's overall success in the long run. A</w:t>
      </w:r>
      <w:r w:rsidR="00784F57" w:rsidRPr="005B0CA6">
        <w:rPr>
          <w:rFonts w:ascii="Arial" w:hAnsi="Arial" w:cs="Arial"/>
          <w:sz w:val="22"/>
        </w:rPr>
        <w:t xml:space="preserve">ccording to </w:t>
      </w:r>
      <w:proofErr w:type="spellStart"/>
      <w:r w:rsidRPr="005B0CA6">
        <w:rPr>
          <w:rFonts w:ascii="Arial" w:hAnsi="Arial" w:cs="Arial"/>
          <w:sz w:val="22"/>
        </w:rPr>
        <w:t>Kujala</w:t>
      </w:r>
      <w:proofErr w:type="spellEnd"/>
      <w:r w:rsidRPr="005B0CA6">
        <w:rPr>
          <w:rFonts w:ascii="Arial" w:hAnsi="Arial" w:cs="Arial"/>
          <w:sz w:val="22"/>
        </w:rPr>
        <w:t xml:space="preserve"> </w:t>
      </w:r>
      <w:r w:rsidR="00784F57" w:rsidRPr="005B0CA6">
        <w:rPr>
          <w:rFonts w:ascii="Arial" w:hAnsi="Arial" w:cs="Arial"/>
          <w:sz w:val="22"/>
        </w:rPr>
        <w:t>et al. (2022)</w:t>
      </w:r>
      <w:r w:rsidRPr="005B0CA6">
        <w:rPr>
          <w:rFonts w:ascii="Arial" w:hAnsi="Arial" w:cs="Arial"/>
          <w:sz w:val="22"/>
        </w:rPr>
        <w:t>, working with stakeholders should be seen as a way to build and maintain relationships that help both the companies and the stakeholders involved</w:t>
      </w:r>
      <w:r w:rsidR="00083C0C" w:rsidRPr="005B0CA6">
        <w:rPr>
          <w:rFonts w:ascii="Arial" w:hAnsi="Arial" w:cs="Arial"/>
          <w:sz w:val="22"/>
        </w:rPr>
        <w:t>.</w:t>
      </w:r>
    </w:p>
    <w:p w:rsidR="00083C0C" w:rsidRPr="006C7FEF" w:rsidRDefault="00083C0C" w:rsidP="006C7FEF">
      <w:pPr>
        <w:pStyle w:val="Heading2"/>
        <w:rPr>
          <w:rFonts w:ascii="Arial" w:hAnsi="Arial" w:cs="Arial"/>
        </w:rPr>
      </w:pPr>
      <w:bookmarkStart w:id="104" w:name="_Toc231780304"/>
      <w:bookmarkStart w:id="105" w:name="_Toc234755610"/>
      <w:bookmarkStart w:id="106" w:name="_Toc234755647"/>
      <w:bookmarkStart w:id="107" w:name="_Toc234756571"/>
      <w:r w:rsidRPr="006C7FEF">
        <w:rPr>
          <w:rFonts w:ascii="Arial" w:hAnsi="Arial" w:cs="Arial"/>
          <w:sz w:val="24"/>
        </w:rPr>
        <w:t>Key Stakeholders</w:t>
      </w:r>
      <w:bookmarkEnd w:id="104"/>
      <w:bookmarkEnd w:id="105"/>
      <w:bookmarkEnd w:id="106"/>
      <w:bookmarkEnd w:id="107"/>
    </w:p>
    <w:p w:rsidR="00083C0C" w:rsidRPr="005B0CA6" w:rsidRDefault="00A24DA3" w:rsidP="005E3847">
      <w:pPr>
        <w:pStyle w:val="NormalWeb"/>
        <w:spacing w:line="360" w:lineRule="auto"/>
        <w:jc w:val="both"/>
        <w:rPr>
          <w:rFonts w:ascii="Arial" w:hAnsi="Arial" w:cs="Arial"/>
          <w:sz w:val="22"/>
        </w:rPr>
      </w:pPr>
      <w:r w:rsidRPr="005B0CA6">
        <w:rPr>
          <w:rFonts w:ascii="Arial" w:hAnsi="Arial" w:cs="Arial"/>
          <w:sz w:val="22"/>
        </w:rPr>
        <w:t xml:space="preserve">To make </w:t>
      </w:r>
      <w:proofErr w:type="spellStart"/>
      <w:r w:rsidRPr="005B0CA6">
        <w:rPr>
          <w:rFonts w:ascii="Arial" w:hAnsi="Arial" w:cs="Arial"/>
          <w:sz w:val="22"/>
        </w:rPr>
        <w:t>VodafoneThree's</w:t>
      </w:r>
      <w:proofErr w:type="spellEnd"/>
      <w:r w:rsidRPr="005B0CA6">
        <w:rPr>
          <w:rFonts w:ascii="Arial" w:hAnsi="Arial" w:cs="Arial"/>
          <w:sz w:val="22"/>
        </w:rPr>
        <w:t xml:space="preserve"> 5G growth and digital change plan work well, both internal and external stakeholders</w:t>
      </w:r>
      <w:r w:rsidR="00083C0C" w:rsidRPr="005B0CA6">
        <w:rPr>
          <w:rFonts w:ascii="Arial" w:hAnsi="Arial" w:cs="Arial"/>
          <w:sz w:val="22"/>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20"/>
        <w:gridCol w:w="947"/>
        <w:gridCol w:w="1149"/>
      </w:tblGrid>
      <w:tr w:rsidR="00083C0C" w:rsidRPr="005E3847" w:rsidTr="005E3847">
        <w:trPr>
          <w:tblHeader/>
          <w:tblCellSpacing w:w="15" w:type="dxa"/>
        </w:trPr>
        <w:tc>
          <w:tcPr>
            <w:tcW w:w="0" w:type="auto"/>
            <w:vAlign w:val="center"/>
            <w:hideMark/>
          </w:tcPr>
          <w:p w:rsidR="00083C0C" w:rsidRPr="005E3847" w:rsidRDefault="00083C0C" w:rsidP="005B0CA6">
            <w:pPr>
              <w:spacing w:line="240" w:lineRule="auto"/>
              <w:jc w:val="both"/>
              <w:rPr>
                <w:rFonts w:ascii="Arial" w:hAnsi="Arial" w:cs="Arial"/>
                <w:b/>
                <w:bCs/>
                <w:sz w:val="24"/>
                <w:szCs w:val="24"/>
              </w:rPr>
            </w:pPr>
            <w:r w:rsidRPr="005E3847">
              <w:rPr>
                <w:rFonts w:ascii="Arial" w:hAnsi="Arial" w:cs="Arial"/>
                <w:b/>
                <w:bCs/>
                <w:sz w:val="24"/>
                <w:szCs w:val="24"/>
              </w:rPr>
              <w:t>Stakeholder</w:t>
            </w:r>
          </w:p>
        </w:tc>
        <w:tc>
          <w:tcPr>
            <w:tcW w:w="0" w:type="auto"/>
            <w:vAlign w:val="center"/>
            <w:hideMark/>
          </w:tcPr>
          <w:p w:rsidR="00083C0C" w:rsidRPr="005E3847" w:rsidRDefault="00083C0C" w:rsidP="005B0CA6">
            <w:pPr>
              <w:spacing w:line="240" w:lineRule="auto"/>
              <w:jc w:val="both"/>
              <w:rPr>
                <w:rFonts w:ascii="Arial" w:hAnsi="Arial" w:cs="Arial"/>
                <w:b/>
                <w:bCs/>
                <w:sz w:val="24"/>
                <w:szCs w:val="24"/>
              </w:rPr>
            </w:pPr>
            <w:r w:rsidRPr="005E3847">
              <w:rPr>
                <w:rFonts w:ascii="Arial" w:hAnsi="Arial" w:cs="Arial"/>
                <w:b/>
                <w:bCs/>
                <w:sz w:val="24"/>
                <w:szCs w:val="24"/>
              </w:rPr>
              <w:t>Interest</w:t>
            </w:r>
          </w:p>
        </w:tc>
        <w:tc>
          <w:tcPr>
            <w:tcW w:w="0" w:type="auto"/>
            <w:vAlign w:val="center"/>
            <w:hideMark/>
          </w:tcPr>
          <w:p w:rsidR="00083C0C" w:rsidRPr="005E3847" w:rsidRDefault="00083C0C" w:rsidP="005B0CA6">
            <w:pPr>
              <w:spacing w:line="240" w:lineRule="auto"/>
              <w:jc w:val="both"/>
              <w:rPr>
                <w:rFonts w:ascii="Arial" w:hAnsi="Arial" w:cs="Arial"/>
                <w:b/>
                <w:bCs/>
                <w:sz w:val="24"/>
                <w:szCs w:val="24"/>
              </w:rPr>
            </w:pPr>
            <w:r w:rsidRPr="005E3847">
              <w:rPr>
                <w:rFonts w:ascii="Arial" w:hAnsi="Arial" w:cs="Arial"/>
                <w:b/>
                <w:bCs/>
                <w:sz w:val="24"/>
                <w:szCs w:val="24"/>
              </w:rPr>
              <w:t>Influence</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Customers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Employees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Investors/Shareholders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Ofcom (Regulator)</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High</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Suppliers and Technology Vendors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Business Partners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r>
      <w:tr w:rsidR="00083C0C" w:rsidRPr="005E3847" w:rsidTr="005E3847">
        <w:trPr>
          <w:tblCellSpacing w:w="15" w:type="dxa"/>
        </w:trPr>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Local Communities</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Medium</w:t>
            </w:r>
          </w:p>
        </w:tc>
        <w:tc>
          <w:tcPr>
            <w:tcW w:w="0" w:type="auto"/>
            <w:vAlign w:val="center"/>
            <w:hideMark/>
          </w:tcPr>
          <w:p w:rsidR="00083C0C" w:rsidRPr="005B0CA6" w:rsidRDefault="00083C0C" w:rsidP="005B0CA6">
            <w:pPr>
              <w:spacing w:line="240" w:lineRule="auto"/>
              <w:jc w:val="both"/>
              <w:rPr>
                <w:rFonts w:ascii="Arial" w:hAnsi="Arial" w:cs="Arial"/>
                <w:szCs w:val="24"/>
              </w:rPr>
            </w:pPr>
            <w:r w:rsidRPr="005B0CA6">
              <w:rPr>
                <w:rFonts w:ascii="Arial" w:hAnsi="Arial" w:cs="Arial"/>
                <w:szCs w:val="24"/>
              </w:rPr>
              <w:t>Low</w:t>
            </w:r>
          </w:p>
        </w:tc>
      </w:tr>
    </w:tbl>
    <w:p w:rsidR="00083C0C" w:rsidRPr="005E3847" w:rsidRDefault="00B379F4" w:rsidP="005E3847">
      <w:pPr>
        <w:pStyle w:val="NormalWeb"/>
        <w:spacing w:line="360" w:lineRule="auto"/>
        <w:jc w:val="both"/>
        <w:rPr>
          <w:rFonts w:ascii="Arial" w:hAnsi="Arial" w:cs="Arial"/>
        </w:rPr>
      </w:pPr>
      <w:r w:rsidRPr="005B0CA6">
        <w:rPr>
          <w:rFonts w:ascii="Arial" w:hAnsi="Arial" w:cs="Arial"/>
          <w:sz w:val="22"/>
        </w:rPr>
        <w:t xml:space="preserve">Stakeholders can be ranked by their power and interest in the project using </w:t>
      </w:r>
      <w:proofErr w:type="spellStart"/>
      <w:r w:rsidRPr="005B0CA6">
        <w:rPr>
          <w:rFonts w:ascii="Arial" w:hAnsi="Arial" w:cs="Arial"/>
          <w:sz w:val="22"/>
        </w:rPr>
        <w:t>Mendelow's</w:t>
      </w:r>
      <w:proofErr w:type="spellEnd"/>
      <w:r w:rsidRPr="005B0CA6">
        <w:rPr>
          <w:rFonts w:ascii="Arial" w:hAnsi="Arial" w:cs="Arial"/>
          <w:sz w:val="22"/>
        </w:rPr>
        <w:t xml:space="preserve"> Power-Interest Matrix (</w:t>
      </w:r>
      <w:r w:rsidR="00164815" w:rsidRPr="005B0CA6">
        <w:rPr>
          <w:rFonts w:ascii="Arial" w:hAnsi="Arial" w:cs="Arial"/>
          <w:sz w:val="22"/>
        </w:rPr>
        <w:t>Betts et al., 2015)</w:t>
      </w:r>
      <w:r w:rsidRPr="005B0CA6">
        <w:rPr>
          <w:rFonts w:ascii="Arial" w:hAnsi="Arial" w:cs="Arial"/>
          <w:sz w:val="22"/>
        </w:rPr>
        <w:t>.</w:t>
      </w:r>
    </w:p>
    <w:p w:rsidR="0083779D" w:rsidRDefault="0083779D" w:rsidP="005B0CA6">
      <w:pPr>
        <w:pStyle w:val="Heading2"/>
        <w:rPr>
          <w:rFonts w:ascii="Arial" w:hAnsi="Arial" w:cs="Arial"/>
          <w:sz w:val="24"/>
        </w:rPr>
      </w:pPr>
      <w:bookmarkStart w:id="108" w:name="_Toc231780305"/>
      <w:bookmarkStart w:id="109" w:name="_Toc234755611"/>
      <w:bookmarkStart w:id="110" w:name="_Toc234755648"/>
    </w:p>
    <w:p w:rsidR="00083C0C" w:rsidRPr="006C7FEF" w:rsidRDefault="00083C0C" w:rsidP="005B0CA6">
      <w:pPr>
        <w:pStyle w:val="Heading2"/>
        <w:rPr>
          <w:rFonts w:ascii="Arial" w:hAnsi="Arial" w:cs="Arial"/>
        </w:rPr>
      </w:pPr>
      <w:bookmarkStart w:id="111" w:name="_Toc234756572"/>
      <w:r w:rsidRPr="006C7FEF">
        <w:rPr>
          <w:rFonts w:ascii="Arial" w:hAnsi="Arial" w:cs="Arial"/>
          <w:sz w:val="24"/>
        </w:rPr>
        <w:lastRenderedPageBreak/>
        <w:t>High Power – High Interest (Manage Closely)</w:t>
      </w:r>
      <w:bookmarkEnd w:id="108"/>
      <w:bookmarkEnd w:id="109"/>
      <w:bookmarkEnd w:id="110"/>
      <w:bookmarkEnd w:id="111"/>
    </w:p>
    <w:p w:rsidR="00083C0C" w:rsidRDefault="005D372C" w:rsidP="005E3847">
      <w:pPr>
        <w:pStyle w:val="NormalWeb"/>
        <w:spacing w:line="360" w:lineRule="auto"/>
        <w:jc w:val="both"/>
        <w:rPr>
          <w:rFonts w:ascii="Arial" w:hAnsi="Arial" w:cs="Arial"/>
        </w:rPr>
      </w:pPr>
      <w:r w:rsidRPr="005B0CA6">
        <w:rPr>
          <w:rFonts w:ascii="Arial" w:hAnsi="Arial" w:cs="Arial"/>
          <w:sz w:val="22"/>
        </w:rPr>
        <w:t xml:space="preserve">This group includes customers, investors, and Ofcom. Investors invest in the project because they expect to make significant gains from the merger and </w:t>
      </w:r>
      <w:r w:rsidR="00164815" w:rsidRPr="005B0CA6">
        <w:rPr>
          <w:rFonts w:ascii="Arial" w:hAnsi="Arial" w:cs="Arial"/>
          <w:sz w:val="22"/>
        </w:rPr>
        <w:t>improvements in 5G technology</w:t>
      </w:r>
      <w:r w:rsidRPr="005B0CA6">
        <w:rPr>
          <w:rFonts w:ascii="Arial" w:hAnsi="Arial" w:cs="Arial"/>
          <w:sz w:val="22"/>
        </w:rPr>
        <w:t xml:space="preserve">. Customers are very important to </w:t>
      </w:r>
      <w:proofErr w:type="spellStart"/>
      <w:r w:rsidRPr="005B0CA6">
        <w:rPr>
          <w:rFonts w:ascii="Arial" w:hAnsi="Arial" w:cs="Arial"/>
          <w:sz w:val="22"/>
        </w:rPr>
        <w:t>VodafoneThree's</w:t>
      </w:r>
      <w:proofErr w:type="spellEnd"/>
      <w:r w:rsidRPr="005B0CA6">
        <w:rPr>
          <w:rFonts w:ascii="Arial" w:hAnsi="Arial" w:cs="Arial"/>
          <w:sz w:val="22"/>
        </w:rPr>
        <w:t xml:space="preserve"> success because the quality of service and customer satisfaction directly affect the company's revenue and market share. Ofcom has strong powers and can influence how markets work by enforcing laws that protect consumers, promote fair competition, and set licensing guidelines</w:t>
      </w:r>
      <w:r w:rsidR="00083C0C" w:rsidRPr="005B0CA6">
        <w:rPr>
          <w:rFonts w:ascii="Arial" w:hAnsi="Arial" w:cs="Arial"/>
          <w:sz w:val="22"/>
        </w:rPr>
        <w:t>.</w:t>
      </w:r>
    </w:p>
    <w:p w:rsidR="00083C0C" w:rsidRPr="006C7FEF" w:rsidRDefault="00083C0C" w:rsidP="005B0CA6">
      <w:pPr>
        <w:pStyle w:val="Heading2"/>
        <w:rPr>
          <w:rFonts w:ascii="Arial" w:hAnsi="Arial" w:cs="Arial"/>
        </w:rPr>
      </w:pPr>
      <w:bookmarkStart w:id="112" w:name="_Toc231780306"/>
      <w:bookmarkStart w:id="113" w:name="_Toc234755612"/>
      <w:bookmarkStart w:id="114" w:name="_Toc234755649"/>
      <w:bookmarkStart w:id="115" w:name="_Toc234756573"/>
      <w:r w:rsidRPr="006C7FEF">
        <w:rPr>
          <w:rFonts w:ascii="Arial" w:hAnsi="Arial" w:cs="Arial"/>
          <w:sz w:val="24"/>
        </w:rPr>
        <w:t>High Power – Low Interest (Keep Satisfied)</w:t>
      </w:r>
      <w:bookmarkEnd w:id="112"/>
      <w:bookmarkEnd w:id="113"/>
      <w:bookmarkEnd w:id="114"/>
      <w:bookmarkEnd w:id="115"/>
    </w:p>
    <w:p w:rsidR="00083C0C" w:rsidRDefault="00E54C1F" w:rsidP="005E3847">
      <w:pPr>
        <w:pStyle w:val="NormalWeb"/>
        <w:spacing w:line="360" w:lineRule="auto"/>
        <w:jc w:val="both"/>
        <w:rPr>
          <w:rFonts w:ascii="Arial" w:hAnsi="Arial" w:cs="Arial"/>
          <w:sz w:val="22"/>
        </w:rPr>
      </w:pPr>
      <w:r w:rsidRPr="005B0CA6">
        <w:rPr>
          <w:rFonts w:ascii="Arial" w:hAnsi="Arial" w:cs="Arial"/>
          <w:sz w:val="22"/>
        </w:rPr>
        <w:t>This group includes important sellers and tech partners. Companies that provide telecom equipment, cloud services, and network systems play a big role in getting projects done. To ensure reliable service and keep improving technology, having strong relationships with suppliers is very important</w:t>
      </w:r>
      <w:r w:rsidR="00083C0C" w:rsidRPr="005B0CA6">
        <w:rPr>
          <w:rFonts w:ascii="Arial" w:hAnsi="Arial" w:cs="Arial"/>
          <w:sz w:val="22"/>
        </w:rPr>
        <w:t>.</w:t>
      </w:r>
    </w:p>
    <w:p w:rsidR="00083C0C" w:rsidRPr="006C7FEF" w:rsidRDefault="00083C0C" w:rsidP="006C7FEF">
      <w:pPr>
        <w:pStyle w:val="Heading2"/>
        <w:rPr>
          <w:rFonts w:ascii="Arial" w:hAnsi="Arial" w:cs="Arial"/>
        </w:rPr>
      </w:pPr>
      <w:bookmarkStart w:id="116" w:name="_Toc231780307"/>
      <w:bookmarkStart w:id="117" w:name="_Toc234755613"/>
      <w:bookmarkStart w:id="118" w:name="_Toc234755650"/>
      <w:bookmarkStart w:id="119" w:name="_Toc234756574"/>
      <w:r w:rsidRPr="006C7FEF">
        <w:rPr>
          <w:rFonts w:ascii="Arial" w:hAnsi="Arial" w:cs="Arial"/>
          <w:sz w:val="24"/>
        </w:rPr>
        <w:t>Low Power – High Interest (Keep Informed)</w:t>
      </w:r>
      <w:bookmarkEnd w:id="116"/>
      <w:bookmarkEnd w:id="117"/>
      <w:bookmarkEnd w:id="118"/>
      <w:bookmarkEnd w:id="119"/>
    </w:p>
    <w:p w:rsidR="00083C0C" w:rsidRPr="005E3847" w:rsidRDefault="00E54C1F" w:rsidP="005E3847">
      <w:pPr>
        <w:pStyle w:val="NormalWeb"/>
        <w:spacing w:line="360" w:lineRule="auto"/>
        <w:jc w:val="both"/>
        <w:rPr>
          <w:rFonts w:ascii="Arial" w:hAnsi="Arial" w:cs="Arial"/>
        </w:rPr>
      </w:pPr>
      <w:r w:rsidRPr="005B0CA6">
        <w:rPr>
          <w:rFonts w:ascii="Arial" w:hAnsi="Arial" w:cs="Arial"/>
          <w:sz w:val="22"/>
        </w:rPr>
        <w:t>Employees care deeply about organisational changes because they can affect their jobs, responsibilities, and possibilities for promotion. After Vodafone and Three join together, keeping employees involved and motivated is very important during the process of blending the two companies and moving into digital changes</w:t>
      </w:r>
      <w:r w:rsidR="00083C0C" w:rsidRPr="005B0CA6">
        <w:rPr>
          <w:rFonts w:ascii="Arial" w:hAnsi="Arial" w:cs="Arial"/>
          <w:sz w:val="22"/>
        </w:rPr>
        <w:t>.</w:t>
      </w:r>
    </w:p>
    <w:p w:rsidR="00083C0C" w:rsidRPr="006C7FEF" w:rsidRDefault="00083C0C" w:rsidP="005B0CA6">
      <w:pPr>
        <w:pStyle w:val="Heading2"/>
        <w:rPr>
          <w:rFonts w:ascii="Arial" w:hAnsi="Arial" w:cs="Arial"/>
        </w:rPr>
      </w:pPr>
      <w:bookmarkStart w:id="120" w:name="_Toc231780308"/>
      <w:bookmarkStart w:id="121" w:name="_Toc234755614"/>
      <w:bookmarkStart w:id="122" w:name="_Toc234755651"/>
      <w:bookmarkStart w:id="123" w:name="_Toc234756575"/>
      <w:r w:rsidRPr="006C7FEF">
        <w:rPr>
          <w:rFonts w:ascii="Arial" w:hAnsi="Arial" w:cs="Arial"/>
          <w:sz w:val="24"/>
        </w:rPr>
        <w:t>Low Power – Low Interest (Monitor)</w:t>
      </w:r>
      <w:bookmarkEnd w:id="120"/>
      <w:bookmarkEnd w:id="121"/>
      <w:bookmarkEnd w:id="122"/>
      <w:bookmarkEnd w:id="123"/>
    </w:p>
    <w:p w:rsidR="00083C0C" w:rsidRPr="005E3847" w:rsidRDefault="00BC0742" w:rsidP="005E3847">
      <w:pPr>
        <w:pStyle w:val="NormalWeb"/>
        <w:spacing w:line="360" w:lineRule="auto"/>
        <w:jc w:val="both"/>
        <w:rPr>
          <w:rFonts w:ascii="Arial" w:hAnsi="Arial" w:cs="Arial"/>
        </w:rPr>
      </w:pPr>
      <w:r w:rsidRPr="005B0CA6">
        <w:rPr>
          <w:rFonts w:ascii="Arial" w:hAnsi="Arial" w:cs="Arial"/>
          <w:sz w:val="22"/>
        </w:rPr>
        <w:t>Even though they don’t have much direct power, local communities are still important because they are affected by changes in network infrastructure, the environment, and the company's responsibilities to society</w:t>
      </w:r>
      <w:r w:rsidR="00083C0C" w:rsidRPr="005E3847">
        <w:rPr>
          <w:rFonts w:ascii="Arial" w:hAnsi="Arial" w:cs="Arial"/>
        </w:rPr>
        <w:t>.</w:t>
      </w:r>
    </w:p>
    <w:p w:rsidR="00083C0C" w:rsidRPr="006C7FEF" w:rsidRDefault="00083C0C" w:rsidP="005B0CA6">
      <w:pPr>
        <w:pStyle w:val="Heading2"/>
        <w:rPr>
          <w:rFonts w:ascii="Arial" w:hAnsi="Arial" w:cs="Arial"/>
        </w:rPr>
      </w:pPr>
      <w:bookmarkStart w:id="124" w:name="_Toc231780309"/>
      <w:bookmarkStart w:id="125" w:name="_Toc234755615"/>
      <w:bookmarkStart w:id="126" w:name="_Toc234755652"/>
      <w:bookmarkStart w:id="127" w:name="_Toc234756576"/>
      <w:r w:rsidRPr="006C7FEF">
        <w:rPr>
          <w:rFonts w:ascii="Arial" w:hAnsi="Arial" w:cs="Arial"/>
          <w:sz w:val="24"/>
        </w:rPr>
        <w:t>Stakeholder Engagement Plan</w:t>
      </w:r>
      <w:bookmarkEnd w:id="124"/>
      <w:bookmarkEnd w:id="125"/>
      <w:bookmarkEnd w:id="126"/>
      <w:bookmarkEnd w:id="127"/>
    </w:p>
    <w:p w:rsidR="00083C0C" w:rsidRPr="005E3847" w:rsidRDefault="00BC0742" w:rsidP="005E3847">
      <w:pPr>
        <w:pStyle w:val="NormalWeb"/>
        <w:spacing w:line="360" w:lineRule="auto"/>
        <w:jc w:val="both"/>
        <w:rPr>
          <w:rFonts w:ascii="Arial" w:hAnsi="Arial" w:cs="Arial"/>
        </w:rPr>
      </w:pPr>
      <w:r w:rsidRPr="005B0CA6">
        <w:rPr>
          <w:rFonts w:ascii="Arial" w:hAnsi="Arial" w:cs="Arial"/>
          <w:sz w:val="22"/>
        </w:rPr>
        <w:t>To engage stakeholders effectively, it's important to use tailored communication and participation strategies</w:t>
      </w:r>
      <w:r w:rsidR="00083C0C" w:rsidRPr="005B0CA6">
        <w:rPr>
          <w:rFonts w:ascii="Arial" w:hAnsi="Arial" w:cs="Arial"/>
          <w:sz w:val="22"/>
        </w:rPr>
        <w:t>.</w:t>
      </w:r>
    </w:p>
    <w:p w:rsidR="00083C0C" w:rsidRPr="006C7FEF" w:rsidRDefault="00083C0C" w:rsidP="005B0CA6">
      <w:pPr>
        <w:spacing w:line="240" w:lineRule="auto"/>
        <w:rPr>
          <w:rFonts w:ascii="Arial" w:hAnsi="Arial" w:cs="Arial"/>
          <w:b/>
        </w:rPr>
      </w:pPr>
      <w:r w:rsidRPr="006C7FEF">
        <w:rPr>
          <w:rFonts w:ascii="Arial" w:hAnsi="Arial" w:cs="Arial"/>
          <w:b/>
        </w:rPr>
        <w:t>Customers</w:t>
      </w:r>
    </w:p>
    <w:p w:rsidR="00FB1553" w:rsidRPr="005B0CA6" w:rsidRDefault="00FB1553" w:rsidP="00FB1553">
      <w:pPr>
        <w:pStyle w:val="NormalWeb"/>
        <w:spacing w:line="360" w:lineRule="auto"/>
        <w:jc w:val="both"/>
        <w:rPr>
          <w:rFonts w:ascii="Arial" w:hAnsi="Arial" w:cs="Arial"/>
          <w:sz w:val="22"/>
        </w:rPr>
      </w:pPr>
      <w:r w:rsidRPr="005B0CA6">
        <w:rPr>
          <w:rFonts w:ascii="Arial" w:hAnsi="Arial" w:cs="Arial"/>
          <w:sz w:val="22"/>
        </w:rPr>
        <w:t xml:space="preserve">The main goals of talking to customers should be to understand what they expect and to improve the quality of our service. </w:t>
      </w:r>
      <w:proofErr w:type="spellStart"/>
      <w:r w:rsidRPr="005B0CA6">
        <w:rPr>
          <w:rFonts w:ascii="Arial" w:hAnsi="Arial" w:cs="Arial"/>
          <w:sz w:val="22"/>
        </w:rPr>
        <w:t>VodafoneThree</w:t>
      </w:r>
      <w:proofErr w:type="spellEnd"/>
      <w:r w:rsidRPr="005B0CA6">
        <w:rPr>
          <w:rFonts w:ascii="Arial" w:hAnsi="Arial" w:cs="Arial"/>
          <w:sz w:val="22"/>
        </w:rPr>
        <w:t xml:space="preserve"> can use:</w:t>
      </w:r>
    </w:p>
    <w:p w:rsidR="00FB1553" w:rsidRPr="005B0CA6" w:rsidRDefault="00FB1553" w:rsidP="00FB1553">
      <w:pPr>
        <w:pStyle w:val="NormalWeb"/>
        <w:numPr>
          <w:ilvl w:val="0"/>
          <w:numId w:val="28"/>
        </w:numPr>
        <w:spacing w:line="360" w:lineRule="auto"/>
        <w:jc w:val="both"/>
        <w:rPr>
          <w:rFonts w:ascii="Arial" w:hAnsi="Arial" w:cs="Arial"/>
          <w:sz w:val="22"/>
        </w:rPr>
      </w:pPr>
      <w:r w:rsidRPr="005B0CA6">
        <w:rPr>
          <w:rFonts w:ascii="Arial" w:hAnsi="Arial" w:cs="Arial"/>
          <w:sz w:val="22"/>
        </w:rPr>
        <w:lastRenderedPageBreak/>
        <w:t>Customer satisfaction surveys.</w:t>
      </w:r>
    </w:p>
    <w:p w:rsidR="00FB1553" w:rsidRPr="005B0CA6" w:rsidRDefault="00FB1553" w:rsidP="00FB1553">
      <w:pPr>
        <w:pStyle w:val="NormalWeb"/>
        <w:numPr>
          <w:ilvl w:val="0"/>
          <w:numId w:val="28"/>
        </w:numPr>
        <w:spacing w:line="360" w:lineRule="auto"/>
        <w:jc w:val="both"/>
        <w:rPr>
          <w:rFonts w:ascii="Arial" w:hAnsi="Arial" w:cs="Arial"/>
          <w:sz w:val="22"/>
        </w:rPr>
      </w:pPr>
      <w:r w:rsidRPr="005B0CA6">
        <w:rPr>
          <w:rFonts w:ascii="Arial" w:hAnsi="Arial" w:cs="Arial"/>
          <w:sz w:val="22"/>
        </w:rPr>
        <w:t>Mobile apps and online help platforms.</w:t>
      </w:r>
    </w:p>
    <w:p w:rsidR="00FB1553" w:rsidRPr="005B0CA6" w:rsidRDefault="00FB1553" w:rsidP="00FB1553">
      <w:pPr>
        <w:pStyle w:val="NormalWeb"/>
        <w:numPr>
          <w:ilvl w:val="0"/>
          <w:numId w:val="28"/>
        </w:numPr>
        <w:spacing w:line="360" w:lineRule="auto"/>
        <w:jc w:val="both"/>
        <w:rPr>
          <w:rFonts w:ascii="Arial" w:hAnsi="Arial" w:cs="Arial"/>
          <w:sz w:val="22"/>
        </w:rPr>
      </w:pPr>
      <w:r w:rsidRPr="005B0CA6">
        <w:rPr>
          <w:rFonts w:ascii="Arial" w:hAnsi="Arial" w:cs="Arial"/>
          <w:sz w:val="22"/>
        </w:rPr>
        <w:t>Using social media.</w:t>
      </w:r>
    </w:p>
    <w:p w:rsidR="00FB1553" w:rsidRPr="005B0CA6" w:rsidRDefault="00FB1553" w:rsidP="00FB1553">
      <w:pPr>
        <w:pStyle w:val="NormalWeb"/>
        <w:numPr>
          <w:ilvl w:val="0"/>
          <w:numId w:val="28"/>
        </w:numPr>
        <w:spacing w:line="360" w:lineRule="auto"/>
        <w:jc w:val="both"/>
        <w:rPr>
          <w:rFonts w:ascii="Arial" w:hAnsi="Arial" w:cs="Arial"/>
          <w:sz w:val="22"/>
        </w:rPr>
      </w:pPr>
      <w:r w:rsidRPr="005B0CA6">
        <w:rPr>
          <w:rFonts w:ascii="Arial" w:hAnsi="Arial" w:cs="Arial"/>
          <w:sz w:val="22"/>
        </w:rPr>
        <w:t>Service reviews and customer feedback groups.</w:t>
      </w:r>
    </w:p>
    <w:p w:rsidR="00083C0C" w:rsidRPr="005E3847" w:rsidRDefault="00FB1553" w:rsidP="00FB1553">
      <w:pPr>
        <w:pStyle w:val="NormalWeb"/>
        <w:spacing w:line="360" w:lineRule="auto"/>
        <w:jc w:val="both"/>
        <w:rPr>
          <w:rFonts w:ascii="Arial" w:hAnsi="Arial" w:cs="Arial"/>
        </w:rPr>
      </w:pPr>
      <w:r w:rsidRPr="005B0CA6">
        <w:rPr>
          <w:rFonts w:ascii="Arial" w:hAnsi="Arial" w:cs="Arial"/>
          <w:sz w:val="22"/>
        </w:rPr>
        <w:t xml:space="preserve">According to </w:t>
      </w:r>
      <w:proofErr w:type="spellStart"/>
      <w:r w:rsidRPr="005B0CA6">
        <w:rPr>
          <w:rFonts w:ascii="Arial" w:hAnsi="Arial" w:cs="Arial"/>
          <w:sz w:val="22"/>
        </w:rPr>
        <w:t>Aksoy</w:t>
      </w:r>
      <w:proofErr w:type="spellEnd"/>
      <w:r w:rsidRPr="005B0CA6">
        <w:rPr>
          <w:rFonts w:ascii="Arial" w:hAnsi="Arial" w:cs="Arial"/>
          <w:sz w:val="22"/>
        </w:rPr>
        <w:t xml:space="preserve"> et al. (2022), engaging customers greatly helps businesses succeed in the long run and maintain customer loyalty</w:t>
      </w:r>
      <w:r w:rsidRPr="00FB1553">
        <w:rPr>
          <w:rFonts w:ascii="Arial" w:hAnsi="Arial" w:cs="Arial"/>
        </w:rPr>
        <w:t xml:space="preserve">. </w:t>
      </w:r>
    </w:p>
    <w:p w:rsidR="00083C0C" w:rsidRPr="006C7FEF" w:rsidRDefault="00083C0C" w:rsidP="005B0CA6">
      <w:pPr>
        <w:spacing w:line="240" w:lineRule="auto"/>
        <w:rPr>
          <w:rFonts w:ascii="Arial" w:hAnsi="Arial" w:cs="Arial"/>
          <w:b/>
        </w:rPr>
      </w:pPr>
      <w:r w:rsidRPr="006C7FEF">
        <w:rPr>
          <w:rFonts w:ascii="Arial" w:hAnsi="Arial" w:cs="Arial"/>
          <w:b/>
        </w:rPr>
        <w:t>Employees</w:t>
      </w:r>
    </w:p>
    <w:p w:rsidR="009E7A17" w:rsidRPr="005B0CA6" w:rsidRDefault="009E7A17" w:rsidP="005B0CA6">
      <w:pPr>
        <w:pStyle w:val="NormalWeb"/>
        <w:jc w:val="both"/>
        <w:rPr>
          <w:rFonts w:ascii="Arial" w:hAnsi="Arial" w:cs="Arial"/>
          <w:sz w:val="22"/>
        </w:rPr>
      </w:pPr>
      <w:r w:rsidRPr="005B0CA6">
        <w:rPr>
          <w:rFonts w:ascii="Arial" w:hAnsi="Arial" w:cs="Arial"/>
          <w:sz w:val="22"/>
        </w:rPr>
        <w:t>Workers are important for successfully carrying out a plan. Ways to get involved should include:</w:t>
      </w:r>
    </w:p>
    <w:p w:rsidR="009E7A17" w:rsidRPr="005B0CA6" w:rsidRDefault="009E7A17" w:rsidP="009E7A17">
      <w:pPr>
        <w:pStyle w:val="NormalWeb"/>
        <w:numPr>
          <w:ilvl w:val="0"/>
          <w:numId w:val="29"/>
        </w:numPr>
        <w:spacing w:line="360" w:lineRule="auto"/>
        <w:jc w:val="both"/>
        <w:rPr>
          <w:rFonts w:ascii="Arial" w:hAnsi="Arial" w:cs="Arial"/>
          <w:sz w:val="22"/>
        </w:rPr>
      </w:pPr>
      <w:r w:rsidRPr="005B0CA6">
        <w:rPr>
          <w:rFonts w:ascii="Arial" w:hAnsi="Arial" w:cs="Arial"/>
          <w:sz w:val="22"/>
        </w:rPr>
        <w:t>Continuous training and skill-building programs.</w:t>
      </w:r>
    </w:p>
    <w:p w:rsidR="009E7A17" w:rsidRPr="005B0CA6" w:rsidRDefault="009E7A17" w:rsidP="009E7A17">
      <w:pPr>
        <w:pStyle w:val="NormalWeb"/>
        <w:numPr>
          <w:ilvl w:val="0"/>
          <w:numId w:val="29"/>
        </w:numPr>
        <w:spacing w:line="360" w:lineRule="auto"/>
        <w:jc w:val="both"/>
        <w:rPr>
          <w:rFonts w:ascii="Arial" w:hAnsi="Arial" w:cs="Arial"/>
          <w:sz w:val="22"/>
        </w:rPr>
      </w:pPr>
      <w:r w:rsidRPr="005B0CA6">
        <w:rPr>
          <w:rFonts w:ascii="Arial" w:hAnsi="Arial" w:cs="Arial"/>
          <w:sz w:val="22"/>
        </w:rPr>
        <w:t>Ways to communicate within a company.</w:t>
      </w:r>
    </w:p>
    <w:p w:rsidR="009E7A17" w:rsidRPr="005B0CA6" w:rsidRDefault="009E7A17" w:rsidP="009E7A17">
      <w:pPr>
        <w:pStyle w:val="NormalWeb"/>
        <w:numPr>
          <w:ilvl w:val="0"/>
          <w:numId w:val="29"/>
        </w:numPr>
        <w:spacing w:line="360" w:lineRule="auto"/>
        <w:jc w:val="both"/>
        <w:rPr>
          <w:rFonts w:ascii="Arial" w:hAnsi="Arial" w:cs="Arial"/>
          <w:sz w:val="22"/>
        </w:rPr>
      </w:pPr>
      <w:r w:rsidRPr="005B0CA6">
        <w:rPr>
          <w:rFonts w:ascii="Arial" w:hAnsi="Arial" w:cs="Arial"/>
          <w:sz w:val="22"/>
        </w:rPr>
        <w:t>Classes on how to manage change.</w:t>
      </w:r>
    </w:p>
    <w:p w:rsidR="009E7A17" w:rsidRPr="005B0CA6" w:rsidRDefault="009E7A17" w:rsidP="009E7A17">
      <w:pPr>
        <w:pStyle w:val="NormalWeb"/>
        <w:numPr>
          <w:ilvl w:val="0"/>
          <w:numId w:val="29"/>
        </w:numPr>
        <w:spacing w:line="360" w:lineRule="auto"/>
        <w:jc w:val="both"/>
        <w:rPr>
          <w:rFonts w:ascii="Arial" w:hAnsi="Arial" w:cs="Arial"/>
          <w:sz w:val="22"/>
        </w:rPr>
      </w:pPr>
      <w:r w:rsidRPr="005B0CA6">
        <w:rPr>
          <w:rFonts w:ascii="Arial" w:hAnsi="Arial" w:cs="Arial"/>
          <w:sz w:val="22"/>
        </w:rPr>
        <w:t>Group discussions and surveys to collect employee opinions.</w:t>
      </w:r>
    </w:p>
    <w:p w:rsidR="00083C0C" w:rsidRPr="005E3847" w:rsidRDefault="009E7A17" w:rsidP="009E7A17">
      <w:pPr>
        <w:pStyle w:val="NormalWeb"/>
        <w:spacing w:line="360" w:lineRule="auto"/>
        <w:jc w:val="both"/>
        <w:rPr>
          <w:rFonts w:ascii="Arial" w:hAnsi="Arial" w:cs="Arial"/>
        </w:rPr>
      </w:pPr>
      <w:r w:rsidRPr="005B0CA6">
        <w:rPr>
          <w:rFonts w:ascii="Arial" w:hAnsi="Arial" w:cs="Arial"/>
          <w:sz w:val="22"/>
        </w:rPr>
        <w:t>According to Saks (2022), workers who are involved in their jobs are more committed, productive, and creative</w:t>
      </w:r>
      <w:r w:rsidR="00083C0C" w:rsidRPr="005B0CA6">
        <w:rPr>
          <w:rFonts w:ascii="Arial" w:hAnsi="Arial" w:cs="Arial"/>
          <w:sz w:val="22"/>
        </w:rPr>
        <w:t>.</w:t>
      </w:r>
    </w:p>
    <w:p w:rsidR="00083C0C" w:rsidRPr="006C7FEF" w:rsidRDefault="00083C0C" w:rsidP="005B0CA6">
      <w:pPr>
        <w:spacing w:line="240" w:lineRule="auto"/>
        <w:rPr>
          <w:rFonts w:ascii="Arial" w:hAnsi="Arial" w:cs="Arial"/>
          <w:b/>
        </w:rPr>
      </w:pPr>
      <w:r w:rsidRPr="006C7FEF">
        <w:rPr>
          <w:rFonts w:ascii="Arial" w:hAnsi="Arial" w:cs="Arial"/>
          <w:b/>
        </w:rPr>
        <w:t>Investors and Shareholders</w:t>
      </w:r>
    </w:p>
    <w:p w:rsidR="000B5EF5" w:rsidRPr="005B0CA6" w:rsidRDefault="000B5EF5" w:rsidP="005B0CA6">
      <w:pPr>
        <w:pStyle w:val="NormalWeb"/>
        <w:jc w:val="both"/>
        <w:rPr>
          <w:rFonts w:ascii="Arial" w:hAnsi="Arial" w:cs="Arial"/>
          <w:sz w:val="22"/>
        </w:rPr>
      </w:pPr>
      <w:r w:rsidRPr="005B0CA6">
        <w:rPr>
          <w:rFonts w:ascii="Arial" w:hAnsi="Arial" w:cs="Arial"/>
          <w:sz w:val="22"/>
        </w:rPr>
        <w:t>Keeping the trust of investors can be done by:</w:t>
      </w:r>
    </w:p>
    <w:p w:rsidR="000B5EF5" w:rsidRPr="005B0CA6" w:rsidRDefault="000B5EF5" w:rsidP="000B5EF5">
      <w:pPr>
        <w:pStyle w:val="NormalWeb"/>
        <w:numPr>
          <w:ilvl w:val="0"/>
          <w:numId w:val="30"/>
        </w:numPr>
        <w:spacing w:line="360" w:lineRule="auto"/>
        <w:jc w:val="both"/>
        <w:rPr>
          <w:rFonts w:ascii="Arial" w:hAnsi="Arial" w:cs="Arial"/>
          <w:sz w:val="22"/>
        </w:rPr>
      </w:pPr>
      <w:r w:rsidRPr="005B0CA6">
        <w:rPr>
          <w:rFonts w:ascii="Arial" w:hAnsi="Arial" w:cs="Arial"/>
          <w:sz w:val="22"/>
        </w:rPr>
        <w:t>Reports on performance every three months.</w:t>
      </w:r>
    </w:p>
    <w:p w:rsidR="000B5EF5" w:rsidRPr="005B0CA6" w:rsidRDefault="000B5EF5" w:rsidP="000B5EF5">
      <w:pPr>
        <w:pStyle w:val="NormalWeb"/>
        <w:numPr>
          <w:ilvl w:val="0"/>
          <w:numId w:val="30"/>
        </w:numPr>
        <w:spacing w:line="360" w:lineRule="auto"/>
        <w:jc w:val="both"/>
        <w:rPr>
          <w:rFonts w:ascii="Arial" w:hAnsi="Arial" w:cs="Arial"/>
          <w:sz w:val="22"/>
        </w:rPr>
      </w:pPr>
      <w:r w:rsidRPr="005B0CA6">
        <w:rPr>
          <w:rFonts w:ascii="Arial" w:hAnsi="Arial" w:cs="Arial"/>
          <w:sz w:val="22"/>
        </w:rPr>
        <w:t>News on plans are progressing.</w:t>
      </w:r>
    </w:p>
    <w:p w:rsidR="000B5EF5" w:rsidRPr="005B0CA6" w:rsidRDefault="000B5EF5" w:rsidP="000B5EF5">
      <w:pPr>
        <w:pStyle w:val="NormalWeb"/>
        <w:numPr>
          <w:ilvl w:val="0"/>
          <w:numId w:val="30"/>
        </w:numPr>
        <w:spacing w:line="360" w:lineRule="auto"/>
        <w:jc w:val="both"/>
        <w:rPr>
          <w:rFonts w:ascii="Arial" w:hAnsi="Arial" w:cs="Arial"/>
          <w:sz w:val="22"/>
        </w:rPr>
      </w:pPr>
      <w:r w:rsidRPr="005B0CA6">
        <w:rPr>
          <w:rFonts w:ascii="Arial" w:hAnsi="Arial" w:cs="Arial"/>
          <w:sz w:val="22"/>
        </w:rPr>
        <w:t>Annual meetings each year.</w:t>
      </w:r>
    </w:p>
    <w:p w:rsidR="000B5EF5" w:rsidRPr="005B0CA6" w:rsidRDefault="000B5EF5" w:rsidP="000B5EF5">
      <w:pPr>
        <w:pStyle w:val="NormalWeb"/>
        <w:numPr>
          <w:ilvl w:val="0"/>
          <w:numId w:val="30"/>
        </w:numPr>
        <w:spacing w:line="360" w:lineRule="auto"/>
        <w:jc w:val="both"/>
        <w:rPr>
          <w:rFonts w:ascii="Arial" w:hAnsi="Arial" w:cs="Arial"/>
          <w:sz w:val="22"/>
        </w:rPr>
      </w:pPr>
      <w:r w:rsidRPr="005B0CA6">
        <w:rPr>
          <w:rFonts w:ascii="Arial" w:hAnsi="Arial" w:cs="Arial"/>
          <w:sz w:val="22"/>
        </w:rPr>
        <w:t>Simple and open information about finances.</w:t>
      </w:r>
    </w:p>
    <w:p w:rsidR="00083C0C" w:rsidRPr="005E3847" w:rsidRDefault="000B5EF5" w:rsidP="000B5EF5">
      <w:pPr>
        <w:pStyle w:val="NormalWeb"/>
        <w:spacing w:line="360" w:lineRule="auto"/>
        <w:jc w:val="both"/>
        <w:rPr>
          <w:rFonts w:ascii="Arial" w:hAnsi="Arial" w:cs="Arial"/>
        </w:rPr>
      </w:pPr>
      <w:r w:rsidRPr="005B0CA6">
        <w:rPr>
          <w:rFonts w:ascii="Arial" w:hAnsi="Arial" w:cs="Arial"/>
          <w:sz w:val="22"/>
        </w:rPr>
        <w:t>When big changes are made to a plan, talking regularly helps to maintain trust from everyone involved and reduces confusion</w:t>
      </w:r>
      <w:r w:rsidR="00083C0C" w:rsidRPr="005B0CA6">
        <w:rPr>
          <w:rFonts w:ascii="Arial" w:hAnsi="Arial" w:cs="Arial"/>
          <w:sz w:val="22"/>
        </w:rPr>
        <w:t>.</w:t>
      </w:r>
    </w:p>
    <w:p w:rsidR="00083C0C" w:rsidRPr="006C7FEF" w:rsidRDefault="00083C0C" w:rsidP="0083779D">
      <w:pPr>
        <w:spacing w:line="240" w:lineRule="auto"/>
        <w:rPr>
          <w:rFonts w:ascii="Arial" w:hAnsi="Arial" w:cs="Arial"/>
          <w:b/>
        </w:rPr>
      </w:pPr>
      <w:r w:rsidRPr="006C7FEF">
        <w:rPr>
          <w:rFonts w:ascii="Arial" w:hAnsi="Arial" w:cs="Arial"/>
          <w:b/>
        </w:rPr>
        <w:t>Regulators (Ofcom)</w:t>
      </w:r>
    </w:p>
    <w:p w:rsidR="00BA6F8B" w:rsidRPr="005B0CA6" w:rsidRDefault="00BA6F8B" w:rsidP="00BA6F8B">
      <w:pPr>
        <w:pStyle w:val="NormalWeb"/>
        <w:spacing w:line="360" w:lineRule="auto"/>
        <w:jc w:val="both"/>
        <w:rPr>
          <w:rFonts w:ascii="Arial" w:hAnsi="Arial" w:cs="Arial"/>
          <w:sz w:val="22"/>
        </w:rPr>
      </w:pPr>
      <w:proofErr w:type="spellStart"/>
      <w:r w:rsidRPr="005B0CA6">
        <w:rPr>
          <w:rFonts w:ascii="Arial" w:hAnsi="Arial" w:cs="Arial"/>
          <w:sz w:val="22"/>
        </w:rPr>
        <w:t>VodafoneThree</w:t>
      </w:r>
      <w:proofErr w:type="spellEnd"/>
      <w:r w:rsidRPr="005B0CA6">
        <w:rPr>
          <w:rFonts w:ascii="Arial" w:hAnsi="Arial" w:cs="Arial"/>
          <w:sz w:val="22"/>
        </w:rPr>
        <w:t xml:space="preserve"> needs to maintain strong relationships with Ofcom because the telecommunications industry is closely watched and regulated:</w:t>
      </w:r>
    </w:p>
    <w:p w:rsidR="00BA6F8B" w:rsidRPr="005B0CA6" w:rsidRDefault="00BA6F8B" w:rsidP="00BA6F8B">
      <w:pPr>
        <w:pStyle w:val="NormalWeb"/>
        <w:numPr>
          <w:ilvl w:val="0"/>
          <w:numId w:val="31"/>
        </w:numPr>
        <w:spacing w:line="360" w:lineRule="auto"/>
        <w:jc w:val="both"/>
        <w:rPr>
          <w:rFonts w:ascii="Arial" w:hAnsi="Arial" w:cs="Arial"/>
          <w:sz w:val="22"/>
        </w:rPr>
      </w:pPr>
      <w:r w:rsidRPr="005B0CA6">
        <w:rPr>
          <w:rFonts w:ascii="Arial" w:hAnsi="Arial" w:cs="Arial"/>
          <w:sz w:val="22"/>
        </w:rPr>
        <w:t>Ways to check if rules are being followed.</w:t>
      </w:r>
    </w:p>
    <w:p w:rsidR="00BA6F8B" w:rsidRPr="005B0CA6" w:rsidRDefault="00BA6F8B" w:rsidP="00BA6F8B">
      <w:pPr>
        <w:pStyle w:val="NormalWeb"/>
        <w:numPr>
          <w:ilvl w:val="0"/>
          <w:numId w:val="31"/>
        </w:numPr>
        <w:spacing w:line="360" w:lineRule="auto"/>
        <w:jc w:val="both"/>
        <w:rPr>
          <w:rFonts w:ascii="Arial" w:hAnsi="Arial" w:cs="Arial"/>
          <w:sz w:val="22"/>
        </w:rPr>
      </w:pPr>
      <w:r w:rsidRPr="005B0CA6">
        <w:rPr>
          <w:rFonts w:ascii="Arial" w:hAnsi="Arial" w:cs="Arial"/>
          <w:sz w:val="22"/>
        </w:rPr>
        <w:lastRenderedPageBreak/>
        <w:t>Reporting on rules.</w:t>
      </w:r>
    </w:p>
    <w:p w:rsidR="00BA6F8B" w:rsidRPr="005B0CA6" w:rsidRDefault="00BA6F8B" w:rsidP="00BA6F8B">
      <w:pPr>
        <w:pStyle w:val="NormalWeb"/>
        <w:numPr>
          <w:ilvl w:val="0"/>
          <w:numId w:val="31"/>
        </w:numPr>
        <w:spacing w:line="360" w:lineRule="auto"/>
        <w:jc w:val="both"/>
        <w:rPr>
          <w:rFonts w:ascii="Arial" w:hAnsi="Arial" w:cs="Arial"/>
          <w:sz w:val="22"/>
        </w:rPr>
      </w:pPr>
      <w:r w:rsidRPr="005B0CA6">
        <w:rPr>
          <w:rFonts w:ascii="Arial" w:hAnsi="Arial" w:cs="Arial"/>
          <w:sz w:val="22"/>
        </w:rPr>
        <w:t>Consultations about rules.</w:t>
      </w:r>
    </w:p>
    <w:p w:rsidR="00BA6F8B" w:rsidRPr="005B0CA6" w:rsidRDefault="00BA6F8B" w:rsidP="00BA6F8B">
      <w:pPr>
        <w:pStyle w:val="NormalWeb"/>
        <w:numPr>
          <w:ilvl w:val="0"/>
          <w:numId w:val="31"/>
        </w:numPr>
        <w:spacing w:line="360" w:lineRule="auto"/>
        <w:jc w:val="both"/>
        <w:rPr>
          <w:rFonts w:ascii="Arial" w:hAnsi="Arial" w:cs="Arial"/>
          <w:sz w:val="22"/>
        </w:rPr>
      </w:pPr>
      <w:r w:rsidRPr="005B0CA6">
        <w:rPr>
          <w:rFonts w:ascii="Arial" w:hAnsi="Arial" w:cs="Arial"/>
          <w:sz w:val="22"/>
        </w:rPr>
        <w:t>Regular meetings with important people.</w:t>
      </w:r>
    </w:p>
    <w:p w:rsidR="00083C0C" w:rsidRPr="005E3847" w:rsidRDefault="00BA6F8B" w:rsidP="00BA6F8B">
      <w:pPr>
        <w:pStyle w:val="NormalWeb"/>
        <w:spacing w:line="360" w:lineRule="auto"/>
        <w:jc w:val="both"/>
        <w:rPr>
          <w:rFonts w:ascii="Arial" w:hAnsi="Arial" w:cs="Arial"/>
        </w:rPr>
      </w:pPr>
      <w:r w:rsidRPr="005B0CA6">
        <w:rPr>
          <w:rFonts w:ascii="Arial" w:hAnsi="Arial" w:cs="Arial"/>
          <w:sz w:val="22"/>
        </w:rPr>
        <w:t>This active plan can reduce legal risks and help the company stay stable over time</w:t>
      </w:r>
      <w:r w:rsidR="00083C0C" w:rsidRPr="005B0CA6">
        <w:rPr>
          <w:rFonts w:ascii="Arial" w:hAnsi="Arial" w:cs="Arial"/>
          <w:sz w:val="22"/>
        </w:rPr>
        <w:t>.</w:t>
      </w:r>
    </w:p>
    <w:p w:rsidR="00083C0C" w:rsidRPr="006C7FEF" w:rsidRDefault="00083C0C" w:rsidP="005B0CA6">
      <w:pPr>
        <w:spacing w:line="240" w:lineRule="auto"/>
        <w:rPr>
          <w:rFonts w:ascii="Arial" w:hAnsi="Arial" w:cs="Arial"/>
          <w:b/>
        </w:rPr>
      </w:pPr>
      <w:r w:rsidRPr="006C7FEF">
        <w:rPr>
          <w:rFonts w:ascii="Arial" w:hAnsi="Arial" w:cs="Arial"/>
          <w:b/>
        </w:rPr>
        <w:t>Suppliers and Business Partners</w:t>
      </w:r>
    </w:p>
    <w:p w:rsidR="00EA760D" w:rsidRPr="005B0CA6" w:rsidRDefault="00EA760D" w:rsidP="005B0CA6">
      <w:pPr>
        <w:pStyle w:val="NormalWeb"/>
        <w:jc w:val="both"/>
        <w:rPr>
          <w:rFonts w:ascii="Arial" w:hAnsi="Arial" w:cs="Arial"/>
          <w:sz w:val="22"/>
        </w:rPr>
      </w:pPr>
      <w:r w:rsidRPr="005B0CA6">
        <w:rPr>
          <w:rFonts w:ascii="Arial" w:hAnsi="Arial" w:cs="Arial"/>
          <w:sz w:val="22"/>
        </w:rPr>
        <w:t>When working with suppliers, we should focus on:</w:t>
      </w:r>
    </w:p>
    <w:p w:rsidR="00EA760D" w:rsidRPr="005B0CA6" w:rsidRDefault="00EA760D" w:rsidP="00EA760D">
      <w:pPr>
        <w:pStyle w:val="NormalWeb"/>
        <w:numPr>
          <w:ilvl w:val="0"/>
          <w:numId w:val="32"/>
        </w:numPr>
        <w:spacing w:line="360" w:lineRule="auto"/>
        <w:jc w:val="both"/>
        <w:rPr>
          <w:rFonts w:ascii="Arial" w:hAnsi="Arial" w:cs="Arial"/>
          <w:sz w:val="22"/>
        </w:rPr>
      </w:pPr>
      <w:r w:rsidRPr="005B0CA6">
        <w:rPr>
          <w:rFonts w:ascii="Arial" w:hAnsi="Arial" w:cs="Arial"/>
          <w:sz w:val="22"/>
        </w:rPr>
        <w:t xml:space="preserve">Deals </w:t>
      </w:r>
      <w:r w:rsidR="0083779D">
        <w:rPr>
          <w:rFonts w:ascii="Arial" w:hAnsi="Arial" w:cs="Arial"/>
          <w:sz w:val="22"/>
        </w:rPr>
        <w:t>with</w:t>
      </w:r>
      <w:r w:rsidRPr="005B0CA6">
        <w:rPr>
          <w:rFonts w:ascii="Arial" w:hAnsi="Arial" w:cs="Arial"/>
          <w:sz w:val="22"/>
        </w:rPr>
        <w:t xml:space="preserve"> working together in important ways.</w:t>
      </w:r>
    </w:p>
    <w:p w:rsidR="00EA760D" w:rsidRPr="005B0CA6" w:rsidRDefault="00EA760D" w:rsidP="00EA760D">
      <w:pPr>
        <w:pStyle w:val="NormalWeb"/>
        <w:numPr>
          <w:ilvl w:val="0"/>
          <w:numId w:val="32"/>
        </w:numPr>
        <w:spacing w:line="360" w:lineRule="auto"/>
        <w:jc w:val="both"/>
        <w:rPr>
          <w:rFonts w:ascii="Arial" w:hAnsi="Arial" w:cs="Arial"/>
          <w:sz w:val="22"/>
        </w:rPr>
      </w:pPr>
      <w:r w:rsidRPr="005B0CA6">
        <w:rPr>
          <w:rFonts w:ascii="Arial" w:hAnsi="Arial" w:cs="Arial"/>
          <w:sz w:val="22"/>
        </w:rPr>
        <w:t>Working together on new ideas.</w:t>
      </w:r>
    </w:p>
    <w:p w:rsidR="00EA760D" w:rsidRPr="005B0CA6" w:rsidRDefault="00EA760D" w:rsidP="00EA760D">
      <w:pPr>
        <w:pStyle w:val="NormalWeb"/>
        <w:numPr>
          <w:ilvl w:val="0"/>
          <w:numId w:val="32"/>
        </w:numPr>
        <w:spacing w:line="360" w:lineRule="auto"/>
        <w:jc w:val="both"/>
        <w:rPr>
          <w:rFonts w:ascii="Arial" w:hAnsi="Arial" w:cs="Arial"/>
          <w:sz w:val="22"/>
        </w:rPr>
      </w:pPr>
      <w:r w:rsidRPr="005B0CA6">
        <w:rPr>
          <w:rFonts w:ascii="Arial" w:hAnsi="Arial" w:cs="Arial"/>
          <w:sz w:val="22"/>
        </w:rPr>
        <w:t>Job reviews</w:t>
      </w:r>
    </w:p>
    <w:p w:rsidR="00EA760D" w:rsidRPr="005B0CA6" w:rsidRDefault="00EA760D" w:rsidP="00EA760D">
      <w:pPr>
        <w:pStyle w:val="NormalWeb"/>
        <w:numPr>
          <w:ilvl w:val="0"/>
          <w:numId w:val="32"/>
        </w:numPr>
        <w:spacing w:line="360" w:lineRule="auto"/>
        <w:jc w:val="both"/>
        <w:rPr>
          <w:rFonts w:ascii="Arial" w:hAnsi="Arial" w:cs="Arial"/>
          <w:sz w:val="22"/>
        </w:rPr>
      </w:pPr>
      <w:r w:rsidRPr="005B0CA6">
        <w:rPr>
          <w:rFonts w:ascii="Arial" w:hAnsi="Arial" w:cs="Arial"/>
          <w:sz w:val="22"/>
        </w:rPr>
        <w:t>Making a plan to use technology together.</w:t>
      </w:r>
    </w:p>
    <w:p w:rsidR="00083C0C" w:rsidRPr="005E3847" w:rsidRDefault="00EA760D" w:rsidP="005E3847">
      <w:pPr>
        <w:pStyle w:val="NormalWeb"/>
        <w:spacing w:line="360" w:lineRule="auto"/>
        <w:jc w:val="both"/>
        <w:rPr>
          <w:rFonts w:ascii="Arial" w:hAnsi="Arial" w:cs="Arial"/>
        </w:rPr>
      </w:pPr>
      <w:r w:rsidRPr="005B0CA6">
        <w:rPr>
          <w:rFonts w:ascii="Arial" w:hAnsi="Arial" w:cs="Arial"/>
          <w:sz w:val="22"/>
        </w:rPr>
        <w:t xml:space="preserve">Strong supplier relationships can help generate new ideas and improve operations </w:t>
      </w:r>
      <w:r w:rsidR="00083C0C" w:rsidRPr="005B0CA6">
        <w:rPr>
          <w:rFonts w:ascii="Arial" w:hAnsi="Arial" w:cs="Arial"/>
          <w:sz w:val="22"/>
        </w:rPr>
        <w:t>(Johnson et al., 2023).</w:t>
      </w:r>
      <w:r w:rsidR="0083779D">
        <w:rPr>
          <w:rFonts w:ascii="Arial" w:hAnsi="Arial" w:cs="Arial"/>
          <w:sz w:val="22"/>
        </w:rPr>
        <w:t xml:space="preserve"> </w:t>
      </w:r>
      <w:r w:rsidR="00E15F3D" w:rsidRPr="005B0CA6">
        <w:rPr>
          <w:rFonts w:ascii="Arial" w:hAnsi="Arial" w:cs="Arial"/>
          <w:sz w:val="22"/>
        </w:rPr>
        <w:t>In general, getting stakeholders involved helps reduce risks to the business and its reputation, boosts the company’s credibility, and makes it easier to achieve goals. Maintaining strong relationships with stakeholders will be important to Vodafone's long-term success as telecom markets become less stable</w:t>
      </w:r>
      <w:r w:rsidR="00083C0C" w:rsidRPr="005B0CA6">
        <w:rPr>
          <w:rFonts w:ascii="Arial" w:hAnsi="Arial" w:cs="Arial"/>
          <w:sz w:val="22"/>
        </w:rPr>
        <w:t>.</w:t>
      </w:r>
    </w:p>
    <w:p w:rsidR="00083C0C" w:rsidRPr="006C7FEF" w:rsidRDefault="00083C0C" w:rsidP="006C7FEF">
      <w:pPr>
        <w:pStyle w:val="Heading1"/>
        <w:rPr>
          <w:rFonts w:ascii="Arial" w:hAnsi="Arial" w:cs="Arial"/>
        </w:rPr>
      </w:pPr>
      <w:bookmarkStart w:id="128" w:name="_Toc231780310"/>
      <w:bookmarkStart w:id="129" w:name="_Toc234755616"/>
      <w:bookmarkStart w:id="130" w:name="_Toc234755653"/>
      <w:bookmarkStart w:id="131" w:name="_Toc234756577"/>
      <w:r w:rsidRPr="006C7FEF">
        <w:rPr>
          <w:rFonts w:ascii="Arial" w:hAnsi="Arial" w:cs="Arial"/>
          <w:sz w:val="24"/>
        </w:rPr>
        <w:t>7. Conclusion</w:t>
      </w:r>
      <w:bookmarkEnd w:id="128"/>
      <w:bookmarkEnd w:id="129"/>
      <w:bookmarkEnd w:id="130"/>
      <w:bookmarkEnd w:id="131"/>
    </w:p>
    <w:p w:rsidR="00083C0C" w:rsidRPr="005B0CA6" w:rsidRDefault="00313A2D" w:rsidP="005E3847">
      <w:pPr>
        <w:pStyle w:val="NormalWeb"/>
        <w:spacing w:line="360" w:lineRule="auto"/>
        <w:jc w:val="both"/>
        <w:rPr>
          <w:rFonts w:ascii="Arial" w:hAnsi="Arial" w:cs="Arial"/>
          <w:sz w:val="22"/>
        </w:rPr>
      </w:pPr>
      <w:r w:rsidRPr="005B0CA6">
        <w:rPr>
          <w:rFonts w:ascii="Arial" w:hAnsi="Arial" w:cs="Arial"/>
          <w:sz w:val="22"/>
        </w:rPr>
        <w:t>This report examined Vodafone's position in the UK telecom industry. The company has a strong market presence, good technology, and sufficient resources, but it also faces tough competition and strict regulations, based on the SWOT, PESTEL, and Porter’s Five Forces analyses</w:t>
      </w:r>
      <w:r w:rsidR="00083C0C" w:rsidRPr="005B0CA6">
        <w:rPr>
          <w:rFonts w:ascii="Arial" w:hAnsi="Arial" w:cs="Arial"/>
          <w:sz w:val="22"/>
        </w:rPr>
        <w:t>.</w:t>
      </w:r>
    </w:p>
    <w:p w:rsidR="00CE4E61" w:rsidRPr="005B0CA6" w:rsidRDefault="00CE4E61" w:rsidP="00CE4E61">
      <w:pPr>
        <w:pStyle w:val="NormalWeb"/>
        <w:spacing w:line="360" w:lineRule="auto"/>
        <w:jc w:val="both"/>
        <w:rPr>
          <w:rFonts w:ascii="Arial" w:hAnsi="Arial" w:cs="Arial"/>
          <w:sz w:val="22"/>
        </w:rPr>
      </w:pPr>
      <w:r w:rsidRPr="005B0CA6">
        <w:rPr>
          <w:rFonts w:ascii="Arial" w:hAnsi="Arial" w:cs="Arial"/>
          <w:sz w:val="22"/>
        </w:rPr>
        <w:t>The recommended plan focuses on creating new products and entering markets quickly by using fast 5G technology and digital services. The SFA review indicates that this plan is suitable, practical, and approved, making it an effective approach to achieve long-term success over competitors.</w:t>
      </w:r>
    </w:p>
    <w:p w:rsidR="00083C0C" w:rsidRPr="005B0CA6" w:rsidRDefault="00CE4E61" w:rsidP="00CE4E61">
      <w:pPr>
        <w:pStyle w:val="NormalWeb"/>
        <w:spacing w:line="360" w:lineRule="auto"/>
        <w:jc w:val="both"/>
        <w:rPr>
          <w:rFonts w:ascii="Arial" w:hAnsi="Arial" w:cs="Arial"/>
          <w:sz w:val="22"/>
        </w:rPr>
      </w:pPr>
      <w:r w:rsidRPr="005B0CA6">
        <w:rPr>
          <w:rFonts w:ascii="Arial" w:hAnsi="Arial" w:cs="Arial"/>
          <w:sz w:val="22"/>
        </w:rPr>
        <w:t xml:space="preserve">To succeed, Vodafone needs to plan carefully and engage stakeholders. </w:t>
      </w:r>
      <w:proofErr w:type="spellStart"/>
      <w:r w:rsidRPr="005B0CA6">
        <w:rPr>
          <w:rFonts w:ascii="Arial" w:hAnsi="Arial" w:cs="Arial"/>
          <w:sz w:val="22"/>
        </w:rPr>
        <w:t>VodafoneThree</w:t>
      </w:r>
      <w:proofErr w:type="spellEnd"/>
      <w:r w:rsidRPr="005B0CA6">
        <w:rPr>
          <w:rFonts w:ascii="Arial" w:hAnsi="Arial" w:cs="Arial"/>
          <w:sz w:val="22"/>
        </w:rPr>
        <w:t xml:space="preserve"> can strengthen its position in the market and grow over the long term in the fast-changing telecom industry by combining resources from mergers, investing in new technology, and maintaining strong relationships with its partners</w:t>
      </w:r>
      <w:r w:rsidR="00083C0C" w:rsidRPr="005B0CA6">
        <w:rPr>
          <w:rFonts w:ascii="Arial" w:hAnsi="Arial" w:cs="Arial"/>
          <w:sz w:val="22"/>
        </w:rPr>
        <w:t>.</w:t>
      </w:r>
    </w:p>
    <w:p w:rsidR="00083C0C" w:rsidRPr="006C7FEF" w:rsidRDefault="00083C0C" w:rsidP="005B0CA6">
      <w:pPr>
        <w:pStyle w:val="Heading1"/>
        <w:rPr>
          <w:rFonts w:ascii="Arial" w:hAnsi="Arial" w:cs="Arial"/>
        </w:rPr>
      </w:pPr>
      <w:r w:rsidRPr="005E3847">
        <w:br w:type="page"/>
      </w:r>
      <w:bookmarkStart w:id="132" w:name="_Toc231780311"/>
      <w:bookmarkStart w:id="133" w:name="_Toc234755617"/>
      <w:bookmarkStart w:id="134" w:name="_Toc234755654"/>
      <w:bookmarkStart w:id="135" w:name="_Toc234756578"/>
      <w:r w:rsidRPr="006C7FEF">
        <w:rPr>
          <w:rFonts w:ascii="Arial" w:hAnsi="Arial" w:cs="Arial"/>
          <w:sz w:val="24"/>
        </w:rPr>
        <w:lastRenderedPageBreak/>
        <w:t>Reference List</w:t>
      </w:r>
      <w:bookmarkEnd w:id="132"/>
      <w:bookmarkEnd w:id="133"/>
      <w:bookmarkEnd w:id="134"/>
      <w:bookmarkEnd w:id="135"/>
    </w:p>
    <w:p w:rsidR="005E3847" w:rsidRPr="005B0CA6" w:rsidRDefault="00C311E4" w:rsidP="00C311E4">
      <w:pPr>
        <w:pStyle w:val="ListParagraph"/>
        <w:numPr>
          <w:ilvl w:val="0"/>
          <w:numId w:val="24"/>
        </w:numPr>
        <w:spacing w:before="100" w:beforeAutospacing="1" w:after="100" w:afterAutospacing="1" w:line="360" w:lineRule="auto"/>
        <w:jc w:val="both"/>
        <w:rPr>
          <w:rFonts w:ascii="Arial" w:eastAsia="Times New Roman" w:hAnsi="Arial" w:cs="Arial"/>
          <w:szCs w:val="24"/>
          <w:lang w:eastAsia="en-GB"/>
        </w:rPr>
      </w:pPr>
      <w:proofErr w:type="spellStart"/>
      <w:r w:rsidRPr="005B0CA6">
        <w:rPr>
          <w:rFonts w:ascii="Arial" w:eastAsia="Times New Roman" w:hAnsi="Arial" w:cs="Arial"/>
          <w:szCs w:val="24"/>
          <w:lang w:eastAsia="en-GB"/>
        </w:rPr>
        <w:t>Aksoy</w:t>
      </w:r>
      <w:proofErr w:type="spellEnd"/>
      <w:r w:rsidRPr="005B0CA6">
        <w:rPr>
          <w:rFonts w:ascii="Arial" w:eastAsia="Times New Roman" w:hAnsi="Arial" w:cs="Arial"/>
          <w:szCs w:val="24"/>
          <w:lang w:eastAsia="en-GB"/>
        </w:rPr>
        <w:t xml:space="preserve">, L., Banda, S., </w:t>
      </w:r>
      <w:proofErr w:type="spellStart"/>
      <w:r w:rsidRPr="005B0CA6">
        <w:rPr>
          <w:rFonts w:ascii="Arial" w:eastAsia="Times New Roman" w:hAnsi="Arial" w:cs="Arial"/>
          <w:szCs w:val="24"/>
          <w:lang w:eastAsia="en-GB"/>
        </w:rPr>
        <w:t>Harmeling</w:t>
      </w:r>
      <w:proofErr w:type="spellEnd"/>
      <w:r w:rsidRPr="005B0CA6">
        <w:rPr>
          <w:rFonts w:ascii="Arial" w:eastAsia="Times New Roman" w:hAnsi="Arial" w:cs="Arial"/>
          <w:szCs w:val="24"/>
          <w:lang w:eastAsia="en-GB"/>
        </w:rPr>
        <w:t xml:space="preserve">, C., </w:t>
      </w:r>
      <w:proofErr w:type="spellStart"/>
      <w:r w:rsidRPr="005B0CA6">
        <w:rPr>
          <w:rFonts w:ascii="Arial" w:eastAsia="Times New Roman" w:hAnsi="Arial" w:cs="Arial"/>
          <w:szCs w:val="24"/>
          <w:lang w:eastAsia="en-GB"/>
        </w:rPr>
        <w:t>Keiningham</w:t>
      </w:r>
      <w:proofErr w:type="spellEnd"/>
      <w:r w:rsidRPr="005B0CA6">
        <w:rPr>
          <w:rFonts w:ascii="Arial" w:eastAsia="Times New Roman" w:hAnsi="Arial" w:cs="Arial"/>
          <w:szCs w:val="24"/>
          <w:lang w:eastAsia="en-GB"/>
        </w:rPr>
        <w:t xml:space="preserve">, T. L., and </w:t>
      </w:r>
      <w:proofErr w:type="spellStart"/>
      <w:r w:rsidRPr="005B0CA6">
        <w:rPr>
          <w:rFonts w:ascii="Arial" w:eastAsia="Times New Roman" w:hAnsi="Arial" w:cs="Arial"/>
          <w:szCs w:val="24"/>
          <w:lang w:eastAsia="en-GB"/>
        </w:rPr>
        <w:t>Pansari</w:t>
      </w:r>
      <w:proofErr w:type="spellEnd"/>
      <w:r w:rsidRPr="005B0CA6">
        <w:rPr>
          <w:rFonts w:ascii="Arial" w:eastAsia="Times New Roman" w:hAnsi="Arial" w:cs="Arial"/>
          <w:szCs w:val="24"/>
          <w:lang w:eastAsia="en-GB"/>
        </w:rPr>
        <w:t xml:space="preserve">, A. (2022) ‘Marketing’s role in multi-stakeholder engagement’, </w:t>
      </w:r>
      <w:r w:rsidRPr="005B0CA6">
        <w:rPr>
          <w:rFonts w:ascii="Arial" w:eastAsia="Times New Roman" w:hAnsi="Arial" w:cs="Arial"/>
          <w:i/>
          <w:szCs w:val="24"/>
          <w:lang w:eastAsia="en-GB"/>
        </w:rPr>
        <w:t>International Journal of Research in Marketing, Elsevier</w:t>
      </w:r>
      <w:r w:rsidRPr="005B0CA6">
        <w:rPr>
          <w:rFonts w:ascii="Arial" w:eastAsia="Times New Roman" w:hAnsi="Arial" w:cs="Arial"/>
          <w:szCs w:val="24"/>
          <w:lang w:eastAsia="en-GB"/>
        </w:rPr>
        <w:t>, vol. 39(2), pages 445-461</w:t>
      </w:r>
      <w:r w:rsidR="005E3847" w:rsidRPr="005B0CA6">
        <w:rPr>
          <w:rFonts w:ascii="Arial" w:eastAsia="Times New Roman" w:hAnsi="Arial" w:cs="Arial"/>
          <w:szCs w:val="24"/>
          <w:lang w:eastAsia="en-GB"/>
        </w:rPr>
        <w:t>.</w:t>
      </w:r>
    </w:p>
    <w:p w:rsidR="00083C0C" w:rsidRPr="005B0CA6" w:rsidRDefault="00562D68" w:rsidP="00A77B95">
      <w:pPr>
        <w:pStyle w:val="NormalWeb"/>
        <w:numPr>
          <w:ilvl w:val="0"/>
          <w:numId w:val="24"/>
        </w:numPr>
        <w:spacing w:line="360" w:lineRule="auto"/>
        <w:jc w:val="both"/>
        <w:rPr>
          <w:rFonts w:ascii="Arial" w:hAnsi="Arial" w:cs="Arial"/>
          <w:sz w:val="22"/>
        </w:rPr>
      </w:pPr>
      <w:proofErr w:type="spellStart"/>
      <w:r w:rsidRPr="005B0CA6">
        <w:rPr>
          <w:rFonts w:ascii="Arial" w:hAnsi="Arial" w:cs="Arial"/>
          <w:sz w:val="22"/>
        </w:rPr>
        <w:t>Ansoff</w:t>
      </w:r>
      <w:proofErr w:type="spellEnd"/>
      <w:r w:rsidRPr="005B0CA6">
        <w:rPr>
          <w:rFonts w:ascii="Arial" w:hAnsi="Arial" w:cs="Arial"/>
          <w:sz w:val="22"/>
        </w:rPr>
        <w:t>, I.</w:t>
      </w:r>
      <w:r w:rsidR="00083C0C" w:rsidRPr="005B0CA6">
        <w:rPr>
          <w:rFonts w:ascii="Arial" w:hAnsi="Arial" w:cs="Arial"/>
          <w:sz w:val="22"/>
        </w:rPr>
        <w:t xml:space="preserve"> </w:t>
      </w:r>
      <w:r w:rsidRPr="005B0CA6">
        <w:rPr>
          <w:rFonts w:ascii="Arial" w:hAnsi="Arial" w:cs="Arial"/>
          <w:sz w:val="22"/>
        </w:rPr>
        <w:t>(</w:t>
      </w:r>
      <w:r w:rsidR="00083C0C" w:rsidRPr="005B0CA6">
        <w:rPr>
          <w:rFonts w:ascii="Arial" w:hAnsi="Arial" w:cs="Arial"/>
          <w:sz w:val="22"/>
        </w:rPr>
        <w:t>1957</w:t>
      </w:r>
      <w:r w:rsidRPr="005B0CA6">
        <w:rPr>
          <w:rFonts w:ascii="Arial" w:hAnsi="Arial" w:cs="Arial"/>
          <w:sz w:val="22"/>
        </w:rPr>
        <w:t>)</w:t>
      </w:r>
      <w:r w:rsidR="00083C0C" w:rsidRPr="005B0CA6">
        <w:rPr>
          <w:rFonts w:ascii="Arial" w:hAnsi="Arial" w:cs="Arial"/>
          <w:sz w:val="22"/>
        </w:rPr>
        <w:t xml:space="preserve"> </w:t>
      </w:r>
      <w:r w:rsidRPr="005B0CA6">
        <w:rPr>
          <w:rFonts w:ascii="Arial" w:hAnsi="Arial" w:cs="Arial"/>
          <w:sz w:val="22"/>
        </w:rPr>
        <w:t>‘</w:t>
      </w:r>
      <w:r w:rsidR="00083C0C" w:rsidRPr="005B0CA6">
        <w:rPr>
          <w:rFonts w:ascii="Arial" w:hAnsi="Arial" w:cs="Arial"/>
          <w:sz w:val="22"/>
        </w:rPr>
        <w:t>Strategies for diversification</w:t>
      </w:r>
      <w:r w:rsidRPr="005B0CA6">
        <w:rPr>
          <w:rFonts w:ascii="Arial" w:hAnsi="Arial" w:cs="Arial"/>
          <w:sz w:val="22"/>
        </w:rPr>
        <w:t>’,</w:t>
      </w:r>
      <w:r w:rsidR="00083C0C" w:rsidRPr="005B0CA6">
        <w:rPr>
          <w:rFonts w:ascii="Arial" w:hAnsi="Arial" w:cs="Arial"/>
          <w:sz w:val="22"/>
        </w:rPr>
        <w:t xml:space="preserve"> </w:t>
      </w:r>
      <w:r w:rsidR="00083C0C" w:rsidRPr="005B0CA6">
        <w:rPr>
          <w:rStyle w:val="Emphasis"/>
          <w:rFonts w:ascii="Arial" w:hAnsi="Arial" w:cs="Arial"/>
          <w:sz w:val="22"/>
        </w:rPr>
        <w:t>Harvard Business Review</w:t>
      </w:r>
      <w:r w:rsidR="00083C0C" w:rsidRPr="005B0CA6">
        <w:rPr>
          <w:rFonts w:ascii="Arial" w:hAnsi="Arial" w:cs="Arial"/>
          <w:sz w:val="22"/>
        </w:rPr>
        <w:t>, pp.113–124.</w:t>
      </w:r>
    </w:p>
    <w:p w:rsidR="00083C0C" w:rsidRPr="005B0CA6" w:rsidRDefault="00A462F5" w:rsidP="00A462F5">
      <w:pPr>
        <w:pStyle w:val="NormalWeb"/>
        <w:numPr>
          <w:ilvl w:val="0"/>
          <w:numId w:val="24"/>
        </w:numPr>
        <w:spacing w:line="360" w:lineRule="auto"/>
        <w:jc w:val="both"/>
        <w:rPr>
          <w:rFonts w:ascii="Arial" w:hAnsi="Arial" w:cs="Arial"/>
          <w:sz w:val="22"/>
        </w:rPr>
      </w:pPr>
      <w:r w:rsidRPr="005B0CA6">
        <w:rPr>
          <w:rFonts w:ascii="Arial" w:hAnsi="Arial" w:cs="Arial"/>
          <w:sz w:val="22"/>
        </w:rPr>
        <w:t xml:space="preserve">Barney, J. B. (1991) ‘Firm Resources and Sustained Competitive Advantage’, </w:t>
      </w:r>
      <w:r w:rsidRPr="005B0CA6">
        <w:rPr>
          <w:rFonts w:ascii="Arial" w:hAnsi="Arial" w:cs="Arial"/>
          <w:i/>
          <w:sz w:val="22"/>
        </w:rPr>
        <w:t>Journal of Management</w:t>
      </w:r>
      <w:r w:rsidRPr="005B0CA6">
        <w:rPr>
          <w:rFonts w:ascii="Arial" w:hAnsi="Arial" w:cs="Arial"/>
          <w:sz w:val="22"/>
        </w:rPr>
        <w:t>, 17, 99-120</w:t>
      </w:r>
      <w:r w:rsidR="00083C0C" w:rsidRPr="005B0CA6">
        <w:rPr>
          <w:rFonts w:ascii="Arial" w:hAnsi="Arial" w:cs="Arial"/>
          <w:sz w:val="22"/>
        </w:rPr>
        <w:t>.</w:t>
      </w:r>
    </w:p>
    <w:p w:rsidR="00164815" w:rsidRPr="005B0CA6" w:rsidRDefault="00164815" w:rsidP="00164815">
      <w:pPr>
        <w:pStyle w:val="NormalWeb"/>
        <w:numPr>
          <w:ilvl w:val="0"/>
          <w:numId w:val="24"/>
        </w:numPr>
        <w:spacing w:line="360" w:lineRule="auto"/>
        <w:jc w:val="both"/>
        <w:rPr>
          <w:rFonts w:ascii="Arial" w:hAnsi="Arial" w:cs="Arial"/>
          <w:sz w:val="22"/>
        </w:rPr>
      </w:pPr>
      <w:r w:rsidRPr="005B0CA6">
        <w:rPr>
          <w:rFonts w:ascii="Arial" w:hAnsi="Arial" w:cs="Arial"/>
          <w:sz w:val="22"/>
        </w:rPr>
        <w:t xml:space="preserve">Betts, T., </w:t>
      </w:r>
      <w:proofErr w:type="spellStart"/>
      <w:r w:rsidRPr="005B0CA6">
        <w:rPr>
          <w:rFonts w:ascii="Arial" w:hAnsi="Arial" w:cs="Arial"/>
          <w:sz w:val="22"/>
        </w:rPr>
        <w:t>Wiengarten</w:t>
      </w:r>
      <w:proofErr w:type="spellEnd"/>
      <w:r w:rsidRPr="005B0CA6">
        <w:rPr>
          <w:rFonts w:ascii="Arial" w:hAnsi="Arial" w:cs="Arial"/>
          <w:sz w:val="22"/>
        </w:rPr>
        <w:t xml:space="preserve">, F., and </w:t>
      </w:r>
      <w:proofErr w:type="spellStart"/>
      <w:r w:rsidRPr="005B0CA6">
        <w:rPr>
          <w:rFonts w:ascii="Arial" w:hAnsi="Arial" w:cs="Arial"/>
          <w:sz w:val="22"/>
        </w:rPr>
        <w:t>Tadisina</w:t>
      </w:r>
      <w:proofErr w:type="spellEnd"/>
      <w:r w:rsidRPr="005B0CA6">
        <w:rPr>
          <w:rFonts w:ascii="Arial" w:hAnsi="Arial" w:cs="Arial"/>
          <w:sz w:val="22"/>
        </w:rPr>
        <w:t xml:space="preserve">, S. (2015) ‘Exploring the impact of stakeholder pressure on environmental management strategies at the plant level: What does industry have to do with it? </w:t>
      </w:r>
      <w:r w:rsidRPr="005B0CA6">
        <w:rPr>
          <w:rFonts w:ascii="Arial" w:hAnsi="Arial" w:cs="Arial"/>
          <w:i/>
          <w:sz w:val="22"/>
        </w:rPr>
        <w:t>The Journal of Cleaner Production</w:t>
      </w:r>
      <w:r w:rsidRPr="005B0CA6">
        <w:rPr>
          <w:rFonts w:ascii="Arial" w:hAnsi="Arial" w:cs="Arial"/>
          <w:sz w:val="22"/>
        </w:rPr>
        <w:t>, Vol. 92, p 282-294.</w:t>
      </w:r>
    </w:p>
    <w:p w:rsidR="00164815" w:rsidRPr="005B0CA6" w:rsidRDefault="00164815" w:rsidP="00164815">
      <w:pPr>
        <w:pStyle w:val="ListParagraph"/>
        <w:numPr>
          <w:ilvl w:val="0"/>
          <w:numId w:val="24"/>
        </w:num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Ofcom, 2024. </w:t>
      </w:r>
      <w:r w:rsidRPr="005B0CA6">
        <w:rPr>
          <w:rFonts w:ascii="Arial" w:eastAsia="Times New Roman" w:hAnsi="Arial" w:cs="Arial"/>
          <w:i/>
          <w:iCs/>
          <w:szCs w:val="24"/>
          <w:lang w:eastAsia="en-GB"/>
        </w:rPr>
        <w:t>Connected Nations 2024 Report</w:t>
      </w:r>
      <w:r w:rsidRPr="005B0CA6">
        <w:rPr>
          <w:rFonts w:ascii="Arial" w:eastAsia="Times New Roman" w:hAnsi="Arial" w:cs="Arial"/>
          <w:szCs w:val="24"/>
          <w:lang w:eastAsia="en-GB"/>
        </w:rPr>
        <w:t>. London: Ofcom.</w:t>
      </w:r>
    </w:p>
    <w:p w:rsidR="00083C0C" w:rsidRPr="005B0CA6" w:rsidRDefault="00083C0C" w:rsidP="00A77B95">
      <w:pPr>
        <w:pStyle w:val="NormalWeb"/>
        <w:numPr>
          <w:ilvl w:val="0"/>
          <w:numId w:val="24"/>
        </w:numPr>
        <w:spacing w:line="360" w:lineRule="auto"/>
        <w:jc w:val="both"/>
        <w:rPr>
          <w:rFonts w:ascii="Arial" w:hAnsi="Arial" w:cs="Arial"/>
          <w:sz w:val="22"/>
        </w:rPr>
      </w:pPr>
      <w:r w:rsidRPr="005B0CA6">
        <w:rPr>
          <w:rFonts w:ascii="Arial" w:hAnsi="Arial" w:cs="Arial"/>
          <w:sz w:val="22"/>
        </w:rPr>
        <w:t xml:space="preserve">Freeman, R.E., 1984. </w:t>
      </w:r>
      <w:r w:rsidRPr="005B0CA6">
        <w:rPr>
          <w:rStyle w:val="Emphasis"/>
          <w:rFonts w:ascii="Arial" w:hAnsi="Arial" w:cs="Arial"/>
          <w:sz w:val="22"/>
        </w:rPr>
        <w:t>Strategic Management: A Stakeholder Approach.</w:t>
      </w:r>
      <w:r w:rsidRPr="005B0CA6">
        <w:rPr>
          <w:rFonts w:ascii="Arial" w:hAnsi="Arial" w:cs="Arial"/>
          <w:sz w:val="22"/>
        </w:rPr>
        <w:t xml:space="preserve"> Boston: Pitman.</w:t>
      </w:r>
    </w:p>
    <w:p w:rsidR="00AE0FB8" w:rsidRPr="005B0CA6" w:rsidRDefault="00AE0FB8" w:rsidP="00AE0FB8">
      <w:pPr>
        <w:pStyle w:val="ListParagraph"/>
        <w:numPr>
          <w:ilvl w:val="0"/>
          <w:numId w:val="24"/>
        </w:numPr>
        <w:spacing w:line="360" w:lineRule="auto"/>
        <w:rPr>
          <w:rFonts w:ascii="Arial" w:eastAsia="Times New Roman" w:hAnsi="Arial" w:cs="Arial"/>
          <w:szCs w:val="24"/>
          <w:lang w:eastAsia="en-GB"/>
        </w:rPr>
      </w:pPr>
      <w:r w:rsidRPr="005B0CA6">
        <w:rPr>
          <w:rFonts w:ascii="Arial" w:eastAsia="Times New Roman" w:hAnsi="Arial" w:cs="Arial"/>
          <w:szCs w:val="24"/>
          <w:lang w:eastAsia="en-GB"/>
        </w:rPr>
        <w:t xml:space="preserve">Grant, R.M. (2016) </w:t>
      </w:r>
      <w:r w:rsidRPr="005B0CA6">
        <w:rPr>
          <w:rFonts w:ascii="Arial" w:eastAsia="Times New Roman" w:hAnsi="Arial" w:cs="Arial"/>
          <w:i/>
          <w:szCs w:val="24"/>
          <w:lang w:eastAsia="en-GB"/>
        </w:rPr>
        <w:t>Contemporary Strategy Analysis: Text and Cases Edition</w:t>
      </w:r>
      <w:r w:rsidRPr="005B0CA6">
        <w:rPr>
          <w:rFonts w:ascii="Arial" w:eastAsia="Times New Roman" w:hAnsi="Arial" w:cs="Arial"/>
          <w:szCs w:val="24"/>
          <w:lang w:eastAsia="en-GB"/>
        </w:rPr>
        <w:t>. Hoboken: John Wiley &amp; Sons.</w:t>
      </w:r>
    </w:p>
    <w:p w:rsidR="00286B6D" w:rsidRPr="005B0CA6" w:rsidRDefault="00286B6D" w:rsidP="00286B6D">
      <w:pPr>
        <w:pStyle w:val="ListParagraph"/>
        <w:numPr>
          <w:ilvl w:val="0"/>
          <w:numId w:val="24"/>
        </w:numPr>
        <w:spacing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Hill, C. W. L., Schilling, M. A., and Jones, G. R. (2020) </w:t>
      </w:r>
      <w:r w:rsidRPr="005B0CA6">
        <w:rPr>
          <w:rFonts w:ascii="Arial" w:eastAsia="Times New Roman" w:hAnsi="Arial" w:cs="Arial"/>
          <w:i/>
          <w:szCs w:val="24"/>
          <w:lang w:eastAsia="en-GB"/>
        </w:rPr>
        <w:t>Strategic Management: Theory: An Integrated Approach.</w:t>
      </w:r>
      <w:r w:rsidRPr="005B0CA6">
        <w:rPr>
          <w:rFonts w:ascii="Arial" w:eastAsia="Times New Roman" w:hAnsi="Arial" w:cs="Arial"/>
          <w:szCs w:val="24"/>
          <w:lang w:eastAsia="en-GB"/>
        </w:rPr>
        <w:t xml:space="preserve"> 13th </w:t>
      </w:r>
      <w:proofErr w:type="spellStart"/>
      <w:r w:rsidRPr="005B0CA6">
        <w:rPr>
          <w:rFonts w:ascii="Arial" w:eastAsia="Times New Roman" w:hAnsi="Arial" w:cs="Arial"/>
          <w:szCs w:val="24"/>
          <w:lang w:eastAsia="en-GB"/>
        </w:rPr>
        <w:t>edn</w:t>
      </w:r>
      <w:proofErr w:type="spellEnd"/>
      <w:r w:rsidRPr="005B0CA6">
        <w:rPr>
          <w:rFonts w:ascii="Arial" w:eastAsia="Times New Roman" w:hAnsi="Arial" w:cs="Arial"/>
          <w:szCs w:val="24"/>
          <w:lang w:eastAsia="en-GB"/>
        </w:rPr>
        <w:t>. Boston: Cengage Learning.</w:t>
      </w:r>
    </w:p>
    <w:p w:rsidR="00716671" w:rsidRPr="005B0CA6" w:rsidRDefault="00716671" w:rsidP="00716671">
      <w:pPr>
        <w:pStyle w:val="ListParagraph"/>
        <w:numPr>
          <w:ilvl w:val="0"/>
          <w:numId w:val="24"/>
        </w:numPr>
        <w:spacing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Johnson, G., Whittington, R., Scholes, K., </w:t>
      </w:r>
      <w:proofErr w:type="spellStart"/>
      <w:r w:rsidRPr="005B0CA6">
        <w:rPr>
          <w:rFonts w:ascii="Arial" w:eastAsia="Times New Roman" w:hAnsi="Arial" w:cs="Arial"/>
          <w:szCs w:val="24"/>
          <w:lang w:eastAsia="en-GB"/>
        </w:rPr>
        <w:t>Angwin</w:t>
      </w:r>
      <w:proofErr w:type="spellEnd"/>
      <w:r w:rsidRPr="005B0CA6">
        <w:rPr>
          <w:rFonts w:ascii="Arial" w:eastAsia="Times New Roman" w:hAnsi="Arial" w:cs="Arial"/>
          <w:szCs w:val="24"/>
          <w:lang w:eastAsia="en-GB"/>
        </w:rPr>
        <w:t xml:space="preserve">, D., and </w:t>
      </w:r>
      <w:proofErr w:type="spellStart"/>
      <w:r w:rsidRPr="005B0CA6">
        <w:rPr>
          <w:rFonts w:ascii="Arial" w:eastAsia="Times New Roman" w:hAnsi="Arial" w:cs="Arial"/>
          <w:szCs w:val="24"/>
          <w:lang w:eastAsia="en-GB"/>
        </w:rPr>
        <w:t>Regner</w:t>
      </w:r>
      <w:proofErr w:type="spellEnd"/>
      <w:r w:rsidRPr="005B0CA6">
        <w:rPr>
          <w:rFonts w:ascii="Arial" w:eastAsia="Times New Roman" w:hAnsi="Arial" w:cs="Arial"/>
          <w:szCs w:val="24"/>
          <w:lang w:eastAsia="en-GB"/>
        </w:rPr>
        <w:t xml:space="preserve">, P. (2017) </w:t>
      </w:r>
      <w:r w:rsidRPr="005B0CA6">
        <w:rPr>
          <w:rFonts w:ascii="Arial" w:eastAsia="Times New Roman" w:hAnsi="Arial" w:cs="Arial"/>
          <w:i/>
          <w:szCs w:val="24"/>
          <w:lang w:eastAsia="en-GB"/>
        </w:rPr>
        <w:t>Exploring Strategy</w:t>
      </w:r>
      <w:r w:rsidRPr="005B0CA6">
        <w:rPr>
          <w:rFonts w:ascii="Arial" w:eastAsia="Times New Roman" w:hAnsi="Arial" w:cs="Arial"/>
          <w:szCs w:val="24"/>
          <w:lang w:eastAsia="en-GB"/>
        </w:rPr>
        <w:t>. Harlow: Pearson.</w:t>
      </w:r>
    </w:p>
    <w:p w:rsidR="00940143" w:rsidRPr="005B0CA6" w:rsidRDefault="00940143" w:rsidP="00940143">
      <w:pPr>
        <w:pStyle w:val="ListParagraph"/>
        <w:numPr>
          <w:ilvl w:val="0"/>
          <w:numId w:val="24"/>
        </w:numPr>
        <w:spacing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Kotler, P., and Keller, K. L. (2016) </w:t>
      </w:r>
      <w:r w:rsidRPr="005B0CA6">
        <w:rPr>
          <w:rFonts w:ascii="Arial" w:eastAsia="Times New Roman" w:hAnsi="Arial" w:cs="Arial"/>
          <w:i/>
          <w:szCs w:val="24"/>
          <w:lang w:eastAsia="en-GB"/>
        </w:rPr>
        <w:t>Marketing Management.</w:t>
      </w:r>
      <w:r w:rsidRPr="005B0CA6">
        <w:rPr>
          <w:rFonts w:ascii="Arial" w:eastAsia="Times New Roman" w:hAnsi="Arial" w:cs="Arial"/>
          <w:szCs w:val="24"/>
          <w:lang w:eastAsia="en-GB"/>
        </w:rPr>
        <w:t xml:space="preserve"> 15</w:t>
      </w:r>
      <w:r w:rsidRPr="005B0CA6">
        <w:rPr>
          <w:rFonts w:ascii="Arial" w:eastAsia="Times New Roman" w:hAnsi="Arial" w:cs="Arial"/>
          <w:szCs w:val="24"/>
          <w:vertAlign w:val="superscript"/>
          <w:lang w:eastAsia="en-GB"/>
        </w:rPr>
        <w:t>th</w:t>
      </w:r>
      <w:r w:rsidRPr="005B0CA6">
        <w:rPr>
          <w:rFonts w:ascii="Arial" w:eastAsia="Times New Roman" w:hAnsi="Arial" w:cs="Arial"/>
          <w:szCs w:val="24"/>
          <w:lang w:eastAsia="en-GB"/>
        </w:rPr>
        <w:t xml:space="preserve"> </w:t>
      </w:r>
      <w:proofErr w:type="spellStart"/>
      <w:r w:rsidRPr="005B0CA6">
        <w:rPr>
          <w:rFonts w:ascii="Arial" w:eastAsia="Times New Roman" w:hAnsi="Arial" w:cs="Arial"/>
          <w:szCs w:val="24"/>
          <w:lang w:eastAsia="en-GB"/>
        </w:rPr>
        <w:t>edn</w:t>
      </w:r>
      <w:proofErr w:type="spellEnd"/>
      <w:r w:rsidRPr="005B0CA6">
        <w:rPr>
          <w:rFonts w:ascii="Arial" w:eastAsia="Times New Roman" w:hAnsi="Arial" w:cs="Arial"/>
          <w:szCs w:val="24"/>
          <w:lang w:eastAsia="en-GB"/>
        </w:rPr>
        <w:t>. Harlow: Pearson Education.</w:t>
      </w:r>
    </w:p>
    <w:p w:rsidR="005E3847" w:rsidRPr="005B0CA6" w:rsidRDefault="000311E5" w:rsidP="000311E5">
      <w:pPr>
        <w:pStyle w:val="ListParagraph"/>
        <w:numPr>
          <w:ilvl w:val="0"/>
          <w:numId w:val="24"/>
        </w:numPr>
        <w:spacing w:before="100" w:beforeAutospacing="1" w:after="100" w:afterAutospacing="1" w:line="360" w:lineRule="auto"/>
        <w:jc w:val="both"/>
        <w:rPr>
          <w:rFonts w:ascii="Arial" w:eastAsia="Times New Roman" w:hAnsi="Arial" w:cs="Arial"/>
          <w:szCs w:val="24"/>
          <w:lang w:eastAsia="en-GB"/>
        </w:rPr>
      </w:pPr>
      <w:proofErr w:type="spellStart"/>
      <w:r w:rsidRPr="005B0CA6">
        <w:rPr>
          <w:rFonts w:ascii="Arial" w:eastAsia="Times New Roman" w:hAnsi="Arial" w:cs="Arial"/>
          <w:szCs w:val="24"/>
          <w:lang w:eastAsia="en-GB"/>
        </w:rPr>
        <w:t>Kujala</w:t>
      </w:r>
      <w:proofErr w:type="spellEnd"/>
      <w:r w:rsidRPr="005B0CA6">
        <w:rPr>
          <w:rFonts w:ascii="Arial" w:eastAsia="Times New Roman" w:hAnsi="Arial" w:cs="Arial"/>
          <w:szCs w:val="24"/>
          <w:lang w:eastAsia="en-GB"/>
        </w:rPr>
        <w:t xml:space="preserve">, J., Sachs, S., </w:t>
      </w:r>
      <w:proofErr w:type="spellStart"/>
      <w:r w:rsidRPr="005B0CA6">
        <w:rPr>
          <w:rFonts w:ascii="Arial" w:eastAsia="Times New Roman" w:hAnsi="Arial" w:cs="Arial"/>
          <w:szCs w:val="24"/>
          <w:lang w:eastAsia="en-GB"/>
        </w:rPr>
        <w:t>Leinonen</w:t>
      </w:r>
      <w:proofErr w:type="spellEnd"/>
      <w:r w:rsidRPr="005B0CA6">
        <w:rPr>
          <w:rFonts w:ascii="Arial" w:eastAsia="Times New Roman" w:hAnsi="Arial" w:cs="Arial"/>
          <w:szCs w:val="24"/>
          <w:lang w:eastAsia="en-GB"/>
        </w:rPr>
        <w:t xml:space="preserve">, H., </w:t>
      </w:r>
      <w:proofErr w:type="spellStart"/>
      <w:r w:rsidRPr="005B0CA6">
        <w:rPr>
          <w:rFonts w:ascii="Arial" w:eastAsia="Times New Roman" w:hAnsi="Arial" w:cs="Arial"/>
          <w:szCs w:val="24"/>
          <w:lang w:eastAsia="en-GB"/>
        </w:rPr>
        <w:t>Heikkinen</w:t>
      </w:r>
      <w:proofErr w:type="spellEnd"/>
      <w:r w:rsidRPr="005B0CA6">
        <w:rPr>
          <w:rFonts w:ascii="Arial" w:eastAsia="Times New Roman" w:hAnsi="Arial" w:cs="Arial"/>
          <w:szCs w:val="24"/>
          <w:lang w:eastAsia="en-GB"/>
        </w:rPr>
        <w:t xml:space="preserve">, A., and Laude, D. (2022) ‘Stakeholder engagement: Past, present, and future’, </w:t>
      </w:r>
      <w:r w:rsidRPr="005B0CA6">
        <w:rPr>
          <w:rFonts w:ascii="Arial" w:eastAsia="Times New Roman" w:hAnsi="Arial" w:cs="Arial"/>
          <w:i/>
          <w:szCs w:val="24"/>
          <w:lang w:eastAsia="en-GB"/>
        </w:rPr>
        <w:t>Sage Journal</w:t>
      </w:r>
      <w:r w:rsidRPr="005B0CA6">
        <w:rPr>
          <w:rFonts w:ascii="Arial" w:eastAsia="Times New Roman" w:hAnsi="Arial" w:cs="Arial"/>
          <w:szCs w:val="24"/>
          <w:lang w:eastAsia="en-GB"/>
        </w:rPr>
        <w:t>, 61(5).</w:t>
      </w:r>
    </w:p>
    <w:p w:rsidR="00164815" w:rsidRPr="005B0CA6" w:rsidRDefault="00164815" w:rsidP="00164815">
      <w:pPr>
        <w:pStyle w:val="ListParagraph"/>
        <w:numPr>
          <w:ilvl w:val="0"/>
          <w:numId w:val="24"/>
        </w:numPr>
        <w:spacing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Porter, M.E. (1985) </w:t>
      </w:r>
      <w:r w:rsidRPr="005B0CA6">
        <w:rPr>
          <w:rFonts w:ascii="Arial" w:eastAsia="Times New Roman" w:hAnsi="Arial" w:cs="Arial"/>
          <w:i/>
          <w:szCs w:val="24"/>
          <w:lang w:eastAsia="en-GB"/>
        </w:rPr>
        <w:t>Competitive Advantage. Creating and Sustaining Superior Performance</w:t>
      </w:r>
      <w:r w:rsidRPr="005B0CA6">
        <w:rPr>
          <w:rFonts w:ascii="Arial" w:eastAsia="Times New Roman" w:hAnsi="Arial" w:cs="Arial"/>
          <w:szCs w:val="24"/>
          <w:lang w:eastAsia="en-GB"/>
        </w:rPr>
        <w:t>. New York: Free Press, 557 p.</w:t>
      </w:r>
    </w:p>
    <w:p w:rsidR="005E3847" w:rsidRPr="005B0CA6" w:rsidRDefault="005E3847" w:rsidP="00A77B95">
      <w:pPr>
        <w:pStyle w:val="ListParagraph"/>
        <w:numPr>
          <w:ilvl w:val="0"/>
          <w:numId w:val="24"/>
        </w:numPr>
        <w:spacing w:before="100" w:beforeAutospacing="1" w:after="100" w:afterAutospacing="1" w:line="360" w:lineRule="auto"/>
        <w:jc w:val="both"/>
        <w:rPr>
          <w:rFonts w:ascii="Arial" w:eastAsia="Times New Roman" w:hAnsi="Arial" w:cs="Arial"/>
          <w:szCs w:val="24"/>
          <w:lang w:eastAsia="en-GB"/>
        </w:rPr>
      </w:pPr>
      <w:r w:rsidRPr="005B0CA6">
        <w:rPr>
          <w:rFonts w:ascii="Arial" w:eastAsia="Times New Roman" w:hAnsi="Arial" w:cs="Arial"/>
          <w:szCs w:val="24"/>
          <w:lang w:eastAsia="en-GB"/>
        </w:rPr>
        <w:t xml:space="preserve">Saks, A.M., 2022. Caring human resources management and employee engagement. </w:t>
      </w:r>
      <w:r w:rsidRPr="005B0CA6">
        <w:rPr>
          <w:rFonts w:ascii="Arial" w:eastAsia="Times New Roman" w:hAnsi="Arial" w:cs="Arial"/>
          <w:i/>
          <w:iCs/>
          <w:szCs w:val="24"/>
          <w:lang w:eastAsia="en-GB"/>
        </w:rPr>
        <w:t>Human Resource</w:t>
      </w:r>
    </w:p>
    <w:p w:rsidR="00BC1CDE" w:rsidRPr="005B0CA6" w:rsidRDefault="00BC1CDE" w:rsidP="00BC1CDE">
      <w:pPr>
        <w:pStyle w:val="NormalWeb"/>
        <w:numPr>
          <w:ilvl w:val="0"/>
          <w:numId w:val="24"/>
        </w:numPr>
        <w:spacing w:line="360" w:lineRule="auto"/>
        <w:jc w:val="both"/>
        <w:rPr>
          <w:rFonts w:ascii="Arial" w:hAnsi="Arial" w:cs="Arial"/>
          <w:sz w:val="22"/>
        </w:rPr>
      </w:pPr>
      <w:proofErr w:type="spellStart"/>
      <w:r w:rsidRPr="005B0CA6">
        <w:rPr>
          <w:rFonts w:ascii="Arial" w:hAnsi="Arial" w:cs="Arial"/>
          <w:sz w:val="22"/>
        </w:rPr>
        <w:t>Teece</w:t>
      </w:r>
      <w:proofErr w:type="spellEnd"/>
      <w:r w:rsidRPr="005B0CA6">
        <w:rPr>
          <w:rFonts w:ascii="Arial" w:hAnsi="Arial" w:cs="Arial"/>
          <w:sz w:val="22"/>
        </w:rPr>
        <w:t xml:space="preserve">, D.J., Pisano, G., and </w:t>
      </w:r>
      <w:proofErr w:type="spellStart"/>
      <w:r w:rsidRPr="005B0CA6">
        <w:rPr>
          <w:rFonts w:ascii="Arial" w:hAnsi="Arial" w:cs="Arial"/>
          <w:sz w:val="22"/>
        </w:rPr>
        <w:t>Shuen</w:t>
      </w:r>
      <w:proofErr w:type="spellEnd"/>
      <w:r w:rsidRPr="005B0CA6">
        <w:rPr>
          <w:rFonts w:ascii="Arial" w:hAnsi="Arial" w:cs="Arial"/>
          <w:sz w:val="22"/>
        </w:rPr>
        <w:t xml:space="preserve">, A. (1997) Dynamic capabilities and strategic management. </w:t>
      </w:r>
      <w:r w:rsidRPr="005B0CA6">
        <w:rPr>
          <w:rStyle w:val="Emphasis"/>
          <w:rFonts w:ascii="Arial" w:hAnsi="Arial" w:cs="Arial"/>
          <w:sz w:val="22"/>
        </w:rPr>
        <w:t>Strategic Management Journal</w:t>
      </w:r>
      <w:r w:rsidRPr="005B0CA6">
        <w:rPr>
          <w:rFonts w:ascii="Arial" w:hAnsi="Arial" w:cs="Arial"/>
          <w:sz w:val="22"/>
        </w:rPr>
        <w:t>, 18(7), pp.509–533.</w:t>
      </w:r>
    </w:p>
    <w:p w:rsidR="00546036" w:rsidRPr="005B0CA6" w:rsidRDefault="00810759" w:rsidP="005E3847">
      <w:pPr>
        <w:pStyle w:val="NormalWeb"/>
        <w:numPr>
          <w:ilvl w:val="0"/>
          <w:numId w:val="24"/>
        </w:numPr>
        <w:spacing w:line="360" w:lineRule="auto"/>
        <w:jc w:val="both"/>
        <w:rPr>
          <w:rFonts w:ascii="Arial" w:hAnsi="Arial" w:cs="Arial"/>
          <w:sz w:val="22"/>
        </w:rPr>
      </w:pPr>
      <w:r w:rsidRPr="005B0CA6">
        <w:rPr>
          <w:rFonts w:ascii="Arial" w:hAnsi="Arial" w:cs="Arial"/>
          <w:sz w:val="22"/>
        </w:rPr>
        <w:t>Vodafone Group Plc, (2026)</w:t>
      </w:r>
      <w:r w:rsidR="00A77B95" w:rsidRPr="005B0CA6">
        <w:rPr>
          <w:rFonts w:ascii="Arial" w:hAnsi="Arial" w:cs="Arial"/>
          <w:sz w:val="22"/>
        </w:rPr>
        <w:t xml:space="preserve"> </w:t>
      </w:r>
      <w:r w:rsidR="00A77B95" w:rsidRPr="005B0CA6">
        <w:rPr>
          <w:rStyle w:val="Emphasis"/>
          <w:rFonts w:ascii="Arial" w:hAnsi="Arial" w:cs="Arial"/>
          <w:sz w:val="22"/>
        </w:rPr>
        <w:t>Annual Report 2025.</w:t>
      </w:r>
      <w:r w:rsidR="00A77B95" w:rsidRPr="005B0CA6">
        <w:rPr>
          <w:rFonts w:ascii="Arial" w:hAnsi="Arial" w:cs="Arial"/>
          <w:sz w:val="22"/>
        </w:rPr>
        <w:t xml:space="preserve"> Newbury: Vodafone Group Plc.</w:t>
      </w:r>
    </w:p>
    <w:sectPr w:rsidR="00546036" w:rsidRPr="005B0CA6" w:rsidSect="0083779D">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489" w:rsidRDefault="00637489" w:rsidP="0083779D">
      <w:pPr>
        <w:spacing w:after="0" w:line="240" w:lineRule="auto"/>
      </w:pPr>
      <w:r>
        <w:separator/>
      </w:r>
    </w:p>
  </w:endnote>
  <w:endnote w:type="continuationSeparator" w:id="0">
    <w:p w:rsidR="00637489" w:rsidRDefault="00637489" w:rsidP="00837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489" w:rsidRDefault="00637489" w:rsidP="0083779D">
      <w:pPr>
        <w:spacing w:after="0" w:line="240" w:lineRule="auto"/>
      </w:pPr>
      <w:r>
        <w:separator/>
      </w:r>
    </w:p>
  </w:footnote>
  <w:footnote w:type="continuationSeparator" w:id="0">
    <w:p w:rsidR="00637489" w:rsidRDefault="00637489" w:rsidP="00837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19232"/>
      <w:docPartObj>
        <w:docPartGallery w:val="Page Numbers (Top of Page)"/>
        <w:docPartUnique/>
      </w:docPartObj>
    </w:sdtPr>
    <w:sdtEndPr>
      <w:rPr>
        <w:noProof/>
      </w:rPr>
    </w:sdtEndPr>
    <w:sdtContent>
      <w:p w:rsidR="0083779D" w:rsidRDefault="0083779D">
        <w:pPr>
          <w:pStyle w:val="Header"/>
          <w:jc w:val="right"/>
        </w:pPr>
        <w:r>
          <w:fldChar w:fldCharType="begin"/>
        </w:r>
        <w:r>
          <w:instrText xml:space="preserve"> PAGE   \* MERGEFORMAT </w:instrText>
        </w:r>
        <w:r>
          <w:fldChar w:fldCharType="separate"/>
        </w:r>
        <w:r w:rsidR="00DF7AF0">
          <w:rPr>
            <w:noProof/>
          </w:rPr>
          <w:t>3</w:t>
        </w:r>
        <w:r>
          <w:rPr>
            <w:noProof/>
          </w:rPr>
          <w:fldChar w:fldCharType="end"/>
        </w:r>
      </w:p>
    </w:sdtContent>
  </w:sdt>
  <w:p w:rsidR="0083779D" w:rsidRDefault="00837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69D2"/>
    <w:multiLevelType w:val="multilevel"/>
    <w:tmpl w:val="F7FC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011C8"/>
    <w:multiLevelType w:val="multilevel"/>
    <w:tmpl w:val="A646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117EB"/>
    <w:multiLevelType w:val="multilevel"/>
    <w:tmpl w:val="8AB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E7F96"/>
    <w:multiLevelType w:val="multilevel"/>
    <w:tmpl w:val="DE12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31BA5"/>
    <w:multiLevelType w:val="hybridMultilevel"/>
    <w:tmpl w:val="97AC2A9C"/>
    <w:lvl w:ilvl="0" w:tplc="86A6F7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E0A45"/>
    <w:multiLevelType w:val="multilevel"/>
    <w:tmpl w:val="5CEC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C37BF"/>
    <w:multiLevelType w:val="multilevel"/>
    <w:tmpl w:val="C9D2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10B4D"/>
    <w:multiLevelType w:val="multilevel"/>
    <w:tmpl w:val="72D4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428BB"/>
    <w:multiLevelType w:val="hybridMultilevel"/>
    <w:tmpl w:val="B49A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459ED"/>
    <w:multiLevelType w:val="multilevel"/>
    <w:tmpl w:val="37F0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13878"/>
    <w:multiLevelType w:val="multilevel"/>
    <w:tmpl w:val="121C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1590C"/>
    <w:multiLevelType w:val="hybridMultilevel"/>
    <w:tmpl w:val="C0F05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126E5"/>
    <w:multiLevelType w:val="multilevel"/>
    <w:tmpl w:val="BA88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DB2028"/>
    <w:multiLevelType w:val="multilevel"/>
    <w:tmpl w:val="946A3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64976"/>
    <w:multiLevelType w:val="hybridMultilevel"/>
    <w:tmpl w:val="1780E894"/>
    <w:lvl w:ilvl="0" w:tplc="08090001">
      <w:start w:val="1"/>
      <w:numFmt w:val="bullet"/>
      <w:lvlText w:val=""/>
      <w:lvlJc w:val="left"/>
      <w:pPr>
        <w:ind w:left="720" w:hanging="360"/>
      </w:pPr>
      <w:rPr>
        <w:rFonts w:ascii="Symbol" w:hAnsi="Symbol" w:hint="default"/>
      </w:rPr>
    </w:lvl>
    <w:lvl w:ilvl="1" w:tplc="FD6A82B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F10437"/>
    <w:multiLevelType w:val="multilevel"/>
    <w:tmpl w:val="ABD0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D707B1"/>
    <w:multiLevelType w:val="multilevel"/>
    <w:tmpl w:val="6394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76368C"/>
    <w:multiLevelType w:val="multilevel"/>
    <w:tmpl w:val="BFC43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B856D2"/>
    <w:multiLevelType w:val="multilevel"/>
    <w:tmpl w:val="EB42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6B1B9C"/>
    <w:multiLevelType w:val="multilevel"/>
    <w:tmpl w:val="DC48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AC7CEC"/>
    <w:multiLevelType w:val="hybridMultilevel"/>
    <w:tmpl w:val="BC2EC28C"/>
    <w:lvl w:ilvl="0" w:tplc="86A6F7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717380"/>
    <w:multiLevelType w:val="hybridMultilevel"/>
    <w:tmpl w:val="7F740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9232A"/>
    <w:multiLevelType w:val="hybridMultilevel"/>
    <w:tmpl w:val="8C90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7C2BA9"/>
    <w:multiLevelType w:val="multilevel"/>
    <w:tmpl w:val="4D0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0337E"/>
    <w:multiLevelType w:val="multilevel"/>
    <w:tmpl w:val="382C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2E6D30"/>
    <w:multiLevelType w:val="hybridMultilevel"/>
    <w:tmpl w:val="16C61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165E23"/>
    <w:multiLevelType w:val="multilevel"/>
    <w:tmpl w:val="7C7C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04D5B"/>
    <w:multiLevelType w:val="multilevel"/>
    <w:tmpl w:val="E196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763DF3"/>
    <w:multiLevelType w:val="multilevel"/>
    <w:tmpl w:val="9936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344DBB"/>
    <w:multiLevelType w:val="multilevel"/>
    <w:tmpl w:val="AE60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52794C"/>
    <w:multiLevelType w:val="multilevel"/>
    <w:tmpl w:val="507A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323E12"/>
    <w:multiLevelType w:val="hybridMultilevel"/>
    <w:tmpl w:val="E7D691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0"/>
  </w:num>
  <w:num w:numId="2">
    <w:abstractNumId w:val="2"/>
  </w:num>
  <w:num w:numId="3">
    <w:abstractNumId w:val="10"/>
  </w:num>
  <w:num w:numId="4">
    <w:abstractNumId w:val="3"/>
  </w:num>
  <w:num w:numId="5">
    <w:abstractNumId w:val="18"/>
  </w:num>
  <w:num w:numId="6">
    <w:abstractNumId w:val="5"/>
  </w:num>
  <w:num w:numId="7">
    <w:abstractNumId w:val="19"/>
  </w:num>
  <w:num w:numId="8">
    <w:abstractNumId w:val="7"/>
  </w:num>
  <w:num w:numId="9">
    <w:abstractNumId w:val="27"/>
  </w:num>
  <w:num w:numId="10">
    <w:abstractNumId w:val="6"/>
  </w:num>
  <w:num w:numId="11">
    <w:abstractNumId w:val="16"/>
  </w:num>
  <w:num w:numId="12">
    <w:abstractNumId w:val="28"/>
  </w:num>
  <w:num w:numId="13">
    <w:abstractNumId w:val="24"/>
  </w:num>
  <w:num w:numId="14">
    <w:abstractNumId w:val="17"/>
  </w:num>
  <w:num w:numId="15">
    <w:abstractNumId w:val="29"/>
  </w:num>
  <w:num w:numId="16">
    <w:abstractNumId w:val="26"/>
  </w:num>
  <w:num w:numId="17">
    <w:abstractNumId w:val="0"/>
  </w:num>
  <w:num w:numId="18">
    <w:abstractNumId w:val="13"/>
  </w:num>
  <w:num w:numId="19">
    <w:abstractNumId w:val="1"/>
  </w:num>
  <w:num w:numId="20">
    <w:abstractNumId w:val="23"/>
  </w:num>
  <w:num w:numId="21">
    <w:abstractNumId w:val="15"/>
  </w:num>
  <w:num w:numId="22">
    <w:abstractNumId w:val="12"/>
  </w:num>
  <w:num w:numId="23">
    <w:abstractNumId w:val="9"/>
  </w:num>
  <w:num w:numId="24">
    <w:abstractNumId w:val="31"/>
  </w:num>
  <w:num w:numId="25">
    <w:abstractNumId w:val="14"/>
  </w:num>
  <w:num w:numId="26">
    <w:abstractNumId w:val="20"/>
  </w:num>
  <w:num w:numId="27">
    <w:abstractNumId w:val="4"/>
  </w:num>
  <w:num w:numId="28">
    <w:abstractNumId w:val="21"/>
  </w:num>
  <w:num w:numId="29">
    <w:abstractNumId w:val="8"/>
  </w:num>
  <w:num w:numId="30">
    <w:abstractNumId w:val="11"/>
  </w:num>
  <w:num w:numId="31">
    <w:abstractNumId w:val="2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877"/>
    <w:rsid w:val="00001024"/>
    <w:rsid w:val="000165A5"/>
    <w:rsid w:val="000311E5"/>
    <w:rsid w:val="0003618E"/>
    <w:rsid w:val="00083C0C"/>
    <w:rsid w:val="000B4CD7"/>
    <w:rsid w:val="000B5EF5"/>
    <w:rsid w:val="000F7FB4"/>
    <w:rsid w:val="001043BB"/>
    <w:rsid w:val="00164815"/>
    <w:rsid w:val="001A3B9F"/>
    <w:rsid w:val="001D7768"/>
    <w:rsid w:val="001F07C4"/>
    <w:rsid w:val="00210A06"/>
    <w:rsid w:val="00230E05"/>
    <w:rsid w:val="00232243"/>
    <w:rsid w:val="002830F2"/>
    <w:rsid w:val="00286B6D"/>
    <w:rsid w:val="00296659"/>
    <w:rsid w:val="002A37BA"/>
    <w:rsid w:val="002B2FFB"/>
    <w:rsid w:val="002B3D89"/>
    <w:rsid w:val="002E4C9D"/>
    <w:rsid w:val="00313A2D"/>
    <w:rsid w:val="00315F24"/>
    <w:rsid w:val="0032304D"/>
    <w:rsid w:val="003506CC"/>
    <w:rsid w:val="00376E5B"/>
    <w:rsid w:val="003F0D21"/>
    <w:rsid w:val="00427FD0"/>
    <w:rsid w:val="00546036"/>
    <w:rsid w:val="00562D68"/>
    <w:rsid w:val="005A0CC1"/>
    <w:rsid w:val="005B0CA6"/>
    <w:rsid w:val="005D372C"/>
    <w:rsid w:val="005E3847"/>
    <w:rsid w:val="005E764E"/>
    <w:rsid w:val="005F4742"/>
    <w:rsid w:val="005F769B"/>
    <w:rsid w:val="00637489"/>
    <w:rsid w:val="006673B5"/>
    <w:rsid w:val="006B29B0"/>
    <w:rsid w:val="006C1BFB"/>
    <w:rsid w:val="006C7FEF"/>
    <w:rsid w:val="006D13A4"/>
    <w:rsid w:val="00716671"/>
    <w:rsid w:val="00784F57"/>
    <w:rsid w:val="007868FE"/>
    <w:rsid w:val="00794372"/>
    <w:rsid w:val="00804E8A"/>
    <w:rsid w:val="00810759"/>
    <w:rsid w:val="00833DD9"/>
    <w:rsid w:val="0083779D"/>
    <w:rsid w:val="008565A4"/>
    <w:rsid w:val="00863597"/>
    <w:rsid w:val="00886B30"/>
    <w:rsid w:val="0089282B"/>
    <w:rsid w:val="008A6DE4"/>
    <w:rsid w:val="008F1997"/>
    <w:rsid w:val="00940143"/>
    <w:rsid w:val="009737C1"/>
    <w:rsid w:val="00996688"/>
    <w:rsid w:val="009E7A17"/>
    <w:rsid w:val="00A24DA3"/>
    <w:rsid w:val="00A24F3C"/>
    <w:rsid w:val="00A33048"/>
    <w:rsid w:val="00A376EE"/>
    <w:rsid w:val="00A462F5"/>
    <w:rsid w:val="00A77B95"/>
    <w:rsid w:val="00A91F6A"/>
    <w:rsid w:val="00A92D16"/>
    <w:rsid w:val="00AA65F0"/>
    <w:rsid w:val="00AB32A7"/>
    <w:rsid w:val="00AD108F"/>
    <w:rsid w:val="00AE0FB8"/>
    <w:rsid w:val="00B35877"/>
    <w:rsid w:val="00B379F4"/>
    <w:rsid w:val="00BA6F8B"/>
    <w:rsid w:val="00BC0742"/>
    <w:rsid w:val="00BC1CDE"/>
    <w:rsid w:val="00BD3683"/>
    <w:rsid w:val="00BF7D89"/>
    <w:rsid w:val="00C006FD"/>
    <w:rsid w:val="00C311E4"/>
    <w:rsid w:val="00C34C7C"/>
    <w:rsid w:val="00CD18DA"/>
    <w:rsid w:val="00CE4E61"/>
    <w:rsid w:val="00D178CE"/>
    <w:rsid w:val="00D3158A"/>
    <w:rsid w:val="00D51823"/>
    <w:rsid w:val="00D77380"/>
    <w:rsid w:val="00D84F6C"/>
    <w:rsid w:val="00DF7AF0"/>
    <w:rsid w:val="00E15F3D"/>
    <w:rsid w:val="00E45CCC"/>
    <w:rsid w:val="00E52F33"/>
    <w:rsid w:val="00E54C1F"/>
    <w:rsid w:val="00EA41DA"/>
    <w:rsid w:val="00EA760D"/>
    <w:rsid w:val="00EB5312"/>
    <w:rsid w:val="00F3143C"/>
    <w:rsid w:val="00F53EAA"/>
    <w:rsid w:val="00F56656"/>
    <w:rsid w:val="00F932B8"/>
    <w:rsid w:val="00FA41CD"/>
    <w:rsid w:val="00FB1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2A761"/>
  <w15:chartTrackingRefBased/>
  <w15:docId w15:val="{397BAD06-F328-422D-988B-EC2DA8F9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083C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83C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83C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83C0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C0C"/>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083C0C"/>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083C0C"/>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083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083C0C"/>
  </w:style>
  <w:style w:type="character" w:styleId="Hyperlink">
    <w:name w:val="Hyperlink"/>
    <w:basedOn w:val="DefaultParagraphFont"/>
    <w:uiPriority w:val="99"/>
    <w:unhideWhenUsed/>
    <w:rsid w:val="00083C0C"/>
    <w:rPr>
      <w:color w:val="0000FF"/>
      <w:u w:val="single"/>
    </w:rPr>
  </w:style>
  <w:style w:type="character" w:styleId="Strong">
    <w:name w:val="Strong"/>
    <w:basedOn w:val="DefaultParagraphFont"/>
    <w:uiPriority w:val="22"/>
    <w:qFormat/>
    <w:rsid w:val="00083C0C"/>
    <w:rPr>
      <w:b/>
      <w:bCs/>
    </w:rPr>
  </w:style>
  <w:style w:type="character" w:styleId="Emphasis">
    <w:name w:val="Emphasis"/>
    <w:basedOn w:val="DefaultParagraphFont"/>
    <w:uiPriority w:val="20"/>
    <w:qFormat/>
    <w:rsid w:val="00083C0C"/>
    <w:rPr>
      <w:i/>
      <w:iCs/>
    </w:rPr>
  </w:style>
  <w:style w:type="character" w:customStyle="1" w:styleId="Heading4Char">
    <w:name w:val="Heading 4 Char"/>
    <w:basedOn w:val="DefaultParagraphFont"/>
    <w:link w:val="Heading4"/>
    <w:uiPriority w:val="9"/>
    <w:semiHidden/>
    <w:rsid w:val="00083C0C"/>
    <w:rPr>
      <w:rFonts w:asciiTheme="majorHAnsi" w:eastAsiaTheme="majorEastAsia" w:hAnsiTheme="majorHAnsi" w:cstheme="majorBidi"/>
      <w:i/>
      <w:iCs/>
      <w:color w:val="2E74B5" w:themeColor="accent1" w:themeShade="BF"/>
      <w:lang w:val="en-GB"/>
    </w:rPr>
  </w:style>
  <w:style w:type="table" w:styleId="TableGrid">
    <w:name w:val="Table Grid"/>
    <w:basedOn w:val="TableNormal"/>
    <w:uiPriority w:val="39"/>
    <w:rsid w:val="005E3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7B95"/>
    <w:pPr>
      <w:ind w:left="720"/>
      <w:contextualSpacing/>
    </w:pPr>
  </w:style>
  <w:style w:type="paragraph" w:styleId="TOCHeading">
    <w:name w:val="TOC Heading"/>
    <w:basedOn w:val="Heading1"/>
    <w:next w:val="Normal"/>
    <w:uiPriority w:val="39"/>
    <w:unhideWhenUsed/>
    <w:qFormat/>
    <w:rsid w:val="00804E8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804E8A"/>
    <w:pPr>
      <w:spacing w:after="100"/>
      <w:ind w:left="220"/>
    </w:pPr>
  </w:style>
  <w:style w:type="paragraph" w:styleId="TOC1">
    <w:name w:val="toc 1"/>
    <w:basedOn w:val="Normal"/>
    <w:next w:val="Normal"/>
    <w:autoRedefine/>
    <w:uiPriority w:val="39"/>
    <w:unhideWhenUsed/>
    <w:rsid w:val="00804E8A"/>
    <w:pPr>
      <w:spacing w:after="100"/>
    </w:pPr>
  </w:style>
  <w:style w:type="paragraph" w:styleId="TOC3">
    <w:name w:val="toc 3"/>
    <w:basedOn w:val="Normal"/>
    <w:next w:val="Normal"/>
    <w:autoRedefine/>
    <w:uiPriority w:val="39"/>
    <w:unhideWhenUsed/>
    <w:rsid w:val="00804E8A"/>
    <w:pPr>
      <w:spacing w:after="100"/>
      <w:ind w:left="440"/>
    </w:pPr>
  </w:style>
  <w:style w:type="paragraph" w:styleId="Header">
    <w:name w:val="header"/>
    <w:basedOn w:val="Normal"/>
    <w:link w:val="HeaderChar"/>
    <w:uiPriority w:val="99"/>
    <w:unhideWhenUsed/>
    <w:rsid w:val="0083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79D"/>
    <w:rPr>
      <w:lang w:val="en-GB"/>
    </w:rPr>
  </w:style>
  <w:style w:type="paragraph" w:styleId="Footer">
    <w:name w:val="footer"/>
    <w:basedOn w:val="Normal"/>
    <w:link w:val="FooterChar"/>
    <w:uiPriority w:val="99"/>
    <w:unhideWhenUsed/>
    <w:rsid w:val="0083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79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78150">
      <w:bodyDiv w:val="1"/>
      <w:marLeft w:val="0"/>
      <w:marRight w:val="0"/>
      <w:marTop w:val="0"/>
      <w:marBottom w:val="0"/>
      <w:divBdr>
        <w:top w:val="none" w:sz="0" w:space="0" w:color="auto"/>
        <w:left w:val="none" w:sz="0" w:space="0" w:color="auto"/>
        <w:bottom w:val="none" w:sz="0" w:space="0" w:color="auto"/>
        <w:right w:val="none" w:sz="0" w:space="0" w:color="auto"/>
      </w:divBdr>
      <w:divsChild>
        <w:div w:id="1427993311">
          <w:marLeft w:val="0"/>
          <w:marRight w:val="0"/>
          <w:marTop w:val="0"/>
          <w:marBottom w:val="0"/>
          <w:divBdr>
            <w:top w:val="none" w:sz="0" w:space="0" w:color="auto"/>
            <w:left w:val="none" w:sz="0" w:space="0" w:color="auto"/>
            <w:bottom w:val="none" w:sz="0" w:space="0" w:color="auto"/>
            <w:right w:val="none" w:sz="0" w:space="0" w:color="auto"/>
          </w:divBdr>
          <w:divsChild>
            <w:div w:id="12523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75083">
      <w:bodyDiv w:val="1"/>
      <w:marLeft w:val="0"/>
      <w:marRight w:val="0"/>
      <w:marTop w:val="0"/>
      <w:marBottom w:val="0"/>
      <w:divBdr>
        <w:top w:val="none" w:sz="0" w:space="0" w:color="auto"/>
        <w:left w:val="none" w:sz="0" w:space="0" w:color="auto"/>
        <w:bottom w:val="none" w:sz="0" w:space="0" w:color="auto"/>
        <w:right w:val="none" w:sz="0" w:space="0" w:color="auto"/>
      </w:divBdr>
    </w:div>
    <w:div w:id="349722849">
      <w:bodyDiv w:val="1"/>
      <w:marLeft w:val="0"/>
      <w:marRight w:val="0"/>
      <w:marTop w:val="0"/>
      <w:marBottom w:val="0"/>
      <w:divBdr>
        <w:top w:val="none" w:sz="0" w:space="0" w:color="auto"/>
        <w:left w:val="none" w:sz="0" w:space="0" w:color="auto"/>
        <w:bottom w:val="none" w:sz="0" w:space="0" w:color="auto"/>
        <w:right w:val="none" w:sz="0" w:space="0" w:color="auto"/>
      </w:divBdr>
      <w:divsChild>
        <w:div w:id="1237859496">
          <w:marLeft w:val="0"/>
          <w:marRight w:val="0"/>
          <w:marTop w:val="0"/>
          <w:marBottom w:val="0"/>
          <w:divBdr>
            <w:top w:val="none" w:sz="0" w:space="0" w:color="auto"/>
            <w:left w:val="none" w:sz="0" w:space="0" w:color="auto"/>
            <w:bottom w:val="none" w:sz="0" w:space="0" w:color="auto"/>
            <w:right w:val="none" w:sz="0" w:space="0" w:color="auto"/>
          </w:divBdr>
          <w:divsChild>
            <w:div w:id="40049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768016">
      <w:bodyDiv w:val="1"/>
      <w:marLeft w:val="0"/>
      <w:marRight w:val="0"/>
      <w:marTop w:val="0"/>
      <w:marBottom w:val="0"/>
      <w:divBdr>
        <w:top w:val="none" w:sz="0" w:space="0" w:color="auto"/>
        <w:left w:val="none" w:sz="0" w:space="0" w:color="auto"/>
        <w:bottom w:val="none" w:sz="0" w:space="0" w:color="auto"/>
        <w:right w:val="none" w:sz="0" w:space="0" w:color="auto"/>
      </w:divBdr>
    </w:div>
    <w:div w:id="758134468">
      <w:bodyDiv w:val="1"/>
      <w:marLeft w:val="0"/>
      <w:marRight w:val="0"/>
      <w:marTop w:val="0"/>
      <w:marBottom w:val="0"/>
      <w:divBdr>
        <w:top w:val="none" w:sz="0" w:space="0" w:color="auto"/>
        <w:left w:val="none" w:sz="0" w:space="0" w:color="auto"/>
        <w:bottom w:val="none" w:sz="0" w:space="0" w:color="auto"/>
        <w:right w:val="none" w:sz="0" w:space="0" w:color="auto"/>
      </w:divBdr>
    </w:div>
    <w:div w:id="956301475">
      <w:bodyDiv w:val="1"/>
      <w:marLeft w:val="0"/>
      <w:marRight w:val="0"/>
      <w:marTop w:val="0"/>
      <w:marBottom w:val="0"/>
      <w:divBdr>
        <w:top w:val="none" w:sz="0" w:space="0" w:color="auto"/>
        <w:left w:val="none" w:sz="0" w:space="0" w:color="auto"/>
        <w:bottom w:val="none" w:sz="0" w:space="0" w:color="auto"/>
        <w:right w:val="none" w:sz="0" w:space="0" w:color="auto"/>
      </w:divBdr>
    </w:div>
    <w:div w:id="1041515472">
      <w:bodyDiv w:val="1"/>
      <w:marLeft w:val="0"/>
      <w:marRight w:val="0"/>
      <w:marTop w:val="0"/>
      <w:marBottom w:val="0"/>
      <w:divBdr>
        <w:top w:val="none" w:sz="0" w:space="0" w:color="auto"/>
        <w:left w:val="none" w:sz="0" w:space="0" w:color="auto"/>
        <w:bottom w:val="none" w:sz="0" w:space="0" w:color="auto"/>
        <w:right w:val="none" w:sz="0" w:space="0" w:color="auto"/>
      </w:divBdr>
      <w:divsChild>
        <w:div w:id="366679184">
          <w:marLeft w:val="0"/>
          <w:marRight w:val="0"/>
          <w:marTop w:val="0"/>
          <w:marBottom w:val="0"/>
          <w:divBdr>
            <w:top w:val="none" w:sz="0" w:space="0" w:color="auto"/>
            <w:left w:val="none" w:sz="0" w:space="0" w:color="auto"/>
            <w:bottom w:val="none" w:sz="0" w:space="0" w:color="auto"/>
            <w:right w:val="none" w:sz="0" w:space="0" w:color="auto"/>
          </w:divBdr>
          <w:divsChild>
            <w:div w:id="4167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07505">
      <w:bodyDiv w:val="1"/>
      <w:marLeft w:val="0"/>
      <w:marRight w:val="0"/>
      <w:marTop w:val="0"/>
      <w:marBottom w:val="0"/>
      <w:divBdr>
        <w:top w:val="none" w:sz="0" w:space="0" w:color="auto"/>
        <w:left w:val="none" w:sz="0" w:space="0" w:color="auto"/>
        <w:bottom w:val="none" w:sz="0" w:space="0" w:color="auto"/>
        <w:right w:val="none" w:sz="0" w:space="0" w:color="auto"/>
      </w:divBdr>
      <w:divsChild>
        <w:div w:id="1623923698">
          <w:marLeft w:val="0"/>
          <w:marRight w:val="0"/>
          <w:marTop w:val="0"/>
          <w:marBottom w:val="0"/>
          <w:divBdr>
            <w:top w:val="none" w:sz="0" w:space="0" w:color="auto"/>
            <w:left w:val="none" w:sz="0" w:space="0" w:color="auto"/>
            <w:bottom w:val="none" w:sz="0" w:space="0" w:color="auto"/>
            <w:right w:val="none" w:sz="0" w:space="0" w:color="auto"/>
          </w:divBdr>
          <w:divsChild>
            <w:div w:id="1173178449">
              <w:marLeft w:val="0"/>
              <w:marRight w:val="0"/>
              <w:marTop w:val="0"/>
              <w:marBottom w:val="0"/>
              <w:divBdr>
                <w:top w:val="none" w:sz="0" w:space="0" w:color="auto"/>
                <w:left w:val="none" w:sz="0" w:space="0" w:color="auto"/>
                <w:bottom w:val="none" w:sz="0" w:space="0" w:color="auto"/>
                <w:right w:val="none" w:sz="0" w:space="0" w:color="auto"/>
              </w:divBdr>
            </w:div>
          </w:divsChild>
        </w:div>
        <w:div w:id="1260026378">
          <w:marLeft w:val="0"/>
          <w:marRight w:val="0"/>
          <w:marTop w:val="0"/>
          <w:marBottom w:val="0"/>
          <w:divBdr>
            <w:top w:val="none" w:sz="0" w:space="0" w:color="auto"/>
            <w:left w:val="none" w:sz="0" w:space="0" w:color="auto"/>
            <w:bottom w:val="none" w:sz="0" w:space="0" w:color="auto"/>
            <w:right w:val="none" w:sz="0" w:space="0" w:color="auto"/>
          </w:divBdr>
          <w:divsChild>
            <w:div w:id="1193415947">
              <w:marLeft w:val="0"/>
              <w:marRight w:val="0"/>
              <w:marTop w:val="0"/>
              <w:marBottom w:val="0"/>
              <w:divBdr>
                <w:top w:val="none" w:sz="0" w:space="0" w:color="auto"/>
                <w:left w:val="none" w:sz="0" w:space="0" w:color="auto"/>
                <w:bottom w:val="none" w:sz="0" w:space="0" w:color="auto"/>
                <w:right w:val="none" w:sz="0" w:space="0" w:color="auto"/>
              </w:divBdr>
            </w:div>
          </w:divsChild>
        </w:div>
        <w:div w:id="1041441637">
          <w:marLeft w:val="0"/>
          <w:marRight w:val="0"/>
          <w:marTop w:val="0"/>
          <w:marBottom w:val="0"/>
          <w:divBdr>
            <w:top w:val="none" w:sz="0" w:space="0" w:color="auto"/>
            <w:left w:val="none" w:sz="0" w:space="0" w:color="auto"/>
            <w:bottom w:val="none" w:sz="0" w:space="0" w:color="auto"/>
            <w:right w:val="none" w:sz="0" w:space="0" w:color="auto"/>
          </w:divBdr>
          <w:divsChild>
            <w:div w:id="4709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70509">
      <w:bodyDiv w:val="1"/>
      <w:marLeft w:val="0"/>
      <w:marRight w:val="0"/>
      <w:marTop w:val="0"/>
      <w:marBottom w:val="0"/>
      <w:divBdr>
        <w:top w:val="none" w:sz="0" w:space="0" w:color="auto"/>
        <w:left w:val="none" w:sz="0" w:space="0" w:color="auto"/>
        <w:bottom w:val="none" w:sz="0" w:space="0" w:color="auto"/>
        <w:right w:val="none" w:sz="0" w:space="0" w:color="auto"/>
      </w:divBdr>
    </w:div>
    <w:div w:id="1670281573">
      <w:bodyDiv w:val="1"/>
      <w:marLeft w:val="0"/>
      <w:marRight w:val="0"/>
      <w:marTop w:val="0"/>
      <w:marBottom w:val="0"/>
      <w:divBdr>
        <w:top w:val="none" w:sz="0" w:space="0" w:color="auto"/>
        <w:left w:val="none" w:sz="0" w:space="0" w:color="auto"/>
        <w:bottom w:val="none" w:sz="0" w:space="0" w:color="auto"/>
        <w:right w:val="none" w:sz="0" w:space="0" w:color="auto"/>
      </w:divBdr>
    </w:div>
    <w:div w:id="1790974979">
      <w:bodyDiv w:val="1"/>
      <w:marLeft w:val="0"/>
      <w:marRight w:val="0"/>
      <w:marTop w:val="0"/>
      <w:marBottom w:val="0"/>
      <w:divBdr>
        <w:top w:val="none" w:sz="0" w:space="0" w:color="auto"/>
        <w:left w:val="none" w:sz="0" w:space="0" w:color="auto"/>
        <w:bottom w:val="none" w:sz="0" w:space="0" w:color="auto"/>
        <w:right w:val="none" w:sz="0" w:space="0" w:color="auto"/>
      </w:divBdr>
    </w:div>
    <w:div w:id="209932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3400E-37C2-4E29-8880-E96C8140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16</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dc:creator>
  <cp:keywords/>
  <dc:description/>
  <cp:lastModifiedBy>Dell</cp:lastModifiedBy>
  <cp:revision>96</cp:revision>
  <dcterms:created xsi:type="dcterms:W3CDTF">2026-06-05T21:39:00Z</dcterms:created>
  <dcterms:modified xsi:type="dcterms:W3CDTF">2026-07-12T12:49:00Z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1c71b411-7fe2-4808-abb0-475c196bb165</vt:lpwstr>
  </property>
</Properties>
</file>