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3334AF" w14:textId="77777777" w:rsidR="005B463F" w:rsidRPr="006576B2" w:rsidRDefault="005B463F" w:rsidP="005B463F">
      <w:pPr>
        <w:spacing w:after="200" w:line="276" w:lineRule="auto"/>
        <w:rPr>
          <w:rFonts w:ascii="Times" w:eastAsia="Times New Roman" w:hAnsi="Times" w:cs="Times New Roman"/>
          <w:b/>
          <w:i/>
          <w:u w:val="single"/>
        </w:rPr>
      </w:pPr>
      <w:r w:rsidRPr="006576B2">
        <w:rPr>
          <w:rFonts w:ascii="Times" w:eastAsia="Times New Roman" w:hAnsi="Times" w:cs="Times New Roman"/>
          <w:b/>
          <w:u w:val="single"/>
        </w:rPr>
        <w:t xml:space="preserve">NAME: </w:t>
      </w:r>
      <w:r w:rsidRPr="006576B2">
        <w:rPr>
          <w:rFonts w:ascii="Times" w:eastAsia="Times New Roman" w:hAnsi="Times" w:cs="Times New Roman"/>
          <w:b/>
          <w:i/>
          <w:u w:val="single"/>
        </w:rPr>
        <w:t>Li Hong  (1904874)</w:t>
      </w:r>
    </w:p>
    <w:p w14:paraId="277902A8" w14:textId="77777777" w:rsidR="005B463F" w:rsidRPr="006576B2" w:rsidRDefault="005B463F" w:rsidP="005B463F">
      <w:pPr>
        <w:spacing w:after="200" w:line="276" w:lineRule="auto"/>
        <w:rPr>
          <w:rFonts w:ascii="Times" w:eastAsia="Times New Roman" w:hAnsi="Times" w:cs="Times New Roman"/>
          <w:b/>
          <w:u w:val="single"/>
        </w:rPr>
      </w:pPr>
      <w:r w:rsidRPr="006576B2">
        <w:rPr>
          <w:rFonts w:ascii="Times" w:eastAsia="Times New Roman" w:hAnsi="Times" w:cs="Times New Roman"/>
          <w:b/>
          <w:u w:val="single"/>
        </w:rPr>
        <w:t xml:space="preserve">MODULE HPEN7005 :  </w:t>
      </w:r>
      <w:r w:rsidRPr="006576B2">
        <w:rPr>
          <w:rFonts w:ascii="Times" w:eastAsia="Times New Roman" w:hAnsi="Times" w:cs="Times New Roman"/>
          <w:b/>
          <w:i/>
          <w:u w:val="single"/>
        </w:rPr>
        <w:t>English Language Teacher Education</w:t>
      </w:r>
    </w:p>
    <w:p w14:paraId="003C9532" w14:textId="3BE11362" w:rsidR="005B463F" w:rsidRPr="006576B2" w:rsidRDefault="005B463F" w:rsidP="005B463F">
      <w:pPr>
        <w:rPr>
          <w:rFonts w:ascii="Times" w:eastAsia="Times New Roman" w:hAnsi="Times" w:cs="Times New Roman"/>
          <w:b/>
          <w:i/>
          <w:u w:val="single"/>
        </w:rPr>
      </w:pPr>
      <w:r w:rsidRPr="006576B2">
        <w:rPr>
          <w:rFonts w:ascii="Times" w:eastAsia="Times New Roman" w:hAnsi="Times" w:cs="Times New Roman"/>
          <w:b/>
          <w:u w:val="single"/>
        </w:rPr>
        <w:t>A</w:t>
      </w:r>
      <w:r w:rsidR="00522E82" w:rsidRPr="006576B2">
        <w:rPr>
          <w:rFonts w:ascii="Times" w:eastAsia="Times New Roman" w:hAnsi="Times" w:cs="Times New Roman"/>
          <w:b/>
          <w:u w:val="single"/>
        </w:rPr>
        <w:t>SSIGNMENT</w:t>
      </w:r>
      <w:r w:rsidRPr="006576B2">
        <w:rPr>
          <w:rFonts w:ascii="Times" w:eastAsia="Times New Roman" w:hAnsi="Times" w:cs="Times New Roman"/>
          <w:b/>
          <w:u w:val="single"/>
        </w:rPr>
        <w:t xml:space="preserve">2 : </w:t>
      </w:r>
      <w:r w:rsidRPr="006576B2">
        <w:rPr>
          <w:rFonts w:ascii="Times" w:eastAsia="Times New Roman" w:hAnsi="Times" w:cs="Times New Roman"/>
          <w:b/>
          <w:i/>
          <w:u w:val="single"/>
        </w:rPr>
        <w:t>Mini Research Project Proposal</w:t>
      </w:r>
      <w:r w:rsidR="00F84F02" w:rsidRPr="006576B2">
        <w:rPr>
          <w:rFonts w:ascii="Times" w:eastAsia="Times New Roman" w:hAnsi="Times" w:cs="Times New Roman"/>
          <w:b/>
          <w:i/>
          <w:u w:val="single"/>
        </w:rPr>
        <w:t xml:space="preserve"> </w:t>
      </w:r>
    </w:p>
    <w:p w14:paraId="2838F4BD" w14:textId="5427A482" w:rsidR="005B463F" w:rsidRPr="006576B2" w:rsidRDefault="005B463F" w:rsidP="005B463F">
      <w:pPr>
        <w:spacing w:after="200" w:line="276" w:lineRule="auto"/>
        <w:rPr>
          <w:rFonts w:ascii="Times" w:hAnsi="Times"/>
          <w:b/>
          <w:i/>
          <w:sz w:val="28"/>
          <w:u w:val="single"/>
        </w:rPr>
      </w:pPr>
    </w:p>
    <w:p w14:paraId="6EB0EDEC" w14:textId="28CA4A1C" w:rsidR="005B463F" w:rsidRPr="006576B2" w:rsidRDefault="005B463F" w:rsidP="006576B2">
      <w:pPr>
        <w:jc w:val="both"/>
        <w:rPr>
          <w:rFonts w:ascii="Times" w:hAnsi="Times" w:cs="Times"/>
          <w:b/>
        </w:rPr>
      </w:pPr>
      <w:r w:rsidRPr="006576B2">
        <w:rPr>
          <w:rFonts w:ascii="Times" w:hAnsi="Times" w:cs="Times"/>
          <w:b/>
        </w:rPr>
        <w:t>1. Title</w:t>
      </w:r>
    </w:p>
    <w:p w14:paraId="7389EE4F" w14:textId="77777777" w:rsidR="0086415F" w:rsidRPr="006576B2" w:rsidRDefault="0086415F" w:rsidP="006576B2">
      <w:pPr>
        <w:jc w:val="both"/>
        <w:rPr>
          <w:rFonts w:ascii="Times" w:hAnsi="Times" w:cs="Times"/>
          <w:b/>
        </w:rPr>
      </w:pPr>
    </w:p>
    <w:p w14:paraId="339F9694" w14:textId="15A5BF1C" w:rsidR="005B463F" w:rsidRPr="006576B2" w:rsidRDefault="005B463F" w:rsidP="006576B2">
      <w:pPr>
        <w:jc w:val="both"/>
        <w:rPr>
          <w:rFonts w:ascii="Times" w:hAnsi="Times" w:cs="Times"/>
        </w:rPr>
      </w:pPr>
      <w:r w:rsidRPr="006576B2">
        <w:rPr>
          <w:rFonts w:ascii="Times" w:hAnsi="Times" w:cs="Times"/>
        </w:rPr>
        <w:t xml:space="preserve">The Relationship between Big-Five Personality Traits, </w:t>
      </w:r>
      <w:r w:rsidR="002F4562" w:rsidRPr="006576B2">
        <w:rPr>
          <w:rFonts w:ascii="Times" w:hAnsi="Times" w:cs="Times"/>
        </w:rPr>
        <w:t xml:space="preserve">Academic Success and </w:t>
      </w:r>
      <w:r w:rsidRPr="006576B2">
        <w:rPr>
          <w:rFonts w:ascii="Times" w:hAnsi="Times" w:cs="Times"/>
        </w:rPr>
        <w:t>English Language Proficiency Scores on TOEFL</w:t>
      </w:r>
      <w:r w:rsidR="002F4562" w:rsidRPr="006576B2">
        <w:rPr>
          <w:rFonts w:ascii="Times" w:hAnsi="Times" w:cs="Times"/>
        </w:rPr>
        <w:t xml:space="preserve"> </w:t>
      </w:r>
      <w:r w:rsidRPr="006576B2">
        <w:rPr>
          <w:rFonts w:ascii="Times" w:hAnsi="Times" w:cs="Times"/>
        </w:rPr>
        <w:t xml:space="preserve">of Chinese </w:t>
      </w:r>
      <w:r w:rsidR="00A23AF9" w:rsidRPr="006576B2">
        <w:rPr>
          <w:rFonts w:ascii="Times" w:hAnsi="Times" w:cs="Times"/>
        </w:rPr>
        <w:t xml:space="preserve">EFL Learners </w:t>
      </w:r>
    </w:p>
    <w:p w14:paraId="0C66DACA" w14:textId="77777777" w:rsidR="005B463F" w:rsidRPr="006576B2" w:rsidRDefault="005B463F" w:rsidP="006576B2">
      <w:pPr>
        <w:jc w:val="both"/>
        <w:rPr>
          <w:rFonts w:ascii="Times" w:hAnsi="Times" w:cs="Times"/>
        </w:rPr>
      </w:pPr>
    </w:p>
    <w:p w14:paraId="749B19A6" w14:textId="6DB51102" w:rsidR="00D03855" w:rsidRPr="006576B2" w:rsidRDefault="005B463F" w:rsidP="006576B2">
      <w:pPr>
        <w:jc w:val="both"/>
        <w:rPr>
          <w:rFonts w:ascii="Times" w:hAnsi="Times" w:cs="Times"/>
          <w:b/>
        </w:rPr>
      </w:pPr>
      <w:r w:rsidRPr="006576B2">
        <w:rPr>
          <w:rFonts w:ascii="Times" w:hAnsi="Times" w:cs="Times"/>
          <w:b/>
        </w:rPr>
        <w:t>2. The aims of the investigation</w:t>
      </w:r>
    </w:p>
    <w:p w14:paraId="565A6480" w14:textId="77777777" w:rsidR="00AA688A" w:rsidRPr="006576B2" w:rsidRDefault="00AA688A" w:rsidP="006576B2">
      <w:pPr>
        <w:jc w:val="both"/>
        <w:rPr>
          <w:rFonts w:ascii="Times" w:hAnsi="Times" w:cs="Times"/>
          <w:b/>
        </w:rPr>
      </w:pPr>
    </w:p>
    <w:p w14:paraId="77933054" w14:textId="16854F78" w:rsidR="00D03855" w:rsidRPr="006576B2" w:rsidRDefault="00D03855" w:rsidP="006576B2">
      <w:pPr>
        <w:autoSpaceDE w:val="0"/>
        <w:autoSpaceDN w:val="0"/>
        <w:adjustRightInd w:val="0"/>
        <w:jc w:val="both"/>
        <w:rPr>
          <w:rFonts w:ascii="Times" w:hAnsi="Times" w:cs="Times"/>
        </w:rPr>
      </w:pPr>
      <w:r w:rsidRPr="006576B2">
        <w:rPr>
          <w:rFonts w:ascii="Times" w:hAnsi="Times" w:cs="Times"/>
        </w:rPr>
        <w:t xml:space="preserve">The growing number of international students has sparked controversy about English proficiency and higher education requirements. From an educational perspective, most universities in China have more students in international programs teaching in English than ever. TOEFL is an </w:t>
      </w:r>
      <w:r w:rsidR="004819AF">
        <w:rPr>
          <w:rFonts w:ascii="Times" w:hAnsi="Times" w:cs="Times"/>
        </w:rPr>
        <w:t>important</w:t>
      </w:r>
      <w:r w:rsidRPr="006576B2">
        <w:rPr>
          <w:rFonts w:ascii="Times" w:hAnsi="Times" w:cs="Times"/>
        </w:rPr>
        <w:t xml:space="preserve"> tool for assessing the</w:t>
      </w:r>
      <w:r w:rsidR="004819AF">
        <w:rPr>
          <w:rFonts w:ascii="Times" w:hAnsi="Times" w:cs="Times"/>
        </w:rPr>
        <w:t xml:space="preserve"> English </w:t>
      </w:r>
      <w:r w:rsidRPr="006576B2">
        <w:rPr>
          <w:rFonts w:ascii="Times" w:hAnsi="Times" w:cs="Times"/>
        </w:rPr>
        <w:t>skills commonly required in a tertiary environment and provides summary scores for speaking, writing, listening and reading subtests.</w:t>
      </w:r>
      <w:r w:rsidR="00AA688A" w:rsidRPr="006576B2">
        <w:rPr>
          <w:rFonts w:ascii="Times" w:hAnsi="Times" w:cs="Times"/>
        </w:rPr>
        <w:t xml:space="preserve"> </w:t>
      </w:r>
      <w:r w:rsidRPr="006576B2">
        <w:rPr>
          <w:rFonts w:ascii="Times" w:hAnsi="Times" w:cs="Times"/>
        </w:rPr>
        <w:t xml:space="preserve">As Arnold (1999) asserts, personality traits and emotional aspects of human beings are always expressed through human knowledge, especially by learning a second language. There are many </w:t>
      </w:r>
      <w:r w:rsidR="004819AF" w:rsidRPr="006576B2">
        <w:rPr>
          <w:rFonts w:ascii="Times" w:hAnsi="Times" w:cs="Times"/>
        </w:rPr>
        <w:t xml:space="preserve">emotional factors </w:t>
      </w:r>
      <w:r w:rsidR="004819AF">
        <w:rPr>
          <w:rFonts w:ascii="Times" w:hAnsi="Times" w:cs="Times"/>
        </w:rPr>
        <w:t xml:space="preserve">and </w:t>
      </w:r>
      <w:r w:rsidRPr="006576B2">
        <w:rPr>
          <w:rFonts w:ascii="Times" w:hAnsi="Times" w:cs="Times"/>
        </w:rPr>
        <w:t xml:space="preserve">personality awaiting research </w:t>
      </w:r>
      <w:r w:rsidR="00607C86">
        <w:rPr>
          <w:rFonts w:ascii="Times" w:hAnsi="Times" w:cs="Times"/>
        </w:rPr>
        <w:t>on</w:t>
      </w:r>
      <w:r w:rsidRPr="006576B2">
        <w:rPr>
          <w:rFonts w:ascii="Times" w:hAnsi="Times" w:cs="Times"/>
        </w:rPr>
        <w:t xml:space="preserve"> their relationship to language learning,</w:t>
      </w:r>
      <w:r w:rsidR="004819AF">
        <w:rPr>
          <w:rFonts w:ascii="Times" w:hAnsi="Times" w:cs="Times"/>
        </w:rPr>
        <w:t xml:space="preserve"> </w:t>
      </w:r>
      <w:r w:rsidR="004819AF" w:rsidRPr="006576B2">
        <w:rPr>
          <w:rFonts w:ascii="Times" w:hAnsi="Times" w:cs="Times"/>
        </w:rPr>
        <w:t>academic performance</w:t>
      </w:r>
      <w:r w:rsidR="004819AF">
        <w:rPr>
          <w:rFonts w:ascii="Times" w:hAnsi="Times" w:cs="Times"/>
        </w:rPr>
        <w:t xml:space="preserve"> and</w:t>
      </w:r>
      <w:r w:rsidRPr="006576B2">
        <w:rPr>
          <w:rFonts w:ascii="Times" w:hAnsi="Times" w:cs="Times"/>
        </w:rPr>
        <w:t xml:space="preserve"> test performance. Among these factors are a five-factor model consisting of aspects of extraversion, kindness, consciousness, openness to experience, and neurosis. (Eleman, Lieber, Oxford, 2003).</w:t>
      </w:r>
      <w:r w:rsidR="00AA688A" w:rsidRPr="006576B2">
        <w:rPr>
          <w:rFonts w:ascii="Times" w:hAnsi="Times" w:cs="Times"/>
        </w:rPr>
        <w:t xml:space="preserve"> </w:t>
      </w:r>
      <w:r w:rsidRPr="006576B2">
        <w:rPr>
          <w:rFonts w:ascii="Times" w:hAnsi="Times" w:cs="Times"/>
        </w:rPr>
        <w:t xml:space="preserve">The </w:t>
      </w:r>
      <w:r w:rsidR="00607C86">
        <w:rPr>
          <w:rFonts w:ascii="Times" w:hAnsi="Times" w:cs="Times"/>
        </w:rPr>
        <w:t xml:space="preserve">forcus of the study </w:t>
      </w:r>
      <w:r w:rsidRPr="006576B2">
        <w:rPr>
          <w:rFonts w:ascii="Times" w:hAnsi="Times" w:cs="Times"/>
        </w:rPr>
        <w:t xml:space="preserve">is whether there is a significant relationship between personality traits, TOEFL scores, and academic performance of Chinese EFL </w:t>
      </w:r>
      <w:r w:rsidR="00607C86">
        <w:rPr>
          <w:rFonts w:ascii="Times" w:hAnsi="Times" w:cs="Times"/>
        </w:rPr>
        <w:t>learners</w:t>
      </w:r>
      <w:r w:rsidRPr="006576B2">
        <w:rPr>
          <w:rFonts w:ascii="Times" w:hAnsi="Times" w:cs="Times"/>
        </w:rPr>
        <w:t>. The main objective of this study was to observe the degree of personality traits of Big-Five, academic success, and the relationship between English proficiency scores in TOEFL of Chinese students of English as a foreign language.</w:t>
      </w:r>
      <w:r w:rsidR="00A815C4" w:rsidRPr="006576B2">
        <w:rPr>
          <w:rFonts w:ascii="Times" w:hAnsi="Times" w:cs="Times"/>
        </w:rPr>
        <w:t xml:space="preserve"> Then the teacher could conduct personal teaching plan to help the learners to improve their English proficiency in academic learning and TOEFL scores. </w:t>
      </w:r>
    </w:p>
    <w:p w14:paraId="6597E738" w14:textId="77777777" w:rsidR="00AA688A" w:rsidRPr="006576B2" w:rsidRDefault="00AA688A" w:rsidP="006576B2">
      <w:pPr>
        <w:autoSpaceDE w:val="0"/>
        <w:autoSpaceDN w:val="0"/>
        <w:adjustRightInd w:val="0"/>
        <w:jc w:val="both"/>
        <w:rPr>
          <w:rFonts w:ascii="Times" w:hAnsi="Times" w:cs="Times"/>
        </w:rPr>
      </w:pPr>
    </w:p>
    <w:p w14:paraId="64B1F7CE" w14:textId="756BBEE0" w:rsidR="00D03855" w:rsidRPr="006576B2" w:rsidRDefault="00D03855" w:rsidP="006576B2">
      <w:pPr>
        <w:autoSpaceDE w:val="0"/>
        <w:autoSpaceDN w:val="0"/>
        <w:adjustRightInd w:val="0"/>
        <w:jc w:val="both"/>
        <w:rPr>
          <w:rFonts w:ascii="Times" w:hAnsi="Times" w:cs="Times"/>
        </w:rPr>
      </w:pPr>
      <w:r w:rsidRPr="006576B2">
        <w:rPr>
          <w:rFonts w:ascii="Times" w:hAnsi="Times" w:cs="Times"/>
        </w:rPr>
        <w:t>The purpose of this study was to investigate the personality traits of Big-Five, one of the controversial issues in the area of ​​cognitive psychology, as a tool to improve and predict the performance of Chinese EFL students. To see how it can be applied. Language proficiency tests, especially TOEFL and subsequent academic courses. The study was conducted to support the assertions made about the educational value of the Big-Five personality traits by examining their relationship with the TOEFL as a test of English proficiency. As a result, study variables were assigned as Big-Five personality traits, including extraversion, consent, awareness, openness to experience, and neuroticism, as one-sided predictors and verbal ability scores. The number of Chinese EFl students in TOEFL, and the success of studying as a dependent on the other side. Finally, the study was an attempt to introduce a fairly potential way of predicting the TOFEL score and academic success of Chinese EFL students through psychological tools unknown to teachers.  Material developer, curriculum developer.</w:t>
      </w:r>
    </w:p>
    <w:p w14:paraId="1A7C8C41" w14:textId="54099351" w:rsidR="00D03855" w:rsidRPr="006576B2" w:rsidRDefault="00D03855" w:rsidP="006576B2">
      <w:pPr>
        <w:autoSpaceDE w:val="0"/>
        <w:autoSpaceDN w:val="0"/>
        <w:adjustRightInd w:val="0"/>
        <w:jc w:val="both"/>
        <w:rPr>
          <w:rFonts w:ascii="Times" w:hAnsi="Times" w:cs="Times"/>
        </w:rPr>
      </w:pPr>
      <w:r w:rsidRPr="006576B2">
        <w:rPr>
          <w:rFonts w:ascii="Times" w:hAnsi="Times" w:cs="Times"/>
        </w:rPr>
        <w:t xml:space="preserve">The study participants included </w:t>
      </w:r>
      <w:r w:rsidR="009F3131">
        <w:rPr>
          <w:rFonts w:ascii="Times" w:hAnsi="Times" w:cs="Times"/>
        </w:rPr>
        <w:t>100</w:t>
      </w:r>
      <w:r w:rsidRPr="006576B2">
        <w:rPr>
          <w:rFonts w:ascii="Times" w:hAnsi="Times" w:cs="Times"/>
        </w:rPr>
        <w:t xml:space="preserve"> Chinese EFL students (</w:t>
      </w:r>
      <w:r w:rsidR="009F3131">
        <w:rPr>
          <w:rFonts w:ascii="Times" w:hAnsi="Times" w:cs="Times"/>
        </w:rPr>
        <w:t>50</w:t>
      </w:r>
      <w:r w:rsidRPr="006576B2">
        <w:rPr>
          <w:rFonts w:ascii="Times" w:hAnsi="Times" w:cs="Times"/>
        </w:rPr>
        <w:t xml:space="preserve"> males and </w:t>
      </w:r>
      <w:r w:rsidR="009F3131">
        <w:rPr>
          <w:rFonts w:ascii="Times" w:hAnsi="Times" w:cs="Times"/>
        </w:rPr>
        <w:t>50</w:t>
      </w:r>
      <w:r w:rsidRPr="006576B2">
        <w:rPr>
          <w:rFonts w:ascii="Times" w:hAnsi="Times" w:cs="Times"/>
        </w:rPr>
        <w:t xml:space="preserve"> females) studying in an international program at a Chinese university. The data required for this survey comes from the participant's fourth semester academic report to measure the degree of academic achievement, TOEFL education to determine the candidate's </w:t>
      </w:r>
      <w:r w:rsidRPr="006576B2">
        <w:rPr>
          <w:rFonts w:ascii="Times" w:hAnsi="Times" w:cs="Times"/>
        </w:rPr>
        <w:lastRenderedPageBreak/>
        <w:t xml:space="preserve">language skills, and the Big-Five inventory of international personalities. Big-Five item pool to identify participants. Personality traits. The </w:t>
      </w:r>
      <w:r w:rsidR="00917D33">
        <w:rPr>
          <w:rFonts w:ascii="Times" w:hAnsi="Times" w:cs="Times"/>
        </w:rPr>
        <w:t>research</w:t>
      </w:r>
      <w:r w:rsidRPr="006576B2">
        <w:rPr>
          <w:rFonts w:ascii="Times" w:hAnsi="Times" w:cs="Times"/>
        </w:rPr>
        <w:t xml:space="preserve"> questions are as follows:</w:t>
      </w:r>
    </w:p>
    <w:p w14:paraId="371D5B1A" w14:textId="77777777" w:rsidR="00D03855" w:rsidRPr="006576B2" w:rsidRDefault="00D03855" w:rsidP="006576B2">
      <w:pPr>
        <w:autoSpaceDE w:val="0"/>
        <w:autoSpaceDN w:val="0"/>
        <w:adjustRightInd w:val="0"/>
        <w:jc w:val="both"/>
        <w:rPr>
          <w:rFonts w:ascii="Times" w:hAnsi="Times" w:cs="Times"/>
        </w:rPr>
      </w:pPr>
    </w:p>
    <w:p w14:paraId="487C136F" w14:textId="13AB9538" w:rsidR="00A815C4" w:rsidRPr="006576B2" w:rsidRDefault="00A815C4" w:rsidP="006576B2">
      <w:pPr>
        <w:autoSpaceDE w:val="0"/>
        <w:autoSpaceDN w:val="0"/>
        <w:adjustRightInd w:val="0"/>
        <w:jc w:val="both"/>
        <w:rPr>
          <w:rFonts w:ascii="Times" w:hAnsi="Times" w:cs="Times"/>
        </w:rPr>
      </w:pPr>
      <w:r w:rsidRPr="006576B2">
        <w:rPr>
          <w:rFonts w:ascii="Times" w:hAnsi="Times" w:cs="Times"/>
        </w:rPr>
        <w:t>1) How do teachers predict and improve the Chinese EFL learners’ academic success and TOEFL scores according the students pesonality?</w:t>
      </w:r>
    </w:p>
    <w:p w14:paraId="7C3CC4D7" w14:textId="328BB56C" w:rsidR="00D03855" w:rsidRPr="006576B2" w:rsidRDefault="00DF051D" w:rsidP="006576B2">
      <w:pPr>
        <w:autoSpaceDE w:val="0"/>
        <w:autoSpaceDN w:val="0"/>
        <w:adjustRightInd w:val="0"/>
        <w:jc w:val="both"/>
        <w:rPr>
          <w:rFonts w:ascii="Times" w:hAnsi="Times" w:cs="Times"/>
        </w:rPr>
      </w:pPr>
      <w:r w:rsidRPr="006576B2">
        <w:rPr>
          <w:rFonts w:ascii="Times" w:hAnsi="Times" w:cs="Times"/>
        </w:rPr>
        <w:t>2</w:t>
      </w:r>
      <w:r w:rsidR="00D03855" w:rsidRPr="006576B2">
        <w:rPr>
          <w:rFonts w:ascii="Times" w:hAnsi="Times" w:cs="Times"/>
        </w:rPr>
        <w:t xml:space="preserve">) Is there a significant relationship between the personality traits of Big-Five and the academic success of </w:t>
      </w:r>
      <w:r w:rsidR="00A815C4" w:rsidRPr="006576B2">
        <w:rPr>
          <w:rFonts w:ascii="Times" w:hAnsi="Times" w:cs="Times"/>
        </w:rPr>
        <w:t>Chinese EFL learners</w:t>
      </w:r>
      <w:r w:rsidR="00D03855" w:rsidRPr="006576B2">
        <w:rPr>
          <w:rFonts w:ascii="Times" w:hAnsi="Times" w:cs="Times"/>
        </w:rPr>
        <w:t>?</w:t>
      </w:r>
    </w:p>
    <w:p w14:paraId="4258687D" w14:textId="20922B9D" w:rsidR="00D03855" w:rsidRPr="006576B2" w:rsidRDefault="00DF051D" w:rsidP="006576B2">
      <w:pPr>
        <w:autoSpaceDE w:val="0"/>
        <w:autoSpaceDN w:val="0"/>
        <w:adjustRightInd w:val="0"/>
        <w:jc w:val="both"/>
        <w:rPr>
          <w:rFonts w:ascii="Times" w:hAnsi="Times" w:cs="Times"/>
        </w:rPr>
      </w:pPr>
      <w:r w:rsidRPr="006576B2">
        <w:rPr>
          <w:rFonts w:ascii="Times" w:hAnsi="Times" w:cs="Times"/>
        </w:rPr>
        <w:t>3</w:t>
      </w:r>
      <w:r w:rsidR="00D03855" w:rsidRPr="006576B2">
        <w:rPr>
          <w:rFonts w:ascii="Times" w:hAnsi="Times" w:cs="Times"/>
        </w:rPr>
        <w:t xml:space="preserve">) Is there a significant relationship between Big-Five personality traits and linguistic ability scores in TOEFL of </w:t>
      </w:r>
      <w:r w:rsidR="00A815C4" w:rsidRPr="006576B2">
        <w:rPr>
          <w:rFonts w:ascii="Times" w:hAnsi="Times" w:cs="Times"/>
        </w:rPr>
        <w:t>Chinese EFL learners</w:t>
      </w:r>
      <w:r w:rsidR="00D03855" w:rsidRPr="006576B2">
        <w:rPr>
          <w:rFonts w:ascii="Times" w:hAnsi="Times" w:cs="Times"/>
        </w:rPr>
        <w:t>?</w:t>
      </w:r>
    </w:p>
    <w:p w14:paraId="54AD4AF7" w14:textId="03A0DCE7" w:rsidR="00D03855" w:rsidRPr="006576B2" w:rsidRDefault="00DF051D" w:rsidP="006576B2">
      <w:pPr>
        <w:autoSpaceDE w:val="0"/>
        <w:autoSpaceDN w:val="0"/>
        <w:adjustRightInd w:val="0"/>
        <w:jc w:val="both"/>
        <w:rPr>
          <w:rFonts w:ascii="Times" w:hAnsi="Times" w:cs="Times"/>
        </w:rPr>
      </w:pPr>
      <w:r w:rsidRPr="006576B2">
        <w:rPr>
          <w:rFonts w:ascii="Times" w:hAnsi="Times" w:cs="Times"/>
        </w:rPr>
        <w:t>4</w:t>
      </w:r>
      <w:r w:rsidR="00D03855" w:rsidRPr="006576B2">
        <w:rPr>
          <w:rFonts w:ascii="Times" w:hAnsi="Times" w:cs="Times"/>
        </w:rPr>
        <w:t>)</w:t>
      </w:r>
      <w:r w:rsidR="0064279C">
        <w:rPr>
          <w:rFonts w:ascii="Times" w:hAnsi="Times" w:cs="Times"/>
        </w:rPr>
        <w:t xml:space="preserve"> </w:t>
      </w:r>
      <w:r w:rsidR="00D03855" w:rsidRPr="006576B2">
        <w:rPr>
          <w:rFonts w:ascii="Times" w:hAnsi="Times" w:cs="Times"/>
        </w:rPr>
        <w:t xml:space="preserve">Is there a significant relationship between academic success and language proficiency scores in TOEFL for </w:t>
      </w:r>
      <w:r w:rsidR="00A815C4" w:rsidRPr="006576B2">
        <w:rPr>
          <w:rFonts w:ascii="Times" w:hAnsi="Times" w:cs="Times"/>
        </w:rPr>
        <w:t>Chinese EFL learners</w:t>
      </w:r>
      <w:r w:rsidR="00D03855" w:rsidRPr="006576B2">
        <w:rPr>
          <w:rFonts w:ascii="Times" w:hAnsi="Times" w:cs="Times"/>
        </w:rPr>
        <w:t>?</w:t>
      </w:r>
    </w:p>
    <w:p w14:paraId="1721D17B" w14:textId="63A7431F" w:rsidR="00D03855" w:rsidRPr="006576B2" w:rsidRDefault="00DF051D" w:rsidP="006576B2">
      <w:pPr>
        <w:autoSpaceDE w:val="0"/>
        <w:autoSpaceDN w:val="0"/>
        <w:adjustRightInd w:val="0"/>
        <w:jc w:val="both"/>
        <w:rPr>
          <w:rFonts w:ascii="Times" w:hAnsi="Times" w:cs="Times"/>
        </w:rPr>
      </w:pPr>
      <w:r w:rsidRPr="006576B2">
        <w:rPr>
          <w:rFonts w:ascii="Times" w:hAnsi="Times" w:cs="Times"/>
        </w:rPr>
        <w:t>5</w:t>
      </w:r>
      <w:r w:rsidR="00D03855" w:rsidRPr="006576B2">
        <w:rPr>
          <w:rFonts w:ascii="Times" w:hAnsi="Times" w:cs="Times"/>
        </w:rPr>
        <w:t xml:space="preserve">) Is there a significant causal relationship between the personality traits of Big-Five, TOEFL language proficiency scores, and the academic success of </w:t>
      </w:r>
      <w:r w:rsidR="00A815C4" w:rsidRPr="006576B2">
        <w:rPr>
          <w:rFonts w:ascii="Times" w:hAnsi="Times" w:cs="Times"/>
        </w:rPr>
        <w:t>Chinese EFL learners</w:t>
      </w:r>
      <w:r w:rsidR="00D03855" w:rsidRPr="006576B2">
        <w:rPr>
          <w:rFonts w:ascii="Times" w:hAnsi="Times" w:cs="Times"/>
        </w:rPr>
        <w:t>?</w:t>
      </w:r>
    </w:p>
    <w:p w14:paraId="05418AB7" w14:textId="77777777" w:rsidR="00A815C4" w:rsidRPr="006576B2" w:rsidRDefault="00A815C4" w:rsidP="006576B2">
      <w:pPr>
        <w:jc w:val="both"/>
        <w:rPr>
          <w:rFonts w:ascii="Times" w:hAnsi="Times" w:cs="Times"/>
          <w:b/>
        </w:rPr>
      </w:pPr>
    </w:p>
    <w:p w14:paraId="6503AF34" w14:textId="0D80120F" w:rsidR="005B463F" w:rsidRPr="006576B2" w:rsidRDefault="005B463F" w:rsidP="006576B2">
      <w:pPr>
        <w:jc w:val="both"/>
        <w:rPr>
          <w:rFonts w:ascii="Times" w:hAnsi="Times" w:cs="Times"/>
          <w:b/>
        </w:rPr>
      </w:pPr>
      <w:r w:rsidRPr="006576B2">
        <w:rPr>
          <w:rFonts w:ascii="Times" w:hAnsi="Times" w:cs="Times"/>
          <w:b/>
        </w:rPr>
        <w:t>3. The rationale and main conceptual themes for the investigation</w:t>
      </w:r>
    </w:p>
    <w:p w14:paraId="313F9037" w14:textId="6E8C510A" w:rsidR="00227D0A" w:rsidRPr="006576B2" w:rsidRDefault="00227D0A" w:rsidP="006576B2">
      <w:pPr>
        <w:jc w:val="both"/>
        <w:rPr>
          <w:rFonts w:ascii="Times" w:hAnsi="Times" w:cs="Times"/>
          <w:lang w:val="en-US" w:eastAsia="zh-CN"/>
        </w:rPr>
      </w:pPr>
    </w:p>
    <w:p w14:paraId="2F94F4F3" w14:textId="6684880C" w:rsidR="00887EC2" w:rsidRDefault="00D518F4" w:rsidP="006576B2">
      <w:pPr>
        <w:jc w:val="both"/>
        <w:rPr>
          <w:rFonts w:ascii="Times" w:hAnsi="Times" w:cs="Times"/>
          <w:lang w:val="en-US" w:eastAsia="zh-CN"/>
        </w:rPr>
      </w:pPr>
      <w:r w:rsidRPr="006576B2">
        <w:rPr>
          <w:rFonts w:ascii="Times" w:hAnsi="Times" w:cs="Times"/>
          <w:lang w:val="en-US" w:eastAsia="zh-CN"/>
        </w:rPr>
        <w:t>It may provide personality as a psychological factor in terms of the Big Five model, including extroversion, favorability, awareness, openness to experience, and neurosis. In recent decades, psychologists have been aware of factors such as personality traits and learning styles included in an individual's academic performance (</w:t>
      </w:r>
      <w:proofErr w:type="spellStart"/>
      <w:r w:rsidRPr="006576B2">
        <w:rPr>
          <w:rFonts w:ascii="Times" w:hAnsi="Times" w:cs="Times"/>
          <w:lang w:val="en-US" w:eastAsia="zh-CN"/>
        </w:rPr>
        <w:t>Busato</w:t>
      </w:r>
      <w:proofErr w:type="spellEnd"/>
      <w:r w:rsidRPr="006576B2">
        <w:rPr>
          <w:rFonts w:ascii="Times" w:hAnsi="Times" w:cs="Times"/>
          <w:lang w:val="en-US" w:eastAsia="zh-CN"/>
        </w:rPr>
        <w:t xml:space="preserve">, </w:t>
      </w:r>
      <w:proofErr w:type="spellStart"/>
      <w:r w:rsidRPr="006576B2">
        <w:rPr>
          <w:rFonts w:ascii="Times" w:hAnsi="Times" w:cs="Times"/>
          <w:lang w:val="en-US" w:eastAsia="zh-CN"/>
        </w:rPr>
        <w:t>Prins</w:t>
      </w:r>
      <w:proofErr w:type="spellEnd"/>
      <w:r w:rsidRPr="006576B2">
        <w:rPr>
          <w:rFonts w:ascii="Times" w:hAnsi="Times" w:cs="Times"/>
          <w:lang w:val="en-US" w:eastAsia="zh-CN"/>
        </w:rPr>
        <w:t xml:space="preserve">, </w:t>
      </w:r>
      <w:proofErr w:type="spellStart"/>
      <w:r w:rsidRPr="006576B2">
        <w:rPr>
          <w:rFonts w:ascii="Times" w:hAnsi="Times" w:cs="Times"/>
          <w:lang w:val="en-US" w:eastAsia="zh-CN"/>
        </w:rPr>
        <w:t>Elshout</w:t>
      </w:r>
      <w:proofErr w:type="spellEnd"/>
      <w:r w:rsidRPr="006576B2">
        <w:rPr>
          <w:rFonts w:ascii="Times" w:hAnsi="Times" w:cs="Times"/>
          <w:lang w:val="en-US" w:eastAsia="zh-CN"/>
        </w:rPr>
        <w:t xml:space="preserve">, and </w:t>
      </w:r>
      <w:proofErr w:type="spellStart"/>
      <w:r w:rsidRPr="006576B2">
        <w:rPr>
          <w:rFonts w:ascii="Times" w:hAnsi="Times" w:cs="Times"/>
          <w:lang w:val="en-US" w:eastAsia="zh-CN"/>
        </w:rPr>
        <w:t>Hamaker</w:t>
      </w:r>
      <w:proofErr w:type="spellEnd"/>
      <w:r w:rsidRPr="006576B2">
        <w:rPr>
          <w:rFonts w:ascii="Times" w:hAnsi="Times" w:cs="Times"/>
          <w:lang w:val="en-US" w:eastAsia="zh-CN"/>
        </w:rPr>
        <w:t>, 2000; Chamorro-</w:t>
      </w:r>
      <w:proofErr w:type="spellStart"/>
      <w:r w:rsidRPr="006576B2">
        <w:rPr>
          <w:rFonts w:ascii="Times" w:hAnsi="Times" w:cs="Times"/>
          <w:lang w:val="en-US" w:eastAsia="zh-CN"/>
        </w:rPr>
        <w:t>Premuzic</w:t>
      </w:r>
      <w:proofErr w:type="spellEnd"/>
      <w:r w:rsidRPr="006576B2">
        <w:rPr>
          <w:rFonts w:ascii="Times" w:hAnsi="Times" w:cs="Times"/>
          <w:lang w:val="en-US" w:eastAsia="zh-CN"/>
        </w:rPr>
        <w:t xml:space="preserve">, and </w:t>
      </w:r>
      <w:proofErr w:type="gramStart"/>
      <w:r w:rsidRPr="006576B2">
        <w:rPr>
          <w:rFonts w:ascii="Times" w:hAnsi="Times" w:cs="Times"/>
          <w:lang w:val="en-US" w:eastAsia="zh-CN"/>
        </w:rPr>
        <w:t>Furnham ,</w:t>
      </w:r>
      <w:proofErr w:type="gramEnd"/>
      <w:r w:rsidRPr="006576B2">
        <w:rPr>
          <w:rFonts w:ascii="Times" w:hAnsi="Times" w:cs="Times"/>
          <w:lang w:val="en-US" w:eastAsia="zh-CN"/>
        </w:rPr>
        <w:t xml:space="preserve"> 2003). This is consistent with cognitive psychology, which relates to the way information is processed in the human mind. Turning to cognitive theory, language learning is the result of internal mental activities that are performed in the same manner as learning in other common human tasks. This includes cognitive skills acquired in a very complex manner (</w:t>
      </w:r>
      <w:proofErr w:type="spellStart"/>
      <w:r w:rsidRPr="006576B2">
        <w:rPr>
          <w:rFonts w:ascii="Times" w:hAnsi="Times" w:cs="Times"/>
          <w:lang w:val="en-US" w:eastAsia="zh-CN"/>
        </w:rPr>
        <w:t>Ausubel</w:t>
      </w:r>
      <w:proofErr w:type="spellEnd"/>
      <w:r w:rsidRPr="006576B2">
        <w:rPr>
          <w:rFonts w:ascii="Times" w:hAnsi="Times" w:cs="Times"/>
          <w:lang w:val="en-US" w:eastAsia="zh-CN"/>
        </w:rPr>
        <w:t xml:space="preserve">, 2012, Anderson, 1992, Ellis, 2008, McLaughlin, 1987, </w:t>
      </w:r>
      <w:proofErr w:type="spellStart"/>
      <w:r w:rsidRPr="006576B2">
        <w:rPr>
          <w:rFonts w:ascii="Times" w:hAnsi="Times" w:cs="Times"/>
          <w:lang w:val="en-US" w:eastAsia="zh-CN"/>
        </w:rPr>
        <w:t>Tarone</w:t>
      </w:r>
      <w:proofErr w:type="spellEnd"/>
      <w:r w:rsidRPr="006576B2">
        <w:rPr>
          <w:rFonts w:ascii="Times" w:hAnsi="Times" w:cs="Times"/>
          <w:lang w:val="en-US" w:eastAsia="zh-CN"/>
        </w:rPr>
        <w:t>, 2007). Under the Personality Five-Element Model (FFM) section, there is a body of evidence that suggests that almost all personality measurements can be located and simplified, resulting in what is called the "Big Five" (Goldberg, 1990). Big-Five flexibility is known to be shared throughout all cultures and remains very constant (McCrae &amp; Costa, 1997). On the other hand, the validity criterion of the ability test was related to academic performance for more than a century, indicating that the number of studies could explain personal differences in academic performance by personality traits (Brody, 2000; Cronbach, 1949).</w:t>
      </w:r>
    </w:p>
    <w:p w14:paraId="05642F2C" w14:textId="6F72534B" w:rsidR="00B95A16" w:rsidRDefault="00B95A16" w:rsidP="006576B2">
      <w:pPr>
        <w:jc w:val="both"/>
        <w:rPr>
          <w:rFonts w:ascii="Times" w:hAnsi="Times" w:cs="Times"/>
          <w:lang w:val="en-US" w:eastAsia="zh-CN"/>
        </w:rPr>
      </w:pPr>
    </w:p>
    <w:p w14:paraId="0FF259D0" w14:textId="5F6C33E3" w:rsidR="00B95A16" w:rsidRPr="006576B2" w:rsidRDefault="00B95A16" w:rsidP="006576B2">
      <w:pPr>
        <w:jc w:val="both"/>
        <w:rPr>
          <w:rFonts w:ascii="Times" w:hAnsi="Times" w:cs="Times"/>
          <w:lang w:val="en-US" w:eastAsia="zh-CN"/>
        </w:rPr>
      </w:pPr>
      <w:r w:rsidRPr="006576B2">
        <w:rPr>
          <w:rFonts w:ascii="Times" w:hAnsi="Times" w:cs="Times"/>
          <w:lang w:val="en-US" w:eastAsia="zh-CN"/>
        </w:rPr>
        <w:t xml:space="preserve">Kagan (1992) believes that teachers 'beliefs are teachers' inner thoughts, unconscious classrooms, teaching materials, and student assumptions. Borg (2003) believes that teachers' beliefs are views of classroom education, language, language learning, student and teacher roles, curriculum reform, and teacher specialization. Yu Guoliang and Xin </w:t>
      </w:r>
      <w:proofErr w:type="spellStart"/>
      <w:r w:rsidRPr="006576B2">
        <w:rPr>
          <w:rFonts w:ascii="Times" w:hAnsi="Times" w:cs="Times"/>
          <w:lang w:val="en-US" w:eastAsia="zh-CN"/>
        </w:rPr>
        <w:t>Ziqiang</w:t>
      </w:r>
      <w:proofErr w:type="spellEnd"/>
      <w:r w:rsidRPr="006576B2">
        <w:rPr>
          <w:rFonts w:ascii="Times" w:hAnsi="Times" w:cs="Times"/>
          <w:lang w:val="en-US" w:eastAsia="zh-CN"/>
        </w:rPr>
        <w:t xml:space="preserve"> (2000) pointed out that teachers 'beliefs are teachers' judgments about certain theories, views, and opinions about the phenomena of education and learning. Teachers' beliefs also affect teaching practices and the physical and mental development of students. Zhao </w:t>
      </w:r>
      <w:proofErr w:type="spellStart"/>
      <w:r w:rsidRPr="006576B2">
        <w:rPr>
          <w:rFonts w:ascii="Times" w:hAnsi="Times" w:cs="Times"/>
          <w:lang w:val="en-US" w:eastAsia="zh-CN"/>
        </w:rPr>
        <w:t>Muchang</w:t>
      </w:r>
      <w:proofErr w:type="spellEnd"/>
      <w:r w:rsidRPr="006576B2">
        <w:rPr>
          <w:rFonts w:ascii="Times" w:hAnsi="Times" w:cs="Times"/>
          <w:lang w:val="en-US" w:eastAsia="zh-CN"/>
        </w:rPr>
        <w:t xml:space="preserve"> (2004) believes that teachers' beliefs are their beliefs, ideas, and assumptions about people, nature, society, and science education. Teacher beliefs are the state of mind inside and outside the teacher, and are also guides for educational activities. Lu </w:t>
      </w:r>
      <w:proofErr w:type="spellStart"/>
      <w:r w:rsidRPr="006576B2">
        <w:rPr>
          <w:rFonts w:ascii="Times" w:hAnsi="Times" w:cs="Times"/>
          <w:lang w:val="en-US" w:eastAsia="zh-CN"/>
        </w:rPr>
        <w:t>Guoguang</w:t>
      </w:r>
      <w:proofErr w:type="spellEnd"/>
      <w:r w:rsidRPr="006576B2">
        <w:rPr>
          <w:rFonts w:ascii="Times" w:hAnsi="Times" w:cs="Times"/>
          <w:lang w:val="en-US" w:eastAsia="zh-CN"/>
        </w:rPr>
        <w:t xml:space="preserve"> (2004) believes that teachers' beliefs are the beliefs teachers have in teaching situations, teaching roles, courses, students, learning and other relevant factors, and that they are </w:t>
      </w:r>
      <w:proofErr w:type="gramStart"/>
      <w:r w:rsidRPr="006576B2">
        <w:rPr>
          <w:rFonts w:ascii="Times" w:hAnsi="Times" w:cs="Times"/>
          <w:lang w:val="en-US" w:eastAsia="zh-CN"/>
        </w:rPr>
        <w:t>true .</w:t>
      </w:r>
      <w:proofErr w:type="gramEnd"/>
      <w:r w:rsidRPr="006576B2">
        <w:rPr>
          <w:rFonts w:ascii="Times" w:hAnsi="Times" w:cs="Times"/>
          <w:lang w:val="en-US" w:eastAsia="zh-CN"/>
        </w:rPr>
        <w:t xml:space="preserve"> Tan </w:t>
      </w:r>
      <w:proofErr w:type="spellStart"/>
      <w:r w:rsidRPr="006576B2">
        <w:rPr>
          <w:rFonts w:ascii="Times" w:hAnsi="Times" w:cs="Times"/>
          <w:lang w:val="en-US" w:eastAsia="zh-CN"/>
        </w:rPr>
        <w:t>Caifeng</w:t>
      </w:r>
      <w:proofErr w:type="spellEnd"/>
      <w:r w:rsidRPr="006576B2">
        <w:rPr>
          <w:rFonts w:ascii="Times" w:hAnsi="Times" w:cs="Times"/>
          <w:lang w:val="en-US" w:eastAsia="zh-CN"/>
        </w:rPr>
        <w:t xml:space="preserve"> (2006) defines teachers' beliefs from a broad perspective and a narrow perspective. First, due to teachers' broad beliefs, </w:t>
      </w:r>
      <w:r w:rsidRPr="006576B2">
        <w:rPr>
          <w:rFonts w:ascii="Times" w:hAnsi="Times" w:cs="Times"/>
          <w:lang w:val="en-US" w:eastAsia="zh-CN"/>
        </w:rPr>
        <w:lastRenderedPageBreak/>
        <w:t xml:space="preserve">education levels include education concepts, student concepts, educational activity concepts, curriculum concepts, and school roles. From a narrow perspective, it is primarily related to the level of education that focuses on subject matter, education and learning, pedagogy, the role and assessment of teachers and students. An English teacher's belief is that of a teacher who is dedicated to teaching English. Borg (2001) believes that English teacher beliefs refer to English classroom instruction, English learning, English learning, English learners, and English teachers' views on what they learn You. Chinese scholars, </w:t>
      </w:r>
      <w:proofErr w:type="spellStart"/>
      <w:r w:rsidRPr="006576B2">
        <w:rPr>
          <w:rFonts w:ascii="Times" w:hAnsi="Times" w:cs="Times"/>
          <w:lang w:val="en-US" w:eastAsia="zh-CN"/>
        </w:rPr>
        <w:t>Xie</w:t>
      </w:r>
      <w:proofErr w:type="spellEnd"/>
      <w:r w:rsidRPr="006576B2">
        <w:rPr>
          <w:rFonts w:ascii="Times" w:hAnsi="Times" w:cs="Times"/>
          <w:lang w:val="en-US" w:eastAsia="zh-CN"/>
        </w:rPr>
        <w:t xml:space="preserve"> Fang, Wang </w:t>
      </w:r>
      <w:proofErr w:type="spellStart"/>
      <w:r w:rsidRPr="006576B2">
        <w:rPr>
          <w:rFonts w:ascii="Times" w:hAnsi="Times" w:cs="Times"/>
          <w:lang w:val="en-US" w:eastAsia="zh-CN"/>
        </w:rPr>
        <w:t>Hongyan</w:t>
      </w:r>
      <w:proofErr w:type="spellEnd"/>
      <w:r w:rsidRPr="006576B2">
        <w:rPr>
          <w:rFonts w:ascii="Times" w:hAnsi="Times" w:cs="Times"/>
          <w:lang w:val="en-US" w:eastAsia="zh-CN"/>
        </w:rPr>
        <w:t xml:space="preserve">, and Ma </w:t>
      </w:r>
      <w:proofErr w:type="spellStart"/>
      <w:r w:rsidRPr="006576B2">
        <w:rPr>
          <w:rFonts w:ascii="Times" w:hAnsi="Times" w:cs="Times"/>
          <w:lang w:val="en-US" w:eastAsia="zh-CN"/>
        </w:rPr>
        <w:t>Yonggang</w:t>
      </w:r>
      <w:proofErr w:type="spellEnd"/>
      <w:r w:rsidRPr="006576B2">
        <w:rPr>
          <w:rFonts w:ascii="Times" w:hAnsi="Times" w:cs="Times"/>
          <w:lang w:val="en-US" w:eastAsia="zh-CN"/>
        </w:rPr>
        <w:t xml:space="preserve"> (2006) have divided English teacher beliefs into ten dimensions. Language, language learning, students, educational approaches, teaching methods, classroom education, educational activity design, classroom organization, teaching materials. Other resources, education, student roles. Zhan Ju (2010) analyzed the beliefs and structures of nine college English teachers through narrative research and divided the beliefs of college English teachers into four dimensions: Foreign Language Learning Concepts, Foreign Teaching in the Classroom Language education, teacher-student relationship and education system.</w:t>
      </w:r>
    </w:p>
    <w:p w14:paraId="26C5613E" w14:textId="77777777" w:rsidR="00B95A16" w:rsidRDefault="00B95A16" w:rsidP="00B95A16">
      <w:pPr>
        <w:jc w:val="both"/>
        <w:rPr>
          <w:rFonts w:ascii="Times" w:hAnsi="Times" w:cs="Times"/>
          <w:lang w:val="en-US" w:eastAsia="zh-CN"/>
        </w:rPr>
      </w:pPr>
    </w:p>
    <w:p w14:paraId="11976F65" w14:textId="2E73AD20" w:rsidR="00B95A16" w:rsidRPr="006576B2" w:rsidRDefault="00B95A16" w:rsidP="00B95A16">
      <w:pPr>
        <w:jc w:val="both"/>
        <w:rPr>
          <w:rFonts w:ascii="Times" w:hAnsi="Times" w:cs="Times"/>
          <w:lang w:val="en-US" w:eastAsia="zh-CN"/>
        </w:rPr>
      </w:pPr>
      <w:r w:rsidRPr="006576B2">
        <w:rPr>
          <w:rFonts w:ascii="Times" w:hAnsi="Times" w:cs="Times"/>
          <w:lang w:val="en-US" w:eastAsia="zh-CN"/>
        </w:rPr>
        <w:t xml:space="preserve">Understanding each student's characteristics and scientifically formulating a personalized education plan can help them to grow more effectively. There are more and more Chinese EFL learners at universities seeking to study abroad. Continued academic education abroad allows learners to experience new types of cultures, meet different people, study new perspectives and completely different subjects, and be ready for profession in an increasingly globalized world You. Teachers with different beliefs have different educational behaviors. For example, if all students are good students and the teacher is convinced that they will work hard, the teacher will stick to the belief of encouraging education during class activities and try to discover the benefits of each student. You. In doing so, students slowly become confident in learning, learn happily, and then develop better. Conversely, teachers treat students in a different way when they are up and down. Good students focus on promotion, poor students let it go. Ultimately, learning also has a negative spiral effect. Good students get better, bad students get worse, so-called "poor students" lose confidence and joy in learning, and their natural academic performance worsens. Therefore, it is particularly important to establish teachers' health education beliefs for school and student growth. Establishing teacher beliefs is an important starting point for building a teacher culture. Teacher beliefs are one of the key components of a student's physical and mental development. Elementary and junior high school students are at an important stage of mental and physical development, a special stage of heterogeneity rather than self-discipline, and teachers who serve as educational leaders are important to students. Assessment plays an important role in understanding students' self-awareness and interpersonal relationships. Teachers who meet during school time respect, understand, and be tolerant of students and can communicate more evenly and easily with students, and the teacher-student relationship is intimate and friendly Will be something. Such teachers will also play an active role in the physical and mental development of students. On the contrary, teachers should make teachers higher than students, and if teachers believe that students should be disciplined and bound by their educational philosophy, teachers discipline them with strict attitudes, or even corporal punishment </w:t>
      </w:r>
      <w:proofErr w:type="gramStart"/>
      <w:r w:rsidRPr="006576B2">
        <w:rPr>
          <w:rFonts w:ascii="Times" w:hAnsi="Times" w:cs="Times"/>
          <w:lang w:val="en-US" w:eastAsia="zh-CN"/>
        </w:rPr>
        <w:t>To</w:t>
      </w:r>
      <w:proofErr w:type="gramEnd"/>
      <w:r w:rsidRPr="006576B2">
        <w:rPr>
          <w:rFonts w:ascii="Times" w:hAnsi="Times" w:cs="Times"/>
          <w:lang w:val="en-US" w:eastAsia="zh-CN"/>
        </w:rPr>
        <w:t xml:space="preserve"> do. Most effects scared students and bore such teachers. Therefore, the behavior of this unhealthy teacher has an invisible effect on the physical and mental development of the student. Therefore, the establishment of teachers and beliefs plays a very important role in the development of students' physical and mental health. This is an aspect that schools and society cannot ignore.</w:t>
      </w:r>
    </w:p>
    <w:p w14:paraId="299FD5AC" w14:textId="77777777" w:rsidR="00887EC2" w:rsidRPr="006576B2" w:rsidRDefault="00887EC2" w:rsidP="006576B2">
      <w:pPr>
        <w:jc w:val="both"/>
        <w:rPr>
          <w:rFonts w:ascii="Times" w:hAnsi="Times" w:cs="Times"/>
          <w:lang w:val="en-US" w:eastAsia="zh-CN"/>
        </w:rPr>
      </w:pPr>
    </w:p>
    <w:p w14:paraId="4F85F512" w14:textId="3E856CC7" w:rsidR="00887EC2" w:rsidRPr="006576B2" w:rsidRDefault="00887EC2" w:rsidP="006576B2">
      <w:pPr>
        <w:jc w:val="both"/>
        <w:rPr>
          <w:rFonts w:ascii="Times" w:hAnsi="Times" w:cs="Times"/>
          <w:lang w:val="en-US" w:eastAsia="zh-CN"/>
        </w:rPr>
      </w:pPr>
      <w:r w:rsidRPr="006576B2">
        <w:rPr>
          <w:rFonts w:ascii="Times" w:hAnsi="Times" w:cs="Times"/>
          <w:lang w:val="en-US" w:eastAsia="zh-CN"/>
        </w:rPr>
        <w:t>English as a Foreign Language Test (TOEFL) is one of several English proficiency tests used by higher education institutions in the United States, Australia, Canada, and other English countries that assess international students' English proficiency. The relationship between English proficiency in different contexts and the academic performance of international students, in other words, the predictive effectiveness of tests such as TOEFL, is important because the number of non-English applicants has increased exponentially recently. Countries that use TOEFL as the gateway to international universities.</w:t>
      </w:r>
      <w:r w:rsidR="00B95A16">
        <w:rPr>
          <w:rFonts w:ascii="Times" w:hAnsi="Times" w:cs="Times"/>
          <w:lang w:val="en-US" w:eastAsia="zh-CN"/>
        </w:rPr>
        <w:t xml:space="preserve"> </w:t>
      </w:r>
    </w:p>
    <w:p w14:paraId="42ECAB3E" w14:textId="77777777" w:rsidR="00887EC2" w:rsidRPr="006576B2" w:rsidRDefault="00887EC2" w:rsidP="006576B2">
      <w:pPr>
        <w:jc w:val="both"/>
        <w:rPr>
          <w:rFonts w:ascii="Times" w:hAnsi="Times" w:cs="Times"/>
          <w:b/>
          <w:lang w:val="en-US"/>
        </w:rPr>
      </w:pPr>
    </w:p>
    <w:p w14:paraId="275FCDC1" w14:textId="6747BF7A" w:rsidR="006A379A" w:rsidRPr="006576B2" w:rsidRDefault="005B463F" w:rsidP="006576B2">
      <w:pPr>
        <w:jc w:val="both"/>
        <w:rPr>
          <w:rFonts w:ascii="Times" w:hAnsi="Times" w:cs="Times"/>
          <w:b/>
        </w:rPr>
      </w:pPr>
      <w:r w:rsidRPr="006576B2">
        <w:rPr>
          <w:rFonts w:ascii="Times" w:hAnsi="Times" w:cs="Times"/>
          <w:b/>
        </w:rPr>
        <w:t>4. A description of the evidence you intend to collect</w:t>
      </w:r>
    </w:p>
    <w:p w14:paraId="4689878F" w14:textId="77777777" w:rsidR="009741C5" w:rsidRPr="006576B2" w:rsidRDefault="009741C5" w:rsidP="006576B2">
      <w:pPr>
        <w:jc w:val="both"/>
        <w:rPr>
          <w:rFonts w:ascii="Times" w:hAnsi="Times" w:cs="Times"/>
          <w:b/>
        </w:rPr>
      </w:pPr>
    </w:p>
    <w:p w14:paraId="74E761F5" w14:textId="74C2A7A1" w:rsidR="009741C5"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In this study, the five personality features of Chinese EFL learners were correlated with their TOEFL scores and academic performance, and if so, their traits resulted in more relationships and more predictive abilities are investigated. On the other hand, the survey examined not only the academic performance of TOEFL score, but also the causal relationship between personality traits, the TOEFL score, and the academic performance of Chinese EFL learners.</w:t>
      </w:r>
      <w:r w:rsidR="00A46F00">
        <w:rPr>
          <w:rFonts w:ascii="Times" w:hAnsi="Times" w:cs="Times New Roman"/>
          <w:color w:val="000000"/>
          <w:lang w:val="en-GB"/>
        </w:rPr>
        <w:t xml:space="preserve"> </w:t>
      </w:r>
    </w:p>
    <w:p w14:paraId="6AA5B450" w14:textId="77777777" w:rsidR="003C2D9C" w:rsidRPr="006576B2" w:rsidRDefault="003C2D9C" w:rsidP="006576B2">
      <w:pPr>
        <w:autoSpaceDE w:val="0"/>
        <w:autoSpaceDN w:val="0"/>
        <w:adjustRightInd w:val="0"/>
        <w:jc w:val="both"/>
        <w:rPr>
          <w:rFonts w:ascii="Times" w:hAnsi="Times" w:cs="Times New Roman"/>
          <w:color w:val="000000"/>
          <w:lang w:val="en-GB"/>
        </w:rPr>
      </w:pPr>
    </w:p>
    <w:p w14:paraId="7E0D99E8" w14:textId="5318AE66"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 xml:space="preserve">International Personality Item Pool Big-Five: The International Personality Item Pool Big-Five Personality Factor IPIP (Goldberg, 2001) was used to manage the personality characteristics of participants. The survey includes a 50-item version, including 10 items for each element of the Big-Five personality, in fragmented form at the scale of the Likert agreement. Extroversion (for example, I am a party life), </w:t>
      </w:r>
      <w:proofErr w:type="spellStart"/>
      <w:r w:rsidRPr="006576B2">
        <w:rPr>
          <w:rFonts w:ascii="Times" w:hAnsi="Times" w:cs="Times New Roman"/>
          <w:color w:val="000000"/>
          <w:lang w:val="en-GB"/>
        </w:rPr>
        <w:t>favorability</w:t>
      </w:r>
      <w:proofErr w:type="spellEnd"/>
      <w:r w:rsidRPr="006576B2">
        <w:rPr>
          <w:rFonts w:ascii="Times" w:hAnsi="Times" w:cs="Times New Roman"/>
          <w:color w:val="000000"/>
          <w:lang w:val="en-GB"/>
        </w:rPr>
        <w:t xml:space="preserve"> (for example, I have little concern about others), conscience (for example, always ready), emotional stability (for example, stressful), Intelligence (</w:t>
      </w:r>
      <w:proofErr w:type="spellStart"/>
      <w:r w:rsidRPr="006576B2">
        <w:rPr>
          <w:rFonts w:ascii="Times" w:hAnsi="Times" w:cs="Times New Roman"/>
          <w:color w:val="000000"/>
          <w:lang w:val="en-GB"/>
        </w:rPr>
        <w:t>eg</w:t>
      </w:r>
      <w:proofErr w:type="spellEnd"/>
      <w:r w:rsidRPr="006576B2">
        <w:rPr>
          <w:rFonts w:ascii="Times" w:hAnsi="Times" w:cs="Times New Roman"/>
          <w:color w:val="000000"/>
          <w:lang w:val="en-GB"/>
        </w:rPr>
        <w:t>, rich vocabulary). It helped participants understand why they acted like them and how their personalities were structured.</w:t>
      </w:r>
    </w:p>
    <w:p w14:paraId="6AD644CD" w14:textId="77777777" w:rsidR="009741C5" w:rsidRPr="006576B2" w:rsidRDefault="009741C5" w:rsidP="006576B2">
      <w:pPr>
        <w:autoSpaceDE w:val="0"/>
        <w:autoSpaceDN w:val="0"/>
        <w:adjustRightInd w:val="0"/>
        <w:jc w:val="both"/>
        <w:rPr>
          <w:rFonts w:ascii="Times" w:hAnsi="Times" w:cs="Times New Roman"/>
          <w:color w:val="000000"/>
          <w:lang w:val="en-GB"/>
        </w:rPr>
      </w:pPr>
    </w:p>
    <w:p w14:paraId="391A5F7D" w14:textId="77777777"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a. Extroversion (E) is a personality trait that seeks to find satisfaction from sources outside of itself or within the community. High scorers tend to be very social and low scorers prefer to work on projects only.</w:t>
      </w:r>
    </w:p>
    <w:p w14:paraId="43CE115B" w14:textId="77777777"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b. Positiveness (A) indicates the degree to which a candidate adjusts his or her way to suit others. High scorers are generally polite and like people. Low scorers tend to "tell it that way".</w:t>
      </w:r>
    </w:p>
    <w:p w14:paraId="537CACD2" w14:textId="77777777"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c. Conscience (C) is the personality of being honest and hardworking. High scorers tend to prefer a clean house, subject to regulations. Low scorers are sloppy and may fool others.</w:t>
      </w:r>
    </w:p>
    <w:p w14:paraId="70FEC92E" w14:textId="77777777"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d. Openness to experience (O) is a personality in searching for new experiences and intellectual pursuits. High scores may dream for many days. Low scorers may be very down to earth.</w:t>
      </w:r>
    </w:p>
    <w:p w14:paraId="7978E231" w14:textId="77777777"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e. Neurosis (N) is a personality trait of being emotional.</w:t>
      </w:r>
    </w:p>
    <w:p w14:paraId="2D8A7500" w14:textId="77777777" w:rsidR="009741C5" w:rsidRPr="006576B2" w:rsidRDefault="009741C5" w:rsidP="006576B2">
      <w:pPr>
        <w:autoSpaceDE w:val="0"/>
        <w:autoSpaceDN w:val="0"/>
        <w:adjustRightInd w:val="0"/>
        <w:jc w:val="both"/>
        <w:rPr>
          <w:rFonts w:ascii="Times" w:hAnsi="Times" w:cs="Times New Roman"/>
          <w:color w:val="000000"/>
          <w:lang w:val="en-GB"/>
        </w:rPr>
      </w:pPr>
    </w:p>
    <w:p w14:paraId="573D7685" w14:textId="26C14E57"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TOEFL Certificate: This exam utilized English proficiency as measured by the TOEFL test score provided on the certificate. The TOEFL score was selected in view of the course in which Chinese EFL students need to obtain the required language proficiency level scores to be accepted at a foreign university.</w:t>
      </w:r>
    </w:p>
    <w:p w14:paraId="1C753829" w14:textId="6BA5EB36" w:rsidR="009741C5"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 xml:space="preserve">Academic reports: To demonstrate academic performance, we measured academic achievement using participants' first semester academic reports. Participants' academic performance was measured via the first year's GPA. Some students had only one </w:t>
      </w:r>
      <w:r w:rsidRPr="006576B2">
        <w:rPr>
          <w:rFonts w:ascii="Times" w:hAnsi="Times" w:cs="Times New Roman"/>
          <w:color w:val="000000"/>
          <w:lang w:val="en-GB"/>
        </w:rPr>
        <w:lastRenderedPageBreak/>
        <w:t>average GPA statistic per semester. The semester academic reports for each major student were different. There were number marks, letter grades, or percentages. All results were coded to a score of 0-5 to compare GPAs.</w:t>
      </w:r>
    </w:p>
    <w:p w14:paraId="01569AF5" w14:textId="57F82F9F" w:rsidR="00AA7C77" w:rsidRPr="006576B2" w:rsidRDefault="009741C5" w:rsidP="006576B2">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 xml:space="preserve">Communication tools: </w:t>
      </w:r>
      <w:proofErr w:type="spellStart"/>
      <w:r w:rsidRPr="006576B2">
        <w:rPr>
          <w:rFonts w:ascii="Times" w:hAnsi="Times" w:cs="Times New Roman"/>
          <w:color w:val="000000"/>
          <w:lang w:val="en-GB"/>
        </w:rPr>
        <w:t>Wechat's</w:t>
      </w:r>
      <w:proofErr w:type="spellEnd"/>
      <w:r w:rsidRPr="006576B2">
        <w:rPr>
          <w:rFonts w:ascii="Times" w:hAnsi="Times" w:cs="Times New Roman"/>
          <w:color w:val="000000"/>
          <w:lang w:val="en-GB"/>
        </w:rPr>
        <w:t xml:space="preserve"> instant messaging application and the app as a social network and Viber were used to connect with students.</w:t>
      </w:r>
    </w:p>
    <w:p w14:paraId="2975F299" w14:textId="77777777" w:rsidR="0098269E" w:rsidRPr="006576B2" w:rsidRDefault="0098269E" w:rsidP="006576B2">
      <w:pPr>
        <w:autoSpaceDE w:val="0"/>
        <w:autoSpaceDN w:val="0"/>
        <w:adjustRightInd w:val="0"/>
        <w:jc w:val="both"/>
        <w:rPr>
          <w:rFonts w:ascii="Times" w:hAnsi="Times" w:cs="Arial"/>
          <w:b/>
          <w:bCs/>
          <w:color w:val="000000"/>
          <w:lang w:val="en-US"/>
        </w:rPr>
      </w:pPr>
    </w:p>
    <w:p w14:paraId="5037040B" w14:textId="46437E9A" w:rsidR="002565BF" w:rsidRPr="006576B2" w:rsidRDefault="005B463F" w:rsidP="006576B2">
      <w:pPr>
        <w:jc w:val="both"/>
        <w:rPr>
          <w:rFonts w:ascii="Times" w:hAnsi="Times" w:cs="Times"/>
          <w:b/>
        </w:rPr>
      </w:pPr>
      <w:r w:rsidRPr="006576B2">
        <w:rPr>
          <w:rFonts w:ascii="Times" w:hAnsi="Times" w:cs="Times"/>
          <w:b/>
        </w:rPr>
        <w:t>5. The methods you plan to use to collect your evidence</w:t>
      </w:r>
    </w:p>
    <w:p w14:paraId="4ED42765" w14:textId="77777777" w:rsidR="002565BF" w:rsidRPr="006576B2" w:rsidRDefault="002565BF" w:rsidP="006576B2">
      <w:pPr>
        <w:jc w:val="both"/>
        <w:rPr>
          <w:rFonts w:ascii="Times" w:hAnsi="Times" w:cs="Times"/>
        </w:rPr>
      </w:pPr>
    </w:p>
    <w:p w14:paraId="3E85C8EB" w14:textId="328C553D" w:rsidR="00072E16" w:rsidRPr="00072E16" w:rsidRDefault="00EE11CB" w:rsidP="00072E16">
      <w:pPr>
        <w:rPr>
          <w:rFonts w:ascii="Times" w:hAnsi="Times" w:cs="Times"/>
          <w:lang w:val="en-CN"/>
        </w:rPr>
      </w:pPr>
      <w:r w:rsidRPr="00EE11CB">
        <w:rPr>
          <w:rFonts w:ascii="Times" w:hAnsi="Times" w:cs="Times"/>
          <w:lang w:val="en-GB"/>
        </w:rPr>
        <w:t xml:space="preserve">The International Personality Item Pool Big-Five Personality Factor IPIP questionnaire (Goldberg, 2001) is used to develop the qualitative research </w:t>
      </w:r>
      <w:proofErr w:type="gramStart"/>
      <w:r w:rsidRPr="00EE11CB">
        <w:rPr>
          <w:rFonts w:ascii="Times" w:hAnsi="Times" w:cs="Times"/>
          <w:lang w:val="en-GB"/>
        </w:rPr>
        <w:t>to  manage</w:t>
      </w:r>
      <w:proofErr w:type="gramEnd"/>
      <w:r w:rsidRPr="00EE11CB">
        <w:rPr>
          <w:rFonts w:ascii="Times" w:hAnsi="Times" w:cs="Times"/>
          <w:lang w:val="en-GB"/>
        </w:rPr>
        <w:t xml:space="preserve"> the personality characteristics of participants. </w:t>
      </w:r>
      <w:r w:rsidRPr="00EE11CB">
        <w:rPr>
          <w:rFonts w:ascii="Times" w:hAnsi="Times" w:cs="Times"/>
        </w:rPr>
        <w:t xml:space="preserve">A copy of the TOEFL certificate and the first year academic transcript will be used to do the quantitative research. </w:t>
      </w:r>
      <w:r w:rsidR="002565BF" w:rsidRPr="006576B2">
        <w:rPr>
          <w:rFonts w:ascii="Times" w:hAnsi="Times" w:cs="Times"/>
        </w:rPr>
        <w:t xml:space="preserve">This descriptive study has a posterior design with research methods that explored the existing relationship between Big-Five personality traits, </w:t>
      </w:r>
      <w:r w:rsidR="00E32119" w:rsidRPr="006576B2">
        <w:rPr>
          <w:rFonts w:ascii="Times" w:hAnsi="Times" w:cs="Times"/>
        </w:rPr>
        <w:t>academic success</w:t>
      </w:r>
      <w:r w:rsidR="00E32119">
        <w:rPr>
          <w:rFonts w:ascii="Times" w:hAnsi="Times" w:cs="Times"/>
        </w:rPr>
        <w:t xml:space="preserve"> and</w:t>
      </w:r>
      <w:r w:rsidR="002565BF" w:rsidRPr="006576B2">
        <w:rPr>
          <w:rFonts w:ascii="Times" w:hAnsi="Times" w:cs="Times"/>
        </w:rPr>
        <w:t xml:space="preserve"> TOEFL scores</w:t>
      </w:r>
      <w:r w:rsidR="00E32119">
        <w:rPr>
          <w:rFonts w:ascii="Times" w:hAnsi="Times" w:cs="Times"/>
        </w:rPr>
        <w:t xml:space="preserve"> </w:t>
      </w:r>
      <w:r w:rsidR="002565BF" w:rsidRPr="006576B2">
        <w:rPr>
          <w:rFonts w:ascii="Times" w:hAnsi="Times" w:cs="Times"/>
        </w:rPr>
        <w:t xml:space="preserve">of Chinese EFL </w:t>
      </w:r>
      <w:r w:rsidR="00E32119">
        <w:rPr>
          <w:rFonts w:ascii="Times" w:hAnsi="Times" w:cs="Times"/>
        </w:rPr>
        <w:t>learners</w:t>
      </w:r>
      <w:r w:rsidR="002565BF" w:rsidRPr="006576B2">
        <w:rPr>
          <w:rFonts w:ascii="Times" w:hAnsi="Times" w:cs="Times"/>
        </w:rPr>
        <w:t xml:space="preserve">. The </w:t>
      </w:r>
      <w:r w:rsidR="00E32119">
        <w:rPr>
          <w:rFonts w:ascii="Times" w:hAnsi="Times" w:cs="Times"/>
        </w:rPr>
        <w:t xml:space="preserve">key problem of collect the evidence is how to </w:t>
      </w:r>
      <w:r w:rsidR="002565BF" w:rsidRPr="006576B2">
        <w:rPr>
          <w:rFonts w:ascii="Times" w:hAnsi="Times" w:cs="Times"/>
        </w:rPr>
        <w:t xml:space="preserve">convince </w:t>
      </w:r>
      <w:r w:rsidR="00E32119">
        <w:rPr>
          <w:rFonts w:ascii="Times" w:hAnsi="Times" w:cs="Times"/>
        </w:rPr>
        <w:t xml:space="preserve">the </w:t>
      </w:r>
      <w:r w:rsidR="002565BF" w:rsidRPr="006576B2">
        <w:rPr>
          <w:rFonts w:ascii="Times" w:hAnsi="Times" w:cs="Times"/>
        </w:rPr>
        <w:t xml:space="preserve">participants to provide researchers with both </w:t>
      </w:r>
      <w:r w:rsidR="007D7200" w:rsidRPr="006576B2">
        <w:rPr>
          <w:rFonts w:ascii="Times" w:hAnsi="Times" w:cs="Times"/>
        </w:rPr>
        <w:t xml:space="preserve">an academic report </w:t>
      </w:r>
      <w:r w:rsidR="007D7200">
        <w:rPr>
          <w:rFonts w:ascii="Times" w:hAnsi="Times" w:cs="Times"/>
        </w:rPr>
        <w:t xml:space="preserve">and </w:t>
      </w:r>
      <w:r w:rsidR="002565BF" w:rsidRPr="006576B2">
        <w:rPr>
          <w:rFonts w:ascii="Times" w:hAnsi="Times" w:cs="Times"/>
        </w:rPr>
        <w:t>a TOEFL certificate. Participants in this study will be randomly invited from the above measures via email and wechat.</w:t>
      </w:r>
      <w:r w:rsidR="007D7200">
        <w:rPr>
          <w:rFonts w:ascii="Times" w:hAnsi="Times" w:cs="Times"/>
        </w:rPr>
        <w:t xml:space="preserve"> The researcher will introduce the project aims and explain its purpose and detail to fill out the questionair correctly. Once</w:t>
      </w:r>
      <w:r w:rsidR="002565BF" w:rsidRPr="006576B2">
        <w:rPr>
          <w:rFonts w:ascii="Times" w:hAnsi="Times" w:cs="Times"/>
        </w:rPr>
        <w:t xml:space="preserve"> receiving the acceptance email from the volunteer candidates, </w:t>
      </w:r>
      <w:r w:rsidR="007D7200">
        <w:rPr>
          <w:rFonts w:ascii="Times" w:hAnsi="Times" w:cs="Times"/>
        </w:rPr>
        <w:t>the participants</w:t>
      </w:r>
      <w:r w:rsidR="002565BF" w:rsidRPr="006576B2">
        <w:rPr>
          <w:rFonts w:ascii="Times" w:hAnsi="Times" w:cs="Times"/>
        </w:rPr>
        <w:t xml:space="preserve"> </w:t>
      </w:r>
      <w:r w:rsidR="007D7200">
        <w:rPr>
          <w:rFonts w:ascii="Times" w:hAnsi="Times" w:cs="Times"/>
        </w:rPr>
        <w:t xml:space="preserve">will </w:t>
      </w:r>
      <w:r w:rsidR="002565BF" w:rsidRPr="006576B2">
        <w:rPr>
          <w:rFonts w:ascii="Times" w:hAnsi="Times" w:cs="Times"/>
        </w:rPr>
        <w:t xml:space="preserve"> fill out the IPIP Big-Five</w:t>
      </w:r>
      <w:r w:rsidR="007D7200">
        <w:rPr>
          <w:rFonts w:ascii="Times" w:hAnsi="Times" w:cs="Times"/>
        </w:rPr>
        <w:t xml:space="preserve"> questionair</w:t>
      </w:r>
      <w:r w:rsidR="002565BF" w:rsidRPr="006576B2">
        <w:rPr>
          <w:rFonts w:ascii="Times" w:hAnsi="Times" w:cs="Times"/>
        </w:rPr>
        <w:t xml:space="preserve">, </w:t>
      </w:r>
      <w:r w:rsidR="007D7200">
        <w:rPr>
          <w:rFonts w:ascii="Times" w:hAnsi="Times" w:cs="Times"/>
        </w:rPr>
        <w:t xml:space="preserve">and </w:t>
      </w:r>
      <w:r w:rsidR="002565BF" w:rsidRPr="006576B2">
        <w:rPr>
          <w:rFonts w:ascii="Times" w:hAnsi="Times" w:cs="Times"/>
        </w:rPr>
        <w:t xml:space="preserve">send a copy of the TOEFL certificate and their first year academic </w:t>
      </w:r>
      <w:r w:rsidR="007D7200">
        <w:rPr>
          <w:rFonts w:ascii="Times" w:hAnsi="Times" w:cs="Times"/>
        </w:rPr>
        <w:t xml:space="preserve">transcript which also could b e collected by the researchers. </w:t>
      </w:r>
      <w:r w:rsidR="002565BF" w:rsidRPr="006576B2">
        <w:rPr>
          <w:rFonts w:ascii="Times" w:hAnsi="Times" w:cs="Times"/>
        </w:rPr>
        <w:t xml:space="preserve"> They will also be contacted by social networking sites and emails by providing gift cards and free online English </w:t>
      </w:r>
      <w:r w:rsidR="007D7200">
        <w:rPr>
          <w:rFonts w:ascii="Times" w:hAnsi="Times" w:cs="Times"/>
        </w:rPr>
        <w:t>learning materials links as</w:t>
      </w:r>
      <w:r w:rsidR="002565BF" w:rsidRPr="006576B2">
        <w:rPr>
          <w:rFonts w:ascii="Times" w:hAnsi="Times" w:cs="Times"/>
        </w:rPr>
        <w:t xml:space="preserve"> awards. At the beginning of the study, a pilot study was performed. To meet the requirements of the pilot, 30 participants from three majors were initially selected. The purpose of this pilot survey was to get direct feedback from respondents. At this stage, the questionnaire needs to ensure feasible, valid and reliable indicators of the participant's personality traits. In the main survey, the data collection process was completed and completed questionnaires, TOEFL certificates, and attendees' academic reports were collected.</w:t>
      </w:r>
      <w:r w:rsidR="00072E16" w:rsidRPr="00072E16">
        <w:rPr>
          <w:rFonts w:ascii="Calibri" w:eastAsiaTheme="minorEastAsia" w:hAnsi="Calibri"/>
          <w:color w:val="000000" w:themeColor="text1"/>
          <w:kern w:val="24"/>
          <w:lang w:eastAsia="zh-CN"/>
        </w:rPr>
        <w:t xml:space="preserve"> </w:t>
      </w:r>
      <w:r w:rsidR="00072E16" w:rsidRPr="00072E16">
        <w:rPr>
          <w:rFonts w:ascii="Times" w:hAnsi="Times" w:cs="Times"/>
        </w:rPr>
        <w:t xml:space="preserve">The interview of the teachers will be noted to research the effect of teacher’s belief to the pesonalities of the sltudents and the curriculm making. </w:t>
      </w:r>
    </w:p>
    <w:p w14:paraId="2A407820" w14:textId="2D79BE75" w:rsidR="002565BF" w:rsidRPr="00EE11CB" w:rsidRDefault="002565BF" w:rsidP="006576B2">
      <w:pPr>
        <w:jc w:val="both"/>
        <w:rPr>
          <w:rFonts w:ascii="Times" w:hAnsi="Times" w:cs="Times"/>
          <w:lang w:val="en-CN"/>
        </w:rPr>
      </w:pPr>
    </w:p>
    <w:p w14:paraId="429F5568" w14:textId="77777777" w:rsidR="005B463F" w:rsidRPr="006576B2" w:rsidRDefault="005B463F" w:rsidP="006576B2">
      <w:pPr>
        <w:jc w:val="both"/>
        <w:rPr>
          <w:rFonts w:ascii="Times" w:hAnsi="Times" w:cs="Times"/>
        </w:rPr>
      </w:pPr>
    </w:p>
    <w:p w14:paraId="759C57CF" w14:textId="77777777" w:rsidR="005B463F" w:rsidRPr="006576B2" w:rsidRDefault="005B463F" w:rsidP="006576B2">
      <w:pPr>
        <w:jc w:val="both"/>
        <w:rPr>
          <w:rFonts w:ascii="Times" w:hAnsi="Times" w:cs="Times"/>
          <w:b/>
        </w:rPr>
      </w:pPr>
      <w:r w:rsidRPr="006576B2">
        <w:rPr>
          <w:rFonts w:ascii="Times" w:hAnsi="Times" w:cs="Times"/>
          <w:b/>
        </w:rPr>
        <w:t>6. A description of the settings in whih you plan to collect your evidence.</w:t>
      </w:r>
    </w:p>
    <w:p w14:paraId="09E1A906" w14:textId="77777777" w:rsidR="005B463F" w:rsidRPr="006576B2" w:rsidRDefault="005B463F" w:rsidP="006576B2">
      <w:pPr>
        <w:jc w:val="both"/>
        <w:rPr>
          <w:rFonts w:ascii="Times" w:hAnsi="Times" w:cs="Times"/>
        </w:rPr>
      </w:pPr>
    </w:p>
    <w:p w14:paraId="01A3F9D6" w14:textId="72748914" w:rsidR="003C2D9C" w:rsidRPr="006576B2" w:rsidRDefault="003C2D9C" w:rsidP="003C2D9C">
      <w:pPr>
        <w:autoSpaceDE w:val="0"/>
        <w:autoSpaceDN w:val="0"/>
        <w:adjustRightInd w:val="0"/>
        <w:jc w:val="both"/>
        <w:rPr>
          <w:rFonts w:ascii="Times" w:hAnsi="Times" w:cs="Times New Roman"/>
          <w:color w:val="000000"/>
          <w:lang w:val="en-GB"/>
        </w:rPr>
      </w:pPr>
      <w:r w:rsidRPr="006576B2">
        <w:rPr>
          <w:rFonts w:ascii="Times" w:hAnsi="Times" w:cs="Times New Roman"/>
          <w:color w:val="000000"/>
          <w:lang w:val="en-GB"/>
        </w:rPr>
        <w:t xml:space="preserve">Participants in this study include 100 Chinese EFL learners, 50 of whom are male, 50 are </w:t>
      </w:r>
      <w:proofErr w:type="spellStart"/>
      <w:r w:rsidRPr="006576B2">
        <w:rPr>
          <w:rFonts w:ascii="Times" w:hAnsi="Times" w:cs="Times New Roman"/>
          <w:color w:val="000000"/>
          <w:lang w:val="en-GB"/>
        </w:rPr>
        <w:t>femail</w:t>
      </w:r>
      <w:proofErr w:type="spellEnd"/>
      <w:r w:rsidRPr="006576B2">
        <w:rPr>
          <w:rFonts w:ascii="Times" w:hAnsi="Times" w:cs="Times New Roman"/>
          <w:color w:val="000000"/>
          <w:lang w:val="en-GB"/>
        </w:rPr>
        <w:t xml:space="preserve"> </w:t>
      </w:r>
      <w:proofErr w:type="gramStart"/>
      <w:r w:rsidRPr="006576B2">
        <w:rPr>
          <w:rFonts w:ascii="Times" w:hAnsi="Times" w:cs="Times New Roman"/>
          <w:color w:val="000000"/>
          <w:lang w:val="en-GB"/>
        </w:rPr>
        <w:t>with  the</w:t>
      </w:r>
      <w:proofErr w:type="gramEnd"/>
      <w:r w:rsidRPr="006576B2">
        <w:rPr>
          <w:rFonts w:ascii="Times" w:hAnsi="Times" w:cs="Times New Roman"/>
          <w:color w:val="000000"/>
          <w:lang w:val="en-GB"/>
        </w:rPr>
        <w:t xml:space="preserve"> age of over 18, </w:t>
      </w:r>
      <w:r>
        <w:rPr>
          <w:rFonts w:ascii="Times" w:hAnsi="Times" w:cs="Times New Roman"/>
          <w:color w:val="000000"/>
          <w:lang w:val="en-GB"/>
        </w:rPr>
        <w:t xml:space="preserve">who </w:t>
      </w:r>
      <w:r w:rsidRPr="006576B2">
        <w:rPr>
          <w:rFonts w:ascii="Times" w:hAnsi="Times" w:cs="Times New Roman"/>
          <w:color w:val="000000"/>
          <w:lang w:val="en-GB"/>
        </w:rPr>
        <w:t xml:space="preserve">come from various majors studying in </w:t>
      </w:r>
      <w:r>
        <w:rPr>
          <w:rFonts w:ascii="Times" w:hAnsi="Times" w:cs="Times New Roman"/>
          <w:color w:val="000000"/>
          <w:lang w:val="en-GB"/>
        </w:rPr>
        <w:t>Changchun U</w:t>
      </w:r>
      <w:r w:rsidRPr="006576B2">
        <w:rPr>
          <w:rFonts w:ascii="Times" w:hAnsi="Times" w:cs="Times New Roman"/>
          <w:color w:val="000000"/>
          <w:lang w:val="en-GB"/>
        </w:rPr>
        <w:t xml:space="preserve">niversity </w:t>
      </w:r>
      <w:r>
        <w:rPr>
          <w:rFonts w:ascii="Times" w:hAnsi="Times" w:cs="Times New Roman"/>
          <w:color w:val="000000"/>
          <w:lang w:val="en-GB"/>
        </w:rPr>
        <w:t xml:space="preserve">of Technology in an international </w:t>
      </w:r>
      <w:r w:rsidRPr="006576B2">
        <w:rPr>
          <w:rFonts w:ascii="Times" w:hAnsi="Times" w:cs="Times New Roman"/>
          <w:color w:val="000000"/>
          <w:lang w:val="en-GB"/>
        </w:rPr>
        <w:t>programs. Participants have already taken the Academic TOEFL and scored. They also had to go through the first two years of the program at the university</w:t>
      </w:r>
      <w:r>
        <w:rPr>
          <w:rFonts w:ascii="Times" w:hAnsi="Times" w:cs="Times New Roman"/>
          <w:color w:val="000000"/>
          <w:lang w:val="en-GB"/>
        </w:rPr>
        <w:t xml:space="preserve"> and transfer to the university in America. </w:t>
      </w:r>
    </w:p>
    <w:p w14:paraId="2BE428E5" w14:textId="4D526B75" w:rsidR="008615E1" w:rsidRPr="006576B2" w:rsidRDefault="00163269" w:rsidP="008615E1">
      <w:pPr>
        <w:jc w:val="both"/>
        <w:rPr>
          <w:rFonts w:ascii="Times" w:hAnsi="Times" w:cs="Times New Roman"/>
          <w:color w:val="000000"/>
          <w:lang w:val="en-GB"/>
        </w:rPr>
      </w:pPr>
      <w:r w:rsidRPr="006576B2">
        <w:rPr>
          <w:rFonts w:ascii="Times" w:hAnsi="Times" w:cs="Times New Roman"/>
          <w:color w:val="000000"/>
          <w:lang w:val="en-GB"/>
        </w:rPr>
        <w:t>Over the past few decades, according to China's Ministry of Education, there are about 500,000 Chinese students seeking to study at undergraduate, graduate, doctoral philosophy, and other levels. The major struggle for most of them is to quickly apply for college courses and get the TOFEL score needed to improve academic performance in the program. There are many factors in which individual personality is important in achieving these goals. With a good understanding of the relationship between personality traits and test performance, teachers and learners can apply appropriate strategies to heal personalities and ultimately improve test performance. However, the potential benefits of personality traits need to be verified empirically.</w:t>
      </w:r>
      <w:r w:rsidR="006F34EF">
        <w:rPr>
          <w:rFonts w:ascii="Times" w:hAnsi="Times" w:cs="Times New Roman"/>
          <w:color w:val="000000"/>
          <w:lang w:val="en-GB"/>
        </w:rPr>
        <w:t xml:space="preserve"> </w:t>
      </w:r>
      <w:r w:rsidR="008615E1" w:rsidRPr="008615E1">
        <w:rPr>
          <w:rFonts w:ascii="Times" w:hAnsi="Times" w:cs="Times New Roman"/>
          <w:color w:val="000000"/>
          <w:lang w:val="en-GB"/>
        </w:rPr>
        <w:t xml:space="preserve">With the </w:t>
      </w:r>
      <w:r w:rsidR="008615E1" w:rsidRPr="008615E1">
        <w:rPr>
          <w:rFonts w:ascii="Times" w:hAnsi="Times" w:cs="Times New Roman"/>
          <w:color w:val="000000"/>
          <w:lang w:val="en-GB"/>
        </w:rPr>
        <w:lastRenderedPageBreak/>
        <w:t>development of global economic integration and China's influence on the world</w:t>
      </w:r>
      <w:r w:rsidR="008615E1">
        <w:rPr>
          <w:rFonts w:ascii="Times" w:hAnsi="Times" w:cs="Times New Roman"/>
          <w:color w:val="000000"/>
          <w:lang w:val="en-GB"/>
        </w:rPr>
        <w:t xml:space="preserve"> and </w:t>
      </w:r>
      <w:r w:rsidR="008615E1" w:rsidRPr="008615E1">
        <w:rPr>
          <w:rFonts w:ascii="Times" w:hAnsi="Times" w:cs="Times New Roman"/>
          <w:color w:val="000000"/>
          <w:lang w:val="en-GB"/>
        </w:rPr>
        <w:t xml:space="preserve">the cooperation and support of parents, students and society, </w:t>
      </w:r>
      <w:r w:rsidR="008615E1">
        <w:rPr>
          <w:rFonts w:ascii="Times" w:hAnsi="Times" w:cs="Times New Roman"/>
          <w:color w:val="000000"/>
          <w:lang w:val="en-GB"/>
        </w:rPr>
        <w:t xml:space="preserve">the English education </w:t>
      </w:r>
      <w:r w:rsidR="008615E1" w:rsidRPr="008615E1">
        <w:rPr>
          <w:rFonts w:ascii="Times" w:hAnsi="Times" w:cs="Times New Roman"/>
          <w:color w:val="000000"/>
          <w:lang w:val="en-GB"/>
        </w:rPr>
        <w:t xml:space="preserve">steadily advances in the process of overcoming difficulties. However, </w:t>
      </w:r>
      <w:r w:rsidR="008615E1">
        <w:rPr>
          <w:rFonts w:ascii="Times" w:hAnsi="Times" w:cs="Times New Roman"/>
          <w:color w:val="000000"/>
          <w:lang w:val="en-GB"/>
        </w:rPr>
        <w:t>the academic English</w:t>
      </w:r>
      <w:r w:rsidR="008615E1" w:rsidRPr="008615E1">
        <w:rPr>
          <w:rFonts w:ascii="Times" w:hAnsi="Times" w:cs="Times New Roman"/>
          <w:color w:val="000000"/>
          <w:lang w:val="en-GB"/>
        </w:rPr>
        <w:t xml:space="preserve"> teaching in China is still in its infancy</w:t>
      </w:r>
      <w:r w:rsidR="008615E1">
        <w:rPr>
          <w:rFonts w:ascii="Times" w:hAnsi="Times" w:cs="Times New Roman"/>
          <w:color w:val="000000"/>
          <w:lang w:val="en-GB"/>
        </w:rPr>
        <w:t xml:space="preserve">. </w:t>
      </w:r>
      <w:r w:rsidR="008615E1" w:rsidRPr="008615E1">
        <w:rPr>
          <w:rFonts w:ascii="Times" w:hAnsi="Times" w:cs="Times New Roman"/>
          <w:color w:val="000000"/>
          <w:lang w:val="en-GB"/>
        </w:rPr>
        <w:t xml:space="preserve">The conditions are still immature. The development of </w:t>
      </w:r>
      <w:r w:rsidR="008615E1">
        <w:rPr>
          <w:rFonts w:ascii="Times" w:hAnsi="Times" w:cs="Times New Roman"/>
          <w:color w:val="000000"/>
          <w:lang w:val="en-GB"/>
        </w:rPr>
        <w:t xml:space="preserve">academic </w:t>
      </w:r>
      <w:proofErr w:type="spellStart"/>
      <w:r w:rsidR="008615E1">
        <w:rPr>
          <w:rFonts w:ascii="Times" w:hAnsi="Times" w:cs="Times New Roman"/>
          <w:color w:val="000000"/>
          <w:lang w:val="en-GB"/>
        </w:rPr>
        <w:t>english</w:t>
      </w:r>
      <w:proofErr w:type="spellEnd"/>
      <w:r w:rsidR="008615E1" w:rsidRPr="008615E1">
        <w:rPr>
          <w:rFonts w:ascii="Times" w:hAnsi="Times" w:cs="Times New Roman"/>
          <w:color w:val="000000"/>
          <w:lang w:val="en-GB"/>
        </w:rPr>
        <w:t xml:space="preserve"> teaching cannot be achieved overnight</w:t>
      </w:r>
      <w:r w:rsidR="004A3C68">
        <w:rPr>
          <w:rFonts w:ascii="Times" w:hAnsi="Times" w:cs="Times New Roman"/>
          <w:color w:val="000000"/>
          <w:lang w:val="en-GB"/>
        </w:rPr>
        <w:t>. I</w:t>
      </w:r>
      <w:r w:rsidR="008615E1" w:rsidRPr="008615E1">
        <w:rPr>
          <w:rFonts w:ascii="Times" w:hAnsi="Times" w:cs="Times New Roman"/>
          <w:color w:val="000000"/>
          <w:lang w:val="en-GB"/>
        </w:rPr>
        <w:t>t requires long-term unremitting exploration and experiment, but also requires all</w:t>
      </w:r>
      <w:r w:rsidR="00E83896">
        <w:rPr>
          <w:rFonts w:ascii="Times" w:hAnsi="Times" w:cs="Times New Roman"/>
          <w:color w:val="000000"/>
          <w:lang w:val="en-GB"/>
        </w:rPr>
        <w:t xml:space="preserve"> </w:t>
      </w:r>
      <w:r w:rsidR="008615E1">
        <w:rPr>
          <w:rFonts w:ascii="Times" w:hAnsi="Times" w:cs="Times New Roman"/>
          <w:color w:val="000000"/>
          <w:lang w:val="en-GB"/>
        </w:rPr>
        <w:t>p</w:t>
      </w:r>
      <w:r w:rsidR="008615E1" w:rsidRPr="008615E1">
        <w:rPr>
          <w:rFonts w:ascii="Times" w:hAnsi="Times" w:cs="Times New Roman"/>
          <w:color w:val="000000"/>
          <w:lang w:val="en-GB"/>
        </w:rPr>
        <w:t>articipants recognized China ’s national conditions</w:t>
      </w:r>
      <w:r w:rsidR="00C5216D">
        <w:rPr>
          <w:rFonts w:ascii="Times" w:hAnsi="Times" w:cs="Times New Roman"/>
          <w:color w:val="000000"/>
          <w:lang w:val="en-GB"/>
        </w:rPr>
        <w:t xml:space="preserve">. </w:t>
      </w:r>
      <w:r w:rsidR="008615E1" w:rsidRPr="008615E1">
        <w:rPr>
          <w:rFonts w:ascii="Times" w:hAnsi="Times" w:cs="Times New Roman"/>
          <w:color w:val="000000"/>
          <w:lang w:val="en-GB"/>
        </w:rPr>
        <w:t>At the same time, with the support of advanced concepts, combined with its own characteristics to explore</w:t>
      </w:r>
      <w:r w:rsidR="00C5216D">
        <w:rPr>
          <w:rFonts w:ascii="Times" w:hAnsi="Times" w:cs="Times New Roman"/>
          <w:color w:val="000000"/>
          <w:lang w:val="en-GB"/>
        </w:rPr>
        <w:t xml:space="preserve"> r</w:t>
      </w:r>
      <w:r w:rsidR="008615E1" w:rsidRPr="008615E1">
        <w:rPr>
          <w:rFonts w:ascii="Times" w:hAnsi="Times" w:cs="Times New Roman"/>
          <w:color w:val="000000"/>
          <w:lang w:val="en-GB"/>
        </w:rPr>
        <w:t>esearch to enable students to realize language, culture and subject knowledge in</w:t>
      </w:r>
      <w:r w:rsidR="00C5216D">
        <w:rPr>
          <w:rFonts w:ascii="Times" w:hAnsi="Times" w:cs="Times New Roman"/>
          <w:color w:val="000000"/>
          <w:lang w:val="en-GB"/>
        </w:rPr>
        <w:t xml:space="preserve"> English education. </w:t>
      </w:r>
    </w:p>
    <w:p w14:paraId="4ABEF529" w14:textId="77777777" w:rsidR="00424676" w:rsidRPr="006576B2" w:rsidRDefault="00424676" w:rsidP="006576B2">
      <w:pPr>
        <w:jc w:val="both"/>
        <w:rPr>
          <w:rFonts w:ascii="Times" w:hAnsi="Times" w:cs="Times"/>
          <w:b/>
        </w:rPr>
      </w:pPr>
    </w:p>
    <w:p w14:paraId="624B13A0" w14:textId="553918C2" w:rsidR="005B463F" w:rsidRPr="006576B2" w:rsidRDefault="005B463F" w:rsidP="006576B2">
      <w:pPr>
        <w:jc w:val="both"/>
        <w:rPr>
          <w:rFonts w:ascii="Times" w:hAnsi="Times" w:cs="Times"/>
          <w:b/>
        </w:rPr>
      </w:pPr>
      <w:r w:rsidRPr="006576B2">
        <w:rPr>
          <w:rFonts w:ascii="Times" w:hAnsi="Times" w:cs="Times"/>
          <w:b/>
        </w:rPr>
        <w:t>7. The ethical issues  you need to consider</w:t>
      </w:r>
    </w:p>
    <w:p w14:paraId="0A77A571" w14:textId="2B12A729" w:rsidR="004A2D08" w:rsidRPr="006576B2" w:rsidRDefault="004A2D08" w:rsidP="006576B2">
      <w:pPr>
        <w:jc w:val="both"/>
        <w:rPr>
          <w:rFonts w:ascii="Times" w:hAnsi="Times" w:cs="Times"/>
          <w:bCs/>
        </w:rPr>
      </w:pPr>
    </w:p>
    <w:p w14:paraId="003631CA" w14:textId="3D95D1DB" w:rsidR="004A2D08" w:rsidRPr="006576B2" w:rsidRDefault="004A2D08" w:rsidP="006576B2">
      <w:pPr>
        <w:jc w:val="both"/>
        <w:rPr>
          <w:rFonts w:ascii="Times" w:hAnsi="Times" w:cs="Times"/>
          <w:bCs/>
        </w:rPr>
      </w:pPr>
      <w:r w:rsidRPr="006576B2">
        <w:rPr>
          <w:rFonts w:ascii="Times" w:hAnsi="Times" w:cs="Times"/>
          <w:bCs/>
        </w:rPr>
        <w:t>Researcher will be honest in all aspects of the study, including the purpose, intent, and presentation of findings,  reports on research methods and procedures, gather data, use and acknowledge the work of other researchers,  then conveys a valid interpretation and makes valid arguments based on the results of his research. Research will be rigorous in accordance with common disciplinary norms and standards adhere to agreed protocols where appropriate to draw interpretations and conclusions from research. In communicating the results, research is transparent and open communication in declaring conflicts of interest. Make research findings widely available, including in reporting research data collection methods; analyzing and interpreting data; sharing negative results where necessary when introducing the research to other researchers and the general public.</w:t>
      </w:r>
      <w:r w:rsidR="00A46F00">
        <w:rPr>
          <w:rFonts w:ascii="Times" w:hAnsi="Times" w:cs="Times"/>
          <w:bCs/>
        </w:rPr>
        <w:t xml:space="preserve"> </w:t>
      </w:r>
      <w:r w:rsidRPr="006576B2">
        <w:rPr>
          <w:rFonts w:ascii="Times" w:hAnsi="Times" w:cs="Times"/>
          <w:bCs/>
        </w:rPr>
        <w:t>The research shows attention and respect for all participants and research subjects, including universities, teachers, students, and cultural objects. Researchers must also pay attention and respect for managing research and scholarships for future generations.</w:t>
      </w:r>
    </w:p>
    <w:p w14:paraId="3A20C1AA" w14:textId="77777777" w:rsidR="004A2D08" w:rsidRPr="006576B2" w:rsidRDefault="004A2D08" w:rsidP="006576B2">
      <w:pPr>
        <w:jc w:val="both"/>
        <w:rPr>
          <w:rFonts w:ascii="Times" w:hAnsi="Times" w:cs="Times"/>
          <w:bCs/>
        </w:rPr>
      </w:pPr>
    </w:p>
    <w:p w14:paraId="05A391D6" w14:textId="37BC781D" w:rsidR="004A2D08" w:rsidRPr="006576B2" w:rsidRDefault="004A2D08" w:rsidP="006576B2">
      <w:pPr>
        <w:jc w:val="both"/>
        <w:rPr>
          <w:rFonts w:ascii="Times" w:hAnsi="Times" w:cs="Times"/>
          <w:bCs/>
        </w:rPr>
      </w:pPr>
      <w:r w:rsidRPr="006576B2">
        <w:rPr>
          <w:rFonts w:ascii="Times" w:hAnsi="Times" w:cs="Times"/>
          <w:bCs/>
        </w:rPr>
        <w:t xml:space="preserve">To enhance the quality and integrity of the study, the study protects the rights and well-being of participants and minimizes the risk of physical and mental discomfort, harm, and danger from the study procedure. Researcher will ensure that each potential subject is properly informed of the research objectives, methods, expected benefits, potential dangers, and the associated discomfort. All documents provided to potential participants must be understandable and should have the opportunity to raise concerns. The consent must be obtained in writing and a record of the consent maintained. Potential participants must be notified that they can withdraw </w:t>
      </w:r>
      <w:r w:rsidR="00FD1C47" w:rsidRPr="006576B2">
        <w:rPr>
          <w:rFonts w:ascii="Times" w:hAnsi="Times" w:cs="Times"/>
          <w:bCs/>
        </w:rPr>
        <w:t>the research</w:t>
      </w:r>
      <w:r w:rsidRPr="006576B2">
        <w:rPr>
          <w:rFonts w:ascii="Times" w:hAnsi="Times" w:cs="Times"/>
          <w:bCs/>
        </w:rPr>
        <w:t xml:space="preserve"> at any time. There is a procedure for filing a complaint, and participants must be aware of this. All participants must be volunteers. Care must be taken when seeking consent from those who rely on it, and it must be made clear that refusing to participate will not have any adverse effects. Any incentive provided to the participant should be declared. Minors or other individuals who do not have the legal capacity to provide informed consent must obtain the consent of a legal guardian. Asking participants to sign a consent </w:t>
      </w:r>
      <w:r w:rsidR="00FD1C47" w:rsidRPr="006576B2">
        <w:rPr>
          <w:rFonts w:ascii="Times" w:hAnsi="Times" w:cs="Times"/>
          <w:bCs/>
        </w:rPr>
        <w:t xml:space="preserve">to </w:t>
      </w:r>
      <w:r w:rsidRPr="006576B2">
        <w:rPr>
          <w:rFonts w:ascii="Times" w:hAnsi="Times" w:cs="Times"/>
          <w:bCs/>
        </w:rPr>
        <w:t>obtai</w:t>
      </w:r>
      <w:r w:rsidR="00FD1C47" w:rsidRPr="006576B2">
        <w:rPr>
          <w:rFonts w:ascii="Times" w:hAnsi="Times" w:cs="Times"/>
          <w:bCs/>
        </w:rPr>
        <w:t>n</w:t>
      </w:r>
      <w:r w:rsidRPr="006576B2">
        <w:rPr>
          <w:rFonts w:ascii="Times" w:hAnsi="Times" w:cs="Times"/>
          <w:bCs/>
        </w:rPr>
        <w:t xml:space="preserve"> informed </w:t>
      </w:r>
      <w:r w:rsidR="00FD1C47" w:rsidRPr="006576B2">
        <w:rPr>
          <w:rFonts w:ascii="Times" w:hAnsi="Times" w:cs="Times"/>
          <w:bCs/>
        </w:rPr>
        <w:t>agreement</w:t>
      </w:r>
      <w:r w:rsidRPr="006576B2">
        <w:rPr>
          <w:rFonts w:ascii="Times" w:hAnsi="Times" w:cs="Times"/>
          <w:bCs/>
        </w:rPr>
        <w:t>. In addition to ensuring that participants agree to participate in their free will and understand what they are involved in, the presence of the signed document confirms the subsequent criticism of the participants</w:t>
      </w:r>
      <w:r w:rsidR="00FD1C47" w:rsidRPr="006576B2">
        <w:rPr>
          <w:rFonts w:ascii="Times" w:hAnsi="Times" w:cs="Times"/>
          <w:bCs/>
        </w:rPr>
        <w:t xml:space="preserve">. </w:t>
      </w:r>
    </w:p>
    <w:p w14:paraId="35709CA2" w14:textId="77777777" w:rsidR="00A2074B" w:rsidRPr="006576B2" w:rsidRDefault="00A2074B" w:rsidP="006576B2">
      <w:pPr>
        <w:autoSpaceDE w:val="0"/>
        <w:autoSpaceDN w:val="0"/>
        <w:adjustRightInd w:val="0"/>
        <w:spacing w:after="14"/>
        <w:jc w:val="both"/>
        <w:rPr>
          <w:rFonts w:ascii="Times" w:hAnsi="Times" w:cs="Arial"/>
          <w:color w:val="000000"/>
          <w:lang w:val="en-US"/>
        </w:rPr>
      </w:pPr>
    </w:p>
    <w:p w14:paraId="7C0B23E5" w14:textId="71118869" w:rsidR="00FD1C47" w:rsidRPr="006576B2" w:rsidRDefault="00FD1C47" w:rsidP="006576B2">
      <w:pPr>
        <w:autoSpaceDE w:val="0"/>
        <w:autoSpaceDN w:val="0"/>
        <w:adjustRightInd w:val="0"/>
        <w:spacing w:after="14"/>
        <w:jc w:val="both"/>
        <w:rPr>
          <w:rFonts w:ascii="Times" w:hAnsi="Times" w:cs="Arial"/>
          <w:color w:val="000000"/>
          <w:lang w:val="en-US"/>
        </w:rPr>
      </w:pPr>
      <w:r w:rsidRPr="006576B2">
        <w:rPr>
          <w:rFonts w:ascii="Times" w:hAnsi="Times" w:cs="Arial"/>
          <w:color w:val="000000"/>
          <w:lang w:val="en-US"/>
        </w:rPr>
        <w:t xml:space="preserve">To ensure that the information provided by participants is not disclosed to others outside the context of the study without prior consent and remains anonymous. Investigations are conducted according to appropriate ethical, legal, professional frameworks, obligations and standards. To ensure reputation for research sponsored and sponsored by university collaborators. Work closely with UWTSD as needed to </w:t>
      </w:r>
      <w:r w:rsidRPr="006576B2">
        <w:rPr>
          <w:rFonts w:ascii="Times" w:hAnsi="Times" w:cs="Arial"/>
          <w:color w:val="000000"/>
          <w:lang w:val="en-US"/>
        </w:rPr>
        <w:lastRenderedPageBreak/>
        <w:t>enhance the integrity of the survey and regularly and openly review progress.</w:t>
      </w:r>
      <w:r w:rsidR="00A46F00">
        <w:rPr>
          <w:rFonts w:ascii="Times" w:hAnsi="Times" w:cs="Arial"/>
          <w:color w:val="000000"/>
          <w:lang w:val="en-US"/>
        </w:rPr>
        <w:t xml:space="preserve"> </w:t>
      </w:r>
      <w:r w:rsidRPr="006576B2">
        <w:rPr>
          <w:rFonts w:ascii="Times" w:hAnsi="Times" w:cs="Arial"/>
          <w:color w:val="000000"/>
          <w:lang w:val="en-US"/>
        </w:rPr>
        <w:t>Surveys must ensure that survey data and records are obtained in an accurate, complete, reliable, secure manner and comply with legal obligations. Researchers are aware of the requirements and obligations established by the cooperating universities.</w:t>
      </w:r>
      <w:r w:rsidR="00A46F00">
        <w:rPr>
          <w:rFonts w:ascii="Times" w:hAnsi="Times" w:cs="Arial"/>
          <w:color w:val="000000"/>
          <w:lang w:val="en-US"/>
        </w:rPr>
        <w:t xml:space="preserve"> </w:t>
      </w:r>
      <w:r w:rsidRPr="006576B2">
        <w:rPr>
          <w:rFonts w:ascii="Times" w:hAnsi="Times" w:cs="Arial"/>
          <w:color w:val="000000"/>
          <w:lang w:val="en-US"/>
        </w:rPr>
        <w:t xml:space="preserve">The survey is conducted online, and the collection of </w:t>
      </w:r>
      <w:proofErr w:type="gramStart"/>
      <w:r w:rsidRPr="006576B2">
        <w:rPr>
          <w:rFonts w:ascii="Times" w:hAnsi="Times" w:cs="Arial"/>
          <w:color w:val="000000"/>
          <w:lang w:val="en-US"/>
        </w:rPr>
        <w:t>the  transcripts</w:t>
      </w:r>
      <w:proofErr w:type="gramEnd"/>
      <w:r w:rsidRPr="006576B2">
        <w:rPr>
          <w:rFonts w:ascii="Times" w:hAnsi="Times" w:cs="Arial"/>
          <w:color w:val="000000"/>
          <w:lang w:val="en-US"/>
        </w:rPr>
        <w:t xml:space="preserve"> and the TOEFL certificate takes place in public without risk. If there is a risk of collecting insufficient data, researchers contact other universities to invent the data. Researcher works as a member of UWTSD by doing research. The research will not hurt the name of the university and will not damage the reputation of the research. Data is related to compliance with data protection laws. The investigation ensures the security of the data storage and creates multiple copies to reduce data loss.</w:t>
      </w:r>
    </w:p>
    <w:p w14:paraId="76393703" w14:textId="77777777" w:rsidR="00CA2874" w:rsidRPr="006576B2" w:rsidRDefault="00CA2874" w:rsidP="006576B2">
      <w:pPr>
        <w:jc w:val="both"/>
        <w:rPr>
          <w:rFonts w:ascii="Times" w:hAnsi="Times"/>
        </w:rPr>
      </w:pPr>
    </w:p>
    <w:p w14:paraId="2AA64D79" w14:textId="5B5831DE" w:rsidR="005B463F" w:rsidRDefault="005B463F" w:rsidP="006576B2">
      <w:pPr>
        <w:jc w:val="both"/>
        <w:rPr>
          <w:rFonts w:ascii="Times" w:hAnsi="Times" w:cs="Times"/>
        </w:rPr>
      </w:pPr>
      <w:r w:rsidRPr="006576B2">
        <w:rPr>
          <w:rFonts w:ascii="Times" w:hAnsi="Times" w:cs="Times"/>
          <w:b/>
        </w:rPr>
        <w:t>8. The methods you expect to use to analyse the evidence you collect.</w:t>
      </w:r>
      <w:r w:rsidRPr="006576B2">
        <w:rPr>
          <w:rFonts w:ascii="Times" w:hAnsi="Times" w:cs="Times"/>
        </w:rPr>
        <w:t xml:space="preserve"> </w:t>
      </w:r>
    </w:p>
    <w:p w14:paraId="617DF647" w14:textId="77777777" w:rsidR="006576B2" w:rsidRPr="006576B2" w:rsidRDefault="006576B2" w:rsidP="006576B2">
      <w:pPr>
        <w:jc w:val="both"/>
        <w:rPr>
          <w:rFonts w:ascii="Times" w:hAnsi="Times" w:cs="Times"/>
        </w:rPr>
      </w:pPr>
    </w:p>
    <w:p w14:paraId="57871E59" w14:textId="0AEB906C" w:rsidR="00CA1EAC" w:rsidRPr="006576B2" w:rsidRDefault="00CA1EAC" w:rsidP="006576B2">
      <w:pPr>
        <w:jc w:val="both"/>
        <w:rPr>
          <w:rFonts w:ascii="Times" w:hAnsi="Times" w:cs="Times"/>
        </w:rPr>
      </w:pPr>
      <w:r w:rsidRPr="006576B2">
        <w:rPr>
          <w:rFonts w:ascii="Times" w:hAnsi="Times" w:cs="Times"/>
        </w:rPr>
        <w:t xml:space="preserve">A standard multiple regression test </w:t>
      </w:r>
      <w:r w:rsidR="00F26179">
        <w:rPr>
          <w:rFonts w:ascii="Times" w:hAnsi="Times" w:cs="Times"/>
        </w:rPr>
        <w:t>is</w:t>
      </w:r>
      <w:r w:rsidRPr="006576B2">
        <w:rPr>
          <w:rFonts w:ascii="Times" w:hAnsi="Times" w:cs="Times"/>
        </w:rPr>
        <w:t xml:space="preserve"> used to examine the predictive power of the components of the Big-Five survey. The Spearman rho correlation coefficient is used to investigate the relationship between academic success and language skills of Chinese EFL learners. A standard model of correlation was used to investigate the personality traits of the Big-Five, TOEFL scores, and the causal relationship of Chinese EFL learners' success in their studies. In addition to estimating the reliability of the survey, point-by-serial correlations </w:t>
      </w:r>
      <w:r w:rsidR="00F26179">
        <w:rPr>
          <w:rFonts w:ascii="Times" w:hAnsi="Times" w:cs="Times"/>
        </w:rPr>
        <w:t>is</w:t>
      </w:r>
      <w:r w:rsidRPr="006576B2">
        <w:rPr>
          <w:rFonts w:ascii="Times" w:hAnsi="Times" w:cs="Times"/>
        </w:rPr>
        <w:t xml:space="preserve"> also used in the main survey to increase the effectiveness of the survey. Now that there are parametric and non-parametric correlation studies available, we need to perform tests of normality. Therefore, the Shapiro-Wilk test for normality was performed on participants' responses to the questionnaire. Calculations passed KMO and Bartlett's test to ensure the validity of the sampling of the five-factor personality questionnaire in this study. </w:t>
      </w:r>
    </w:p>
    <w:p w14:paraId="6D48EFC5" w14:textId="77777777" w:rsidR="00F56344" w:rsidRPr="006576B2" w:rsidRDefault="00F56344" w:rsidP="006576B2">
      <w:pPr>
        <w:jc w:val="both"/>
        <w:rPr>
          <w:rFonts w:ascii="Times" w:hAnsi="Times" w:cs="Times New Roman"/>
          <w:color w:val="000000"/>
          <w:lang w:val="en-GB"/>
        </w:rPr>
      </w:pPr>
    </w:p>
    <w:p w14:paraId="36C6DF79" w14:textId="2AA301E1" w:rsidR="005B463F" w:rsidRPr="006576B2" w:rsidRDefault="005B463F" w:rsidP="006576B2">
      <w:pPr>
        <w:jc w:val="both"/>
        <w:rPr>
          <w:rFonts w:ascii="Times" w:hAnsi="Times" w:cs="Times"/>
          <w:b/>
        </w:rPr>
      </w:pPr>
      <w:r w:rsidRPr="006576B2">
        <w:rPr>
          <w:rFonts w:ascii="Times" w:hAnsi="Times" w:cs="Times"/>
          <w:b/>
        </w:rPr>
        <w:t>9</w:t>
      </w:r>
      <w:r w:rsidR="00FA38C3" w:rsidRPr="006576B2">
        <w:rPr>
          <w:rFonts w:ascii="Times" w:hAnsi="Times" w:cs="Times"/>
          <w:b/>
        </w:rPr>
        <w:t xml:space="preserve">. </w:t>
      </w:r>
      <w:r w:rsidRPr="006576B2">
        <w:rPr>
          <w:rFonts w:ascii="Times" w:hAnsi="Times" w:cs="Times"/>
          <w:b/>
        </w:rPr>
        <w:t>The timetable for for the proposed project</w:t>
      </w:r>
    </w:p>
    <w:p w14:paraId="0678076B" w14:textId="77777777" w:rsidR="005B463F" w:rsidRPr="006576B2" w:rsidRDefault="005B463F" w:rsidP="006576B2">
      <w:pPr>
        <w:jc w:val="both"/>
        <w:rPr>
          <w:rFonts w:ascii="Times" w:hAnsi="Times" w:cs="Times"/>
        </w:rPr>
      </w:pPr>
    </w:p>
    <w:p w14:paraId="01654F1D" w14:textId="70476CD6" w:rsidR="00AB5EE2" w:rsidRPr="006576B2" w:rsidRDefault="00AB5EE2" w:rsidP="006576B2">
      <w:pPr>
        <w:jc w:val="both"/>
        <w:rPr>
          <w:rFonts w:ascii="Times" w:hAnsi="Times"/>
        </w:rPr>
      </w:pPr>
      <w:r w:rsidRPr="006576B2">
        <w:rPr>
          <w:rFonts w:ascii="Times" w:hAnsi="Times"/>
        </w:rPr>
        <w:t>01/04/2020 – 30/0</w:t>
      </w:r>
      <w:r w:rsidR="00CF0A0B" w:rsidRPr="006576B2">
        <w:rPr>
          <w:rFonts w:ascii="Times" w:hAnsi="Times"/>
        </w:rPr>
        <w:t>4</w:t>
      </w:r>
      <w:r w:rsidRPr="006576B2">
        <w:rPr>
          <w:rFonts w:ascii="Times" w:hAnsi="Times"/>
        </w:rPr>
        <w:t>/2020  Literature  Review</w:t>
      </w:r>
    </w:p>
    <w:p w14:paraId="2698CCF3" w14:textId="499B6C50" w:rsidR="00AB5EE2" w:rsidRPr="006576B2" w:rsidRDefault="00AB5EE2" w:rsidP="006576B2">
      <w:pPr>
        <w:jc w:val="both"/>
        <w:rPr>
          <w:rFonts w:ascii="Times" w:hAnsi="Times"/>
        </w:rPr>
      </w:pPr>
      <w:r w:rsidRPr="006576B2">
        <w:rPr>
          <w:rFonts w:ascii="Times" w:hAnsi="Times"/>
        </w:rPr>
        <w:t>01/0</w:t>
      </w:r>
      <w:r w:rsidR="00CF0A0B" w:rsidRPr="006576B2">
        <w:rPr>
          <w:rFonts w:ascii="Times" w:hAnsi="Times"/>
        </w:rPr>
        <w:t>5</w:t>
      </w:r>
      <w:r w:rsidRPr="006576B2">
        <w:rPr>
          <w:rFonts w:ascii="Times" w:hAnsi="Times"/>
        </w:rPr>
        <w:t>/2020 – 30/0</w:t>
      </w:r>
      <w:r w:rsidR="00CF0A0B" w:rsidRPr="006576B2">
        <w:rPr>
          <w:rFonts w:ascii="Times" w:hAnsi="Times"/>
        </w:rPr>
        <w:t>5</w:t>
      </w:r>
      <w:r w:rsidRPr="006576B2">
        <w:rPr>
          <w:rFonts w:ascii="Times" w:hAnsi="Times"/>
        </w:rPr>
        <w:t>/2020  Research Design</w:t>
      </w:r>
    </w:p>
    <w:p w14:paraId="4EFB4FB5" w14:textId="394EF016" w:rsidR="00AB5EE2" w:rsidRPr="006576B2" w:rsidRDefault="00AB5EE2" w:rsidP="006576B2">
      <w:pPr>
        <w:jc w:val="both"/>
        <w:rPr>
          <w:rFonts w:ascii="Times" w:hAnsi="Times"/>
        </w:rPr>
      </w:pPr>
      <w:r w:rsidRPr="006576B2">
        <w:rPr>
          <w:rFonts w:ascii="Times" w:hAnsi="Times"/>
        </w:rPr>
        <w:t>01/0</w:t>
      </w:r>
      <w:r w:rsidR="00CF0A0B" w:rsidRPr="006576B2">
        <w:rPr>
          <w:rFonts w:ascii="Times" w:hAnsi="Times"/>
        </w:rPr>
        <w:t>6</w:t>
      </w:r>
      <w:r w:rsidRPr="006576B2">
        <w:rPr>
          <w:rFonts w:ascii="Times" w:hAnsi="Times"/>
        </w:rPr>
        <w:t>/2020 – 30/0</w:t>
      </w:r>
      <w:r w:rsidR="00CF0A0B" w:rsidRPr="006576B2">
        <w:rPr>
          <w:rFonts w:ascii="Times" w:hAnsi="Times"/>
        </w:rPr>
        <w:t>7</w:t>
      </w:r>
      <w:r w:rsidRPr="006576B2">
        <w:rPr>
          <w:rFonts w:ascii="Times" w:hAnsi="Times"/>
        </w:rPr>
        <w:t xml:space="preserve">/2021  Data Collection </w:t>
      </w:r>
    </w:p>
    <w:p w14:paraId="1A2DB866" w14:textId="72B87A74" w:rsidR="00AB5EE2" w:rsidRPr="006576B2" w:rsidRDefault="00AB5EE2" w:rsidP="006576B2">
      <w:pPr>
        <w:jc w:val="both"/>
        <w:rPr>
          <w:rFonts w:ascii="Times" w:hAnsi="Times"/>
        </w:rPr>
      </w:pPr>
      <w:r w:rsidRPr="006576B2">
        <w:rPr>
          <w:rFonts w:ascii="Times" w:hAnsi="Times"/>
        </w:rPr>
        <w:t>01/0</w:t>
      </w:r>
      <w:r w:rsidR="00CF0A0B" w:rsidRPr="006576B2">
        <w:rPr>
          <w:rFonts w:ascii="Times" w:hAnsi="Times"/>
        </w:rPr>
        <w:t>8</w:t>
      </w:r>
      <w:r w:rsidRPr="006576B2">
        <w:rPr>
          <w:rFonts w:ascii="Times" w:hAnsi="Times"/>
        </w:rPr>
        <w:t>/2021 – 30/</w:t>
      </w:r>
      <w:r w:rsidR="00CF0A0B" w:rsidRPr="006576B2">
        <w:rPr>
          <w:rFonts w:ascii="Times" w:hAnsi="Times"/>
        </w:rPr>
        <w:t>08</w:t>
      </w:r>
      <w:r w:rsidRPr="006576B2">
        <w:rPr>
          <w:rFonts w:ascii="Times" w:hAnsi="Times"/>
        </w:rPr>
        <w:t xml:space="preserve">/2021  Data Analysis </w:t>
      </w:r>
    </w:p>
    <w:p w14:paraId="6707D08F" w14:textId="4ADBD842" w:rsidR="00AB5EE2" w:rsidRPr="006576B2" w:rsidRDefault="00AB5EE2" w:rsidP="006576B2">
      <w:pPr>
        <w:jc w:val="both"/>
        <w:rPr>
          <w:rFonts w:ascii="Times" w:hAnsi="Times"/>
        </w:rPr>
      </w:pPr>
      <w:r w:rsidRPr="006576B2">
        <w:rPr>
          <w:rFonts w:ascii="Times" w:hAnsi="Times"/>
        </w:rPr>
        <w:t>01/0</w:t>
      </w:r>
      <w:r w:rsidR="00CF0A0B" w:rsidRPr="006576B2">
        <w:rPr>
          <w:rFonts w:ascii="Times" w:hAnsi="Times"/>
        </w:rPr>
        <w:t>9</w:t>
      </w:r>
      <w:r w:rsidRPr="006576B2">
        <w:rPr>
          <w:rFonts w:ascii="Times" w:hAnsi="Times"/>
        </w:rPr>
        <w:t>/2022 – 30/0</w:t>
      </w:r>
      <w:r w:rsidR="00CF0A0B" w:rsidRPr="006576B2">
        <w:rPr>
          <w:rFonts w:ascii="Times" w:hAnsi="Times"/>
        </w:rPr>
        <w:t>9</w:t>
      </w:r>
      <w:r w:rsidRPr="006576B2">
        <w:rPr>
          <w:rFonts w:ascii="Times" w:hAnsi="Times"/>
        </w:rPr>
        <w:t xml:space="preserve">/2022  </w:t>
      </w:r>
      <w:r w:rsidR="00CF0A0B" w:rsidRPr="006576B2">
        <w:rPr>
          <w:rFonts w:ascii="Times" w:hAnsi="Times"/>
          <w:lang w:eastAsia="zh-CN"/>
        </w:rPr>
        <w:t xml:space="preserve">Paper </w:t>
      </w:r>
      <w:r w:rsidRPr="006576B2">
        <w:rPr>
          <w:rFonts w:ascii="Times" w:hAnsi="Times"/>
        </w:rPr>
        <w:t>Writing</w:t>
      </w:r>
    </w:p>
    <w:p w14:paraId="67572BC5" w14:textId="77777777" w:rsidR="000565F7" w:rsidRPr="006576B2" w:rsidRDefault="000565F7" w:rsidP="000565F7">
      <w:pPr>
        <w:spacing w:after="200" w:line="276" w:lineRule="auto"/>
        <w:jc w:val="both"/>
        <w:rPr>
          <w:rFonts w:ascii="Times" w:eastAsia="Times New Roman" w:hAnsi="Times" w:cs="Times"/>
        </w:rPr>
      </w:pPr>
    </w:p>
    <w:p w14:paraId="3A946091" w14:textId="17C548A6" w:rsidR="00B0640F" w:rsidRPr="006576B2" w:rsidRDefault="00B0640F" w:rsidP="00B0640F">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REFERENCES</w:t>
      </w:r>
    </w:p>
    <w:p w14:paraId="0680C0BB" w14:textId="146E70CC" w:rsidR="00A54BBF" w:rsidRPr="006576B2" w:rsidRDefault="00A54BBF" w:rsidP="00B0640F">
      <w:pPr>
        <w:autoSpaceDE w:val="0"/>
        <w:autoSpaceDN w:val="0"/>
        <w:adjustRightInd w:val="0"/>
        <w:rPr>
          <w:rFonts w:ascii="Times" w:hAnsi="Times" w:cs="Times New Roman"/>
          <w:sz w:val="20"/>
          <w:szCs w:val="20"/>
          <w:lang w:val="en-GB"/>
        </w:rPr>
      </w:pPr>
    </w:p>
    <w:p w14:paraId="6BE9F1B0" w14:textId="22965C8D" w:rsidR="00A54BBF" w:rsidRPr="006576B2" w:rsidRDefault="004C39C1" w:rsidP="00B0640F">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[1] Anderson, M. (1992). Intelligence and development: A cognitive theory. Blackwell Publishing.</w:t>
      </w:r>
    </w:p>
    <w:p w14:paraId="54B26813" w14:textId="77777777" w:rsidR="00A54BBF" w:rsidRPr="006576B2" w:rsidRDefault="00A54BBF" w:rsidP="00A54BBF">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 xml:space="preserve">[2] Arnold, J. (Ed.). (1999). Affect in </w:t>
      </w:r>
      <w:proofErr w:type="spellStart"/>
      <w:r w:rsidRPr="006576B2">
        <w:rPr>
          <w:rFonts w:ascii="Times" w:hAnsi="Times" w:cs="Times New Roman"/>
          <w:sz w:val="20"/>
          <w:szCs w:val="20"/>
          <w:lang w:val="en-GB"/>
        </w:rPr>
        <w:t>langauge</w:t>
      </w:r>
      <w:proofErr w:type="spellEnd"/>
      <w:r w:rsidRPr="006576B2">
        <w:rPr>
          <w:rFonts w:ascii="Times" w:hAnsi="Times" w:cs="Times New Roman"/>
          <w:sz w:val="20"/>
          <w:szCs w:val="20"/>
          <w:lang w:val="en-GB"/>
        </w:rPr>
        <w:t xml:space="preserve"> </w:t>
      </w:r>
      <w:proofErr w:type="spellStart"/>
      <w:proofErr w:type="gramStart"/>
      <w:r w:rsidRPr="006576B2">
        <w:rPr>
          <w:rFonts w:ascii="Times" w:hAnsi="Times" w:cs="Times New Roman"/>
          <w:sz w:val="20"/>
          <w:szCs w:val="20"/>
          <w:lang w:val="en-GB"/>
        </w:rPr>
        <w:t>learning.Cambridge</w:t>
      </w:r>
      <w:proofErr w:type="spellEnd"/>
      <w:proofErr w:type="gramEnd"/>
      <w:r w:rsidRPr="006576B2">
        <w:rPr>
          <w:rFonts w:ascii="Times" w:hAnsi="Times" w:cs="Times New Roman"/>
          <w:sz w:val="20"/>
          <w:szCs w:val="20"/>
          <w:lang w:val="en-GB"/>
        </w:rPr>
        <w:t>: Cambridge University Press.</w:t>
      </w:r>
    </w:p>
    <w:p w14:paraId="727F9C37" w14:textId="77777777" w:rsidR="008174AF" w:rsidRPr="006576B2" w:rsidRDefault="008174AF" w:rsidP="008174AF">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 xml:space="preserve">[3] </w:t>
      </w:r>
      <w:proofErr w:type="spellStart"/>
      <w:r w:rsidRPr="006576B2">
        <w:rPr>
          <w:rFonts w:ascii="Times" w:hAnsi="Times" w:cs="Times New Roman"/>
          <w:sz w:val="20"/>
          <w:szCs w:val="20"/>
          <w:lang w:val="en-GB"/>
        </w:rPr>
        <w:t>Ausubel</w:t>
      </w:r>
      <w:proofErr w:type="spellEnd"/>
      <w:r w:rsidRPr="006576B2">
        <w:rPr>
          <w:rFonts w:ascii="Times" w:hAnsi="Times" w:cs="Times New Roman"/>
          <w:sz w:val="20"/>
          <w:szCs w:val="20"/>
          <w:lang w:val="en-GB"/>
        </w:rPr>
        <w:t>, D. P. (2012). The acquisition and retention of knowledge: A cognitive view. Springer Science &amp; Business Media.</w:t>
      </w:r>
    </w:p>
    <w:p w14:paraId="02346C27" w14:textId="6ECDB1C6" w:rsidR="00D04522" w:rsidRPr="006576B2" w:rsidRDefault="00D04522" w:rsidP="00134E70">
      <w:pPr>
        <w:rPr>
          <w:rFonts w:ascii="Times" w:hAnsi="Times" w:cs="Times New Roman"/>
          <w:sz w:val="20"/>
          <w:szCs w:val="20"/>
          <w:lang w:val="en-US" w:eastAsia="zh-CN"/>
        </w:rPr>
      </w:pPr>
      <w:r w:rsidRPr="006576B2">
        <w:rPr>
          <w:rFonts w:ascii="Times" w:hAnsi="Times" w:cs="Times New Roman"/>
          <w:sz w:val="20"/>
          <w:szCs w:val="20"/>
          <w:lang w:val="en-GB"/>
        </w:rPr>
        <w:t xml:space="preserve">[4] </w:t>
      </w:r>
      <w:r w:rsidRPr="006576B2">
        <w:rPr>
          <w:rFonts w:ascii="Times" w:hAnsi="Times" w:cs="Times New Roman"/>
          <w:sz w:val="20"/>
          <w:szCs w:val="20"/>
          <w:lang w:val="en-US" w:eastAsia="zh-CN"/>
        </w:rPr>
        <w:t xml:space="preserve">Borg S (2003). Teacher cognition in language </w:t>
      </w:r>
      <w:proofErr w:type="spellStart"/>
      <w:proofErr w:type="gramStart"/>
      <w:r w:rsidRPr="006576B2">
        <w:rPr>
          <w:rFonts w:ascii="Times" w:hAnsi="Times" w:cs="Times New Roman"/>
          <w:sz w:val="20"/>
          <w:szCs w:val="20"/>
          <w:lang w:val="en-US" w:eastAsia="zh-CN"/>
        </w:rPr>
        <w:t>teaching:A</w:t>
      </w:r>
      <w:proofErr w:type="spellEnd"/>
      <w:proofErr w:type="gramEnd"/>
      <w:r w:rsidRPr="006576B2">
        <w:rPr>
          <w:rFonts w:ascii="Times" w:hAnsi="Times" w:cs="Times New Roman"/>
          <w:sz w:val="20"/>
          <w:szCs w:val="20"/>
          <w:lang w:val="en-US" w:eastAsia="zh-CN"/>
        </w:rPr>
        <w:t xml:space="preserve"> review of research on what language teachers think, </w:t>
      </w:r>
      <w:proofErr w:type="spellStart"/>
      <w:r w:rsidRPr="006576B2">
        <w:rPr>
          <w:rFonts w:ascii="Times" w:hAnsi="Times" w:cs="Times New Roman"/>
          <w:sz w:val="20"/>
          <w:szCs w:val="20"/>
          <w:lang w:val="en-US" w:eastAsia="zh-CN"/>
        </w:rPr>
        <w:t>know,believe</w:t>
      </w:r>
      <w:proofErr w:type="spellEnd"/>
      <w:r w:rsidRPr="006576B2">
        <w:rPr>
          <w:rFonts w:ascii="Times" w:hAnsi="Times" w:cs="Times New Roman"/>
          <w:sz w:val="20"/>
          <w:szCs w:val="20"/>
          <w:lang w:val="en-US" w:eastAsia="zh-CN"/>
        </w:rPr>
        <w:t>, and do[J]. Language Teaching, 2003, 36(2):81-109.</w:t>
      </w:r>
    </w:p>
    <w:p w14:paraId="3052C5EB" w14:textId="6429DE75" w:rsidR="008174AF" w:rsidRPr="006576B2" w:rsidRDefault="00D04522" w:rsidP="008174AF">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 xml:space="preserve">[5] Brody, N. (2000). History of theories and measurements of intelligence. </w:t>
      </w:r>
      <w:r w:rsidRPr="006576B2">
        <w:rPr>
          <w:rFonts w:ascii="Times" w:hAnsi="Times" w:cs="Times New Roman"/>
          <w:i/>
          <w:iCs/>
          <w:sz w:val="20"/>
          <w:szCs w:val="20"/>
          <w:lang w:val="en-GB"/>
        </w:rPr>
        <w:t>Handbook of intelligence</w:t>
      </w:r>
      <w:r w:rsidRPr="006576B2">
        <w:rPr>
          <w:rFonts w:ascii="Times" w:hAnsi="Times" w:cs="Times New Roman"/>
          <w:sz w:val="20"/>
          <w:szCs w:val="20"/>
          <w:lang w:val="en-GB"/>
        </w:rPr>
        <w:t>, 16-33.</w:t>
      </w:r>
    </w:p>
    <w:p w14:paraId="0D729B7C" w14:textId="35480D24" w:rsidR="00A54BBF" w:rsidRPr="006576B2" w:rsidRDefault="008174AF" w:rsidP="00B0640F">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 xml:space="preserve">[6] </w:t>
      </w:r>
      <w:proofErr w:type="spellStart"/>
      <w:r w:rsidRPr="006576B2">
        <w:rPr>
          <w:rFonts w:ascii="Times" w:hAnsi="Times" w:cs="Times New Roman"/>
          <w:sz w:val="20"/>
          <w:szCs w:val="20"/>
          <w:lang w:val="en-GB"/>
        </w:rPr>
        <w:t>Busato</w:t>
      </w:r>
      <w:proofErr w:type="spellEnd"/>
      <w:r w:rsidRPr="006576B2">
        <w:rPr>
          <w:rFonts w:ascii="Times" w:hAnsi="Times" w:cs="Times New Roman"/>
          <w:sz w:val="20"/>
          <w:szCs w:val="20"/>
          <w:lang w:val="en-GB"/>
        </w:rPr>
        <w:t xml:space="preserve">, V. V., </w:t>
      </w:r>
      <w:proofErr w:type="spellStart"/>
      <w:r w:rsidRPr="006576B2">
        <w:rPr>
          <w:rFonts w:ascii="Times" w:hAnsi="Times" w:cs="Times New Roman"/>
          <w:sz w:val="20"/>
          <w:szCs w:val="20"/>
          <w:lang w:val="en-GB"/>
        </w:rPr>
        <w:t>Prins</w:t>
      </w:r>
      <w:proofErr w:type="spellEnd"/>
      <w:r w:rsidRPr="006576B2">
        <w:rPr>
          <w:rFonts w:ascii="Times" w:hAnsi="Times" w:cs="Times New Roman"/>
          <w:sz w:val="20"/>
          <w:szCs w:val="20"/>
          <w:lang w:val="en-GB"/>
        </w:rPr>
        <w:t xml:space="preserve">, F. J., </w:t>
      </w:r>
      <w:proofErr w:type="spellStart"/>
      <w:r w:rsidRPr="006576B2">
        <w:rPr>
          <w:rFonts w:ascii="Times" w:hAnsi="Times" w:cs="Times New Roman"/>
          <w:sz w:val="20"/>
          <w:szCs w:val="20"/>
          <w:lang w:val="en-GB"/>
        </w:rPr>
        <w:t>Elshout</w:t>
      </w:r>
      <w:proofErr w:type="spellEnd"/>
      <w:r w:rsidRPr="006576B2">
        <w:rPr>
          <w:rFonts w:ascii="Times" w:hAnsi="Times" w:cs="Times New Roman"/>
          <w:sz w:val="20"/>
          <w:szCs w:val="20"/>
          <w:lang w:val="en-GB"/>
        </w:rPr>
        <w:t xml:space="preserve">, J. J., &amp; </w:t>
      </w:r>
      <w:proofErr w:type="spellStart"/>
      <w:r w:rsidRPr="006576B2">
        <w:rPr>
          <w:rFonts w:ascii="Times" w:hAnsi="Times" w:cs="Times New Roman"/>
          <w:sz w:val="20"/>
          <w:szCs w:val="20"/>
          <w:lang w:val="en-GB"/>
        </w:rPr>
        <w:t>Hamaker</w:t>
      </w:r>
      <w:proofErr w:type="spellEnd"/>
      <w:r w:rsidRPr="006576B2">
        <w:rPr>
          <w:rFonts w:ascii="Times" w:hAnsi="Times" w:cs="Times New Roman"/>
          <w:sz w:val="20"/>
          <w:szCs w:val="20"/>
          <w:lang w:val="en-GB"/>
        </w:rPr>
        <w:t xml:space="preserve">, C. (2000). Intellectual ability, learning style, personality, achievement motivation and academic success of psychology students in higher education. </w:t>
      </w:r>
      <w:r w:rsidRPr="006576B2">
        <w:rPr>
          <w:rFonts w:ascii="Times" w:hAnsi="Times" w:cs="Times New Roman"/>
          <w:i/>
          <w:iCs/>
          <w:sz w:val="20"/>
          <w:szCs w:val="20"/>
          <w:lang w:val="en-GB"/>
        </w:rPr>
        <w:t>Personality and Individual differences</w:t>
      </w:r>
      <w:r w:rsidRPr="006576B2">
        <w:rPr>
          <w:rFonts w:ascii="Times" w:hAnsi="Times" w:cs="Times New Roman"/>
          <w:sz w:val="20"/>
          <w:szCs w:val="20"/>
          <w:lang w:val="en-GB"/>
        </w:rPr>
        <w:t xml:space="preserve">, </w:t>
      </w:r>
      <w:r w:rsidRPr="006576B2">
        <w:rPr>
          <w:rFonts w:ascii="Times" w:hAnsi="Times" w:cs="Times New Roman"/>
          <w:i/>
          <w:iCs/>
          <w:sz w:val="20"/>
          <w:szCs w:val="20"/>
          <w:lang w:val="en-GB"/>
        </w:rPr>
        <w:t>29</w:t>
      </w:r>
      <w:r w:rsidRPr="006576B2">
        <w:rPr>
          <w:rFonts w:ascii="Times" w:hAnsi="Times" w:cs="Times New Roman"/>
          <w:sz w:val="20"/>
          <w:szCs w:val="20"/>
          <w:lang w:val="en-GB"/>
        </w:rPr>
        <w:t>(6). 1057-1068.</w:t>
      </w:r>
    </w:p>
    <w:p w14:paraId="6DC63CC0" w14:textId="1515B02C" w:rsidR="00A54BBF" w:rsidRPr="006576B2" w:rsidRDefault="00007B3E" w:rsidP="00B0640F">
      <w:pPr>
        <w:autoSpaceDE w:val="0"/>
        <w:autoSpaceDN w:val="0"/>
        <w:adjustRightInd w:val="0"/>
        <w:rPr>
          <w:rFonts w:ascii="Times" w:hAnsi="Times" w:cs="Times New Roman"/>
          <w:i/>
          <w:iCs/>
          <w:sz w:val="20"/>
          <w:szCs w:val="20"/>
          <w:lang w:val="en-GB"/>
        </w:rPr>
      </w:pPr>
      <w:r w:rsidRPr="006576B2">
        <w:rPr>
          <w:rFonts w:ascii="Times" w:hAnsi="Times" w:cs="Times New Roman"/>
          <w:sz w:val="20"/>
          <w:szCs w:val="20"/>
          <w:lang w:val="en-GB"/>
        </w:rPr>
        <w:t>[7] Chamorro</w:t>
      </w:r>
      <w:r w:rsidRPr="006576B2">
        <w:rPr>
          <w:rFonts w:ascii="Cambria Math" w:hAnsi="Cambria Math" w:cs="Cambria Math"/>
          <w:sz w:val="20"/>
          <w:szCs w:val="20"/>
          <w:lang w:val="en-GB"/>
        </w:rPr>
        <w:t>‐</w:t>
      </w:r>
      <w:proofErr w:type="spellStart"/>
      <w:r w:rsidRPr="006576B2">
        <w:rPr>
          <w:rFonts w:ascii="Times" w:hAnsi="Times" w:cs="Times New Roman"/>
          <w:sz w:val="20"/>
          <w:szCs w:val="20"/>
          <w:lang w:val="en-GB"/>
        </w:rPr>
        <w:t>Premuzic</w:t>
      </w:r>
      <w:proofErr w:type="spellEnd"/>
      <w:r w:rsidRPr="006576B2">
        <w:rPr>
          <w:rFonts w:ascii="Times" w:hAnsi="Times" w:cs="Times New Roman"/>
          <w:sz w:val="20"/>
          <w:szCs w:val="20"/>
          <w:lang w:val="en-GB"/>
        </w:rPr>
        <w:t xml:space="preserve">, T., &amp; Furnham, A. (2003). Personality traits and academic examination performance. </w:t>
      </w:r>
      <w:r w:rsidRPr="006576B2">
        <w:rPr>
          <w:rFonts w:ascii="Times" w:hAnsi="Times" w:cs="Times New Roman"/>
          <w:i/>
          <w:iCs/>
          <w:sz w:val="20"/>
          <w:szCs w:val="20"/>
          <w:lang w:val="en-GB"/>
        </w:rPr>
        <w:t>European Journal of Personality</w:t>
      </w:r>
      <w:r w:rsidRPr="006576B2">
        <w:rPr>
          <w:rFonts w:ascii="Times" w:hAnsi="Times" w:cs="Times New Roman"/>
          <w:sz w:val="20"/>
          <w:szCs w:val="20"/>
          <w:lang w:val="en-GB"/>
        </w:rPr>
        <w:t xml:space="preserve">, </w:t>
      </w:r>
      <w:r w:rsidRPr="006576B2">
        <w:rPr>
          <w:rFonts w:ascii="Times" w:hAnsi="Times" w:cs="Times New Roman"/>
          <w:i/>
          <w:iCs/>
          <w:sz w:val="20"/>
          <w:szCs w:val="20"/>
          <w:lang w:val="en-GB"/>
        </w:rPr>
        <w:t>17</w:t>
      </w:r>
      <w:r w:rsidRPr="006576B2">
        <w:rPr>
          <w:rFonts w:ascii="Times" w:hAnsi="Times" w:cs="Times New Roman"/>
          <w:sz w:val="20"/>
          <w:szCs w:val="20"/>
          <w:lang w:val="en-GB"/>
        </w:rPr>
        <w:t>(3), 237-250.</w:t>
      </w:r>
    </w:p>
    <w:p w14:paraId="4F021349" w14:textId="282CE15E" w:rsidR="00D04522" w:rsidRPr="006576B2" w:rsidRDefault="00D04522" w:rsidP="008174AF">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[8] Cronbach, L. J. (1949). Essentials of psychological testing. Oxford: Harper.</w:t>
      </w:r>
    </w:p>
    <w:p w14:paraId="2E3B8C9F" w14:textId="5CCE8AF8" w:rsidR="00A54BBF" w:rsidRPr="006576B2" w:rsidRDefault="008174AF" w:rsidP="00B0640F">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lastRenderedPageBreak/>
        <w:t>[</w:t>
      </w:r>
      <w:r w:rsidR="00D04522" w:rsidRPr="006576B2">
        <w:rPr>
          <w:rFonts w:ascii="Times" w:hAnsi="Times" w:cs="Times New Roman"/>
          <w:sz w:val="20"/>
          <w:szCs w:val="20"/>
          <w:lang w:val="en-GB"/>
        </w:rPr>
        <w:t>9</w:t>
      </w:r>
      <w:r w:rsidRPr="006576B2">
        <w:rPr>
          <w:rFonts w:ascii="Times" w:hAnsi="Times" w:cs="Times New Roman"/>
          <w:sz w:val="20"/>
          <w:szCs w:val="20"/>
          <w:lang w:val="en-GB"/>
        </w:rPr>
        <w:t xml:space="preserve">] </w:t>
      </w:r>
      <w:proofErr w:type="spellStart"/>
      <w:r w:rsidRPr="006576B2">
        <w:rPr>
          <w:rFonts w:ascii="Times" w:hAnsi="Times" w:cs="Times New Roman"/>
          <w:sz w:val="20"/>
          <w:szCs w:val="20"/>
          <w:lang w:val="en-GB"/>
        </w:rPr>
        <w:t>Ehrman</w:t>
      </w:r>
      <w:proofErr w:type="spellEnd"/>
      <w:r w:rsidRPr="006576B2">
        <w:rPr>
          <w:rFonts w:ascii="Times" w:hAnsi="Times" w:cs="Times New Roman"/>
          <w:sz w:val="20"/>
          <w:szCs w:val="20"/>
          <w:lang w:val="en-GB"/>
        </w:rPr>
        <w:t xml:space="preserve">, M. E., Leaver, B. L., &amp; Oxford, R. L. (2003). A brief overview of individual differences in second language learning. </w:t>
      </w:r>
      <w:r w:rsidRPr="006576B2">
        <w:rPr>
          <w:rFonts w:ascii="Times" w:hAnsi="Times" w:cs="Times New Roman"/>
          <w:i/>
          <w:iCs/>
          <w:sz w:val="20"/>
          <w:szCs w:val="20"/>
          <w:lang w:val="en-GB"/>
        </w:rPr>
        <w:t>System, 31</w:t>
      </w:r>
      <w:r w:rsidRPr="006576B2">
        <w:rPr>
          <w:rFonts w:ascii="Times" w:hAnsi="Times" w:cs="Times New Roman"/>
          <w:sz w:val="20"/>
          <w:szCs w:val="20"/>
          <w:lang w:val="en-GB"/>
        </w:rPr>
        <w:t>(3), 313-330.</w:t>
      </w:r>
    </w:p>
    <w:p w14:paraId="6962E0F6" w14:textId="5A5BA408" w:rsidR="004C39C1" w:rsidRPr="006576B2" w:rsidRDefault="004C39C1" w:rsidP="004C39C1">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[1</w:t>
      </w:r>
      <w:r w:rsidR="00D04522" w:rsidRPr="006576B2">
        <w:rPr>
          <w:rFonts w:ascii="Times" w:hAnsi="Times" w:cs="Times New Roman"/>
          <w:sz w:val="20"/>
          <w:szCs w:val="20"/>
          <w:lang w:val="en-GB"/>
        </w:rPr>
        <w:t>0</w:t>
      </w:r>
      <w:r w:rsidRPr="006576B2">
        <w:rPr>
          <w:rFonts w:ascii="Times" w:hAnsi="Times" w:cs="Times New Roman"/>
          <w:sz w:val="20"/>
          <w:szCs w:val="20"/>
          <w:lang w:val="en-GB"/>
        </w:rPr>
        <w:t>] Ellis, R. (2008</w:t>
      </w:r>
      <w:r w:rsidRPr="006576B2">
        <w:rPr>
          <w:rFonts w:ascii="Times" w:hAnsi="Times" w:cs="Times New Roman"/>
          <w:i/>
          <w:iCs/>
          <w:sz w:val="20"/>
          <w:szCs w:val="20"/>
          <w:lang w:val="en-GB"/>
        </w:rPr>
        <w:t xml:space="preserve">). </w:t>
      </w:r>
      <w:r w:rsidRPr="006576B2">
        <w:rPr>
          <w:rFonts w:ascii="Times" w:hAnsi="Times" w:cs="Times New Roman"/>
          <w:sz w:val="20"/>
          <w:szCs w:val="20"/>
          <w:lang w:val="en-GB"/>
        </w:rPr>
        <w:t>The study of second language acquisition. Oxford: Oxford University Press.</w:t>
      </w:r>
    </w:p>
    <w:p w14:paraId="5747879F" w14:textId="7AB6324B" w:rsidR="00D04522" w:rsidRPr="006576B2" w:rsidRDefault="00D04522" w:rsidP="00D04522">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 xml:space="preserve">[11] Goldberg, L.R. (1990). An alternative description of personality: The Big-Five factor structure. </w:t>
      </w:r>
      <w:r w:rsidRPr="006576B2">
        <w:rPr>
          <w:rFonts w:ascii="Times" w:hAnsi="Times" w:cs="Times New Roman"/>
          <w:i/>
          <w:iCs/>
          <w:sz w:val="20"/>
          <w:szCs w:val="20"/>
          <w:lang w:val="en-GB"/>
        </w:rPr>
        <w:t>Journal of Personality &amp; Social Psychology, 59</w:t>
      </w:r>
      <w:r w:rsidRPr="006576B2">
        <w:rPr>
          <w:rFonts w:ascii="Times" w:hAnsi="Times" w:cs="Times New Roman"/>
          <w:sz w:val="20"/>
          <w:szCs w:val="20"/>
          <w:lang w:val="en-GB"/>
        </w:rPr>
        <w:t>(6), 1216-1229.</w:t>
      </w:r>
    </w:p>
    <w:p w14:paraId="47D31A82" w14:textId="11E9F77F" w:rsidR="00D04522" w:rsidRPr="006576B2" w:rsidRDefault="00D04522" w:rsidP="00D04522">
      <w:pPr>
        <w:rPr>
          <w:rFonts w:ascii="Times" w:hAnsi="Times" w:cs="Times New Roman"/>
          <w:i/>
          <w:iCs/>
          <w:sz w:val="20"/>
          <w:szCs w:val="20"/>
          <w:lang w:val="en-US" w:eastAsia="zh-CN"/>
        </w:rPr>
      </w:pPr>
      <w:r w:rsidRPr="006576B2">
        <w:rPr>
          <w:rFonts w:ascii="Times" w:hAnsi="Times" w:cs="Times New Roman"/>
          <w:sz w:val="20"/>
          <w:szCs w:val="20"/>
          <w:lang w:val="en-GB"/>
        </w:rPr>
        <w:t xml:space="preserve">[12] </w:t>
      </w:r>
      <w:r w:rsidRPr="006576B2">
        <w:rPr>
          <w:rFonts w:ascii="Times" w:hAnsi="Times" w:cs="Times New Roman"/>
          <w:sz w:val="20"/>
          <w:szCs w:val="20"/>
          <w:lang w:val="en-US" w:eastAsia="zh-CN"/>
        </w:rPr>
        <w:t xml:space="preserve">Kagan D M (1992). Implications of Research on Teacher Belief[J]. </w:t>
      </w:r>
      <w:r w:rsidRPr="006576B2">
        <w:rPr>
          <w:rFonts w:ascii="Times" w:hAnsi="Times" w:cs="Times New Roman"/>
          <w:i/>
          <w:iCs/>
          <w:sz w:val="20"/>
          <w:szCs w:val="20"/>
          <w:lang w:val="en-US" w:eastAsia="zh-CN"/>
        </w:rPr>
        <w:t>Educational Psychologist. 1992, 27 (1)</w:t>
      </w:r>
      <w:r w:rsidRPr="006576B2">
        <w:rPr>
          <w:rFonts w:ascii="Times" w:hAnsi="Times" w:cs="Times New Roman"/>
          <w:i/>
          <w:iCs/>
          <w:sz w:val="20"/>
          <w:szCs w:val="20"/>
          <w:lang w:val="en-US" w:eastAsia="zh-CN"/>
        </w:rPr>
        <w:t>：</w:t>
      </w:r>
      <w:r w:rsidRPr="006576B2">
        <w:rPr>
          <w:rFonts w:ascii="Times" w:hAnsi="Times" w:cs="Times New Roman"/>
          <w:i/>
          <w:iCs/>
          <w:sz w:val="20"/>
          <w:szCs w:val="20"/>
          <w:lang w:val="en-US" w:eastAsia="zh-CN"/>
        </w:rPr>
        <w:t xml:space="preserve"> 63-78.</w:t>
      </w:r>
    </w:p>
    <w:p w14:paraId="1C6D76B8" w14:textId="3AB45E28" w:rsidR="00A54BBF" w:rsidRPr="006576B2" w:rsidRDefault="00D04522" w:rsidP="00134E70">
      <w:pPr>
        <w:rPr>
          <w:rFonts w:ascii="Times" w:hAnsi="Times" w:cs="Times New Roman"/>
          <w:i/>
          <w:iCs/>
          <w:sz w:val="20"/>
          <w:szCs w:val="20"/>
          <w:lang w:val="en-US" w:eastAsia="zh-CN"/>
        </w:rPr>
      </w:pPr>
      <w:r w:rsidRPr="006576B2">
        <w:rPr>
          <w:rFonts w:ascii="Times" w:hAnsi="Times" w:cs="Times New Roman"/>
          <w:sz w:val="20"/>
          <w:szCs w:val="20"/>
          <w:lang w:val="en-GB"/>
        </w:rPr>
        <w:t xml:space="preserve">[13] </w:t>
      </w:r>
      <w:r w:rsidRPr="006576B2">
        <w:rPr>
          <w:rFonts w:ascii="Times" w:hAnsi="Times" w:cs="Times New Roman"/>
          <w:sz w:val="20"/>
          <w:szCs w:val="20"/>
          <w:lang w:val="en-US" w:eastAsia="zh-CN"/>
        </w:rPr>
        <w:t xml:space="preserve">Lu </w:t>
      </w:r>
      <w:proofErr w:type="spellStart"/>
      <w:r w:rsidRPr="006576B2">
        <w:rPr>
          <w:rFonts w:ascii="Times" w:hAnsi="Times" w:cs="Times New Roman"/>
          <w:sz w:val="20"/>
          <w:szCs w:val="20"/>
          <w:lang w:val="en-US" w:eastAsia="zh-CN"/>
        </w:rPr>
        <w:t>Guoguang</w:t>
      </w:r>
      <w:proofErr w:type="spellEnd"/>
      <w:r w:rsidRPr="006576B2">
        <w:rPr>
          <w:rFonts w:ascii="Times" w:hAnsi="Times" w:cs="Times New Roman"/>
          <w:sz w:val="20"/>
          <w:szCs w:val="20"/>
          <w:lang w:val="en-US" w:eastAsia="zh-CN"/>
        </w:rPr>
        <w:t xml:space="preserve"> (2004). Research on Teachers ’Beliefs and Influencing Factors [D]. </w:t>
      </w:r>
      <w:r w:rsidRPr="006576B2">
        <w:rPr>
          <w:rFonts w:ascii="Times" w:hAnsi="Times" w:cs="Times New Roman"/>
          <w:i/>
          <w:iCs/>
          <w:sz w:val="20"/>
          <w:szCs w:val="20"/>
          <w:lang w:val="en-US" w:eastAsia="zh-CN"/>
        </w:rPr>
        <w:t>Lanzhou: Northwest Normal University</w:t>
      </w:r>
    </w:p>
    <w:p w14:paraId="0707D1A1" w14:textId="348D0890" w:rsidR="00D04522" w:rsidRPr="006576B2" w:rsidRDefault="00D04522" w:rsidP="00D04522">
      <w:pPr>
        <w:autoSpaceDE w:val="0"/>
        <w:autoSpaceDN w:val="0"/>
        <w:adjustRightInd w:val="0"/>
        <w:rPr>
          <w:rFonts w:ascii="Times" w:hAnsi="Times" w:cs="Times New Roman"/>
          <w:sz w:val="20"/>
          <w:szCs w:val="20"/>
          <w:lang w:val="en-GB"/>
        </w:rPr>
      </w:pPr>
      <w:r w:rsidRPr="006576B2">
        <w:rPr>
          <w:rFonts w:ascii="Times" w:hAnsi="Times" w:cs="Times New Roman"/>
          <w:sz w:val="20"/>
          <w:szCs w:val="20"/>
          <w:lang w:val="en-GB"/>
        </w:rPr>
        <w:t xml:space="preserve">[14] McCrae, R.R., Costa, </w:t>
      </w:r>
      <w:proofErr w:type="spellStart"/>
      <w:r w:rsidRPr="006576B2">
        <w:rPr>
          <w:rFonts w:ascii="Times" w:hAnsi="Times" w:cs="Times New Roman"/>
          <w:sz w:val="20"/>
          <w:szCs w:val="20"/>
          <w:lang w:val="en-GB"/>
        </w:rPr>
        <w:t>P.T.Jr</w:t>
      </w:r>
      <w:proofErr w:type="spellEnd"/>
      <w:r w:rsidRPr="006576B2">
        <w:rPr>
          <w:rFonts w:ascii="Times" w:hAnsi="Times" w:cs="Times New Roman"/>
          <w:sz w:val="20"/>
          <w:szCs w:val="20"/>
          <w:lang w:val="en-GB"/>
        </w:rPr>
        <w:t xml:space="preserve">. (1997). Personality trait structure as a human universal. </w:t>
      </w:r>
      <w:r w:rsidRPr="006576B2">
        <w:rPr>
          <w:rFonts w:ascii="Times" w:hAnsi="Times" w:cs="Times New Roman"/>
          <w:i/>
          <w:iCs/>
          <w:sz w:val="20"/>
          <w:szCs w:val="20"/>
          <w:lang w:val="en-GB"/>
        </w:rPr>
        <w:t>American Psychologist</w:t>
      </w:r>
      <w:r w:rsidRPr="006576B2">
        <w:rPr>
          <w:rFonts w:ascii="Times" w:hAnsi="Times" w:cs="Times New Roman"/>
          <w:sz w:val="20"/>
          <w:szCs w:val="20"/>
          <w:lang w:val="en-GB"/>
        </w:rPr>
        <w:t xml:space="preserve">, </w:t>
      </w:r>
      <w:r w:rsidRPr="006576B2">
        <w:rPr>
          <w:rFonts w:ascii="Times" w:hAnsi="Times" w:cs="Times New Roman"/>
          <w:i/>
          <w:iCs/>
          <w:sz w:val="20"/>
          <w:szCs w:val="20"/>
          <w:lang w:val="en-GB"/>
        </w:rPr>
        <w:t>52</w:t>
      </w:r>
      <w:r w:rsidRPr="006576B2">
        <w:rPr>
          <w:rFonts w:ascii="Times" w:hAnsi="Times" w:cs="Times New Roman"/>
          <w:sz w:val="20"/>
          <w:szCs w:val="20"/>
          <w:lang w:val="en-GB"/>
        </w:rPr>
        <w:t>(2), 509-516.</w:t>
      </w:r>
    </w:p>
    <w:p w14:paraId="2A5C1F50" w14:textId="35FC07C7" w:rsidR="00D04522" w:rsidRPr="006576B2" w:rsidRDefault="00D04522" w:rsidP="00D04522">
      <w:pPr>
        <w:autoSpaceDE w:val="0"/>
        <w:autoSpaceDN w:val="0"/>
        <w:adjustRightInd w:val="0"/>
        <w:rPr>
          <w:rFonts w:ascii="Times" w:hAnsi="Times" w:cs="Times New Roman"/>
          <w:i/>
          <w:iCs/>
          <w:sz w:val="20"/>
          <w:szCs w:val="20"/>
          <w:lang w:val="en-GB"/>
        </w:rPr>
      </w:pPr>
      <w:r w:rsidRPr="006576B2">
        <w:rPr>
          <w:rFonts w:ascii="Times" w:hAnsi="Times" w:cs="Times New Roman"/>
          <w:sz w:val="20"/>
          <w:szCs w:val="20"/>
          <w:lang w:val="en-GB"/>
        </w:rPr>
        <w:t xml:space="preserve">[15] McLaughlin, B. (1987). Theories of second-language learning. </w:t>
      </w:r>
      <w:r w:rsidRPr="006576B2">
        <w:rPr>
          <w:rFonts w:ascii="Times" w:hAnsi="Times" w:cs="Times New Roman"/>
          <w:i/>
          <w:iCs/>
          <w:sz w:val="20"/>
          <w:szCs w:val="20"/>
          <w:lang w:val="en-GB"/>
        </w:rPr>
        <w:t>London: Edward Arnold.</w:t>
      </w:r>
    </w:p>
    <w:p w14:paraId="792E9623" w14:textId="135C27F1" w:rsidR="00A54BBF" w:rsidRPr="006576B2" w:rsidRDefault="00D04522" w:rsidP="00D04522">
      <w:pPr>
        <w:rPr>
          <w:rFonts w:ascii="Times" w:hAnsi="Times" w:cs="Times New Roman"/>
          <w:i/>
          <w:iCs/>
          <w:sz w:val="20"/>
          <w:szCs w:val="20"/>
          <w:lang w:val="en-US" w:eastAsia="zh-CN"/>
        </w:rPr>
      </w:pPr>
      <w:r w:rsidRPr="006576B2">
        <w:rPr>
          <w:rFonts w:ascii="Times" w:hAnsi="Times" w:cs="Times New Roman"/>
          <w:sz w:val="20"/>
          <w:szCs w:val="20"/>
          <w:lang w:val="en-GB"/>
        </w:rPr>
        <w:t xml:space="preserve">[16] </w:t>
      </w:r>
      <w:r w:rsidRPr="006576B2">
        <w:rPr>
          <w:rFonts w:ascii="Times" w:hAnsi="Times" w:cs="Times New Roman"/>
          <w:sz w:val="20"/>
          <w:szCs w:val="20"/>
          <w:lang w:val="en-US" w:eastAsia="zh-CN"/>
        </w:rPr>
        <w:t xml:space="preserve">Tan </w:t>
      </w:r>
      <w:proofErr w:type="spellStart"/>
      <w:r w:rsidRPr="006576B2">
        <w:rPr>
          <w:rFonts w:ascii="Times" w:hAnsi="Times" w:cs="Times New Roman"/>
          <w:sz w:val="20"/>
          <w:szCs w:val="20"/>
          <w:lang w:val="en-US" w:eastAsia="zh-CN"/>
        </w:rPr>
        <w:t>Caifeng</w:t>
      </w:r>
      <w:proofErr w:type="spellEnd"/>
      <w:r w:rsidRPr="006576B2">
        <w:rPr>
          <w:rFonts w:ascii="Times" w:hAnsi="Times" w:cs="Times New Roman"/>
          <w:sz w:val="20"/>
          <w:szCs w:val="20"/>
          <w:lang w:val="en-US" w:eastAsia="zh-CN"/>
        </w:rPr>
        <w:t xml:space="preserve"> (2006). Research on Hong Kong Chinese teachers ’beliefs and background factors [J]. </w:t>
      </w:r>
      <w:r w:rsidRPr="006576B2">
        <w:rPr>
          <w:rFonts w:ascii="Times" w:hAnsi="Times" w:cs="Times New Roman"/>
          <w:i/>
          <w:iCs/>
          <w:sz w:val="20"/>
          <w:szCs w:val="20"/>
          <w:lang w:val="en-US" w:eastAsia="zh-CN"/>
        </w:rPr>
        <w:t>Contemporary Education Research, 2006 (16): 113-146.Borg</w:t>
      </w:r>
      <w:r w:rsidRPr="006576B2">
        <w:rPr>
          <w:rFonts w:ascii="Times" w:hAnsi="Times" w:cs="Times New Roman"/>
          <w:sz w:val="20"/>
          <w:szCs w:val="20"/>
          <w:lang w:val="en-US" w:eastAsia="zh-CN"/>
        </w:rPr>
        <w:t xml:space="preserve"> M. Key concepts in ELT: Teachers’ beliefs[J] </w:t>
      </w:r>
      <w:r w:rsidRPr="006576B2">
        <w:rPr>
          <w:rFonts w:ascii="Times" w:hAnsi="Times" w:cs="Times New Roman"/>
          <w:i/>
          <w:iCs/>
          <w:sz w:val="20"/>
          <w:szCs w:val="20"/>
          <w:lang w:val="en-US" w:eastAsia="zh-CN"/>
        </w:rPr>
        <w:t>ELT Journal.2001(2): 186-188.</w:t>
      </w:r>
    </w:p>
    <w:p w14:paraId="4C956930" w14:textId="692154C4" w:rsidR="004C39C1" w:rsidRPr="006576B2" w:rsidRDefault="004C39C1" w:rsidP="00D04522">
      <w:pPr>
        <w:rPr>
          <w:rFonts w:ascii="Times" w:hAnsi="Times" w:cs="Times New Roman"/>
          <w:b/>
          <w:sz w:val="20"/>
          <w:szCs w:val="20"/>
        </w:rPr>
      </w:pPr>
      <w:r w:rsidRPr="006576B2">
        <w:rPr>
          <w:rFonts w:ascii="Times" w:hAnsi="Times" w:cs="Times New Roman"/>
          <w:sz w:val="20"/>
          <w:szCs w:val="20"/>
          <w:lang w:val="en-GB"/>
        </w:rPr>
        <w:t>[</w:t>
      </w:r>
      <w:r w:rsidR="00D04522" w:rsidRPr="006576B2">
        <w:rPr>
          <w:rFonts w:ascii="Times" w:hAnsi="Times" w:cs="Times New Roman"/>
          <w:sz w:val="20"/>
          <w:szCs w:val="20"/>
          <w:lang w:val="en-GB"/>
        </w:rPr>
        <w:t>17</w:t>
      </w:r>
      <w:r w:rsidRPr="006576B2">
        <w:rPr>
          <w:rFonts w:ascii="Times" w:hAnsi="Times" w:cs="Times New Roman"/>
          <w:sz w:val="20"/>
          <w:szCs w:val="20"/>
          <w:lang w:val="en-GB"/>
        </w:rPr>
        <w:t xml:space="preserve">] </w:t>
      </w:r>
      <w:proofErr w:type="spellStart"/>
      <w:r w:rsidRPr="006576B2">
        <w:rPr>
          <w:rFonts w:ascii="Times" w:hAnsi="Times" w:cs="Times New Roman"/>
          <w:sz w:val="20"/>
          <w:szCs w:val="20"/>
          <w:lang w:val="en-GB"/>
        </w:rPr>
        <w:t>Tarone</w:t>
      </w:r>
      <w:proofErr w:type="spellEnd"/>
      <w:r w:rsidRPr="006576B2">
        <w:rPr>
          <w:rFonts w:ascii="Times" w:hAnsi="Times" w:cs="Times New Roman"/>
          <w:sz w:val="20"/>
          <w:szCs w:val="20"/>
          <w:lang w:val="en-GB"/>
        </w:rPr>
        <w:t xml:space="preserve">, E. (2007). Sociolinguistic approaches to second language acquisition research—1997–2007. </w:t>
      </w:r>
      <w:r w:rsidRPr="006576B2">
        <w:rPr>
          <w:rFonts w:ascii="Times" w:hAnsi="Times" w:cs="Times New Roman"/>
          <w:i/>
          <w:iCs/>
          <w:sz w:val="20"/>
          <w:szCs w:val="20"/>
          <w:lang w:val="en-GB"/>
        </w:rPr>
        <w:t>The Modern Language Journal, 91</w:t>
      </w:r>
      <w:r w:rsidRPr="006576B2">
        <w:rPr>
          <w:rFonts w:ascii="Times" w:hAnsi="Times" w:cs="Times New Roman"/>
          <w:sz w:val="20"/>
          <w:szCs w:val="20"/>
          <w:lang w:val="en-GB"/>
        </w:rPr>
        <w:t>(s1), 837-848.</w:t>
      </w:r>
    </w:p>
    <w:p w14:paraId="72B0185E" w14:textId="5BA9BC12" w:rsidR="00D04522" w:rsidRPr="006576B2" w:rsidRDefault="00D04522" w:rsidP="00D04522">
      <w:pPr>
        <w:autoSpaceDE w:val="0"/>
        <w:autoSpaceDN w:val="0"/>
        <w:adjustRightInd w:val="0"/>
        <w:rPr>
          <w:rFonts w:ascii="Times" w:hAnsi="Times" w:cs="Times New Roman"/>
          <w:i/>
          <w:iCs/>
          <w:sz w:val="20"/>
          <w:szCs w:val="20"/>
          <w:lang w:val="en-US" w:eastAsia="zh-CN"/>
        </w:rPr>
      </w:pPr>
      <w:r w:rsidRPr="006576B2">
        <w:rPr>
          <w:rFonts w:ascii="Times" w:hAnsi="Times" w:cs="Times New Roman"/>
          <w:sz w:val="20"/>
          <w:szCs w:val="20"/>
          <w:lang w:val="en-GB"/>
        </w:rPr>
        <w:t xml:space="preserve">[18] </w:t>
      </w:r>
      <w:proofErr w:type="spellStart"/>
      <w:r w:rsidRPr="006576B2">
        <w:rPr>
          <w:rFonts w:ascii="Times" w:hAnsi="Times" w:cs="Times New Roman"/>
          <w:sz w:val="20"/>
          <w:szCs w:val="20"/>
          <w:lang w:val="en-US" w:eastAsia="zh-CN"/>
        </w:rPr>
        <w:t>Xie</w:t>
      </w:r>
      <w:proofErr w:type="spellEnd"/>
      <w:r w:rsidRPr="006576B2">
        <w:rPr>
          <w:rFonts w:ascii="Times" w:hAnsi="Times" w:cs="Times New Roman"/>
          <w:sz w:val="20"/>
          <w:szCs w:val="20"/>
          <w:lang w:val="en-US" w:eastAsia="zh-CN"/>
        </w:rPr>
        <w:t xml:space="preserve"> Fang, Wang </w:t>
      </w:r>
      <w:proofErr w:type="spellStart"/>
      <w:r w:rsidRPr="006576B2">
        <w:rPr>
          <w:rFonts w:ascii="Times" w:hAnsi="Times" w:cs="Times New Roman"/>
          <w:sz w:val="20"/>
          <w:szCs w:val="20"/>
          <w:lang w:val="en-US" w:eastAsia="zh-CN"/>
        </w:rPr>
        <w:t>Hongyan</w:t>
      </w:r>
      <w:proofErr w:type="spellEnd"/>
      <w:r w:rsidRPr="006576B2">
        <w:rPr>
          <w:rFonts w:ascii="Times" w:hAnsi="Times" w:cs="Times New Roman"/>
          <w:sz w:val="20"/>
          <w:szCs w:val="20"/>
          <w:lang w:val="en-US" w:eastAsia="zh-CN"/>
        </w:rPr>
        <w:t xml:space="preserve">, Ma </w:t>
      </w:r>
      <w:proofErr w:type="spellStart"/>
      <w:r w:rsidRPr="006576B2">
        <w:rPr>
          <w:rFonts w:ascii="Times" w:hAnsi="Times" w:cs="Times New Roman"/>
          <w:sz w:val="20"/>
          <w:szCs w:val="20"/>
          <w:lang w:val="en-US" w:eastAsia="zh-CN"/>
        </w:rPr>
        <w:t>Yonggang</w:t>
      </w:r>
      <w:proofErr w:type="spellEnd"/>
      <w:r w:rsidRPr="006576B2">
        <w:rPr>
          <w:rFonts w:ascii="Times" w:hAnsi="Times" w:cs="Times New Roman"/>
          <w:sz w:val="20"/>
          <w:szCs w:val="20"/>
          <w:lang w:val="en-US" w:eastAsia="zh-CN"/>
        </w:rPr>
        <w:t xml:space="preserve"> (2006).  A Study of College English Teacher Belief——A Case Study of Excellent Teachers [J]. </w:t>
      </w:r>
      <w:r w:rsidRPr="006576B2">
        <w:rPr>
          <w:rFonts w:ascii="Times" w:hAnsi="Times" w:cs="Times New Roman"/>
          <w:i/>
          <w:iCs/>
          <w:sz w:val="20"/>
          <w:szCs w:val="20"/>
          <w:lang w:val="en-US" w:eastAsia="zh-CN"/>
        </w:rPr>
        <w:t>Shandong Foreign Language Teaching, 2006 (5): 84-88.</w:t>
      </w:r>
    </w:p>
    <w:p w14:paraId="1F938D0D" w14:textId="4A325791" w:rsidR="008174AF" w:rsidRPr="006576B2" w:rsidRDefault="008174AF" w:rsidP="008174AF">
      <w:pPr>
        <w:rPr>
          <w:rFonts w:ascii="Times" w:hAnsi="Times" w:cs="Times New Roman"/>
          <w:i/>
          <w:iCs/>
          <w:sz w:val="20"/>
          <w:szCs w:val="20"/>
          <w:lang w:val="en-US" w:eastAsia="zh-CN"/>
        </w:rPr>
      </w:pPr>
      <w:r w:rsidRPr="006576B2">
        <w:rPr>
          <w:rFonts w:ascii="Times" w:hAnsi="Times" w:cs="Times New Roman"/>
          <w:sz w:val="20"/>
          <w:szCs w:val="20"/>
          <w:lang w:val="en-GB"/>
        </w:rPr>
        <w:t>[1</w:t>
      </w:r>
      <w:r w:rsidR="00D04522" w:rsidRPr="006576B2">
        <w:rPr>
          <w:rFonts w:ascii="Times" w:hAnsi="Times" w:cs="Times New Roman"/>
          <w:sz w:val="20"/>
          <w:szCs w:val="20"/>
          <w:lang w:val="en-GB"/>
        </w:rPr>
        <w:t>9</w:t>
      </w:r>
      <w:r w:rsidRPr="006576B2">
        <w:rPr>
          <w:rFonts w:ascii="Times" w:hAnsi="Times" w:cs="Times New Roman"/>
          <w:sz w:val="20"/>
          <w:szCs w:val="20"/>
          <w:lang w:val="en-GB"/>
        </w:rPr>
        <w:t xml:space="preserve">] </w:t>
      </w:r>
      <w:r w:rsidRPr="006576B2">
        <w:rPr>
          <w:rFonts w:ascii="Times" w:hAnsi="Times" w:cs="Times New Roman"/>
          <w:sz w:val="20"/>
          <w:szCs w:val="20"/>
          <w:lang w:val="en-US" w:eastAsia="zh-CN"/>
        </w:rPr>
        <w:t xml:space="preserve">Yu Guoliang, Xin </w:t>
      </w:r>
      <w:proofErr w:type="spellStart"/>
      <w:r w:rsidRPr="006576B2">
        <w:rPr>
          <w:rFonts w:ascii="Times" w:hAnsi="Times" w:cs="Times New Roman"/>
          <w:sz w:val="20"/>
          <w:szCs w:val="20"/>
          <w:lang w:val="en-US" w:eastAsia="zh-CN"/>
        </w:rPr>
        <w:t>Ziqiang</w:t>
      </w:r>
      <w:proofErr w:type="spellEnd"/>
      <w:r w:rsidRPr="006576B2">
        <w:rPr>
          <w:rFonts w:ascii="Times" w:hAnsi="Times" w:cs="Times New Roman"/>
          <w:sz w:val="20"/>
          <w:szCs w:val="20"/>
          <w:lang w:val="en-US" w:eastAsia="zh-CN"/>
        </w:rPr>
        <w:t xml:space="preserve"> (2000). Teacher Belief and Its Significance to Teacher Training [J].</w:t>
      </w:r>
      <w:r w:rsidR="00D04522" w:rsidRPr="006576B2">
        <w:rPr>
          <w:rFonts w:ascii="Times" w:hAnsi="Times" w:cs="Times New Roman"/>
          <w:sz w:val="20"/>
          <w:szCs w:val="20"/>
          <w:lang w:val="en-US" w:eastAsia="zh-CN"/>
        </w:rPr>
        <w:t xml:space="preserve"> </w:t>
      </w:r>
      <w:r w:rsidRPr="006576B2">
        <w:rPr>
          <w:rFonts w:ascii="Times" w:hAnsi="Times" w:cs="Times New Roman"/>
          <w:i/>
          <w:iCs/>
          <w:sz w:val="20"/>
          <w:szCs w:val="20"/>
          <w:lang w:val="en-US" w:eastAsia="zh-CN"/>
        </w:rPr>
        <w:t>Education Research, 2000 (5): 16-20.13</w:t>
      </w:r>
    </w:p>
    <w:p w14:paraId="778ACF82" w14:textId="03B1ACB9" w:rsidR="004C39C1" w:rsidRPr="006576B2" w:rsidRDefault="008174AF" w:rsidP="008174AF">
      <w:pPr>
        <w:autoSpaceDE w:val="0"/>
        <w:autoSpaceDN w:val="0"/>
        <w:adjustRightInd w:val="0"/>
        <w:rPr>
          <w:rFonts w:ascii="Times" w:hAnsi="Times" w:cs="Times New Roman"/>
          <w:i/>
          <w:iCs/>
          <w:sz w:val="20"/>
          <w:szCs w:val="20"/>
          <w:lang w:val="en-GB" w:eastAsia="zh-CN"/>
        </w:rPr>
      </w:pPr>
      <w:r w:rsidRPr="006576B2">
        <w:rPr>
          <w:rFonts w:ascii="Times" w:hAnsi="Times" w:cs="Times New Roman"/>
          <w:sz w:val="20"/>
          <w:szCs w:val="20"/>
          <w:lang w:val="en-GB"/>
        </w:rPr>
        <w:t>[</w:t>
      </w:r>
      <w:r w:rsidR="00D04522" w:rsidRPr="006576B2">
        <w:rPr>
          <w:rFonts w:ascii="Times" w:hAnsi="Times" w:cs="Times New Roman"/>
          <w:sz w:val="20"/>
          <w:szCs w:val="20"/>
          <w:lang w:val="en-GB"/>
        </w:rPr>
        <w:t>20</w:t>
      </w:r>
      <w:r w:rsidRPr="006576B2">
        <w:rPr>
          <w:rFonts w:ascii="Times" w:hAnsi="Times" w:cs="Times New Roman"/>
          <w:sz w:val="20"/>
          <w:szCs w:val="20"/>
          <w:lang w:val="en-GB"/>
        </w:rPr>
        <w:t xml:space="preserve">] </w:t>
      </w:r>
      <w:r w:rsidRPr="006576B2">
        <w:rPr>
          <w:rFonts w:ascii="Times" w:hAnsi="Times" w:cs="Times New Roman"/>
          <w:sz w:val="20"/>
          <w:szCs w:val="20"/>
          <w:lang w:val="en-US" w:eastAsia="zh-CN"/>
        </w:rPr>
        <w:t xml:space="preserve">Zhan Ju (2010).  Narrative Analysis of College English Teachers: Faith and Its Construction [J]. </w:t>
      </w:r>
      <w:r w:rsidRPr="006576B2">
        <w:rPr>
          <w:rFonts w:ascii="Times" w:hAnsi="Times" w:cs="Times New Roman"/>
          <w:i/>
          <w:iCs/>
          <w:sz w:val="20"/>
          <w:szCs w:val="20"/>
          <w:lang w:val="en-US" w:eastAsia="zh-CN"/>
        </w:rPr>
        <w:t>Chinese Foreign Languages, 2010,7 (5): 68-76.</w:t>
      </w:r>
    </w:p>
    <w:p w14:paraId="2D0AE818" w14:textId="216005B5" w:rsidR="00D04522" w:rsidRDefault="00D04522" w:rsidP="00D04522">
      <w:pPr>
        <w:rPr>
          <w:rFonts w:ascii="Times" w:hAnsi="Times" w:cs="Times New Roman"/>
          <w:i/>
          <w:iCs/>
          <w:sz w:val="20"/>
          <w:szCs w:val="20"/>
          <w:lang w:val="en-US" w:eastAsia="zh-CN"/>
        </w:rPr>
      </w:pPr>
      <w:r w:rsidRPr="006576B2">
        <w:rPr>
          <w:rFonts w:ascii="Times" w:hAnsi="Times" w:cs="Times New Roman"/>
          <w:sz w:val="20"/>
          <w:szCs w:val="20"/>
          <w:lang w:val="en-GB"/>
        </w:rPr>
        <w:t xml:space="preserve">[21] </w:t>
      </w:r>
      <w:r w:rsidRPr="006576B2">
        <w:rPr>
          <w:rFonts w:ascii="Times" w:hAnsi="Times" w:cs="Times New Roman"/>
          <w:sz w:val="20"/>
          <w:szCs w:val="20"/>
          <w:lang w:val="en-US" w:eastAsia="zh-CN"/>
        </w:rPr>
        <w:t xml:space="preserve">Zhao </w:t>
      </w:r>
      <w:proofErr w:type="spellStart"/>
      <w:r w:rsidRPr="006576B2">
        <w:rPr>
          <w:rFonts w:ascii="Times" w:hAnsi="Times" w:cs="Times New Roman"/>
          <w:sz w:val="20"/>
          <w:szCs w:val="20"/>
          <w:lang w:val="en-US" w:eastAsia="zh-CN"/>
        </w:rPr>
        <w:t>Muchang</w:t>
      </w:r>
      <w:proofErr w:type="spellEnd"/>
      <w:r w:rsidRPr="006576B2">
        <w:rPr>
          <w:rFonts w:ascii="Times" w:hAnsi="Times" w:cs="Times New Roman"/>
          <w:sz w:val="20"/>
          <w:szCs w:val="20"/>
          <w:lang w:val="en-US" w:eastAsia="zh-CN"/>
        </w:rPr>
        <w:t xml:space="preserve"> (2004</w:t>
      </w:r>
      <w:proofErr w:type="gramStart"/>
      <w:r w:rsidRPr="006576B2">
        <w:rPr>
          <w:rFonts w:ascii="Times" w:hAnsi="Times" w:cs="Times New Roman"/>
          <w:sz w:val="20"/>
          <w:szCs w:val="20"/>
          <w:lang w:val="en-US" w:eastAsia="zh-CN"/>
        </w:rPr>
        <w:t>),  On</w:t>
      </w:r>
      <w:proofErr w:type="gramEnd"/>
      <w:r w:rsidRPr="006576B2">
        <w:rPr>
          <w:rFonts w:ascii="Times" w:hAnsi="Times" w:cs="Times New Roman"/>
          <w:sz w:val="20"/>
          <w:szCs w:val="20"/>
          <w:lang w:val="en-US" w:eastAsia="zh-CN"/>
        </w:rPr>
        <w:t xml:space="preserve"> Teachers ’Beliefs [J]. </w:t>
      </w:r>
      <w:r w:rsidRPr="006576B2">
        <w:rPr>
          <w:rFonts w:ascii="Times" w:hAnsi="Times" w:cs="Times New Roman"/>
          <w:i/>
          <w:iCs/>
          <w:sz w:val="20"/>
          <w:szCs w:val="20"/>
          <w:lang w:val="en-US" w:eastAsia="zh-CN"/>
        </w:rPr>
        <w:t>Contemporary Education Science, 2004 (9): 11-14.</w:t>
      </w:r>
    </w:p>
    <w:p w14:paraId="7BC7A86C" w14:textId="359535DD" w:rsidR="00816D88" w:rsidRDefault="00816D88" w:rsidP="00D04522">
      <w:pPr>
        <w:rPr>
          <w:rFonts w:ascii="Times" w:hAnsi="Times" w:cs="Times New Roman"/>
          <w:i/>
          <w:iCs/>
          <w:sz w:val="20"/>
          <w:szCs w:val="20"/>
          <w:lang w:val="en-US" w:eastAsia="zh-CN"/>
        </w:rPr>
      </w:pPr>
    </w:p>
    <w:p w14:paraId="3840383A" w14:textId="7B647323" w:rsidR="00816D88" w:rsidRPr="00816D88" w:rsidRDefault="00816D88" w:rsidP="00D04522">
      <w:pPr>
        <w:rPr>
          <w:rFonts w:ascii="Times" w:hAnsi="Times" w:cs="Times New Roman"/>
          <w:b/>
          <w:bCs/>
          <w:i/>
          <w:iCs/>
          <w:sz w:val="20"/>
          <w:szCs w:val="20"/>
          <w:u w:val="single"/>
          <w:lang w:val="en-US" w:eastAsia="zh-CN"/>
        </w:rPr>
      </w:pPr>
      <w:r w:rsidRPr="00816D88">
        <w:rPr>
          <w:rFonts w:ascii="Times" w:hAnsi="Times" w:cs="Times New Roman"/>
          <w:b/>
          <w:bCs/>
          <w:i/>
          <w:iCs/>
          <w:sz w:val="20"/>
          <w:szCs w:val="20"/>
          <w:u w:val="single"/>
          <w:lang w:val="en-US" w:eastAsia="zh-CN"/>
        </w:rPr>
        <w:t xml:space="preserve">Poster of the proposal </w:t>
      </w:r>
      <w:bookmarkStart w:id="0" w:name="_GoBack"/>
      <w:bookmarkEnd w:id="0"/>
    </w:p>
    <w:p w14:paraId="0F0A0E93" w14:textId="0FDDD84D" w:rsidR="004C39C1" w:rsidRPr="006576B2" w:rsidRDefault="004C39C1" w:rsidP="00B0640F">
      <w:pPr>
        <w:autoSpaceDE w:val="0"/>
        <w:autoSpaceDN w:val="0"/>
        <w:adjustRightInd w:val="0"/>
        <w:rPr>
          <w:rFonts w:ascii="Times" w:hAnsi="Times" w:cs="Times New Roman"/>
          <w:sz w:val="20"/>
          <w:szCs w:val="20"/>
          <w:lang w:val="en-GB" w:eastAsia="zh-CN"/>
        </w:rPr>
      </w:pPr>
    </w:p>
    <w:p w14:paraId="75D3AD75" w14:textId="1CEE9FF5" w:rsidR="00A54BBF" w:rsidRDefault="00816D88" w:rsidP="00B0640F">
      <w:pPr>
        <w:autoSpaceDE w:val="0"/>
        <w:autoSpaceDN w:val="0"/>
        <w:adjustRightInd w:val="0"/>
        <w:rPr>
          <w:rFonts w:ascii="Times" w:hAnsi="Times" w:cs="Times New Roman"/>
          <w:sz w:val="20"/>
          <w:szCs w:val="20"/>
          <w:lang w:val="en-GB" w:eastAsia="zh-CN"/>
        </w:rPr>
      </w:pPr>
      <w:r>
        <w:rPr>
          <w:rFonts w:ascii="Times" w:hAnsi="Times" w:cs="Times New Roman"/>
          <w:noProof/>
          <w:sz w:val="20"/>
          <w:szCs w:val="20"/>
          <w:lang w:val="en-GB" w:eastAsia="zh-CN"/>
        </w:rPr>
        <w:drawing>
          <wp:inline distT="0" distB="0" distL="0" distR="0" wp14:anchorId="09697626" wp14:editId="78F65382">
            <wp:extent cx="5270500" cy="36429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4-09 at 12.29.16 AM.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0500" cy="3642995"/>
                    </a:xfrm>
                    <a:prstGeom prst="rect">
                      <a:avLst/>
                    </a:prstGeom>
                  </pic:spPr>
                </pic:pic>
              </a:graphicData>
            </a:graphic>
          </wp:inline>
        </w:drawing>
      </w:r>
    </w:p>
    <w:p w14:paraId="097B4C0E" w14:textId="5A216497" w:rsidR="00816D88" w:rsidRDefault="00816D88" w:rsidP="00B0640F">
      <w:pPr>
        <w:autoSpaceDE w:val="0"/>
        <w:autoSpaceDN w:val="0"/>
        <w:adjustRightInd w:val="0"/>
        <w:rPr>
          <w:rFonts w:ascii="Times" w:hAnsi="Times" w:cs="Times New Roman"/>
          <w:sz w:val="20"/>
          <w:szCs w:val="20"/>
          <w:lang w:val="en-GB" w:eastAsia="zh-CN"/>
        </w:rPr>
      </w:pPr>
    </w:p>
    <w:p w14:paraId="4E1CD4D7" w14:textId="431E09BB" w:rsidR="00816D88" w:rsidRDefault="00816D88" w:rsidP="00B0640F">
      <w:pPr>
        <w:autoSpaceDE w:val="0"/>
        <w:autoSpaceDN w:val="0"/>
        <w:adjustRightInd w:val="0"/>
        <w:rPr>
          <w:rFonts w:ascii="Times" w:hAnsi="Times" w:cs="Times New Roman"/>
          <w:sz w:val="20"/>
          <w:szCs w:val="20"/>
          <w:lang w:val="en-GB" w:eastAsia="zh-CN"/>
        </w:rPr>
      </w:pPr>
    </w:p>
    <w:p w14:paraId="72682BAA" w14:textId="77777777" w:rsidR="00816D88" w:rsidRPr="006576B2" w:rsidRDefault="00816D88" w:rsidP="00B0640F">
      <w:pPr>
        <w:autoSpaceDE w:val="0"/>
        <w:autoSpaceDN w:val="0"/>
        <w:adjustRightInd w:val="0"/>
        <w:rPr>
          <w:rFonts w:ascii="Times" w:hAnsi="Times" w:cs="Times New Roman"/>
          <w:sz w:val="20"/>
          <w:szCs w:val="20"/>
          <w:lang w:val="en-GB" w:eastAsia="zh-CN"/>
        </w:rPr>
      </w:pPr>
    </w:p>
    <w:sectPr w:rsidR="00816D88" w:rsidRPr="006576B2" w:rsidSect="003B684F">
      <w:footerReference w:type="even" r:id="rId9"/>
      <w:footerReference w:type="default" r:id="rId10"/>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F45792" w14:textId="77777777" w:rsidR="00412FB1" w:rsidRDefault="00412FB1">
      <w:r>
        <w:separator/>
      </w:r>
    </w:p>
  </w:endnote>
  <w:endnote w:type="continuationSeparator" w:id="0">
    <w:p w14:paraId="00E5C5A1" w14:textId="77777777" w:rsidR="00412FB1" w:rsidRDefault="00412F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w:panose1 w:val="00000500000000020000"/>
    <w:charset w:val="00"/>
    <w:family w:val="auto"/>
    <w:pitch w:val="variable"/>
    <w:sig w:usb0="E00002FF" w:usb1="5000205A" w:usb2="00000000" w:usb3="00000000" w:csb0="0000019F" w:csb1="00000000"/>
  </w:font>
  <w:font w:name="Cambria">
    <w:panose1 w:val="02040503050406030204"/>
    <w:charset w:val="00"/>
    <w:family w:val="roman"/>
    <w:pitch w:val="variable"/>
    <w:sig w:usb0="A00002EF" w:usb1="4000004B" w:usb2="00000000" w:usb3="00000000" w:csb0="0000009F" w:csb1="00000000"/>
  </w:font>
  <w:font w:name="Symbol">
    <w:altName w:val="Symbol"/>
    <w:panose1 w:val="05050102010706020507"/>
    <w:charset w:val="02"/>
    <w:family w:val="decorative"/>
    <w:pitch w:val="variable"/>
    <w:sig w:usb0="00000000" w:usb1="10000000" w:usb2="00000000" w:usb3="00000000" w:csb0="80000000" w:csb1="00000000"/>
  </w:font>
  <w:font w:name="Times New Roman">
    <w:altName w:val="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Segoe UI">
    <w:altName w:val="Sylfaen"/>
    <w:panose1 w:val="020B0604020202020204"/>
    <w:charset w:val="00"/>
    <w:family w:val="swiss"/>
    <w:pitch w:val="variable"/>
    <w:sig w:usb0="E4002EFF" w:usb1="C000E47F"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w:altName w:val="Calibri"/>
    <w:panose1 w:val="020F05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DB9352" w14:textId="77777777" w:rsidR="00363759" w:rsidRDefault="00363759" w:rsidP="00ED120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9AF85D6" w14:textId="77777777" w:rsidR="00363759" w:rsidRDefault="00363759" w:rsidP="00ED12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85C949" w14:textId="77777777" w:rsidR="00363759" w:rsidRDefault="00363759" w:rsidP="00ED120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D278C">
      <w:rPr>
        <w:rStyle w:val="PageNumber"/>
        <w:noProof/>
      </w:rPr>
      <w:t>4</w:t>
    </w:r>
    <w:r>
      <w:rPr>
        <w:rStyle w:val="PageNumber"/>
      </w:rPr>
      <w:fldChar w:fldCharType="end"/>
    </w:r>
  </w:p>
  <w:p w14:paraId="2687ABC5" w14:textId="77777777" w:rsidR="00363759" w:rsidRDefault="00363759" w:rsidP="00ED120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7DB1E3" w14:textId="77777777" w:rsidR="00412FB1" w:rsidRDefault="00412FB1">
      <w:r>
        <w:separator/>
      </w:r>
    </w:p>
  </w:footnote>
  <w:footnote w:type="continuationSeparator" w:id="0">
    <w:p w14:paraId="34A0FECF" w14:textId="77777777" w:rsidR="00412FB1" w:rsidRDefault="00412F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D00D7"/>
    <w:multiLevelType w:val="hybridMultilevel"/>
    <w:tmpl w:val="35323CCA"/>
    <w:lvl w:ilvl="0" w:tplc="99D634EC">
      <w:start w:val="1"/>
      <w:numFmt w:val="decimal"/>
      <w:lvlText w:val="%1."/>
      <w:lvlJc w:val="left"/>
      <w:pPr>
        <w:ind w:left="720" w:hanging="360"/>
      </w:pPr>
      <w:rPr>
        <w:rFonts w:ascii="Times" w:eastAsiaTheme="minorHAnsi" w:hAnsi="Times" w:cs="Time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D61479"/>
    <w:multiLevelType w:val="hybridMultilevel"/>
    <w:tmpl w:val="42CAB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625295"/>
    <w:multiLevelType w:val="hybridMultilevel"/>
    <w:tmpl w:val="CC42A9F6"/>
    <w:lvl w:ilvl="0" w:tplc="B04E2678">
      <w:start w:val="1"/>
      <w:numFmt w:val="bullet"/>
      <w:lvlText w:val="•"/>
      <w:lvlJc w:val="left"/>
      <w:pPr>
        <w:tabs>
          <w:tab w:val="num" w:pos="720"/>
        </w:tabs>
        <w:ind w:left="720" w:hanging="360"/>
      </w:pPr>
      <w:rPr>
        <w:rFonts w:ascii="Times New Roman" w:hAnsi="Times New Roman" w:hint="default"/>
      </w:rPr>
    </w:lvl>
    <w:lvl w:ilvl="1" w:tplc="2F9008C2" w:tentative="1">
      <w:start w:val="1"/>
      <w:numFmt w:val="bullet"/>
      <w:lvlText w:val="•"/>
      <w:lvlJc w:val="left"/>
      <w:pPr>
        <w:tabs>
          <w:tab w:val="num" w:pos="1440"/>
        </w:tabs>
        <w:ind w:left="1440" w:hanging="360"/>
      </w:pPr>
      <w:rPr>
        <w:rFonts w:ascii="Times New Roman" w:hAnsi="Times New Roman" w:hint="default"/>
      </w:rPr>
    </w:lvl>
    <w:lvl w:ilvl="2" w:tplc="6764BEA0" w:tentative="1">
      <w:start w:val="1"/>
      <w:numFmt w:val="bullet"/>
      <w:lvlText w:val="•"/>
      <w:lvlJc w:val="left"/>
      <w:pPr>
        <w:tabs>
          <w:tab w:val="num" w:pos="2160"/>
        </w:tabs>
        <w:ind w:left="2160" w:hanging="360"/>
      </w:pPr>
      <w:rPr>
        <w:rFonts w:ascii="Times New Roman" w:hAnsi="Times New Roman" w:hint="default"/>
      </w:rPr>
    </w:lvl>
    <w:lvl w:ilvl="3" w:tplc="98A46318" w:tentative="1">
      <w:start w:val="1"/>
      <w:numFmt w:val="bullet"/>
      <w:lvlText w:val="•"/>
      <w:lvlJc w:val="left"/>
      <w:pPr>
        <w:tabs>
          <w:tab w:val="num" w:pos="2880"/>
        </w:tabs>
        <w:ind w:left="2880" w:hanging="360"/>
      </w:pPr>
      <w:rPr>
        <w:rFonts w:ascii="Times New Roman" w:hAnsi="Times New Roman" w:hint="default"/>
      </w:rPr>
    </w:lvl>
    <w:lvl w:ilvl="4" w:tplc="03D8B79C" w:tentative="1">
      <w:start w:val="1"/>
      <w:numFmt w:val="bullet"/>
      <w:lvlText w:val="•"/>
      <w:lvlJc w:val="left"/>
      <w:pPr>
        <w:tabs>
          <w:tab w:val="num" w:pos="3600"/>
        </w:tabs>
        <w:ind w:left="3600" w:hanging="360"/>
      </w:pPr>
      <w:rPr>
        <w:rFonts w:ascii="Times New Roman" w:hAnsi="Times New Roman" w:hint="default"/>
      </w:rPr>
    </w:lvl>
    <w:lvl w:ilvl="5" w:tplc="6B285DEA" w:tentative="1">
      <w:start w:val="1"/>
      <w:numFmt w:val="bullet"/>
      <w:lvlText w:val="•"/>
      <w:lvlJc w:val="left"/>
      <w:pPr>
        <w:tabs>
          <w:tab w:val="num" w:pos="4320"/>
        </w:tabs>
        <w:ind w:left="4320" w:hanging="360"/>
      </w:pPr>
      <w:rPr>
        <w:rFonts w:ascii="Times New Roman" w:hAnsi="Times New Roman" w:hint="default"/>
      </w:rPr>
    </w:lvl>
    <w:lvl w:ilvl="6" w:tplc="69CEA016" w:tentative="1">
      <w:start w:val="1"/>
      <w:numFmt w:val="bullet"/>
      <w:lvlText w:val="•"/>
      <w:lvlJc w:val="left"/>
      <w:pPr>
        <w:tabs>
          <w:tab w:val="num" w:pos="5040"/>
        </w:tabs>
        <w:ind w:left="5040" w:hanging="360"/>
      </w:pPr>
      <w:rPr>
        <w:rFonts w:ascii="Times New Roman" w:hAnsi="Times New Roman" w:hint="default"/>
      </w:rPr>
    </w:lvl>
    <w:lvl w:ilvl="7" w:tplc="04E29B84" w:tentative="1">
      <w:start w:val="1"/>
      <w:numFmt w:val="bullet"/>
      <w:lvlText w:val="•"/>
      <w:lvlJc w:val="left"/>
      <w:pPr>
        <w:tabs>
          <w:tab w:val="num" w:pos="5760"/>
        </w:tabs>
        <w:ind w:left="5760" w:hanging="360"/>
      </w:pPr>
      <w:rPr>
        <w:rFonts w:ascii="Times New Roman" w:hAnsi="Times New Roman" w:hint="default"/>
      </w:rPr>
    </w:lvl>
    <w:lvl w:ilvl="8" w:tplc="8DB041F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6075BA8"/>
    <w:multiLevelType w:val="hybridMultilevel"/>
    <w:tmpl w:val="36302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59A4B37"/>
    <w:multiLevelType w:val="hybridMultilevel"/>
    <w:tmpl w:val="32C4D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85D3CE0"/>
    <w:multiLevelType w:val="hybridMultilevel"/>
    <w:tmpl w:val="16C0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5FB7467"/>
    <w:multiLevelType w:val="hybridMultilevel"/>
    <w:tmpl w:val="C2E41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82D279F"/>
    <w:multiLevelType w:val="multilevel"/>
    <w:tmpl w:val="7D6AE45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9"/>
  </w:num>
  <w:num w:numId="2">
    <w:abstractNumId w:val="5"/>
  </w:num>
  <w:num w:numId="3">
    <w:abstractNumId w:val="6"/>
  </w:num>
  <w:num w:numId="4">
    <w:abstractNumId w:val="2"/>
  </w:num>
  <w:num w:numId="5">
    <w:abstractNumId w:val="7"/>
  </w:num>
  <w:num w:numId="6">
    <w:abstractNumId w:val="8"/>
  </w:num>
  <w:num w:numId="7">
    <w:abstractNumId w:val="10"/>
  </w:num>
  <w:num w:numId="8">
    <w:abstractNumId w:val="0"/>
  </w:num>
  <w:num w:numId="9">
    <w:abstractNumId w:val="3"/>
  </w:num>
  <w:num w:numId="10">
    <w:abstractNumId w:val="1"/>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embedSystemFonts/>
  <w:hideSpellingErrors/>
  <w:hideGrammaticalErrors/>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0416"/>
    <w:rsid w:val="00007B3E"/>
    <w:rsid w:val="00033C0E"/>
    <w:rsid w:val="0004092B"/>
    <w:rsid w:val="000565F7"/>
    <w:rsid w:val="000602AF"/>
    <w:rsid w:val="00072E16"/>
    <w:rsid w:val="00075DBF"/>
    <w:rsid w:val="0007705E"/>
    <w:rsid w:val="00082519"/>
    <w:rsid w:val="00086B0C"/>
    <w:rsid w:val="000C54E8"/>
    <w:rsid w:val="000C74BA"/>
    <w:rsid w:val="000F0CA5"/>
    <w:rsid w:val="00103CBB"/>
    <w:rsid w:val="00134E70"/>
    <w:rsid w:val="00163269"/>
    <w:rsid w:val="00174188"/>
    <w:rsid w:val="00180E03"/>
    <w:rsid w:val="00190543"/>
    <w:rsid w:val="00190623"/>
    <w:rsid w:val="00191456"/>
    <w:rsid w:val="001A22FC"/>
    <w:rsid w:val="001B03C7"/>
    <w:rsid w:val="001B351C"/>
    <w:rsid w:val="001C7B27"/>
    <w:rsid w:val="001F1BC5"/>
    <w:rsid w:val="002219E1"/>
    <w:rsid w:val="00222F6E"/>
    <w:rsid w:val="00227D0A"/>
    <w:rsid w:val="00240BFB"/>
    <w:rsid w:val="00246657"/>
    <w:rsid w:val="002565BF"/>
    <w:rsid w:val="002567BA"/>
    <w:rsid w:val="00277115"/>
    <w:rsid w:val="002779D9"/>
    <w:rsid w:val="00286F0F"/>
    <w:rsid w:val="002B16EF"/>
    <w:rsid w:val="002E285A"/>
    <w:rsid w:val="002E2A1D"/>
    <w:rsid w:val="002F4562"/>
    <w:rsid w:val="00303CDB"/>
    <w:rsid w:val="0032302F"/>
    <w:rsid w:val="00363759"/>
    <w:rsid w:val="00367F7D"/>
    <w:rsid w:val="003B02FD"/>
    <w:rsid w:val="003B29D0"/>
    <w:rsid w:val="003B684F"/>
    <w:rsid w:val="003C2D9C"/>
    <w:rsid w:val="003C2F4D"/>
    <w:rsid w:val="003C62EA"/>
    <w:rsid w:val="003C6A27"/>
    <w:rsid w:val="00400F26"/>
    <w:rsid w:val="00405174"/>
    <w:rsid w:val="00411967"/>
    <w:rsid w:val="00412FB1"/>
    <w:rsid w:val="00416536"/>
    <w:rsid w:val="00420EB6"/>
    <w:rsid w:val="00424676"/>
    <w:rsid w:val="004819AF"/>
    <w:rsid w:val="00484476"/>
    <w:rsid w:val="00485415"/>
    <w:rsid w:val="00496C86"/>
    <w:rsid w:val="004A2D08"/>
    <w:rsid w:val="004A3C68"/>
    <w:rsid w:val="004A54A1"/>
    <w:rsid w:val="004A7CAC"/>
    <w:rsid w:val="004B4A6B"/>
    <w:rsid w:val="004C39C1"/>
    <w:rsid w:val="004D278C"/>
    <w:rsid w:val="00520291"/>
    <w:rsid w:val="00522E82"/>
    <w:rsid w:val="00575AC7"/>
    <w:rsid w:val="005769F9"/>
    <w:rsid w:val="00584261"/>
    <w:rsid w:val="005B463F"/>
    <w:rsid w:val="005C2B5C"/>
    <w:rsid w:val="005D30DB"/>
    <w:rsid w:val="005F7C7B"/>
    <w:rsid w:val="00606EED"/>
    <w:rsid w:val="00607C86"/>
    <w:rsid w:val="00630132"/>
    <w:rsid w:val="0064279C"/>
    <w:rsid w:val="00653423"/>
    <w:rsid w:val="006543AE"/>
    <w:rsid w:val="00656F73"/>
    <w:rsid w:val="006576B2"/>
    <w:rsid w:val="00686235"/>
    <w:rsid w:val="006932D0"/>
    <w:rsid w:val="006A379A"/>
    <w:rsid w:val="006F34EF"/>
    <w:rsid w:val="006F7C1F"/>
    <w:rsid w:val="007C15A7"/>
    <w:rsid w:val="007D7200"/>
    <w:rsid w:val="00816D88"/>
    <w:rsid w:val="008174AF"/>
    <w:rsid w:val="00826952"/>
    <w:rsid w:val="00845808"/>
    <w:rsid w:val="008615E1"/>
    <w:rsid w:val="008630DD"/>
    <w:rsid w:val="0086415F"/>
    <w:rsid w:val="00885C96"/>
    <w:rsid w:val="00887EC2"/>
    <w:rsid w:val="008E411D"/>
    <w:rsid w:val="00916831"/>
    <w:rsid w:val="00917D33"/>
    <w:rsid w:val="00935876"/>
    <w:rsid w:val="00936F2B"/>
    <w:rsid w:val="009741C5"/>
    <w:rsid w:val="00974D1C"/>
    <w:rsid w:val="00977593"/>
    <w:rsid w:val="0098269E"/>
    <w:rsid w:val="009A1344"/>
    <w:rsid w:val="009A1CA2"/>
    <w:rsid w:val="009A3F18"/>
    <w:rsid w:val="009A6149"/>
    <w:rsid w:val="009B247D"/>
    <w:rsid w:val="009D35BB"/>
    <w:rsid w:val="009F3131"/>
    <w:rsid w:val="00A02AE5"/>
    <w:rsid w:val="00A2074B"/>
    <w:rsid w:val="00A23AF9"/>
    <w:rsid w:val="00A2613D"/>
    <w:rsid w:val="00A31131"/>
    <w:rsid w:val="00A46F00"/>
    <w:rsid w:val="00A54BBF"/>
    <w:rsid w:val="00A62735"/>
    <w:rsid w:val="00A6411B"/>
    <w:rsid w:val="00A815C4"/>
    <w:rsid w:val="00A8376F"/>
    <w:rsid w:val="00A90A41"/>
    <w:rsid w:val="00A941DE"/>
    <w:rsid w:val="00AA1CB2"/>
    <w:rsid w:val="00AA688A"/>
    <w:rsid w:val="00AA7C77"/>
    <w:rsid w:val="00AB5EE2"/>
    <w:rsid w:val="00AB6B01"/>
    <w:rsid w:val="00AB7051"/>
    <w:rsid w:val="00AD70B2"/>
    <w:rsid w:val="00AE41BF"/>
    <w:rsid w:val="00AF172F"/>
    <w:rsid w:val="00B0640F"/>
    <w:rsid w:val="00B16F94"/>
    <w:rsid w:val="00B20416"/>
    <w:rsid w:val="00B37283"/>
    <w:rsid w:val="00B95A16"/>
    <w:rsid w:val="00BA2E85"/>
    <w:rsid w:val="00BC1B7B"/>
    <w:rsid w:val="00BE49BA"/>
    <w:rsid w:val="00C054F9"/>
    <w:rsid w:val="00C06CD4"/>
    <w:rsid w:val="00C310A6"/>
    <w:rsid w:val="00C42650"/>
    <w:rsid w:val="00C515DB"/>
    <w:rsid w:val="00C5216D"/>
    <w:rsid w:val="00C716B7"/>
    <w:rsid w:val="00C7489B"/>
    <w:rsid w:val="00CA1EAC"/>
    <w:rsid w:val="00CA2874"/>
    <w:rsid w:val="00CF0A0B"/>
    <w:rsid w:val="00CF0FD4"/>
    <w:rsid w:val="00CF6452"/>
    <w:rsid w:val="00D02218"/>
    <w:rsid w:val="00D03855"/>
    <w:rsid w:val="00D04522"/>
    <w:rsid w:val="00D12EB6"/>
    <w:rsid w:val="00D1694B"/>
    <w:rsid w:val="00D320E3"/>
    <w:rsid w:val="00D37E0C"/>
    <w:rsid w:val="00D43DA8"/>
    <w:rsid w:val="00D518F4"/>
    <w:rsid w:val="00D63F97"/>
    <w:rsid w:val="00D6723D"/>
    <w:rsid w:val="00D67282"/>
    <w:rsid w:val="00D75F55"/>
    <w:rsid w:val="00D850EC"/>
    <w:rsid w:val="00D900CC"/>
    <w:rsid w:val="00DB6EFE"/>
    <w:rsid w:val="00DC0AB2"/>
    <w:rsid w:val="00DF051D"/>
    <w:rsid w:val="00E010A1"/>
    <w:rsid w:val="00E1167E"/>
    <w:rsid w:val="00E3152F"/>
    <w:rsid w:val="00E32119"/>
    <w:rsid w:val="00E50C7B"/>
    <w:rsid w:val="00E71EA0"/>
    <w:rsid w:val="00E73AE9"/>
    <w:rsid w:val="00E807A1"/>
    <w:rsid w:val="00E83896"/>
    <w:rsid w:val="00EC285F"/>
    <w:rsid w:val="00ED120E"/>
    <w:rsid w:val="00ED6C99"/>
    <w:rsid w:val="00EE11CB"/>
    <w:rsid w:val="00F16FCA"/>
    <w:rsid w:val="00F26179"/>
    <w:rsid w:val="00F44E7C"/>
    <w:rsid w:val="00F56344"/>
    <w:rsid w:val="00F70CE3"/>
    <w:rsid w:val="00F84F02"/>
    <w:rsid w:val="00F95954"/>
    <w:rsid w:val="00FA3644"/>
    <w:rsid w:val="00FA38C3"/>
    <w:rsid w:val="00FA75DB"/>
    <w:rsid w:val="00FD1C47"/>
    <w:rsid w:val="00FF0FFD"/>
    <w:rsid w:val="00FF196E"/>
  </w:rsids>
  <m:mathPr>
    <m:mathFont m:val="Cambria Math"/>
    <m:brkBin m:val="before"/>
    <m:brkBinSub m:val="--"/>
    <m:smallFrac m:val="0"/>
    <m:dispDef m:val="0"/>
    <m:lMargin m:val="0"/>
    <m:rMargin m:val="0"/>
    <m:defJc m:val="centerGroup"/>
    <m:wrapRight/>
    <m:intLim m:val="subSup"/>
    <m:naryLim m:val="subSup"/>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30089"/>
  <w15:docId w15:val="{F19F86E5-4448-4C23-9DBB-DB721F15B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SimSun"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F2F"/>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684F"/>
    <w:pPr>
      <w:ind w:left="720"/>
      <w:contextualSpacing/>
    </w:pPr>
  </w:style>
  <w:style w:type="paragraph" w:styleId="Footer">
    <w:name w:val="footer"/>
    <w:basedOn w:val="Normal"/>
    <w:link w:val="FooterChar"/>
    <w:uiPriority w:val="99"/>
    <w:unhideWhenUsed/>
    <w:rsid w:val="00ED120E"/>
    <w:pPr>
      <w:tabs>
        <w:tab w:val="center" w:pos="4320"/>
        <w:tab w:val="right" w:pos="8640"/>
      </w:tabs>
    </w:pPr>
  </w:style>
  <w:style w:type="character" w:customStyle="1" w:styleId="FooterChar">
    <w:name w:val="Footer Char"/>
    <w:basedOn w:val="DefaultParagraphFont"/>
    <w:link w:val="Footer"/>
    <w:uiPriority w:val="99"/>
    <w:rsid w:val="00ED120E"/>
    <w:rPr>
      <w:lang w:val="cy-GB"/>
    </w:rPr>
  </w:style>
  <w:style w:type="character" w:styleId="PageNumber">
    <w:name w:val="page number"/>
    <w:basedOn w:val="DefaultParagraphFont"/>
    <w:uiPriority w:val="99"/>
    <w:semiHidden/>
    <w:unhideWhenUsed/>
    <w:rsid w:val="00ED120E"/>
  </w:style>
  <w:style w:type="paragraph" w:styleId="BalloonText">
    <w:name w:val="Balloon Text"/>
    <w:basedOn w:val="Normal"/>
    <w:link w:val="BalloonTextChar"/>
    <w:uiPriority w:val="99"/>
    <w:semiHidden/>
    <w:unhideWhenUsed/>
    <w:rsid w:val="00075DB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DBF"/>
    <w:rPr>
      <w:rFonts w:ascii="Segoe UI" w:hAnsi="Segoe UI" w:cs="Segoe UI"/>
      <w:sz w:val="18"/>
      <w:szCs w:val="18"/>
      <w:lang w:val="cy-GB"/>
    </w:rPr>
  </w:style>
  <w:style w:type="paragraph" w:customStyle="1" w:styleId="Default">
    <w:name w:val="Default"/>
    <w:rsid w:val="005B463F"/>
    <w:pPr>
      <w:autoSpaceDE w:val="0"/>
      <w:autoSpaceDN w:val="0"/>
      <w:adjustRightInd w:val="0"/>
    </w:pPr>
    <w:rPr>
      <w:rFonts w:ascii="Times New Roman" w:hAnsi="Times New Roman" w:cs="Times New Roman"/>
      <w:color w:val="000000"/>
      <w:lang w:val="en-GB"/>
    </w:rPr>
  </w:style>
  <w:style w:type="paragraph" w:styleId="Revision">
    <w:name w:val="Revision"/>
    <w:hidden/>
    <w:uiPriority w:val="99"/>
    <w:semiHidden/>
    <w:rsid w:val="00A62735"/>
    <w:rPr>
      <w:lang w:val="cy-GB"/>
    </w:rPr>
  </w:style>
  <w:style w:type="character" w:styleId="CommentReference">
    <w:name w:val="annotation reference"/>
    <w:uiPriority w:val="99"/>
    <w:semiHidden/>
    <w:unhideWhenUsed/>
    <w:rsid w:val="00A6411B"/>
    <w:rPr>
      <w:sz w:val="16"/>
      <w:szCs w:val="16"/>
    </w:rPr>
  </w:style>
  <w:style w:type="paragraph" w:styleId="CommentText">
    <w:name w:val="annotation text"/>
    <w:basedOn w:val="Normal"/>
    <w:link w:val="CommentTextChar"/>
    <w:uiPriority w:val="99"/>
    <w:semiHidden/>
    <w:unhideWhenUsed/>
    <w:rsid w:val="00A6411B"/>
    <w:rPr>
      <w:rFonts w:ascii="Times New Roman" w:eastAsia="Times New Roman" w:hAnsi="Times New Roman" w:cs="Times New Roman"/>
      <w:sz w:val="20"/>
      <w:lang w:val="en-CN" w:eastAsia="zh-CN"/>
    </w:rPr>
  </w:style>
  <w:style w:type="character" w:customStyle="1" w:styleId="CommentTextChar">
    <w:name w:val="Comment Text Char"/>
    <w:basedOn w:val="DefaultParagraphFont"/>
    <w:link w:val="CommentText"/>
    <w:uiPriority w:val="99"/>
    <w:semiHidden/>
    <w:rsid w:val="00A6411B"/>
    <w:rPr>
      <w:rFonts w:ascii="Times New Roman" w:eastAsia="Times New Roman" w:hAnsi="Times New Roman" w:cs="Times New Roman"/>
      <w:sz w:val="20"/>
      <w:lang w:val="en-CN" w:eastAsia="zh-CN"/>
    </w:rPr>
  </w:style>
  <w:style w:type="paragraph" w:styleId="CommentSubject">
    <w:name w:val="annotation subject"/>
    <w:basedOn w:val="CommentText"/>
    <w:next w:val="CommentText"/>
    <w:link w:val="CommentSubjectChar"/>
    <w:uiPriority w:val="99"/>
    <w:semiHidden/>
    <w:unhideWhenUsed/>
    <w:rsid w:val="00A6411B"/>
    <w:rPr>
      <w:rFonts w:asciiTheme="minorHAnsi" w:eastAsia="SimSun" w:hAnsiTheme="minorHAnsi" w:cstheme="minorBidi"/>
      <w:b/>
      <w:bCs/>
      <w:szCs w:val="20"/>
      <w:lang w:val="cy-GB" w:eastAsia="en-US"/>
    </w:rPr>
  </w:style>
  <w:style w:type="character" w:customStyle="1" w:styleId="CommentSubjectChar">
    <w:name w:val="Comment Subject Char"/>
    <w:basedOn w:val="CommentTextChar"/>
    <w:link w:val="CommentSubject"/>
    <w:uiPriority w:val="99"/>
    <w:semiHidden/>
    <w:rsid w:val="00A6411B"/>
    <w:rPr>
      <w:rFonts w:ascii="Times New Roman" w:eastAsia="Times New Roman" w:hAnsi="Times New Roman" w:cs="Times New Roman"/>
      <w:b/>
      <w:bCs/>
      <w:sz w:val="20"/>
      <w:szCs w:val="20"/>
      <w:lang w:val="cy-GB" w:eastAsia="zh-CN"/>
    </w:rPr>
  </w:style>
  <w:style w:type="paragraph" w:styleId="Header">
    <w:name w:val="header"/>
    <w:basedOn w:val="Normal"/>
    <w:link w:val="HeaderChar"/>
    <w:uiPriority w:val="99"/>
    <w:unhideWhenUsed/>
    <w:rsid w:val="00C06CD4"/>
    <w:pPr>
      <w:tabs>
        <w:tab w:val="center" w:pos="4680"/>
        <w:tab w:val="right" w:pos="9360"/>
      </w:tabs>
    </w:pPr>
  </w:style>
  <w:style w:type="character" w:customStyle="1" w:styleId="HeaderChar">
    <w:name w:val="Header Char"/>
    <w:basedOn w:val="DefaultParagraphFont"/>
    <w:link w:val="Header"/>
    <w:uiPriority w:val="99"/>
    <w:rsid w:val="00C06CD4"/>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827473">
      <w:bodyDiv w:val="1"/>
      <w:marLeft w:val="0"/>
      <w:marRight w:val="0"/>
      <w:marTop w:val="0"/>
      <w:marBottom w:val="0"/>
      <w:divBdr>
        <w:top w:val="none" w:sz="0" w:space="0" w:color="auto"/>
        <w:left w:val="none" w:sz="0" w:space="0" w:color="auto"/>
        <w:bottom w:val="none" w:sz="0" w:space="0" w:color="auto"/>
        <w:right w:val="none" w:sz="0" w:space="0" w:color="auto"/>
      </w:divBdr>
    </w:div>
    <w:div w:id="54937969">
      <w:bodyDiv w:val="1"/>
      <w:marLeft w:val="0"/>
      <w:marRight w:val="0"/>
      <w:marTop w:val="0"/>
      <w:marBottom w:val="0"/>
      <w:divBdr>
        <w:top w:val="none" w:sz="0" w:space="0" w:color="auto"/>
        <w:left w:val="none" w:sz="0" w:space="0" w:color="auto"/>
        <w:bottom w:val="none" w:sz="0" w:space="0" w:color="auto"/>
        <w:right w:val="none" w:sz="0" w:space="0" w:color="auto"/>
      </w:divBdr>
      <w:divsChild>
        <w:div w:id="604775740">
          <w:marLeft w:val="0"/>
          <w:marRight w:val="0"/>
          <w:marTop w:val="0"/>
          <w:marBottom w:val="29"/>
          <w:divBdr>
            <w:top w:val="none" w:sz="0" w:space="0" w:color="auto"/>
            <w:left w:val="none" w:sz="0" w:space="0" w:color="auto"/>
            <w:bottom w:val="none" w:sz="0" w:space="0" w:color="auto"/>
            <w:right w:val="none" w:sz="0" w:space="0" w:color="auto"/>
          </w:divBdr>
        </w:div>
      </w:divsChild>
    </w:div>
    <w:div w:id="196939075">
      <w:bodyDiv w:val="1"/>
      <w:marLeft w:val="0"/>
      <w:marRight w:val="0"/>
      <w:marTop w:val="0"/>
      <w:marBottom w:val="0"/>
      <w:divBdr>
        <w:top w:val="none" w:sz="0" w:space="0" w:color="auto"/>
        <w:left w:val="none" w:sz="0" w:space="0" w:color="auto"/>
        <w:bottom w:val="none" w:sz="0" w:space="0" w:color="auto"/>
        <w:right w:val="none" w:sz="0" w:space="0" w:color="auto"/>
      </w:divBdr>
      <w:divsChild>
        <w:div w:id="1212155084">
          <w:marLeft w:val="0"/>
          <w:marRight w:val="0"/>
          <w:marTop w:val="0"/>
          <w:marBottom w:val="29"/>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DE688D-1D68-274E-8CDC-88F7ABDAE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684</TotalTime>
  <Pages>8</Pages>
  <Words>3927</Words>
  <Characters>22937</Characters>
  <Application>Microsoft Office Word</Application>
  <DocSecurity>0</DocSecurity>
  <Lines>376</Lines>
  <Paragraphs>84</Paragraphs>
  <ScaleCrop>false</ScaleCrop>
  <HeadingPairs>
    <vt:vector size="2" baseType="variant">
      <vt:variant>
        <vt:lpstr>Title</vt:lpstr>
      </vt:variant>
      <vt:variant>
        <vt:i4>1</vt:i4>
      </vt:variant>
    </vt:vector>
  </HeadingPairs>
  <TitlesOfParts>
    <vt:vector size="1" baseType="lpstr">
      <vt:lpstr/>
    </vt:vector>
  </TitlesOfParts>
  <Company>Pryfysgol Bangor University</Company>
  <LinksUpToDate>false</LinksUpToDate>
  <CharactersWithSpaces>26780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Clapham</dc:creator>
  <cp:keywords/>
  <cp:lastModifiedBy>岳 子翔</cp:lastModifiedBy>
  <cp:revision>210</cp:revision>
  <cp:lastPrinted>2020-02-19T15:50:00Z</cp:lastPrinted>
  <dcterms:created xsi:type="dcterms:W3CDTF">2020-02-19T15:50:00Z</dcterms:created>
  <dcterms:modified xsi:type="dcterms:W3CDTF">2020-04-08T16:30:00Z</dcterms:modified>
</cp:coreProperties>
</file>