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A485E2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15037">
              <w:rPr>
                <w:b/>
                <w:color w:val="auto"/>
                <w:sz w:val="32"/>
              </w:rPr>
              <w:t>Liam Toomey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DE2AB4" w:rsidR="005A1BA3" w:rsidRDefault="00615037" w:rsidP="00340E9A">
            <w:pPr>
              <w:overflowPunct/>
              <w:autoSpaceDE/>
              <w:autoSpaceDN/>
              <w:adjustRightInd/>
              <w:ind w:right="237"/>
              <w:textAlignment w:val="auto"/>
              <w:rPr>
                <w:b/>
                <w:color w:val="auto"/>
                <w:sz w:val="32"/>
              </w:rPr>
            </w:pPr>
            <w:r>
              <w:rPr>
                <w:b/>
                <w:color w:val="auto"/>
                <w:sz w:val="32"/>
              </w:rPr>
              <w:t>9121213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A1724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A1724F">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A1724F">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0047AF" w:rsidR="00FF7784" w:rsidRDefault="00FF7784" w:rsidP="00340E9A">
      <w:pPr>
        <w:ind w:right="237"/>
        <w:jc w:val="both"/>
        <w:rPr>
          <w:sz w:val="24"/>
          <w:szCs w:val="24"/>
        </w:rPr>
      </w:pPr>
    </w:p>
    <w:p w14:paraId="01EB50DB" w14:textId="30B27BB3" w:rsidR="00615037" w:rsidRDefault="00615037" w:rsidP="00615037">
      <w:r>
        <w:t>During my initial training, I experienced stress over certain things. However, being deployed onto a station, attending incidents and engaging with members of the public, brings a whole new type of stress. Whilst in my tutorship, I’ve used different methods to minimise my stress levels whilst adapting to my role as a police officer and I have reflected on the effectiveness of these.</w:t>
      </w:r>
    </w:p>
    <w:p w14:paraId="4A4051D3" w14:textId="77777777" w:rsidR="00615037" w:rsidRDefault="00615037" w:rsidP="00615037"/>
    <w:p w14:paraId="3B8989F2" w14:textId="0D16A522" w:rsidR="00615037" w:rsidRDefault="00615037" w:rsidP="00615037">
      <w:r>
        <w:t xml:space="preserve">Whilst in my initial training, I discovered and used a method called “The Fear Bubble” (Middleton, 2020), which enabled me to harness my fears, anxieties and stresses and manage them rather than allow them to overwhelm me. As The Fear Bubble worked to control and minimise my stress during my training; I have continued to use it during my tutorship, with the same positive results. Instead of </w:t>
      </w:r>
      <w:r w:rsidRPr="00260619">
        <w:t>creating a bubble for each question of the exam, I have adapted it and started created bubbles for each incident I attend. This, along with using the Nation Decision Making Model (Bryant and Bryant, 2019)</w:t>
      </w:r>
      <w:r>
        <w:t xml:space="preserve"> has allowed me to focus any fear and stress I may have over attending an incident and use it constructively whilst dealing with it, rather than being overwhelmed by it beforehand.</w:t>
      </w:r>
    </w:p>
    <w:p w14:paraId="38C9CE5C" w14:textId="77777777" w:rsidR="00615037" w:rsidRDefault="00615037" w:rsidP="00615037"/>
    <w:p w14:paraId="267DDF16" w14:textId="1BBA9F2A" w:rsidR="00615037" w:rsidRDefault="00615037" w:rsidP="00615037">
      <w:r>
        <w:t xml:space="preserve">Whilst police officers wear body armour to protect us from suffering physical harm, what is there to protect against suffering mental harm from the incidents we attend as well as organisational stresses? In a survey conducted by the Police Federation (Wellington, 2018), 85% of surveyed Gwent police officers stated that within the 12 month period prior to the survey, they had experienced feeling stressed, anxious, periods of low moods with 54% vowing that their job was either very or extremely stressful. 88% of officers surveyed in Gwent said the force did not have enough officers to allow them to suitably perform in their role; resulting in their workload being greater than is manageable according to 79%. These are alarmingly high figures and prove just how stressful the role of a police officer can be </w:t>
      </w:r>
      <w:proofErr w:type="gramStart"/>
      <w:r>
        <w:t>an I</w:t>
      </w:r>
      <w:proofErr w:type="gramEnd"/>
      <w:r>
        <w:t xml:space="preserve"> have already experienced these stresses.</w:t>
      </w:r>
    </w:p>
    <w:p w14:paraId="6178C1A9" w14:textId="77777777" w:rsidR="00615037" w:rsidRDefault="00615037" w:rsidP="00615037"/>
    <w:p w14:paraId="45E41520" w14:textId="53B4BF70" w:rsidR="00615037" w:rsidRDefault="00615037" w:rsidP="00615037">
      <w:r>
        <w:t>As well as continuing my use of the fear bubble theory, I have also used music to help relieve and reduce the impact of stress. Serotonin is a chemical in the human body which, among other things, helps to stabilise and maintain a person’s mood. Depression has been linked to a person having low levels of serotonin (McIntosh, 2018) and one proven way of increasing serotonin levels is through music (</w:t>
      </w:r>
      <w:proofErr w:type="spellStart"/>
      <w:r>
        <w:t>Poret</w:t>
      </w:r>
      <w:proofErr w:type="spellEnd"/>
      <w:r>
        <w:t>, 2019). Music can be used as escapism. Whilst it may not be a long term solution to managing stress, it can be a form of suppressing stress and other feelings of negativity (Perl MSc, 2016). Whether it’s putting my favourite songs on in the car on the way home from a hard day in work, with the volume right up, tapping the steering wheel with my hands as if it’s a drum kit and singing at the top of my lungs; or picking a guitar up and playing whatever chords come to mind, that’s my escape. Whether I’ve had a hard day in work where I’ve been overworked or exposed to trauma, or I’m feeling low that I haven’t seen my fiancé in maybe a week because our shifts clash; whatever the situation, listening to or playing music always boosts my mood.</w:t>
      </w:r>
    </w:p>
    <w:p w14:paraId="58211A95" w14:textId="77777777" w:rsidR="00615037" w:rsidRDefault="00615037" w:rsidP="00615037"/>
    <w:p w14:paraId="5A0B4710" w14:textId="77777777" w:rsidR="00615037" w:rsidRDefault="00615037" w:rsidP="00615037">
      <w:r>
        <w:t xml:space="preserve">My continual use of the fear bubble and using music as my form of escapism, has prevented me feeling overly stressed during my tutorship. I also think my previous experience as a PCSO has helped because I’ve got a head start and not experiencing everything for the first time. As I continue </w:t>
      </w:r>
      <w:r>
        <w:lastRenderedPageBreak/>
        <w:t>through my career I will continue to use these methods to reduce the stress and its potential impact on me as they have worked well so far.</w:t>
      </w:r>
    </w:p>
    <w:p w14:paraId="7DB213DD" w14:textId="77777777" w:rsidR="00615037" w:rsidRPr="00716B99" w:rsidRDefault="00615037" w:rsidP="00615037">
      <w:pPr>
        <w:rPr>
          <w:b/>
        </w:rPr>
      </w:pPr>
      <w:r>
        <w:rPr>
          <w:b/>
        </w:rPr>
        <w:t>Word Count: 629</w:t>
      </w:r>
    </w:p>
    <w:p w14:paraId="68CAD951" w14:textId="77777777" w:rsidR="00615037" w:rsidRPr="00270EEB" w:rsidRDefault="0061503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0EFE20DF" w:rsidR="00450C83" w:rsidRDefault="00450C83" w:rsidP="00340E9A">
      <w:pPr>
        <w:ind w:right="237"/>
        <w:jc w:val="both"/>
        <w:rPr>
          <w:b/>
          <w:sz w:val="24"/>
          <w:szCs w:val="24"/>
        </w:rPr>
      </w:pPr>
      <w:r w:rsidRPr="00450C83">
        <w:rPr>
          <w:b/>
          <w:sz w:val="24"/>
          <w:szCs w:val="24"/>
        </w:rPr>
        <w:t>ANSWER:</w:t>
      </w:r>
    </w:p>
    <w:p w14:paraId="463FC72E" w14:textId="68B6B9E4" w:rsidR="00615037" w:rsidRDefault="00615037" w:rsidP="00340E9A">
      <w:pPr>
        <w:ind w:right="237"/>
        <w:jc w:val="both"/>
        <w:rPr>
          <w:b/>
          <w:sz w:val="24"/>
          <w:szCs w:val="24"/>
        </w:rPr>
      </w:pPr>
    </w:p>
    <w:p w14:paraId="458A2C2A" w14:textId="25BBCA08" w:rsidR="00615037" w:rsidRDefault="00615037" w:rsidP="00615037">
      <w:r>
        <w:t>In this essay I am going to reflect on an incident where I attended and played a significant role with a vulnerable victim of domestic abuse. I will review the communication skills I used and their fundamental elements to identify if and how these worked in building a rapport with the victim. As the victim was vulnerable, I will explain the considerations I made in relation to this, my safeguarding responsibilities for the victim and how I implemented these to reduce the risk.</w:t>
      </w:r>
    </w:p>
    <w:p w14:paraId="30426528" w14:textId="77777777" w:rsidR="00615037" w:rsidRDefault="00615037" w:rsidP="00615037"/>
    <w:p w14:paraId="60CD2A63" w14:textId="777F97AD" w:rsidR="00615037" w:rsidRDefault="00615037" w:rsidP="00615037">
      <w:r>
        <w:t xml:space="preserve">I attended an incident where a third party call was received with the caller concerned for a female after seeing a male lurking outside her address. The female is well known to police as she has been a repeat victim of domestic abuse from her ex-partner for several years. The Force Control Room (FCR) operator feared that the male outside the female’s property was the ex-partner. However, the call was received minutes after officers had spoken with the ex-partner, several miles from where the female lived. Therefore, it was believed that the male outside could not be the ex-partner. My colleague and I attended the female’s address, however, it was in complete darkness with no answer at the door. I updated the FCR operator of this, but she then informed me that the address that the incident was reported it was a number of miles away, near the location where officers had spoken to the ex-partner. We attended the address given by the FCR and were greeted by the female, who stated that he ex-partner had contacted her following his release from prison and that he shouldn’t be able to do so. I completed a Police National Computer (PNC) check on the male and the results came back </w:t>
      </w:r>
      <w:r>
        <w:lastRenderedPageBreak/>
        <w:t>showing that he had licence conditions in place, not to contact the female directly or indirectly. Licence conditions are stipulations that a prisoner must abide by following their release from prison. If these conditions aren’t followed that the parole board reserve the right to retract the licence and recall the person to prison (The Parole Board, 2018). As the male had breached his license, I took a statement from the female to evidence to the parole board that the breach had happened and ensure the male got recalled.</w:t>
      </w:r>
    </w:p>
    <w:p w14:paraId="74EAB4AE" w14:textId="77777777" w:rsidR="00615037" w:rsidRDefault="00615037" w:rsidP="00615037"/>
    <w:p w14:paraId="39DFFDB8" w14:textId="221D94F4" w:rsidR="00615037" w:rsidRDefault="00615037" w:rsidP="00615037">
      <w:r>
        <w:t>Everyone communicates, whether intentionally or unintentionally (Collins, 2009) and being able to communicate effectively can be the difference in succeeding or not (</w:t>
      </w:r>
      <w:proofErr w:type="spellStart"/>
      <w:r>
        <w:t>Kuhnke</w:t>
      </w:r>
      <w:proofErr w:type="spellEnd"/>
      <w:r>
        <w:t xml:space="preserve">, 2013). Communicating effectively is an essential aspect of policing and there isn’t a one size fits all type when it comes to communicating with the public (College of Policing, 2013). Whilst </w:t>
      </w:r>
      <w:proofErr w:type="spellStart"/>
      <w:r>
        <w:t>en</w:t>
      </w:r>
      <w:proofErr w:type="spellEnd"/>
      <w:r>
        <w:t xml:space="preserve"> route to the female’s address, I gathered information about the female, understanding that she is a functioning alcoholic and had been a repeat victim of domestic abuse by the male in question for several years which had resulted in him being sent to prison and the female being the subject of numerous MARAC’s. A MARAC is a conference where professionals from various agencies discuss individual cases of domestic abuse to assess and best manage the risk (</w:t>
      </w:r>
      <w:proofErr w:type="spellStart"/>
      <w:r>
        <w:t>Harfield</w:t>
      </w:r>
      <w:proofErr w:type="spellEnd"/>
      <w:r>
        <w:t>, 2013). This information helped me to identify the communication style I would need when speaking with the female. When my colleague and I initially arrived at the address, the female immediately stated that her ex-partner had been in contact with her and she was visibly upset and struggling to speak due to her emotions. As I could see the female was distraught, I allowed her time to overcome these feelings. I didn’t want to make her feel as if I was in a rush or make her feel in the wrong for being upset, so I reassured her by calmly saying such things as “It’s okay, take your time, there’s no rush” (Reynolds, 2014), until she was ready to talk. When the female had regrouped and was ready to tell me what had happened, she explained that she had moved house in the last couple of days and removal men had come to her new address and as she opened the door she saw her ex-partner standing in the street opposite her address. As the female was speaking to me she was again getting upset, saying “It’s all my fault” whilst crying. I’m aware that communication is devised of three main parts; with the actual words spoken only being 7%, how those words are delivered and the tone in which they are being 38% and body language being 55% of overall communication (</w:t>
      </w:r>
      <w:proofErr w:type="spellStart"/>
      <w:r>
        <w:t>Jouany</w:t>
      </w:r>
      <w:proofErr w:type="spellEnd"/>
      <w:r>
        <w:t xml:space="preserve"> and </w:t>
      </w:r>
      <w:proofErr w:type="spellStart"/>
      <w:r>
        <w:t>Martic</w:t>
      </w:r>
      <w:proofErr w:type="spellEnd"/>
      <w:r>
        <w:t>, 2020). I sat on the opposite end of the sofa to the female, facing her, ensuring I established consistent eye contact. This was one aspect that allowed me to show the female that I was attentively listening to her (Shilling, 2018). Listening is seen as one of the most effective and crucial strands of communication and allowed me to engage with the female, helped build a rapport, and helped her feel I cared about what she was saying (Indeed, 2020). I listened to the female actively and with empathy, whilst also speaking with it too, by ensuring my tone of voice was calm and soft. “Empathy is the ability to put yourself in another person’s shoes” (Baker, 2016). Showing empathy towards the female enabled me to build a rapport, because I showed that I understood her emotions and her situation (Baker, 2016). Building a rapport with the female enabled me to build a connection where she felt able to elaborate on her initial account and explain to me that she had been receiving phone calls from her ex-partner since he was released from prison two weeks prior. As I was trying to obtain the most detailed account of the incident, I ensured my questions were open ended (Kline, 2005). She explained that she had moved house to ensure that the male didn’t know where she lived after he was released from prison. She also stated that the male contacted her from hospital on the morning of the incident, telling her that he was there because he had attempted to commit suicide and he was begging her to meet him. The female explained to me that despite what he has put her through in the past, hearing that he had attempted to commit suicide made her feel sorry for him and she agreed to meet him because she feared he would repeat his actions if she didn’t. The pair met at a pub near to the female’s new house, however after a short time of being there, the female did not feel comfortable with staying and decided to leave. The male followed her home and that’s when the reporting person witnessed him at the address. On reflection, whilst she wasn’t necessarily forthcoming with the whole situation at first, I feel my empathetic verbal and non-verbal approach with the female enabled her to feel listened to and therefore more comfortable with stating what had occurred. Using open ended questions when probing the female, rather than closed, allowed me to explore the incident with her and obtain the most detailed account.</w:t>
      </w:r>
    </w:p>
    <w:p w14:paraId="63E821F7" w14:textId="77777777" w:rsidR="00615037" w:rsidRDefault="00615037" w:rsidP="00615037"/>
    <w:p w14:paraId="611548F1" w14:textId="77777777" w:rsidR="00615037" w:rsidRDefault="00615037" w:rsidP="00615037">
      <w:r>
        <w:t xml:space="preserve">After obtaining a detailed statement from the female, my main priority was to ensure her safety (Bryant and Bryant, 2019) now that her ex-partner knows where her new house is. Due to the magnitude of the domestic abuse suffered by the female, she had locks and alarms on all windows and doors in her previous address, as well as CCTV cameras on the front of the property. As she had moved from her previous house two days before the incident, she did not have these safety features in her new property. Upon returning to the police station, I submitted a target hardening referral to </w:t>
      </w:r>
      <w:r>
        <w:lastRenderedPageBreak/>
        <w:t>“Connect Gwent”, in an attempt for the female to have similar target hardening measures on her new address. As previously stated, the female had been the subject of numerous MARAC’s in the past, regarding the abuse from her ex-partner. As this new incident surpassed the number of incidents in 12 months where a referral isn’t obligatory, I submitted a referral to MARAC outlining the circumstances of the incident as well as the couple’s history. The MARAC referral was submitted alongside a public protection notice and DASH (Richards, 2009), which was sent to adult social services to ensure the female’s social worker was aware of the incident, and the relevant support can be made available for her. Prior to leaving the address, I discussed a safety plan with the female which included the following:</w:t>
      </w:r>
    </w:p>
    <w:p w14:paraId="089C423C" w14:textId="77777777" w:rsidR="00615037" w:rsidRPr="00D74CD6" w:rsidRDefault="00615037" w:rsidP="00615037">
      <w:pPr>
        <w:pStyle w:val="ListParagraph"/>
        <w:numPr>
          <w:ilvl w:val="0"/>
          <w:numId w:val="5"/>
        </w:numPr>
        <w:shd w:val="clear" w:color="auto" w:fill="FFFFFF"/>
        <w:overflowPunct/>
        <w:textAlignment w:val="auto"/>
        <w:rPr>
          <w:rFonts w:asciiTheme="minorHAnsi" w:hAnsiTheme="minorHAnsi" w:cstheme="minorHAnsi"/>
          <w:sz w:val="22"/>
          <w:szCs w:val="18"/>
        </w:rPr>
      </w:pPr>
      <w:r w:rsidRPr="00D74CD6">
        <w:rPr>
          <w:rFonts w:asciiTheme="minorHAnsi" w:hAnsiTheme="minorHAnsi" w:cstheme="minorHAnsi"/>
          <w:sz w:val="22"/>
          <w:szCs w:val="18"/>
        </w:rPr>
        <w:t>Don't answer any calls from withheld numbers</w:t>
      </w:r>
    </w:p>
    <w:p w14:paraId="6DA5B4DC" w14:textId="77777777" w:rsidR="00615037" w:rsidRPr="00D74CD6" w:rsidRDefault="00615037" w:rsidP="00615037">
      <w:pPr>
        <w:pStyle w:val="ListParagraph"/>
        <w:numPr>
          <w:ilvl w:val="0"/>
          <w:numId w:val="5"/>
        </w:numPr>
        <w:shd w:val="clear" w:color="auto" w:fill="FFFFFF"/>
        <w:overflowPunct/>
        <w:textAlignment w:val="auto"/>
        <w:rPr>
          <w:rFonts w:asciiTheme="minorHAnsi" w:hAnsiTheme="minorHAnsi" w:cstheme="minorHAnsi"/>
          <w:sz w:val="22"/>
          <w:szCs w:val="18"/>
        </w:rPr>
      </w:pPr>
      <w:r w:rsidRPr="00D74CD6">
        <w:rPr>
          <w:rFonts w:asciiTheme="minorHAnsi" w:hAnsiTheme="minorHAnsi" w:cstheme="minorHAnsi"/>
          <w:sz w:val="22"/>
          <w:szCs w:val="18"/>
        </w:rPr>
        <w:t xml:space="preserve">Don't arrange to meet </w:t>
      </w:r>
      <w:r>
        <w:rPr>
          <w:rFonts w:cstheme="minorHAnsi"/>
          <w:szCs w:val="18"/>
        </w:rPr>
        <w:t>the male</w:t>
      </w:r>
      <w:r w:rsidRPr="00D74CD6">
        <w:rPr>
          <w:rFonts w:asciiTheme="minorHAnsi" w:hAnsiTheme="minorHAnsi" w:cstheme="minorHAnsi"/>
          <w:sz w:val="22"/>
          <w:szCs w:val="18"/>
        </w:rPr>
        <w:t xml:space="preserve"> under any circumstances</w:t>
      </w:r>
    </w:p>
    <w:p w14:paraId="09185D8D" w14:textId="77777777" w:rsidR="00615037" w:rsidRPr="00D74CD6" w:rsidRDefault="00615037" w:rsidP="00615037">
      <w:pPr>
        <w:pStyle w:val="ListParagraph"/>
        <w:numPr>
          <w:ilvl w:val="0"/>
          <w:numId w:val="5"/>
        </w:numPr>
        <w:shd w:val="clear" w:color="auto" w:fill="FFFFFF"/>
        <w:overflowPunct/>
        <w:textAlignment w:val="auto"/>
        <w:rPr>
          <w:rFonts w:asciiTheme="minorHAnsi" w:hAnsiTheme="minorHAnsi" w:cstheme="minorHAnsi"/>
          <w:sz w:val="22"/>
          <w:szCs w:val="18"/>
        </w:rPr>
      </w:pPr>
      <w:r w:rsidRPr="00D74CD6">
        <w:rPr>
          <w:rFonts w:asciiTheme="minorHAnsi" w:hAnsiTheme="minorHAnsi" w:cstheme="minorHAnsi"/>
          <w:sz w:val="22"/>
          <w:szCs w:val="18"/>
        </w:rPr>
        <w:t>Ensure doors and windows are locked at all times</w:t>
      </w:r>
    </w:p>
    <w:p w14:paraId="06C9A6FE" w14:textId="77777777" w:rsidR="00615037" w:rsidRPr="00D74CD6" w:rsidRDefault="00615037" w:rsidP="00615037">
      <w:pPr>
        <w:pStyle w:val="ListParagraph"/>
        <w:numPr>
          <w:ilvl w:val="0"/>
          <w:numId w:val="5"/>
        </w:numPr>
        <w:shd w:val="clear" w:color="auto" w:fill="FFFFFF"/>
        <w:overflowPunct/>
        <w:textAlignment w:val="auto"/>
        <w:rPr>
          <w:rFonts w:asciiTheme="minorHAnsi" w:hAnsiTheme="minorHAnsi" w:cstheme="minorHAnsi"/>
          <w:sz w:val="22"/>
          <w:szCs w:val="18"/>
        </w:rPr>
      </w:pPr>
      <w:r>
        <w:rPr>
          <w:rFonts w:cstheme="minorHAnsi"/>
          <w:szCs w:val="18"/>
        </w:rPr>
        <w:t>Ensure her mobile wa</w:t>
      </w:r>
      <w:r w:rsidRPr="00D74CD6">
        <w:rPr>
          <w:rFonts w:asciiTheme="minorHAnsi" w:hAnsiTheme="minorHAnsi" w:cstheme="minorHAnsi"/>
          <w:sz w:val="22"/>
          <w:szCs w:val="18"/>
        </w:rPr>
        <w:t>s charged and on her persons all the time in case she need</w:t>
      </w:r>
      <w:r>
        <w:rPr>
          <w:rFonts w:cstheme="minorHAnsi"/>
          <w:szCs w:val="18"/>
        </w:rPr>
        <w:t>ed</w:t>
      </w:r>
      <w:r w:rsidRPr="00D74CD6">
        <w:rPr>
          <w:rFonts w:asciiTheme="minorHAnsi" w:hAnsiTheme="minorHAnsi" w:cstheme="minorHAnsi"/>
          <w:sz w:val="22"/>
          <w:szCs w:val="18"/>
        </w:rPr>
        <w:t xml:space="preserve"> to call 999</w:t>
      </w:r>
    </w:p>
    <w:p w14:paraId="01181DAB" w14:textId="77777777" w:rsidR="00615037" w:rsidRPr="00D74CD6" w:rsidRDefault="00615037" w:rsidP="00615037">
      <w:pPr>
        <w:pStyle w:val="ListParagraph"/>
        <w:numPr>
          <w:ilvl w:val="0"/>
          <w:numId w:val="5"/>
        </w:numPr>
        <w:shd w:val="clear" w:color="auto" w:fill="FFFFFF"/>
        <w:overflowPunct/>
        <w:textAlignment w:val="auto"/>
        <w:rPr>
          <w:rFonts w:asciiTheme="minorHAnsi" w:hAnsiTheme="minorHAnsi" w:cstheme="minorHAnsi"/>
          <w:sz w:val="22"/>
          <w:szCs w:val="18"/>
        </w:rPr>
      </w:pPr>
      <w:r>
        <w:rPr>
          <w:rFonts w:cstheme="minorHAnsi"/>
          <w:szCs w:val="18"/>
        </w:rPr>
        <w:t>Call 999 if any contact was</w:t>
      </w:r>
      <w:r w:rsidRPr="00D74CD6">
        <w:rPr>
          <w:rFonts w:asciiTheme="minorHAnsi" w:hAnsiTheme="minorHAnsi" w:cstheme="minorHAnsi"/>
          <w:sz w:val="22"/>
          <w:szCs w:val="18"/>
        </w:rPr>
        <w:t xml:space="preserve"> attempted by </w:t>
      </w:r>
      <w:r>
        <w:rPr>
          <w:rFonts w:cstheme="minorHAnsi"/>
          <w:szCs w:val="18"/>
        </w:rPr>
        <w:t>the male</w:t>
      </w:r>
    </w:p>
    <w:p w14:paraId="1536CFDD" w14:textId="3A07ECF2" w:rsidR="00615037" w:rsidRPr="00615037" w:rsidRDefault="00615037" w:rsidP="00615037">
      <w:pPr>
        <w:pStyle w:val="ListParagraph"/>
        <w:numPr>
          <w:ilvl w:val="0"/>
          <w:numId w:val="5"/>
        </w:numPr>
        <w:shd w:val="clear" w:color="auto" w:fill="FFFFFF"/>
        <w:overflowPunct/>
        <w:textAlignment w:val="auto"/>
        <w:rPr>
          <w:rFonts w:cstheme="minorHAnsi"/>
          <w:szCs w:val="18"/>
        </w:rPr>
      </w:pPr>
      <w:r w:rsidRPr="00D74CD6">
        <w:rPr>
          <w:rFonts w:asciiTheme="minorHAnsi" w:hAnsiTheme="minorHAnsi" w:cstheme="minorHAnsi"/>
          <w:sz w:val="22"/>
          <w:szCs w:val="18"/>
        </w:rPr>
        <w:t>Ensure she knows who's at the door before answering it</w:t>
      </w:r>
    </w:p>
    <w:p w14:paraId="72D1013D" w14:textId="63CDB95F" w:rsidR="00615037" w:rsidRDefault="00615037" w:rsidP="00615037">
      <w:pPr>
        <w:pStyle w:val="ListParagraph"/>
        <w:numPr>
          <w:ilvl w:val="0"/>
          <w:numId w:val="5"/>
        </w:numPr>
        <w:shd w:val="clear" w:color="auto" w:fill="FFFFFF"/>
        <w:overflowPunct/>
        <w:textAlignment w:val="auto"/>
        <w:rPr>
          <w:rFonts w:cstheme="minorHAnsi"/>
          <w:szCs w:val="18"/>
        </w:rPr>
      </w:pPr>
      <w:r>
        <w:rPr>
          <w:rFonts w:cstheme="minorHAnsi"/>
          <w:szCs w:val="18"/>
        </w:rPr>
        <w:t xml:space="preserve">She is aware of the relevant referrals made and the support services available to her </w:t>
      </w:r>
    </w:p>
    <w:p w14:paraId="664D55C4" w14:textId="77777777" w:rsidR="00615037" w:rsidRPr="00615037" w:rsidRDefault="00615037" w:rsidP="00615037">
      <w:pPr>
        <w:shd w:val="clear" w:color="auto" w:fill="FFFFFF"/>
        <w:overflowPunct/>
        <w:textAlignment w:val="auto"/>
        <w:rPr>
          <w:rFonts w:cstheme="minorHAnsi"/>
          <w:szCs w:val="18"/>
        </w:rPr>
      </w:pPr>
    </w:p>
    <w:p w14:paraId="57297017" w14:textId="77777777" w:rsidR="00615037" w:rsidRDefault="00615037" w:rsidP="00615037">
      <w:pPr>
        <w:shd w:val="clear" w:color="auto" w:fill="FFFFFF"/>
        <w:rPr>
          <w:rFonts w:cstheme="minorHAnsi"/>
          <w:szCs w:val="18"/>
        </w:rPr>
      </w:pPr>
      <w:r>
        <w:rPr>
          <w:rFonts w:cstheme="minorHAnsi"/>
          <w:szCs w:val="18"/>
        </w:rPr>
        <w:t xml:space="preserve">Another submission I made to safeguard the female, was to have a critical marker placed on her new address on our system, so that the FCR operator knows the risks present when the female calls police. I also, in compliance with (Ministry of Justice, 2015), informed the female when the male had been arrested. </w:t>
      </w:r>
    </w:p>
    <w:p w14:paraId="6BBE0C60" w14:textId="77777777" w:rsidR="00615037" w:rsidRDefault="00615037" w:rsidP="00615037">
      <w:pPr>
        <w:shd w:val="clear" w:color="auto" w:fill="FFFFFF"/>
      </w:pPr>
    </w:p>
    <w:p w14:paraId="74EDBFE6" w14:textId="77777777" w:rsidR="00615037" w:rsidRDefault="00615037" w:rsidP="00615037">
      <w:r>
        <w:t>This essay has allowed me to reflect on an incident where I attended and played a significant role with a vulnerable victim of domestic abuse. I have reviewed the importance of both verbal and non-verbal communication skills and identified how I implemented the fundamental elements of these to assist in identifying how these built a rapport with the victim. As the victim was vulnerable, due to the plethora of domestic abuse she has suffered, I have explained the considerations I made in relation to this, and my safeguarding responsibilities for the victim and how I implemented these to reduce the risk to the female.</w:t>
      </w:r>
    </w:p>
    <w:p w14:paraId="5FE7D2AA" w14:textId="77777777" w:rsidR="00615037" w:rsidRPr="005A0BD5" w:rsidRDefault="00615037" w:rsidP="00615037">
      <w:pPr>
        <w:rPr>
          <w:b/>
        </w:rPr>
      </w:pPr>
      <w:r>
        <w:rPr>
          <w:b/>
        </w:rPr>
        <w:t>Word Count: 1648</w:t>
      </w:r>
    </w:p>
    <w:p w14:paraId="4506510B" w14:textId="77777777" w:rsidR="00615037" w:rsidRPr="00450C83" w:rsidRDefault="00615037"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57330D" w:rsidRDefault="00025650" w:rsidP="00340E9A">
      <w:pPr>
        <w:ind w:right="237"/>
        <w:jc w:val="both"/>
      </w:pPr>
    </w:p>
    <w:p w14:paraId="7176F742" w14:textId="77777777" w:rsidR="0057330D" w:rsidRPr="0057330D" w:rsidRDefault="0057330D" w:rsidP="0057330D">
      <w:pPr>
        <w:ind w:right="237"/>
        <w:jc w:val="both"/>
      </w:pPr>
      <w:r w:rsidRPr="0057330D">
        <w:t>In this essay I am going to outline and explain my planning process for conducting an interview with a suspect and any considerations I made. I’m also going to discuss the responsibilities I had as the interviewing officer to ensure the interview is conducted in line with the PEACE process. By doing this, it has allowed me to examine and evaluate my performance during the interview and if it was effective in the investigative process.</w:t>
      </w:r>
    </w:p>
    <w:p w14:paraId="7BF8A4B8" w14:textId="77777777" w:rsidR="0057330D" w:rsidRPr="0057330D" w:rsidRDefault="0057330D" w:rsidP="0057330D">
      <w:pPr>
        <w:ind w:right="237"/>
        <w:jc w:val="both"/>
      </w:pPr>
    </w:p>
    <w:p w14:paraId="0CD42FE4" w14:textId="77777777" w:rsidR="0057330D" w:rsidRPr="0057330D" w:rsidRDefault="0057330D" w:rsidP="0057330D">
      <w:pPr>
        <w:ind w:right="237"/>
        <w:jc w:val="both"/>
      </w:pPr>
      <w:r w:rsidRPr="0057330D">
        <w:t>An interview, whether it be that of a victim, witness or a suspect is a key element in a police investigation and its purpose is to try and ascertain the truth (Bryant and Bryant 2019). In 1992, on behalf of the Home Office, John Baldwin conducted an enquiry into police interviews with suspects (Clarke, 2001). (Baldwin, 1993) states that the enquiry found the majority of police interviews were below the standard they should have been with many requiring more planning and structure which resulted in inadequate interviewing technique from the interviewer. Following this enquiry, police forces in England and Wales acknowledged the need for change and a national standard of interviewing practice. This came in the form of the PEACE model – a mnemonic which gives structure for interviews to ensure it results in the most accurate and detailed account being obtained from the interviewee (Clarke, 2001). Below I will detail each stage of the PEACE model and reflect how I worked in accordance to it.</w:t>
      </w:r>
    </w:p>
    <w:p w14:paraId="433DF9D9" w14:textId="77777777" w:rsidR="0057330D" w:rsidRPr="0057330D" w:rsidRDefault="0057330D" w:rsidP="0057330D">
      <w:pPr>
        <w:ind w:right="237"/>
        <w:jc w:val="both"/>
      </w:pPr>
    </w:p>
    <w:p w14:paraId="3BA6C044" w14:textId="77777777" w:rsidR="0057330D" w:rsidRPr="0057330D" w:rsidRDefault="0057330D" w:rsidP="0057330D">
      <w:pPr>
        <w:ind w:right="237"/>
        <w:jc w:val="both"/>
      </w:pPr>
      <w:r w:rsidRPr="0057330D">
        <w:t xml:space="preserve">Following a verbal altercation with officers, a male was arrested for committing offences under Section 5 Public Order Act 1986 (Public Order Act 1986) after being stopped by police for driving his vehicle in an anti-social manner (Police Reform Act 2002). Whilst in custody the male made threats to officers and was further arrested (Public Order Act 1986). With the male being in custody overnight, it was decided that myself and tutor would be completing the handover for him which included conducting his interview. </w:t>
      </w:r>
    </w:p>
    <w:p w14:paraId="072AC0A8" w14:textId="77777777" w:rsidR="0057330D" w:rsidRPr="0057330D" w:rsidRDefault="0057330D" w:rsidP="0057330D">
      <w:pPr>
        <w:ind w:right="237"/>
        <w:jc w:val="both"/>
      </w:pPr>
    </w:p>
    <w:p w14:paraId="0E2D993E" w14:textId="77777777" w:rsidR="0057330D" w:rsidRPr="0057330D" w:rsidRDefault="0057330D" w:rsidP="0057330D">
      <w:pPr>
        <w:ind w:right="237"/>
        <w:jc w:val="both"/>
        <w:rPr>
          <w:b/>
          <w:u w:val="single"/>
        </w:rPr>
      </w:pPr>
      <w:r w:rsidRPr="0057330D">
        <w:rPr>
          <w:b/>
          <w:u w:val="single"/>
        </w:rPr>
        <w:lastRenderedPageBreak/>
        <w:t>Planning &amp; Preparation</w:t>
      </w:r>
    </w:p>
    <w:p w14:paraId="065C9972" w14:textId="77777777" w:rsidR="0057330D" w:rsidRPr="0057330D" w:rsidRDefault="0057330D" w:rsidP="0057330D">
      <w:pPr>
        <w:ind w:right="237"/>
        <w:jc w:val="both"/>
      </w:pPr>
      <w:r w:rsidRPr="0057330D">
        <w:t>Once I was aware that I would be dealing with the handover for the male, I looked at his detention clock. This showed me how long he had been in custody for and how long he has left until his clock expires (PACE 1984). Once I knew how much time I had to plan and prepare for the interview, I looked at the offences that he had been arrested for, what evidence we already had and what outstanding lines of enquiry there were in order to collect any further evidence. I looked at the arrest record of the male and noted that he had been initially arrested for Section 5 (Public Order Act 1986) following a verbal altercation with police. I also noted that he had been further arrested for Section 4 (Public Order Act 1986), as he continued his tirade of abuse by making threats to officers upon his arrival at custody.</w:t>
      </w:r>
    </w:p>
    <w:p w14:paraId="29776D8D" w14:textId="77777777" w:rsidR="0057330D" w:rsidRPr="0057330D" w:rsidRDefault="0057330D" w:rsidP="0057330D">
      <w:pPr>
        <w:ind w:right="237"/>
        <w:jc w:val="both"/>
      </w:pPr>
      <w:r w:rsidRPr="0057330D">
        <w:t>I then looked at the evidence available. As the offences were police witnessed, the only evidence that was available were the witness statements from the officers. I read through the statements provided by the attending officers and noticed they had stated three further offences committed by the male which he hadn’t been arrested for. In the statements, officers described the males driving as “falling below the level of driving you’d expect from a careful and considerate driver”. I identified this as Driving without Due Care or Attention (Road Traffic Act 1988). The officers also stated and photographed the front offside tyre of the male’s vehicle with the ply exposed (Road Traffic Act 1988), as well as a lock knife and a rolling pin that were found hidden in the male’s vehicle (Prevention of Crime Act 1953). I was now aware that I would have to further arrest the male for the three other offences, and interview him about these as well as the offences he was originally arrested for.</w:t>
      </w:r>
    </w:p>
    <w:p w14:paraId="65B28A78" w14:textId="77777777" w:rsidR="0057330D" w:rsidRPr="0057330D" w:rsidRDefault="0057330D" w:rsidP="0057330D">
      <w:pPr>
        <w:ind w:right="237"/>
        <w:jc w:val="both"/>
      </w:pPr>
      <w:r w:rsidRPr="0057330D">
        <w:t>The next stage of my planning and preparation was to check if the male needed an Appropriate Adult to attend the interview and if he wanted a solicitor present. As stated in Code C (PACE 1984), any person that is classed as vulnerable or those under the age of 18 cannot be interviewed by police without an appropriate adult present. It also states that, every person that is arrested by police has the right to “free and independent legal advice”. I checked if either or both of these would be required for the interview, to ensure that I could contact them and give them sufficient notice of the interview, if they were needed. For this interview the male did not require an appropriate adult, nor did he want legal advice from a solicitor. I then started my interview plan.</w:t>
      </w:r>
    </w:p>
    <w:p w14:paraId="0D770C0B" w14:textId="77777777" w:rsidR="0057330D" w:rsidRPr="0057330D" w:rsidRDefault="0057330D" w:rsidP="0057330D">
      <w:pPr>
        <w:ind w:right="237"/>
        <w:jc w:val="both"/>
        <w:rPr>
          <w:color w:val="000000" w:themeColor="text1"/>
        </w:rPr>
      </w:pPr>
      <w:r w:rsidRPr="0057330D">
        <w:t>My interview plan consisted of the details of the male being interviewed, the offences and offence wording of those he had been arrested for and that I was going to further arrest him for, along with questions organised into topics surrounding each aspect of the offences. Going into an interview with a prepared, methodical plan gives the interview a structure as well as ensures I cover all of the points to prove of the offences which enables me to get the most out of the interview (</w:t>
      </w:r>
      <w:hyperlink r:id="rId15" w:history="1">
        <w:r w:rsidRPr="0057330D">
          <w:rPr>
            <w:rStyle w:val="Hyperlink"/>
            <w:color w:val="000000" w:themeColor="text1"/>
          </w:rPr>
          <w:t>www.app.college.police.uk</w:t>
        </w:r>
      </w:hyperlink>
      <w:r w:rsidRPr="0057330D">
        <w:rPr>
          <w:color w:val="000000" w:themeColor="text1"/>
        </w:rPr>
        <w:t xml:space="preserve">, 2013). </w:t>
      </w:r>
    </w:p>
    <w:p w14:paraId="2B15AB6F" w14:textId="77777777" w:rsidR="0057330D" w:rsidRPr="0057330D" w:rsidRDefault="0057330D" w:rsidP="0057330D">
      <w:pPr>
        <w:ind w:right="237"/>
        <w:jc w:val="both"/>
        <w:rPr>
          <w:color w:val="000000" w:themeColor="text1"/>
        </w:rPr>
      </w:pPr>
    </w:p>
    <w:p w14:paraId="795E85F5" w14:textId="77777777" w:rsidR="0057330D" w:rsidRPr="0057330D" w:rsidRDefault="0057330D" w:rsidP="0057330D">
      <w:pPr>
        <w:ind w:right="237"/>
        <w:jc w:val="both"/>
        <w:rPr>
          <w:b/>
          <w:color w:val="000000" w:themeColor="text1"/>
          <w:u w:val="single"/>
        </w:rPr>
      </w:pPr>
      <w:r w:rsidRPr="0057330D">
        <w:rPr>
          <w:b/>
          <w:color w:val="000000" w:themeColor="text1"/>
          <w:u w:val="single"/>
        </w:rPr>
        <w:t>Engage &amp; Explain</w:t>
      </w:r>
    </w:p>
    <w:p w14:paraId="3A45F088" w14:textId="77777777" w:rsidR="0057330D" w:rsidRPr="0057330D" w:rsidRDefault="0057330D" w:rsidP="0057330D">
      <w:pPr>
        <w:ind w:right="237"/>
        <w:jc w:val="both"/>
      </w:pPr>
      <w:r w:rsidRPr="0057330D">
        <w:t>Once I had the male in the interview, the next aspect of the PEACE model was to engage with him. Engaging with the interviewee is important and an essential part in them feeling encouraged to comply with the interview, which is more likely to achieve the objectives of the interview (Bryant and Bryant, 2019).</w:t>
      </w:r>
    </w:p>
    <w:p w14:paraId="282953DF" w14:textId="77777777" w:rsidR="0057330D" w:rsidRPr="0057330D" w:rsidRDefault="0057330D" w:rsidP="0057330D">
      <w:pPr>
        <w:ind w:right="237"/>
        <w:jc w:val="both"/>
        <w:rPr>
          <w:color w:val="000000" w:themeColor="text1"/>
        </w:rPr>
      </w:pPr>
      <w:r w:rsidRPr="0057330D">
        <w:t>At the start of the interview, after starting the visual and audio recording; I read through a Gwent Police issued interview aide memoir, which set out and explained the process and necessity of the interview to the male.  This includes such items as the reason for him being interviewed, his ongoing right to free and independent legal advice should he wish, and my expectations of him e.g. not nodding or shaking his head as I will have to clarify for the recording that they have done so (</w:t>
      </w:r>
      <w:hyperlink r:id="rId16" w:history="1">
        <w:r w:rsidRPr="0057330D">
          <w:rPr>
            <w:rStyle w:val="Hyperlink"/>
            <w:color w:val="000000" w:themeColor="text1"/>
          </w:rPr>
          <w:t>www.app.college.police.uk</w:t>
        </w:r>
      </w:hyperlink>
      <w:r w:rsidRPr="0057330D">
        <w:rPr>
          <w:color w:val="000000" w:themeColor="text1"/>
        </w:rPr>
        <w:t xml:space="preserve">, 2013). </w:t>
      </w:r>
    </w:p>
    <w:p w14:paraId="548349E8" w14:textId="77777777" w:rsidR="0057330D" w:rsidRPr="0057330D" w:rsidRDefault="0057330D" w:rsidP="0057330D">
      <w:pPr>
        <w:ind w:right="237"/>
        <w:jc w:val="both"/>
        <w:rPr>
          <w:color w:val="000000" w:themeColor="text1"/>
        </w:rPr>
      </w:pPr>
      <w:r w:rsidRPr="0057330D">
        <w:t>I engaged with the male by being personal and open with him, this allowed me to build a rapport. I did this partly because it’s just the way I work, I like to treat people in the way I’d like to be treated if I was in their position; but also I felt that if he sensed I was fair, impartial and was interested in what he had to say, he was more likely to comply and give a more accurate and detailed answers to the questions than he would of otherwise (</w:t>
      </w:r>
      <w:hyperlink r:id="rId17" w:history="1">
        <w:r w:rsidRPr="0057330D">
          <w:rPr>
            <w:rStyle w:val="Hyperlink"/>
            <w:color w:val="000000" w:themeColor="text1"/>
          </w:rPr>
          <w:t>www.app.college.police.uk</w:t>
        </w:r>
      </w:hyperlink>
      <w:r w:rsidRPr="0057330D">
        <w:rPr>
          <w:color w:val="000000" w:themeColor="text1"/>
        </w:rPr>
        <w:t>, 2013).</w:t>
      </w:r>
    </w:p>
    <w:p w14:paraId="4BB73674" w14:textId="77777777" w:rsidR="0057330D" w:rsidRPr="0057330D" w:rsidRDefault="0057330D" w:rsidP="0057330D">
      <w:pPr>
        <w:ind w:right="237"/>
        <w:jc w:val="both"/>
        <w:rPr>
          <w:color w:val="000000" w:themeColor="text1"/>
        </w:rPr>
      </w:pPr>
    </w:p>
    <w:p w14:paraId="4EB0CC91" w14:textId="77777777" w:rsidR="0057330D" w:rsidRPr="0057330D" w:rsidRDefault="0057330D" w:rsidP="0057330D">
      <w:pPr>
        <w:ind w:right="237"/>
        <w:jc w:val="both"/>
        <w:rPr>
          <w:b/>
          <w:color w:val="000000" w:themeColor="text1"/>
          <w:u w:val="single"/>
        </w:rPr>
      </w:pPr>
      <w:r w:rsidRPr="0057330D">
        <w:rPr>
          <w:b/>
          <w:color w:val="000000" w:themeColor="text1"/>
          <w:u w:val="single"/>
        </w:rPr>
        <w:t>Account, Clarification and Challenge</w:t>
      </w:r>
    </w:p>
    <w:p w14:paraId="6FA4BB01" w14:textId="77777777" w:rsidR="0057330D" w:rsidRPr="0057330D" w:rsidRDefault="0057330D" w:rsidP="0057330D">
      <w:pPr>
        <w:ind w:right="237"/>
        <w:jc w:val="both"/>
        <w:rPr>
          <w:color w:val="000000" w:themeColor="text1"/>
        </w:rPr>
      </w:pPr>
      <w:r w:rsidRPr="0057330D">
        <w:rPr>
          <w:color w:val="000000" w:themeColor="text1"/>
        </w:rPr>
        <w:t>I started my questioning by asking the male to recall the incident freely. I ensured to not interrupt the male and made notes to help me to keep track of what he had said (Bryant and Bryant, 2019). I also made sure that I actively listened to the male by having open body language (</w:t>
      </w:r>
      <w:hyperlink r:id="rId18" w:history="1">
        <w:r w:rsidRPr="0057330D">
          <w:rPr>
            <w:rStyle w:val="Hyperlink"/>
            <w:color w:val="000000" w:themeColor="text1"/>
          </w:rPr>
          <w:t>www.app.college.police.uk</w:t>
        </w:r>
      </w:hyperlink>
      <w:r w:rsidRPr="0057330D">
        <w:rPr>
          <w:color w:val="000000" w:themeColor="text1"/>
        </w:rPr>
        <w:t>, 2013) and encouraging the male by making eye contact, nodding my head and making small comments such as “okay” every now and then (</w:t>
      </w:r>
      <w:proofErr w:type="spellStart"/>
      <w:r w:rsidRPr="0057330D">
        <w:rPr>
          <w:color w:val="000000" w:themeColor="text1"/>
        </w:rPr>
        <w:t>Trayling</w:t>
      </w:r>
      <w:proofErr w:type="spellEnd"/>
      <w:r w:rsidRPr="0057330D">
        <w:rPr>
          <w:color w:val="000000" w:themeColor="text1"/>
        </w:rPr>
        <w:t xml:space="preserve">, 2016). I then summarised the male’s free account and clarified it by asking open-ended questions and any necessary closed questions until I had obtained his account in as much detail as possible </w:t>
      </w:r>
      <w:r w:rsidRPr="0057330D">
        <w:rPr>
          <w:color w:val="000000" w:themeColor="text1"/>
        </w:rPr>
        <w:lastRenderedPageBreak/>
        <w:t>(</w:t>
      </w:r>
      <w:hyperlink r:id="rId19" w:history="1">
        <w:r w:rsidRPr="0057330D">
          <w:rPr>
            <w:rStyle w:val="Hyperlink"/>
            <w:color w:val="000000" w:themeColor="text1"/>
          </w:rPr>
          <w:t>www.app.college.police.uk</w:t>
        </w:r>
      </w:hyperlink>
      <w:r w:rsidRPr="0057330D">
        <w:rPr>
          <w:color w:val="000000" w:themeColor="text1"/>
        </w:rPr>
        <w:t>, 2013). Once I had exhausted all lines of questioning regarding his account, I moved onto questions regarding topics that had not yet been covered (</w:t>
      </w:r>
      <w:hyperlink r:id="rId20" w:history="1">
        <w:r w:rsidRPr="0057330D">
          <w:rPr>
            <w:rStyle w:val="Hyperlink"/>
            <w:color w:val="000000" w:themeColor="text1"/>
          </w:rPr>
          <w:t>www.app.college.police.uk</w:t>
        </w:r>
      </w:hyperlink>
      <w:r w:rsidRPr="0057330D">
        <w:rPr>
          <w:color w:val="000000" w:themeColor="text1"/>
        </w:rPr>
        <w:t xml:space="preserve">, 2013. I did this by using the questions I had prepared, in chronological order of the incident to aide me in achieving a full and most detailed account from the male, before summarising his answers and account between each topic (Bryant and Bryant, 2019). </w:t>
      </w:r>
    </w:p>
    <w:p w14:paraId="1DA6F786" w14:textId="77777777" w:rsidR="0057330D" w:rsidRPr="0057330D" w:rsidRDefault="0057330D" w:rsidP="0057330D">
      <w:pPr>
        <w:ind w:right="237"/>
        <w:jc w:val="both"/>
        <w:rPr>
          <w:color w:val="000000" w:themeColor="text1"/>
        </w:rPr>
      </w:pPr>
      <w:r w:rsidRPr="0057330D">
        <w:rPr>
          <w:color w:val="000000" w:themeColor="text1"/>
        </w:rPr>
        <w:t>The male stated things in interview which contradicted the evidence available, I challenged him with this by confirming what he had previously told me, before revealing the evidence which contradicted his account and then asked an open question. This allowed me to challenge the male regarding the contradiction and see if he would then change his account.</w:t>
      </w:r>
    </w:p>
    <w:p w14:paraId="2972815C" w14:textId="77777777" w:rsidR="0057330D" w:rsidRPr="0057330D" w:rsidRDefault="0057330D" w:rsidP="0057330D">
      <w:pPr>
        <w:ind w:right="237"/>
        <w:jc w:val="both"/>
        <w:rPr>
          <w:color w:val="000000" w:themeColor="text1"/>
        </w:rPr>
      </w:pPr>
    </w:p>
    <w:p w14:paraId="28D96A4F" w14:textId="77777777" w:rsidR="0057330D" w:rsidRPr="0057330D" w:rsidRDefault="0057330D" w:rsidP="0057330D">
      <w:pPr>
        <w:ind w:right="237"/>
        <w:jc w:val="both"/>
        <w:rPr>
          <w:b/>
          <w:color w:val="000000" w:themeColor="text1"/>
          <w:u w:val="single"/>
        </w:rPr>
      </w:pPr>
      <w:r w:rsidRPr="0057330D">
        <w:rPr>
          <w:b/>
          <w:color w:val="000000" w:themeColor="text1"/>
          <w:u w:val="single"/>
        </w:rPr>
        <w:t>Closure</w:t>
      </w:r>
    </w:p>
    <w:p w14:paraId="37D021E8" w14:textId="77777777" w:rsidR="0057330D" w:rsidRPr="0057330D" w:rsidRDefault="0057330D" w:rsidP="0057330D">
      <w:pPr>
        <w:ind w:right="237"/>
        <w:jc w:val="both"/>
        <w:rPr>
          <w:color w:val="000000" w:themeColor="text1"/>
        </w:rPr>
      </w:pPr>
      <w:r w:rsidRPr="0057330D">
        <w:rPr>
          <w:color w:val="000000" w:themeColor="text1"/>
        </w:rPr>
        <w:t>In the final part of the interview, I summarised the male’s full account to confirm to myself and him that I had understood and obtained everything correctly and give the male a chance to correct anything I had said, before I ended the visual and audio recording.</w:t>
      </w:r>
    </w:p>
    <w:p w14:paraId="46B18684" w14:textId="77777777" w:rsidR="0057330D" w:rsidRPr="0057330D" w:rsidRDefault="0057330D" w:rsidP="0057330D">
      <w:pPr>
        <w:ind w:right="237"/>
        <w:jc w:val="both"/>
        <w:rPr>
          <w:color w:val="000000" w:themeColor="text1"/>
        </w:rPr>
      </w:pPr>
    </w:p>
    <w:p w14:paraId="23824980" w14:textId="77777777" w:rsidR="0057330D" w:rsidRPr="0057330D" w:rsidRDefault="0057330D" w:rsidP="0057330D">
      <w:pPr>
        <w:ind w:right="237"/>
        <w:jc w:val="both"/>
        <w:rPr>
          <w:b/>
          <w:color w:val="000000" w:themeColor="text1"/>
          <w:u w:val="single"/>
        </w:rPr>
      </w:pPr>
      <w:r w:rsidRPr="0057330D">
        <w:rPr>
          <w:b/>
          <w:color w:val="000000" w:themeColor="text1"/>
          <w:u w:val="single"/>
        </w:rPr>
        <w:t>Evaluation</w:t>
      </w:r>
    </w:p>
    <w:p w14:paraId="584A7B48" w14:textId="77777777" w:rsidR="0057330D" w:rsidRPr="0057330D" w:rsidRDefault="0057330D" w:rsidP="0057330D">
      <w:pPr>
        <w:ind w:right="237"/>
        <w:jc w:val="both"/>
        <w:rPr>
          <w:color w:val="000000" w:themeColor="text1"/>
        </w:rPr>
      </w:pPr>
      <w:r w:rsidRPr="0057330D">
        <w:t>Following the interview, I spoke to the Custody Sergeant and gave him a summary of the interview. This helped me evaluate the success of the interview and its impact on the investigation (</w:t>
      </w:r>
      <w:hyperlink r:id="rId21" w:history="1">
        <w:r w:rsidRPr="0057330D">
          <w:rPr>
            <w:rStyle w:val="Hyperlink"/>
            <w:color w:val="000000" w:themeColor="text1"/>
          </w:rPr>
          <w:t>www.app.college.police.uk</w:t>
        </w:r>
      </w:hyperlink>
      <w:r w:rsidRPr="0057330D">
        <w:rPr>
          <w:color w:val="000000" w:themeColor="text1"/>
        </w:rPr>
        <w:t>, 2013). The decision was made that there was sufficient evidence (PACE 1984) and the male was charged with all five offences. Due to him having no fixed abode and his history of failing to appear for court, I completed a remand application which was accepted by the Custody Sergeant; meaning the male was remanded in custody until the next available court (Bail Act, 1976).</w:t>
      </w:r>
    </w:p>
    <w:p w14:paraId="3C685372" w14:textId="77777777" w:rsidR="0057330D" w:rsidRPr="0057330D" w:rsidRDefault="0057330D" w:rsidP="0057330D">
      <w:pPr>
        <w:ind w:right="237"/>
        <w:jc w:val="both"/>
        <w:rPr>
          <w:color w:val="000000" w:themeColor="text1"/>
        </w:rPr>
      </w:pPr>
    </w:p>
    <w:p w14:paraId="09561189" w14:textId="77777777" w:rsidR="0057330D" w:rsidRPr="0057330D" w:rsidRDefault="0057330D" w:rsidP="0057330D">
      <w:pPr>
        <w:ind w:right="237"/>
        <w:jc w:val="both"/>
        <w:rPr>
          <w:color w:val="000000" w:themeColor="text1"/>
        </w:rPr>
      </w:pPr>
      <w:r w:rsidRPr="0057330D">
        <w:rPr>
          <w:color w:val="000000" w:themeColor="text1"/>
        </w:rPr>
        <w:t>The fact that the male was charged with all alleged offences following the interview shows that it was successful. On reflection I followed the PEACE model during the interview process and I believe that the structure of it aided me in preparing a thorough interview plan and completing a chronological and well-structured interview with the male. Engaging my policing values by treating the male with respect and integrity, allowed me to build a rapport with him which enabled me to obtain a full and detailed account of the incident and although he didn’t admit the offences, he did contradict the evidence available which helped to show his guilt.</w:t>
      </w:r>
    </w:p>
    <w:p w14:paraId="45EB756F" w14:textId="77777777" w:rsidR="0057330D" w:rsidRPr="0057330D" w:rsidRDefault="0057330D" w:rsidP="0057330D">
      <w:pPr>
        <w:ind w:right="237"/>
        <w:jc w:val="both"/>
        <w:rPr>
          <w:color w:val="000000" w:themeColor="text1"/>
        </w:rPr>
      </w:pPr>
    </w:p>
    <w:p w14:paraId="7504F3CB" w14:textId="77777777" w:rsidR="0057330D" w:rsidRPr="0057330D" w:rsidRDefault="0057330D" w:rsidP="0057330D">
      <w:pPr>
        <w:ind w:right="237"/>
        <w:jc w:val="both"/>
        <w:rPr>
          <w:b/>
        </w:rPr>
      </w:pPr>
      <w:r w:rsidRPr="0057330D">
        <w:rPr>
          <w:b/>
          <w:color w:val="000000" w:themeColor="text1"/>
        </w:rPr>
        <w:t>Word Count: 1612</w:t>
      </w:r>
    </w:p>
    <w:p w14:paraId="4E9085BF" w14:textId="77777777" w:rsidR="00025650" w:rsidRPr="0057330D" w:rsidRDefault="00025650" w:rsidP="00340E9A">
      <w:pPr>
        <w:ind w:right="237"/>
        <w:jc w:val="both"/>
      </w:pPr>
    </w:p>
    <w:p w14:paraId="1967E2A8" w14:textId="77777777" w:rsidR="00025650" w:rsidRPr="0057330D" w:rsidRDefault="00025650" w:rsidP="00340E9A">
      <w:pPr>
        <w:ind w:right="237"/>
        <w:jc w:val="both"/>
      </w:pPr>
    </w:p>
    <w:p w14:paraId="416EFA95" w14:textId="77777777" w:rsidR="00025650" w:rsidRPr="0057330D" w:rsidRDefault="00025650" w:rsidP="00340E9A">
      <w:pPr>
        <w:ind w:right="237"/>
        <w:jc w:val="both"/>
      </w:pPr>
    </w:p>
    <w:p w14:paraId="598FFEC5" w14:textId="77777777" w:rsidR="00025650" w:rsidRPr="0057330D" w:rsidRDefault="00025650" w:rsidP="00340E9A">
      <w:pPr>
        <w:ind w:right="237"/>
        <w:jc w:val="both"/>
      </w:pPr>
    </w:p>
    <w:p w14:paraId="042DA0D7" w14:textId="77777777" w:rsidR="00025650" w:rsidRPr="0057330D" w:rsidRDefault="00025650" w:rsidP="00340E9A">
      <w:pPr>
        <w:ind w:right="237"/>
        <w:jc w:val="both"/>
      </w:pPr>
    </w:p>
    <w:p w14:paraId="65800057" w14:textId="77777777" w:rsidR="00025650" w:rsidRPr="0057330D" w:rsidRDefault="00025650" w:rsidP="00340E9A">
      <w:pPr>
        <w:ind w:right="237"/>
        <w:jc w:val="both"/>
      </w:pPr>
    </w:p>
    <w:p w14:paraId="7A99F832" w14:textId="77777777" w:rsidR="00025650" w:rsidRPr="0057330D" w:rsidRDefault="00025650" w:rsidP="00340E9A">
      <w:pPr>
        <w:ind w:right="237"/>
        <w:jc w:val="both"/>
      </w:pPr>
    </w:p>
    <w:p w14:paraId="7FD39A42" w14:textId="77777777" w:rsidR="00025650" w:rsidRPr="0057330D" w:rsidRDefault="00025650" w:rsidP="00340E9A">
      <w:pPr>
        <w:ind w:right="237"/>
        <w:jc w:val="both"/>
      </w:pPr>
    </w:p>
    <w:p w14:paraId="73D1DF2B" w14:textId="77777777" w:rsidR="00025650" w:rsidRPr="0057330D" w:rsidRDefault="00025650" w:rsidP="00340E9A">
      <w:pPr>
        <w:ind w:right="237"/>
        <w:jc w:val="both"/>
      </w:pPr>
    </w:p>
    <w:p w14:paraId="556B64F0" w14:textId="77777777" w:rsidR="00025650" w:rsidRPr="0057330D" w:rsidRDefault="00025650" w:rsidP="00340E9A">
      <w:pPr>
        <w:ind w:right="237"/>
        <w:jc w:val="both"/>
      </w:pPr>
    </w:p>
    <w:p w14:paraId="140C2FD2" w14:textId="77777777" w:rsidR="00025650" w:rsidRPr="0057330D" w:rsidRDefault="00025650" w:rsidP="00340E9A">
      <w:pPr>
        <w:ind w:right="237"/>
        <w:jc w:val="both"/>
        <w:rPr>
          <w:b/>
        </w:rPr>
      </w:pPr>
    </w:p>
    <w:p w14:paraId="32933C98" w14:textId="77777777" w:rsidR="00AA666E" w:rsidRPr="0057330D" w:rsidRDefault="00025650" w:rsidP="00340E9A">
      <w:pPr>
        <w:ind w:right="237"/>
      </w:pPr>
      <w:r w:rsidRPr="0057330D">
        <w:br w:type="page"/>
      </w:r>
    </w:p>
    <w:p w14:paraId="55885AA0" w14:textId="77777777" w:rsidR="008B28E7" w:rsidRPr="0057330D" w:rsidRDefault="008B28E7" w:rsidP="00340E9A">
      <w:pPr>
        <w:ind w:right="237"/>
        <w:jc w:val="both"/>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F19B22D" w14:textId="77777777" w:rsidR="00A1724F" w:rsidRDefault="00A1724F" w:rsidP="00A1724F">
      <w:r>
        <w:t>In this essay I am going to describe an incident of anti-social behaviour that I have been involved in. I will explore what anti-social behaviour actually is and consider the community impact it has and outline my responsibilities and different enforcement options when responding to incidents. In every incident I attend, I ensure I engage and use my policing values to assist in dealing with the incidents and I will illustrate how I did this in this when dealing with this incident. I will also reflect on the use of problem solving models, evidence based policing, as well as the decisions made at the time and the role discretion did or did not play and how these impacted the incident both short term and long term. This incident exemplifies how bias could easily have an impact on an incident and the decisions made. I will analyse how this could have potentially happened and how this was overcome.</w:t>
      </w:r>
    </w:p>
    <w:p w14:paraId="17D56C13" w14:textId="77777777" w:rsidR="00A1724F" w:rsidRDefault="00A1724F" w:rsidP="00A1724F">
      <w:r>
        <w:lastRenderedPageBreak/>
        <w:t>Anti-social is “</w:t>
      </w:r>
      <w:r w:rsidRPr="00B37C2A">
        <w:t>Acting in a manner that caused or was likely to cause harassment, alarm or distress to one or more persons</w:t>
      </w:r>
      <w:r>
        <w:t xml:space="preserve">” (Crime and Disorder Act 1998). This can encompass several different forms of behaviour, some of which are criminal offences, such as making threatening comments, consuming alcohol in a public place, graffiti and being loud and rowdy. Essentially, the definition of anti-social behaviour is a subjective one and it often depends on the individual tolerance levels of people as to what behaviour is perceived as causing harassment, alarm or distress (The Police Foundation, 2010). </w:t>
      </w:r>
    </w:p>
    <w:p w14:paraId="719FD4F7" w14:textId="770832CE" w:rsidR="00A1724F" w:rsidRDefault="00A1724F" w:rsidP="00A1724F">
      <w:r>
        <w:t xml:space="preserve">A local neighbourhood policing team (NPT) were experiencing large amounts of behaviour perceived to be that of an anti-social nature from a group of youths in a local bus station. The youths, aged between 13 and 19, began to disseminate on the main bus station in the centre of a local town. The behaviour of the youths escalated rapidly, and went from just bothering with their friends there to drug taking, consuming alcohol and as a result intimidating the members of the public using the bus station. With numerous calls being made to police about the behaviour at the bus station and members of the public continually approaching Police Community Support Officers (PCSO) expressing their concerns, NPT identified this as a major issue and used the information and intelligence they had received to conduct targeted patrols at the location. These patrols took place and the youths would be moved on, as well as </w:t>
      </w:r>
      <w:r w:rsidRPr="00F11140">
        <w:t>being issued anti-social behaviour referrals</w:t>
      </w:r>
      <w:r>
        <w:t>. Despite this, the group of youths continued to cause problems and more intelligence was being received regarding drug dealing and taking in the bus station; so the NPT decided to organise an operation where PCSO’s and Police Constables worked together for more robust action to be taken on the youths.</w:t>
      </w:r>
    </w:p>
    <w:p w14:paraId="1092060B" w14:textId="77777777" w:rsidR="00DD06B3" w:rsidRDefault="00DD06B3" w:rsidP="00A1724F"/>
    <w:p w14:paraId="1BB9ED30" w14:textId="179E5F10" w:rsidR="00A1724F" w:rsidRDefault="00A1724F" w:rsidP="00A1724F">
      <w:r>
        <w:t>As stated in the findings of the British Crime Survey (Home Office, 2004), anti-social behaviour has a severe emotional impact on victims. 17% of the members of the public surveyed, stated that anti-social behaviour has a medium to high long term impact on their quality of life. This was illustrated in 2007 when, following feeling imprisoned in her own home as a result of her and her family being repeatedly targeted victims of anti-social behaviour; Fiona Pilkington drove her and her daughter, who had a significant mental disorder, to a nearby layby and killed herself and her daughter by setting fire to their car (Walker, 2011). Fiona and her children were subjected to a 10 year tirade of anti-social behaviour from local youths, which included but wasn’t limited to, Fiona and her disability being imitated, having items such as stones thrown at their windows and being subjected to physical abuse (Independent Police Complaints Commission, 2009). This is a grave example of how anti-social behaviour can escalate and result in tragic circumstances. Whilst the ongoing anti-social behaviour in the bus station wasn’t necessarily directed at people, as was the case with Fiona Pilkington and her family, it still had an impact on the community. Police received a high quantity of calls and members of the public often approached the local PCSO’s stating that the behaviour of the youths was impacting their lives as they were too intimidated to use the bus station whilst they were there, meaning they were less likely to attend the town centre. Due to the impact on the local community the local NPT used the information and intelligence they had received from members of the public to conduct targeted patrols at the location. PCSO’s conducted targeted foot patrols to provide a high visibility presence as this acts as a deterrent and aids in reducing crime and anti-social behaviour and at the same time offers reassurance and improves public confidence that police are listening and acting on their concerns (College of Policing, 2019). Initially, the youths would be engaged with and moved on from the location, however as previously stated, this original approach did not work as they carried on returning and continued their behaviour. As the problems continued, the approach towards the youths from the NPT changed and the main perpetrators of the anti-social behaviour began receiving anti-social behaviour referrals. The consequence of receiving an anti-social behaviour referral is the subject receives a letter send to their home address informing them and their parents of details of the incident that they have been involved in (Independent Police Complaints Commission, 2009). Despite the increased enforcement, the youths continued to attend the bus station and continued to act in an anti-social manner. Due to the youths’ continual disregard of police action to date and their continual anti-social behaviour; the local NPT created an operation to deal with the ongoing issues with a stronger approach.</w:t>
      </w:r>
    </w:p>
    <w:p w14:paraId="31B19E9D" w14:textId="77777777" w:rsidR="00DD06B3" w:rsidRDefault="00DD06B3" w:rsidP="00A1724F"/>
    <w:p w14:paraId="46CCFBD1" w14:textId="77777777" w:rsidR="00A1724F" w:rsidRDefault="00A1724F" w:rsidP="00A1724F">
      <w:r>
        <w:t xml:space="preserve">The (Independent Police Complaints Commission, 2009) investigation into the previously mentioned Fiona Pilkington case, found that police failed in their responsibility to Fiona and her family by not recognising that the Pilkington family were repeatedly targeted victims of anti-social behaviour and not sharing information correctly with partner agencies. Multi-agency working is a method of crime reduction that is recognised by the Home Office (Bryant and Bryant, 2019), and working alongside partner agencies is an approach that was used to tackle the ongoing issues at the local bus station. Police liaised with different departments within the local authority to help build information and </w:t>
      </w:r>
      <w:r>
        <w:lastRenderedPageBreak/>
        <w:t>intelligence on the offenders and their activities. The local authority CCTV operators were aware of the issues and would observe the bus station and inform police of any issues, whilst photographing the offenders and passing these to police. While the local authority’s Youth Engagement Project team would engage with the youths, help police identify offenders and share any intelligence gained. Working with the local authority enabled police to build a bigger, more detailed picture of the patterns of behaviour and allowed for a more targeted approach to solve the ongoing problem (Bryant and Bryant, 2019). Aligned with working with the local authority, it was identified that the use of a problem solving model could also help in reducing the problem. Problem solving models are well recognised in policing and evidence shows that when used correctly, they are effective in reducing crime and anti-social behaviour (College of Policing, 2019). One of these methods, which was used to solve the problem in the bus station, is the “OSARA” model. Below I have detailed the “OSARA” model and explained each element:</w:t>
      </w:r>
    </w:p>
    <w:p w14:paraId="40E54F4D" w14:textId="77777777" w:rsidR="00A1724F" w:rsidRDefault="00A1724F" w:rsidP="00A1724F">
      <w:r>
        <w:rPr>
          <w:b/>
          <w:u w:val="single"/>
        </w:rPr>
        <w:t>Objective</w:t>
      </w:r>
      <w:r>
        <w:rPr>
          <w:b/>
          <w:u w:val="single"/>
        </w:rPr>
        <w:br/>
      </w:r>
      <w:r>
        <w:t xml:space="preserve">The first aspect to the model is arguably the simplest; what is the aim of the operation and use of the model? As stated by (Durham Constabulary, </w:t>
      </w:r>
      <w:proofErr w:type="spellStart"/>
      <w:r>
        <w:t>n.d</w:t>
      </w:r>
      <w:proofErr w:type="spellEnd"/>
      <w:r>
        <w:t>) the aims and objectives should encompass the “SMART” mnemonic, as detailed by (Hughes, 2018) as being:</w:t>
      </w:r>
    </w:p>
    <w:p w14:paraId="382016AA" w14:textId="77777777" w:rsidR="00A1724F" w:rsidRPr="00056F7A" w:rsidRDefault="00A1724F" w:rsidP="00A1724F">
      <w:pPr>
        <w:pStyle w:val="ListParagraph"/>
        <w:numPr>
          <w:ilvl w:val="0"/>
          <w:numId w:val="6"/>
        </w:numPr>
        <w:overflowPunct/>
        <w:autoSpaceDE/>
        <w:autoSpaceDN/>
        <w:adjustRightInd/>
        <w:spacing w:after="160" w:line="259" w:lineRule="auto"/>
        <w:textAlignment w:val="auto"/>
        <w:rPr>
          <w:b/>
          <w:u w:val="single"/>
        </w:rPr>
      </w:pPr>
      <w:r>
        <w:t>Specific – The objective should be identified and clear; what is the goal?</w:t>
      </w:r>
    </w:p>
    <w:p w14:paraId="42123B7E" w14:textId="77777777" w:rsidR="00A1724F" w:rsidRPr="00056F7A" w:rsidRDefault="00A1724F" w:rsidP="00A1724F">
      <w:pPr>
        <w:pStyle w:val="ListParagraph"/>
        <w:numPr>
          <w:ilvl w:val="0"/>
          <w:numId w:val="6"/>
        </w:numPr>
        <w:overflowPunct/>
        <w:autoSpaceDE/>
        <w:autoSpaceDN/>
        <w:adjustRightInd/>
        <w:spacing w:after="160" w:line="259" w:lineRule="auto"/>
        <w:textAlignment w:val="auto"/>
        <w:rPr>
          <w:b/>
          <w:u w:val="single"/>
        </w:rPr>
      </w:pPr>
      <w:r>
        <w:t xml:space="preserve">Measurable – It should be set out how the progress of the operation going to be measured and what measures success? </w:t>
      </w:r>
    </w:p>
    <w:p w14:paraId="50813268" w14:textId="77777777" w:rsidR="00A1724F" w:rsidRPr="00056F7A" w:rsidRDefault="00A1724F" w:rsidP="00A1724F">
      <w:pPr>
        <w:pStyle w:val="ListParagraph"/>
        <w:numPr>
          <w:ilvl w:val="0"/>
          <w:numId w:val="6"/>
        </w:numPr>
        <w:overflowPunct/>
        <w:autoSpaceDE/>
        <w:autoSpaceDN/>
        <w:adjustRightInd/>
        <w:spacing w:after="160" w:line="259" w:lineRule="auto"/>
        <w:textAlignment w:val="auto"/>
        <w:rPr>
          <w:b/>
          <w:u w:val="single"/>
        </w:rPr>
      </w:pPr>
      <w:r>
        <w:t xml:space="preserve">Achievable – The main objective shouldn’t be too </w:t>
      </w:r>
      <w:r w:rsidRPr="00056F7A">
        <w:t>elaborate</w:t>
      </w:r>
      <w:r>
        <w:t xml:space="preserve"> but also shouldn’t be too </w:t>
      </w:r>
      <w:r w:rsidRPr="00056F7A">
        <w:t>straightforward</w:t>
      </w:r>
      <w:r>
        <w:t xml:space="preserve"> to achieve.</w:t>
      </w:r>
    </w:p>
    <w:p w14:paraId="07778D43" w14:textId="77777777" w:rsidR="00A1724F" w:rsidRPr="00056F7A" w:rsidRDefault="00A1724F" w:rsidP="00A1724F">
      <w:pPr>
        <w:pStyle w:val="ListParagraph"/>
        <w:numPr>
          <w:ilvl w:val="0"/>
          <w:numId w:val="6"/>
        </w:numPr>
        <w:overflowPunct/>
        <w:autoSpaceDE/>
        <w:autoSpaceDN/>
        <w:adjustRightInd/>
        <w:spacing w:after="160" w:line="259" w:lineRule="auto"/>
        <w:textAlignment w:val="auto"/>
        <w:rPr>
          <w:b/>
          <w:u w:val="single"/>
        </w:rPr>
      </w:pPr>
      <w:r>
        <w:t>Relevant – The objective should be relevant to the problem.</w:t>
      </w:r>
    </w:p>
    <w:p w14:paraId="1072EFC7" w14:textId="77777777" w:rsidR="00A1724F" w:rsidRPr="002746C9" w:rsidRDefault="00A1724F" w:rsidP="00A1724F">
      <w:pPr>
        <w:pStyle w:val="ListParagraph"/>
        <w:numPr>
          <w:ilvl w:val="0"/>
          <w:numId w:val="6"/>
        </w:numPr>
        <w:overflowPunct/>
        <w:autoSpaceDE/>
        <w:autoSpaceDN/>
        <w:adjustRightInd/>
        <w:spacing w:after="160" w:line="259" w:lineRule="auto"/>
        <w:textAlignment w:val="auto"/>
        <w:rPr>
          <w:b/>
          <w:u w:val="single"/>
        </w:rPr>
      </w:pPr>
      <w:r>
        <w:t>Time – An initial timescale to achieve the objective should be set. This will enable maintained work to achieve the objective as well as allow for progress reports.</w:t>
      </w:r>
    </w:p>
    <w:p w14:paraId="24654DC2" w14:textId="77777777" w:rsidR="00A1724F" w:rsidRDefault="00A1724F" w:rsidP="00A1724F">
      <w:r>
        <w:rPr>
          <w:b/>
          <w:u w:val="single"/>
        </w:rPr>
        <w:t>Scanning</w:t>
      </w:r>
      <w:r>
        <w:rPr>
          <w:b/>
          <w:u w:val="single"/>
        </w:rPr>
        <w:br/>
      </w:r>
      <w:r>
        <w:t xml:space="preserve">During the scanning stage is where the problem(s) is/are identified by inspecting all information and intelligence available (College of Policing, 2019). If there are multiple ongoing problems in the community, this element of the model also allows to prioritise them based on the severity and risk to the community (Durham Constabulary, </w:t>
      </w:r>
      <w:proofErr w:type="spellStart"/>
      <w:r>
        <w:t>n.d</w:t>
      </w:r>
      <w:proofErr w:type="spellEnd"/>
      <w:r>
        <w:t>).</w:t>
      </w:r>
    </w:p>
    <w:p w14:paraId="5D64C23F" w14:textId="77777777" w:rsidR="00A1724F" w:rsidRDefault="00A1724F" w:rsidP="00A1724F">
      <w:pPr>
        <w:rPr>
          <w:b/>
          <w:u w:val="single"/>
        </w:rPr>
      </w:pPr>
      <w:r>
        <w:rPr>
          <w:b/>
          <w:u w:val="single"/>
        </w:rPr>
        <w:t>Analysis</w:t>
      </w:r>
    </w:p>
    <w:p w14:paraId="7D7CE29E" w14:textId="38331216" w:rsidR="00A1724F" w:rsidRDefault="00A1724F" w:rsidP="00A1724F">
      <w:r>
        <w:t xml:space="preserve">After identifying the problem(s) during the scanning stage, the next stage is to analyse the problem(s) to understand the reason and magnitude of it/them (College of Policing, 2019). One method that can help with this is the Problem Analysis Triangle, which analyses the 3 core elements of a problem; the victim, the location and the offender (Bryant and Bryant, 2019). </w:t>
      </w:r>
    </w:p>
    <w:p w14:paraId="2AADC268" w14:textId="4AE4BE66" w:rsidR="00A1724F" w:rsidRDefault="00A1724F" w:rsidP="00A1724F"/>
    <w:p w14:paraId="46DF8F3D" w14:textId="4837ED9E" w:rsidR="00A1724F" w:rsidRPr="00950BD7" w:rsidRDefault="00A1724F" w:rsidP="00A1724F">
      <w:r>
        <w:rPr>
          <w:noProof/>
        </w:rPr>
        <mc:AlternateContent>
          <mc:Choice Requires="wps">
            <w:drawing>
              <wp:anchor distT="45720" distB="45720" distL="114300" distR="114300" simplePos="0" relativeHeight="251662336" behindDoc="0" locked="0" layoutInCell="1" allowOverlap="1" wp14:anchorId="0353CFD8" wp14:editId="32026FF5">
                <wp:simplePos x="0" y="0"/>
                <wp:positionH relativeFrom="margin">
                  <wp:posOffset>2586990</wp:posOffset>
                </wp:positionH>
                <wp:positionV relativeFrom="paragraph">
                  <wp:posOffset>137160</wp:posOffset>
                </wp:positionV>
                <wp:extent cx="1223645" cy="1404620"/>
                <wp:effectExtent l="214630" t="0" r="191135"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907984">
                          <a:off x="0" y="0"/>
                          <a:ext cx="1223645" cy="1404620"/>
                        </a:xfrm>
                        <a:prstGeom prst="rect">
                          <a:avLst/>
                        </a:prstGeom>
                        <a:noFill/>
                        <a:ln w="9525">
                          <a:noFill/>
                          <a:miter lim="800000"/>
                          <a:headEnd/>
                          <a:tailEnd/>
                        </a:ln>
                      </wps:spPr>
                      <wps:txbx>
                        <w:txbxContent>
                          <w:p w14:paraId="64F9CD21" w14:textId="77777777" w:rsidR="00A1724F" w:rsidRPr="00A1724F" w:rsidRDefault="00A1724F" w:rsidP="00A1724F">
                            <w:pPr>
                              <w:rPr>
                                <w:b/>
                                <w:sz w:val="22"/>
                              </w:rPr>
                            </w:pPr>
                            <w:r w:rsidRPr="00A1724F">
                              <w:rPr>
                                <w:b/>
                                <w:sz w:val="22"/>
                              </w:rPr>
                              <w:t>OFFENDER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0353CFD8" id="_x0000_t202" coordsize="21600,21600" o:spt="202" path="m,l,21600r21600,l21600,xe">
                <v:stroke joinstyle="miter"/>
                <v:path gradientshapeok="t" o:connecttype="rect"/>
              </v:shapetype>
              <v:shape id="Text Box 3" o:spid="_x0000_s1026" type="#_x0000_t202" style="position:absolute;margin-left:203.7pt;margin-top:10.8pt;width:96.35pt;height:110.6pt;rotation:-4032666fd;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xpVFgIAAAIEAAAOAAAAZHJzL2Uyb0RvYy54bWysU9uO2yAQfa/Uf0C8N77EuSrOarvbVJW2&#10;F2m3H0AwjlGBocDGTr++A46SqH2rygMCZjicc2bY3A1akaNwXoKpaTHJKRGGQyPNoabfX3bvlpT4&#10;wEzDFBhR05Pw9G779s2mt2tRQgeqEY4giPHr3ta0C8Gus8zzTmjmJ2CFwWALTrOAW3fIGsd6RNcq&#10;K/N8nvXgGuuAC+/x9HEM0m3Cb1vBw9e29SIQVVPkFtLs0ryPc7bdsPXBMdtJfqbB/oGFZtLgoxeo&#10;RxYYeXXyLygtuQMPbZhw0Bm0reQiaUA1Rf6HmueOWZG0oDneXmzy/w+Wfzl+c0Q2NZ1SYpjGEr2I&#10;IZD3MJBpdKe3fo1JzxbTwoDHWOWk1Nsn4D88MfDQMXMQ985B3wnWILsi3sxuro44PoLs+8/Q4DPs&#10;NUACGlqniQMsTbFY5YvVskrH6A3Bx7Bop0uhIjMeGZTldF7NKOEYK6q8mpeplBlbR7RYCOt8+ChA&#10;k7ioqcNOSLDs+ORDZHdNiekGdlKp1A3KkL6mq1k5SxduIloGbFYldU2XeRxj+0TRH0yTLgcm1bjG&#10;B5Q5uxCFjxaEYT9gYrRmD80J/UjKUSV+IuTZgftFSY8NWVP/85U5QYn6ZNDTVVFVsYPTppotUDFx&#10;t5H9bYQZjlA1DZSMy4eQuj5q9fYevd/JZMOVyZkrNlpy5/wpYiff7lPW9etufwMAAP//AwBQSwME&#10;FAAGAAgAAAAhAKCkv8HiAAAACgEAAA8AAABkcnMvZG93bnJldi54bWxMj01Lw0AQhu+C/2EZwZvd&#10;fLQhxmyKCD2IIjVtweM02SbR7GzMbtvor3c86W2GeXjnefPlZHpx0qPrLCkIZwEITZWtO2oUbDer&#10;mxSE80g19pa0gi/tYFlcXuSY1fZMr/pU+kZwCLkMFbTeD5mUrmq1QTezgya+Hexo0PM6NrIe8czh&#10;ppdRECTSYEf8ocVBP7S6+iiPRsHn07PffYcvhxiTt/dVud6ljyZU6vpqur8D4fXk/2D41Wd1KNhp&#10;b49UO9EriG/jiFEeFlyBgSScz0HsFURRugBZ5PJ/heIHAAD//wMAUEsBAi0AFAAGAAgAAAAhALaD&#10;OJL+AAAA4QEAABMAAAAAAAAAAAAAAAAAAAAAAFtDb250ZW50X1R5cGVzXS54bWxQSwECLQAUAAYA&#10;CAAAACEAOP0h/9YAAACUAQAACwAAAAAAAAAAAAAAAAAvAQAAX3JlbHMvLnJlbHNQSwECLQAUAAYA&#10;CAAAACEAWQ8aVRYCAAACBAAADgAAAAAAAAAAAAAAAAAuAgAAZHJzL2Uyb0RvYy54bWxQSwECLQAU&#10;AAYACAAAACEAoKS/weIAAAAKAQAADwAAAAAAAAAAAAAAAABwBAAAZHJzL2Rvd25yZXYueG1sUEsF&#10;BgAAAAAEAAQA8wAAAH8FAAAAAA==&#10;" filled="f" stroked="f">
                <v:textbox style="mso-fit-shape-to-text:t">
                  <w:txbxContent>
                    <w:p w14:paraId="64F9CD21" w14:textId="77777777" w:rsidR="00A1724F" w:rsidRPr="00A1724F" w:rsidRDefault="00A1724F" w:rsidP="00A1724F">
                      <w:pPr>
                        <w:rPr>
                          <w:b/>
                          <w:sz w:val="22"/>
                        </w:rPr>
                      </w:pPr>
                      <w:r w:rsidRPr="00A1724F">
                        <w:rPr>
                          <w:b/>
                          <w:sz w:val="22"/>
                        </w:rPr>
                        <w:t>OFFENDER</w:t>
                      </w:r>
                    </w:p>
                  </w:txbxContent>
                </v:textbox>
                <w10:wrap type="square" anchorx="margin"/>
              </v:shape>
            </w:pict>
          </mc:Fallback>
        </mc:AlternateContent>
      </w:r>
    </w:p>
    <w:p w14:paraId="3B0ED1A4" w14:textId="0AF731A3" w:rsidR="00A1724F" w:rsidRDefault="00A1724F" w:rsidP="00A1724F">
      <w:r>
        <w:rPr>
          <w:noProof/>
        </w:rPr>
        <mc:AlternateContent>
          <mc:Choice Requires="wps">
            <w:drawing>
              <wp:anchor distT="0" distB="0" distL="114300" distR="114300" simplePos="0" relativeHeight="251659264" behindDoc="0" locked="0" layoutInCell="1" allowOverlap="1" wp14:anchorId="39E95FDA" wp14:editId="70B7CEF3">
                <wp:simplePos x="0" y="0"/>
                <wp:positionH relativeFrom="margin">
                  <wp:posOffset>2042160</wp:posOffset>
                </wp:positionH>
                <wp:positionV relativeFrom="paragraph">
                  <wp:posOffset>49530</wp:posOffset>
                </wp:positionV>
                <wp:extent cx="1661160" cy="1516380"/>
                <wp:effectExtent l="57150" t="38100" r="53340" b="83820"/>
                <wp:wrapNone/>
                <wp:docPr id="1" name="Isosceles Triangle 1"/>
                <wp:cNvGraphicFramePr/>
                <a:graphic xmlns:a="http://schemas.openxmlformats.org/drawingml/2006/main">
                  <a:graphicData uri="http://schemas.microsoft.com/office/word/2010/wordprocessingShape">
                    <wps:wsp>
                      <wps:cNvSpPr/>
                      <wps:spPr>
                        <a:xfrm>
                          <a:off x="0" y="0"/>
                          <a:ext cx="1661160" cy="1516380"/>
                        </a:xfrm>
                        <a:prstGeom prst="triangle">
                          <a:avLst/>
                        </a:prstGeom>
                        <a:ln/>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7C8DED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160.8pt;margin-top:3.9pt;width:130.8pt;height:119.4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OK+aAIAACsFAAAOAAAAZHJzL2Uyb0RvYy54bWysVE1PGzEQvVfqf7B8L5sNkNIoGxSBqJAQ&#10;oELF2XjtxJLtccdONumv79i7CYiiSq168Xo832/e7Ox86yzbKIwGfMProxFnyktojV82/Pvj1acz&#10;zmISvhUWvGr4TkV+Pv/4YdaFqRrDCmyrkFEQH6ddaPgqpTCtqihXyol4BEF5UmpAJxKJuKxaFB1F&#10;d7Yaj0aTqgNsA4JUMdLrZa/k8xJfayXTndZRJWYbTrWlcmI5n/NZzWdiukQRVkYOZYh/qMIJ4ynp&#10;IdSlSIKt0fwWyhmJEEGnIwmuAq2NVKUH6qYevenmYSWCKr0QODEcYIr/L6y83dwjMy3NjjMvHI3o&#10;OkKUyqrIHtEIv7SK1RmnLsQpmT+EexykSNfc9Fajy19qh20LtrsDtmqbmKTHejKp6wmNQJKuPq0n&#10;x2cF/erFPWBMXxU4li8NT0P2gqvY3MREacl8b5YzWp/fcmV9LeWWdlb1ym9KU2+lpPxQWKUuLLKN&#10;ID4IKZVPk9wbhbWerLOVNtYeHI9L9j86DvbZVRXG/Y3zwaNkBp8Ozs54wPey21TGQSXr3n6PQN93&#10;huAZ2h2NFaHnewzyyhCmNyKme4FEcJoDLW26o0Nb6BoOw42zFeDP996zPfGOtJx1tDANjz/WAhVn&#10;9toTI7/UJyd5w4pwcvp5TAK+1jy/1vi1uwCaAbGOqivXbJ/s/qoR3BPt9iJnJZXwknI3XCbcCxep&#10;X2T6O0i1WBQz2qog0o1/CDIHz6hmvjxunwSGPbGIk7ewXy4xfcOt3jZ7elisE2hTiPeC64A3bWQh&#10;zvD3yCv/Wi5WL/+4+S8AAAD//wMAUEsDBBQABgAIAAAAIQDYquVW3wAAAAkBAAAPAAAAZHJzL2Rv&#10;d25yZXYueG1sTI/BTsMwEETvSPyDtUjcqFOXhhLiVKhSOdBeKFXPbrxNIuJ1iN008PUsJziuZvT2&#10;Tb4cXSsG7EPjScN0koBAKr1tqNKwf1/fLUCEaMia1hNq+MIAy+L6KjeZ9Rd6w2EXK8EQCpnRUMfY&#10;ZVKGskZnwsR3SJydfO9M5LOvpO3NheGulSpJUulMQ/yhNh2uaiw/dmen4SF9UY9VuVmhnMvv7eH0&#10;OWzWr1rf3ozPTyAijvGvDL/6rA4FOx39mWwQrYaZmqZcZRgv4Hy+mCkQRw3qPk1BFrn8v6D4AQAA&#10;//8DAFBLAQItABQABgAIAAAAIQC2gziS/gAAAOEBAAATAAAAAAAAAAAAAAAAAAAAAABbQ29udGVu&#10;dF9UeXBlc10ueG1sUEsBAi0AFAAGAAgAAAAhADj9If/WAAAAlAEAAAsAAAAAAAAAAAAAAAAALwEA&#10;AF9yZWxzLy5yZWxzUEsBAi0AFAAGAAgAAAAhANm44r5oAgAAKwUAAA4AAAAAAAAAAAAAAAAALgIA&#10;AGRycy9lMm9Eb2MueG1sUEsBAi0AFAAGAAgAAAAhANiq5VbfAAAACQEAAA8AAAAAAAAAAAAAAAAA&#10;wgQAAGRycy9kb3ducmV2LnhtbFBLBQYAAAAABAAEAPMAAADOBQAAAAA=&#10;" fillcolor="#77b64e [3033]" stroked="f">
                <v:fill color2="#6eaa46 [3177]" rotate="t" colors="0 #81b861;.5 #6fb242;1 #61a235" focus="100%" type="gradient">
                  <o:fill v:ext="view" type="gradientUnscaled"/>
                </v:fill>
                <v:shadow on="t" color="black" opacity="41287f" offset="0,1.5pt"/>
                <w10:wrap anchorx="margin"/>
              </v:shape>
            </w:pict>
          </mc:Fallback>
        </mc:AlternateContent>
      </w:r>
    </w:p>
    <w:p w14:paraId="428D5F5D" w14:textId="3731B8FD" w:rsidR="00A1724F" w:rsidRPr="00974199" w:rsidRDefault="00A1724F" w:rsidP="00A1724F">
      <w:r>
        <w:rPr>
          <w:noProof/>
        </w:rPr>
        <mc:AlternateContent>
          <mc:Choice Requires="wps">
            <w:drawing>
              <wp:anchor distT="45720" distB="45720" distL="114300" distR="114300" simplePos="0" relativeHeight="251660288" behindDoc="0" locked="0" layoutInCell="1" allowOverlap="1" wp14:anchorId="1801B1BD" wp14:editId="07FDE49F">
                <wp:simplePos x="0" y="0"/>
                <wp:positionH relativeFrom="column">
                  <wp:posOffset>3343910</wp:posOffset>
                </wp:positionH>
                <wp:positionV relativeFrom="paragraph">
                  <wp:posOffset>8255</wp:posOffset>
                </wp:positionV>
                <wp:extent cx="829310" cy="1404620"/>
                <wp:effectExtent l="80010" t="0" r="1460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836715">
                          <a:off x="0" y="0"/>
                          <a:ext cx="829310" cy="1404620"/>
                        </a:xfrm>
                        <a:prstGeom prst="rect">
                          <a:avLst/>
                        </a:prstGeom>
                        <a:noFill/>
                        <a:ln w="9525">
                          <a:noFill/>
                          <a:miter lim="800000"/>
                          <a:headEnd/>
                          <a:tailEnd/>
                        </a:ln>
                      </wps:spPr>
                      <wps:txbx>
                        <w:txbxContent>
                          <w:p w14:paraId="3DEC976B" w14:textId="77777777" w:rsidR="00A1724F" w:rsidRPr="00A1724F" w:rsidRDefault="00A1724F" w:rsidP="00A1724F">
                            <w:pPr>
                              <w:rPr>
                                <w:b/>
                                <w:sz w:val="22"/>
                              </w:rPr>
                            </w:pPr>
                            <w:r w:rsidRPr="00A1724F">
                              <w:rPr>
                                <w:b/>
                                <w:sz w:val="22"/>
                              </w:rPr>
                              <w:t>VICTIM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801B1BD" id="Text Box 2" o:spid="_x0000_s1027" type="#_x0000_t202" style="position:absolute;margin-left:263.3pt;margin-top:.65pt;width:65.3pt;height:110.6pt;rotation:4190716fd;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3DnFgIAAAkEAAAOAAAAZHJzL2Uyb0RvYy54bWysU9uO2yAQfa/Uf0C8N77kbsVZbXebqtL2&#10;Iu32AwjGMSowFNjY6dd3wFEStW9VeUDADIdzzgybu0ErchTOSzA1LSY5JcJwaKQ51PT7y+7dihIf&#10;mGmYAiNqehKe3m3fvtn0thIldKAa4QiCGF/1tqZdCLbKMs87oZmfgBUGgy04zQJu3SFrHOsRXaus&#10;zPNF1oNrrAMuvMfTxzFItwm/bQUPX9vWi0BUTZFbSLNL8z7O2XbDqoNjtpP8TIP9AwvNpMFHL1CP&#10;LDDy6uRfUFpyBx7aMOGgM2hbyUXSgGqK/A81zx2zImlBc7y92OT/Hyz/cvzmiGxqWhZLSgzTWKQX&#10;MQTyHgZSRn966ytMe7aYGAY8xjonrd4+Af/hiYGHjpmDuHcO+k6wBvkV8WZ2c3XE8RFk33+GBp9h&#10;rwES0NA6TRxgcaar6WJZzNMpmkPwLaza6VKpSIzj4apcTwuMcAwVs3y2KFMpM1ZFrFgI63z4KECT&#10;uKipw05IqOz45EPkdk2J6QZ2UqnUDcqQvqbreTnSuIloGbBZldRIII9jbJ8o+YNp0uXApBrX+IAy&#10;Zw+i7NGAMOyHZHcyKPqzh+aEpiT5qAj/EtLtwP2ipMe+rKn/+cqcoER9MmjsupjNYiOnzWy+ROHE&#10;3Ub2txFmOELVNFAyLh9Cav4o2dt7LMBOJjeuTM6Usd+SSee/ERv6dp+yrj94+xsAAP//AwBQSwME&#10;FAAGAAgAAAAhALW67OzhAAAACgEAAA8AAABkcnMvZG93bnJldi54bWxMj8FOwzAMhu9IvENkJC6I&#10;petYO5Wm0zQ0pF2GGBx29BrTVDRJ1WRb9/aYE9xs+dPv7y+Xo+3EmYbQeqdgOklAkKu9bl2j4PNj&#10;87gAESI6jZ13pOBKAZbV7U2JhfYX907nfWwEh7hQoAITY19IGWpDFsPE9+T49uUHi5HXoZF6wAuH&#10;206mSZJJi63jDwZ7Whuqv/cnq+Bl57f1vMfG6Ot29rp5Ozys1gel7u/G1TOISGP8g+FXn9WhYqej&#10;PzkdRKfgaTGdMcpDloFgIE/SOYgjk3megqxK+b9C9QMAAP//AwBQSwECLQAUAAYACAAAACEAtoM4&#10;kv4AAADhAQAAEwAAAAAAAAAAAAAAAAAAAAAAW0NvbnRlbnRfVHlwZXNdLnhtbFBLAQItABQABgAI&#10;AAAAIQA4/SH/1gAAAJQBAAALAAAAAAAAAAAAAAAAAC8BAABfcmVscy8ucmVsc1BLAQItABQABgAI&#10;AAAAIQDQ23DnFgIAAAkEAAAOAAAAAAAAAAAAAAAAAC4CAABkcnMvZTJvRG9jLnhtbFBLAQItABQA&#10;BgAIAAAAIQC1uuzs4QAAAAoBAAAPAAAAAAAAAAAAAAAAAHAEAABkcnMvZG93bnJldi54bWxQSwUG&#10;AAAAAAQABADzAAAAfgUAAAAA&#10;" filled="f" stroked="f">
                <v:textbox style="mso-fit-shape-to-text:t">
                  <w:txbxContent>
                    <w:p w14:paraId="3DEC976B" w14:textId="77777777" w:rsidR="00A1724F" w:rsidRPr="00A1724F" w:rsidRDefault="00A1724F" w:rsidP="00A1724F">
                      <w:pPr>
                        <w:rPr>
                          <w:b/>
                          <w:sz w:val="22"/>
                        </w:rPr>
                      </w:pPr>
                      <w:r w:rsidRPr="00A1724F">
                        <w:rPr>
                          <w:b/>
                          <w:sz w:val="22"/>
                        </w:rPr>
                        <w:t>VICTIM</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563FBC48" wp14:editId="70EF86BF">
                <wp:simplePos x="0" y="0"/>
                <wp:positionH relativeFrom="margin">
                  <wp:posOffset>0</wp:posOffset>
                </wp:positionH>
                <wp:positionV relativeFrom="paragraph">
                  <wp:posOffset>11430</wp:posOffset>
                </wp:positionV>
                <wp:extent cx="2301240" cy="136398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1240" cy="1363980"/>
                        </a:xfrm>
                        <a:prstGeom prst="rect">
                          <a:avLst/>
                        </a:prstGeom>
                        <a:noFill/>
                        <a:ln w="9525">
                          <a:noFill/>
                          <a:miter lim="800000"/>
                          <a:headEnd/>
                          <a:tailEnd/>
                        </a:ln>
                      </wps:spPr>
                      <wps:txbx>
                        <w:txbxContent>
                          <w:p w14:paraId="6AEAD306" w14:textId="77777777" w:rsidR="00A1724F" w:rsidRPr="002C0E8E" w:rsidRDefault="00A1724F" w:rsidP="00A1724F">
                            <w:pPr>
                              <w:pStyle w:val="ListParagraph"/>
                              <w:numPr>
                                <w:ilvl w:val="0"/>
                                <w:numId w:val="8"/>
                              </w:numPr>
                              <w:overflowPunct/>
                              <w:autoSpaceDE/>
                              <w:autoSpaceDN/>
                              <w:adjustRightInd/>
                              <w:spacing w:after="160" w:line="259" w:lineRule="auto"/>
                              <w:textAlignment w:val="auto"/>
                              <w:rPr>
                                <w:sz w:val="18"/>
                              </w:rPr>
                            </w:pPr>
                            <w:r w:rsidRPr="002C0E8E">
                              <w:rPr>
                                <w:sz w:val="18"/>
                              </w:rPr>
                              <w:t>Who? Name known perpetrators, ages, schools, their role in offences</w:t>
                            </w:r>
                          </w:p>
                          <w:p w14:paraId="4DAE8FB4" w14:textId="77777777" w:rsidR="00A1724F" w:rsidRPr="002C0E8E" w:rsidRDefault="00A1724F" w:rsidP="00A1724F">
                            <w:pPr>
                              <w:pStyle w:val="ListParagraph"/>
                              <w:numPr>
                                <w:ilvl w:val="0"/>
                                <w:numId w:val="8"/>
                              </w:numPr>
                              <w:overflowPunct/>
                              <w:autoSpaceDE/>
                              <w:autoSpaceDN/>
                              <w:adjustRightInd/>
                              <w:spacing w:after="160" w:line="259" w:lineRule="auto"/>
                              <w:textAlignment w:val="auto"/>
                              <w:rPr>
                                <w:sz w:val="18"/>
                              </w:rPr>
                            </w:pPr>
                            <w:r w:rsidRPr="002C0E8E">
                              <w:rPr>
                                <w:sz w:val="18"/>
                              </w:rPr>
                              <w:t>What is happening? Large groups gathering, loud music, shouting and swearing, consuming alcohol, drug taking, drug dealing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FBC48" id="_x0000_s1028" type="#_x0000_t202" style="position:absolute;margin-left:0;margin-top:.9pt;width:181.2pt;height:107.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t/VDgIAAPsDAAAOAAAAZHJzL2Uyb0RvYy54bWysU9uO2yAQfa/Uf0C8N74k2SZWnNV2t1tV&#10;2l6k3X4AxjhGBYYCiZ1+fQecpFH7VpUHxDAzhzlnhs3tqBU5COclmJoWs5wSYTi00uxq+u3l8c2K&#10;Eh+YaZkCI2p6FJ7ebl+/2gy2EiX0oFrhCIIYXw22pn0Itsoyz3uhmZ+BFQadHTjNAppul7WODYiu&#10;VVbm+U02gGutAy68x9uHyUm3Cb/rBA9fus6LQFRNsbaQdpf2Ju7ZdsOqnWO2l/xUBvuHKjSTBh+9&#10;QD2wwMjeyb+gtOQOPHRhxkFn0HWSi8QB2RT5H2yee2ZF4oLieHuRyf8/WP758NUR2WLv5pQYprFH&#10;L2IM5B2MpIzyDNZXGPVsMS6MeI2hiaq3T8C/e2LgvmdmJ+6cg6EXrMXyipiZXaVOOD6CNMMnaPEZ&#10;tg+QgMbO6agdqkEQHdt0vLQmlsLxspznRblAF0dfMb+Zr1epeRmrzunW+fBBgCbxUFOHvU/w7PDk&#10;QyyHVeeQ+JqBR6lU6r8yZKjpelkuU8KVR8uA46mkrukqj2samMjyvWlTcmBSTWd8QJkT7ch04hzG&#10;ZkwCL85qNtAeUQcH0zTi78FDD+4nJQNOYk39jz1zghL10aCW62IRiYdkLJZvSzTctae59jDDEaqm&#10;gZLpeB/SuE+U71DzTiY1YnOmSk4l44QlkU6/IY7wtZ2ifv/Z7S8AAAD//wMAUEsDBBQABgAIAAAA&#10;IQB7pVys2gAAAAYBAAAPAAAAZHJzL2Rvd25yZXYueG1sTI/BTsMwEETvSPyDtUjcqN1QohKyqRCI&#10;K4gClbi58TaJiNdR7Dbh71lOcNyZ0czbcjP7Xp1ojF1ghOXCgCKug+u4QXh/e7pag4rJsrN9YEL4&#10;pgib6vystIULE7/SaZsaJSUcC4vQpjQUWse6JW/jIgzE4h3C6G2Sc2y0G+0k5b7XmTG59rZjWWjt&#10;QA8t1V/bo0f4eD587lbmpXn0N8MUZqPZ32rEy4v5/g5Uojn9heEXX9ChEqZ9OLKLqkeQR5Kogi/m&#10;dZ6tQO0RsmWeg65K/R+/+gEAAP//AwBQSwECLQAUAAYACAAAACEAtoM4kv4AAADhAQAAEwAAAAAA&#10;AAAAAAAAAAAAAAAAW0NvbnRlbnRfVHlwZXNdLnhtbFBLAQItABQABgAIAAAAIQA4/SH/1gAAAJQB&#10;AAALAAAAAAAAAAAAAAAAAC8BAABfcmVscy8ucmVsc1BLAQItABQABgAIAAAAIQDfnt/VDgIAAPsD&#10;AAAOAAAAAAAAAAAAAAAAAC4CAABkcnMvZTJvRG9jLnhtbFBLAQItABQABgAIAAAAIQB7pVys2gAA&#10;AAYBAAAPAAAAAAAAAAAAAAAAAGgEAABkcnMvZG93bnJldi54bWxQSwUGAAAAAAQABADzAAAAbwUA&#10;AAAA&#10;" filled="f" stroked="f">
                <v:textbox>
                  <w:txbxContent>
                    <w:p w14:paraId="6AEAD306" w14:textId="77777777" w:rsidR="00A1724F" w:rsidRPr="002C0E8E" w:rsidRDefault="00A1724F" w:rsidP="00A1724F">
                      <w:pPr>
                        <w:pStyle w:val="ListParagraph"/>
                        <w:numPr>
                          <w:ilvl w:val="0"/>
                          <w:numId w:val="8"/>
                        </w:numPr>
                        <w:overflowPunct/>
                        <w:autoSpaceDE/>
                        <w:autoSpaceDN/>
                        <w:adjustRightInd/>
                        <w:spacing w:after="160" w:line="259" w:lineRule="auto"/>
                        <w:textAlignment w:val="auto"/>
                        <w:rPr>
                          <w:sz w:val="18"/>
                        </w:rPr>
                      </w:pPr>
                      <w:r w:rsidRPr="002C0E8E">
                        <w:rPr>
                          <w:sz w:val="18"/>
                        </w:rPr>
                        <w:t>Who? Name known perpetrators, ages, schools, their role in offences</w:t>
                      </w:r>
                    </w:p>
                    <w:p w14:paraId="4DAE8FB4" w14:textId="77777777" w:rsidR="00A1724F" w:rsidRPr="002C0E8E" w:rsidRDefault="00A1724F" w:rsidP="00A1724F">
                      <w:pPr>
                        <w:pStyle w:val="ListParagraph"/>
                        <w:numPr>
                          <w:ilvl w:val="0"/>
                          <w:numId w:val="8"/>
                        </w:numPr>
                        <w:overflowPunct/>
                        <w:autoSpaceDE/>
                        <w:autoSpaceDN/>
                        <w:adjustRightInd/>
                        <w:spacing w:after="160" w:line="259" w:lineRule="auto"/>
                        <w:textAlignment w:val="auto"/>
                        <w:rPr>
                          <w:sz w:val="18"/>
                        </w:rPr>
                      </w:pPr>
                      <w:r w:rsidRPr="002C0E8E">
                        <w:rPr>
                          <w:sz w:val="18"/>
                        </w:rPr>
                        <w:t>What is happening? Large groups gathering, loud music, shouting and swearing, consuming alcohol, drug taking, drug dealing</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5D783830" wp14:editId="049AF478">
                <wp:simplePos x="0" y="0"/>
                <wp:positionH relativeFrom="column">
                  <wp:posOffset>3276600</wp:posOffset>
                </wp:positionH>
                <wp:positionV relativeFrom="paragraph">
                  <wp:posOffset>194310</wp:posOffset>
                </wp:positionV>
                <wp:extent cx="2560320" cy="95250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952500"/>
                        </a:xfrm>
                        <a:prstGeom prst="rect">
                          <a:avLst/>
                        </a:prstGeom>
                        <a:noFill/>
                        <a:ln w="9525">
                          <a:noFill/>
                          <a:miter lim="800000"/>
                          <a:headEnd/>
                          <a:tailEnd/>
                        </a:ln>
                      </wps:spPr>
                      <wps:txbx>
                        <w:txbxContent>
                          <w:p w14:paraId="3155E1F4" w14:textId="77777777" w:rsidR="00A1724F" w:rsidRPr="002C0E8E" w:rsidRDefault="00A1724F" w:rsidP="00A1724F">
                            <w:pPr>
                              <w:pStyle w:val="ListParagraph"/>
                              <w:numPr>
                                <w:ilvl w:val="0"/>
                                <w:numId w:val="9"/>
                              </w:numPr>
                              <w:overflowPunct/>
                              <w:autoSpaceDE/>
                              <w:autoSpaceDN/>
                              <w:adjustRightInd/>
                              <w:spacing w:after="160" w:line="259" w:lineRule="auto"/>
                              <w:textAlignment w:val="auto"/>
                              <w:rPr>
                                <w:sz w:val="18"/>
                              </w:rPr>
                            </w:pPr>
                            <w:r w:rsidRPr="002C0E8E">
                              <w:rPr>
                                <w:sz w:val="18"/>
                              </w:rPr>
                              <w:t>Who? Name of any victims, ages, address – This incudes businesses</w:t>
                            </w:r>
                          </w:p>
                          <w:p w14:paraId="46CA25C2" w14:textId="77777777" w:rsidR="00A1724F" w:rsidRPr="002C0E8E" w:rsidRDefault="00A1724F" w:rsidP="00A1724F">
                            <w:pPr>
                              <w:pStyle w:val="ListParagraph"/>
                              <w:numPr>
                                <w:ilvl w:val="0"/>
                                <w:numId w:val="9"/>
                              </w:numPr>
                              <w:overflowPunct/>
                              <w:autoSpaceDE/>
                              <w:autoSpaceDN/>
                              <w:adjustRightInd/>
                              <w:spacing w:after="160" w:line="259" w:lineRule="auto"/>
                              <w:textAlignment w:val="auto"/>
                              <w:rPr>
                                <w:sz w:val="18"/>
                              </w:rPr>
                            </w:pPr>
                            <w:r w:rsidRPr="002C0E8E">
                              <w:rPr>
                                <w:sz w:val="18"/>
                              </w:rPr>
                              <w:t>Why? Are they being targeted? If so, why?</w:t>
                            </w:r>
                          </w:p>
                          <w:p w14:paraId="54174E54" w14:textId="77777777" w:rsidR="00A1724F" w:rsidRPr="002C0E8E" w:rsidRDefault="00A1724F" w:rsidP="00A1724F">
                            <w:pPr>
                              <w:pStyle w:val="ListParagraph"/>
                              <w:numPr>
                                <w:ilvl w:val="0"/>
                                <w:numId w:val="9"/>
                              </w:numPr>
                              <w:overflowPunct/>
                              <w:autoSpaceDE/>
                              <w:autoSpaceDN/>
                              <w:adjustRightInd/>
                              <w:spacing w:after="160" w:line="259" w:lineRule="auto"/>
                              <w:textAlignment w:val="auto"/>
                              <w:rPr>
                                <w:sz w:val="18"/>
                              </w:rPr>
                            </w:pPr>
                            <w:r w:rsidRPr="002C0E8E">
                              <w:rPr>
                                <w:sz w:val="18"/>
                              </w:rPr>
                              <w:t>How? How are they being targeted?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83830" id="_x0000_s1029" type="#_x0000_t202" style="position:absolute;margin-left:258pt;margin-top:15.3pt;width:201.6pt;height: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Mb1CQIAAPoDAAAOAAAAZHJzL2Uyb0RvYy54bWysU9tu2zAMfR+wfxD0vtjxkq414hRduw4D&#10;ugvQ7gMYWY6FSaImKbGzry8lp1mwvQ3TgyCJ5CHPIbW6Ho1me+mDQtvw+azkTFqBrbLbhn9/un9z&#10;yVmIYFvQaGXDDzLw6/XrV6vB1bLCHnUrPSMQG+rBNbyP0dVFEUQvDYQZOmnJ2KE3EOnqt0XrYSB0&#10;o4uqLC+KAX3rPAoZAr3eTUa+zvhdJ0X82nVBRqYbTrXFvPu8b9JerFdQbz24XoljGfAPVRhQlpKe&#10;oO4gAtt59ReUUcJjwC7OBJoCu04JmTkQm3n5B5vHHpzMXEic4E4yhf8HK77sv3mmWurdgjMLhnr0&#10;JMfI3uPIqiTP4EJNXo+O/OJIz+SaqQb3gOJHYBZve7BbeeM9Dr2Elsqbp8jiLHTCCQlkM3zGltLA&#10;LmIGGjtvknakBiN0atPh1JpUiqDHanlRvq3IJMh2tayWZe5dAfVLtPMhfpRoWDo03FPrMzrsH0JM&#10;1UD94pKSWbxXWuf2a8uGCTQHnFmMijSdWpmGX5ZpTfOSSH6wbQ6OoPR0pgTaHlknohPlOG7GrO9J&#10;zA22B5LB4zSM9Hno0KP/xdlAg9jw8HMHXnKmP1mS8mq+WKTJzZfF8l0SwZ9bNucWsIKgGh45m463&#10;MU/7RPmGJO9UViP1ZqrkWDINWBbp+BnSBJ/fs9fvL7t+BgAA//8DAFBLAwQUAAYACAAAACEAcQ68&#10;MN4AAAAKAQAADwAAAGRycy9kb3ducmV2LnhtbEyPwU7DMAyG70h7h8iTuLGkg1VraTohEFcQY5u0&#10;W9Z4bUXjVE22lrfHnOBo+9Pv7y82k+vEFYfQetKQLBQIpMrblmoNu8/XuzWIEA1Z03lCDd8YYFPO&#10;bgqTWz/SB163sRYcQiE3GpoY+1zKUDXoTFj4HolvZz84E3kcamkHM3K46+RSqVQ60xJ/aEyPzw1W&#10;X9uL07B/Ox8PD+q9fnGrfvSTkuQyqfXtfHp6BBFxin8w/OqzOpTsdPIXskF0GlZJyl2ihnuVgmAg&#10;S7IliBOTa97IspD/K5Q/AAAA//8DAFBLAQItABQABgAIAAAAIQC2gziS/gAAAOEBAAATAAAAAAAA&#10;AAAAAAAAAAAAAABbQ29udGVudF9UeXBlc10ueG1sUEsBAi0AFAAGAAgAAAAhADj9If/WAAAAlAEA&#10;AAsAAAAAAAAAAAAAAAAALwEAAF9yZWxzLy5yZWxzUEsBAi0AFAAGAAgAAAAhAKJ4xvUJAgAA+gMA&#10;AA4AAAAAAAAAAAAAAAAALgIAAGRycy9lMm9Eb2MueG1sUEsBAi0AFAAGAAgAAAAhAHEOvDDeAAAA&#10;CgEAAA8AAAAAAAAAAAAAAAAAYwQAAGRycy9kb3ducmV2LnhtbFBLBQYAAAAABAAEAPMAAABuBQAA&#10;AAA=&#10;" filled="f" stroked="f">
                <v:textbox>
                  <w:txbxContent>
                    <w:p w14:paraId="3155E1F4" w14:textId="77777777" w:rsidR="00A1724F" w:rsidRPr="002C0E8E" w:rsidRDefault="00A1724F" w:rsidP="00A1724F">
                      <w:pPr>
                        <w:pStyle w:val="ListParagraph"/>
                        <w:numPr>
                          <w:ilvl w:val="0"/>
                          <w:numId w:val="9"/>
                        </w:numPr>
                        <w:overflowPunct/>
                        <w:autoSpaceDE/>
                        <w:autoSpaceDN/>
                        <w:adjustRightInd/>
                        <w:spacing w:after="160" w:line="259" w:lineRule="auto"/>
                        <w:textAlignment w:val="auto"/>
                        <w:rPr>
                          <w:sz w:val="18"/>
                        </w:rPr>
                      </w:pPr>
                      <w:r w:rsidRPr="002C0E8E">
                        <w:rPr>
                          <w:sz w:val="18"/>
                        </w:rPr>
                        <w:t>Who? Name of any victims, ages, address – This incudes businesses</w:t>
                      </w:r>
                    </w:p>
                    <w:p w14:paraId="46CA25C2" w14:textId="77777777" w:rsidR="00A1724F" w:rsidRPr="002C0E8E" w:rsidRDefault="00A1724F" w:rsidP="00A1724F">
                      <w:pPr>
                        <w:pStyle w:val="ListParagraph"/>
                        <w:numPr>
                          <w:ilvl w:val="0"/>
                          <w:numId w:val="9"/>
                        </w:numPr>
                        <w:overflowPunct/>
                        <w:autoSpaceDE/>
                        <w:autoSpaceDN/>
                        <w:adjustRightInd/>
                        <w:spacing w:after="160" w:line="259" w:lineRule="auto"/>
                        <w:textAlignment w:val="auto"/>
                        <w:rPr>
                          <w:sz w:val="18"/>
                        </w:rPr>
                      </w:pPr>
                      <w:r w:rsidRPr="002C0E8E">
                        <w:rPr>
                          <w:sz w:val="18"/>
                        </w:rPr>
                        <w:t>Why? Are they being targeted? If so, why?</w:t>
                      </w:r>
                    </w:p>
                    <w:p w14:paraId="54174E54" w14:textId="77777777" w:rsidR="00A1724F" w:rsidRPr="002C0E8E" w:rsidRDefault="00A1724F" w:rsidP="00A1724F">
                      <w:pPr>
                        <w:pStyle w:val="ListParagraph"/>
                        <w:numPr>
                          <w:ilvl w:val="0"/>
                          <w:numId w:val="9"/>
                        </w:numPr>
                        <w:overflowPunct/>
                        <w:autoSpaceDE/>
                        <w:autoSpaceDN/>
                        <w:adjustRightInd/>
                        <w:spacing w:after="160" w:line="259" w:lineRule="auto"/>
                        <w:textAlignment w:val="auto"/>
                        <w:rPr>
                          <w:sz w:val="18"/>
                        </w:rPr>
                      </w:pPr>
                      <w:r w:rsidRPr="002C0E8E">
                        <w:rPr>
                          <w:sz w:val="18"/>
                        </w:rPr>
                        <w:t>How? How are they being targeted?</w:t>
                      </w:r>
                    </w:p>
                  </w:txbxContent>
                </v:textbox>
                <w10:wrap type="square"/>
              </v:shape>
            </w:pict>
          </mc:Fallback>
        </mc:AlternateContent>
      </w:r>
    </w:p>
    <w:p w14:paraId="44904402" w14:textId="535854DA" w:rsidR="00A1724F" w:rsidRPr="00974199" w:rsidRDefault="00A1724F" w:rsidP="00A1724F">
      <w:r>
        <w:rPr>
          <w:noProof/>
        </w:rPr>
        <mc:AlternateContent>
          <mc:Choice Requires="wps">
            <w:drawing>
              <wp:anchor distT="45720" distB="45720" distL="114300" distR="114300" simplePos="0" relativeHeight="251661312" behindDoc="0" locked="0" layoutInCell="1" allowOverlap="1" wp14:anchorId="57503161" wp14:editId="230E2947">
                <wp:simplePos x="0" y="0"/>
                <wp:positionH relativeFrom="margin">
                  <wp:posOffset>2421255</wp:posOffset>
                </wp:positionH>
                <wp:positionV relativeFrom="paragraph">
                  <wp:posOffset>1050290</wp:posOffset>
                </wp:positionV>
                <wp:extent cx="93726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1404620"/>
                        </a:xfrm>
                        <a:prstGeom prst="rect">
                          <a:avLst/>
                        </a:prstGeom>
                        <a:noFill/>
                        <a:ln w="9525">
                          <a:noFill/>
                          <a:miter lim="800000"/>
                          <a:headEnd/>
                          <a:tailEnd/>
                        </a:ln>
                      </wps:spPr>
                      <wps:txbx>
                        <w:txbxContent>
                          <w:p w14:paraId="297DE457" w14:textId="77777777" w:rsidR="00A1724F" w:rsidRPr="00A1724F" w:rsidRDefault="00A1724F" w:rsidP="00A1724F">
                            <w:pPr>
                              <w:rPr>
                                <w:b/>
                                <w:sz w:val="22"/>
                              </w:rPr>
                            </w:pPr>
                            <w:r w:rsidRPr="00A1724F">
                              <w:rPr>
                                <w:b/>
                                <w:sz w:val="22"/>
                              </w:rPr>
                              <w:t>LOCATION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7503161" id="_x0000_s1030" type="#_x0000_t202" style="position:absolute;margin-left:190.65pt;margin-top:82.7pt;width:73.8pt;height:110.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shQDgIAAPkDAAAOAAAAZHJzL2Uyb0RvYy54bWysU9tuGyEQfa/Uf0C813vJ2klWXkdpUleV&#10;0ouU9AMwy3pRgaGAvet+fQbWdq32rSoPCJiZM3PODMu7USuyF85LMA0tZjklwnBopdk29PvL+t0N&#10;JT4w0zIFRjT0IDy9W719sxxsLUroQbXCEQQxvh5sQ/sQbJ1lnvdCMz8DKwwaO3CaBby6bdY6NiC6&#10;VlmZ54tsANdaB1x4j6+Pk5GuEn7XCR6+dp0XgaiGYm0h7S7tm7hnqyWrt47ZXvJjGewfqtBMGkx6&#10;hnpkgZGdk39BackdeOjCjIPOoOskF4kDsinyP9g898yKxAXF8fYsk/9/sPzL/psjsm1oSYlhGlv0&#10;IsZA3sNIyqjOYH2NTs8W3cKIz9jlxNTbJ+A/PDHw0DOzFffOwdAL1mJ1RYzMLkInHB9BNsNnaDEN&#10;2wVIQGPndJQOxSCIjl06nDsTS+H4eHt1XS7QwtFUVHm1KFPrMlafoq3z4aMATeKhoQ47n9DZ/smH&#10;WA2rTy4xmYG1VCp1XxkyYIZ5OU8BFxYtAw6nkrqhN3lc07hEkh9Mm4IDk2o6YwJljqwj0YlyGDdj&#10;kvfqJOYG2gPK4GCaRfw7eOjB/aJkwDlsqP+5Y05Qoj4ZlPK2qKo4uOlSza+ROHGXls2lhRmOUA0N&#10;lEzHh5CGPVL29h4lX8ukRuzNVMmxZJyvJNLxL8QBvrwnr98/dvUKAAD//wMAUEsDBBQABgAIAAAA&#10;IQBs99/83gAAAAsBAAAPAAAAZHJzL2Rvd25yZXYueG1sTI/LTsMwEEX3SPyDNUjsqJOWRCHEqSoe&#10;Egs2lLCfxkMcEdtR7Dbp3zNdwXJ0ru49U20XO4gTTaH3TkG6SkCQa73uXaeg+Xy9K0CEiE7j4B0p&#10;OFOAbX19VWGp/ew+6LSPneASF0pUYGIcSylDa8hiWPmRHLNvP1mMfE6d1BPOXG4HuU6SXFrsHS8Y&#10;HOnJUPuzP1oFMepdem5ebHj7Wt6fZ5O0GTZK3d4su0cQkZb4F4aLPqtDzU4Hf3Q6iEHBpkg3HGWQ&#10;Z/cgOJGtiwcQhwvKc5B1Jf//UP8CAAD//wMAUEsBAi0AFAAGAAgAAAAhALaDOJL+AAAA4QEAABMA&#10;AAAAAAAAAAAAAAAAAAAAAFtDb250ZW50X1R5cGVzXS54bWxQSwECLQAUAAYACAAAACEAOP0h/9YA&#10;AACUAQAACwAAAAAAAAAAAAAAAAAvAQAAX3JlbHMvLnJlbHNQSwECLQAUAAYACAAAACEAAnLIUA4C&#10;AAD5AwAADgAAAAAAAAAAAAAAAAAuAgAAZHJzL2Uyb0RvYy54bWxQSwECLQAUAAYACAAAACEAbPff&#10;/N4AAAALAQAADwAAAAAAAAAAAAAAAABoBAAAZHJzL2Rvd25yZXYueG1sUEsFBgAAAAAEAAQA8wAA&#10;AHMFAAAAAA==&#10;" filled="f" stroked="f">
                <v:textbox style="mso-fit-shape-to-text:t">
                  <w:txbxContent>
                    <w:p w14:paraId="297DE457" w14:textId="77777777" w:rsidR="00A1724F" w:rsidRPr="00A1724F" w:rsidRDefault="00A1724F" w:rsidP="00A1724F">
                      <w:pPr>
                        <w:rPr>
                          <w:b/>
                          <w:sz w:val="22"/>
                        </w:rPr>
                      </w:pPr>
                      <w:r w:rsidRPr="00A1724F">
                        <w:rPr>
                          <w:b/>
                          <w:sz w:val="22"/>
                        </w:rPr>
                        <w:t>LOCATION</w:t>
                      </w:r>
                    </w:p>
                  </w:txbxContent>
                </v:textbox>
                <w10:wrap type="square" anchorx="margin"/>
              </v:shape>
            </w:pict>
          </mc:Fallback>
        </mc:AlternateContent>
      </w:r>
    </w:p>
    <w:p w14:paraId="6D8DD6AB" w14:textId="33A4FB3B" w:rsidR="00A1724F" w:rsidRPr="00974199" w:rsidRDefault="00A1724F" w:rsidP="00A1724F"/>
    <w:p w14:paraId="75714512" w14:textId="5B46C2E6" w:rsidR="00A1724F" w:rsidRPr="00974199" w:rsidRDefault="00A1724F" w:rsidP="00A1724F">
      <w:r>
        <w:rPr>
          <w:noProof/>
        </w:rPr>
        <mc:AlternateContent>
          <mc:Choice Requires="wps">
            <w:drawing>
              <wp:anchor distT="45720" distB="45720" distL="114300" distR="114300" simplePos="0" relativeHeight="251665408" behindDoc="0" locked="0" layoutInCell="1" allowOverlap="1" wp14:anchorId="7F841349" wp14:editId="0C0235A3">
                <wp:simplePos x="0" y="0"/>
                <wp:positionH relativeFrom="margin">
                  <wp:posOffset>1524000</wp:posOffset>
                </wp:positionH>
                <wp:positionV relativeFrom="paragraph">
                  <wp:posOffset>76200</wp:posOffset>
                </wp:positionV>
                <wp:extent cx="3063240" cy="112776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240" cy="1127760"/>
                        </a:xfrm>
                        <a:prstGeom prst="rect">
                          <a:avLst/>
                        </a:prstGeom>
                        <a:noFill/>
                        <a:ln w="9525">
                          <a:noFill/>
                          <a:miter lim="800000"/>
                          <a:headEnd/>
                          <a:tailEnd/>
                        </a:ln>
                      </wps:spPr>
                      <wps:txbx>
                        <w:txbxContent>
                          <w:p w14:paraId="72ED7B2B"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Where? Town centre bus station</w:t>
                            </w:r>
                          </w:p>
                          <w:p w14:paraId="1B9B1895"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Why? Well lit at night, covered during bad weather, easy access to shops, easy access to transport, large amount of seating</w:t>
                            </w:r>
                          </w:p>
                          <w:p w14:paraId="280ADEA0"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How are they getting to and from there?</w:t>
                            </w:r>
                          </w:p>
                          <w:p w14:paraId="440B7971"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Any target hardening? CCTV</w:t>
                            </w:r>
                            <w:r>
                              <w:rPr>
                                <w:sz w:val="18"/>
                              </w:rPr>
                              <w:t>, high visibility patrols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841349" id="_x0000_s1031" type="#_x0000_t202" style="position:absolute;margin-left:120pt;margin-top:6pt;width:241.2pt;height:88.8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bWgDgIAAPsDAAAOAAAAZHJzL2Uyb0RvYy54bWysU9tuGyEQfa/Uf0C813uJL8nK6yhNmqpS&#10;epGSfgBmWS8qMBSwd92vz8Da7qp9q8oDYpiZw5wzw/p20IochPMSTE2LWU6JMBwaaXY1/f7y+O6a&#10;Eh+YaZgCI2p6FJ7ebt6+Wfe2EiV0oBrhCIIYX/W2pl0ItsoyzzuhmZ+BFQadLTjNAppulzWO9Yiu&#10;VVbm+TLrwTXWARfe4+3D6KSbhN+2goevbetFIKqmWFtIu0v7Nu7ZZs2qnWO2k/xUBvuHKjSTBh+9&#10;QD2wwMjeyb+gtOQOPLRhxkFn0LaSi8QB2RT5H2yeO2ZF4oLieHuRyf8/WP7l8M0R2WDvFpQYprFH&#10;L2II5D0MpIzy9NZXGPVsMS4MeI2hiaq3T8B/eGLgvmNmJ+6cg74TrMHyipiZTVJHHB9Btv1naPAZ&#10;tg+QgIbW6agdqkEQHdt0vLQmlsLx8ipfXpVzdHH0FUW5Wi1T8zJWndOt8+GjAE3ioaYOe5/g2eHJ&#10;h1gOq84h8TUDj1Kp1H9lSF/Tm0W5SAkTj5YBx1NJXdPrPK5xYCLLD6ZJyYFJNZ7xAWVOtCPTkXMY&#10;tkMSeHFWcwvNEXVwME4j/h48dOB+UdLjJNbU/9wzJyhRnwxqeVPMI/GQjPliVaLhpp7t1MMMR6ia&#10;BkrG431I4z5SvkPNW5nUiM0ZKzmVjBOWRDr9hjjCUztF/f6zm1cAAAD//wMAUEsDBBQABgAIAAAA&#10;IQDrPytG3gAAAAoBAAAPAAAAZHJzL2Rvd25yZXYueG1sTI/NTsMwEITvSH0Haytxo3atUNoQp6pA&#10;XEGUH4mbG2+TiHgdxW4T3p7lRE+r3RnNflNsJ9+JMw6xDWRguVAgkKrgWqoNvL893axBxGTJ2S4Q&#10;GvjBCNtydlXY3IWRXvG8T7XgEIq5NdCk1OdSxqpBb+Mi9EisHcPgbeJ1qKUb7MjhvpNaqZX0tiX+&#10;0NgeHxqsvvcnb+Dj+fj1mamX+tHf9mOYlCS/kcZcz6fdPYiEU/o3wx8+o0PJTIdwIhdFZ0Bnirsk&#10;FjRPNtxpnYE48GG9WYEsC3lZofwFAAD//wMAUEsBAi0AFAAGAAgAAAAhALaDOJL+AAAA4QEAABMA&#10;AAAAAAAAAAAAAAAAAAAAAFtDb250ZW50X1R5cGVzXS54bWxQSwECLQAUAAYACAAAACEAOP0h/9YA&#10;AACUAQAACwAAAAAAAAAAAAAAAAAvAQAAX3JlbHMvLnJlbHNQSwECLQAUAAYACAAAACEAIJ21oA4C&#10;AAD7AwAADgAAAAAAAAAAAAAAAAAuAgAAZHJzL2Uyb0RvYy54bWxQSwECLQAUAAYACAAAACEA6z8r&#10;Rt4AAAAKAQAADwAAAAAAAAAAAAAAAABoBAAAZHJzL2Rvd25yZXYueG1sUEsFBgAAAAAEAAQA8wAA&#10;AHMFAAAAAA==&#10;" filled="f" stroked="f">
                <v:textbox>
                  <w:txbxContent>
                    <w:p w14:paraId="72ED7B2B"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Where? Town centre bus station</w:t>
                      </w:r>
                    </w:p>
                    <w:p w14:paraId="1B9B1895"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Why? Well lit at night, covered during bad weather, easy access to shops, easy access to transport, large amount of seating</w:t>
                      </w:r>
                    </w:p>
                    <w:p w14:paraId="280ADEA0"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How are they getting to and from there?</w:t>
                      </w:r>
                    </w:p>
                    <w:p w14:paraId="440B7971" w14:textId="77777777" w:rsidR="00A1724F" w:rsidRPr="002C0E8E" w:rsidRDefault="00A1724F" w:rsidP="00A1724F">
                      <w:pPr>
                        <w:pStyle w:val="ListParagraph"/>
                        <w:numPr>
                          <w:ilvl w:val="0"/>
                          <w:numId w:val="7"/>
                        </w:numPr>
                        <w:overflowPunct/>
                        <w:autoSpaceDE/>
                        <w:autoSpaceDN/>
                        <w:adjustRightInd/>
                        <w:spacing w:after="160" w:line="259" w:lineRule="auto"/>
                        <w:textAlignment w:val="auto"/>
                        <w:rPr>
                          <w:sz w:val="18"/>
                        </w:rPr>
                      </w:pPr>
                      <w:r w:rsidRPr="002C0E8E">
                        <w:rPr>
                          <w:sz w:val="18"/>
                        </w:rPr>
                        <w:t>Any target hardening? CCTV</w:t>
                      </w:r>
                      <w:r>
                        <w:rPr>
                          <w:sz w:val="18"/>
                        </w:rPr>
                        <w:t>, high visibility patrols</w:t>
                      </w:r>
                    </w:p>
                  </w:txbxContent>
                </v:textbox>
                <w10:wrap type="square" anchorx="margin"/>
              </v:shape>
            </w:pict>
          </mc:Fallback>
        </mc:AlternateContent>
      </w:r>
    </w:p>
    <w:p w14:paraId="1573B38F" w14:textId="43A3D810" w:rsidR="00A1724F" w:rsidRPr="00974199" w:rsidRDefault="00A1724F" w:rsidP="00A1724F"/>
    <w:p w14:paraId="12BC3DB5" w14:textId="588AFEF9" w:rsidR="00A1724F" w:rsidRDefault="00A1724F" w:rsidP="00A1724F"/>
    <w:p w14:paraId="170E2ECA" w14:textId="537FFAF4" w:rsidR="00A1724F" w:rsidRDefault="00A1724F" w:rsidP="00A1724F"/>
    <w:p w14:paraId="5A6918D6" w14:textId="70F19329" w:rsidR="00A1724F" w:rsidRDefault="00A1724F" w:rsidP="00A1724F"/>
    <w:p w14:paraId="434E46E1" w14:textId="77777777" w:rsidR="00A1724F" w:rsidRDefault="00A1724F" w:rsidP="00A1724F"/>
    <w:p w14:paraId="50F34BCF" w14:textId="77777777" w:rsidR="00A1724F" w:rsidRDefault="00A1724F" w:rsidP="00A1724F"/>
    <w:p w14:paraId="0DBEC7E3" w14:textId="3C97F5B3" w:rsidR="00A1724F" w:rsidRDefault="00A1724F" w:rsidP="00A1724F"/>
    <w:p w14:paraId="2CB9AEFE" w14:textId="5064A6C4" w:rsidR="00A1724F" w:rsidRDefault="00A1724F" w:rsidP="00A1724F"/>
    <w:p w14:paraId="405EA0BE" w14:textId="77777777" w:rsidR="00A1724F" w:rsidRDefault="00A1724F" w:rsidP="00A1724F"/>
    <w:p w14:paraId="0C0D9DA5" w14:textId="77777777" w:rsidR="00A1724F" w:rsidRDefault="00A1724F" w:rsidP="00A1724F"/>
    <w:p w14:paraId="5104D51D" w14:textId="77777777" w:rsidR="00A1724F" w:rsidRDefault="00A1724F" w:rsidP="00A1724F"/>
    <w:p w14:paraId="5E568CFF" w14:textId="77777777" w:rsidR="00A1724F" w:rsidRDefault="00A1724F" w:rsidP="00A1724F"/>
    <w:p w14:paraId="5A980A8A" w14:textId="60616BE6" w:rsidR="00A1724F" w:rsidRPr="00974199" w:rsidRDefault="00A1724F" w:rsidP="00A1724F">
      <w:r>
        <w:rPr>
          <w:noProof/>
        </w:rPr>
        <mc:AlternateContent>
          <mc:Choice Requires="wps">
            <w:drawing>
              <wp:anchor distT="0" distB="0" distL="114300" distR="114300" simplePos="0" relativeHeight="251666432" behindDoc="0" locked="0" layoutInCell="1" allowOverlap="1" wp14:anchorId="5017903A" wp14:editId="102521AE">
                <wp:simplePos x="0" y="0"/>
                <wp:positionH relativeFrom="margin">
                  <wp:posOffset>1520825</wp:posOffset>
                </wp:positionH>
                <wp:positionV relativeFrom="paragraph">
                  <wp:posOffset>894715</wp:posOffset>
                </wp:positionV>
                <wp:extent cx="2689860" cy="2186940"/>
                <wp:effectExtent l="0" t="0" r="0" b="3810"/>
                <wp:wrapNone/>
                <wp:docPr id="16" name="Isosceles Triangle 16"/>
                <wp:cNvGraphicFramePr/>
                <a:graphic xmlns:a="http://schemas.openxmlformats.org/drawingml/2006/main">
                  <a:graphicData uri="http://schemas.microsoft.com/office/word/2010/wordprocessingShape">
                    <wps:wsp>
                      <wps:cNvSpPr/>
                      <wps:spPr>
                        <a:xfrm>
                          <a:off x="0" y="0"/>
                          <a:ext cx="2689860" cy="2186940"/>
                        </a:xfrm>
                        <a:prstGeom prst="triangle">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31510" id="Isosceles Triangle 16" o:spid="_x0000_s1026" type="#_x0000_t5" style="position:absolute;margin-left:119.75pt;margin-top:70.45pt;width:211.8pt;height:172.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l1KlwIAAKEFAAAOAAAAZHJzL2Uyb0RvYy54bWysVE1vGyEQvVfqf0Dcm7WtxLWtrCMrUapI&#10;URI1qXLGLHiRgKGAvXZ/fQfYday0l1TdA8swX8zjzVxe7Y0mO+GDAlvT8dmIEmE5NMpuavrj5fbL&#10;jJIQmW2YBitqehCBXi0/f7rs3EJMoAXdCE8wiA2LztW0jdEtqirwVhgWzsAJi0oJ3rCIot9UjWcd&#10;Rje6moxG06oD3zgPXISApzdFSZc5vpSCx0cpg4hE1xTvFvPq87pOa7W8ZIuNZ65VvL8G+4dbGKYs&#10;Jj2GumGRka1Xf4QyinsIIOMZB1OBlIqLXANWMx69q+a5ZU7kWhCc4I4whf8Xlj/snjxRDb7dlBLL&#10;DL7RXYDAhRaBvHjF7EYLgkpEqnNhgQ7P7sn3UsBtKnsvvUl/LIjsM7qHI7piHwnHw8l0Np9N8RE4&#10;6ibj2XR+nvGv3tydD/GbAEPSpqaxT5+RZbv7EDEtmg9mKWMArZpbpXUWEm3EtfZkx/DBGefCxmlx&#10;165l5fhihF+qB0NloiWPIp0G0zaFtJCCF+N0UiUQStl5Fw9aJDttvwuJQObqy138Zp2uUtiG7YCl&#10;D5zDzNkhGUqM/0Hf3iV5i0zyD/ofnXJ+sPHob5QFnwE7IlNA03HcQyaL/QBFASBhsYbmgGTyULos&#10;OH6r8B3vWYhPzGNbIQA4KuIjLlJDV1Pod5S04H/97TzZI9tRS0mHbVrT8HPLvKBE31nsg/n4HFlE&#10;YhbOL75OUPCnmvWpxm7NNSAxxjiUHM/bZB/1sJUezCtOlFXKiipmOeauKY9+EK5jeVCcSVysVtkM&#10;e9mxeG+fHU/BE6qJoy/7V+bdQGbsgwcYWpot3vG52CZPC6ttBKky2d9w7fHGOZCp2s+sNGhO5Wz1&#10;NlmXvwEAAP//AwBQSwMEFAAGAAgAAAAhAOVoOxngAAAACwEAAA8AAABkcnMvZG93bnJldi54bWxM&#10;j8FOwzAQRO9I/IO1SNyonaYNaYhTVUhwhtAcuLmxSQL2OordNvD1LKdyXM3TzNtyOzvLTmYKg0cJ&#10;yUIAM9h6PWAnYf/2dJcDC1GhVtajkfBtAmyr66tSFdqf8dWc6tgxKsFQKAl9jGPBeWh741RY+NEg&#10;ZR9+cirSOXVcT+pM5c7ypRAZd2pAWujVaB57037VRychm9vnXOze7cuPaNT98Nns66SR8vZm3j0A&#10;i2aOFxj+9EkdKnI6+CPqwKyEZbpZE0rBSmyAEZFlaQLsIGGVr1PgVcn//1D9AgAA//8DAFBLAQIt&#10;ABQABgAIAAAAIQC2gziS/gAAAOEBAAATAAAAAAAAAAAAAAAAAAAAAABbQ29udGVudF9UeXBlc10u&#10;eG1sUEsBAi0AFAAGAAgAAAAhADj9If/WAAAAlAEAAAsAAAAAAAAAAAAAAAAALwEAAF9yZWxzLy5y&#10;ZWxzUEsBAi0AFAAGAAgAAAAhAJnOXUqXAgAAoQUAAA4AAAAAAAAAAAAAAAAALgIAAGRycy9lMm9E&#10;b2MueG1sUEsBAi0AFAAGAAgAAAAhAOVoOxngAAAACwEAAA8AAAAAAAAAAAAAAAAA8QQAAGRycy9k&#10;b3ducmV2LnhtbFBLBQYAAAAABAAEAPMAAAD+BQAAAAA=&#10;" fillcolor="#70ad47 [3209]" stroked="f">
                <v:fill opacity="32896f"/>
                <w10:wrap anchorx="margin"/>
              </v:shape>
            </w:pict>
          </mc:Fallback>
        </mc:AlternateContent>
      </w:r>
      <w:r>
        <w:t xml:space="preserve">Using the Problem Analysis Triangle and analysing the victim, the location and the offender helps to recognise the underlying problem and allows for solutions to be identified (Bryant and Bryant). The next phase of the triangle is to introduce the “Guardian” for the victim, the “Manager” for the location and the “Handler” for the offender (Clarke and Eck, 2003). These people are responsible and have a level of control over their respective part of the first phase of the triangle (Durham Constabulary, </w:t>
      </w:r>
      <w:proofErr w:type="spellStart"/>
      <w:r>
        <w:t>n.d</w:t>
      </w:r>
      <w:proofErr w:type="spellEnd"/>
      <w:r>
        <w:t>).</w:t>
      </w:r>
    </w:p>
    <w:p w14:paraId="15D93C68" w14:textId="0504B0FB" w:rsidR="00A1724F" w:rsidRPr="00974199" w:rsidRDefault="00A1724F" w:rsidP="00A1724F"/>
    <w:p w14:paraId="49EF2750" w14:textId="64AE5F2E" w:rsidR="00A1724F" w:rsidRPr="00974199" w:rsidRDefault="00A1724F" w:rsidP="00A1724F"/>
    <w:p w14:paraId="76C4177A" w14:textId="70FE6F72" w:rsidR="00A1724F" w:rsidRPr="00974199" w:rsidRDefault="00DD06B3" w:rsidP="00A1724F">
      <w:r>
        <w:rPr>
          <w:noProof/>
        </w:rPr>
        <mc:AlternateContent>
          <mc:Choice Requires="wps">
            <w:drawing>
              <wp:anchor distT="45720" distB="45720" distL="114300" distR="114300" simplePos="0" relativeHeight="251673600" behindDoc="0" locked="0" layoutInCell="1" allowOverlap="1" wp14:anchorId="5D04062B" wp14:editId="48CC367A">
                <wp:simplePos x="0" y="0"/>
                <wp:positionH relativeFrom="margin">
                  <wp:posOffset>2313940</wp:posOffset>
                </wp:positionH>
                <wp:positionV relativeFrom="paragraph">
                  <wp:posOffset>106045</wp:posOffset>
                </wp:positionV>
                <wp:extent cx="1315720" cy="1404620"/>
                <wp:effectExtent l="230187" t="0" r="247968" b="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997823">
                          <a:off x="0" y="0"/>
                          <a:ext cx="1315720" cy="1404620"/>
                        </a:xfrm>
                        <a:prstGeom prst="rect">
                          <a:avLst/>
                        </a:prstGeom>
                        <a:noFill/>
                        <a:ln w="9525">
                          <a:noFill/>
                          <a:miter lim="800000"/>
                          <a:headEnd/>
                          <a:tailEnd/>
                        </a:ln>
                      </wps:spPr>
                      <wps:txbx>
                        <w:txbxContent>
                          <w:p w14:paraId="0A3EC594" w14:textId="77777777" w:rsidR="00A1724F" w:rsidRPr="002C0E8E" w:rsidRDefault="00A1724F" w:rsidP="00A1724F">
                            <w:pPr>
                              <w:rPr>
                                <w:b/>
                                <w:sz w:val="28"/>
                              </w:rPr>
                            </w:pPr>
                            <w:r w:rsidRPr="002C0E8E">
                              <w:rPr>
                                <w:b/>
                                <w:sz w:val="28"/>
                              </w:rPr>
                              <w:t>HANDLER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D04062B" id="Text Box 24" o:spid="_x0000_s1032" type="#_x0000_t202" style="position:absolute;margin-left:182.2pt;margin-top:8.35pt;width:103.6pt;height:110.6pt;rotation:-3934538fd;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ZljGgIAAAsEAAAOAAAAZHJzL2Uyb0RvYy54bWysU9uO2yAQfa/Uf0C8N75srlac1Xa3qSpt&#10;L9JuP4BgHKMCQ4HETr9+B5xNo/atqh+QmRkO55wZ1reDVuQonJdgalpMckqE4dBIs6/p9+ftuyUl&#10;PjDTMAVG1PQkPL3dvH2z7m0lSuhANcIRBDG+6m1NuxBslWWed0IzPwErDCZbcJoF3Lp91jjWI7pW&#10;WZnn86wH11gHXHiP0YcxSTcJv20FD1/b1otAVE2RW0irS+surtlmzaq9Y7aT/EyD/QMLzaTBSy9Q&#10;DywwcnDyLygtuQMPbZhw0Bm0reQiaUA1Rf6HmqeOWZG0oDneXmzy/w+Wfzl+c0Q2NS2nlBimsUfP&#10;YgjkPQwEQ+hPb32FZU8WC8OAcexz0urtI/Afnhi475jZizvnoO8Ea5BfEU9mV0dHHB9Bdv1naPAe&#10;dgiQgIbWaeIAm1MsVqvFsrxJYXSH4GXYttOlVZEajwxuitmixBTHXDHNp3PcxCtZFdFiK6zz4aMA&#10;TeJPTR3OQoJlx0cfxtLXklhuYCuVwjirlCF9TVezcpYOXGW0DDiuSuqaLvP4jQMURX8wTTocmFTj&#10;P3JR5uxCFD5aEIbdkAyfv5q7g+aEtiQDUBG+JqTbgftFSY+TWVP/88CcoER9MmjtqphO4yinzXR0&#10;wV1ndtcZZjhC1TRQMv7ehzT+Uae3d9iCrUxuxF6NTM6UceKSn+fXEUf6ep+qfr/hzQsAAAD//wMA&#10;UEsDBBQABgAIAAAAIQCmtUlx4QAAAAoBAAAPAAAAZHJzL2Rvd25yZXYueG1sTI/daoNAEEbvC32H&#10;ZQq9Cc3a/JkY1xBKC4XQC2MeYNSpStxZcTfR5um7uWovZ+bwzfni3ahbcaXeNoYVvE4DEMSFKRuu&#10;FJyyj5c1COuQS2wNk4IfsrBLHh9ijEozcErXo6uED2EboYLauS6S0hY1abRT0xH727fpNTo/9pUs&#10;exx8uG7lLAhWUmPD/kONHb3VVJyPF60Av95vaXaYbBZpNtzy/cSd+NMp9fw07rcgHI3uD4a7vleH&#10;xDvl5sKlFa2C+TJceFTBbB6C8MAyXK9A5PdFsAGZxPJ/heQXAAD//wMAUEsBAi0AFAAGAAgAAAAh&#10;ALaDOJL+AAAA4QEAABMAAAAAAAAAAAAAAAAAAAAAAFtDb250ZW50X1R5cGVzXS54bWxQSwECLQAU&#10;AAYACAAAACEAOP0h/9YAAACUAQAACwAAAAAAAAAAAAAAAAAvAQAAX3JlbHMvLnJlbHNQSwECLQAU&#10;AAYACAAAACEA+VWZYxoCAAALBAAADgAAAAAAAAAAAAAAAAAuAgAAZHJzL2Uyb0RvYy54bWxQSwEC&#10;LQAUAAYACAAAACEAprVJceEAAAAKAQAADwAAAAAAAAAAAAAAAAB0BAAAZHJzL2Rvd25yZXYueG1s&#10;UEsFBgAAAAAEAAQA8wAAAIIFAAAAAA==&#10;" filled="f" stroked="f">
                <v:textbox style="mso-fit-shape-to-text:t">
                  <w:txbxContent>
                    <w:p w14:paraId="0A3EC594" w14:textId="77777777" w:rsidR="00A1724F" w:rsidRPr="002C0E8E" w:rsidRDefault="00A1724F" w:rsidP="00A1724F">
                      <w:pPr>
                        <w:rPr>
                          <w:b/>
                          <w:sz w:val="28"/>
                        </w:rPr>
                      </w:pPr>
                      <w:r w:rsidRPr="002C0E8E">
                        <w:rPr>
                          <w:b/>
                          <w:sz w:val="28"/>
                        </w:rPr>
                        <w:t>HANDLER</w:t>
                      </w:r>
                    </w:p>
                  </w:txbxContent>
                </v:textbox>
                <w10:wrap type="square" anchorx="margin"/>
              </v:shape>
            </w:pict>
          </mc:Fallback>
        </mc:AlternateContent>
      </w:r>
    </w:p>
    <w:p w14:paraId="5BC5A758" w14:textId="1475521D" w:rsidR="00A1724F" w:rsidRDefault="00DD06B3" w:rsidP="00A1724F">
      <w:r>
        <w:rPr>
          <w:noProof/>
        </w:rPr>
        <mc:AlternateContent>
          <mc:Choice Requires="wps">
            <w:drawing>
              <wp:anchor distT="0" distB="0" distL="114300" distR="114300" simplePos="0" relativeHeight="251675648" behindDoc="0" locked="0" layoutInCell="1" allowOverlap="1" wp14:anchorId="4A1E46ED" wp14:editId="71892A3C">
                <wp:simplePos x="0" y="0"/>
                <wp:positionH relativeFrom="column">
                  <wp:posOffset>708660</wp:posOffset>
                </wp:positionH>
                <wp:positionV relativeFrom="paragraph">
                  <wp:posOffset>137795</wp:posOffset>
                </wp:positionV>
                <wp:extent cx="1838960" cy="89916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38960" cy="899160"/>
                        </a:xfrm>
                        <a:prstGeom prst="rect">
                          <a:avLst/>
                        </a:prstGeom>
                        <a:noFill/>
                        <a:ln w="6350">
                          <a:noFill/>
                        </a:ln>
                      </wps:spPr>
                      <wps:txbx>
                        <w:txbxContent>
                          <w:p w14:paraId="7FBF5EC3" w14:textId="77777777" w:rsidR="00A1724F" w:rsidRPr="002508C8" w:rsidRDefault="00A1724F" w:rsidP="00A1724F">
                            <w:pPr>
                              <w:pStyle w:val="ListParagraph"/>
                              <w:numPr>
                                <w:ilvl w:val="0"/>
                                <w:numId w:val="11"/>
                              </w:numPr>
                              <w:overflowPunct/>
                              <w:autoSpaceDE/>
                              <w:autoSpaceDN/>
                              <w:adjustRightInd/>
                              <w:spacing w:after="160" w:line="259" w:lineRule="auto"/>
                              <w:textAlignment w:val="auto"/>
                            </w:pPr>
                            <w:r>
                              <w:rPr>
                                <w:sz w:val="18"/>
                              </w:rPr>
                              <w:t>Parents</w:t>
                            </w:r>
                          </w:p>
                          <w:p w14:paraId="6BA36E53" w14:textId="77777777" w:rsidR="00A1724F" w:rsidRPr="002508C8" w:rsidRDefault="00A1724F" w:rsidP="00A1724F">
                            <w:pPr>
                              <w:pStyle w:val="ListParagraph"/>
                              <w:numPr>
                                <w:ilvl w:val="0"/>
                                <w:numId w:val="11"/>
                              </w:numPr>
                              <w:overflowPunct/>
                              <w:autoSpaceDE/>
                              <w:autoSpaceDN/>
                              <w:adjustRightInd/>
                              <w:spacing w:after="160" w:line="259" w:lineRule="auto"/>
                              <w:textAlignment w:val="auto"/>
                            </w:pPr>
                            <w:r>
                              <w:rPr>
                                <w:sz w:val="18"/>
                              </w:rPr>
                              <w:t>Teachers</w:t>
                            </w:r>
                          </w:p>
                          <w:p w14:paraId="77CC605B" w14:textId="77777777" w:rsidR="00A1724F" w:rsidRPr="000A74BC" w:rsidRDefault="00A1724F" w:rsidP="00A1724F">
                            <w:pPr>
                              <w:pStyle w:val="ListParagraph"/>
                              <w:numPr>
                                <w:ilvl w:val="0"/>
                                <w:numId w:val="11"/>
                              </w:numPr>
                              <w:overflowPunct/>
                              <w:autoSpaceDE/>
                              <w:autoSpaceDN/>
                              <w:adjustRightInd/>
                              <w:spacing w:after="160" w:line="259" w:lineRule="auto"/>
                              <w:textAlignment w:val="auto"/>
                            </w:pPr>
                            <w:r>
                              <w:rPr>
                                <w:sz w:val="18"/>
                              </w:rPr>
                              <w:t>Spouses</w:t>
                            </w:r>
                          </w:p>
                          <w:p w14:paraId="76998D26" w14:textId="77777777" w:rsidR="00A1724F" w:rsidRPr="00C7097E" w:rsidRDefault="00A1724F" w:rsidP="00A1724F">
                            <w:pPr>
                              <w:pStyle w:val="ListParagraph"/>
                              <w:numPr>
                                <w:ilvl w:val="0"/>
                                <w:numId w:val="11"/>
                              </w:numPr>
                              <w:overflowPunct/>
                              <w:autoSpaceDE/>
                              <w:autoSpaceDN/>
                              <w:adjustRightInd/>
                              <w:spacing w:after="160" w:line="259" w:lineRule="auto"/>
                              <w:textAlignment w:val="auto"/>
                              <w:rPr>
                                <w:sz w:val="18"/>
                              </w:rPr>
                            </w:pPr>
                            <w:r w:rsidRPr="00C7097E">
                              <w:rPr>
                                <w:sz w:val="18"/>
                              </w:rPr>
                              <w:t>Police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1E46ED" id="Text Box 26" o:spid="_x0000_s1033" type="#_x0000_t202" style="position:absolute;margin-left:55.8pt;margin-top:10.85pt;width:144.8pt;height:70.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02lMAIAAFoEAAAOAAAAZHJzL2Uyb0RvYy54bWysVN9v2jAQfp+0/8Hy+whQSiEiVKwV06Sq&#10;rQRTn41jk0i2z7MNCfvrd3YIRd2epr0457vz/fi+uyzuW63IUThfgynoaDCkRBgOZW32Bf2xXX+Z&#10;UeIDMyVTYERBT8LT++XnT4vG5mIMFahSOIJBjM8bW9AqBJtnmeeV0MwPwAqDRglOs4BXt89KxxqM&#10;rlU2Hg6nWQOutA648B61j52RLlN8KQUPL1J6EYgqKNYW0unSuYtntlywfO+YrWp+LoP9QxWa1QaT&#10;XkI9ssDIwdV/hNI1d+BBhgEHnYGUNRepB+xmNPzQzaZiVqReEBxvLzD5/xeWPx9fHanLgo6nlBim&#10;kaOtaAP5Ci1BFeLTWJ+j28aiY2hRjzz3eo/K2HYrnY5fbIigHZE+XdCN0Xh8NLuZzado4mibzecj&#10;lDF89v7aOh++CdAkCgV1yF4ClR2ffOhce5eYzMC6VioxqAxpCjq9uR2mBxcLBlcGc8QeulqjFNpd&#10;m3q+6/vYQXnC9hx0A+ItX9dYwxPz4ZU5nAgsG6c8vOAhFWAuOEuUVOB+/U0f/ZEotFLS4IQV1P88&#10;MCcoUd8NUjgfTSZxJNNlcns3xou7tuyuLeagHwCHeIT7ZHkSo39QvSgd6DdchlXMiiZmOOYuaOjF&#10;h9DNPS4TF6tVcsIhtCw8mY3lMXRENSK8bd+Ys2caAhL4DP0ssvwDG51vx8fqEEDWiaqIc4fqGX4c&#10;4ET2ednihlzfk9f7L2H5GwAA//8DAFBLAwQUAAYACAAAACEAt8M7SeEAAAAKAQAADwAAAGRycy9k&#10;b3ducmV2LnhtbEyPy07DMBBF90j8gzVI7KjjFEKVxqmqSBUSgkVLN+wmsZtE9SPEbhv4eoZVWV7d&#10;oztnitVkDTvrMfTeSRCzBJh2jVe9ayXsPzYPC2AholNovNMSvnWAVXl7U2Cu/MVt9XkXW0YjLuQo&#10;oYtxyDkPTacthpkftKPu4EeLkeLYcjXihcat4WmSZNxi7+hCh4OuOt0cdycr4bXavOO2Tu3ix1Qv&#10;b4f18LX/fJLy/m5aL4FFPcUrDH/6pA4lOdX+5FRghrIQGaESUvEMjIDHRKTAamqy+Rx4WfD/L5S/&#10;AAAA//8DAFBLAQItABQABgAIAAAAIQC2gziS/gAAAOEBAAATAAAAAAAAAAAAAAAAAAAAAABbQ29u&#10;dGVudF9UeXBlc10ueG1sUEsBAi0AFAAGAAgAAAAhADj9If/WAAAAlAEAAAsAAAAAAAAAAAAAAAAA&#10;LwEAAF9yZWxzLy5yZWxzUEsBAi0AFAAGAAgAAAAhADVfTaUwAgAAWgQAAA4AAAAAAAAAAAAAAAAA&#10;LgIAAGRycy9lMm9Eb2MueG1sUEsBAi0AFAAGAAgAAAAhALfDO0nhAAAACgEAAA8AAAAAAAAAAAAA&#10;AAAAigQAAGRycy9kb3ducmV2LnhtbFBLBQYAAAAABAAEAPMAAACYBQAAAAA=&#10;" filled="f" stroked="f" strokeweight=".5pt">
                <v:textbox>
                  <w:txbxContent>
                    <w:p w14:paraId="7FBF5EC3" w14:textId="77777777" w:rsidR="00A1724F" w:rsidRPr="002508C8" w:rsidRDefault="00A1724F" w:rsidP="00A1724F">
                      <w:pPr>
                        <w:pStyle w:val="ListParagraph"/>
                        <w:numPr>
                          <w:ilvl w:val="0"/>
                          <w:numId w:val="11"/>
                        </w:numPr>
                        <w:overflowPunct/>
                        <w:autoSpaceDE/>
                        <w:autoSpaceDN/>
                        <w:adjustRightInd/>
                        <w:spacing w:after="160" w:line="259" w:lineRule="auto"/>
                        <w:textAlignment w:val="auto"/>
                      </w:pPr>
                      <w:r>
                        <w:rPr>
                          <w:sz w:val="18"/>
                        </w:rPr>
                        <w:t>Parents</w:t>
                      </w:r>
                    </w:p>
                    <w:p w14:paraId="6BA36E53" w14:textId="77777777" w:rsidR="00A1724F" w:rsidRPr="002508C8" w:rsidRDefault="00A1724F" w:rsidP="00A1724F">
                      <w:pPr>
                        <w:pStyle w:val="ListParagraph"/>
                        <w:numPr>
                          <w:ilvl w:val="0"/>
                          <w:numId w:val="11"/>
                        </w:numPr>
                        <w:overflowPunct/>
                        <w:autoSpaceDE/>
                        <w:autoSpaceDN/>
                        <w:adjustRightInd/>
                        <w:spacing w:after="160" w:line="259" w:lineRule="auto"/>
                        <w:textAlignment w:val="auto"/>
                      </w:pPr>
                      <w:r>
                        <w:rPr>
                          <w:sz w:val="18"/>
                        </w:rPr>
                        <w:t>Teachers</w:t>
                      </w:r>
                    </w:p>
                    <w:p w14:paraId="77CC605B" w14:textId="77777777" w:rsidR="00A1724F" w:rsidRPr="000A74BC" w:rsidRDefault="00A1724F" w:rsidP="00A1724F">
                      <w:pPr>
                        <w:pStyle w:val="ListParagraph"/>
                        <w:numPr>
                          <w:ilvl w:val="0"/>
                          <w:numId w:val="11"/>
                        </w:numPr>
                        <w:overflowPunct/>
                        <w:autoSpaceDE/>
                        <w:autoSpaceDN/>
                        <w:adjustRightInd/>
                        <w:spacing w:after="160" w:line="259" w:lineRule="auto"/>
                        <w:textAlignment w:val="auto"/>
                      </w:pPr>
                      <w:r>
                        <w:rPr>
                          <w:sz w:val="18"/>
                        </w:rPr>
                        <w:t>Spouses</w:t>
                      </w:r>
                    </w:p>
                    <w:p w14:paraId="76998D26" w14:textId="77777777" w:rsidR="00A1724F" w:rsidRPr="00C7097E" w:rsidRDefault="00A1724F" w:rsidP="00A1724F">
                      <w:pPr>
                        <w:pStyle w:val="ListParagraph"/>
                        <w:numPr>
                          <w:ilvl w:val="0"/>
                          <w:numId w:val="11"/>
                        </w:numPr>
                        <w:overflowPunct/>
                        <w:autoSpaceDE/>
                        <w:autoSpaceDN/>
                        <w:adjustRightInd/>
                        <w:spacing w:after="160" w:line="259" w:lineRule="auto"/>
                        <w:textAlignment w:val="auto"/>
                        <w:rPr>
                          <w:sz w:val="18"/>
                        </w:rPr>
                      </w:pPr>
                      <w:r w:rsidRPr="00C7097E">
                        <w:rPr>
                          <w:sz w:val="18"/>
                        </w:rPr>
                        <w:t>Police</w:t>
                      </w:r>
                    </w:p>
                  </w:txbxContent>
                </v:textbox>
              </v:shape>
            </w:pict>
          </mc:Fallback>
        </mc:AlternateContent>
      </w:r>
      <w:r>
        <w:rPr>
          <w:noProof/>
        </w:rPr>
        <mc:AlternateContent>
          <mc:Choice Requires="wps">
            <w:drawing>
              <wp:anchor distT="45720" distB="45720" distL="114300" distR="114300" simplePos="0" relativeHeight="251671552" behindDoc="0" locked="0" layoutInCell="1" allowOverlap="1" wp14:anchorId="4A8BE7F4" wp14:editId="3A1AB019">
                <wp:simplePos x="0" y="0"/>
                <wp:positionH relativeFrom="column">
                  <wp:posOffset>3394710</wp:posOffset>
                </wp:positionH>
                <wp:positionV relativeFrom="paragraph">
                  <wp:posOffset>118110</wp:posOffset>
                </wp:positionV>
                <wp:extent cx="1181100" cy="1404620"/>
                <wp:effectExtent l="143827" t="0" r="143828"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468257">
                          <a:off x="0" y="0"/>
                          <a:ext cx="1181100" cy="1404620"/>
                        </a:xfrm>
                        <a:prstGeom prst="rect">
                          <a:avLst/>
                        </a:prstGeom>
                        <a:noFill/>
                        <a:ln w="9525">
                          <a:noFill/>
                          <a:miter lim="800000"/>
                          <a:headEnd/>
                          <a:tailEnd/>
                        </a:ln>
                      </wps:spPr>
                      <wps:txbx>
                        <w:txbxContent>
                          <w:p w14:paraId="5A4CC8A7" w14:textId="77777777" w:rsidR="00A1724F" w:rsidRPr="002C0E8E" w:rsidRDefault="00A1724F" w:rsidP="00A1724F">
                            <w:pPr>
                              <w:rPr>
                                <w:b/>
                                <w:sz w:val="28"/>
                              </w:rPr>
                            </w:pPr>
                            <w:r w:rsidRPr="002C0E8E">
                              <w:rPr>
                                <w:b/>
                                <w:sz w:val="28"/>
                              </w:rPr>
                              <w:t>GUARDIAN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A8BE7F4" id="_x0000_s1034" type="#_x0000_t202" style="position:absolute;margin-left:267.3pt;margin-top:9.3pt;width:93pt;height:110.6pt;rotation:3788262fd;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4VqGQIAAAkEAAAOAAAAZHJzL2Uyb0RvYy54bWysU9uO2yAQfa/Uf0C8N77UySZWnNV2t6kq&#10;bS/Sbj+AYByjAkOBxE6/vgNOs1H7VpUHBMxwOOfMsL4dtSJH4bwE09BillMiDIdWmn1Dvz1v3ywp&#10;8YGZlikwoqEn4ent5vWr9WBrUUIPqhWOIIjx9WAb2odg6yzzvBea+RlYYTDYgdMs4Nbts9axAdG1&#10;yso8X2QDuNY64MJ7PH2YgnST8LtO8PCl67wIRDUUuYU0uzTv4pxt1qzeO2Z7yc802D+w0EwafPQC&#10;9cACIwcn/4LSkjvw0IUZB51B10kukgZUU+R/qHnqmRVJC5rj7cUm//9g+efjV0dk29CypMQwjTV6&#10;FmMg72AkZbRnsL7GrCeLeWHEYyxzkurtI/Dvnhi475nZizvnYOgFa5FeEW9mV1cnHB9BdsMnaPEZ&#10;dgiQgMbOaeIAa/O2WizL+U06RW8IvoVFO10KFYnxSKBYFkWOIY6xosqrRZlKmbE6gsVCWOfDBwGa&#10;xEVDHXZCgmXHRx8iuZeUmG5gK5VK3aAMGRq6mpfzdOEqomXAZlVSN3SZxzG1T9T83rTpcmBSTWt8&#10;QJmzCVH35EAYd2Oye/Xb2x20J3Ql6UdF+JeQbg/uJyUD9mVD/Y8Dc4IS9dGgs6uiqmIjp001v0Hh&#10;xF1HdtcRZjhCNTRQMi3vQ2r+KNnbO6zAViY3YqkmJmfK2G/JpPPfiA19vU9ZLz948wsAAP//AwBQ&#10;SwMEFAAGAAgAAAAhADIGvavfAAAACgEAAA8AAABkcnMvZG93bnJldi54bWxMj0FPwzAMhe9I/IfI&#10;SFymLV0ntqk0nRgVnLhQ0M5pE5qKximN15V/jzmBT7be0/P38sPsezHZMXYBFaxXCQiLTTAdtgre&#10;356WexCRNBrdB7QKvm2EQ3F9levMhAu+2qmiVnAIxkwrcERDJmVsnPU6rsJgkbWPMHpNfI6tNKO+&#10;cLjvZZokW+l1h/zB6cE+Ott8VmevoCoJy7b+ikdHi2ZavJyq8vis1O3N/HAPguxMf2b4xWd0KJip&#10;Dmc0UfQK7tY77kIKNtsUBBt2mz0vtYKUB2SRy/8Vih8AAAD//wMAUEsBAi0AFAAGAAgAAAAhALaD&#10;OJL+AAAA4QEAABMAAAAAAAAAAAAAAAAAAAAAAFtDb250ZW50X1R5cGVzXS54bWxQSwECLQAUAAYA&#10;CAAAACEAOP0h/9YAAACUAQAACwAAAAAAAAAAAAAAAAAvAQAAX3JlbHMvLnJlbHNQSwECLQAUAAYA&#10;CAAAACEAxCOFahkCAAAJBAAADgAAAAAAAAAAAAAAAAAuAgAAZHJzL2Uyb0RvYy54bWxQSwECLQAU&#10;AAYACAAAACEAMga9q98AAAAKAQAADwAAAAAAAAAAAAAAAABzBAAAZHJzL2Rvd25yZXYueG1sUEsF&#10;BgAAAAAEAAQA8wAAAH8FAAAAAA==&#10;" filled="f" stroked="f">
                <v:textbox style="mso-fit-shape-to-text:t">
                  <w:txbxContent>
                    <w:p w14:paraId="5A4CC8A7" w14:textId="77777777" w:rsidR="00A1724F" w:rsidRPr="002C0E8E" w:rsidRDefault="00A1724F" w:rsidP="00A1724F">
                      <w:pPr>
                        <w:rPr>
                          <w:b/>
                          <w:sz w:val="28"/>
                        </w:rPr>
                      </w:pPr>
                      <w:r w:rsidRPr="002C0E8E">
                        <w:rPr>
                          <w:b/>
                          <w:sz w:val="28"/>
                        </w:rPr>
                        <w:t>GUARDIAN</w:t>
                      </w:r>
                    </w:p>
                  </w:txbxContent>
                </v:textbox>
                <w10:wrap type="square"/>
              </v:shape>
            </w:pict>
          </mc:Fallback>
        </mc:AlternateContent>
      </w:r>
    </w:p>
    <w:p w14:paraId="48B1B6E8" w14:textId="189590D2" w:rsidR="00A1724F" w:rsidRDefault="00DD06B3" w:rsidP="00A1724F">
      <w:r>
        <w:rPr>
          <w:noProof/>
        </w:rPr>
        <mc:AlternateContent>
          <mc:Choice Requires="wps">
            <w:drawing>
              <wp:anchor distT="0" distB="0" distL="114300" distR="114300" simplePos="0" relativeHeight="251676672" behindDoc="0" locked="0" layoutInCell="1" allowOverlap="1" wp14:anchorId="6E2911B0" wp14:editId="12951486">
                <wp:simplePos x="0" y="0"/>
                <wp:positionH relativeFrom="column">
                  <wp:posOffset>3429000</wp:posOffset>
                </wp:positionH>
                <wp:positionV relativeFrom="paragraph">
                  <wp:posOffset>2540</wp:posOffset>
                </wp:positionV>
                <wp:extent cx="1838960" cy="74676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838960" cy="746760"/>
                        </a:xfrm>
                        <a:prstGeom prst="rect">
                          <a:avLst/>
                        </a:prstGeom>
                        <a:noFill/>
                        <a:ln w="6350">
                          <a:noFill/>
                        </a:ln>
                      </wps:spPr>
                      <wps:txbx>
                        <w:txbxContent>
                          <w:p w14:paraId="64938CFE" w14:textId="77777777" w:rsidR="00A1724F" w:rsidRPr="002508C8" w:rsidRDefault="00A1724F" w:rsidP="00A1724F">
                            <w:pPr>
                              <w:pStyle w:val="ListParagraph"/>
                              <w:numPr>
                                <w:ilvl w:val="0"/>
                                <w:numId w:val="11"/>
                              </w:numPr>
                              <w:overflowPunct/>
                              <w:autoSpaceDE/>
                              <w:autoSpaceDN/>
                              <w:adjustRightInd/>
                              <w:spacing w:after="160" w:line="259" w:lineRule="auto"/>
                              <w:textAlignment w:val="auto"/>
                            </w:pPr>
                            <w:r>
                              <w:rPr>
                                <w:sz w:val="18"/>
                              </w:rPr>
                              <w:t>Parents</w:t>
                            </w:r>
                          </w:p>
                          <w:p w14:paraId="0B94C884" w14:textId="77777777" w:rsidR="00A1724F" w:rsidRPr="000A74BC" w:rsidRDefault="00A1724F" w:rsidP="00A1724F">
                            <w:pPr>
                              <w:pStyle w:val="ListParagraph"/>
                              <w:numPr>
                                <w:ilvl w:val="0"/>
                                <w:numId w:val="11"/>
                              </w:numPr>
                              <w:overflowPunct/>
                              <w:autoSpaceDE/>
                              <w:autoSpaceDN/>
                              <w:adjustRightInd/>
                              <w:spacing w:after="160" w:line="259" w:lineRule="auto"/>
                              <w:textAlignment w:val="auto"/>
                            </w:pPr>
                            <w:r>
                              <w:rPr>
                                <w:sz w:val="18"/>
                              </w:rPr>
                              <w:t>Police</w:t>
                            </w:r>
                          </w:p>
                          <w:p w14:paraId="65DD1411" w14:textId="77777777" w:rsidR="00A1724F" w:rsidRPr="00C7097E" w:rsidRDefault="00A1724F" w:rsidP="00A1724F">
                            <w:pPr>
                              <w:pStyle w:val="ListParagraph"/>
                              <w:numPr>
                                <w:ilvl w:val="0"/>
                                <w:numId w:val="11"/>
                              </w:numPr>
                              <w:overflowPunct/>
                              <w:autoSpaceDE/>
                              <w:autoSpaceDN/>
                              <w:adjustRightInd/>
                              <w:spacing w:after="160" w:line="259" w:lineRule="auto"/>
                              <w:textAlignment w:val="auto"/>
                            </w:pPr>
                            <w:r w:rsidRPr="00C7097E">
                              <w:rPr>
                                <w:sz w:val="18"/>
                              </w:rPr>
                              <w:t>Local Authority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2911B0" id="Text Box 27" o:spid="_x0000_s1035" type="#_x0000_t202" style="position:absolute;margin-left:270pt;margin-top:.2pt;width:144.8pt;height:58.8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ZdUMAIAAFoEAAAOAAAAZHJzL2Uyb0RvYy54bWysVN9v2jAQfp+0/8Hy+whQCjQiVKwV06Sq&#10;rQRTn41jk0i2z7MNCfvrd3YIRd2epr0457vz/fi+uyzuW63IUThfgynoaDCkRBgOZW32Bf2xXX+Z&#10;U+IDMyVTYERBT8LT++XnT4vG5mIMFahSOIJBjM8bW9AqBJtnmeeV0MwPwAqDRglOs4BXt89KxxqM&#10;rlU2Hg6nWQOutA648B61j52RLlN8KQUPL1J6EYgqKNYW0unSuYtntlywfO+YrWp+LoP9QxWa1QaT&#10;XkI9ssDIwdV/hNI1d+BBhgEHnYGUNRepB+xmNPzQzaZiVqReEBxvLzD5/xeWPx9fHanLgo5nlBim&#10;kaOtaAP5Ci1BFeLTWJ+j28aiY2hRjzz3eo/K2HYrnY5fbIigHZE+XdCN0Xh8NL+Z303RxNE2m0xn&#10;KGP47P21dT58E6BJFArqkL0EKjs++dC59i4xmYF1rVRiUBnSFHR6cztMDy4WDK4M5og9dLVGKbS7&#10;NvU87/vYQXnC9hx0A+ItX9dYwxPz4ZU5nAgsG6c8vOAhFWAuOEuUVOB+/U0f/ZEotFLS4IQV1P88&#10;MCcoUd8NUng3mkziSKbL5HY2xou7tuyuLeagHwCHeIT7ZHkSo39QvSgd6DdchlXMiiZmOOYuaOjF&#10;h9DNPS4TF6tVcsIhtCw8mY3lMXRENSK8bd+Ys2caAhL4DP0ssvwDG51vx8fqEEDWiaqIc4fqGX4c&#10;4ET2ednihlzfk9f7L2H5GwAA//8DAFBLAwQUAAYACAAAACEAP3mAiuAAAAAIAQAADwAAAGRycy9k&#10;b3ducmV2LnhtbEyPQUvDQBSE74L/YXmCN7vb0JYYsyklUATRQ2sv3l6yr0kw+zZmt23017ue7HGY&#10;YeabfD3ZXpxp9J1jDfOZAkFcO9Nxo+Hwvn1IQfiAbLB3TBq+ycO6uL3JMTPuwjs670MjYgn7DDW0&#10;IQyZlL5uyaKfuYE4ekc3WgxRjo00I15iue1lotRKWuw4LrQ4UNlS/bk/WQ0v5fYNd1Vi05++fH49&#10;boavw8dS6/u7afMEItAU/sPwhx/RoYhMlTux8aLXsFyo+CVoWICIdpo8rkBUMTdPFcgil9cHil8A&#10;AAD//wMAUEsBAi0AFAAGAAgAAAAhALaDOJL+AAAA4QEAABMAAAAAAAAAAAAAAAAAAAAAAFtDb250&#10;ZW50X1R5cGVzXS54bWxQSwECLQAUAAYACAAAACEAOP0h/9YAAACUAQAACwAAAAAAAAAAAAAAAAAv&#10;AQAAX3JlbHMvLnJlbHNQSwECLQAUAAYACAAAACEAd2mXVDACAABaBAAADgAAAAAAAAAAAAAAAAAu&#10;AgAAZHJzL2Uyb0RvYy54bWxQSwECLQAUAAYACAAAACEAP3mAiuAAAAAIAQAADwAAAAAAAAAAAAAA&#10;AACKBAAAZHJzL2Rvd25yZXYueG1sUEsFBgAAAAAEAAQA8wAAAJcFAAAAAA==&#10;" filled="f" stroked="f" strokeweight=".5pt">
                <v:textbox>
                  <w:txbxContent>
                    <w:p w14:paraId="64938CFE" w14:textId="77777777" w:rsidR="00A1724F" w:rsidRPr="002508C8" w:rsidRDefault="00A1724F" w:rsidP="00A1724F">
                      <w:pPr>
                        <w:pStyle w:val="ListParagraph"/>
                        <w:numPr>
                          <w:ilvl w:val="0"/>
                          <w:numId w:val="11"/>
                        </w:numPr>
                        <w:overflowPunct/>
                        <w:autoSpaceDE/>
                        <w:autoSpaceDN/>
                        <w:adjustRightInd/>
                        <w:spacing w:after="160" w:line="259" w:lineRule="auto"/>
                        <w:textAlignment w:val="auto"/>
                      </w:pPr>
                      <w:r>
                        <w:rPr>
                          <w:sz w:val="18"/>
                        </w:rPr>
                        <w:t>Parents</w:t>
                      </w:r>
                    </w:p>
                    <w:p w14:paraId="0B94C884" w14:textId="77777777" w:rsidR="00A1724F" w:rsidRPr="000A74BC" w:rsidRDefault="00A1724F" w:rsidP="00A1724F">
                      <w:pPr>
                        <w:pStyle w:val="ListParagraph"/>
                        <w:numPr>
                          <w:ilvl w:val="0"/>
                          <w:numId w:val="11"/>
                        </w:numPr>
                        <w:overflowPunct/>
                        <w:autoSpaceDE/>
                        <w:autoSpaceDN/>
                        <w:adjustRightInd/>
                        <w:spacing w:after="160" w:line="259" w:lineRule="auto"/>
                        <w:textAlignment w:val="auto"/>
                      </w:pPr>
                      <w:r>
                        <w:rPr>
                          <w:sz w:val="18"/>
                        </w:rPr>
                        <w:t>Police</w:t>
                      </w:r>
                    </w:p>
                    <w:p w14:paraId="65DD1411" w14:textId="77777777" w:rsidR="00A1724F" w:rsidRPr="00C7097E" w:rsidRDefault="00A1724F" w:rsidP="00A1724F">
                      <w:pPr>
                        <w:pStyle w:val="ListParagraph"/>
                        <w:numPr>
                          <w:ilvl w:val="0"/>
                          <w:numId w:val="11"/>
                        </w:numPr>
                        <w:overflowPunct/>
                        <w:autoSpaceDE/>
                        <w:autoSpaceDN/>
                        <w:adjustRightInd/>
                        <w:spacing w:after="160" w:line="259" w:lineRule="auto"/>
                        <w:textAlignment w:val="auto"/>
                      </w:pPr>
                      <w:r w:rsidRPr="00C7097E">
                        <w:rPr>
                          <w:sz w:val="18"/>
                        </w:rPr>
                        <w:t>Local Authority</w:t>
                      </w:r>
                    </w:p>
                  </w:txbxContent>
                </v:textbox>
              </v:shape>
            </w:pict>
          </mc:Fallback>
        </mc:AlternateContent>
      </w:r>
      <w:r>
        <w:rPr>
          <w:noProof/>
        </w:rPr>
        <mc:AlternateContent>
          <mc:Choice Requires="wps">
            <w:drawing>
              <wp:anchor distT="45720" distB="45720" distL="114300" distR="114300" simplePos="0" relativeHeight="251669504" behindDoc="0" locked="0" layoutInCell="1" allowOverlap="1" wp14:anchorId="7AFE8F31" wp14:editId="7AEC2230">
                <wp:simplePos x="0" y="0"/>
                <wp:positionH relativeFrom="column">
                  <wp:posOffset>3307715</wp:posOffset>
                </wp:positionH>
                <wp:positionV relativeFrom="paragraph">
                  <wp:posOffset>128905</wp:posOffset>
                </wp:positionV>
                <wp:extent cx="829310" cy="1404620"/>
                <wp:effectExtent l="103505" t="0" r="112395"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661005">
                          <a:off x="0" y="0"/>
                          <a:ext cx="829310" cy="1404620"/>
                        </a:xfrm>
                        <a:prstGeom prst="rect">
                          <a:avLst/>
                        </a:prstGeom>
                        <a:noFill/>
                        <a:ln w="9525">
                          <a:noFill/>
                          <a:miter lim="800000"/>
                          <a:headEnd/>
                          <a:tailEnd/>
                        </a:ln>
                      </wps:spPr>
                      <wps:txbx>
                        <w:txbxContent>
                          <w:p w14:paraId="691306DB" w14:textId="77777777" w:rsidR="00A1724F" w:rsidRPr="00DD06B3" w:rsidRDefault="00A1724F" w:rsidP="00A1724F">
                            <w:pPr>
                              <w:rPr>
                                <w:b/>
                                <w:sz w:val="22"/>
                              </w:rPr>
                            </w:pPr>
                            <w:r w:rsidRPr="00DD06B3">
                              <w:rPr>
                                <w:b/>
                                <w:sz w:val="22"/>
                              </w:rPr>
                              <w:t>VICTIM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AFE8F31" id="_x0000_s1036" type="#_x0000_t202" style="position:absolute;margin-left:260.45pt;margin-top:10.15pt;width:65.3pt;height:110.6pt;rotation:3998794fd;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0diGQIAAAkEAAAOAAAAZHJzL2Uyb0RvYy54bWysU8tu2zAQvBfoPxC813rEdmPBcpAmdVEg&#10;fQBJP4CiKIsoyWVJ2pL79V1SrmMkt6I6EOLucjgzu1zfjFqRg3BegqlpMcspEYZDK82upj+etu+u&#10;KfGBmZYpMKKmR+Hpzebtm/VgK1FCD6oVjiCI8dVga9qHYKss87wXmvkZWGEw2YHTLODW7bLWsQHR&#10;tcrKPF9mA7jWOuDCe4zeT0m6SfhdJ3j41nVeBKJqitxCWl1am7hmmzWrdo7ZXvITDfYPLDSTBi89&#10;Q92zwMjeyVdQWnIHHrow46Az6DrJRdKAaor8hZrHnlmRtKA53p5t8v8Pln89fHdEtjUt0R7DNPbo&#10;SYyBfICRlNGewfoKqx4t1oURw9jmJNXbB+A/PTFw1zOzE7fOwdAL1iK9Ip7MLo5OOD6CNMMXaPEa&#10;tg+QgMbOaeIAe3O1XBZ5vkhR9IbgXcjqeG5UJMYxeF2urgrMcEwV83y+RPLxQlZFrNgH63z4JECT&#10;+FNTh4OQUNnhwYep9G9JLDewlUphnFXKkKGmq0U50bjIaBlwVpXUSCCP3zQ9UfJH06bDgUk1/SMX&#10;ZU4eRNmTAWFsxuQ2sscD0aAG2iO6kvSjJHxLyLcH95uSAeeypv7XnjlBifps0NlVMZ9jWUib+eJ9&#10;bJu7zDSXGWY4QtU0UDL93oU0/FGot7fYga1MdjwzOXHGeUuGnt5GHOjLfap6fsGbPwAAAP//AwBQ&#10;SwMEFAAGAAgAAAAhAEhK0dzeAAAACgEAAA8AAABkcnMvZG93bnJldi54bWxMj01PwzAMhu9I/IfI&#10;SNxYyugCK00nxAQHbuv4uGaNaSsapzTpWv493glOluVHr58338yuE0ccQutJw/UiAYFUedtSreF1&#10;/3R1ByJEQ9Z0nlDDDwbYFOdnucmsn2iHxzLWgkMoZEZDE2OfSRmqBp0JC98j8e3TD85EXoda2sFM&#10;HO46uUwSJZ1piT80psfHBquvcnQablbjx/b52/cv72WStn2699PbVuvLi/nhHkTEOf7BcNJndSjY&#10;6eBHskF0GtLblWJUgzpNBtRacZcDk2u1BFnk8n+F4hcAAP//AwBQSwECLQAUAAYACAAAACEAtoM4&#10;kv4AAADhAQAAEwAAAAAAAAAAAAAAAAAAAAAAW0NvbnRlbnRfVHlwZXNdLnhtbFBLAQItABQABgAI&#10;AAAAIQA4/SH/1gAAAJQBAAALAAAAAAAAAAAAAAAAAC8BAABfcmVscy8ucmVsc1BLAQItABQABgAI&#10;AAAAIQDZG0diGQIAAAkEAAAOAAAAAAAAAAAAAAAAAC4CAABkcnMvZTJvRG9jLnhtbFBLAQItABQA&#10;BgAIAAAAIQBIStHc3gAAAAoBAAAPAAAAAAAAAAAAAAAAAHMEAABkcnMvZG93bnJldi54bWxQSwUG&#10;AAAAAAQABADzAAAAfgUAAAAA&#10;" filled="f" stroked="f">
                <v:textbox style="mso-fit-shape-to-text:t">
                  <w:txbxContent>
                    <w:p w14:paraId="691306DB" w14:textId="77777777" w:rsidR="00A1724F" w:rsidRPr="00DD06B3" w:rsidRDefault="00A1724F" w:rsidP="00A1724F">
                      <w:pPr>
                        <w:rPr>
                          <w:b/>
                          <w:sz w:val="22"/>
                        </w:rPr>
                      </w:pPr>
                      <w:r w:rsidRPr="00DD06B3">
                        <w:rPr>
                          <w:b/>
                          <w:sz w:val="22"/>
                        </w:rPr>
                        <w:t>VICTIM</w:t>
                      </w:r>
                    </w:p>
                  </w:txbxContent>
                </v:textbox>
                <w10:wrap type="square"/>
              </v:shape>
            </w:pict>
          </mc:Fallback>
        </mc:AlternateContent>
      </w:r>
    </w:p>
    <w:p w14:paraId="64C2B73F" w14:textId="342C9D9B" w:rsidR="00A1724F" w:rsidRDefault="00A1724F" w:rsidP="00A1724F">
      <w:r>
        <w:rPr>
          <w:noProof/>
        </w:rPr>
        <mc:AlternateContent>
          <mc:Choice Requires="wps">
            <w:drawing>
              <wp:anchor distT="0" distB="0" distL="114300" distR="114300" simplePos="0" relativeHeight="251667456" behindDoc="0" locked="0" layoutInCell="1" allowOverlap="1" wp14:anchorId="25FB5941" wp14:editId="736B0EAE">
                <wp:simplePos x="0" y="0"/>
                <wp:positionH relativeFrom="margin">
                  <wp:posOffset>2172970</wp:posOffset>
                </wp:positionH>
                <wp:positionV relativeFrom="paragraph">
                  <wp:posOffset>52070</wp:posOffset>
                </wp:positionV>
                <wp:extent cx="1379220" cy="1165860"/>
                <wp:effectExtent l="57150" t="38100" r="49530" b="72390"/>
                <wp:wrapNone/>
                <wp:docPr id="18" name="Isosceles Triangle 18"/>
                <wp:cNvGraphicFramePr/>
                <a:graphic xmlns:a="http://schemas.openxmlformats.org/drawingml/2006/main">
                  <a:graphicData uri="http://schemas.microsoft.com/office/word/2010/wordprocessingShape">
                    <wps:wsp>
                      <wps:cNvSpPr/>
                      <wps:spPr>
                        <a:xfrm>
                          <a:off x="0" y="0"/>
                          <a:ext cx="1379220" cy="1165860"/>
                        </a:xfrm>
                        <a:prstGeom prst="triangle">
                          <a:avLst/>
                        </a:prstGeom>
                        <a:ln/>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75234" id="Isosceles Triangle 18" o:spid="_x0000_s1026" type="#_x0000_t5" style="position:absolute;margin-left:171.1pt;margin-top:4.1pt;width:108.6pt;height:91.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a85aQIAAC0FAAAOAAAAZHJzL2Uyb0RvYy54bWysVE1PGzEQvVfqf7B8L5sNECBigyIQFRIC&#10;VKg4G6+dWLI97tjJJv31HXs3AVFUqVUvu2PP95s3Pr/YOMvWCqMB3/D6YMSZ8hJa4xcN//50/eWU&#10;s5iEb4UFrxq+VZFfzD5/Ou/CVI1hCbZVyCiIj9MuNHyZUphWVZRL5UQ8gKA8KTWgE4mOuKhaFB1F&#10;d7Yaj0aTqgNsA4JUMdLtVa/ksxJfayXTvdZRJWYbTrWl8sXyfcnfanYupgsUYWnkUIb4hyqcMJ6S&#10;7kNdiSTYCs1voZyRCBF0OpDgKtDaSFV6oG7q0btuHpciqNILgRPDHqb4/8LKu/UDMtPS7GhSXjia&#10;0U2EKJVVkT2hEX5hFSMlIdWFOCWHx/CAwymSmNveaHT5Tw2xTUF3u0dXbRKTdFkfnpyNxzQESbq6&#10;nhyfTgr+1at7wJi+KnAsCw1PQ/qCrFjfxkRpyXxnljNan+9yZX0tRUpbq3rlN6Wpu1JSvii8UpcW&#10;2VoQI4SUyqdJ7o3CWk/W2Uoba/eOhyX7Hx0H++yqCuf+xnnvUTKDT3tnZzzgR9ltqoeSdW+/Q6Dv&#10;O0PwAu2WBovQMz4GeW0I01sR04NAojjNgdY23dNHW+gaDoPE2RLw50f32Z6YR1rOOlqZhscfK4GK&#10;M3vjiZNn9dFR3rFyODo+ybPGt5qXtxq/cpdAM6jpgQiyiNk+2Z2oEdwzbfc8ZyWV8JJyN1wm3B0u&#10;U7/K9D5INZ8XM9qrINKtfwwyB8+oZr48bZ4Fhh2xiJN3sFsvMX3Hrd42e3qYrxJoU4j3iuuAN+1k&#10;Ic7wfuSlf3suVq+v3OwXAAAA//8DAFBLAwQUAAYACAAAACEAznMuweAAAAAJAQAADwAAAGRycy9k&#10;b3ducmV2LnhtbEyPwU7DMAyG70i8Q2QkbixdWUfbNZ3QpHFgXBho56zx2orGKU3WFZ4ec4KTZf2f&#10;fn8u1pPtxIiDbx0pmM8iEEiVMy3VCt7ftncpCB80Gd05QgVf6GFdXl8VOjfuQq847kMtuIR8rhU0&#10;IfS5lL5q0Go/cz0SZyc3WB14HWppBn3hctvJOIqW0uqW+EKje9w0WH3sz1bBw/Ipzupqt0GZyO+X&#10;w+lz3G2flbq9mR5XIAJO4Q+GX31Wh5Kdju5MxotOwf0ijhlVkPLgPEmyBYgjg9k8BVkW8v8H5Q8A&#10;AAD//wMAUEsBAi0AFAAGAAgAAAAhALaDOJL+AAAA4QEAABMAAAAAAAAAAAAAAAAAAAAAAFtDb250&#10;ZW50X1R5cGVzXS54bWxQSwECLQAUAAYACAAAACEAOP0h/9YAAACUAQAACwAAAAAAAAAAAAAAAAAv&#10;AQAAX3JlbHMvLnJlbHNQSwECLQAUAAYACAAAACEA7AGvOWkCAAAtBQAADgAAAAAAAAAAAAAAAAAu&#10;AgAAZHJzL2Uyb0RvYy54bWxQSwECLQAUAAYACAAAACEAznMuweAAAAAJAQAADwAAAAAAAAAAAAAA&#10;AADDBAAAZHJzL2Rvd25yZXYueG1sUEsFBgAAAAAEAAQA8wAAANAFAAAAAA==&#10;" fillcolor="#77b64e [3033]" stroked="f">
                <v:fill color2="#6eaa46 [3177]" rotate="t" colors="0 #81b861;.5 #6fb242;1 #61a235" focus="100%" type="gradient">
                  <o:fill v:ext="view" type="gradientUnscaled"/>
                </v:fill>
                <v:shadow on="t" color="black" opacity="41287f" offset="0,1.5pt"/>
                <w10:wrap anchorx="margin"/>
              </v:shape>
            </w:pict>
          </mc:Fallback>
        </mc:AlternateContent>
      </w:r>
    </w:p>
    <w:p w14:paraId="1CFCEB58" w14:textId="3C81C80A" w:rsidR="00A1724F" w:rsidRDefault="00A1724F" w:rsidP="00A1724F"/>
    <w:p w14:paraId="2DDD4152" w14:textId="7F333186" w:rsidR="00A1724F" w:rsidRDefault="00A1724F" w:rsidP="00A1724F"/>
    <w:p w14:paraId="6FD873F9" w14:textId="69FFD84A" w:rsidR="00A1724F" w:rsidRDefault="00DD06B3" w:rsidP="00A1724F">
      <w:r>
        <w:rPr>
          <w:noProof/>
        </w:rPr>
        <mc:AlternateContent>
          <mc:Choice Requires="wps">
            <w:drawing>
              <wp:anchor distT="45720" distB="45720" distL="114300" distR="114300" simplePos="0" relativeHeight="251670528" behindDoc="0" locked="0" layoutInCell="1" allowOverlap="1" wp14:anchorId="14162EFC" wp14:editId="4CA5C04F">
                <wp:simplePos x="0" y="0"/>
                <wp:positionH relativeFrom="margin">
                  <wp:posOffset>2099310</wp:posOffset>
                </wp:positionH>
                <wp:positionV relativeFrom="paragraph">
                  <wp:posOffset>15875</wp:posOffset>
                </wp:positionV>
                <wp:extent cx="1092835" cy="281305"/>
                <wp:effectExtent l="100965" t="0" r="170180" b="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978114">
                          <a:off x="0" y="0"/>
                          <a:ext cx="1092835" cy="281305"/>
                        </a:xfrm>
                        <a:prstGeom prst="rect">
                          <a:avLst/>
                        </a:prstGeom>
                        <a:noFill/>
                        <a:ln w="9525">
                          <a:noFill/>
                          <a:miter lim="800000"/>
                          <a:headEnd/>
                          <a:tailEnd/>
                        </a:ln>
                      </wps:spPr>
                      <wps:txbx>
                        <w:txbxContent>
                          <w:p w14:paraId="4BBCFE53" w14:textId="77777777" w:rsidR="00A1724F" w:rsidRPr="00DD06B3" w:rsidRDefault="00A1724F" w:rsidP="00A1724F">
                            <w:pPr>
                              <w:rPr>
                                <w:b/>
                                <w:sz w:val="22"/>
                              </w:rPr>
                            </w:pPr>
                            <w:r w:rsidRPr="00DD06B3">
                              <w:rPr>
                                <w:b/>
                                <w:sz w:val="22"/>
                              </w:rPr>
                              <w:t>OFFENDER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62EFC" id="Text Box 21" o:spid="_x0000_s1037" type="#_x0000_t202" style="position:absolute;margin-left:165.3pt;margin-top:1.25pt;width:86.05pt;height:22.15pt;rotation:-3956065fd;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VMSGgIAAAsEAAAOAAAAZHJzL2Uyb0RvYy54bWysU9tuGyEQfa/Uf0C813uJ3dgr4yhNmqpS&#10;epGSfgBmWS8qMBSwd92vz8C6rtW+VeUBATMczpw5rG9Go8lB+qDAMlrNSkqkFdAqu2P02/PDmyUl&#10;IXLbcg1WMnqUgd5sXr9aD66RNfSgW+kJgtjQDI7RPkbXFEUQvTQ8zMBJi8EOvOERt35XtJ4PiG50&#10;UZfl22IA3zoPQoaAp/dTkG4yftdJEb90XZCRaEaRW8yzz/M2zcVmzZud565X4kSD/wMLw5XFR89Q&#10;9zxysvfqLyijhIcAXZwJMAV0nRIy14DVVOUf1Tz13MlcC4oT3Fmm8P9gxefDV09Uy2hdUWK5wR49&#10;yzGSdzASPEJ9BhcaTHtymBhHPMc+51qDewTxPRALdz23O3nrPQy95C3yyzeLi6sTTkgg2+ETtPgO&#10;30fIQGPnDfGAzamuV9fLqprnY1SH4GPYtuO5VYmaSAzKVb28WlAiMFYvq6tykbgWvElgqRPOh/hB&#10;giFpwahHK2RUfngMcUr9lZLSLTworbMdtCUDo6tFvcgXLiJGRXSrVobRZZnG5J9U83vb5suRKz2t&#10;kYu2SCmJkOqeFIjjdsx6V2dxt9AeUZYsABaLvwn59uB/UjKgMxkNP/bcS0r0R4vSrqr5PFk5b+aL&#10;6xo3/jKyvYxwKxCK0UjJtLyL2f5TzbfYgk5lORLNicmJMzouC3r6HcnSl/uc9fsPb14AAAD//wMA&#10;UEsDBBQABgAIAAAAIQCmSIOE4wAAAAsBAAAPAAAAZHJzL2Rvd25yZXYueG1sTI/LTsMwEEX3SPyD&#10;NUjsWidt6CPEqVARKyQELVVh58bTJGo8DrHThr9nWMFyNEf3nputBtuIM3a+dqQgHkcgkApnaioV&#10;vG+fRgsQPmgyunGECr7Rwyq/vsp0atyF3vC8CaXgEPKpVlCF0KZS+qJCq/3YtUj8O7rO6sBnV0rT&#10;6QuH20ZOomgmra6JGyrd4rrC4rTprYKX/Wn5ORyfJx/t17Z/XT8Wu3nvlbq9GR7uQQQcwh8Mv/qs&#10;Djk7HVxPxotGwXSZ3DGqYDSLExBMJNMFjzkwGkdzkHkm/2/IfwAAAP//AwBQSwECLQAUAAYACAAA&#10;ACEAtoM4kv4AAADhAQAAEwAAAAAAAAAAAAAAAAAAAAAAW0NvbnRlbnRfVHlwZXNdLnhtbFBLAQIt&#10;ABQABgAIAAAAIQA4/SH/1gAAAJQBAAALAAAAAAAAAAAAAAAAAC8BAABfcmVscy8ucmVsc1BLAQIt&#10;ABQABgAIAAAAIQBCNVMSGgIAAAsEAAAOAAAAAAAAAAAAAAAAAC4CAABkcnMvZTJvRG9jLnhtbFBL&#10;AQItABQABgAIAAAAIQCmSIOE4wAAAAsBAAAPAAAAAAAAAAAAAAAAAHQEAABkcnMvZG93bnJldi54&#10;bWxQSwUGAAAAAAQABADzAAAAhAUAAAAA&#10;" filled="f" stroked="f">
                <v:textbox>
                  <w:txbxContent>
                    <w:p w14:paraId="4BBCFE53" w14:textId="77777777" w:rsidR="00A1724F" w:rsidRPr="00DD06B3" w:rsidRDefault="00A1724F" w:rsidP="00A1724F">
                      <w:pPr>
                        <w:rPr>
                          <w:b/>
                          <w:sz w:val="22"/>
                        </w:rPr>
                      </w:pPr>
                      <w:r w:rsidRPr="00DD06B3">
                        <w:rPr>
                          <w:b/>
                          <w:sz w:val="22"/>
                        </w:rPr>
                        <w:t>OFFENDER</w:t>
                      </w:r>
                    </w:p>
                  </w:txbxContent>
                </v:textbox>
                <w10:wrap type="square" anchorx="margin"/>
              </v:shape>
            </w:pict>
          </mc:Fallback>
        </mc:AlternateContent>
      </w:r>
    </w:p>
    <w:p w14:paraId="7FF754A4" w14:textId="66E5EA4D" w:rsidR="00A1724F" w:rsidRDefault="00A1724F" w:rsidP="00A1724F"/>
    <w:p w14:paraId="5662C2F5" w14:textId="030F6AC7" w:rsidR="00A1724F" w:rsidRDefault="00A1724F" w:rsidP="00A1724F"/>
    <w:p w14:paraId="234A6159" w14:textId="35727291" w:rsidR="00A1724F" w:rsidRDefault="00DD06B3" w:rsidP="00A1724F">
      <w:r>
        <w:rPr>
          <w:noProof/>
        </w:rPr>
        <mc:AlternateContent>
          <mc:Choice Requires="wps">
            <w:drawing>
              <wp:anchor distT="45720" distB="45720" distL="114300" distR="114300" simplePos="0" relativeHeight="251668480" behindDoc="0" locked="0" layoutInCell="1" allowOverlap="1" wp14:anchorId="70B7F8FF" wp14:editId="4A77ABA8">
                <wp:simplePos x="0" y="0"/>
                <wp:positionH relativeFrom="margin">
                  <wp:posOffset>2418080</wp:posOffset>
                </wp:positionH>
                <wp:positionV relativeFrom="paragraph">
                  <wp:posOffset>140523</wp:posOffset>
                </wp:positionV>
                <wp:extent cx="1196340" cy="342900"/>
                <wp:effectExtent l="0" t="0" r="0" b="0"/>
                <wp:wrapSquare wrapText="bothSides"/>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6340" cy="342900"/>
                        </a:xfrm>
                        <a:prstGeom prst="rect">
                          <a:avLst/>
                        </a:prstGeom>
                        <a:noFill/>
                        <a:ln w="9525">
                          <a:noFill/>
                          <a:miter lim="800000"/>
                          <a:headEnd/>
                          <a:tailEnd/>
                        </a:ln>
                      </wps:spPr>
                      <wps:txbx>
                        <w:txbxContent>
                          <w:p w14:paraId="34DCD80D" w14:textId="77777777" w:rsidR="00A1724F" w:rsidRPr="00DD06B3" w:rsidRDefault="00A1724F" w:rsidP="00A1724F">
                            <w:pPr>
                              <w:rPr>
                                <w:b/>
                                <w:sz w:val="22"/>
                              </w:rPr>
                            </w:pPr>
                            <w:r w:rsidRPr="00DD06B3">
                              <w:rPr>
                                <w:b/>
                                <w:sz w:val="22"/>
                              </w:rPr>
                              <w:t>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7F8FF" id="Text Box 19" o:spid="_x0000_s1038" type="#_x0000_t202" style="position:absolute;margin-left:190.4pt;margin-top:11.05pt;width:94.2pt;height:27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ZTeDQIAAPwDAAAOAAAAZHJzL2Uyb0RvYy54bWysU9tu2zAMfR+wfxD0vjhxk64x4hRduw4D&#10;ugvQ7gMYWY6FSaImKbGzrx8lJ1mwvQ3TgyCJ5CHPIbW6HYxme+mDQlvz2WTKmbQCG2W3Nf/28vjm&#10;hrMQwTag0cqaH2Tgt+vXr1a9q2SJHepGekYgNlS9q3kXo6uKIohOGggTdNKSsUVvINLVb4vGQ0/o&#10;RhfldHpd9Ogb51HIEOj1YTTydcZvWynil7YNMjJdc6ot5t3nfZP2Yr2CauvBdUocy4B/qMKAspT0&#10;DPUAEdjOq7+gjBIeA7ZxItAU2LZKyMyB2Mymf7B57sDJzIXECe4sU/h/sOLz/qtnqqHeLTmzYKhH&#10;L3KI7B0OjJ5In96FityeHTnGgd7JN3MN7gnF98As3ndgt/LOe+w7CQ3VN0uRxUXoiBMSyKb/hA3l&#10;gV3EDDS03iTxSA5G6NSnw7k3qRaRUs6W11dzMgmyXc3L5TQ3r4DqFO18iB8kGpYONffU+4wO+6cQ&#10;UzVQnVxSMouPSuvcf21ZX/PlolzkgAuLUZHGUytT85tpWuPAJJLvbZODIyg9nimBtkfWiehIOQ6b&#10;YRS4PKm5weZAOngcx5G+Dx069D8562kUax5+7MBLzvRHS1ouZ/NEPObLfPG2pIu/tGwuLWAFQdU8&#10;cjYe72Oe95HzHWneqixHas5YybFmGrGs0vE7pBm+vGev3592/QsAAP//AwBQSwMEFAAGAAgAAAAh&#10;AME8g4neAAAACQEAAA8AAABkcnMvZG93bnJldi54bWxMj8FOwzAQRO9I/IO1SNyonUBDG7KpKhBX&#10;UFtA4ubG2yRqvI5itwl/jznR42hGM2+K1WQ7cabBt44RkpkCQVw503KN8LF7vVuA8EGz0Z1jQvgh&#10;D6vy+qrQuXEjb+i8DbWIJexzjdCE0OdS+qohq/3M9cTRO7jB6hDlUEsz6DGW206mSmXS6pbjQqN7&#10;em6oOm5PFuHz7fD99aDe6xc770c3Kcl2KRFvb6b1E4hAU/gPwx9+RIcyMu3diY0XHcL9QkX0gJCm&#10;CYgYmGfLFMQe4TFLQJaFvHxQ/gIAAP//AwBQSwECLQAUAAYACAAAACEAtoM4kv4AAADhAQAAEwAA&#10;AAAAAAAAAAAAAAAAAAAAW0NvbnRlbnRfVHlwZXNdLnhtbFBLAQItABQABgAIAAAAIQA4/SH/1gAA&#10;AJQBAAALAAAAAAAAAAAAAAAAAC8BAABfcmVscy8ucmVsc1BLAQItABQABgAIAAAAIQClRZTeDQIA&#10;APwDAAAOAAAAAAAAAAAAAAAAAC4CAABkcnMvZTJvRG9jLnhtbFBLAQItABQABgAIAAAAIQDBPIOJ&#10;3gAAAAkBAAAPAAAAAAAAAAAAAAAAAGcEAABkcnMvZG93bnJldi54bWxQSwUGAAAAAAQABADzAAAA&#10;cgUAAAAA&#10;" filled="f" stroked="f">
                <v:textbox>
                  <w:txbxContent>
                    <w:p w14:paraId="34DCD80D" w14:textId="77777777" w:rsidR="00A1724F" w:rsidRPr="00DD06B3" w:rsidRDefault="00A1724F" w:rsidP="00A1724F">
                      <w:pPr>
                        <w:rPr>
                          <w:b/>
                          <w:sz w:val="22"/>
                        </w:rPr>
                      </w:pPr>
                      <w:r w:rsidRPr="00DD06B3">
                        <w:rPr>
                          <w:b/>
                          <w:sz w:val="22"/>
                        </w:rPr>
                        <w:t>LOCATION</w:t>
                      </w:r>
                    </w:p>
                  </w:txbxContent>
                </v:textbox>
                <w10:wrap type="square" anchorx="margin"/>
              </v:shape>
            </w:pict>
          </mc:Fallback>
        </mc:AlternateContent>
      </w:r>
    </w:p>
    <w:p w14:paraId="76826B21" w14:textId="5244AFA6" w:rsidR="00A1724F" w:rsidRDefault="00A1724F" w:rsidP="00A1724F"/>
    <w:p w14:paraId="7B718072" w14:textId="1F5F4586" w:rsidR="00A1724F" w:rsidRDefault="00A1724F" w:rsidP="00A1724F"/>
    <w:p w14:paraId="4FE06481" w14:textId="47163F7D" w:rsidR="00A1724F" w:rsidRDefault="00A1724F" w:rsidP="00A1724F">
      <w:r>
        <w:rPr>
          <w:noProof/>
        </w:rPr>
        <mc:AlternateContent>
          <mc:Choice Requires="wps">
            <w:drawing>
              <wp:anchor distT="45720" distB="45720" distL="114300" distR="114300" simplePos="0" relativeHeight="251672576" behindDoc="0" locked="0" layoutInCell="1" allowOverlap="1" wp14:anchorId="6FEE1017" wp14:editId="7B298AB7">
                <wp:simplePos x="0" y="0"/>
                <wp:positionH relativeFrom="margin">
                  <wp:posOffset>2357755</wp:posOffset>
                </wp:positionH>
                <wp:positionV relativeFrom="paragraph">
                  <wp:posOffset>10160</wp:posOffset>
                </wp:positionV>
                <wp:extent cx="1196340" cy="342900"/>
                <wp:effectExtent l="0" t="0" r="0" b="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6340" cy="342900"/>
                        </a:xfrm>
                        <a:prstGeom prst="rect">
                          <a:avLst/>
                        </a:prstGeom>
                        <a:noFill/>
                        <a:ln w="9525">
                          <a:noFill/>
                          <a:miter lim="800000"/>
                          <a:headEnd/>
                          <a:tailEnd/>
                        </a:ln>
                      </wps:spPr>
                      <wps:txbx>
                        <w:txbxContent>
                          <w:p w14:paraId="5429F6B2" w14:textId="77777777" w:rsidR="00A1724F" w:rsidRPr="002C0E8E" w:rsidRDefault="00A1724F" w:rsidP="00A1724F">
                            <w:pPr>
                              <w:rPr>
                                <w:b/>
                                <w:sz w:val="28"/>
                              </w:rPr>
                            </w:pPr>
                            <w:r w:rsidRPr="002C0E8E">
                              <w:rPr>
                                <w:b/>
                                <w:sz w:val="28"/>
                              </w:rPr>
                              <w:t>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EE1017" id="Text Box 23" o:spid="_x0000_s1039" type="#_x0000_t202" style="position:absolute;margin-left:185.65pt;margin-top:.8pt;width:94.2pt;height:27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KlODQIAAPwDAAAOAAAAZHJzL2Uyb0RvYy54bWysU9tuGyEQfa/Uf0C813uxncYr4yhNmqpS&#10;epGSfgBmWS8qMBSwd92v78A6rtW+VeUBMQxzZs6ZYX0zGk0O0gcFltFqVlIirYBW2R2j354f3lxT&#10;EiK3LddgJaNHGejN5vWr9eAaWUMPupWeIIgNzeAY7WN0TVEE0UvDwwyctOjswBse0fS7ovV8QHSj&#10;i7osr4oBfOs8CBkC3t5PTrrJ+F0nRfzSdUFGohnF2mLefd63aS82a97sPHe9Eqcy+D9UYbiymPQM&#10;dc8jJ3uv/oIySngI0MWZAFNA1ykhMwdkU5V/sHnquZOZC4oT3Fmm8P9gxefDV09Uy2g9p8Rygz16&#10;lmMk72AkeIX6DC40+OzJ4cM44j32OXMN7hHE90As3PXc7uSt9zD0krdYX5Uii4vQCSckkO3wCVrM&#10;w/cRMtDYeZPEQzkIomOfjufepFpESlmtruYLdAn0zRf1qszNK3jzEu18iB8kGJIOjHrsfUbnh8cQ&#10;UzW8eXmSkll4UFrn/mtLBkZXy3qZAy48RkUcT60Mo9dlWtPAJJLvbZuDI1d6OmMCbU+sE9GJchy3&#10;Yxa4Oqu5hfaIOniYxhG/Dx568D8pGXAUGQ0/9txLSvRHi1quqkUiHrOxWL6t0fCXnu2lh1uBUIxG&#10;SqbjXczzPnG+Rc07leVIzZkqOdWMI5ZVOn2HNMOXdn71+9NufgEAAP//AwBQSwMEFAAGAAgAAAAh&#10;AJmRkKzcAAAACAEAAA8AAABkcnMvZG93bnJldi54bWxMj01PwzAMhu9I/IfISNxYMkY7VppOCMR1&#10;iH1J3LLGaysap2qytfz7eSe42XpevX6cL0fXijP2ofGkYTpRIJBKbxuqNGw3Hw/PIEI0ZE3rCTX8&#10;YoBlcXuTm8z6gb7wvI6V4BIKmdFQx9hlUoayRmfCxHdIzI6+dyby2lfS9mbgctfKR6VS6UxDfKE2&#10;Hb7VWP6sT07DbnX83j+pz+rdJd3gRyXJLaTW93fj6wuIiGP8C8NVn9WhYKeDP5ENotUwm09nHGWQ&#10;gmCeJIs5iMN1SEEWufz/QHEBAAD//wMAUEsBAi0AFAAGAAgAAAAhALaDOJL+AAAA4QEAABMAAAAA&#10;AAAAAAAAAAAAAAAAAFtDb250ZW50X1R5cGVzXS54bWxQSwECLQAUAAYACAAAACEAOP0h/9YAAACU&#10;AQAACwAAAAAAAAAAAAAAAAAvAQAAX3JlbHMvLnJlbHNQSwECLQAUAAYACAAAACEA7ICpTg0CAAD8&#10;AwAADgAAAAAAAAAAAAAAAAAuAgAAZHJzL2Uyb0RvYy54bWxQSwECLQAUAAYACAAAACEAmZGQrNwA&#10;AAAIAQAADwAAAAAAAAAAAAAAAABnBAAAZHJzL2Rvd25yZXYueG1sUEsFBgAAAAAEAAQA8wAAAHAF&#10;AAAAAA==&#10;" filled="f" stroked="f">
                <v:textbox>
                  <w:txbxContent>
                    <w:p w14:paraId="5429F6B2" w14:textId="77777777" w:rsidR="00A1724F" w:rsidRPr="002C0E8E" w:rsidRDefault="00A1724F" w:rsidP="00A1724F">
                      <w:pPr>
                        <w:rPr>
                          <w:b/>
                          <w:sz w:val="28"/>
                        </w:rPr>
                      </w:pPr>
                      <w:r w:rsidRPr="002C0E8E">
                        <w:rPr>
                          <w:b/>
                          <w:sz w:val="28"/>
                        </w:rPr>
                        <w:t>MANAGER</w:t>
                      </w:r>
                    </w:p>
                  </w:txbxContent>
                </v:textbox>
                <w10:wrap type="square" anchorx="margin"/>
              </v:shape>
            </w:pict>
          </mc:Fallback>
        </mc:AlternateContent>
      </w:r>
    </w:p>
    <w:p w14:paraId="61E78678" w14:textId="7CD21845" w:rsidR="00A1724F" w:rsidRDefault="00A1724F" w:rsidP="00A1724F"/>
    <w:p w14:paraId="369D4E9F" w14:textId="0A5F3D82" w:rsidR="00A1724F" w:rsidRDefault="00A1724F" w:rsidP="00A1724F">
      <w:r>
        <w:rPr>
          <w:noProof/>
        </w:rPr>
        <mc:AlternateContent>
          <mc:Choice Requires="wps">
            <w:drawing>
              <wp:anchor distT="45720" distB="45720" distL="114300" distR="114300" simplePos="0" relativeHeight="251674624" behindDoc="0" locked="0" layoutInCell="1" allowOverlap="1" wp14:anchorId="737D6862" wp14:editId="5340098B">
                <wp:simplePos x="0" y="0"/>
                <wp:positionH relativeFrom="margin">
                  <wp:posOffset>1924050</wp:posOffset>
                </wp:positionH>
                <wp:positionV relativeFrom="paragraph">
                  <wp:posOffset>47625</wp:posOffset>
                </wp:positionV>
                <wp:extent cx="2279650" cy="5410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541020"/>
                        </a:xfrm>
                        <a:prstGeom prst="rect">
                          <a:avLst/>
                        </a:prstGeom>
                        <a:noFill/>
                        <a:ln w="9525">
                          <a:noFill/>
                          <a:miter lim="800000"/>
                          <a:headEnd/>
                          <a:tailEnd/>
                        </a:ln>
                      </wps:spPr>
                      <wps:txbx>
                        <w:txbxContent>
                          <w:p w14:paraId="6EFE8565" w14:textId="77777777" w:rsidR="00A1724F" w:rsidRDefault="00A1724F" w:rsidP="00A1724F">
                            <w:pPr>
                              <w:pStyle w:val="ListParagraph"/>
                              <w:numPr>
                                <w:ilvl w:val="0"/>
                                <w:numId w:val="10"/>
                              </w:numPr>
                              <w:overflowPunct/>
                              <w:autoSpaceDE/>
                              <w:autoSpaceDN/>
                              <w:adjustRightInd/>
                              <w:spacing w:after="160" w:line="259" w:lineRule="auto"/>
                              <w:textAlignment w:val="auto"/>
                              <w:rPr>
                                <w:sz w:val="18"/>
                              </w:rPr>
                            </w:pPr>
                            <w:r>
                              <w:rPr>
                                <w:sz w:val="18"/>
                              </w:rPr>
                              <w:t>Local Authority</w:t>
                            </w:r>
                          </w:p>
                          <w:p w14:paraId="35507458" w14:textId="77777777" w:rsidR="00A1724F" w:rsidRDefault="00A1724F" w:rsidP="00A1724F">
                            <w:pPr>
                              <w:pStyle w:val="ListParagraph"/>
                              <w:numPr>
                                <w:ilvl w:val="0"/>
                                <w:numId w:val="10"/>
                              </w:numPr>
                              <w:overflowPunct/>
                              <w:autoSpaceDE/>
                              <w:autoSpaceDN/>
                              <w:adjustRightInd/>
                              <w:spacing w:after="160" w:line="259" w:lineRule="auto"/>
                              <w:textAlignment w:val="auto"/>
                              <w:rPr>
                                <w:sz w:val="18"/>
                              </w:rPr>
                            </w:pPr>
                            <w:r>
                              <w:rPr>
                                <w:sz w:val="18"/>
                              </w:rPr>
                              <w:t>Stagecoach</w:t>
                            </w:r>
                          </w:p>
                          <w:p w14:paraId="6A8C2929" w14:textId="77777777" w:rsidR="00A1724F" w:rsidRPr="002508C8" w:rsidRDefault="00A1724F" w:rsidP="00A1724F">
                            <w:pPr>
                              <w:pStyle w:val="ListParagraph"/>
                              <w:numPr>
                                <w:ilvl w:val="0"/>
                                <w:numId w:val="10"/>
                              </w:numPr>
                              <w:overflowPunct/>
                              <w:autoSpaceDE/>
                              <w:autoSpaceDN/>
                              <w:adjustRightInd/>
                              <w:spacing w:after="160" w:line="259" w:lineRule="auto"/>
                              <w:textAlignment w:val="auto"/>
                              <w:rPr>
                                <w:sz w:val="18"/>
                              </w:rPr>
                            </w:pPr>
                            <w:r>
                              <w:rPr>
                                <w:sz w:val="18"/>
                              </w:rPr>
                              <w:t>Police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37D6862" id="_x0000_s1040" type="#_x0000_t202" style="position:absolute;margin-left:151.5pt;margin-top:3.75pt;width:179.5pt;height:42.6pt;z-index:25167462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brhDQIAAPsDAAAOAAAAZHJzL2Uyb0RvYy54bWysU9tuGyEQfa/Uf0C813uRncQr4yhNmqpS&#10;epGSfgBmWS8qMBSwd92v78DarpW+VeUBATNzZs6ZYXU7Gk320gcFltFqVlIirYBW2S2j318e391Q&#10;EiK3LddgJaMHGejt+u2b1eAaWUMPupWeIIgNzeAY7WN0TVEE0UvDwwyctGjswBse8eq3Rev5gOhG&#10;F3VZXhUD+NZ5EDIEfH2YjHSd8btOivi164KMRDOKtcW8+7xv0l6sV7zZeu56JY5l8H+ownBlMekZ&#10;6oFHTnZe/QVllPAQoIszAaaArlNCZg7IpipfsXnuuZOZC4oT3Fmm8P9gxZf9N09Uy2i9oMRygz16&#10;kWMk72EkdZJncKFBr2eHfnHEZ2xzphrcE4gfgVi477ndyjvvYeglb7G8KkUWF6ETTkggm+EztJiG&#10;7yJkoLHzJmmHahBExzYdzq1JpQh8rOvr5dUCTQJti3lV1rl3BW9O0c6H+FGCIenAqMfWZ3S+fwox&#10;VcObk0tKZuFRaZ3bry0ZGF0uUIFXFqMiTqdWhtGbMq1pXhLJD7bNwZErPZ0xgbZH1onoRDmOmzHr&#10;W81Pam6gPaAOHqZpxN+Dhx78L0oGnERGw88d95IS/cmilstqPk+jmy/zxTUyJ/7Ssrm0cCsQitFI&#10;yXS8j3ncJ2Z3qHmnshypOVMlx5pxwrJKx9+QRvjynr3+/Nn1bwAAAP//AwBQSwMEFAAGAAgAAAAh&#10;AKy9h2XeAAAACAEAAA8AAABkcnMvZG93bnJldi54bWxMj81OwzAQhO9IvIO1SNyoQ0oSCNlUCJUD&#10;EodSyt11Nj8Qr6PYSQNPjznBcTSjmW+KzWJ6MdPoOssI16sIBLG2VccNwuHt6eoWhPOKK9VbJoQv&#10;crApz88KlVf2xK80730jQgm7XCG03g+5lE63ZJRb2YE4eLUdjfJBjo2sRnUK5aaXcRSl0qiOw0Kr&#10;BnpsSX/uJ4NQP79n5uWm3h62U/L9MSd62TUa8fJiebgH4Wnxf2H4xQ/oUAamo524cqJHWEfr8MUj&#10;ZAmI4KdpHPQR4S7OQJaF/H+g/AEAAP//AwBQSwECLQAUAAYACAAAACEAtoM4kv4AAADhAQAAEwAA&#10;AAAAAAAAAAAAAAAAAAAAW0NvbnRlbnRfVHlwZXNdLnhtbFBLAQItABQABgAIAAAAIQA4/SH/1gAA&#10;AJQBAAALAAAAAAAAAAAAAAAAAC8BAABfcmVscy8ucmVsc1BLAQItABQABgAIAAAAIQBTtbrhDQIA&#10;APsDAAAOAAAAAAAAAAAAAAAAAC4CAABkcnMvZTJvRG9jLnhtbFBLAQItABQABgAIAAAAIQCsvYdl&#10;3gAAAAgBAAAPAAAAAAAAAAAAAAAAAGcEAABkcnMvZG93bnJldi54bWxQSwUGAAAAAAQABADzAAAA&#10;cgUAAAAA&#10;" filled="f" stroked="f">
                <v:textbox>
                  <w:txbxContent>
                    <w:p w14:paraId="6EFE8565" w14:textId="77777777" w:rsidR="00A1724F" w:rsidRDefault="00A1724F" w:rsidP="00A1724F">
                      <w:pPr>
                        <w:pStyle w:val="ListParagraph"/>
                        <w:numPr>
                          <w:ilvl w:val="0"/>
                          <w:numId w:val="10"/>
                        </w:numPr>
                        <w:overflowPunct/>
                        <w:autoSpaceDE/>
                        <w:autoSpaceDN/>
                        <w:adjustRightInd/>
                        <w:spacing w:after="160" w:line="259" w:lineRule="auto"/>
                        <w:textAlignment w:val="auto"/>
                        <w:rPr>
                          <w:sz w:val="18"/>
                        </w:rPr>
                      </w:pPr>
                      <w:r>
                        <w:rPr>
                          <w:sz w:val="18"/>
                        </w:rPr>
                        <w:t>Local Authority</w:t>
                      </w:r>
                    </w:p>
                    <w:p w14:paraId="35507458" w14:textId="77777777" w:rsidR="00A1724F" w:rsidRDefault="00A1724F" w:rsidP="00A1724F">
                      <w:pPr>
                        <w:pStyle w:val="ListParagraph"/>
                        <w:numPr>
                          <w:ilvl w:val="0"/>
                          <w:numId w:val="10"/>
                        </w:numPr>
                        <w:overflowPunct/>
                        <w:autoSpaceDE/>
                        <w:autoSpaceDN/>
                        <w:adjustRightInd/>
                        <w:spacing w:after="160" w:line="259" w:lineRule="auto"/>
                        <w:textAlignment w:val="auto"/>
                        <w:rPr>
                          <w:sz w:val="18"/>
                        </w:rPr>
                      </w:pPr>
                      <w:r>
                        <w:rPr>
                          <w:sz w:val="18"/>
                        </w:rPr>
                        <w:t>Stagecoach</w:t>
                      </w:r>
                    </w:p>
                    <w:p w14:paraId="6A8C2929" w14:textId="77777777" w:rsidR="00A1724F" w:rsidRPr="002508C8" w:rsidRDefault="00A1724F" w:rsidP="00A1724F">
                      <w:pPr>
                        <w:pStyle w:val="ListParagraph"/>
                        <w:numPr>
                          <w:ilvl w:val="0"/>
                          <w:numId w:val="10"/>
                        </w:numPr>
                        <w:overflowPunct/>
                        <w:autoSpaceDE/>
                        <w:autoSpaceDN/>
                        <w:adjustRightInd/>
                        <w:spacing w:after="160" w:line="259" w:lineRule="auto"/>
                        <w:textAlignment w:val="auto"/>
                        <w:rPr>
                          <w:sz w:val="18"/>
                        </w:rPr>
                      </w:pPr>
                      <w:r>
                        <w:rPr>
                          <w:sz w:val="18"/>
                        </w:rPr>
                        <w:t>Police</w:t>
                      </w:r>
                    </w:p>
                  </w:txbxContent>
                </v:textbox>
                <w10:wrap type="square" anchorx="margin"/>
              </v:shape>
            </w:pict>
          </mc:Fallback>
        </mc:AlternateContent>
      </w:r>
    </w:p>
    <w:p w14:paraId="61CFAAD9" w14:textId="77777777" w:rsidR="00A1724F" w:rsidRDefault="00A1724F" w:rsidP="00A1724F"/>
    <w:p w14:paraId="64852E43" w14:textId="77777777" w:rsidR="00A1724F" w:rsidRDefault="00A1724F" w:rsidP="00A1724F"/>
    <w:p w14:paraId="1822B54C" w14:textId="77777777" w:rsidR="00A1724F" w:rsidRDefault="00A1724F" w:rsidP="00A1724F"/>
    <w:p w14:paraId="33E3B4A2" w14:textId="77777777" w:rsidR="00A1724F" w:rsidRDefault="00A1724F" w:rsidP="00A1724F"/>
    <w:p w14:paraId="3A58A9A2" w14:textId="77777777" w:rsidR="00A1724F" w:rsidRDefault="00A1724F" w:rsidP="00A1724F"/>
    <w:p w14:paraId="711F51E5" w14:textId="77777777" w:rsidR="00A1724F" w:rsidRDefault="00A1724F" w:rsidP="00A1724F"/>
    <w:p w14:paraId="1C1FC307" w14:textId="79036FBD" w:rsidR="00A1724F" w:rsidRDefault="00A1724F" w:rsidP="00A1724F">
      <w:r>
        <w:t xml:space="preserve">Identifying these people allows engagement and partnership working to protect the victim and location, whilst lowering the opportunities for the offenders to offend (Clarke and Eck, 2003). </w:t>
      </w:r>
    </w:p>
    <w:p w14:paraId="13E2918F" w14:textId="77777777" w:rsidR="00DD06B3" w:rsidRDefault="00DD06B3" w:rsidP="00A1724F"/>
    <w:p w14:paraId="0989AE06" w14:textId="77777777" w:rsidR="00A1724F" w:rsidRDefault="00A1724F" w:rsidP="00A1724F">
      <w:r>
        <w:rPr>
          <w:b/>
          <w:u w:val="single"/>
        </w:rPr>
        <w:t>Response</w:t>
      </w:r>
      <w:r>
        <w:rPr>
          <w:b/>
          <w:u w:val="single"/>
        </w:rPr>
        <w:br/>
      </w:r>
      <w:r>
        <w:t xml:space="preserve">Following the in depth analysis of the reoccurring problem, a response strategy should be created (Durham Constabulary, </w:t>
      </w:r>
      <w:proofErr w:type="spellStart"/>
      <w:r>
        <w:t>n.d</w:t>
      </w:r>
      <w:proofErr w:type="spellEnd"/>
      <w:r>
        <w:t>).  There are several different responses to a problem including, engagement, education, crime prevention and enforcement (Sidebottom et al, 2020). The response should be unique to the problem, proportionate and a collaborative approach working with partner agencies and the local community, focusing on resolving the underlying issues of the problem as well as the problem itself, to prevent it from reoccurring (College of Policing, 2019).</w:t>
      </w:r>
    </w:p>
    <w:p w14:paraId="01E5E4CA" w14:textId="77777777" w:rsidR="00A1724F" w:rsidRDefault="00A1724F" w:rsidP="00A1724F">
      <w:r>
        <w:rPr>
          <w:b/>
          <w:u w:val="single"/>
        </w:rPr>
        <w:t>Assessment</w:t>
      </w:r>
      <w:r>
        <w:rPr>
          <w:b/>
          <w:u w:val="single"/>
        </w:rPr>
        <w:br/>
      </w:r>
      <w:r>
        <w:t xml:space="preserve">The final aspect of the OSARA model is to assess whether the chosen response has achieved the objective identified in the initial stage (Durham Constabulary, </w:t>
      </w:r>
      <w:proofErr w:type="spellStart"/>
      <w:r>
        <w:t>n.d</w:t>
      </w:r>
      <w:proofErr w:type="spellEnd"/>
      <w:r>
        <w:t>). As stated by (College of Policing, 2019) when conducting the assessment the following can be considered:</w:t>
      </w:r>
    </w:p>
    <w:p w14:paraId="6B86CD3B" w14:textId="77777777" w:rsidR="00A1724F" w:rsidRDefault="00A1724F" w:rsidP="00A1724F">
      <w:pPr>
        <w:pStyle w:val="ListParagraph"/>
        <w:numPr>
          <w:ilvl w:val="0"/>
          <w:numId w:val="12"/>
        </w:numPr>
        <w:overflowPunct/>
        <w:autoSpaceDE/>
        <w:autoSpaceDN/>
        <w:adjustRightInd/>
        <w:spacing w:after="160" w:line="259" w:lineRule="auto"/>
        <w:textAlignment w:val="auto"/>
      </w:pPr>
      <w:r>
        <w:t>Has the objective been fully achieved?</w:t>
      </w:r>
    </w:p>
    <w:p w14:paraId="2D7C44F3" w14:textId="77777777" w:rsidR="00A1724F" w:rsidRDefault="00A1724F" w:rsidP="00A1724F">
      <w:pPr>
        <w:pStyle w:val="ListParagraph"/>
        <w:numPr>
          <w:ilvl w:val="0"/>
          <w:numId w:val="12"/>
        </w:numPr>
        <w:overflowPunct/>
        <w:autoSpaceDE/>
        <w:autoSpaceDN/>
        <w:adjustRightInd/>
        <w:spacing w:after="160" w:line="259" w:lineRule="auto"/>
        <w:textAlignment w:val="auto"/>
      </w:pPr>
      <w:r>
        <w:t>If not fully achieved, has the objective been partially achieved?</w:t>
      </w:r>
    </w:p>
    <w:p w14:paraId="136DFA11" w14:textId="77777777" w:rsidR="00A1724F" w:rsidRDefault="00A1724F" w:rsidP="00A1724F">
      <w:pPr>
        <w:pStyle w:val="ListParagraph"/>
        <w:numPr>
          <w:ilvl w:val="0"/>
          <w:numId w:val="12"/>
        </w:numPr>
        <w:overflowPunct/>
        <w:autoSpaceDE/>
        <w:autoSpaceDN/>
        <w:adjustRightInd/>
        <w:spacing w:after="160" w:line="259" w:lineRule="auto"/>
        <w:textAlignment w:val="auto"/>
      </w:pPr>
      <w:r>
        <w:t>What went well?</w:t>
      </w:r>
    </w:p>
    <w:p w14:paraId="7D1F2534" w14:textId="77777777" w:rsidR="00A1724F" w:rsidRDefault="00A1724F" w:rsidP="00A1724F">
      <w:pPr>
        <w:pStyle w:val="ListParagraph"/>
        <w:numPr>
          <w:ilvl w:val="0"/>
          <w:numId w:val="12"/>
        </w:numPr>
        <w:overflowPunct/>
        <w:autoSpaceDE/>
        <w:autoSpaceDN/>
        <w:adjustRightInd/>
        <w:spacing w:after="160" w:line="259" w:lineRule="auto"/>
        <w:textAlignment w:val="auto"/>
      </w:pPr>
      <w:r>
        <w:t>What would need changing for next time?</w:t>
      </w:r>
    </w:p>
    <w:p w14:paraId="2EE34396" w14:textId="77777777" w:rsidR="00A1724F" w:rsidRDefault="00A1724F" w:rsidP="00A1724F">
      <w:pPr>
        <w:pStyle w:val="ListParagraph"/>
        <w:numPr>
          <w:ilvl w:val="0"/>
          <w:numId w:val="12"/>
        </w:numPr>
        <w:overflowPunct/>
        <w:autoSpaceDE/>
        <w:autoSpaceDN/>
        <w:adjustRightInd/>
        <w:spacing w:after="160" w:line="259" w:lineRule="auto"/>
        <w:textAlignment w:val="auto"/>
      </w:pPr>
      <w:r>
        <w:t>How has the reporting of incidents at the location changed since the response?</w:t>
      </w:r>
    </w:p>
    <w:p w14:paraId="5FA4A988" w14:textId="77777777" w:rsidR="00A1724F" w:rsidRDefault="00A1724F" w:rsidP="00A1724F">
      <w:r>
        <w:t xml:space="preserve">If the initial chosen response hasn’t achieved the desired objective and the problems persist, then the previous stages should be revisited and the model worked through again. This should be done until the main objective has been completed (Durham Constabulary, </w:t>
      </w:r>
      <w:proofErr w:type="spellStart"/>
      <w:r>
        <w:t>n.d</w:t>
      </w:r>
      <w:proofErr w:type="spellEnd"/>
      <w:r>
        <w:t>).</w:t>
      </w:r>
    </w:p>
    <w:p w14:paraId="4B08B0A7" w14:textId="164855E4" w:rsidR="00A1724F" w:rsidRDefault="00A1724F" w:rsidP="00A1724F">
      <w:r>
        <w:t xml:space="preserve">In relation to the ongoing problems at the bus station, the OSARA model was created and the initial response was to engage with the youths and move them on. When assessing the response, it was clear that it had not worked and the model was revisited with a new response identified. The second response was to continue engagement, however, also increase the enforcement by issuing anti-social behaviour referrals. This was conducted, however, before the set timeframe had elapsed, the NPT identified the problems getting worse with increased calls to police regarding the youths’ behaviour, stating that there was drug taking/dealing at the location and they had even been witnessed fighting </w:t>
      </w:r>
      <w:r>
        <w:lastRenderedPageBreak/>
        <w:t>and throwing eggs at taxis as they drove passed. Due to this, the local Inspector and NPT Sergeant decided the response that would have the most success was to take a zero tolerance approach. This approach consisted of dispersal orders being authorised, patrols conducted by uniformed and plain clothed officers, stop searches conducted, anti-social behaviour referrals made and a number of the youths arrested for various offences. I took part in this operation on numerous evenings and the NPT stated that the action taken has had the desired effect and the problems at the bus station have decreased significantly, to near extinction.</w:t>
      </w:r>
    </w:p>
    <w:p w14:paraId="7013BE07" w14:textId="77777777" w:rsidR="00DD06B3" w:rsidRDefault="00DD06B3" w:rsidP="00A1724F"/>
    <w:p w14:paraId="276DE63D" w14:textId="0AC83B88" w:rsidR="00A1724F" w:rsidRDefault="00A1724F" w:rsidP="00A1724F">
      <w:r>
        <w:t xml:space="preserve">Bias, whilst it may be ingrained in everyone in some form and many decisions are made using it (Jana and Freeman, 2016); being a police officer and having to treat everyone with respect and courtesy (Bryant and Bryant, 2019) means any potential bias cannot affect the decisions we make. Over the last few years gang prevalence and knife crime has risen dramatically in the UK (Busby, 2019), and the mainstream media portray all youths in large groups as “gangs” and insinuate that the majority of youths’ intention is to cause </w:t>
      </w:r>
      <w:r w:rsidRPr="00A1724F">
        <w:t xml:space="preserve">trouble and commit crime (Kinsella, 2011). Due to this media coverage and portrayal, the wider public </w:t>
      </w:r>
      <w:r w:rsidRPr="00A1724F">
        <w:rPr>
          <w:rStyle w:val="Strong"/>
          <w:rFonts w:cstheme="minorHAnsi"/>
          <w:b w:val="0"/>
          <w:color w:val="3F3F42"/>
          <w:bdr w:val="none" w:sz="0" w:space="0" w:color="auto" w:frame="1"/>
        </w:rPr>
        <w:t>have become bias against youths and</w:t>
      </w:r>
      <w:r w:rsidRPr="00A1724F">
        <w:t xml:space="preserve"> see young people who are dressed in a certain way, in groups with their friends and view them as intending to commit crime or believe that because of what they have seen in the media, the youths are carrying knives and will stab someone (de </w:t>
      </w:r>
      <w:r w:rsidRPr="00A1724F">
        <w:rPr>
          <w:rFonts w:cstheme="minorHAnsi"/>
        </w:rPr>
        <w:t xml:space="preserve">Castella and </w:t>
      </w:r>
      <w:proofErr w:type="spellStart"/>
      <w:r w:rsidRPr="00A1724F">
        <w:rPr>
          <w:rStyle w:val="Strong"/>
          <w:rFonts w:cstheme="minorHAnsi"/>
          <w:b w:val="0"/>
          <w:color w:val="3F3F42"/>
          <w:bdr w:val="none" w:sz="0" w:space="0" w:color="auto" w:frame="1"/>
        </w:rPr>
        <w:t>McClatchey</w:t>
      </w:r>
      <w:proofErr w:type="spellEnd"/>
      <w:r w:rsidRPr="00A1724F">
        <w:rPr>
          <w:rStyle w:val="Strong"/>
          <w:rFonts w:cstheme="minorHAnsi"/>
          <w:b w:val="0"/>
          <w:color w:val="3F3F42"/>
          <w:bdr w:val="none" w:sz="0" w:space="0" w:color="auto" w:frame="1"/>
        </w:rPr>
        <w:t>, 2011).</w:t>
      </w:r>
      <w:r w:rsidRPr="00A1724F">
        <w:rPr>
          <w:rStyle w:val="Strong"/>
          <w:rFonts w:cstheme="minorHAnsi"/>
          <w:color w:val="3F3F42"/>
          <w:bdr w:val="none" w:sz="0" w:space="0" w:color="auto" w:frame="1"/>
        </w:rPr>
        <w:t xml:space="preserve"> </w:t>
      </w:r>
      <w:r w:rsidRPr="00A1724F">
        <w:t>It would be relatively easy for police to have the same bias against young people in large groups as the</w:t>
      </w:r>
      <w:r>
        <w:t xml:space="preserve"> public, however the code of ethics which we work within, prevents this (College of Policing, 2014). These values were encompassed by all officers during the entire bus station operation, by not having a zero-tolerance approach immediately and going through the stages of enforcement at a gradual but proportionate rate. Enforcement, whether it was the submission of anti-social behaviour referrals, arrests or stop searches were all based on evidence and reliable information and intelligence received by partner agencies and the public.</w:t>
      </w:r>
    </w:p>
    <w:p w14:paraId="3EA094E4" w14:textId="77777777" w:rsidR="00DD06B3" w:rsidRDefault="00DD06B3" w:rsidP="00A1724F"/>
    <w:p w14:paraId="3E267765" w14:textId="77777777" w:rsidR="00A1724F" w:rsidRDefault="00A1724F" w:rsidP="00A1724F">
      <w:r>
        <w:t>In conclusion, the use of the OSARA model and the Problem Analysis Triangle enabled police to understand the ongoing problem as well as the underlying issues that were causing it. This helped in creating an initial low level response, building to a zero-tolerance approach based on the continual analysis of the situation and assessment of response. As the problems have now dramatically decreased, it shows that these problem solving models work when used correctly. This evidences the police’s responsibility when responding to incidents of anti-social behaviour and demonstrates the need to identify a reoccurring problem and deal with it as so, rather than a number of isolated incidents. This incident illustrates how bias could easily have an impact on an incident and the decisions made. I have analysed how this could have potentially happened and how this was overcome by using policing values.</w:t>
      </w:r>
    </w:p>
    <w:p w14:paraId="64BF313C" w14:textId="77777777" w:rsidR="00A1724F" w:rsidRDefault="00A1724F" w:rsidP="00A1724F"/>
    <w:p w14:paraId="15D0B8F2" w14:textId="77777777" w:rsidR="00A1724F" w:rsidRPr="00530631" w:rsidRDefault="00A1724F" w:rsidP="00A1724F">
      <w:pPr>
        <w:rPr>
          <w:b/>
        </w:rPr>
      </w:pPr>
      <w:r>
        <w:rPr>
          <w:b/>
        </w:rPr>
        <w:t>Word Count: 2513</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53099E07" w:rsidR="00390074" w:rsidRDefault="00390074" w:rsidP="5848403C">
      <w:pPr>
        <w:ind w:right="237"/>
        <w:jc w:val="both"/>
        <w:rPr>
          <w:b/>
          <w:bCs/>
          <w:sz w:val="24"/>
          <w:szCs w:val="24"/>
        </w:rPr>
      </w:pPr>
    </w:p>
    <w:p w14:paraId="2FF2ABB1" w14:textId="77777777" w:rsidR="00C42B59" w:rsidRDefault="00C42B59" w:rsidP="00C42B59">
      <w:pPr>
        <w:pStyle w:val="NormalWeb"/>
        <w:shd w:val="clear" w:color="auto" w:fill="FFFFFF"/>
        <w:spacing w:before="0" w:beforeAutospacing="0" w:after="360" w:afterAutospacing="0" w:line="540" w:lineRule="atLeast"/>
        <w:rPr>
          <w:color w:val="000000"/>
          <w:sz w:val="36"/>
          <w:szCs w:val="36"/>
        </w:rPr>
      </w:pPr>
      <w:r>
        <w:rPr>
          <w:color w:val="000000"/>
          <w:sz w:val="36"/>
          <w:szCs w:val="36"/>
        </w:rPr>
        <w:t>Reference list</w:t>
      </w:r>
    </w:p>
    <w:p w14:paraId="0BB17F4B"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Bail Act 1976</w:t>
      </w:r>
      <w:r>
        <w:rPr>
          <w:color w:val="000000"/>
        </w:rPr>
        <w:t>.Schedule 1 [online] Available at: https://www.legislation.gov.uk/ukpga/1976/63/schedule/1/enacted.</w:t>
      </w:r>
    </w:p>
    <w:p w14:paraId="336D197E"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Baker, J. (2016). </w:t>
      </w:r>
      <w:proofErr w:type="spellStart"/>
      <w:r>
        <w:rPr>
          <w:i/>
          <w:iCs/>
          <w:color w:val="000000"/>
        </w:rPr>
        <w:t>PeopleResults</w:t>
      </w:r>
      <w:proofErr w:type="spellEnd"/>
      <w:r>
        <w:rPr>
          <w:color w:val="000000"/>
        </w:rPr>
        <w:t>. [</w:t>
      </w:r>
      <w:proofErr w:type="gramStart"/>
      <w:r>
        <w:rPr>
          <w:color w:val="000000"/>
        </w:rPr>
        <w:t>online</w:t>
      </w:r>
      <w:proofErr w:type="gramEnd"/>
      <w:r>
        <w:rPr>
          <w:color w:val="000000"/>
        </w:rPr>
        <w:t xml:space="preserve">] </w:t>
      </w:r>
      <w:proofErr w:type="spellStart"/>
      <w:r>
        <w:rPr>
          <w:color w:val="000000"/>
        </w:rPr>
        <w:t>PeopleResults</w:t>
      </w:r>
      <w:proofErr w:type="spellEnd"/>
      <w:r>
        <w:rPr>
          <w:color w:val="000000"/>
        </w:rPr>
        <w:t>. Available at: https://www.people-results.com/call-empathy-key-effective-communication-relationships/.</w:t>
      </w:r>
    </w:p>
    <w:p w14:paraId="7B77C7EB"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Baldwin, J. (1993). Police Interview Techniques: Establishing Truth or Proof? </w:t>
      </w:r>
      <w:r>
        <w:rPr>
          <w:i/>
          <w:iCs/>
          <w:color w:val="000000"/>
        </w:rPr>
        <w:t>The British Journal of Criminology</w:t>
      </w:r>
      <w:r>
        <w:rPr>
          <w:color w:val="000000"/>
        </w:rPr>
        <w:t>, [online] 33(3). Available at: https://www-jstor-org.ezproxy.uwtsd.ac.uk/stable/23637799?seq=1#metadata_info_tab_contents.</w:t>
      </w:r>
    </w:p>
    <w:p w14:paraId="3D3D77B6"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Bryant, R. and Bryant, S. (2019). </w:t>
      </w:r>
      <w:r>
        <w:rPr>
          <w:i/>
          <w:iCs/>
          <w:color w:val="000000"/>
        </w:rPr>
        <w:t>Blackstone’s Handbook for Policing Students 2020</w:t>
      </w:r>
      <w:r>
        <w:rPr>
          <w:color w:val="000000"/>
        </w:rPr>
        <w:t>. Oxford: Oxford University Press, pp.75, 79–80, 153–161, 284–290, 559–573.</w:t>
      </w:r>
    </w:p>
    <w:p w14:paraId="7A2645F9"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Busby, M. (2019). Sharp rise in knife and gun attacks outside London as austerity bites. </w:t>
      </w:r>
      <w:r>
        <w:rPr>
          <w:i/>
          <w:iCs/>
          <w:color w:val="000000"/>
        </w:rPr>
        <w:t>The Guardian</w:t>
      </w:r>
      <w:r>
        <w:rPr>
          <w:color w:val="000000"/>
        </w:rPr>
        <w:t>. [</w:t>
      </w:r>
      <w:proofErr w:type="gramStart"/>
      <w:r>
        <w:rPr>
          <w:color w:val="000000"/>
        </w:rPr>
        <w:t>online</w:t>
      </w:r>
      <w:proofErr w:type="gramEnd"/>
      <w:r>
        <w:rPr>
          <w:color w:val="000000"/>
        </w:rPr>
        <w:t>] 7 Nov. Available at: https://www.theguardian.com/society/2019/nov/06/sharp-rise-in-knife-and-gun-attacks-outside-london-as-austerity-bites [Accessed 7 Nov. 2019].</w:t>
      </w:r>
    </w:p>
    <w:p w14:paraId="29575EE4" w14:textId="77777777" w:rsidR="00C42B59" w:rsidRDefault="00C42B59" w:rsidP="00C42B59">
      <w:pPr>
        <w:pStyle w:val="NormalWeb"/>
        <w:shd w:val="clear" w:color="auto" w:fill="FFFFFF"/>
        <w:spacing w:before="0" w:beforeAutospacing="0" w:after="240" w:afterAutospacing="0" w:line="360" w:lineRule="atLeast"/>
        <w:rPr>
          <w:color w:val="000000"/>
        </w:rPr>
      </w:pPr>
      <w:proofErr w:type="gramStart"/>
      <w:r>
        <w:rPr>
          <w:color w:val="000000"/>
        </w:rPr>
        <w:t>de</w:t>
      </w:r>
      <w:proofErr w:type="gramEnd"/>
      <w:r>
        <w:rPr>
          <w:color w:val="000000"/>
        </w:rPr>
        <w:t xml:space="preserve"> Castella, T. and </w:t>
      </w:r>
      <w:proofErr w:type="spellStart"/>
      <w:r>
        <w:rPr>
          <w:color w:val="000000"/>
        </w:rPr>
        <w:t>McClatchey</w:t>
      </w:r>
      <w:proofErr w:type="spellEnd"/>
      <w:r>
        <w:rPr>
          <w:color w:val="000000"/>
        </w:rPr>
        <w:t xml:space="preserve">, C. (2011). Gangs in the UK: How big a problem are they? </w:t>
      </w:r>
      <w:r>
        <w:rPr>
          <w:i/>
          <w:iCs/>
          <w:color w:val="000000"/>
        </w:rPr>
        <w:t>BBC News</w:t>
      </w:r>
      <w:r>
        <w:rPr>
          <w:color w:val="000000"/>
        </w:rPr>
        <w:t>. [</w:t>
      </w:r>
      <w:proofErr w:type="gramStart"/>
      <w:r>
        <w:rPr>
          <w:color w:val="000000"/>
        </w:rPr>
        <w:t>online</w:t>
      </w:r>
      <w:proofErr w:type="gramEnd"/>
      <w:r>
        <w:rPr>
          <w:color w:val="000000"/>
        </w:rPr>
        <w:t>] 12 Oct. Available at: https://www.bbc.co.uk/news/magazine-15238377.</w:t>
      </w:r>
    </w:p>
    <w:p w14:paraId="17E00701"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Clarke, C. (2001). </w:t>
      </w:r>
      <w:r>
        <w:rPr>
          <w:i/>
          <w:iCs/>
          <w:color w:val="000000"/>
        </w:rPr>
        <w:t>National Evaluation of the PEACE Investigative Interviewing Course</w:t>
      </w:r>
      <w:r>
        <w:rPr>
          <w:color w:val="000000"/>
        </w:rPr>
        <w:t>. [</w:t>
      </w:r>
      <w:proofErr w:type="gramStart"/>
      <w:r>
        <w:rPr>
          <w:color w:val="000000"/>
        </w:rPr>
        <w:t>online</w:t>
      </w:r>
      <w:proofErr w:type="gramEnd"/>
      <w:r>
        <w:rPr>
          <w:color w:val="000000"/>
        </w:rPr>
        <w:t>] Available at: https://www.researchgate.net/profile/Colin_Clarke3/publication/263127370_National_Evaluation_of_the_PEACE_Investigative_Interviewing_Course/links/53da3b620cf2e38c63366507.pdf.</w:t>
      </w:r>
    </w:p>
    <w:p w14:paraId="0879715B"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Clarke, R.V. and Eck, J. (2003). </w:t>
      </w:r>
      <w:r>
        <w:rPr>
          <w:i/>
          <w:iCs/>
          <w:color w:val="000000"/>
        </w:rPr>
        <w:t>Becoming a problem solving crime analyst in 55 small steps</w:t>
      </w:r>
      <w:r>
        <w:rPr>
          <w:color w:val="000000"/>
        </w:rPr>
        <w:t>. [</w:t>
      </w:r>
      <w:proofErr w:type="gramStart"/>
      <w:r>
        <w:rPr>
          <w:color w:val="000000"/>
        </w:rPr>
        <w:t>online</w:t>
      </w:r>
      <w:proofErr w:type="gramEnd"/>
      <w:r>
        <w:rPr>
          <w:color w:val="000000"/>
        </w:rPr>
        <w:t xml:space="preserve">] London: Jill Dando Institute </w:t>
      </w:r>
      <w:proofErr w:type="gramStart"/>
      <w:r>
        <w:rPr>
          <w:color w:val="000000"/>
        </w:rPr>
        <w:t>Of</w:t>
      </w:r>
      <w:proofErr w:type="gramEnd"/>
      <w:r>
        <w:rPr>
          <w:color w:val="000000"/>
        </w:rPr>
        <w:t xml:space="preserve"> Crime Science, University College London. Available at: https://popcenter.asu.edu/sites/default/files/library/reading/PDFs/55stepsUK.pdf.</w:t>
      </w:r>
    </w:p>
    <w:p w14:paraId="35FE682E"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lastRenderedPageBreak/>
        <w:t xml:space="preserve">College of Policing (2013). </w:t>
      </w:r>
      <w:r>
        <w:rPr>
          <w:i/>
          <w:iCs/>
          <w:color w:val="000000"/>
        </w:rPr>
        <w:t>Communication</w:t>
      </w:r>
      <w:r>
        <w:rPr>
          <w:color w:val="000000"/>
        </w:rPr>
        <w:t>. [</w:t>
      </w:r>
      <w:proofErr w:type="gramStart"/>
      <w:r>
        <w:rPr>
          <w:color w:val="000000"/>
        </w:rPr>
        <w:t>online</w:t>
      </w:r>
      <w:proofErr w:type="gramEnd"/>
      <w:r>
        <w:rPr>
          <w:color w:val="000000"/>
        </w:rPr>
        <w:t>] College of Policing. Available at: https://www.app.college.police.uk/app-content/engagement-and-communication/communications/.</w:t>
      </w:r>
    </w:p>
    <w:p w14:paraId="7BEF886B"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College </w:t>
      </w:r>
      <w:proofErr w:type="gramStart"/>
      <w:r>
        <w:rPr>
          <w:color w:val="000000"/>
        </w:rPr>
        <w:t>Of</w:t>
      </w:r>
      <w:proofErr w:type="gramEnd"/>
      <w:r>
        <w:rPr>
          <w:color w:val="000000"/>
        </w:rPr>
        <w:t xml:space="preserve"> Policing (2014). </w:t>
      </w:r>
      <w:r>
        <w:rPr>
          <w:i/>
          <w:iCs/>
          <w:color w:val="000000"/>
        </w:rPr>
        <w:t>Code of ethics : a code of practice for the principles and standards of professional behaviour for the policing profession of England and Wales.</w:t>
      </w:r>
      <w:r>
        <w:rPr>
          <w:color w:val="000000"/>
        </w:rPr>
        <w:t xml:space="preserve"> [</w:t>
      </w:r>
      <w:proofErr w:type="gramStart"/>
      <w:r>
        <w:rPr>
          <w:color w:val="000000"/>
        </w:rPr>
        <w:t>online</w:t>
      </w:r>
      <w:proofErr w:type="gramEnd"/>
      <w:r>
        <w:rPr>
          <w:color w:val="000000"/>
        </w:rPr>
        <w:t xml:space="preserve">] Coventry: College </w:t>
      </w:r>
      <w:proofErr w:type="gramStart"/>
      <w:r>
        <w:rPr>
          <w:color w:val="000000"/>
        </w:rPr>
        <w:t>Of</w:t>
      </w:r>
      <w:proofErr w:type="gramEnd"/>
      <w:r>
        <w:rPr>
          <w:color w:val="000000"/>
        </w:rPr>
        <w:t xml:space="preserve"> Policing Limited. Available at: https://www.college.police.uk/What-we-do/Ethics/Documents/Code_of_Ethics.pdf.</w:t>
      </w:r>
    </w:p>
    <w:p w14:paraId="2F517DAA"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College of Policing (2019). </w:t>
      </w:r>
      <w:r>
        <w:rPr>
          <w:i/>
          <w:iCs/>
          <w:color w:val="000000"/>
        </w:rPr>
        <w:t>Neighbourhood Policing Guidelines</w:t>
      </w:r>
      <w:r>
        <w:rPr>
          <w:color w:val="000000"/>
        </w:rPr>
        <w:t>. [</w:t>
      </w:r>
      <w:proofErr w:type="gramStart"/>
      <w:r>
        <w:rPr>
          <w:color w:val="000000"/>
        </w:rPr>
        <w:t>online</w:t>
      </w:r>
      <w:proofErr w:type="gramEnd"/>
      <w:r>
        <w:rPr>
          <w:color w:val="000000"/>
        </w:rPr>
        <w:t xml:space="preserve">] </w:t>
      </w:r>
      <w:r>
        <w:rPr>
          <w:i/>
          <w:iCs/>
          <w:color w:val="000000"/>
        </w:rPr>
        <w:t>www.college.police.uk</w:t>
      </w:r>
      <w:r>
        <w:rPr>
          <w:color w:val="000000"/>
        </w:rPr>
        <w:t>. Available at: https://www.college.police.uk/What-we-do/Standards/Guidelines/Neighbourhood-Policing/Documents/NPG_supporting_material_frontline.pdf.</w:t>
      </w:r>
    </w:p>
    <w:p w14:paraId="644EA1EC"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Collins, S. (2009). </w:t>
      </w:r>
      <w:r>
        <w:rPr>
          <w:i/>
          <w:iCs/>
          <w:color w:val="000000"/>
        </w:rPr>
        <w:t>Effective communication : a workbook for social care workers</w:t>
      </w:r>
      <w:r>
        <w:rPr>
          <w:color w:val="000000"/>
        </w:rPr>
        <w:t>. London ; Philadelphia: Jessica Kingsley.</w:t>
      </w:r>
    </w:p>
    <w:p w14:paraId="37A6B94B"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Crime and Disorder Act 1998</w:t>
      </w:r>
      <w:r>
        <w:rPr>
          <w:color w:val="000000"/>
        </w:rPr>
        <w:t>.1 “Acting in a manner that caused or was likely to cause harassment, alarm or distress to one or more persons.”</w:t>
      </w:r>
    </w:p>
    <w:p w14:paraId="121F54EE"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Durham Constabulary (</w:t>
      </w:r>
      <w:proofErr w:type="spellStart"/>
      <w:r>
        <w:rPr>
          <w:color w:val="000000"/>
        </w:rPr>
        <w:t>n.d.</w:t>
      </w:r>
      <w:proofErr w:type="spellEnd"/>
      <w:r>
        <w:rPr>
          <w:color w:val="000000"/>
        </w:rPr>
        <w:t xml:space="preserve">). </w:t>
      </w:r>
      <w:r>
        <w:rPr>
          <w:i/>
          <w:iCs/>
          <w:color w:val="000000"/>
        </w:rPr>
        <w:t>Problem Solving</w:t>
      </w:r>
      <w:r>
        <w:rPr>
          <w:color w:val="000000"/>
        </w:rPr>
        <w:t>. [</w:t>
      </w:r>
      <w:proofErr w:type="gramStart"/>
      <w:r>
        <w:rPr>
          <w:color w:val="000000"/>
        </w:rPr>
        <w:t>online</w:t>
      </w:r>
      <w:proofErr w:type="gramEnd"/>
      <w:r>
        <w:rPr>
          <w:color w:val="000000"/>
        </w:rPr>
        <w:t>] www.durham.police.uk. Available at: https://www.durham.police.uk/Information-and-advice/Pages/Problem-Solving.aspx.</w:t>
      </w:r>
    </w:p>
    <w:p w14:paraId="5709EA67" w14:textId="77777777" w:rsidR="00C42B59" w:rsidRDefault="00C42B59" w:rsidP="00C42B59">
      <w:pPr>
        <w:pStyle w:val="NormalWeb"/>
        <w:shd w:val="clear" w:color="auto" w:fill="FFFFFF"/>
        <w:spacing w:before="0" w:beforeAutospacing="0" w:after="240" w:afterAutospacing="0" w:line="360" w:lineRule="atLeast"/>
        <w:rPr>
          <w:color w:val="000000"/>
        </w:rPr>
      </w:pPr>
      <w:proofErr w:type="spellStart"/>
      <w:r>
        <w:rPr>
          <w:color w:val="000000"/>
        </w:rPr>
        <w:t>Harfield</w:t>
      </w:r>
      <w:proofErr w:type="spellEnd"/>
      <w:r>
        <w:rPr>
          <w:color w:val="000000"/>
        </w:rPr>
        <w:t xml:space="preserve">, C. (2013). </w:t>
      </w:r>
      <w:r>
        <w:rPr>
          <w:i/>
          <w:iCs/>
          <w:color w:val="000000"/>
        </w:rPr>
        <w:t>Blackstone’s Police Operational Handbook : Practice and Procedure</w:t>
      </w:r>
      <w:r>
        <w:rPr>
          <w:color w:val="000000"/>
        </w:rPr>
        <w:t>. [</w:t>
      </w:r>
      <w:proofErr w:type="gramStart"/>
      <w:r>
        <w:rPr>
          <w:color w:val="000000"/>
        </w:rPr>
        <w:t>online</w:t>
      </w:r>
      <w:proofErr w:type="gramEnd"/>
      <w:r>
        <w:rPr>
          <w:color w:val="000000"/>
        </w:rPr>
        <w:t>] Oxford, United Kingdom: Oxford University Press. Available at: https://books.google.co.uk/books?id=B-tVY1p_A2sC&amp;pg=PT454&amp;dq=what+is+marac&amp;hl=en&amp;sa=X&amp;ved=2ahUKEwiAs5y2pbftAhWYQhUIHXduC_8Q6AEwAnoECAMQAg#v=onepage&amp;q=what%20is%20marac&amp;f=false.</w:t>
      </w:r>
    </w:p>
    <w:p w14:paraId="3272573F"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Home Office (2004). </w:t>
      </w:r>
      <w:r>
        <w:rPr>
          <w:i/>
          <w:iCs/>
          <w:color w:val="000000"/>
        </w:rPr>
        <w:t>Perceptions and experience of antisocial behaviour: findings from the 2003/2004 British Crime Survey</w:t>
      </w:r>
      <w:r>
        <w:rPr>
          <w:color w:val="000000"/>
        </w:rPr>
        <w:t>. [</w:t>
      </w:r>
      <w:proofErr w:type="gramStart"/>
      <w:r>
        <w:rPr>
          <w:color w:val="000000"/>
        </w:rPr>
        <w:t>online</w:t>
      </w:r>
      <w:proofErr w:type="gramEnd"/>
      <w:r>
        <w:rPr>
          <w:color w:val="000000"/>
        </w:rPr>
        <w:t>] Home Office. Available at: http://library.college.police.uk/docs/hordsolr/rdsolr4904.pdf.</w:t>
      </w:r>
    </w:p>
    <w:p w14:paraId="6789DFF4"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Hughes, J. (2018). </w:t>
      </w:r>
      <w:r>
        <w:rPr>
          <w:i/>
          <w:iCs/>
          <w:color w:val="000000"/>
        </w:rPr>
        <w:t>How to Set SMART Goals (With 5 Examples)</w:t>
      </w:r>
      <w:r>
        <w:rPr>
          <w:color w:val="000000"/>
        </w:rPr>
        <w:t>. [</w:t>
      </w:r>
      <w:proofErr w:type="gramStart"/>
      <w:r>
        <w:rPr>
          <w:color w:val="000000"/>
        </w:rPr>
        <w:t>online</w:t>
      </w:r>
      <w:proofErr w:type="gramEnd"/>
      <w:r>
        <w:rPr>
          <w:color w:val="000000"/>
        </w:rPr>
        <w:t>] Elegant Themes. Available at: https://www.elegantthemes.com/blog/business/smart-goals.</w:t>
      </w:r>
    </w:p>
    <w:p w14:paraId="2F618C34"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Indeed (2020). </w:t>
      </w:r>
      <w:r>
        <w:rPr>
          <w:i/>
          <w:iCs/>
          <w:color w:val="000000"/>
        </w:rPr>
        <w:t>Active Listening Skills: Definition and Examples | Indeed.com</w:t>
      </w:r>
      <w:r>
        <w:rPr>
          <w:color w:val="000000"/>
        </w:rPr>
        <w:t>. [</w:t>
      </w:r>
      <w:proofErr w:type="gramStart"/>
      <w:r>
        <w:rPr>
          <w:color w:val="000000"/>
        </w:rPr>
        <w:t>online</w:t>
      </w:r>
      <w:proofErr w:type="gramEnd"/>
      <w:r>
        <w:rPr>
          <w:color w:val="000000"/>
        </w:rPr>
        <w:t>] Indeed.com. Available at: https://www.indeed.com/career-advice/career-development/active-listening-skills.</w:t>
      </w:r>
    </w:p>
    <w:p w14:paraId="4C4C6455" w14:textId="77777777" w:rsidR="00C42B59" w:rsidRDefault="00C42B59" w:rsidP="00C42B59">
      <w:pPr>
        <w:pStyle w:val="NormalWeb"/>
        <w:shd w:val="clear" w:color="auto" w:fill="FFFFFF"/>
        <w:spacing w:before="0" w:beforeAutospacing="0" w:after="240" w:afterAutospacing="0" w:line="360" w:lineRule="atLeast"/>
        <w:rPr>
          <w:color w:val="000000"/>
        </w:rPr>
      </w:pPr>
      <w:proofErr w:type="spellStart"/>
      <w:r>
        <w:rPr>
          <w:color w:val="000000"/>
        </w:rPr>
        <w:lastRenderedPageBreak/>
        <w:t>Independant</w:t>
      </w:r>
      <w:proofErr w:type="spellEnd"/>
      <w:r>
        <w:rPr>
          <w:color w:val="000000"/>
        </w:rPr>
        <w:t xml:space="preserve"> Police Complaints Commission (2009). </w:t>
      </w:r>
      <w:r>
        <w:rPr>
          <w:i/>
          <w:iCs/>
          <w:color w:val="000000"/>
        </w:rPr>
        <w:t>IPCC report into the contact between Fiona Pilkington and Leicestershire Constabulary</w:t>
      </w:r>
      <w:proofErr w:type="gramStart"/>
      <w:r>
        <w:rPr>
          <w:i/>
          <w:iCs/>
          <w:color w:val="000000"/>
        </w:rPr>
        <w:t>  2004</w:t>
      </w:r>
      <w:proofErr w:type="gramEnd"/>
      <w:r>
        <w:rPr>
          <w:i/>
          <w:iCs/>
          <w:color w:val="000000"/>
        </w:rPr>
        <w:t>-2007</w:t>
      </w:r>
      <w:r>
        <w:rPr>
          <w:color w:val="000000"/>
        </w:rPr>
        <w:t>. [</w:t>
      </w:r>
      <w:proofErr w:type="gramStart"/>
      <w:r>
        <w:rPr>
          <w:color w:val="000000"/>
        </w:rPr>
        <w:t>online</w:t>
      </w:r>
      <w:proofErr w:type="gramEnd"/>
      <w:r>
        <w:rPr>
          <w:color w:val="000000"/>
        </w:rPr>
        <w:t xml:space="preserve">] </w:t>
      </w:r>
      <w:r>
        <w:rPr>
          <w:i/>
          <w:iCs/>
          <w:color w:val="000000"/>
        </w:rPr>
        <w:t>www.report-it.org.uk</w:t>
      </w:r>
      <w:r>
        <w:rPr>
          <w:color w:val="000000"/>
        </w:rPr>
        <w:t>. Available at: https://www.report-it.org.uk/files/ipcc_report-fiona-pilkington-leicestershire.pdf.</w:t>
      </w:r>
    </w:p>
    <w:p w14:paraId="29B1E89F"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Jana, T. and Freeman, M. (2016). </w:t>
      </w:r>
      <w:r>
        <w:rPr>
          <w:i/>
          <w:iCs/>
          <w:color w:val="000000"/>
        </w:rPr>
        <w:t>Overcoming bias : building authentic relationships across differences</w:t>
      </w:r>
      <w:r>
        <w:rPr>
          <w:color w:val="000000"/>
        </w:rPr>
        <w:t xml:space="preserve">. Oakland, Ca: </w:t>
      </w:r>
      <w:proofErr w:type="spellStart"/>
      <w:r>
        <w:rPr>
          <w:color w:val="000000"/>
        </w:rPr>
        <w:t>Berrett</w:t>
      </w:r>
      <w:proofErr w:type="spellEnd"/>
      <w:r>
        <w:rPr>
          <w:color w:val="000000"/>
        </w:rPr>
        <w:t>-Koehler Publishers.</w:t>
      </w:r>
    </w:p>
    <w:p w14:paraId="2935EA23" w14:textId="77777777" w:rsidR="00C42B59" w:rsidRDefault="00C42B59" w:rsidP="00C42B59">
      <w:pPr>
        <w:pStyle w:val="NormalWeb"/>
        <w:shd w:val="clear" w:color="auto" w:fill="FFFFFF"/>
        <w:spacing w:before="0" w:beforeAutospacing="0" w:after="240" w:afterAutospacing="0" w:line="360" w:lineRule="atLeast"/>
        <w:rPr>
          <w:color w:val="000000"/>
        </w:rPr>
      </w:pPr>
      <w:proofErr w:type="spellStart"/>
      <w:r>
        <w:rPr>
          <w:color w:val="000000"/>
        </w:rPr>
        <w:t>Jouany</w:t>
      </w:r>
      <w:proofErr w:type="spellEnd"/>
      <w:r>
        <w:rPr>
          <w:color w:val="000000"/>
        </w:rPr>
        <w:t xml:space="preserve">, V. and </w:t>
      </w:r>
      <w:proofErr w:type="spellStart"/>
      <w:r>
        <w:rPr>
          <w:color w:val="000000"/>
        </w:rPr>
        <w:t>Martic</w:t>
      </w:r>
      <w:proofErr w:type="spellEnd"/>
      <w:r>
        <w:rPr>
          <w:color w:val="000000"/>
        </w:rPr>
        <w:t xml:space="preserve">, K. (2020). Top 5 Communication Skills and How to Improve Them. </w:t>
      </w:r>
      <w:r>
        <w:rPr>
          <w:i/>
          <w:iCs/>
          <w:color w:val="000000"/>
        </w:rPr>
        <w:t>Smarp.com</w:t>
      </w:r>
      <w:r>
        <w:rPr>
          <w:color w:val="000000"/>
        </w:rPr>
        <w:t>. Available at: https://blog.smarp.com/top-5-communication-skills-and-how-to-improve-them.</w:t>
      </w:r>
    </w:p>
    <w:p w14:paraId="14641A68"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Kinsella, B. (2011). </w:t>
      </w:r>
      <w:r>
        <w:rPr>
          <w:i/>
          <w:iCs/>
          <w:color w:val="000000"/>
        </w:rPr>
        <w:t>Tackling Knife Crime Together - A Review Of Local Anti-Knife Crime Project</w:t>
      </w:r>
      <w:r>
        <w:rPr>
          <w:color w:val="000000"/>
        </w:rPr>
        <w:t>. [</w:t>
      </w:r>
      <w:proofErr w:type="gramStart"/>
      <w:r>
        <w:rPr>
          <w:color w:val="000000"/>
        </w:rPr>
        <w:t>online</w:t>
      </w:r>
      <w:proofErr w:type="gramEnd"/>
      <w:r>
        <w:rPr>
          <w:color w:val="000000"/>
        </w:rPr>
        <w:t xml:space="preserve">] </w:t>
      </w:r>
      <w:r>
        <w:rPr>
          <w:i/>
          <w:iCs/>
          <w:color w:val="000000"/>
        </w:rPr>
        <w:t>Gov.uk</w:t>
      </w:r>
      <w:r>
        <w:rPr>
          <w:color w:val="000000"/>
        </w:rPr>
        <w:t>. Available at: Tackling Knife Crime Together - A Review Of Local Anti-Knife Crime Project.</w:t>
      </w:r>
    </w:p>
    <w:p w14:paraId="5F55CB84"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Kline, T. (2005). </w:t>
      </w:r>
      <w:r>
        <w:rPr>
          <w:i/>
          <w:iCs/>
          <w:color w:val="000000"/>
        </w:rPr>
        <w:t>Psychological testing : a practical approach to design and evaluation</w:t>
      </w:r>
      <w:r>
        <w:rPr>
          <w:color w:val="000000"/>
        </w:rPr>
        <w:t>. [</w:t>
      </w:r>
      <w:proofErr w:type="gramStart"/>
      <w:r>
        <w:rPr>
          <w:color w:val="000000"/>
        </w:rPr>
        <w:t>online</w:t>
      </w:r>
      <w:proofErr w:type="gramEnd"/>
      <w:r>
        <w:rPr>
          <w:color w:val="000000"/>
        </w:rPr>
        <w:t>] Thousand Oaks, Calif.: Sage Publications. Available at: https://books.google.co.uk/books?id=velyHqmcl2EC&amp;pg=PA50&amp;dq=benefit+of+open+ended+questions&amp;hl=en&amp;sa=X&amp;ved=2ahUKEwiPuJPDq7ntAhVLilwKHSseCZUQ6AEwAHoECAAQAg#v=onepage&amp;q=benefit%20of%20open%20ended%20questions&amp;f=false.</w:t>
      </w:r>
    </w:p>
    <w:p w14:paraId="796D6895" w14:textId="77777777" w:rsidR="00C42B59" w:rsidRDefault="00C42B59" w:rsidP="00C42B59">
      <w:pPr>
        <w:pStyle w:val="NormalWeb"/>
        <w:shd w:val="clear" w:color="auto" w:fill="FFFFFF"/>
        <w:spacing w:before="0" w:beforeAutospacing="0" w:after="240" w:afterAutospacing="0" w:line="360" w:lineRule="atLeast"/>
        <w:rPr>
          <w:color w:val="000000"/>
        </w:rPr>
      </w:pPr>
      <w:proofErr w:type="spellStart"/>
      <w:r>
        <w:rPr>
          <w:color w:val="000000"/>
        </w:rPr>
        <w:t>Kuhnke</w:t>
      </w:r>
      <w:proofErr w:type="spellEnd"/>
      <w:r>
        <w:rPr>
          <w:color w:val="000000"/>
        </w:rPr>
        <w:t xml:space="preserve">, E. (2013). </w:t>
      </w:r>
      <w:r>
        <w:rPr>
          <w:i/>
          <w:iCs/>
          <w:color w:val="000000"/>
        </w:rPr>
        <w:t>Communication Skills for Dummies</w:t>
      </w:r>
      <w:r>
        <w:rPr>
          <w:color w:val="000000"/>
        </w:rPr>
        <w:t>. For Dummies.</w:t>
      </w:r>
    </w:p>
    <w:p w14:paraId="75520FF7"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McIntosh, J. (2018). </w:t>
      </w:r>
      <w:r>
        <w:rPr>
          <w:i/>
          <w:iCs/>
          <w:color w:val="000000"/>
        </w:rPr>
        <w:t>Serotonin: Facts, uses, SSRIs, and sources</w:t>
      </w:r>
      <w:r>
        <w:rPr>
          <w:color w:val="000000"/>
        </w:rPr>
        <w:t>. [</w:t>
      </w:r>
      <w:proofErr w:type="gramStart"/>
      <w:r>
        <w:rPr>
          <w:color w:val="000000"/>
        </w:rPr>
        <w:t>online</w:t>
      </w:r>
      <w:proofErr w:type="gramEnd"/>
      <w:r>
        <w:rPr>
          <w:color w:val="000000"/>
        </w:rPr>
        <w:t>] www.medicalnewstoday.com. Available at: https://www.medicalnewstoday.com/articles/232248#serotonin-and-depression.</w:t>
      </w:r>
    </w:p>
    <w:p w14:paraId="683B700A"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Middleton, A. (2020). </w:t>
      </w:r>
      <w:r>
        <w:rPr>
          <w:i/>
          <w:iCs/>
          <w:color w:val="000000"/>
        </w:rPr>
        <w:t>FEAR BUBBLE : Harness Fear and Live Without Limits.</w:t>
      </w:r>
      <w:r>
        <w:rPr>
          <w:color w:val="000000"/>
        </w:rPr>
        <w:t xml:space="preserve"> S.L.: </w:t>
      </w:r>
      <w:proofErr w:type="spellStart"/>
      <w:r>
        <w:rPr>
          <w:color w:val="000000"/>
        </w:rPr>
        <w:t>Harpercollins</w:t>
      </w:r>
      <w:proofErr w:type="spellEnd"/>
      <w:r>
        <w:rPr>
          <w:color w:val="000000"/>
        </w:rPr>
        <w:t xml:space="preserve"> Publishers, pp.35–59.</w:t>
      </w:r>
    </w:p>
    <w:p w14:paraId="4B460C78"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Ministry Of Justice (2015). </w:t>
      </w:r>
      <w:r>
        <w:rPr>
          <w:i/>
          <w:iCs/>
          <w:color w:val="000000"/>
        </w:rPr>
        <w:t>Code of practice for victims of crime : presented to Parliament pursuant to section 33 of the Domestic Violence, Crime and Victims Act 2004.</w:t>
      </w:r>
      <w:r>
        <w:rPr>
          <w:color w:val="000000"/>
        </w:rPr>
        <w:t xml:space="preserve"> [</w:t>
      </w:r>
      <w:proofErr w:type="gramStart"/>
      <w:r>
        <w:rPr>
          <w:color w:val="000000"/>
        </w:rPr>
        <w:t>online</w:t>
      </w:r>
      <w:proofErr w:type="gramEnd"/>
      <w:r>
        <w:rPr>
          <w:color w:val="000000"/>
        </w:rPr>
        <w:t>] London: Ministry Of Justice. Available at: https://assets.publishing.service.gov.uk/government/uploads/system/uploads/attachment_data/file/476900/code-of-practice-for-victims-of-crime.PDF.</w:t>
      </w:r>
    </w:p>
    <w:p w14:paraId="59593374"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PACE 1984</w:t>
      </w:r>
      <w:r>
        <w:rPr>
          <w:color w:val="000000"/>
        </w:rPr>
        <w:t>.41 [online] Available at: https://www.legislation.gov.uk/ukpga/1984/60/section/41.</w:t>
      </w:r>
    </w:p>
    <w:p w14:paraId="4E17DD81"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lastRenderedPageBreak/>
        <w:t>PACE 1984</w:t>
      </w:r>
      <w:r>
        <w:rPr>
          <w:color w:val="000000"/>
        </w:rPr>
        <w:t>.Code C [online] Available at: https://assets.publishing.service.gov.uk/government/uploads/system/uploads/attachment_data/file/903473/pace-code-c-2019.pdf.</w:t>
      </w:r>
    </w:p>
    <w:p w14:paraId="04997B14"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Perl MSc, A. (2016). </w:t>
      </w:r>
      <w:r>
        <w:rPr>
          <w:i/>
          <w:iCs/>
          <w:color w:val="000000"/>
        </w:rPr>
        <w:t>Anxiety and escapism: a post-traumatic stress disorder</w:t>
      </w:r>
      <w:r>
        <w:rPr>
          <w:color w:val="000000"/>
        </w:rPr>
        <w:t>. [</w:t>
      </w:r>
      <w:proofErr w:type="gramStart"/>
      <w:r>
        <w:rPr>
          <w:color w:val="000000"/>
        </w:rPr>
        <w:t>online</w:t>
      </w:r>
      <w:proofErr w:type="gramEnd"/>
      <w:r>
        <w:rPr>
          <w:color w:val="000000"/>
        </w:rPr>
        <w:t>] Counselling Directory. Available at: https://www.counselling-directory.org.uk/memberarticles/anxiety-and-escapism-a-post-traumatic-stress-disorder.</w:t>
      </w:r>
    </w:p>
    <w:p w14:paraId="0F13603F"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Police Reform Act 2002</w:t>
      </w:r>
      <w:r>
        <w:rPr>
          <w:color w:val="000000"/>
        </w:rPr>
        <w:t>.59 [online] Available at: https://www.legislation.gov.uk/ukpga/2002/30/section/59.</w:t>
      </w:r>
    </w:p>
    <w:p w14:paraId="75600A47" w14:textId="77777777" w:rsidR="00C42B59" w:rsidRDefault="00C42B59" w:rsidP="00C42B59">
      <w:pPr>
        <w:pStyle w:val="NormalWeb"/>
        <w:shd w:val="clear" w:color="auto" w:fill="FFFFFF"/>
        <w:spacing w:before="0" w:beforeAutospacing="0" w:after="240" w:afterAutospacing="0" w:line="360" w:lineRule="atLeast"/>
        <w:rPr>
          <w:color w:val="000000"/>
        </w:rPr>
      </w:pPr>
      <w:proofErr w:type="spellStart"/>
      <w:r>
        <w:rPr>
          <w:color w:val="000000"/>
        </w:rPr>
        <w:t>Poret</w:t>
      </w:r>
      <w:proofErr w:type="spellEnd"/>
      <w:r>
        <w:rPr>
          <w:color w:val="000000"/>
        </w:rPr>
        <w:t xml:space="preserve">, L. (2019). </w:t>
      </w:r>
      <w:r>
        <w:rPr>
          <w:i/>
          <w:iCs/>
          <w:color w:val="000000"/>
        </w:rPr>
        <w:t>How to Live without Stress</w:t>
      </w:r>
      <w:r>
        <w:rPr>
          <w:color w:val="000000"/>
        </w:rPr>
        <w:t>. Independently Published, pp.37–39.</w:t>
      </w:r>
    </w:p>
    <w:p w14:paraId="00774B3F"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Prevention of Crime Act 1953</w:t>
      </w:r>
      <w:r>
        <w:rPr>
          <w:color w:val="000000"/>
        </w:rPr>
        <w:t>.1 [online] Available at: https://www.pnld.co.uk/docportal/content/D530.htm.</w:t>
      </w:r>
    </w:p>
    <w:p w14:paraId="7B8E5054"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Public Order Act 1986</w:t>
      </w:r>
      <w:r>
        <w:rPr>
          <w:color w:val="000000"/>
        </w:rPr>
        <w:t>.5 [online] Available at: https://www.pnld.co.uk/docportal/content/D405.htm.</w:t>
      </w:r>
    </w:p>
    <w:p w14:paraId="1DAC994F"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Public Order Act 1986</w:t>
      </w:r>
      <w:r>
        <w:rPr>
          <w:color w:val="000000"/>
        </w:rPr>
        <w:t>.4 [online] Available at: https://www.pnld.co.uk/docportal/content/D398.htm.</w:t>
      </w:r>
    </w:p>
    <w:p w14:paraId="01823535"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Reynolds, M. (2014). </w:t>
      </w:r>
      <w:r>
        <w:rPr>
          <w:i/>
          <w:iCs/>
          <w:color w:val="000000"/>
        </w:rPr>
        <w:t>How to Deal With Other People’s Difficult Emotions</w:t>
      </w:r>
      <w:r>
        <w:rPr>
          <w:color w:val="000000"/>
        </w:rPr>
        <w:t>. [</w:t>
      </w:r>
      <w:proofErr w:type="gramStart"/>
      <w:r>
        <w:rPr>
          <w:color w:val="000000"/>
        </w:rPr>
        <w:t>online</w:t>
      </w:r>
      <w:proofErr w:type="gramEnd"/>
      <w:r>
        <w:rPr>
          <w:color w:val="000000"/>
        </w:rPr>
        <w:t>] Psychology Today. Available at: https://www.psychologytoday.com/gb/blog/wander-woman/201410/how-deal-other-peoples-difficult-emotions.</w:t>
      </w:r>
    </w:p>
    <w:p w14:paraId="7B3FECFF"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Richards, L. (2009). </w:t>
      </w:r>
      <w:r>
        <w:rPr>
          <w:i/>
          <w:iCs/>
          <w:color w:val="000000"/>
        </w:rPr>
        <w:t>Domestic Abuse, Stalking and Harassment and Honour Based Violence (DASH, 2009) Risk Identification and Assessment and Management Model</w:t>
      </w:r>
      <w:r>
        <w:rPr>
          <w:color w:val="000000"/>
        </w:rPr>
        <w:t>. [</w:t>
      </w:r>
      <w:proofErr w:type="gramStart"/>
      <w:r>
        <w:rPr>
          <w:color w:val="000000"/>
        </w:rPr>
        <w:t>online</w:t>
      </w:r>
      <w:proofErr w:type="gramEnd"/>
      <w:r>
        <w:rPr>
          <w:color w:val="000000"/>
        </w:rPr>
        <w:t xml:space="preserve">] </w:t>
      </w:r>
      <w:r>
        <w:rPr>
          <w:i/>
          <w:iCs/>
          <w:color w:val="000000"/>
        </w:rPr>
        <w:t>www.dashriskchecklist.co.uk</w:t>
      </w:r>
      <w:r>
        <w:rPr>
          <w:color w:val="000000"/>
        </w:rPr>
        <w:t>. Available at: https://www.dashriskchecklist.co.uk/wp-content/uploads/2016/09/DASH-2009.pdf.</w:t>
      </w:r>
    </w:p>
    <w:p w14:paraId="5E73DC0F"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Road Traffic Act 1988</w:t>
      </w:r>
      <w:r>
        <w:rPr>
          <w:color w:val="000000"/>
        </w:rPr>
        <w:t>.3 [online] Available at: https://www.pnld.co.uk/docportal/content/D699.htm.</w:t>
      </w:r>
    </w:p>
    <w:p w14:paraId="1DCE26B5" w14:textId="77777777" w:rsidR="00C42B59" w:rsidRDefault="00C42B59" w:rsidP="00C42B59">
      <w:pPr>
        <w:pStyle w:val="NormalWeb"/>
        <w:shd w:val="clear" w:color="auto" w:fill="FFFFFF"/>
        <w:spacing w:before="0" w:beforeAutospacing="0" w:after="240" w:afterAutospacing="0" w:line="360" w:lineRule="atLeast"/>
        <w:rPr>
          <w:color w:val="000000"/>
        </w:rPr>
      </w:pPr>
      <w:r>
        <w:rPr>
          <w:i/>
          <w:iCs/>
          <w:color w:val="000000"/>
        </w:rPr>
        <w:t>Road Traffic Act 1988</w:t>
      </w:r>
      <w:r>
        <w:rPr>
          <w:color w:val="000000"/>
        </w:rPr>
        <w:t>.41A [online] Available at: https://www.pnld.co.uk/docportal/content/H149.htm.</w:t>
      </w:r>
    </w:p>
    <w:p w14:paraId="08AFBFE1"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Schilling, D. (2018). 10 Steps </w:t>
      </w:r>
      <w:proofErr w:type="gramStart"/>
      <w:r>
        <w:rPr>
          <w:color w:val="000000"/>
        </w:rPr>
        <w:t>To</w:t>
      </w:r>
      <w:proofErr w:type="gramEnd"/>
      <w:r>
        <w:rPr>
          <w:color w:val="000000"/>
        </w:rPr>
        <w:t xml:space="preserve"> Effective Listening. </w:t>
      </w:r>
      <w:r>
        <w:rPr>
          <w:i/>
          <w:iCs/>
          <w:color w:val="000000"/>
        </w:rPr>
        <w:t>Forbes</w:t>
      </w:r>
      <w:r>
        <w:rPr>
          <w:color w:val="000000"/>
        </w:rPr>
        <w:t>. [</w:t>
      </w:r>
      <w:proofErr w:type="gramStart"/>
      <w:r>
        <w:rPr>
          <w:color w:val="000000"/>
        </w:rPr>
        <w:t>online</w:t>
      </w:r>
      <w:proofErr w:type="gramEnd"/>
      <w:r>
        <w:rPr>
          <w:color w:val="000000"/>
        </w:rPr>
        <w:t>] 13 Jul. Available at: https://www.forbes.com/sites/womensmedia/2012/11/09/10-steps-to-effective-listening/.</w:t>
      </w:r>
    </w:p>
    <w:p w14:paraId="5960D136"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Sidebottom, A., Bullock, K., Armitage, R., Ashby, M., </w:t>
      </w:r>
      <w:proofErr w:type="spellStart"/>
      <w:r>
        <w:rPr>
          <w:color w:val="000000"/>
        </w:rPr>
        <w:t>Clemmow</w:t>
      </w:r>
      <w:proofErr w:type="spellEnd"/>
      <w:r>
        <w:rPr>
          <w:color w:val="000000"/>
        </w:rPr>
        <w:t xml:space="preserve">, C., Kirby, S., </w:t>
      </w:r>
      <w:proofErr w:type="spellStart"/>
      <w:r>
        <w:rPr>
          <w:color w:val="000000"/>
        </w:rPr>
        <w:t>Laycock</w:t>
      </w:r>
      <w:proofErr w:type="spellEnd"/>
      <w:r>
        <w:rPr>
          <w:color w:val="000000"/>
        </w:rPr>
        <w:t xml:space="preserve">, G. and Tilley, N. (2020). </w:t>
      </w:r>
      <w:r>
        <w:rPr>
          <w:i/>
          <w:iCs/>
          <w:color w:val="000000"/>
        </w:rPr>
        <w:t>Problem-Oriented Policing in England and Wales 2019</w:t>
      </w:r>
      <w:r>
        <w:rPr>
          <w:color w:val="000000"/>
        </w:rPr>
        <w:t>. [</w:t>
      </w:r>
      <w:proofErr w:type="gramStart"/>
      <w:r>
        <w:rPr>
          <w:color w:val="000000"/>
        </w:rPr>
        <w:t>online</w:t>
      </w:r>
      <w:proofErr w:type="gramEnd"/>
      <w:r>
        <w:rPr>
          <w:color w:val="000000"/>
        </w:rPr>
        <w:t xml:space="preserve">] </w:t>
      </w:r>
      <w:r>
        <w:rPr>
          <w:i/>
          <w:iCs/>
          <w:color w:val="000000"/>
        </w:rPr>
        <w:lastRenderedPageBreak/>
        <w:t>University College of London</w:t>
      </w:r>
      <w:r>
        <w:rPr>
          <w:color w:val="000000"/>
        </w:rPr>
        <w:t>. College of Policing. Available at: https://discovery.ucl.ac.uk/id/eprint/10094764/1/Problem-Oriented%20Policing%20in%20England%20and%20Wales.pdf.</w:t>
      </w:r>
    </w:p>
    <w:p w14:paraId="7246E07A"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The Parole Board (2018). </w:t>
      </w:r>
      <w:r>
        <w:rPr>
          <w:i/>
          <w:iCs/>
          <w:color w:val="000000"/>
        </w:rPr>
        <w:t>Licence Conditions and how the Parole Board use them</w:t>
      </w:r>
      <w:r>
        <w:rPr>
          <w:color w:val="000000"/>
        </w:rPr>
        <w:t>. [</w:t>
      </w:r>
      <w:proofErr w:type="gramStart"/>
      <w:r>
        <w:rPr>
          <w:color w:val="000000"/>
        </w:rPr>
        <w:t>online</w:t>
      </w:r>
      <w:proofErr w:type="gramEnd"/>
      <w:r>
        <w:rPr>
          <w:color w:val="000000"/>
        </w:rPr>
        <w:t>] GOV.UK. Available at: https://www.gov.uk/government/news/licence-conditions-and-how-the-parole-board-use-them.</w:t>
      </w:r>
    </w:p>
    <w:p w14:paraId="241E9CB0"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The Police Foundation (2010). Anti-Social Behaviour. </w:t>
      </w:r>
      <w:r>
        <w:rPr>
          <w:i/>
          <w:iCs/>
          <w:color w:val="000000"/>
        </w:rPr>
        <w:t>The Briefing</w:t>
      </w:r>
      <w:r>
        <w:rPr>
          <w:color w:val="000000"/>
        </w:rPr>
        <w:t>, [online] 1(9). Available at: www.police-foundation.org.uk/2017/wp-content/uploads/2010/02/asb_briefing.pdf.</w:t>
      </w:r>
    </w:p>
    <w:p w14:paraId="456DC2DC" w14:textId="77777777" w:rsidR="00C42B59" w:rsidRDefault="00C42B59" w:rsidP="00C42B59">
      <w:pPr>
        <w:pStyle w:val="NormalWeb"/>
        <w:shd w:val="clear" w:color="auto" w:fill="FFFFFF"/>
        <w:spacing w:before="0" w:beforeAutospacing="0" w:after="240" w:afterAutospacing="0" w:line="360" w:lineRule="atLeast"/>
        <w:rPr>
          <w:color w:val="000000"/>
        </w:rPr>
      </w:pPr>
      <w:proofErr w:type="spellStart"/>
      <w:r>
        <w:rPr>
          <w:color w:val="000000"/>
        </w:rPr>
        <w:t>Trayling</w:t>
      </w:r>
      <w:proofErr w:type="spellEnd"/>
      <w:r>
        <w:rPr>
          <w:color w:val="000000"/>
        </w:rPr>
        <w:t xml:space="preserve">, B. (2016). </w:t>
      </w:r>
      <w:r>
        <w:rPr>
          <w:i/>
          <w:iCs/>
          <w:color w:val="000000"/>
        </w:rPr>
        <w:t xml:space="preserve">Are you </w:t>
      </w:r>
      <w:proofErr w:type="gramStart"/>
      <w:r>
        <w:rPr>
          <w:i/>
          <w:iCs/>
          <w:color w:val="000000"/>
        </w:rPr>
        <w:t>Communicating</w:t>
      </w:r>
      <w:proofErr w:type="gramEnd"/>
      <w:r>
        <w:rPr>
          <w:i/>
          <w:iCs/>
          <w:color w:val="000000"/>
        </w:rPr>
        <w:t xml:space="preserve"> with Engaged Listening?</w:t>
      </w:r>
      <w:r>
        <w:rPr>
          <w:color w:val="000000"/>
        </w:rPr>
        <w:t xml:space="preserve"> [</w:t>
      </w:r>
      <w:proofErr w:type="gramStart"/>
      <w:r>
        <w:rPr>
          <w:color w:val="000000"/>
        </w:rPr>
        <w:t>online</w:t>
      </w:r>
      <w:proofErr w:type="gramEnd"/>
      <w:r>
        <w:rPr>
          <w:color w:val="000000"/>
        </w:rPr>
        <w:t>] The Complete Approach. Available at: https://www.thecompleteapproach.co.uk/communicating-engaged-listening/.</w:t>
      </w:r>
    </w:p>
    <w:p w14:paraId="1ED9513C"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Walker, P. (2011). Fiona Pilkington case: police face misconduct proceedings. </w:t>
      </w:r>
      <w:r>
        <w:rPr>
          <w:i/>
          <w:iCs/>
          <w:color w:val="000000"/>
        </w:rPr>
        <w:t>The Guardian</w:t>
      </w:r>
      <w:r>
        <w:rPr>
          <w:color w:val="000000"/>
        </w:rPr>
        <w:t>. [</w:t>
      </w:r>
      <w:proofErr w:type="gramStart"/>
      <w:r>
        <w:rPr>
          <w:color w:val="000000"/>
        </w:rPr>
        <w:t>online</w:t>
      </w:r>
      <w:proofErr w:type="gramEnd"/>
      <w:r>
        <w:rPr>
          <w:color w:val="000000"/>
        </w:rPr>
        <w:t>] 24 May. Available at: https://www.theguardian.com/uk/2011/may/24/fiona-pilkington-police-misconduct-proceedings [Accessed 28 Feb. 2020].</w:t>
      </w:r>
    </w:p>
    <w:p w14:paraId="120E2013"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Wellington, N. (2018). </w:t>
      </w:r>
      <w:r>
        <w:rPr>
          <w:i/>
          <w:iCs/>
          <w:color w:val="000000"/>
        </w:rPr>
        <w:t>PFEW Officer Demand, Capacity and Welfare Survey 2018</w:t>
      </w:r>
      <w:r>
        <w:rPr>
          <w:color w:val="000000"/>
        </w:rPr>
        <w:t>. [</w:t>
      </w:r>
      <w:proofErr w:type="gramStart"/>
      <w:r>
        <w:rPr>
          <w:color w:val="000000"/>
        </w:rPr>
        <w:t>online</w:t>
      </w:r>
      <w:proofErr w:type="gramEnd"/>
      <w:r>
        <w:rPr>
          <w:color w:val="000000"/>
        </w:rPr>
        <w:t xml:space="preserve">] </w:t>
      </w:r>
      <w:r>
        <w:rPr>
          <w:i/>
          <w:iCs/>
          <w:color w:val="000000"/>
        </w:rPr>
        <w:t>Police Federation</w:t>
      </w:r>
      <w:r>
        <w:rPr>
          <w:color w:val="000000"/>
        </w:rPr>
        <w:t>, pp.4–17. Available at: https://www.polfed.org/media/14822/welfaresurvey2018gwent-20-12-18-v10.pdf?FolderGuid=3A04468ECBBC4955BDE848FBE2913749/Welfaresurvey2018GWENT-20-12-18-v1.0.pdf.</w:t>
      </w:r>
    </w:p>
    <w:p w14:paraId="42F131FF" w14:textId="77777777" w:rsidR="00C42B59" w:rsidRDefault="00C42B59" w:rsidP="00C42B59">
      <w:pPr>
        <w:pStyle w:val="NormalWeb"/>
        <w:shd w:val="clear" w:color="auto" w:fill="FFFFFF"/>
        <w:spacing w:before="0" w:beforeAutospacing="0" w:after="240" w:afterAutospacing="0" w:line="360" w:lineRule="atLeast"/>
        <w:rPr>
          <w:color w:val="000000"/>
        </w:rPr>
      </w:pPr>
      <w:r>
        <w:rPr>
          <w:color w:val="000000"/>
        </w:rPr>
        <w:t xml:space="preserve">www.app.college.police.uk. (2013). </w:t>
      </w:r>
      <w:r>
        <w:rPr>
          <w:i/>
          <w:iCs/>
          <w:color w:val="000000"/>
        </w:rPr>
        <w:t>Investigative interviewing</w:t>
      </w:r>
      <w:r>
        <w:rPr>
          <w:color w:val="000000"/>
        </w:rPr>
        <w:t>. [</w:t>
      </w:r>
      <w:proofErr w:type="gramStart"/>
      <w:r>
        <w:rPr>
          <w:color w:val="000000"/>
        </w:rPr>
        <w:t>online</w:t>
      </w:r>
      <w:proofErr w:type="gramEnd"/>
      <w:r>
        <w:rPr>
          <w:color w:val="000000"/>
        </w:rPr>
        <w:t>] Available at: https://www.app.college.police.uk/app-content/investigations/investigative-interviewing/#planning-and-preparation [Accessed 11 Nov. 2020].</w:t>
      </w:r>
    </w:p>
    <w:p w14:paraId="3A17ED36" w14:textId="77777777" w:rsidR="00C42B59" w:rsidRDefault="00C42B59" w:rsidP="00C42B59">
      <w:pPr>
        <w:pStyle w:val="NormalWeb"/>
        <w:shd w:val="clear" w:color="auto" w:fill="FFFFFF"/>
        <w:rPr>
          <w:color w:val="000000"/>
        </w:rPr>
      </w:pPr>
      <w:r>
        <w:rPr>
          <w:color w:val="000000"/>
        </w:rPr>
        <w:t>‌</w:t>
      </w:r>
    </w:p>
    <w:p w14:paraId="33005021" w14:textId="77777777" w:rsidR="00C42B59" w:rsidRPr="00270EEB" w:rsidRDefault="00C42B59"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CA5015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C42B59">
        <w:rPr>
          <w:rFonts w:eastAsia="Arial"/>
          <w:color w:val="000000" w:themeColor="text1"/>
          <w:sz w:val="24"/>
          <w:szCs w:val="24"/>
        </w:rPr>
        <w:t>L. Toomey</w:t>
      </w:r>
      <w:r w:rsidRPr="5848403C">
        <w:rPr>
          <w:rFonts w:eastAsia="Arial"/>
          <w:color w:val="000000" w:themeColor="text1"/>
          <w:sz w:val="24"/>
          <w:szCs w:val="24"/>
        </w:rPr>
        <w:t xml:space="preserve">  (Learner</w:t>
      </w:r>
      <w:r w:rsidR="00C42B59">
        <w:rPr>
          <w:rFonts w:eastAsia="Arial"/>
          <w:color w:val="000000" w:themeColor="text1"/>
          <w:sz w:val="24"/>
          <w:szCs w:val="24"/>
        </w:rPr>
        <w:t>)</w:t>
      </w:r>
      <w:bookmarkStart w:id="0" w:name="_GoBack"/>
      <w:bookmarkEnd w:id="0"/>
    </w:p>
    <w:p w14:paraId="5473B39D" w14:textId="25489F28" w:rsidR="5848403C" w:rsidRDefault="5848403C" w:rsidP="5848403C">
      <w:pPr>
        <w:jc w:val="both"/>
        <w:rPr>
          <w:rFonts w:eastAsia="Arial"/>
          <w:color w:val="000000" w:themeColor="text1"/>
          <w:sz w:val="24"/>
          <w:szCs w:val="24"/>
        </w:rPr>
      </w:pPr>
    </w:p>
    <w:p w14:paraId="4EC5D203" w14:textId="23B03FC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w:t>
      </w:r>
      <w:r w:rsidR="00C42B59">
        <w:rPr>
          <w:rFonts w:eastAsia="Arial"/>
          <w:color w:val="000000" w:themeColor="text1"/>
          <w:sz w:val="24"/>
          <w:szCs w:val="24"/>
        </w:rPr>
        <w:t>: 06/12/2020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1724F" w:rsidRDefault="00A1724F">
      <w:r>
        <w:separator/>
      </w:r>
    </w:p>
  </w:endnote>
  <w:endnote w:type="continuationSeparator" w:id="0">
    <w:p w14:paraId="2FD44551" w14:textId="77777777" w:rsidR="00A1724F" w:rsidRDefault="00A17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4C722E9" w:rsidR="00A1724F" w:rsidRDefault="00A1724F">
    <w:pPr>
      <w:pStyle w:val="Footer"/>
      <w:jc w:val="right"/>
    </w:pPr>
    <w:r>
      <w:fldChar w:fldCharType="begin"/>
    </w:r>
    <w:r>
      <w:instrText xml:space="preserve"> PAGE   \* MERGEFORMAT </w:instrText>
    </w:r>
    <w:r>
      <w:fldChar w:fldCharType="separate"/>
    </w:r>
    <w:r w:rsidR="00C42B59">
      <w:rPr>
        <w:noProof/>
      </w:rPr>
      <w:t>25</w:t>
    </w:r>
    <w:r>
      <w:rPr>
        <w:noProof/>
      </w:rPr>
      <w:fldChar w:fldCharType="end"/>
    </w:r>
  </w:p>
  <w:p w14:paraId="790812FF" w14:textId="77777777" w:rsidR="00A1724F" w:rsidRPr="00BB5EAA" w:rsidRDefault="00A1724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1724F" w:rsidRDefault="00A1724F">
      <w:r>
        <w:separator/>
      </w:r>
    </w:p>
  </w:footnote>
  <w:footnote w:type="continuationSeparator" w:id="0">
    <w:p w14:paraId="458DDD75" w14:textId="77777777" w:rsidR="00A1724F" w:rsidRDefault="00A172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C2360"/>
    <w:multiLevelType w:val="hybridMultilevel"/>
    <w:tmpl w:val="A5A4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06110"/>
    <w:multiLevelType w:val="hybridMultilevel"/>
    <w:tmpl w:val="F49A5F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230C32B3"/>
    <w:multiLevelType w:val="hybridMultilevel"/>
    <w:tmpl w:val="74961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C46FFE"/>
    <w:multiLevelType w:val="hybridMultilevel"/>
    <w:tmpl w:val="800CB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7" w15:restartNumberingAfterBreak="0">
    <w:nsid w:val="3741708E"/>
    <w:multiLevelType w:val="hybridMultilevel"/>
    <w:tmpl w:val="9BD4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877E69"/>
    <w:multiLevelType w:val="hybridMultilevel"/>
    <w:tmpl w:val="AE0A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BE37F9"/>
    <w:multiLevelType w:val="hybridMultilevel"/>
    <w:tmpl w:val="02CED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5F044F"/>
    <w:multiLevelType w:val="hybridMultilevel"/>
    <w:tmpl w:val="FB383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1"/>
  </w:num>
  <w:num w:numId="4">
    <w:abstractNumId w:val="4"/>
  </w:num>
  <w:num w:numId="5">
    <w:abstractNumId w:val="9"/>
  </w:num>
  <w:num w:numId="6">
    <w:abstractNumId w:val="1"/>
  </w:num>
  <w:num w:numId="7">
    <w:abstractNumId w:val="5"/>
  </w:num>
  <w:num w:numId="8">
    <w:abstractNumId w:val="7"/>
  </w:num>
  <w:num w:numId="9">
    <w:abstractNumId w:val="8"/>
  </w:num>
  <w:num w:numId="10">
    <w:abstractNumId w:val="0"/>
  </w:num>
  <w:num w:numId="11">
    <w:abstractNumId w:val="10"/>
  </w:num>
  <w:num w:numId="12">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330D"/>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037"/>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0C16"/>
    <w:rsid w:val="00A015F7"/>
    <w:rsid w:val="00A10D56"/>
    <w:rsid w:val="00A12AAE"/>
    <w:rsid w:val="00A16DD1"/>
    <w:rsid w:val="00A1724F"/>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2801"/>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2B59"/>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06B3"/>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4E30"/>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A1724F"/>
    <w:rPr>
      <w:b/>
      <w:bCs/>
    </w:rPr>
  </w:style>
  <w:style w:type="paragraph" w:styleId="NormalWeb">
    <w:name w:val="Normal (Web)"/>
    <w:basedOn w:val="Normal"/>
    <w:uiPriority w:val="99"/>
    <w:semiHidden/>
    <w:unhideWhenUsed/>
    <w:rsid w:val="00C42B5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44780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app.college.police.uk" TargetMode="External"/><Relationship Id="rId3" Type="http://schemas.openxmlformats.org/officeDocument/2006/relationships/customXml" Target="../customXml/item3.xml"/><Relationship Id="rId21" Type="http://schemas.openxmlformats.org/officeDocument/2006/relationships/hyperlink" Target="http://www.app.college.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app.college.police.uk" TargetMode="External"/><Relationship Id="rId2" Type="http://schemas.openxmlformats.org/officeDocument/2006/relationships/customXml" Target="../customXml/item2.xml"/><Relationship Id="rId16" Type="http://schemas.openxmlformats.org/officeDocument/2006/relationships/hyperlink" Target="http://www.app.college.police.uk" TargetMode="External"/><Relationship Id="rId20" Type="http://schemas.openxmlformats.org/officeDocument/2006/relationships/hyperlink" Target="http://www.app.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app.college.police.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app.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infopath/2007/PartnerControls"/>
    <ds:schemaRef ds:uri="http://purl.org/dc/elements/1.1/"/>
    <ds:schemaRef ds:uri="http://purl.org/dc/terms/"/>
    <ds:schemaRef ds:uri="2e89cfda-a374-4413-9f0d-8b601eddeb70"/>
    <ds:schemaRef ds:uri="http://schemas.openxmlformats.org/package/2006/metadata/core-properties"/>
    <ds:schemaRef ds:uri="http://schemas.microsoft.com/office/2006/documentManagement/types"/>
    <ds:schemaRef ds:uri="1ecf5648-3750-43f5-867d-bfaa16e6e17e"/>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7CEB5D11-E804-46E8-A1A2-9A8B2A3EB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25</Pages>
  <Words>8837</Words>
  <Characters>50902</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Toomey, Liam</cp:lastModifiedBy>
  <cp:revision>4</cp:revision>
  <cp:lastPrinted>2019-09-26T14:40:00Z</cp:lastPrinted>
  <dcterms:created xsi:type="dcterms:W3CDTF">2020-11-17T07:42:00Z</dcterms:created>
  <dcterms:modified xsi:type="dcterms:W3CDTF">2020-12-06T15:50:00Z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