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sz w:val="2"/>
          <w:lang w:val="en-GB"/>
        </w:rPr>
        <w:id w:val="-1498034397"/>
        <w:docPartObj>
          <w:docPartGallery w:val="Cover Pages"/>
          <w:docPartUnique/>
        </w:docPartObj>
      </w:sdtPr>
      <w:sdtEndPr>
        <w:rPr>
          <w:sz w:val="22"/>
        </w:rPr>
      </w:sdtEndPr>
      <w:sdtContent>
        <w:p w14:paraId="653429DE" w14:textId="1499AD8E" w:rsidR="00D97D2A" w:rsidRDefault="00D97D2A">
          <w:pPr>
            <w:pStyle w:val="NoSpacing"/>
            <w:rPr>
              <w:sz w:val="2"/>
            </w:rPr>
          </w:pPr>
        </w:p>
        <w:p w14:paraId="1D37086F" w14:textId="6E20D987" w:rsidR="00D97D2A" w:rsidRDefault="00B30957">
          <w:r>
            <w:rPr>
              <w:noProof/>
            </w:rPr>
            <mc:AlternateContent>
              <mc:Choice Requires="wpg">
                <w:drawing>
                  <wp:anchor distT="0" distB="0" distL="114300" distR="114300" simplePos="0" relativeHeight="251660288" behindDoc="1" locked="0" layoutInCell="1" allowOverlap="1" wp14:anchorId="5C5856D8" wp14:editId="008319C0">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85765" cy="5692775"/>
                    <wp:effectExtent l="0" t="0" r="0" b="0"/>
                    <wp:wrapNone/>
                    <wp:docPr id="1889527249" name="Group 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85765" cy="5692775"/>
                              <a:chOff x="0" y="0"/>
                              <a:chExt cx="4329113" cy="4491038"/>
                            </a:xfrm>
                            <a:solidFill>
                              <a:schemeClr val="tx2">
                                <a:lumMod val="60000"/>
                                <a:lumOff val="40000"/>
                              </a:schemeClr>
                            </a:solidFill>
                          </wpg:grpSpPr>
                          <wps:wsp>
                            <wps:cNvPr id="577865496"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wps:spPr>
                            <wps:bodyPr vert="horz" wrap="square" lIns="91440" tIns="45720" rIns="91440" bIns="45720" numCol="1" anchor="t" anchorCtr="0" compatLnSpc="1">
                              <a:prstTxWarp prst="textNoShape">
                                <a:avLst/>
                              </a:prstTxWarp>
                            </wps:bodyPr>
                          </wps:wsp>
                          <wps:wsp>
                            <wps:cNvPr id="1670391897"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wps:spPr>
                            <wps:bodyPr vert="horz" wrap="square" lIns="91440" tIns="45720" rIns="91440" bIns="45720" numCol="1" anchor="t" anchorCtr="0" compatLnSpc="1">
                              <a:prstTxWarp prst="textNoShape">
                                <a:avLst/>
                              </a:prstTxWarp>
                            </wps:bodyPr>
                          </wps:wsp>
                          <wps:wsp>
                            <wps:cNvPr id="133092848"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wps:spPr>
                            <wps:bodyPr vert="horz" wrap="square" lIns="91440" tIns="45720" rIns="91440" bIns="45720" numCol="1" anchor="t" anchorCtr="0" compatLnSpc="1">
                              <a:prstTxWarp prst="textNoShape">
                                <a:avLst/>
                              </a:prstTxWarp>
                            </wps:bodyPr>
                          </wps:wsp>
                          <wps:wsp>
                            <wps:cNvPr id="1910369104"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wps:spPr>
                            <wps:bodyPr vert="horz" wrap="square" lIns="91440" tIns="45720" rIns="91440" bIns="45720" numCol="1" anchor="t" anchorCtr="0" compatLnSpc="1">
                              <a:prstTxWarp prst="textNoShape">
                                <a:avLst/>
                              </a:prstTxWarp>
                            </wps:bodyPr>
                          </wps:wsp>
                          <wps:wsp>
                            <wps:cNvPr id="58862421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DBDB42F" id="Group 3" o:spid="_x0000_s1026" style="position:absolute;margin-left:0;margin-top:0;width:431.95pt;height:448.2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" path="m,2732r,-4l2722,r5,5l,2732xe" filled="f" stroked="f">
                      <v:path arrowok="t" o:connecttype="custom" o:connectlocs="0,4337050;0,4330700;4321175,0;4329113,7938;0,4337050" o:connectangles="0,0,0,0,0"/>
                    </v:shape>
                    <w10:wrap anchorx="page" anchory="page"/>
                  </v:group>
                </w:pict>
              </mc:Fallback>
            </mc:AlternateContent>
          </w:r>
        </w:p>
        <w:p w14:paraId="634B5B8B" w14:textId="66A3D94E" w:rsidR="006B2E75" w:rsidRDefault="009E413F">
          <w:r>
            <w:rPr>
              <w:noProof/>
            </w:rPr>
            <mc:AlternateContent>
              <mc:Choice Requires="wps">
                <w:drawing>
                  <wp:anchor distT="0" distB="0" distL="114300" distR="114300" simplePos="0" relativeHeight="251661312" behindDoc="0" locked="0" layoutInCell="1" allowOverlap="1" wp14:anchorId="69DDEEF2" wp14:editId="75D9B743">
                    <wp:simplePos x="0" y="0"/>
                    <wp:positionH relativeFrom="page">
                      <wp:posOffset>913130</wp:posOffset>
                    </wp:positionH>
                    <wp:positionV relativeFrom="margin">
                      <wp:posOffset>339090</wp:posOffset>
                    </wp:positionV>
                    <wp:extent cx="5946140" cy="1051560"/>
                    <wp:effectExtent l="0" t="0" r="0" b="0"/>
                    <wp:wrapNone/>
                    <wp:docPr id="10189306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6140" cy="1051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A56AAE4" w14:textId="0CB99BDD" w:rsidR="00D97D2A" w:rsidRPr="00D97D2A" w:rsidRDefault="009E413F">
                                    <w:pPr>
                                      <w:pStyle w:val="NoSpacing"/>
                                      <w:rPr>
                                        <w:rFonts w:asciiTheme="majorHAnsi" w:eastAsiaTheme="majorEastAsia" w:hAnsiTheme="majorHAnsi" w:cstheme="majorBidi"/>
                                        <w:b/>
                                        <w:bCs/>
                                        <w:caps/>
                                        <w:color w:val="8496B0" w:themeColor="text2" w:themeTint="99"/>
                                        <w:sz w:val="48"/>
                                        <w:szCs w:val="48"/>
                                      </w:rPr>
                                    </w:pPr>
                                    <w:r w:rsidRPr="009E413F">
                                      <w:rPr>
                                        <w:rFonts w:ascii="Arial" w:hAnsi="Arial" w:cs="Arial"/>
                                        <w:sz w:val="36"/>
                                        <w:szCs w:val="36"/>
                                      </w:rPr>
                                      <w:t>Planning and Delivering an International Meeting/Event</w:t>
                                    </w:r>
                                    <w:r>
                                      <w:rPr>
                                        <w:rFonts w:ascii="Arial" w:hAnsi="Arial" w:cs="Arial"/>
                                        <w:sz w:val="36"/>
                                        <w:szCs w:val="36"/>
                                      </w:rPr>
                                      <w:t>.</w:t>
                                    </w:r>
                                  </w:p>
                                </w:sdtContent>
                              </w:sdt>
                              <w:p w14:paraId="19E6CA6B" w14:textId="77777777" w:rsidR="00D97D2A" w:rsidRDefault="00D97D2A"/>
                              <w:p w14:paraId="45F01954" w14:textId="4C04A1B7" w:rsidR="009544F3" w:rsidRPr="009544F3" w:rsidRDefault="009544F3">
                                <w:pPr>
                                  <w:rPr>
                                    <w:b/>
                                    <w:bCs/>
                                    <w:sz w:val="24"/>
                                    <w:szCs w:val="24"/>
                                  </w:rPr>
                                </w:pPr>
                                <w:r>
                                  <w:rPr>
                                    <w:b/>
                                    <w:bCs/>
                                    <w:sz w:val="24"/>
                                    <w:szCs w:val="24"/>
                                  </w:rPr>
                                  <w:t xml:space="preserve">A </w:t>
                                </w:r>
                                <w:r w:rsidR="002F55CF">
                                  <w:rPr>
                                    <w:b/>
                                    <w:bCs/>
                                    <w:sz w:val="24"/>
                                    <w:szCs w:val="24"/>
                                  </w:rPr>
                                  <w:t>2</w:t>
                                </w:r>
                                <w:r w:rsidR="009E413F">
                                  <w:rPr>
                                    <w:b/>
                                    <w:bCs/>
                                    <w:sz w:val="24"/>
                                    <w:szCs w:val="24"/>
                                  </w:rPr>
                                  <w:t>500</w:t>
                                </w:r>
                                <w:r w:rsidRPr="009544F3">
                                  <w:rPr>
                                    <w:b/>
                                    <w:bCs/>
                                    <w:sz w:val="24"/>
                                    <w:szCs w:val="24"/>
                                  </w:rPr>
                                  <w:t xml:space="preserve"> Word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14:sizeRelV relativeFrom="page">
                      <wp14:pctHeight>0</wp14:pctHeight>
                    </wp14:sizeRelV>
                  </wp:anchor>
                </w:drawing>
              </mc:Choice>
              <mc:Fallback>
                <w:pict>
                  <v:shapetype w14:anchorId="69DDEEF2" id="_x0000_t202" coordsize="21600,21600" o:spt="202" path="m,l,21600r21600,l21600,xe">
                    <v:stroke joinstyle="miter"/>
                    <v:path gradientshapeok="t" o:connecttype="rect"/>
                  </v:shapetype>
                  <v:shape id="Text Box 4" o:spid="_x0000_s1026" type="#_x0000_t202" style="position:absolute;margin-left:71.9pt;margin-top:26.7pt;width:468.2pt;height:82.8pt;z-index:251661312;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" filled="f" stroked="f" strokeweight=".5pt">
                    <v:textbox style="mso-fit-shape-to-text:t">
                      <w:txbxContent>
                        <w:sdt>
                          <w:sdtPr>
                            <w:rPr>
                              <w:rFonts w:ascii="Arial" w:hAnsi="Arial" w:cs="Arial"/>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A56AAE4" w14:textId="0CB99BDD" w:rsidR="00D97D2A" w:rsidRPr="00D97D2A" w:rsidRDefault="009E413F">
                              <w:pPr>
                                <w:pStyle w:val="NoSpacing"/>
                                <w:rPr>
                                  <w:rFonts w:asciiTheme="majorHAnsi" w:eastAsiaTheme="majorEastAsia" w:hAnsiTheme="majorHAnsi" w:cstheme="majorBidi"/>
                                  <w:b/>
                                  <w:bCs/>
                                  <w:caps/>
                                  <w:color w:val="8496B0" w:themeColor="text2" w:themeTint="99"/>
                                  <w:sz w:val="48"/>
                                  <w:szCs w:val="48"/>
                                </w:rPr>
                              </w:pPr>
                              <w:r w:rsidRPr="009E413F">
                                <w:rPr>
                                  <w:rFonts w:ascii="Arial" w:hAnsi="Arial" w:cs="Arial"/>
                                  <w:sz w:val="36"/>
                                  <w:szCs w:val="36"/>
                                </w:rPr>
                                <w:t>Planning and Delivering an International Meeting/Event</w:t>
                              </w:r>
                              <w:r>
                                <w:rPr>
                                  <w:rFonts w:ascii="Arial" w:hAnsi="Arial" w:cs="Arial"/>
                                  <w:sz w:val="36"/>
                                  <w:szCs w:val="36"/>
                                </w:rPr>
                                <w:t>.</w:t>
                              </w:r>
                            </w:p>
                          </w:sdtContent>
                        </w:sdt>
                        <w:p w14:paraId="19E6CA6B" w14:textId="77777777" w:rsidR="00D97D2A" w:rsidRDefault="00D97D2A"/>
                        <w:p w14:paraId="45F01954" w14:textId="4C04A1B7" w:rsidR="009544F3" w:rsidRPr="009544F3" w:rsidRDefault="009544F3">
                          <w:pPr>
                            <w:rPr>
                              <w:b/>
                              <w:bCs/>
                              <w:sz w:val="24"/>
                              <w:szCs w:val="24"/>
                            </w:rPr>
                          </w:pPr>
                          <w:r>
                            <w:rPr>
                              <w:b/>
                              <w:bCs/>
                              <w:sz w:val="24"/>
                              <w:szCs w:val="24"/>
                            </w:rPr>
                            <w:t xml:space="preserve">A </w:t>
                          </w:r>
                          <w:r w:rsidR="002F55CF">
                            <w:rPr>
                              <w:b/>
                              <w:bCs/>
                              <w:sz w:val="24"/>
                              <w:szCs w:val="24"/>
                            </w:rPr>
                            <w:t>2</w:t>
                          </w:r>
                          <w:r w:rsidR="009E413F">
                            <w:rPr>
                              <w:b/>
                              <w:bCs/>
                              <w:sz w:val="24"/>
                              <w:szCs w:val="24"/>
                            </w:rPr>
                            <w:t>500</w:t>
                          </w:r>
                          <w:r w:rsidRPr="009544F3">
                            <w:rPr>
                              <w:b/>
                              <w:bCs/>
                              <w:sz w:val="24"/>
                              <w:szCs w:val="24"/>
                            </w:rPr>
                            <w:t xml:space="preserve"> Word Report</w:t>
                          </w:r>
                        </w:p>
                      </w:txbxContent>
                    </v:textbox>
                    <w10:wrap anchorx="page" anchory="margin"/>
                  </v:shape>
                </w:pict>
              </mc:Fallback>
            </mc:AlternateContent>
          </w:r>
          <w:r>
            <w:rPr>
              <w:noProof/>
            </w:rPr>
            <mc:AlternateContent>
              <mc:Choice Requires="wps">
                <w:drawing>
                  <wp:anchor distT="0" distB="0" distL="114300" distR="114300" simplePos="0" relativeHeight="251659264" behindDoc="0" locked="0" layoutInCell="1" allowOverlap="1" wp14:anchorId="6F254CBA" wp14:editId="509E14BB">
                    <wp:simplePos x="0" y="0"/>
                    <wp:positionH relativeFrom="page">
                      <wp:posOffset>261257</wp:posOffset>
                    </wp:positionH>
                    <wp:positionV relativeFrom="margin">
                      <wp:posOffset>7387046</wp:posOffset>
                    </wp:positionV>
                    <wp:extent cx="7132229" cy="558165"/>
                    <wp:effectExtent l="0" t="0" r="12065" b="13970"/>
                    <wp:wrapNone/>
                    <wp:docPr id="5698196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32229" cy="558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BD5F15" w14:textId="77777777" w:rsidR="00D97D2A"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D97D2A">
                                      <w:rPr>
                                        <w:color w:val="4472C4" w:themeColor="accent1"/>
                                        <w:sz w:val="36"/>
                                        <w:szCs w:val="36"/>
                                      </w:rPr>
                                      <w:t xml:space="preserve">     </w:t>
                                    </w:r>
                                  </w:sdtContent>
                                </w:sdt>
                              </w:p>
                              <w:sdt>
                                <w:sdtPr>
                                  <w:rPr>
                                    <w:color w:val="4472C4" w:themeColor="accent1"/>
                                    <w:sz w:val="32"/>
                                    <w:szCs w:val="3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DF55DC1" w14:textId="3154ED39" w:rsidR="00D97D2A" w:rsidRDefault="00711109">
                                    <w:pPr>
                                      <w:pStyle w:val="NoSpacing"/>
                                      <w:jc w:val="right"/>
                                      <w:rPr>
                                        <w:color w:val="4472C4" w:themeColor="accent1"/>
                                        <w:sz w:val="36"/>
                                        <w:szCs w:val="36"/>
                                      </w:rPr>
                                    </w:pPr>
                                    <w:r>
                                      <w:rPr>
                                        <w:color w:val="4472C4" w:themeColor="accent1"/>
                                        <w:sz w:val="32"/>
                                        <w:szCs w:val="32"/>
                                      </w:rPr>
                                      <w:t>BMIH 6007 INTERNATIONAL MEETINGS MANAGEMENT FOR THE HOTEL INDUSTRY</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F254CBA" id="Text Box 2" o:spid="_x0000_s1027" type="#_x0000_t202" style="position:absolute;margin-left:20.55pt;margin-top:581.65pt;width:561.6pt;height:43.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" filled="f" stroked="f" strokeweight=".5pt">
                    <v:textbox style="mso-fit-shape-to-text:t" inset="0,0,0,0">
                      <w:txbxContent>
                        <w:p w14:paraId="0ABD5F15" w14:textId="77777777" w:rsidR="00D97D2A"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D97D2A">
                                <w:rPr>
                                  <w:color w:val="4472C4" w:themeColor="accent1"/>
                                  <w:sz w:val="36"/>
                                  <w:szCs w:val="36"/>
                                </w:rPr>
                                <w:t xml:space="preserve">     </w:t>
                              </w:r>
                            </w:sdtContent>
                          </w:sdt>
                        </w:p>
                        <w:sdt>
                          <w:sdtPr>
                            <w:rPr>
                              <w:color w:val="4472C4" w:themeColor="accent1"/>
                              <w:sz w:val="32"/>
                              <w:szCs w:val="3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DF55DC1" w14:textId="3154ED39" w:rsidR="00D97D2A" w:rsidRDefault="00711109">
                              <w:pPr>
                                <w:pStyle w:val="NoSpacing"/>
                                <w:jc w:val="right"/>
                                <w:rPr>
                                  <w:color w:val="4472C4" w:themeColor="accent1"/>
                                  <w:sz w:val="36"/>
                                  <w:szCs w:val="36"/>
                                </w:rPr>
                              </w:pPr>
                              <w:r>
                                <w:rPr>
                                  <w:color w:val="4472C4" w:themeColor="accent1"/>
                                  <w:sz w:val="32"/>
                                  <w:szCs w:val="32"/>
                                </w:rPr>
                                <w:t>BMIH 6007 INTERNATIONAL MEETINGS MANAGEMENT FOR THE HOTEL INDUSTRY</w:t>
                              </w:r>
                            </w:p>
                          </w:sdtContent>
                        </w:sdt>
                      </w:txbxContent>
                    </v:textbox>
                    <w10:wrap anchorx="page" anchory="margin"/>
                  </v:shape>
                </w:pict>
              </mc:Fallback>
            </mc:AlternateContent>
          </w:r>
          <w:r w:rsidR="00B30957">
            <w:rPr>
              <w:noProof/>
            </w:rPr>
            <mc:AlternateContent>
              <mc:Choice Requires="wps">
                <w:drawing>
                  <wp:anchor distT="45720" distB="45720" distL="114300" distR="114300" simplePos="0" relativeHeight="251663360" behindDoc="0" locked="0" layoutInCell="1" allowOverlap="1" wp14:anchorId="3BC1776F" wp14:editId="5C4DD590">
                    <wp:simplePos x="0" y="0"/>
                    <wp:positionH relativeFrom="margin">
                      <wp:align>left</wp:align>
                    </wp:positionH>
                    <wp:positionV relativeFrom="paragraph">
                      <wp:posOffset>1589405</wp:posOffset>
                    </wp:positionV>
                    <wp:extent cx="3920490" cy="1703705"/>
                    <wp:effectExtent l="0" t="0" r="3810" b="0"/>
                    <wp:wrapSquare wrapText="bothSides"/>
                    <wp:docPr id="150586988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0490" cy="1703705"/>
                            </a:xfrm>
                            <a:prstGeom prst="rect">
                              <a:avLst/>
                            </a:prstGeom>
                            <a:solidFill>
                              <a:srgbClr val="FFFFFF"/>
                            </a:solidFill>
                            <a:ln w="9525">
                              <a:solidFill>
                                <a:srgbClr val="000000"/>
                              </a:solidFill>
                              <a:miter lim="800000"/>
                              <a:headEnd/>
                              <a:tailEnd/>
                            </a:ln>
                          </wps:spPr>
                          <wps:txbx>
                            <w:txbxContent>
                              <w:p w14:paraId="39ABE6AB" w14:textId="77777777" w:rsidR="00D97D2A" w:rsidRDefault="006B2E75">
                                <w:pPr>
                                  <w:rPr>
                                    <w:sz w:val="36"/>
                                    <w:szCs w:val="36"/>
                                  </w:rPr>
                                </w:pPr>
                                <w:r>
                                  <w:rPr>
                                    <w:sz w:val="36"/>
                                    <w:szCs w:val="36"/>
                                  </w:rPr>
                                  <w:t xml:space="preserve">STUDENT: </w:t>
                                </w:r>
                                <w:r w:rsidR="00D97D2A" w:rsidRPr="006B2E75">
                                  <w:rPr>
                                    <w:sz w:val="36"/>
                                    <w:szCs w:val="36"/>
                                  </w:rPr>
                                  <w:t>FESTUS TUMI 2121888</w:t>
                                </w:r>
                              </w:p>
                              <w:p w14:paraId="12BD0497" w14:textId="0228FB3F" w:rsidR="006B2E75" w:rsidRPr="006B2E75" w:rsidRDefault="006B2E75">
                                <w:pPr>
                                  <w:rPr>
                                    <w:sz w:val="36"/>
                                    <w:szCs w:val="36"/>
                                  </w:rPr>
                                </w:pPr>
                                <w:r>
                                  <w:rPr>
                                    <w:sz w:val="36"/>
                                    <w:szCs w:val="36"/>
                                  </w:rPr>
                                  <w:t xml:space="preserve">LECTURER: </w:t>
                                </w:r>
                                <w:r w:rsidR="009E413F">
                                  <w:rPr>
                                    <w:sz w:val="36"/>
                                    <w:szCs w:val="36"/>
                                  </w:rPr>
                                  <w:t>KATHRYN FLYNN</w:t>
                                </w:r>
                              </w:p>
                              <w:p w14:paraId="7865DFDB" w14:textId="77777777" w:rsidR="00D97D2A" w:rsidRDefault="00D97D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1776F" id="Text Box 1" o:spid="_x0000_s1028" type="#_x0000_t202" style="position:absolute;margin-left:0;margin-top:125.15pt;width:308.7pt;height:134.1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">
                    <v:textbox>
                      <w:txbxContent>
                        <w:p w14:paraId="39ABE6AB" w14:textId="77777777" w:rsidR="00D97D2A" w:rsidRDefault="006B2E75">
                          <w:pPr>
                            <w:rPr>
                              <w:sz w:val="36"/>
                              <w:szCs w:val="36"/>
                            </w:rPr>
                          </w:pPr>
                          <w:r>
                            <w:rPr>
                              <w:sz w:val="36"/>
                              <w:szCs w:val="36"/>
                            </w:rPr>
                            <w:t xml:space="preserve">STUDENT: </w:t>
                          </w:r>
                          <w:r w:rsidR="00D97D2A" w:rsidRPr="006B2E75">
                            <w:rPr>
                              <w:sz w:val="36"/>
                              <w:szCs w:val="36"/>
                            </w:rPr>
                            <w:t>FESTUS TUMI 2121888</w:t>
                          </w:r>
                        </w:p>
                        <w:p w14:paraId="12BD0497" w14:textId="0228FB3F" w:rsidR="006B2E75" w:rsidRPr="006B2E75" w:rsidRDefault="006B2E75">
                          <w:pPr>
                            <w:rPr>
                              <w:sz w:val="36"/>
                              <w:szCs w:val="36"/>
                            </w:rPr>
                          </w:pPr>
                          <w:r>
                            <w:rPr>
                              <w:sz w:val="36"/>
                              <w:szCs w:val="36"/>
                            </w:rPr>
                            <w:t xml:space="preserve">LECTURER: </w:t>
                          </w:r>
                          <w:r w:rsidR="009E413F">
                            <w:rPr>
                              <w:sz w:val="36"/>
                              <w:szCs w:val="36"/>
                            </w:rPr>
                            <w:t>KATHRYN FLYNN</w:t>
                          </w:r>
                        </w:p>
                        <w:p w14:paraId="7865DFDB" w14:textId="77777777" w:rsidR="00D97D2A" w:rsidRDefault="00D97D2A"/>
                      </w:txbxContent>
                    </v:textbox>
                    <w10:wrap type="square" anchorx="margin"/>
                  </v:shape>
                </w:pict>
              </mc:Fallback>
            </mc:AlternateContent>
          </w:r>
          <w:r w:rsidR="00D97D2A">
            <w:br w:type="page"/>
          </w:r>
        </w:p>
        <w:sdt>
          <w:sdtPr>
            <w:rPr>
              <w:rFonts w:ascii="Arial" w:eastAsiaTheme="minorHAnsi" w:hAnsi="Arial" w:cs="Arial"/>
              <w:color w:val="auto"/>
              <w:sz w:val="24"/>
              <w:szCs w:val="24"/>
            </w:rPr>
            <w:id w:val="-15770573"/>
            <w:docPartObj>
              <w:docPartGallery w:val="Table of Contents"/>
              <w:docPartUnique/>
            </w:docPartObj>
          </w:sdtPr>
          <w:sdtEndPr>
            <w:rPr>
              <w:rFonts w:asciiTheme="minorHAnsi" w:hAnsiTheme="minorHAnsi" w:cstheme="minorBidi"/>
              <w:b/>
              <w:bCs/>
              <w:noProof/>
              <w:sz w:val="22"/>
              <w:szCs w:val="22"/>
            </w:rPr>
          </w:sdtEndPr>
          <w:sdtContent>
            <w:p w14:paraId="5D03DFCD" w14:textId="77777777" w:rsidR="002F55CF" w:rsidRDefault="002F55CF">
              <w:pPr>
                <w:pStyle w:val="TOCHeading"/>
                <w:rPr>
                  <w:rFonts w:ascii="Arial" w:eastAsiaTheme="minorHAnsi" w:hAnsi="Arial" w:cs="Arial"/>
                  <w:color w:val="auto"/>
                  <w:sz w:val="24"/>
                  <w:szCs w:val="24"/>
                </w:rPr>
              </w:pPr>
            </w:p>
            <w:p w14:paraId="78ADA26C" w14:textId="77777777" w:rsidR="006B2E75" w:rsidRPr="00F5384D" w:rsidRDefault="006B2E75">
              <w:pPr>
                <w:pStyle w:val="TOCHeading"/>
                <w:rPr>
                  <w:rFonts w:ascii="Arial" w:hAnsi="Arial" w:cs="Arial"/>
                </w:rPr>
              </w:pPr>
              <w:r w:rsidRPr="00F5384D">
                <w:rPr>
                  <w:rFonts w:ascii="Arial" w:hAnsi="Arial" w:cs="Arial"/>
                </w:rPr>
                <w:t>Contents</w:t>
              </w:r>
            </w:p>
            <w:p w14:paraId="383CF91A" w14:textId="77777777" w:rsidR="00F5384D" w:rsidRDefault="00F5384D" w:rsidP="00F5384D"/>
            <w:p w14:paraId="162D3BA1" w14:textId="77777777" w:rsidR="00F5384D" w:rsidRPr="00F5384D" w:rsidRDefault="00F5384D" w:rsidP="00F5384D"/>
            <w:p w14:paraId="2E4D0F7A" w14:textId="22CE3033" w:rsidR="00D53A57" w:rsidRDefault="006B2E75">
              <w:pPr>
                <w:pStyle w:val="TOC1"/>
                <w:rPr>
                  <w:rFonts w:asciiTheme="minorHAnsi" w:eastAsiaTheme="minorEastAsia" w:hAnsiTheme="minorHAnsi" w:cstheme="minorBidi"/>
                  <w:kern w:val="2"/>
                  <w:sz w:val="22"/>
                  <w:szCs w:val="22"/>
                  <w:lang w:val="en-US"/>
                  <w14:ligatures w14:val="standardContextual"/>
                </w:rPr>
              </w:pPr>
              <w:r w:rsidRPr="00013AE8">
                <w:rPr>
                  <w:noProof w:val="0"/>
                </w:rPr>
                <w:fldChar w:fldCharType="begin"/>
              </w:r>
              <w:r w:rsidRPr="00013AE8">
                <w:instrText xml:space="preserve"> TOC \o "1-3" \h \z \u </w:instrText>
              </w:r>
              <w:r w:rsidRPr="00013AE8">
                <w:rPr>
                  <w:noProof w:val="0"/>
                </w:rPr>
                <w:fldChar w:fldCharType="separate"/>
              </w:r>
              <w:hyperlink w:anchor="_Toc167381562" w:history="1">
                <w:r w:rsidR="00D53A57" w:rsidRPr="00B13358">
                  <w:rPr>
                    <w:rStyle w:val="Hyperlink"/>
                  </w:rPr>
                  <w:t>Executive Summary</w:t>
                </w:r>
                <w:r w:rsidR="00D53A57">
                  <w:rPr>
                    <w:webHidden/>
                  </w:rPr>
                  <w:tab/>
                </w:r>
                <w:r w:rsidR="00D53A57">
                  <w:rPr>
                    <w:webHidden/>
                  </w:rPr>
                  <w:fldChar w:fldCharType="begin"/>
                </w:r>
                <w:r w:rsidR="00D53A57">
                  <w:rPr>
                    <w:webHidden/>
                  </w:rPr>
                  <w:instrText xml:space="preserve"> PAGEREF _Toc167381562 \h </w:instrText>
                </w:r>
                <w:r w:rsidR="00D53A57">
                  <w:rPr>
                    <w:webHidden/>
                  </w:rPr>
                </w:r>
                <w:r w:rsidR="00D53A57">
                  <w:rPr>
                    <w:webHidden/>
                  </w:rPr>
                  <w:fldChar w:fldCharType="separate"/>
                </w:r>
                <w:r w:rsidR="00D53A57">
                  <w:rPr>
                    <w:webHidden/>
                  </w:rPr>
                  <w:t>2</w:t>
                </w:r>
                <w:r w:rsidR="00D53A57">
                  <w:rPr>
                    <w:webHidden/>
                  </w:rPr>
                  <w:fldChar w:fldCharType="end"/>
                </w:r>
              </w:hyperlink>
            </w:p>
            <w:p w14:paraId="5D5793F6" w14:textId="02F67C7C" w:rsidR="00D53A57" w:rsidRDefault="00D53A57">
              <w:pPr>
                <w:pStyle w:val="TOC1"/>
                <w:rPr>
                  <w:rFonts w:asciiTheme="minorHAnsi" w:eastAsiaTheme="minorEastAsia" w:hAnsiTheme="minorHAnsi" w:cstheme="minorBidi"/>
                  <w:kern w:val="2"/>
                  <w:sz w:val="22"/>
                  <w:szCs w:val="22"/>
                  <w:lang w:val="en-US"/>
                  <w14:ligatures w14:val="standardContextual"/>
                </w:rPr>
              </w:pPr>
              <w:hyperlink w:anchor="_Toc167381563" w:history="1">
                <w:r w:rsidRPr="00B13358">
                  <w:rPr>
                    <w:rStyle w:val="Hyperlink"/>
                  </w:rPr>
                  <w:t>Introduction:</w:t>
                </w:r>
                <w:r>
                  <w:rPr>
                    <w:webHidden/>
                  </w:rPr>
                  <w:tab/>
                </w:r>
                <w:r>
                  <w:rPr>
                    <w:webHidden/>
                  </w:rPr>
                  <w:fldChar w:fldCharType="begin"/>
                </w:r>
                <w:r>
                  <w:rPr>
                    <w:webHidden/>
                  </w:rPr>
                  <w:instrText xml:space="preserve"> PAGEREF _Toc167381563 \h </w:instrText>
                </w:r>
                <w:r>
                  <w:rPr>
                    <w:webHidden/>
                  </w:rPr>
                </w:r>
                <w:r>
                  <w:rPr>
                    <w:webHidden/>
                  </w:rPr>
                  <w:fldChar w:fldCharType="separate"/>
                </w:r>
                <w:r>
                  <w:rPr>
                    <w:webHidden/>
                  </w:rPr>
                  <w:t>2</w:t>
                </w:r>
                <w:r>
                  <w:rPr>
                    <w:webHidden/>
                  </w:rPr>
                  <w:fldChar w:fldCharType="end"/>
                </w:r>
              </w:hyperlink>
            </w:p>
            <w:p w14:paraId="03D419A4" w14:textId="5CE3131C" w:rsidR="00D53A57" w:rsidRDefault="00D53A57">
              <w:pPr>
                <w:pStyle w:val="TOC1"/>
                <w:rPr>
                  <w:rFonts w:asciiTheme="minorHAnsi" w:eastAsiaTheme="minorEastAsia" w:hAnsiTheme="minorHAnsi" w:cstheme="minorBidi"/>
                  <w:kern w:val="2"/>
                  <w:sz w:val="22"/>
                  <w:szCs w:val="22"/>
                  <w:lang w:val="en-US"/>
                  <w14:ligatures w14:val="standardContextual"/>
                </w:rPr>
              </w:pPr>
              <w:hyperlink w:anchor="_Toc167381564" w:history="1">
                <w:r w:rsidRPr="00B13358">
                  <w:rPr>
                    <w:rStyle w:val="Hyperlink"/>
                  </w:rPr>
                  <w:t>Feasibility</w:t>
                </w:r>
                <w:r>
                  <w:rPr>
                    <w:webHidden/>
                  </w:rPr>
                  <w:tab/>
                </w:r>
                <w:r>
                  <w:rPr>
                    <w:webHidden/>
                  </w:rPr>
                  <w:fldChar w:fldCharType="begin"/>
                </w:r>
                <w:r>
                  <w:rPr>
                    <w:webHidden/>
                  </w:rPr>
                  <w:instrText xml:space="preserve"> PAGEREF _Toc167381564 \h </w:instrText>
                </w:r>
                <w:r>
                  <w:rPr>
                    <w:webHidden/>
                  </w:rPr>
                </w:r>
                <w:r>
                  <w:rPr>
                    <w:webHidden/>
                  </w:rPr>
                  <w:fldChar w:fldCharType="separate"/>
                </w:r>
                <w:r>
                  <w:rPr>
                    <w:webHidden/>
                  </w:rPr>
                  <w:t>3</w:t>
                </w:r>
                <w:r>
                  <w:rPr>
                    <w:webHidden/>
                  </w:rPr>
                  <w:fldChar w:fldCharType="end"/>
                </w:r>
              </w:hyperlink>
            </w:p>
            <w:p w14:paraId="7AE850D0" w14:textId="798FBD64" w:rsidR="00D53A57" w:rsidRDefault="00D53A57">
              <w:pPr>
                <w:pStyle w:val="TOC1"/>
                <w:rPr>
                  <w:rFonts w:asciiTheme="minorHAnsi" w:eastAsiaTheme="minorEastAsia" w:hAnsiTheme="minorHAnsi" w:cstheme="minorBidi"/>
                  <w:kern w:val="2"/>
                  <w:sz w:val="22"/>
                  <w:szCs w:val="22"/>
                  <w:lang w:val="en-US"/>
                  <w14:ligatures w14:val="standardContextual"/>
                </w:rPr>
              </w:pPr>
              <w:hyperlink w:anchor="_Toc167381565" w:history="1">
                <w:r w:rsidRPr="00B13358">
                  <w:rPr>
                    <w:rStyle w:val="Hyperlink"/>
                  </w:rPr>
                  <w:t>The Event Cycle</w:t>
                </w:r>
                <w:r>
                  <w:rPr>
                    <w:webHidden/>
                  </w:rPr>
                  <w:tab/>
                </w:r>
                <w:r>
                  <w:rPr>
                    <w:webHidden/>
                  </w:rPr>
                  <w:fldChar w:fldCharType="begin"/>
                </w:r>
                <w:r>
                  <w:rPr>
                    <w:webHidden/>
                  </w:rPr>
                  <w:instrText xml:space="preserve"> PAGEREF _Toc167381565 \h </w:instrText>
                </w:r>
                <w:r>
                  <w:rPr>
                    <w:webHidden/>
                  </w:rPr>
                </w:r>
                <w:r>
                  <w:rPr>
                    <w:webHidden/>
                  </w:rPr>
                  <w:fldChar w:fldCharType="separate"/>
                </w:r>
                <w:r>
                  <w:rPr>
                    <w:webHidden/>
                  </w:rPr>
                  <w:t>4</w:t>
                </w:r>
                <w:r>
                  <w:rPr>
                    <w:webHidden/>
                  </w:rPr>
                  <w:fldChar w:fldCharType="end"/>
                </w:r>
              </w:hyperlink>
            </w:p>
            <w:p w14:paraId="3D712A28" w14:textId="75B7DC20" w:rsidR="00D53A57" w:rsidRDefault="00D53A57">
              <w:pPr>
                <w:pStyle w:val="TOC3"/>
                <w:tabs>
                  <w:tab w:val="right" w:leader="dot" w:pos="9350"/>
                </w:tabs>
                <w:rPr>
                  <w:rFonts w:eastAsiaTheme="minorEastAsia"/>
                  <w:noProof/>
                  <w:kern w:val="2"/>
                  <w:lang w:val="en-US"/>
                  <w14:ligatures w14:val="standardContextual"/>
                </w:rPr>
              </w:pPr>
              <w:hyperlink w:anchor="_Toc167381566" w:history="1">
                <w:r w:rsidRPr="00B13358">
                  <w:rPr>
                    <w:rStyle w:val="Hyperlink"/>
                    <w:rFonts w:ascii="Arial" w:hAnsi="Arial" w:cs="Arial"/>
                    <w:noProof/>
                    <w:lang w:val="en-US"/>
                  </w:rPr>
                  <w:t>Pestle Factors</w:t>
                </w:r>
                <w:r>
                  <w:rPr>
                    <w:noProof/>
                    <w:webHidden/>
                  </w:rPr>
                  <w:tab/>
                </w:r>
                <w:r>
                  <w:rPr>
                    <w:noProof/>
                    <w:webHidden/>
                  </w:rPr>
                  <w:fldChar w:fldCharType="begin"/>
                </w:r>
                <w:r>
                  <w:rPr>
                    <w:noProof/>
                    <w:webHidden/>
                  </w:rPr>
                  <w:instrText xml:space="preserve"> PAGEREF _Toc167381566 \h </w:instrText>
                </w:r>
                <w:r>
                  <w:rPr>
                    <w:noProof/>
                    <w:webHidden/>
                  </w:rPr>
                </w:r>
                <w:r>
                  <w:rPr>
                    <w:noProof/>
                    <w:webHidden/>
                  </w:rPr>
                  <w:fldChar w:fldCharType="separate"/>
                </w:r>
                <w:r>
                  <w:rPr>
                    <w:noProof/>
                    <w:webHidden/>
                  </w:rPr>
                  <w:t>4</w:t>
                </w:r>
                <w:r>
                  <w:rPr>
                    <w:noProof/>
                    <w:webHidden/>
                  </w:rPr>
                  <w:fldChar w:fldCharType="end"/>
                </w:r>
              </w:hyperlink>
            </w:p>
            <w:p w14:paraId="396B1E44" w14:textId="6B795FD8" w:rsidR="00D53A57" w:rsidRDefault="00D53A57">
              <w:pPr>
                <w:pStyle w:val="TOC1"/>
                <w:rPr>
                  <w:rFonts w:asciiTheme="minorHAnsi" w:eastAsiaTheme="minorEastAsia" w:hAnsiTheme="minorHAnsi" w:cstheme="minorBidi"/>
                  <w:kern w:val="2"/>
                  <w:sz w:val="22"/>
                  <w:szCs w:val="22"/>
                  <w:lang w:val="en-US"/>
                  <w14:ligatures w14:val="standardContextual"/>
                </w:rPr>
              </w:pPr>
              <w:hyperlink w:anchor="_Toc167381567" w:history="1">
                <w:r w:rsidRPr="00B13358">
                  <w:rPr>
                    <w:rStyle w:val="Hyperlink"/>
                  </w:rPr>
                  <w:t>The Event Concept</w:t>
                </w:r>
                <w:r>
                  <w:rPr>
                    <w:webHidden/>
                  </w:rPr>
                  <w:tab/>
                </w:r>
                <w:r>
                  <w:rPr>
                    <w:webHidden/>
                  </w:rPr>
                  <w:fldChar w:fldCharType="begin"/>
                </w:r>
                <w:r>
                  <w:rPr>
                    <w:webHidden/>
                  </w:rPr>
                  <w:instrText xml:space="preserve"> PAGEREF _Toc167381567 \h </w:instrText>
                </w:r>
                <w:r>
                  <w:rPr>
                    <w:webHidden/>
                  </w:rPr>
                </w:r>
                <w:r>
                  <w:rPr>
                    <w:webHidden/>
                  </w:rPr>
                  <w:fldChar w:fldCharType="separate"/>
                </w:r>
                <w:r>
                  <w:rPr>
                    <w:webHidden/>
                  </w:rPr>
                  <w:t>6</w:t>
                </w:r>
                <w:r>
                  <w:rPr>
                    <w:webHidden/>
                  </w:rPr>
                  <w:fldChar w:fldCharType="end"/>
                </w:r>
              </w:hyperlink>
            </w:p>
            <w:p w14:paraId="5D74F975" w14:textId="11DDCC0A" w:rsidR="00D53A57" w:rsidRDefault="00D53A57">
              <w:pPr>
                <w:pStyle w:val="TOC1"/>
                <w:rPr>
                  <w:rFonts w:asciiTheme="minorHAnsi" w:eastAsiaTheme="minorEastAsia" w:hAnsiTheme="minorHAnsi" w:cstheme="minorBidi"/>
                  <w:kern w:val="2"/>
                  <w:sz w:val="22"/>
                  <w:szCs w:val="22"/>
                  <w:lang w:val="en-US"/>
                  <w14:ligatures w14:val="standardContextual"/>
                </w:rPr>
              </w:pPr>
              <w:hyperlink w:anchor="_Toc167381568" w:history="1">
                <w:r w:rsidRPr="00B13358">
                  <w:rPr>
                    <w:rStyle w:val="Hyperlink"/>
                  </w:rPr>
                  <w:t>Aims and Objectives of the Meeting/Event</w:t>
                </w:r>
                <w:r>
                  <w:rPr>
                    <w:webHidden/>
                  </w:rPr>
                  <w:tab/>
                </w:r>
                <w:r>
                  <w:rPr>
                    <w:webHidden/>
                  </w:rPr>
                  <w:fldChar w:fldCharType="begin"/>
                </w:r>
                <w:r>
                  <w:rPr>
                    <w:webHidden/>
                  </w:rPr>
                  <w:instrText xml:space="preserve"> PAGEREF _Toc167381568 \h </w:instrText>
                </w:r>
                <w:r>
                  <w:rPr>
                    <w:webHidden/>
                  </w:rPr>
                </w:r>
                <w:r>
                  <w:rPr>
                    <w:webHidden/>
                  </w:rPr>
                  <w:fldChar w:fldCharType="separate"/>
                </w:r>
                <w:r>
                  <w:rPr>
                    <w:webHidden/>
                  </w:rPr>
                  <w:t>7</w:t>
                </w:r>
                <w:r>
                  <w:rPr>
                    <w:webHidden/>
                  </w:rPr>
                  <w:fldChar w:fldCharType="end"/>
                </w:r>
              </w:hyperlink>
            </w:p>
            <w:p w14:paraId="6B92E6C7" w14:textId="14280914" w:rsidR="00D53A57" w:rsidRDefault="00D53A57">
              <w:pPr>
                <w:pStyle w:val="TOC3"/>
                <w:tabs>
                  <w:tab w:val="right" w:leader="dot" w:pos="9350"/>
                </w:tabs>
                <w:rPr>
                  <w:rFonts w:eastAsiaTheme="minorEastAsia"/>
                  <w:noProof/>
                  <w:kern w:val="2"/>
                  <w:lang w:val="en-US"/>
                  <w14:ligatures w14:val="standardContextual"/>
                </w:rPr>
              </w:pPr>
              <w:hyperlink w:anchor="_Toc167381569" w:history="1">
                <w:r w:rsidRPr="00B13358">
                  <w:rPr>
                    <w:rStyle w:val="Hyperlink"/>
                    <w:rFonts w:ascii="Arial" w:hAnsi="Arial" w:cs="Arial"/>
                    <w:noProof/>
                  </w:rPr>
                  <w:t>Event Operations</w:t>
                </w:r>
                <w:r>
                  <w:rPr>
                    <w:noProof/>
                    <w:webHidden/>
                  </w:rPr>
                  <w:tab/>
                </w:r>
                <w:r>
                  <w:rPr>
                    <w:noProof/>
                    <w:webHidden/>
                  </w:rPr>
                  <w:fldChar w:fldCharType="begin"/>
                </w:r>
                <w:r>
                  <w:rPr>
                    <w:noProof/>
                    <w:webHidden/>
                  </w:rPr>
                  <w:instrText xml:space="preserve"> PAGEREF _Toc167381569 \h </w:instrText>
                </w:r>
                <w:r>
                  <w:rPr>
                    <w:noProof/>
                    <w:webHidden/>
                  </w:rPr>
                </w:r>
                <w:r>
                  <w:rPr>
                    <w:noProof/>
                    <w:webHidden/>
                  </w:rPr>
                  <w:fldChar w:fldCharType="separate"/>
                </w:r>
                <w:r>
                  <w:rPr>
                    <w:noProof/>
                    <w:webHidden/>
                  </w:rPr>
                  <w:t>8</w:t>
                </w:r>
                <w:r>
                  <w:rPr>
                    <w:noProof/>
                    <w:webHidden/>
                  </w:rPr>
                  <w:fldChar w:fldCharType="end"/>
                </w:r>
              </w:hyperlink>
            </w:p>
            <w:p w14:paraId="7DAC41FF" w14:textId="761D8219" w:rsidR="00D53A57" w:rsidRDefault="00D53A57">
              <w:pPr>
                <w:pStyle w:val="TOC3"/>
                <w:tabs>
                  <w:tab w:val="right" w:leader="dot" w:pos="9350"/>
                </w:tabs>
                <w:rPr>
                  <w:rFonts w:eastAsiaTheme="minorEastAsia"/>
                  <w:noProof/>
                  <w:kern w:val="2"/>
                  <w:lang w:val="en-US"/>
                  <w14:ligatures w14:val="standardContextual"/>
                </w:rPr>
              </w:pPr>
              <w:hyperlink w:anchor="_Toc167381570" w:history="1">
                <w:r w:rsidRPr="00B13358">
                  <w:rPr>
                    <w:rStyle w:val="Hyperlink"/>
                    <w:rFonts w:ascii="Arial" w:hAnsi="Arial" w:cs="Arial"/>
                    <w:noProof/>
                  </w:rPr>
                  <w:t>Venue Management</w:t>
                </w:r>
                <w:r>
                  <w:rPr>
                    <w:noProof/>
                    <w:webHidden/>
                  </w:rPr>
                  <w:tab/>
                </w:r>
                <w:r>
                  <w:rPr>
                    <w:noProof/>
                    <w:webHidden/>
                  </w:rPr>
                  <w:fldChar w:fldCharType="begin"/>
                </w:r>
                <w:r>
                  <w:rPr>
                    <w:noProof/>
                    <w:webHidden/>
                  </w:rPr>
                  <w:instrText xml:space="preserve"> PAGEREF _Toc167381570 \h </w:instrText>
                </w:r>
                <w:r>
                  <w:rPr>
                    <w:noProof/>
                    <w:webHidden/>
                  </w:rPr>
                </w:r>
                <w:r>
                  <w:rPr>
                    <w:noProof/>
                    <w:webHidden/>
                  </w:rPr>
                  <w:fldChar w:fldCharType="separate"/>
                </w:r>
                <w:r>
                  <w:rPr>
                    <w:noProof/>
                    <w:webHidden/>
                  </w:rPr>
                  <w:t>8</w:t>
                </w:r>
                <w:r>
                  <w:rPr>
                    <w:noProof/>
                    <w:webHidden/>
                  </w:rPr>
                  <w:fldChar w:fldCharType="end"/>
                </w:r>
              </w:hyperlink>
            </w:p>
            <w:p w14:paraId="546CCE71" w14:textId="7C50C63F" w:rsidR="00D53A57" w:rsidRDefault="00D53A57">
              <w:pPr>
                <w:pStyle w:val="TOC3"/>
                <w:tabs>
                  <w:tab w:val="right" w:leader="dot" w:pos="9350"/>
                </w:tabs>
                <w:rPr>
                  <w:rFonts w:eastAsiaTheme="minorEastAsia"/>
                  <w:noProof/>
                  <w:kern w:val="2"/>
                  <w:lang w:val="en-US"/>
                  <w14:ligatures w14:val="standardContextual"/>
                </w:rPr>
              </w:pPr>
              <w:hyperlink w:anchor="_Toc167381571" w:history="1">
                <w:r w:rsidRPr="00B13358">
                  <w:rPr>
                    <w:rStyle w:val="Hyperlink"/>
                    <w:rFonts w:ascii="Arial" w:hAnsi="Arial" w:cs="Arial"/>
                    <w:noProof/>
                  </w:rPr>
                  <w:t>Marketing and Promotion</w:t>
                </w:r>
                <w:r>
                  <w:rPr>
                    <w:noProof/>
                    <w:webHidden/>
                  </w:rPr>
                  <w:tab/>
                </w:r>
                <w:r>
                  <w:rPr>
                    <w:noProof/>
                    <w:webHidden/>
                  </w:rPr>
                  <w:fldChar w:fldCharType="begin"/>
                </w:r>
                <w:r>
                  <w:rPr>
                    <w:noProof/>
                    <w:webHidden/>
                  </w:rPr>
                  <w:instrText xml:space="preserve"> PAGEREF _Toc167381571 \h </w:instrText>
                </w:r>
                <w:r>
                  <w:rPr>
                    <w:noProof/>
                    <w:webHidden/>
                  </w:rPr>
                </w:r>
                <w:r>
                  <w:rPr>
                    <w:noProof/>
                    <w:webHidden/>
                  </w:rPr>
                  <w:fldChar w:fldCharType="separate"/>
                </w:r>
                <w:r>
                  <w:rPr>
                    <w:noProof/>
                    <w:webHidden/>
                  </w:rPr>
                  <w:t>9</w:t>
                </w:r>
                <w:r>
                  <w:rPr>
                    <w:noProof/>
                    <w:webHidden/>
                  </w:rPr>
                  <w:fldChar w:fldCharType="end"/>
                </w:r>
              </w:hyperlink>
            </w:p>
            <w:p w14:paraId="6D38BA29" w14:textId="0CA9AA7B" w:rsidR="00D53A57" w:rsidRDefault="00D53A57">
              <w:pPr>
                <w:pStyle w:val="TOC3"/>
                <w:tabs>
                  <w:tab w:val="right" w:leader="dot" w:pos="9350"/>
                </w:tabs>
                <w:rPr>
                  <w:rFonts w:eastAsiaTheme="minorEastAsia"/>
                  <w:noProof/>
                  <w:kern w:val="2"/>
                  <w:lang w:val="en-US"/>
                  <w14:ligatures w14:val="standardContextual"/>
                </w:rPr>
              </w:pPr>
              <w:hyperlink w:anchor="_Toc167381572" w:history="1">
                <w:r w:rsidRPr="00B13358">
                  <w:rPr>
                    <w:rStyle w:val="Hyperlink"/>
                    <w:rFonts w:ascii="Arial" w:hAnsi="Arial" w:cs="Arial"/>
                    <w:noProof/>
                  </w:rPr>
                  <w:t>Event Budget</w:t>
                </w:r>
                <w:r>
                  <w:rPr>
                    <w:noProof/>
                    <w:webHidden/>
                  </w:rPr>
                  <w:tab/>
                </w:r>
                <w:r>
                  <w:rPr>
                    <w:noProof/>
                    <w:webHidden/>
                  </w:rPr>
                  <w:fldChar w:fldCharType="begin"/>
                </w:r>
                <w:r>
                  <w:rPr>
                    <w:noProof/>
                    <w:webHidden/>
                  </w:rPr>
                  <w:instrText xml:space="preserve"> PAGEREF _Toc167381572 \h </w:instrText>
                </w:r>
                <w:r>
                  <w:rPr>
                    <w:noProof/>
                    <w:webHidden/>
                  </w:rPr>
                </w:r>
                <w:r>
                  <w:rPr>
                    <w:noProof/>
                    <w:webHidden/>
                  </w:rPr>
                  <w:fldChar w:fldCharType="separate"/>
                </w:r>
                <w:r>
                  <w:rPr>
                    <w:noProof/>
                    <w:webHidden/>
                  </w:rPr>
                  <w:t>11</w:t>
                </w:r>
                <w:r>
                  <w:rPr>
                    <w:noProof/>
                    <w:webHidden/>
                  </w:rPr>
                  <w:fldChar w:fldCharType="end"/>
                </w:r>
              </w:hyperlink>
            </w:p>
            <w:p w14:paraId="344AB36D" w14:textId="2F2D397C" w:rsidR="00D53A57" w:rsidRDefault="00D53A57">
              <w:pPr>
                <w:pStyle w:val="TOC3"/>
                <w:tabs>
                  <w:tab w:val="right" w:leader="dot" w:pos="9350"/>
                </w:tabs>
                <w:rPr>
                  <w:rFonts w:eastAsiaTheme="minorEastAsia"/>
                  <w:noProof/>
                  <w:kern w:val="2"/>
                  <w:lang w:val="en-US"/>
                  <w14:ligatures w14:val="standardContextual"/>
                </w:rPr>
              </w:pPr>
              <w:hyperlink w:anchor="_Toc167381573" w:history="1">
                <w:r w:rsidRPr="00B13358">
                  <w:rPr>
                    <w:rStyle w:val="Hyperlink"/>
                    <w:rFonts w:ascii="Arial" w:hAnsi="Arial" w:cs="Arial"/>
                    <w:noProof/>
                  </w:rPr>
                  <w:t>Industry Trends / Issues / Impacts</w:t>
                </w:r>
                <w:r>
                  <w:rPr>
                    <w:noProof/>
                    <w:webHidden/>
                  </w:rPr>
                  <w:tab/>
                </w:r>
                <w:r>
                  <w:rPr>
                    <w:noProof/>
                    <w:webHidden/>
                  </w:rPr>
                  <w:fldChar w:fldCharType="begin"/>
                </w:r>
                <w:r>
                  <w:rPr>
                    <w:noProof/>
                    <w:webHidden/>
                  </w:rPr>
                  <w:instrText xml:space="preserve"> PAGEREF _Toc167381573 \h </w:instrText>
                </w:r>
                <w:r>
                  <w:rPr>
                    <w:noProof/>
                    <w:webHidden/>
                  </w:rPr>
                </w:r>
                <w:r>
                  <w:rPr>
                    <w:noProof/>
                    <w:webHidden/>
                  </w:rPr>
                  <w:fldChar w:fldCharType="separate"/>
                </w:r>
                <w:r>
                  <w:rPr>
                    <w:noProof/>
                    <w:webHidden/>
                  </w:rPr>
                  <w:t>11</w:t>
                </w:r>
                <w:r>
                  <w:rPr>
                    <w:noProof/>
                    <w:webHidden/>
                  </w:rPr>
                  <w:fldChar w:fldCharType="end"/>
                </w:r>
              </w:hyperlink>
            </w:p>
            <w:p w14:paraId="30D2323E" w14:textId="26DE2D28" w:rsidR="00D53A57" w:rsidRDefault="00D53A57">
              <w:pPr>
                <w:pStyle w:val="TOC1"/>
                <w:rPr>
                  <w:rFonts w:asciiTheme="minorHAnsi" w:eastAsiaTheme="minorEastAsia" w:hAnsiTheme="minorHAnsi" w:cstheme="minorBidi"/>
                  <w:kern w:val="2"/>
                  <w:sz w:val="22"/>
                  <w:szCs w:val="22"/>
                  <w:lang w:val="en-US"/>
                  <w14:ligatures w14:val="standardContextual"/>
                </w:rPr>
              </w:pPr>
              <w:hyperlink w:anchor="_Toc167381574" w:history="1">
                <w:r w:rsidRPr="00B13358">
                  <w:rPr>
                    <w:rStyle w:val="Hyperlink"/>
                    <w:shd w:val="clear" w:color="auto" w:fill="FFFFFF"/>
                  </w:rPr>
                  <w:t>Conclusion</w:t>
                </w:r>
                <w:r>
                  <w:rPr>
                    <w:webHidden/>
                  </w:rPr>
                  <w:tab/>
                </w:r>
                <w:r>
                  <w:rPr>
                    <w:webHidden/>
                  </w:rPr>
                  <w:fldChar w:fldCharType="begin"/>
                </w:r>
                <w:r>
                  <w:rPr>
                    <w:webHidden/>
                  </w:rPr>
                  <w:instrText xml:space="preserve"> PAGEREF _Toc167381574 \h </w:instrText>
                </w:r>
                <w:r>
                  <w:rPr>
                    <w:webHidden/>
                  </w:rPr>
                </w:r>
                <w:r>
                  <w:rPr>
                    <w:webHidden/>
                  </w:rPr>
                  <w:fldChar w:fldCharType="separate"/>
                </w:r>
                <w:r>
                  <w:rPr>
                    <w:webHidden/>
                  </w:rPr>
                  <w:t>12</w:t>
                </w:r>
                <w:r>
                  <w:rPr>
                    <w:webHidden/>
                  </w:rPr>
                  <w:fldChar w:fldCharType="end"/>
                </w:r>
              </w:hyperlink>
            </w:p>
            <w:p w14:paraId="0ADE3F9B" w14:textId="31EAAA2B" w:rsidR="00D53A57" w:rsidRDefault="00D53A57">
              <w:pPr>
                <w:pStyle w:val="TOC1"/>
                <w:rPr>
                  <w:rFonts w:asciiTheme="minorHAnsi" w:eastAsiaTheme="minorEastAsia" w:hAnsiTheme="minorHAnsi" w:cstheme="minorBidi"/>
                  <w:kern w:val="2"/>
                  <w:sz w:val="22"/>
                  <w:szCs w:val="22"/>
                  <w:lang w:val="en-US"/>
                  <w14:ligatures w14:val="standardContextual"/>
                </w:rPr>
              </w:pPr>
              <w:hyperlink w:anchor="_Toc167381575" w:history="1">
                <w:r w:rsidRPr="00B13358">
                  <w:rPr>
                    <w:rStyle w:val="Hyperlink"/>
                    <w:lang w:val="en-US"/>
                  </w:rPr>
                  <w:t>REFERENCES:</w:t>
                </w:r>
                <w:r>
                  <w:rPr>
                    <w:webHidden/>
                  </w:rPr>
                  <w:tab/>
                </w:r>
                <w:r>
                  <w:rPr>
                    <w:webHidden/>
                  </w:rPr>
                  <w:fldChar w:fldCharType="begin"/>
                </w:r>
                <w:r>
                  <w:rPr>
                    <w:webHidden/>
                  </w:rPr>
                  <w:instrText xml:space="preserve"> PAGEREF _Toc167381575 \h </w:instrText>
                </w:r>
                <w:r>
                  <w:rPr>
                    <w:webHidden/>
                  </w:rPr>
                </w:r>
                <w:r>
                  <w:rPr>
                    <w:webHidden/>
                  </w:rPr>
                  <w:fldChar w:fldCharType="separate"/>
                </w:r>
                <w:r>
                  <w:rPr>
                    <w:webHidden/>
                  </w:rPr>
                  <w:t>13</w:t>
                </w:r>
                <w:r>
                  <w:rPr>
                    <w:webHidden/>
                  </w:rPr>
                  <w:fldChar w:fldCharType="end"/>
                </w:r>
              </w:hyperlink>
            </w:p>
            <w:p w14:paraId="768F77F1" w14:textId="0B3AD0F0" w:rsidR="006B2E75" w:rsidRDefault="006B2E75">
              <w:r w:rsidRPr="00013AE8">
                <w:rPr>
                  <w:rFonts w:ascii="Arial" w:hAnsi="Arial" w:cs="Arial"/>
                  <w:b/>
                  <w:bCs/>
                  <w:noProof/>
                  <w:sz w:val="24"/>
                  <w:szCs w:val="24"/>
                </w:rPr>
                <w:fldChar w:fldCharType="end"/>
              </w:r>
            </w:p>
          </w:sdtContent>
        </w:sdt>
        <w:p w14:paraId="78F94C03" w14:textId="77777777" w:rsidR="00D97D2A" w:rsidRDefault="00000000"/>
      </w:sdtContent>
    </w:sdt>
    <w:p w14:paraId="0EE60BD9" w14:textId="77777777" w:rsidR="007D7A8F" w:rsidRDefault="007D7A8F"/>
    <w:p w14:paraId="7111C6A8" w14:textId="77777777" w:rsidR="00C97359" w:rsidRPr="009E413F" w:rsidRDefault="00C97359">
      <w:pPr>
        <w:rPr>
          <w:sz w:val="28"/>
          <w:szCs w:val="28"/>
        </w:rPr>
      </w:pPr>
    </w:p>
    <w:p w14:paraId="45146073" w14:textId="77777777" w:rsidR="00380418" w:rsidRPr="009E413F" w:rsidRDefault="00380418">
      <w:pPr>
        <w:rPr>
          <w:sz w:val="28"/>
          <w:szCs w:val="28"/>
        </w:rPr>
      </w:pPr>
    </w:p>
    <w:p w14:paraId="0B47B776" w14:textId="77777777" w:rsidR="00380418" w:rsidRPr="009E413F" w:rsidRDefault="00380418">
      <w:pPr>
        <w:rPr>
          <w:sz w:val="28"/>
          <w:szCs w:val="28"/>
        </w:rPr>
      </w:pPr>
    </w:p>
    <w:p w14:paraId="505550E7" w14:textId="77777777" w:rsidR="00380418" w:rsidRPr="009E413F" w:rsidRDefault="00380418">
      <w:pPr>
        <w:rPr>
          <w:sz w:val="28"/>
          <w:szCs w:val="28"/>
        </w:rPr>
      </w:pPr>
    </w:p>
    <w:p w14:paraId="49A1A6AB" w14:textId="77777777" w:rsidR="00380418" w:rsidRPr="009E413F" w:rsidRDefault="00380418">
      <w:pPr>
        <w:rPr>
          <w:sz w:val="28"/>
          <w:szCs w:val="28"/>
        </w:rPr>
      </w:pPr>
    </w:p>
    <w:p w14:paraId="31B761BA" w14:textId="77777777" w:rsidR="00380418" w:rsidRPr="009E413F" w:rsidRDefault="00380418">
      <w:pPr>
        <w:rPr>
          <w:sz w:val="28"/>
          <w:szCs w:val="28"/>
        </w:rPr>
      </w:pPr>
    </w:p>
    <w:p w14:paraId="4DC53986" w14:textId="77777777" w:rsidR="00380418" w:rsidRPr="009E413F" w:rsidRDefault="00380418">
      <w:pPr>
        <w:rPr>
          <w:sz w:val="28"/>
          <w:szCs w:val="28"/>
        </w:rPr>
      </w:pPr>
    </w:p>
    <w:p w14:paraId="0D81DE29" w14:textId="77777777" w:rsidR="00380418" w:rsidRPr="009E413F" w:rsidRDefault="00380418">
      <w:pPr>
        <w:rPr>
          <w:sz w:val="28"/>
          <w:szCs w:val="28"/>
        </w:rPr>
      </w:pPr>
    </w:p>
    <w:p w14:paraId="51FF20A1" w14:textId="77777777" w:rsidR="00C97359" w:rsidRPr="009E413F" w:rsidRDefault="00C97359">
      <w:pPr>
        <w:rPr>
          <w:sz w:val="28"/>
          <w:szCs w:val="28"/>
        </w:rPr>
      </w:pPr>
    </w:p>
    <w:p w14:paraId="5C017ACA" w14:textId="77777777" w:rsidR="00572648" w:rsidRDefault="00572648" w:rsidP="00E66E76">
      <w:pPr>
        <w:pStyle w:val="Heading1"/>
        <w:rPr>
          <w:rFonts w:ascii="Arial" w:hAnsi="Arial" w:cs="Arial"/>
        </w:rPr>
      </w:pPr>
    </w:p>
    <w:p w14:paraId="7275EBFE" w14:textId="77777777" w:rsidR="005E3017" w:rsidRPr="005E3017" w:rsidRDefault="005E3017" w:rsidP="005E3017"/>
    <w:p w14:paraId="221BE56A" w14:textId="77777777" w:rsidR="005E3017" w:rsidRDefault="005E3017" w:rsidP="00E66E76">
      <w:pPr>
        <w:pStyle w:val="Heading1"/>
        <w:rPr>
          <w:rFonts w:ascii="Arial" w:hAnsi="Arial" w:cs="Arial"/>
        </w:rPr>
      </w:pPr>
    </w:p>
    <w:p w14:paraId="3B979174" w14:textId="3439A280" w:rsidR="00C97359" w:rsidRPr="00E66E76" w:rsidRDefault="00346A1F" w:rsidP="00E66E76">
      <w:pPr>
        <w:pStyle w:val="Heading1"/>
        <w:rPr>
          <w:rFonts w:ascii="Arial" w:hAnsi="Arial" w:cs="Arial"/>
        </w:rPr>
      </w:pPr>
      <w:bookmarkStart w:id="0" w:name="_Toc167381562"/>
      <w:r w:rsidRPr="00E66E76">
        <w:rPr>
          <w:rFonts w:ascii="Arial" w:hAnsi="Arial" w:cs="Arial"/>
        </w:rPr>
        <w:t>Executive Summary</w:t>
      </w:r>
      <w:bookmarkEnd w:id="0"/>
    </w:p>
    <w:p w14:paraId="2A77A79D" w14:textId="77777777" w:rsidR="00B9455E" w:rsidRDefault="00B9455E" w:rsidP="005C1FE8">
      <w:pPr>
        <w:jc w:val="both"/>
      </w:pPr>
    </w:p>
    <w:p w14:paraId="5AB10350" w14:textId="77777777" w:rsidR="00572648" w:rsidRPr="00572648" w:rsidRDefault="00572648" w:rsidP="00572648">
      <w:pPr>
        <w:rPr>
          <w:rFonts w:ascii="Arial" w:hAnsi="Arial" w:cs="Arial"/>
          <w:sz w:val="24"/>
          <w:szCs w:val="24"/>
        </w:rPr>
      </w:pPr>
      <w:r w:rsidRPr="00572648">
        <w:rPr>
          <w:rFonts w:ascii="Arial" w:hAnsi="Arial" w:cs="Arial"/>
          <w:sz w:val="24"/>
          <w:szCs w:val="24"/>
        </w:rPr>
        <w:t>The Greater Accra Hotel Technology Conference (GAHTC), organized by Hotel Link Ghana (HLG), aims to address the growing digitalization needs of small to medium-sized hotels in the Greater Accra region. Event studies, as defined by Getz and Page (2019), focus on the planning, management, and outcomes of planned events. The GAHTC is a strategic initiative to leverage digital solutions to enhance the competitiveness of local hotels against established international chains. The conference will be held at the Tang Palace Hotel, a venue chosen for its strategic location and robust technological infrastructure, underscoring HLG’s successful online marketing strategies.</w:t>
      </w:r>
    </w:p>
    <w:p w14:paraId="53D8F804" w14:textId="77777777" w:rsidR="00572648" w:rsidRPr="00572648" w:rsidRDefault="00572648" w:rsidP="00572648">
      <w:pPr>
        <w:rPr>
          <w:rFonts w:ascii="Arial" w:hAnsi="Arial" w:cs="Arial"/>
          <w:sz w:val="24"/>
          <w:szCs w:val="24"/>
        </w:rPr>
      </w:pPr>
      <w:r w:rsidRPr="00572648">
        <w:rPr>
          <w:rFonts w:ascii="Arial" w:hAnsi="Arial" w:cs="Arial"/>
          <w:sz w:val="24"/>
          <w:szCs w:val="24"/>
        </w:rPr>
        <w:t>The event will follow a project management approach, encapsulating the event cycle stages: conceptualization, planning, execution, and post-event analysis. This structured approach ensures meticulous planning and successful implementation. The conference will feature keynote speakers, panel discussions, workshops, and product demonstrations by technology partners. The aim is to provide hoteliers with practical insights into leveraging digital tools to improve their operations and occupancy rates.</w:t>
      </w:r>
    </w:p>
    <w:p w14:paraId="45AF9721" w14:textId="77777777" w:rsidR="00572648" w:rsidRPr="00572648" w:rsidRDefault="00572648" w:rsidP="00572648">
      <w:pPr>
        <w:rPr>
          <w:rFonts w:ascii="Arial" w:hAnsi="Arial" w:cs="Arial"/>
          <w:sz w:val="24"/>
          <w:szCs w:val="24"/>
        </w:rPr>
      </w:pPr>
      <w:r w:rsidRPr="00572648">
        <w:rPr>
          <w:rFonts w:ascii="Arial" w:hAnsi="Arial" w:cs="Arial"/>
          <w:sz w:val="24"/>
          <w:szCs w:val="24"/>
        </w:rPr>
        <w:t>Ghana's tourism industry has seen significant growth, with a 47% increase in visitors in the first quarter of 2023. However, a substantial portion of local hotels lacks a digital presence. The GAHTC addresses this gap by showcasing digital solutions that can drive bookings and enhance hotel management. With a targeted market of over a thousand hotels, the conference aims to attract 300 representatives over two days, facilitating knowledge exchange and business growth.</w:t>
      </w:r>
    </w:p>
    <w:p w14:paraId="1EC24FF3" w14:textId="77777777" w:rsidR="002F3F97" w:rsidRDefault="00346A1F" w:rsidP="00380418">
      <w:pPr>
        <w:pStyle w:val="Heading1"/>
        <w:jc w:val="both"/>
      </w:pPr>
      <w:bookmarkStart w:id="1" w:name="_Toc167381563"/>
      <w:r>
        <w:rPr>
          <w:rFonts w:ascii="Arial" w:hAnsi="Arial" w:cs="Arial"/>
        </w:rPr>
        <w:t>Introduction</w:t>
      </w:r>
      <w:r w:rsidR="00E03E83">
        <w:t>:</w:t>
      </w:r>
      <w:bookmarkEnd w:id="1"/>
    </w:p>
    <w:p w14:paraId="43936E44" w14:textId="77777777" w:rsidR="00326D62" w:rsidRDefault="00326D62" w:rsidP="00326D62"/>
    <w:p w14:paraId="1CDBF6DE" w14:textId="566BF787" w:rsidR="007B4DD5" w:rsidRDefault="00416C8A" w:rsidP="00326D62">
      <w:pPr>
        <w:rPr>
          <w:rFonts w:ascii="Arial" w:hAnsi="Arial" w:cs="Arial"/>
          <w:sz w:val="24"/>
          <w:szCs w:val="24"/>
        </w:rPr>
      </w:pPr>
      <w:r>
        <w:rPr>
          <w:rFonts w:ascii="Arial" w:hAnsi="Arial" w:cs="Arial"/>
          <w:sz w:val="24"/>
          <w:szCs w:val="24"/>
        </w:rPr>
        <w:t xml:space="preserve">Getz and Page (2019) describe event studies as “an academic field devoted to creating knowledge and theory about planned events.” They opine further that it encompasses the “planning and management, outcomes, experience of events…..and all the dynamic processes </w:t>
      </w:r>
      <w:r w:rsidRPr="00416C8A">
        <w:rPr>
          <w:rFonts w:ascii="Arial" w:hAnsi="Arial" w:cs="Arial"/>
          <w:sz w:val="24"/>
          <w:szCs w:val="24"/>
        </w:rPr>
        <w:t>shaping events and the reasons why people attend them.</w:t>
      </w:r>
      <w:r>
        <w:rPr>
          <w:rFonts w:ascii="Arial" w:hAnsi="Arial" w:cs="Arial"/>
          <w:sz w:val="24"/>
          <w:szCs w:val="24"/>
        </w:rPr>
        <w:t>”</w:t>
      </w:r>
      <w:r w:rsidRPr="00416C8A">
        <w:rPr>
          <w:rFonts w:ascii="Arial" w:hAnsi="Arial" w:cs="Arial"/>
          <w:sz w:val="24"/>
          <w:szCs w:val="24"/>
        </w:rPr>
        <w:t xml:space="preserve"> </w:t>
      </w:r>
      <w:r>
        <w:rPr>
          <w:rFonts w:ascii="Arial" w:hAnsi="Arial" w:cs="Arial"/>
          <w:sz w:val="24"/>
          <w:szCs w:val="24"/>
        </w:rPr>
        <w:t xml:space="preserve">  </w:t>
      </w:r>
    </w:p>
    <w:p w14:paraId="14DEE354" w14:textId="3A674A76" w:rsidR="007B4DD5" w:rsidRDefault="007B4DD5" w:rsidP="00326D62">
      <w:pPr>
        <w:rPr>
          <w:rFonts w:ascii="Arial" w:hAnsi="Arial" w:cs="Arial"/>
          <w:sz w:val="24"/>
          <w:szCs w:val="24"/>
        </w:rPr>
      </w:pPr>
      <w:r>
        <w:rPr>
          <w:rFonts w:ascii="Arial" w:hAnsi="Arial" w:cs="Arial"/>
          <w:sz w:val="24"/>
          <w:szCs w:val="24"/>
        </w:rPr>
        <w:t>Events can be corporate, social, virtual</w:t>
      </w:r>
      <w:r w:rsidR="003E5EE6">
        <w:rPr>
          <w:rFonts w:ascii="Arial" w:hAnsi="Arial" w:cs="Arial"/>
          <w:sz w:val="24"/>
          <w:szCs w:val="24"/>
        </w:rPr>
        <w:t>, for charity, cultural (music and sporting) and community</w:t>
      </w:r>
      <w:r w:rsidR="004053F6">
        <w:rPr>
          <w:rFonts w:ascii="Arial" w:hAnsi="Arial" w:cs="Arial"/>
          <w:sz w:val="24"/>
          <w:szCs w:val="24"/>
        </w:rPr>
        <w:t xml:space="preserve"> but the common thread between them is the attendance of people to a specific location for a specific purpose.  </w:t>
      </w:r>
      <w:r w:rsidR="00E23C7C">
        <w:rPr>
          <w:rFonts w:ascii="Arial" w:hAnsi="Arial" w:cs="Arial"/>
          <w:color w:val="FF0000"/>
          <w:sz w:val="24"/>
          <w:szCs w:val="24"/>
        </w:rPr>
        <w:t xml:space="preserve"> </w:t>
      </w:r>
      <w:r w:rsidR="004053F6">
        <w:rPr>
          <w:rFonts w:ascii="Arial" w:hAnsi="Arial" w:cs="Arial"/>
          <w:sz w:val="24"/>
          <w:szCs w:val="24"/>
        </w:rPr>
        <w:t xml:space="preserve">  </w:t>
      </w:r>
      <w:r w:rsidR="003E5EE6">
        <w:rPr>
          <w:rFonts w:ascii="Arial" w:hAnsi="Arial" w:cs="Arial"/>
          <w:sz w:val="24"/>
          <w:szCs w:val="24"/>
        </w:rPr>
        <w:t xml:space="preserve">   </w:t>
      </w:r>
    </w:p>
    <w:p w14:paraId="36FF0AB3" w14:textId="77777777" w:rsidR="003E5EE6" w:rsidRDefault="007B4DD5" w:rsidP="00326D62">
      <w:pPr>
        <w:rPr>
          <w:rFonts w:ascii="Arial" w:hAnsi="Arial" w:cs="Arial"/>
          <w:sz w:val="24"/>
          <w:szCs w:val="24"/>
        </w:rPr>
      </w:pPr>
      <w:r>
        <w:rPr>
          <w:rFonts w:ascii="Arial" w:hAnsi="Arial" w:cs="Arial"/>
          <w:sz w:val="24"/>
          <w:szCs w:val="24"/>
        </w:rPr>
        <w:t>The Meetings, Incentives, Conferences and Exhibitions industry more commonly abbreviated to the MICE industry are corporate events organised by a business designed for team members, existing and potential clients, government officials or the general public.</w:t>
      </w:r>
    </w:p>
    <w:p w14:paraId="389DC9F3" w14:textId="77777777" w:rsidR="004053F6" w:rsidRDefault="004053F6" w:rsidP="00326D62">
      <w:pPr>
        <w:rPr>
          <w:rFonts w:ascii="Arial" w:hAnsi="Arial" w:cs="Arial"/>
          <w:sz w:val="24"/>
          <w:szCs w:val="24"/>
        </w:rPr>
      </w:pPr>
    </w:p>
    <w:p w14:paraId="53CFC51A" w14:textId="77777777" w:rsidR="005E3017" w:rsidRDefault="005E3017" w:rsidP="00326D62">
      <w:pPr>
        <w:rPr>
          <w:rFonts w:ascii="Arial" w:hAnsi="Arial" w:cs="Arial"/>
          <w:sz w:val="24"/>
          <w:szCs w:val="24"/>
        </w:rPr>
      </w:pPr>
    </w:p>
    <w:p w14:paraId="1C9AD55B" w14:textId="77777777" w:rsidR="005E3017" w:rsidRDefault="005E3017" w:rsidP="00326D62">
      <w:pPr>
        <w:rPr>
          <w:rFonts w:ascii="Arial" w:hAnsi="Arial" w:cs="Arial"/>
          <w:sz w:val="24"/>
          <w:szCs w:val="24"/>
        </w:rPr>
      </w:pPr>
    </w:p>
    <w:p w14:paraId="47B28F7F" w14:textId="64C960FE" w:rsidR="003E5EE6" w:rsidRDefault="003E5EE6" w:rsidP="00326D62">
      <w:pPr>
        <w:rPr>
          <w:rFonts w:ascii="Arial" w:hAnsi="Arial" w:cs="Arial"/>
          <w:sz w:val="24"/>
          <w:szCs w:val="24"/>
        </w:rPr>
      </w:pPr>
      <w:r>
        <w:rPr>
          <w:rFonts w:ascii="Arial" w:hAnsi="Arial" w:cs="Arial"/>
          <w:sz w:val="24"/>
          <w:szCs w:val="24"/>
        </w:rPr>
        <w:lastRenderedPageBreak/>
        <w:t xml:space="preserve">Getz and Page (2029b) </w:t>
      </w:r>
      <w:r w:rsidR="004053F6">
        <w:rPr>
          <w:rFonts w:ascii="Arial" w:hAnsi="Arial" w:cs="Arial"/>
          <w:sz w:val="24"/>
          <w:szCs w:val="24"/>
        </w:rPr>
        <w:t xml:space="preserve">in the diagram show event studies and management can be applied to enhance tourism. </w:t>
      </w:r>
    </w:p>
    <w:p w14:paraId="34D3DC0F" w14:textId="0C0E1C36" w:rsidR="00572648" w:rsidRDefault="00572648" w:rsidP="00326D62">
      <w:pPr>
        <w:rPr>
          <w:rFonts w:ascii="Arial" w:hAnsi="Arial" w:cs="Arial"/>
          <w:sz w:val="24"/>
          <w:szCs w:val="24"/>
        </w:rPr>
      </w:pPr>
      <w:r>
        <w:rPr>
          <w:rFonts w:ascii="Arial" w:hAnsi="Arial" w:cs="Arial"/>
          <w:sz w:val="24"/>
          <w:szCs w:val="24"/>
        </w:rPr>
        <w:t>Figure 1. Event tourism</w:t>
      </w:r>
    </w:p>
    <w:p w14:paraId="4F2202B1" w14:textId="45AA7A24" w:rsidR="004053F6" w:rsidRDefault="004053F6" w:rsidP="00326D62">
      <w:pPr>
        <w:rPr>
          <w:rFonts w:ascii="Arial" w:hAnsi="Arial" w:cs="Arial"/>
          <w:sz w:val="24"/>
          <w:szCs w:val="24"/>
        </w:rPr>
      </w:pPr>
      <w:r w:rsidRPr="004053F6">
        <w:rPr>
          <w:rFonts w:ascii="Arial" w:hAnsi="Arial" w:cs="Arial"/>
          <w:sz w:val="24"/>
          <w:szCs w:val="24"/>
        </w:rPr>
        <w:drawing>
          <wp:inline distT="0" distB="0" distL="0" distR="0" wp14:anchorId="381C8A19" wp14:editId="39EAC4D0">
            <wp:extent cx="4115157" cy="2530059"/>
            <wp:effectExtent l="0" t="0" r="0" b="3810"/>
            <wp:docPr id="470073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073206" name=""/>
                    <pic:cNvPicPr/>
                  </pic:nvPicPr>
                  <pic:blipFill>
                    <a:blip r:embed="rId6"/>
                    <a:stretch>
                      <a:fillRect/>
                    </a:stretch>
                  </pic:blipFill>
                  <pic:spPr>
                    <a:xfrm>
                      <a:off x="0" y="0"/>
                      <a:ext cx="4115157" cy="2530059"/>
                    </a:xfrm>
                    <a:prstGeom prst="rect">
                      <a:avLst/>
                    </a:prstGeom>
                  </pic:spPr>
                </pic:pic>
              </a:graphicData>
            </a:graphic>
          </wp:inline>
        </w:drawing>
      </w:r>
    </w:p>
    <w:p w14:paraId="54A660AE" w14:textId="714A3A7C" w:rsidR="00326D62" w:rsidRDefault="007B4DD5" w:rsidP="00326D62">
      <w:pPr>
        <w:rPr>
          <w:rFonts w:ascii="Arial" w:hAnsi="Arial" w:cs="Arial"/>
          <w:sz w:val="24"/>
          <w:szCs w:val="24"/>
        </w:rPr>
      </w:pPr>
      <w:r>
        <w:rPr>
          <w:rFonts w:ascii="Arial" w:hAnsi="Arial" w:cs="Arial"/>
          <w:sz w:val="24"/>
          <w:szCs w:val="24"/>
        </w:rPr>
        <w:t xml:space="preserve">    </w:t>
      </w:r>
      <w:r w:rsidR="00416C8A">
        <w:rPr>
          <w:rFonts w:ascii="Arial" w:hAnsi="Arial" w:cs="Arial"/>
          <w:sz w:val="24"/>
          <w:szCs w:val="24"/>
        </w:rPr>
        <w:t xml:space="preserve"> </w:t>
      </w:r>
    </w:p>
    <w:p w14:paraId="003766E5" w14:textId="053C6561" w:rsidR="006D1481" w:rsidRDefault="00E91A82" w:rsidP="006D1481">
      <w:pPr>
        <w:pStyle w:val="Heading1"/>
        <w:jc w:val="both"/>
        <w:rPr>
          <w:rFonts w:ascii="Arial" w:hAnsi="Arial" w:cs="Arial"/>
          <w:sz w:val="28"/>
          <w:szCs w:val="28"/>
        </w:rPr>
      </w:pPr>
      <w:bookmarkStart w:id="2" w:name="_Toc167381564"/>
      <w:r>
        <w:rPr>
          <w:rFonts w:ascii="Arial" w:hAnsi="Arial" w:cs="Arial"/>
          <w:sz w:val="28"/>
          <w:szCs w:val="28"/>
        </w:rPr>
        <w:t>Feasibility</w:t>
      </w:r>
      <w:bookmarkEnd w:id="2"/>
    </w:p>
    <w:p w14:paraId="38EAD191" w14:textId="27A062C4" w:rsidR="006D1481" w:rsidRDefault="006D1481" w:rsidP="006D1481">
      <w:pPr>
        <w:jc w:val="both"/>
        <w:rPr>
          <w:rFonts w:ascii="Arial" w:hAnsi="Arial" w:cs="Arial"/>
          <w:sz w:val="24"/>
          <w:szCs w:val="24"/>
        </w:rPr>
      </w:pPr>
      <w:r>
        <w:rPr>
          <w:rFonts w:ascii="Arial" w:hAnsi="Arial" w:cs="Arial"/>
          <w:sz w:val="24"/>
          <w:szCs w:val="24"/>
        </w:rPr>
        <w:t>The planning stage contemplates the five W’s and H… the event elements that stands for “</w:t>
      </w:r>
      <w:r>
        <w:rPr>
          <w:rFonts w:ascii="Arial" w:hAnsi="Arial" w:cs="Arial"/>
          <w:i/>
          <w:iCs/>
          <w:sz w:val="24"/>
          <w:szCs w:val="24"/>
        </w:rPr>
        <w:t xml:space="preserve">who, what, when, where, why and how.”  </w:t>
      </w:r>
      <w:r>
        <w:rPr>
          <w:rFonts w:ascii="Arial" w:hAnsi="Arial" w:cs="Arial"/>
          <w:sz w:val="24"/>
          <w:szCs w:val="24"/>
        </w:rPr>
        <w:t>Wolf, Wolf and Levine (2005)</w:t>
      </w:r>
      <w:r>
        <w:rPr>
          <w:rFonts w:ascii="Arial" w:hAnsi="Arial" w:cs="Arial"/>
          <w:i/>
          <w:iCs/>
          <w:sz w:val="24"/>
          <w:szCs w:val="24"/>
        </w:rPr>
        <w:t xml:space="preserve"> </w:t>
      </w:r>
      <w:r>
        <w:rPr>
          <w:rFonts w:ascii="Arial" w:hAnsi="Arial" w:cs="Arial"/>
          <w:sz w:val="24"/>
          <w:szCs w:val="24"/>
        </w:rPr>
        <w:t xml:space="preserve"> </w:t>
      </w:r>
    </w:p>
    <w:p w14:paraId="78E5683D" w14:textId="4EF9C122" w:rsidR="006D1481" w:rsidRDefault="006D1481" w:rsidP="006D1481">
      <w:pPr>
        <w:rPr>
          <w:rFonts w:ascii="Arial" w:hAnsi="Arial" w:cs="Arial"/>
          <w:color w:val="FF0000"/>
          <w:sz w:val="24"/>
          <w:szCs w:val="24"/>
        </w:rPr>
      </w:pPr>
      <w:r w:rsidRPr="009C55CB">
        <w:rPr>
          <w:rFonts w:ascii="Arial" w:hAnsi="Arial" w:cs="Arial"/>
          <w:sz w:val="24"/>
          <w:szCs w:val="24"/>
        </w:rPr>
        <w:t>Feasibility</w:t>
      </w:r>
      <w:r>
        <w:rPr>
          <w:rFonts w:ascii="Arial" w:hAnsi="Arial" w:cs="Arial"/>
          <w:sz w:val="24"/>
          <w:szCs w:val="24"/>
        </w:rPr>
        <w:t xml:space="preserve"> has been defined any study that can used to help determine whether there is a need to provide the need to such an event in the first place and includes the basic research that would lead to the successful outcome of the event (Bowen et al 2009) </w:t>
      </w:r>
    </w:p>
    <w:p w14:paraId="6C9209E3" w14:textId="5E731D93" w:rsidR="00B51B29" w:rsidRDefault="00B51B29" w:rsidP="006D1481">
      <w:pPr>
        <w:rPr>
          <w:rFonts w:ascii="Arial" w:hAnsi="Arial" w:cs="Arial"/>
          <w:color w:val="FF0000"/>
          <w:sz w:val="24"/>
          <w:szCs w:val="24"/>
        </w:rPr>
      </w:pPr>
      <w:r w:rsidRPr="00C12BF7">
        <w:rPr>
          <w:rFonts w:ascii="Arial" w:hAnsi="Arial" w:cs="Arial"/>
          <w:sz w:val="24"/>
          <w:szCs w:val="24"/>
        </w:rPr>
        <w:t>O’Toole</w:t>
      </w:r>
      <w:r w:rsidR="00C12BF7" w:rsidRPr="00C12BF7">
        <w:rPr>
          <w:rFonts w:ascii="Arial" w:hAnsi="Arial" w:cs="Arial"/>
          <w:sz w:val="24"/>
          <w:szCs w:val="24"/>
        </w:rPr>
        <w:t>’s</w:t>
      </w:r>
      <w:r w:rsidRPr="00C12BF7">
        <w:rPr>
          <w:rFonts w:ascii="Arial" w:hAnsi="Arial" w:cs="Arial"/>
          <w:sz w:val="24"/>
          <w:szCs w:val="24"/>
        </w:rPr>
        <w:t xml:space="preserve"> (2011)</w:t>
      </w:r>
      <w:r w:rsidR="00C12BF7" w:rsidRPr="00C12BF7">
        <w:rPr>
          <w:rFonts w:ascii="Arial" w:hAnsi="Arial" w:cs="Arial"/>
          <w:sz w:val="24"/>
          <w:szCs w:val="24"/>
        </w:rPr>
        <w:t xml:space="preserve"> Strategic feasibility and development diagram below outlines how a city or region may be the primary stakeholder in the management of an event, determining the “</w:t>
      </w:r>
      <w:r w:rsidR="00C12BF7" w:rsidRPr="00C12BF7">
        <w:rPr>
          <w:rFonts w:ascii="Arial" w:hAnsi="Arial" w:cs="Arial"/>
          <w:sz w:val="24"/>
          <w:szCs w:val="24"/>
        </w:rPr>
        <w:t>host’s or client’s objectives, the process of support, the levels of support and the application process.</w:t>
      </w:r>
      <w:r w:rsidR="00C12BF7">
        <w:rPr>
          <w:rFonts w:ascii="Arial" w:hAnsi="Arial" w:cs="Arial"/>
          <w:sz w:val="24"/>
          <w:szCs w:val="24"/>
        </w:rPr>
        <w:t>”</w:t>
      </w:r>
      <w:r w:rsidR="00C12BF7" w:rsidRPr="00C12BF7">
        <w:rPr>
          <w:rFonts w:ascii="Arial" w:hAnsi="Arial" w:cs="Arial"/>
          <w:color w:val="FF0000"/>
          <w:sz w:val="24"/>
          <w:szCs w:val="24"/>
        </w:rPr>
        <w:t xml:space="preserve">   </w:t>
      </w:r>
    </w:p>
    <w:p w14:paraId="3505C7F7" w14:textId="208C7141" w:rsidR="00572648" w:rsidRPr="00572648" w:rsidRDefault="00572648" w:rsidP="006D1481">
      <w:pPr>
        <w:rPr>
          <w:rFonts w:ascii="Arial" w:hAnsi="Arial" w:cs="Arial"/>
          <w:sz w:val="24"/>
          <w:szCs w:val="24"/>
        </w:rPr>
      </w:pPr>
      <w:r w:rsidRPr="00572648">
        <w:rPr>
          <w:rFonts w:ascii="Arial" w:hAnsi="Arial" w:cs="Arial"/>
          <w:sz w:val="24"/>
          <w:szCs w:val="24"/>
        </w:rPr>
        <w:t>Figure 2.</w:t>
      </w:r>
      <w:r>
        <w:rPr>
          <w:rFonts w:ascii="Arial" w:hAnsi="Arial" w:cs="Arial"/>
          <w:sz w:val="24"/>
          <w:szCs w:val="24"/>
        </w:rPr>
        <w:t xml:space="preserve"> Strategic development diagram</w:t>
      </w:r>
    </w:p>
    <w:p w14:paraId="17582FA6" w14:textId="5164472C" w:rsidR="00E91A82" w:rsidRDefault="00E91A82" w:rsidP="006D1481">
      <w:pPr>
        <w:rPr>
          <w:rFonts w:ascii="Arial" w:hAnsi="Arial" w:cs="Arial"/>
          <w:color w:val="FF0000"/>
          <w:sz w:val="24"/>
          <w:szCs w:val="24"/>
        </w:rPr>
      </w:pPr>
      <w:r w:rsidRPr="00E91A82">
        <w:rPr>
          <w:rFonts w:ascii="Arial" w:hAnsi="Arial" w:cs="Arial"/>
          <w:color w:val="FF0000"/>
          <w:sz w:val="24"/>
          <w:szCs w:val="24"/>
        </w:rPr>
        <w:drawing>
          <wp:inline distT="0" distB="0" distL="0" distR="0" wp14:anchorId="0F0B497D" wp14:editId="5568CD5F">
            <wp:extent cx="3257615" cy="1984443"/>
            <wp:effectExtent l="0" t="0" r="0" b="0"/>
            <wp:docPr id="93584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84282" name=""/>
                    <pic:cNvPicPr/>
                  </pic:nvPicPr>
                  <pic:blipFill>
                    <a:blip r:embed="rId7"/>
                    <a:stretch>
                      <a:fillRect/>
                    </a:stretch>
                  </pic:blipFill>
                  <pic:spPr>
                    <a:xfrm>
                      <a:off x="0" y="0"/>
                      <a:ext cx="3261586" cy="1986862"/>
                    </a:xfrm>
                    <a:prstGeom prst="rect">
                      <a:avLst/>
                    </a:prstGeom>
                  </pic:spPr>
                </pic:pic>
              </a:graphicData>
            </a:graphic>
          </wp:inline>
        </w:drawing>
      </w:r>
    </w:p>
    <w:p w14:paraId="0D08C785" w14:textId="77777777" w:rsidR="00E91A82" w:rsidRDefault="00E91A82" w:rsidP="006D1481">
      <w:pPr>
        <w:rPr>
          <w:rFonts w:ascii="Arial" w:hAnsi="Arial" w:cs="Arial"/>
          <w:color w:val="FF0000"/>
          <w:sz w:val="24"/>
          <w:szCs w:val="24"/>
        </w:rPr>
      </w:pPr>
    </w:p>
    <w:p w14:paraId="6FC1125A" w14:textId="77777777" w:rsidR="00E23C7C" w:rsidRDefault="00E23C7C" w:rsidP="00E91A82">
      <w:pPr>
        <w:pStyle w:val="Heading1"/>
        <w:rPr>
          <w:rFonts w:ascii="Arial" w:hAnsi="Arial" w:cs="Arial"/>
          <w:sz w:val="28"/>
          <w:szCs w:val="28"/>
        </w:rPr>
      </w:pPr>
    </w:p>
    <w:p w14:paraId="12F3F83C" w14:textId="014283A5" w:rsidR="00E91A82" w:rsidRPr="00E91A82" w:rsidRDefault="00E91A82" w:rsidP="00E91A82">
      <w:pPr>
        <w:pStyle w:val="Heading1"/>
        <w:rPr>
          <w:rFonts w:ascii="Arial" w:hAnsi="Arial" w:cs="Arial"/>
          <w:sz w:val="28"/>
          <w:szCs w:val="28"/>
        </w:rPr>
      </w:pPr>
      <w:bookmarkStart w:id="3" w:name="_Toc167381565"/>
      <w:r w:rsidRPr="00E91A82">
        <w:rPr>
          <w:rFonts w:ascii="Arial" w:hAnsi="Arial" w:cs="Arial"/>
          <w:sz w:val="28"/>
          <w:szCs w:val="28"/>
        </w:rPr>
        <w:t>The Event Cycle</w:t>
      </w:r>
      <w:bookmarkEnd w:id="3"/>
    </w:p>
    <w:p w14:paraId="31CA7544" w14:textId="77777777" w:rsidR="00E91A82" w:rsidRDefault="00E91A82" w:rsidP="006D1481">
      <w:pPr>
        <w:rPr>
          <w:rFonts w:ascii="Arial" w:hAnsi="Arial" w:cs="Arial"/>
          <w:color w:val="FF0000"/>
          <w:sz w:val="24"/>
          <w:szCs w:val="24"/>
        </w:rPr>
      </w:pPr>
    </w:p>
    <w:p w14:paraId="2EF192A7" w14:textId="256D0576" w:rsidR="00E91A82" w:rsidRDefault="00E91A82" w:rsidP="00E91A82">
      <w:pPr>
        <w:jc w:val="both"/>
        <w:rPr>
          <w:rFonts w:ascii="Arial" w:hAnsi="Arial" w:cs="Arial"/>
          <w:sz w:val="24"/>
          <w:szCs w:val="24"/>
        </w:rPr>
      </w:pPr>
      <w:r>
        <w:rPr>
          <w:rFonts w:ascii="Arial" w:hAnsi="Arial" w:cs="Arial"/>
          <w:sz w:val="24"/>
          <w:szCs w:val="24"/>
        </w:rPr>
        <w:t xml:space="preserve">Figure </w:t>
      </w:r>
      <w:r w:rsidR="00572648">
        <w:rPr>
          <w:rFonts w:ascii="Arial" w:hAnsi="Arial" w:cs="Arial"/>
          <w:sz w:val="24"/>
          <w:szCs w:val="24"/>
        </w:rPr>
        <w:t>3</w:t>
      </w:r>
      <w:r>
        <w:rPr>
          <w:rFonts w:ascii="Arial" w:hAnsi="Arial" w:cs="Arial"/>
          <w:sz w:val="24"/>
          <w:szCs w:val="24"/>
        </w:rPr>
        <w:t>. The event cycle</w:t>
      </w:r>
    </w:p>
    <w:p w14:paraId="2B2B15D7" w14:textId="77777777" w:rsidR="00E91A82" w:rsidRDefault="00E91A82" w:rsidP="006D1481">
      <w:pPr>
        <w:rPr>
          <w:rFonts w:ascii="Arial" w:hAnsi="Arial" w:cs="Arial"/>
          <w:color w:val="FF0000"/>
          <w:sz w:val="24"/>
          <w:szCs w:val="24"/>
        </w:rPr>
      </w:pPr>
    </w:p>
    <w:p w14:paraId="78810A09" w14:textId="01FC64D7" w:rsidR="00E91A82" w:rsidRPr="00C12BF7" w:rsidRDefault="00E91A82" w:rsidP="006D1481">
      <w:pPr>
        <w:rPr>
          <w:rFonts w:ascii="Arial" w:hAnsi="Arial" w:cs="Arial"/>
          <w:color w:val="FF0000"/>
          <w:sz w:val="24"/>
          <w:szCs w:val="24"/>
        </w:rPr>
      </w:pPr>
      <w:r w:rsidRPr="00A65E4D">
        <w:rPr>
          <w:rFonts w:ascii="Arial" w:hAnsi="Arial" w:cs="Arial"/>
          <w:noProof/>
          <w:sz w:val="24"/>
          <w:szCs w:val="24"/>
        </w:rPr>
        <w:drawing>
          <wp:inline distT="0" distB="0" distL="0" distR="0" wp14:anchorId="4AB52EA6" wp14:editId="23CB6608">
            <wp:extent cx="2752928" cy="1716532"/>
            <wp:effectExtent l="0" t="0" r="9525" b="0"/>
            <wp:docPr id="524774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774177" name=""/>
                    <pic:cNvPicPr/>
                  </pic:nvPicPr>
                  <pic:blipFill>
                    <a:blip r:embed="rId8"/>
                    <a:stretch>
                      <a:fillRect/>
                    </a:stretch>
                  </pic:blipFill>
                  <pic:spPr>
                    <a:xfrm>
                      <a:off x="0" y="0"/>
                      <a:ext cx="2760805" cy="1721443"/>
                    </a:xfrm>
                    <a:prstGeom prst="rect">
                      <a:avLst/>
                    </a:prstGeom>
                  </pic:spPr>
                </pic:pic>
              </a:graphicData>
            </a:graphic>
          </wp:inline>
        </w:drawing>
      </w:r>
    </w:p>
    <w:p w14:paraId="13DCF428" w14:textId="77777777" w:rsidR="006D1481" w:rsidRPr="00F83FC2" w:rsidRDefault="006D1481" w:rsidP="006D1481">
      <w:pPr>
        <w:rPr>
          <w:rFonts w:ascii="Arial" w:hAnsi="Arial" w:cs="Arial"/>
          <w:sz w:val="24"/>
          <w:szCs w:val="24"/>
        </w:rPr>
      </w:pPr>
      <w:r w:rsidRPr="00F83FC2">
        <w:rPr>
          <w:rFonts w:ascii="Arial" w:hAnsi="Arial" w:cs="Arial"/>
          <w:sz w:val="24"/>
          <w:szCs w:val="24"/>
        </w:rPr>
        <w:t>The event cycle encompasses a series of strategic stages designed to plan, execute, and analy</w:t>
      </w:r>
      <w:r>
        <w:rPr>
          <w:rFonts w:ascii="Arial" w:hAnsi="Arial" w:cs="Arial"/>
          <w:sz w:val="24"/>
          <w:szCs w:val="24"/>
        </w:rPr>
        <w:t>s</w:t>
      </w:r>
      <w:r w:rsidRPr="00F83FC2">
        <w:rPr>
          <w:rFonts w:ascii="Arial" w:hAnsi="Arial" w:cs="Arial"/>
          <w:sz w:val="24"/>
          <w:szCs w:val="24"/>
        </w:rPr>
        <w:t xml:space="preserve">e an event effectively. It begins with conceptualization, where the idea for the event is developed based on a specific goal or opportunity. </w:t>
      </w:r>
    </w:p>
    <w:p w14:paraId="1E8F7016" w14:textId="77777777" w:rsidR="006D1481" w:rsidRPr="00F83FC2" w:rsidRDefault="006D1481" w:rsidP="006D1481">
      <w:pPr>
        <w:rPr>
          <w:rFonts w:ascii="Arial" w:hAnsi="Arial" w:cs="Arial"/>
          <w:sz w:val="24"/>
          <w:szCs w:val="24"/>
        </w:rPr>
      </w:pPr>
      <w:r w:rsidRPr="00F83FC2">
        <w:rPr>
          <w:rFonts w:ascii="Arial" w:hAnsi="Arial" w:cs="Arial"/>
          <w:sz w:val="24"/>
          <w:szCs w:val="24"/>
        </w:rPr>
        <w:t>The planning phase follows, involving detailed logistical arrangements, budgeting, and marketing strategies. HLG meticulously chose the Tang Palace Hotel in Accra for its event, known as the GAHTC, leveraging the hotel's proximity to the international airport and its prime location in the Roman Ridge enclave. The venue was selected not only for its convenience but also to showcase the success of HLG’s online marketing technology, as evidenced by the hotel’s impressive average occupancy rate of 82% and the fact that 72% of its bookings are made online.</w:t>
      </w:r>
    </w:p>
    <w:p w14:paraId="7FCBAF64" w14:textId="77777777" w:rsidR="006D1481" w:rsidRPr="00F83FC2" w:rsidRDefault="006D1481" w:rsidP="006D1481">
      <w:pPr>
        <w:rPr>
          <w:rFonts w:ascii="Arial" w:hAnsi="Arial" w:cs="Arial"/>
          <w:sz w:val="24"/>
          <w:szCs w:val="24"/>
        </w:rPr>
      </w:pPr>
      <w:r w:rsidRPr="00F83FC2">
        <w:rPr>
          <w:rFonts w:ascii="Arial" w:hAnsi="Arial" w:cs="Arial"/>
          <w:sz w:val="24"/>
          <w:szCs w:val="24"/>
        </w:rPr>
        <w:t>Execution is the stage where the event takes place. HLG’s event will feature a ticketed promotion and a mini expo, creating an engaging platform to launch their digital product. This phase requires precise coordination to ensure a seamless experience for attendees.</w:t>
      </w:r>
      <w:r>
        <w:rPr>
          <w:rFonts w:ascii="Arial" w:hAnsi="Arial" w:cs="Arial"/>
          <w:sz w:val="24"/>
          <w:szCs w:val="24"/>
        </w:rPr>
        <w:t xml:space="preserve"> </w:t>
      </w:r>
      <w:r>
        <w:rPr>
          <w:rFonts w:ascii="Arial" w:hAnsi="Arial" w:cs="Arial"/>
          <w:color w:val="FF0000"/>
          <w:sz w:val="24"/>
          <w:szCs w:val="24"/>
        </w:rPr>
        <w:t xml:space="preserve"> </w:t>
      </w:r>
    </w:p>
    <w:p w14:paraId="44148065" w14:textId="77777777" w:rsidR="006D1481" w:rsidRPr="00F83FC2" w:rsidRDefault="006D1481" w:rsidP="006D1481">
      <w:pPr>
        <w:rPr>
          <w:rFonts w:ascii="Arial" w:hAnsi="Arial" w:cs="Arial"/>
          <w:sz w:val="24"/>
          <w:szCs w:val="24"/>
        </w:rPr>
      </w:pPr>
      <w:r w:rsidRPr="00F83FC2">
        <w:rPr>
          <w:rFonts w:ascii="Arial" w:hAnsi="Arial" w:cs="Arial"/>
          <w:sz w:val="24"/>
          <w:szCs w:val="24"/>
        </w:rPr>
        <w:t>Finally, the post-event phase involves analy</w:t>
      </w:r>
      <w:r>
        <w:rPr>
          <w:rFonts w:ascii="Arial" w:hAnsi="Arial" w:cs="Arial"/>
          <w:sz w:val="24"/>
          <w:szCs w:val="24"/>
        </w:rPr>
        <w:t>s</w:t>
      </w:r>
      <w:r w:rsidRPr="00F83FC2">
        <w:rPr>
          <w:rFonts w:ascii="Arial" w:hAnsi="Arial" w:cs="Arial"/>
          <w:sz w:val="24"/>
          <w:szCs w:val="24"/>
        </w:rPr>
        <w:t>ing the event's success, gathering feedback, and assessing the return on investment. This step is crucial for refining future events and enhancing HLG's strategic approach in promoting their digital solutions.</w:t>
      </w:r>
    </w:p>
    <w:p w14:paraId="5D3EDA84" w14:textId="0DC7BD3E" w:rsidR="006D1481" w:rsidRDefault="006D1481" w:rsidP="006D1481">
      <w:pPr>
        <w:pStyle w:val="NormalWeb"/>
        <w:rPr>
          <w:rFonts w:ascii="Arial" w:eastAsiaTheme="minorEastAsia" w:hAnsi="Arial" w:cs="Arial"/>
        </w:rPr>
      </w:pPr>
      <w:r>
        <w:rPr>
          <w:rFonts w:ascii="Arial" w:eastAsiaTheme="minorEastAsia" w:hAnsi="Arial" w:cs="Arial"/>
        </w:rPr>
        <w:t xml:space="preserve">As a private for profit company, the HLG event will take the form of a ticketed promotion/digital product launch with a mini expo.  </w:t>
      </w:r>
    </w:p>
    <w:p w14:paraId="383F9465" w14:textId="0443AA22" w:rsidR="006D1481" w:rsidRPr="005E3017" w:rsidRDefault="006D1481" w:rsidP="005E3017">
      <w:pPr>
        <w:pStyle w:val="Heading3"/>
        <w:rPr>
          <w:rFonts w:ascii="Arial" w:eastAsiaTheme="minorEastAsia" w:hAnsi="Arial" w:cs="Arial"/>
          <w:lang w:val="en-US"/>
        </w:rPr>
      </w:pPr>
      <w:bookmarkStart w:id="4" w:name="_Toc167381566"/>
      <w:r w:rsidRPr="005E3017">
        <w:rPr>
          <w:rFonts w:ascii="Arial" w:eastAsiaTheme="minorEastAsia" w:hAnsi="Arial" w:cs="Arial"/>
          <w:lang w:val="en-US"/>
        </w:rPr>
        <w:t>Pestle Factors</w:t>
      </w:r>
      <w:bookmarkEnd w:id="4"/>
    </w:p>
    <w:p w14:paraId="26CF44D6" w14:textId="16A1FF17" w:rsidR="00160774" w:rsidRDefault="00160774" w:rsidP="00711109">
      <w:pPr>
        <w:pStyle w:val="NormalWeb"/>
        <w:rPr>
          <w:rFonts w:ascii="Arial" w:eastAsiaTheme="minorEastAsia" w:hAnsi="Arial" w:cs="Arial"/>
          <w:lang w:val="en-US"/>
        </w:rPr>
      </w:pPr>
      <w:r w:rsidRPr="005A1ECD">
        <w:rPr>
          <w:rFonts w:ascii="Arial" w:eastAsiaTheme="minorEastAsia" w:hAnsi="Arial" w:cs="Arial"/>
          <w:lang w:val="en-US"/>
        </w:rPr>
        <w:t xml:space="preserve">The </w:t>
      </w:r>
      <w:r>
        <w:rPr>
          <w:rFonts w:ascii="Arial" w:eastAsiaTheme="minorEastAsia" w:hAnsi="Arial" w:cs="Arial"/>
          <w:lang w:val="en-US"/>
        </w:rPr>
        <w:t xml:space="preserve">Ghana Government has targeted tourism as a means of generating much needed foreign exchange and </w:t>
      </w:r>
      <w:r w:rsidR="007679D9">
        <w:rPr>
          <w:rFonts w:ascii="Arial" w:eastAsiaTheme="minorEastAsia" w:hAnsi="Arial" w:cs="Arial"/>
          <w:lang w:val="en-US"/>
        </w:rPr>
        <w:t xml:space="preserve">during the first quarter of 2023 noticed a 47% increase in visitors from 170,000 to 247,000 compared to 2022, with an anticipated income of $741m (Presidential Summit on Tourism Report 2023) </w:t>
      </w:r>
      <w:r w:rsidR="00E23C7C">
        <w:rPr>
          <w:rFonts w:ascii="Arial" w:eastAsiaTheme="minorEastAsia" w:hAnsi="Arial" w:cs="Arial"/>
          <w:color w:val="FF0000"/>
          <w:lang w:val="en-US"/>
        </w:rPr>
        <w:t xml:space="preserve"> </w:t>
      </w:r>
    </w:p>
    <w:p w14:paraId="040C3BB1" w14:textId="77C824D8" w:rsidR="00A12D34" w:rsidRDefault="0065270E" w:rsidP="0065270E">
      <w:pPr>
        <w:pStyle w:val="NormalWeb"/>
        <w:rPr>
          <w:rFonts w:ascii="Arial" w:eastAsiaTheme="minorEastAsia" w:hAnsi="Arial" w:cs="Arial"/>
          <w:kern w:val="24"/>
          <w:lang w:val="en-US"/>
        </w:rPr>
      </w:pPr>
      <w:r w:rsidRPr="0065270E">
        <w:rPr>
          <w:rFonts w:ascii="Arial" w:eastAsiaTheme="minorEastAsia" w:hAnsi="Arial" w:cs="Arial"/>
          <w:kern w:val="24"/>
          <w:lang w:val="en-US"/>
        </w:rPr>
        <w:t xml:space="preserve">According to the Ghana Tourist Authority (GTA), the number of </w:t>
      </w:r>
      <w:r>
        <w:rPr>
          <w:rFonts w:ascii="Arial" w:eastAsiaTheme="minorEastAsia" w:hAnsi="Arial" w:cs="Arial"/>
          <w:kern w:val="24"/>
          <w:lang w:val="en-US"/>
        </w:rPr>
        <w:t xml:space="preserve">licensed </w:t>
      </w:r>
      <w:r w:rsidRPr="0065270E">
        <w:rPr>
          <w:rFonts w:ascii="Arial" w:eastAsiaTheme="minorEastAsia" w:hAnsi="Arial" w:cs="Arial"/>
          <w:kern w:val="24"/>
          <w:lang w:val="en-US"/>
        </w:rPr>
        <w:t xml:space="preserve">hotels and lodges in Ghana </w:t>
      </w:r>
      <w:r>
        <w:rPr>
          <w:rFonts w:ascii="Arial" w:eastAsiaTheme="minorEastAsia" w:hAnsi="Arial" w:cs="Arial"/>
          <w:kern w:val="24"/>
          <w:lang w:val="en-US"/>
        </w:rPr>
        <w:t xml:space="preserve">has grown from </w:t>
      </w:r>
      <w:r w:rsidRPr="0065270E">
        <w:rPr>
          <w:rFonts w:ascii="Arial" w:eastAsiaTheme="minorEastAsia" w:hAnsi="Arial" w:cs="Arial"/>
          <w:kern w:val="24"/>
          <w:lang w:val="en-US"/>
        </w:rPr>
        <w:t>1,250 in 2008</w:t>
      </w:r>
      <w:r>
        <w:rPr>
          <w:rFonts w:ascii="Arial" w:eastAsiaTheme="minorEastAsia" w:hAnsi="Arial" w:cs="Arial"/>
          <w:kern w:val="24"/>
          <w:lang w:val="en-US"/>
        </w:rPr>
        <w:t xml:space="preserve"> to 4,190 in 2022</w:t>
      </w:r>
      <w:r w:rsidRPr="0065270E">
        <w:rPr>
          <w:rFonts w:ascii="Arial" w:eastAsiaTheme="minorEastAsia" w:hAnsi="Arial" w:cs="Arial"/>
          <w:kern w:val="24"/>
          <w:lang w:val="en-US"/>
        </w:rPr>
        <w:t xml:space="preserve">, an increase </w:t>
      </w:r>
      <w:r w:rsidR="00AC25F7">
        <w:rPr>
          <w:rFonts w:ascii="Arial" w:eastAsiaTheme="minorEastAsia" w:hAnsi="Arial" w:cs="Arial"/>
          <w:kern w:val="24"/>
          <w:lang w:val="en-US"/>
        </w:rPr>
        <w:t xml:space="preserve">of over 330% (Sasu, 2023) </w:t>
      </w:r>
      <w:r w:rsidR="00E23C7C">
        <w:rPr>
          <w:rFonts w:ascii="Arial" w:eastAsiaTheme="minorEastAsia" w:hAnsi="Arial" w:cs="Arial"/>
          <w:color w:val="FF0000"/>
          <w:kern w:val="24"/>
          <w:lang w:val="en-US"/>
        </w:rPr>
        <w:t xml:space="preserve"> </w:t>
      </w:r>
      <w:r w:rsidRPr="0065270E">
        <w:rPr>
          <w:rFonts w:ascii="Arial" w:eastAsiaTheme="minorEastAsia" w:hAnsi="Arial" w:cs="Arial"/>
          <w:kern w:val="24"/>
          <w:lang w:val="en-US"/>
        </w:rPr>
        <w:t xml:space="preserve"> </w:t>
      </w:r>
    </w:p>
    <w:p w14:paraId="14386EC7" w14:textId="77777777" w:rsidR="00572648" w:rsidRDefault="00572648" w:rsidP="0065270E">
      <w:pPr>
        <w:pStyle w:val="NormalWeb"/>
        <w:rPr>
          <w:rFonts w:ascii="Arial" w:eastAsiaTheme="minorEastAsia" w:hAnsi="Arial" w:cs="Arial"/>
          <w:kern w:val="24"/>
          <w:lang w:val="en-US"/>
        </w:rPr>
      </w:pPr>
    </w:p>
    <w:p w14:paraId="7F7A0A27" w14:textId="67C4A4DF" w:rsidR="00A12D34" w:rsidRDefault="00A12D34" w:rsidP="0065270E">
      <w:pPr>
        <w:pStyle w:val="NormalWeb"/>
        <w:rPr>
          <w:rFonts w:ascii="Arial" w:eastAsiaTheme="minorEastAsia" w:hAnsi="Arial" w:cs="Arial"/>
          <w:kern w:val="24"/>
          <w:lang w:val="en-US"/>
        </w:rPr>
      </w:pPr>
      <w:r>
        <w:rPr>
          <w:rFonts w:ascii="Arial" w:eastAsiaTheme="minorEastAsia" w:hAnsi="Arial" w:cs="Arial"/>
          <w:kern w:val="24"/>
          <w:lang w:val="en-US"/>
        </w:rPr>
        <w:t xml:space="preserve">Figure </w:t>
      </w:r>
      <w:r w:rsidR="00572648">
        <w:rPr>
          <w:rFonts w:ascii="Arial" w:eastAsiaTheme="minorEastAsia" w:hAnsi="Arial" w:cs="Arial"/>
          <w:kern w:val="24"/>
          <w:lang w:val="en-US"/>
        </w:rPr>
        <w:t>4</w:t>
      </w:r>
      <w:r>
        <w:rPr>
          <w:rFonts w:ascii="Arial" w:eastAsiaTheme="minorEastAsia" w:hAnsi="Arial" w:cs="Arial"/>
          <w:kern w:val="24"/>
          <w:lang w:val="en-US"/>
        </w:rPr>
        <w:t xml:space="preserve">. </w:t>
      </w:r>
    </w:p>
    <w:p w14:paraId="3A467AFC" w14:textId="127469A9" w:rsidR="00A12D34" w:rsidRPr="00A12D34" w:rsidRDefault="00A12D34" w:rsidP="0065270E">
      <w:pPr>
        <w:pStyle w:val="NormalWeb"/>
        <w:rPr>
          <w:rFonts w:ascii="Arial" w:eastAsiaTheme="minorEastAsia" w:hAnsi="Arial" w:cs="Arial"/>
          <w:kern w:val="24"/>
          <w:sz w:val="22"/>
          <w:szCs w:val="22"/>
          <w:lang w:val="en-US"/>
        </w:rPr>
      </w:pPr>
      <w:r w:rsidRPr="00A12D34">
        <w:rPr>
          <w:rFonts w:ascii="Arial" w:hAnsi="Arial" w:cs="Arial"/>
          <w:b/>
          <w:bCs/>
          <w:color w:val="0F2741"/>
          <w:sz w:val="22"/>
          <w:szCs w:val="22"/>
          <w:shd w:val="clear" w:color="auto" w:fill="FFFFFF"/>
        </w:rPr>
        <w:t>Number of licensed tourist accommodation establishments in Ghana from 2016 to 2022</w:t>
      </w:r>
    </w:p>
    <w:p w14:paraId="6599145A" w14:textId="7FF0EEB5" w:rsidR="00A12D34" w:rsidRDefault="00A12D34" w:rsidP="0065270E">
      <w:pPr>
        <w:pStyle w:val="NormalWeb"/>
        <w:rPr>
          <w:rFonts w:ascii="Arial" w:eastAsiaTheme="minorEastAsia" w:hAnsi="Arial" w:cs="Arial"/>
          <w:kern w:val="24"/>
          <w:lang w:val="en-US"/>
        </w:rPr>
      </w:pPr>
      <w:r w:rsidRPr="00A12D34">
        <w:rPr>
          <w:rFonts w:ascii="Arial" w:eastAsiaTheme="minorEastAsia" w:hAnsi="Arial" w:cs="Arial"/>
          <w:noProof/>
          <w:kern w:val="24"/>
          <w:lang w:val="en-US"/>
        </w:rPr>
        <w:drawing>
          <wp:inline distT="0" distB="0" distL="0" distR="0" wp14:anchorId="5902A098" wp14:editId="376A1565">
            <wp:extent cx="5943600" cy="3957955"/>
            <wp:effectExtent l="0" t="0" r="0" b="4445"/>
            <wp:docPr id="537546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546983" name=""/>
                    <pic:cNvPicPr/>
                  </pic:nvPicPr>
                  <pic:blipFill>
                    <a:blip r:embed="rId9"/>
                    <a:stretch>
                      <a:fillRect/>
                    </a:stretch>
                  </pic:blipFill>
                  <pic:spPr>
                    <a:xfrm>
                      <a:off x="0" y="0"/>
                      <a:ext cx="5943600" cy="3957955"/>
                    </a:xfrm>
                    <a:prstGeom prst="rect">
                      <a:avLst/>
                    </a:prstGeom>
                  </pic:spPr>
                </pic:pic>
              </a:graphicData>
            </a:graphic>
          </wp:inline>
        </w:drawing>
      </w:r>
    </w:p>
    <w:p w14:paraId="541B5B9F" w14:textId="77777777" w:rsidR="00F72166" w:rsidRDefault="00F72166" w:rsidP="00711109">
      <w:pPr>
        <w:pStyle w:val="NormalWeb"/>
        <w:rPr>
          <w:rFonts w:ascii="Arial" w:eastAsiaTheme="minorEastAsia" w:hAnsi="Arial" w:cs="Arial"/>
          <w:kern w:val="24"/>
          <w:lang w:val="en-US"/>
        </w:rPr>
      </w:pPr>
    </w:p>
    <w:p w14:paraId="0B27221A" w14:textId="77777777" w:rsidR="00F72166" w:rsidRDefault="00F72166" w:rsidP="00711109">
      <w:pPr>
        <w:pStyle w:val="NormalWeb"/>
        <w:rPr>
          <w:rFonts w:ascii="Arial" w:eastAsiaTheme="minorEastAsia" w:hAnsi="Arial" w:cs="Arial"/>
          <w:kern w:val="24"/>
          <w:lang w:val="en-US"/>
        </w:rPr>
      </w:pPr>
    </w:p>
    <w:p w14:paraId="6B2AD2F0" w14:textId="2AE335AF" w:rsidR="00F72166" w:rsidRDefault="00F72166" w:rsidP="00711109">
      <w:pPr>
        <w:pStyle w:val="NormalWeb"/>
        <w:rPr>
          <w:rFonts w:ascii="Arial" w:eastAsiaTheme="minorEastAsia" w:hAnsi="Arial" w:cs="Arial"/>
          <w:kern w:val="24"/>
          <w:lang w:val="en-US"/>
        </w:rPr>
      </w:pPr>
      <w:r>
        <w:rPr>
          <w:rFonts w:ascii="Arial" w:eastAsiaTheme="minorEastAsia" w:hAnsi="Arial" w:cs="Arial"/>
          <w:kern w:val="24"/>
          <w:lang w:val="en-US"/>
        </w:rPr>
        <w:t xml:space="preserve">Following research conducted by GN Research in Accra in 2016, it was found that 81% of hotels in Ghana’s capital city did not have a </w:t>
      </w:r>
      <w:r w:rsidR="00076255">
        <w:rPr>
          <w:rFonts w:ascii="Arial" w:eastAsiaTheme="minorEastAsia" w:hAnsi="Arial" w:cs="Arial"/>
          <w:kern w:val="24"/>
          <w:lang w:val="en-US"/>
        </w:rPr>
        <w:t xml:space="preserve">website. (Buxton 2016) </w:t>
      </w:r>
      <w:r w:rsidR="00E23C7C">
        <w:rPr>
          <w:rFonts w:ascii="Arial" w:eastAsiaTheme="minorEastAsia" w:hAnsi="Arial" w:cs="Arial"/>
          <w:color w:val="FF0000"/>
          <w:kern w:val="24"/>
          <w:lang w:val="en-US"/>
        </w:rPr>
        <w:t xml:space="preserve"> </w:t>
      </w:r>
      <w:r w:rsidR="00076255">
        <w:rPr>
          <w:rFonts w:ascii="Arial" w:eastAsiaTheme="minorEastAsia" w:hAnsi="Arial" w:cs="Arial"/>
          <w:color w:val="FF0000"/>
          <w:kern w:val="24"/>
          <w:lang w:val="en-US"/>
        </w:rPr>
        <w:t xml:space="preserve">    </w:t>
      </w:r>
      <w:r>
        <w:rPr>
          <w:rFonts w:ascii="Arial" w:eastAsiaTheme="minorEastAsia" w:hAnsi="Arial" w:cs="Arial"/>
          <w:kern w:val="24"/>
          <w:lang w:val="en-US"/>
        </w:rPr>
        <w:t xml:space="preserve"> </w:t>
      </w:r>
      <w:r w:rsidR="00076255" w:rsidRPr="00076255">
        <w:rPr>
          <w:rFonts w:ascii="Arial" w:eastAsiaTheme="minorEastAsia" w:hAnsi="Arial" w:cs="Arial"/>
          <w:kern w:val="24"/>
          <w:lang w:val="en-US"/>
        </w:rPr>
        <w:t xml:space="preserve">Five </w:t>
      </w:r>
      <w:r w:rsidR="00076255">
        <w:rPr>
          <w:rFonts w:ascii="Arial" w:eastAsiaTheme="minorEastAsia" w:hAnsi="Arial" w:cs="Arial"/>
          <w:kern w:val="24"/>
          <w:lang w:val="en-US"/>
        </w:rPr>
        <w:t xml:space="preserve">years later in June 2021 the CEO of the Ghana Tourism Authority reiterated the earlier research </w:t>
      </w:r>
      <w:r w:rsidR="00E72D3B">
        <w:rPr>
          <w:rFonts w:ascii="Arial" w:eastAsiaTheme="minorEastAsia" w:hAnsi="Arial" w:cs="Arial"/>
          <w:kern w:val="24"/>
          <w:lang w:val="en-US"/>
        </w:rPr>
        <w:t xml:space="preserve">and acknowledged that 80% of hotels across the country did not have websites. </w:t>
      </w:r>
      <w:r w:rsidR="00E23C7C">
        <w:rPr>
          <w:rFonts w:ascii="Arial" w:eastAsiaTheme="minorEastAsia" w:hAnsi="Arial" w:cs="Arial"/>
          <w:color w:val="FF0000"/>
          <w:kern w:val="24"/>
          <w:lang w:val="en-US"/>
        </w:rPr>
        <w:t xml:space="preserve"> </w:t>
      </w:r>
      <w:r w:rsidR="00076255">
        <w:rPr>
          <w:rFonts w:ascii="Arial" w:eastAsiaTheme="minorEastAsia" w:hAnsi="Arial" w:cs="Arial"/>
          <w:kern w:val="24"/>
          <w:lang w:val="en-US"/>
        </w:rPr>
        <w:t xml:space="preserve">  </w:t>
      </w:r>
      <w:r w:rsidR="00076255" w:rsidRPr="00076255">
        <w:rPr>
          <w:rFonts w:ascii="Arial" w:eastAsiaTheme="minorEastAsia" w:hAnsi="Arial" w:cs="Arial"/>
          <w:kern w:val="24"/>
          <w:lang w:val="en-US"/>
        </w:rPr>
        <w:t xml:space="preserve"> </w:t>
      </w:r>
    </w:p>
    <w:p w14:paraId="2B410612" w14:textId="7B5E4838" w:rsidR="00711109" w:rsidRDefault="007B23EF" w:rsidP="00711109">
      <w:pPr>
        <w:pStyle w:val="NormalWeb"/>
        <w:rPr>
          <w:rFonts w:ascii="Arial" w:eastAsiaTheme="minorEastAsia" w:hAnsi="Arial" w:cs="Arial"/>
          <w:b/>
          <w:bCs/>
          <w:color w:val="FF0000"/>
          <w:lang w:val="en-US"/>
        </w:rPr>
      </w:pPr>
      <w:r>
        <w:rPr>
          <w:rFonts w:ascii="Arial" w:eastAsiaTheme="minorEastAsia" w:hAnsi="Arial" w:cs="Arial"/>
          <w:kern w:val="24"/>
        </w:rPr>
        <w:t>Technology and digitization in the hotel reservation process has now become the norm (Schaarschmid &amp; Hober 2017) rather than the exception with over 66% of all hotel bookings made online (</w:t>
      </w:r>
      <w:r w:rsidRPr="00021D97">
        <w:rPr>
          <w:rFonts w:ascii="Arial" w:eastAsiaTheme="minorEastAsia" w:hAnsi="Arial" w:cs="Arial"/>
          <w:lang w:val="en-US"/>
        </w:rPr>
        <w:t>Hines and Catron</w:t>
      </w:r>
      <w:r w:rsidRPr="007B23EF">
        <w:rPr>
          <w:rFonts w:ascii="Arial" w:eastAsiaTheme="minorEastAsia" w:hAnsi="Arial" w:cs="Arial"/>
          <w:lang w:val="en-US"/>
        </w:rPr>
        <w:t>,</w:t>
      </w:r>
      <w:r w:rsidRPr="00021D97">
        <w:rPr>
          <w:rFonts w:ascii="Arial" w:eastAsiaTheme="minorEastAsia" w:hAnsi="Arial" w:cs="Arial"/>
          <w:lang w:val="en-US"/>
        </w:rPr>
        <w:t xml:space="preserve"> 2024)</w:t>
      </w:r>
      <w:r>
        <w:rPr>
          <w:rFonts w:ascii="Arial" w:eastAsiaTheme="minorEastAsia" w:hAnsi="Arial" w:cs="Arial"/>
          <w:b/>
          <w:bCs/>
          <w:lang w:val="en-US"/>
        </w:rPr>
        <w:t xml:space="preserve"> </w:t>
      </w:r>
      <w:r w:rsidR="00E23C7C">
        <w:rPr>
          <w:rFonts w:ascii="Arial" w:eastAsiaTheme="minorEastAsia" w:hAnsi="Arial" w:cs="Arial"/>
          <w:color w:val="FF0000"/>
          <w:lang w:val="en-US"/>
        </w:rPr>
        <w:t xml:space="preserve"> </w:t>
      </w:r>
      <w:r w:rsidR="00D53A57">
        <w:rPr>
          <w:rFonts w:ascii="Arial" w:eastAsiaTheme="minorEastAsia" w:hAnsi="Arial" w:cs="Arial"/>
          <w:color w:val="FF0000"/>
          <w:lang w:val="en-US"/>
        </w:rPr>
        <w:t xml:space="preserve"> </w:t>
      </w:r>
    </w:p>
    <w:p w14:paraId="10F375B9" w14:textId="77777777" w:rsidR="00D53A57" w:rsidRDefault="00D53A57" w:rsidP="00380418">
      <w:pPr>
        <w:pStyle w:val="Heading1"/>
        <w:jc w:val="both"/>
        <w:rPr>
          <w:rFonts w:ascii="Arial" w:hAnsi="Arial" w:cs="Arial"/>
          <w:sz w:val="28"/>
          <w:szCs w:val="28"/>
        </w:rPr>
      </w:pPr>
    </w:p>
    <w:p w14:paraId="11887EE6" w14:textId="77777777" w:rsidR="00D53A57" w:rsidRDefault="00D53A57" w:rsidP="00D53A57"/>
    <w:p w14:paraId="0567C13B" w14:textId="77777777" w:rsidR="00D53A57" w:rsidRPr="00D53A57" w:rsidRDefault="00D53A57" w:rsidP="00D53A57"/>
    <w:p w14:paraId="4FE4CA11" w14:textId="77777777" w:rsidR="00D53A57" w:rsidRDefault="00D53A57" w:rsidP="00380418">
      <w:pPr>
        <w:pStyle w:val="Heading1"/>
        <w:jc w:val="both"/>
        <w:rPr>
          <w:rFonts w:ascii="Arial" w:hAnsi="Arial" w:cs="Arial"/>
          <w:sz w:val="28"/>
          <w:szCs w:val="28"/>
        </w:rPr>
      </w:pPr>
    </w:p>
    <w:p w14:paraId="160CFA3A" w14:textId="66F7EA4F" w:rsidR="00340CCA" w:rsidRPr="008E6801" w:rsidRDefault="009E413F" w:rsidP="00380418">
      <w:pPr>
        <w:pStyle w:val="Heading1"/>
        <w:jc w:val="both"/>
        <w:rPr>
          <w:rFonts w:ascii="Arial" w:hAnsi="Arial" w:cs="Arial"/>
          <w:sz w:val="28"/>
          <w:szCs w:val="28"/>
        </w:rPr>
      </w:pPr>
      <w:bookmarkStart w:id="5" w:name="_Toc167381567"/>
      <w:r>
        <w:rPr>
          <w:rFonts w:ascii="Arial" w:hAnsi="Arial" w:cs="Arial"/>
          <w:sz w:val="28"/>
          <w:szCs w:val="28"/>
        </w:rPr>
        <w:t>The Event Concept</w:t>
      </w:r>
      <w:bookmarkEnd w:id="5"/>
    </w:p>
    <w:p w14:paraId="1D68A53A" w14:textId="3A24F528" w:rsidR="00555CC3" w:rsidRDefault="00555CC3" w:rsidP="00555CC3">
      <w:pPr>
        <w:pStyle w:val="NormalWeb"/>
        <w:rPr>
          <w:rFonts w:ascii="Arial" w:eastAsiaTheme="minorEastAsia" w:hAnsi="Arial" w:cs="Arial"/>
        </w:rPr>
      </w:pPr>
      <w:r>
        <w:rPr>
          <w:rFonts w:ascii="Arial" w:eastAsiaTheme="minorEastAsia" w:hAnsi="Arial" w:cs="Arial"/>
          <w:lang w:val="en-US"/>
        </w:rPr>
        <w:t xml:space="preserve">Based on the above information and seeing a business opportunity </w:t>
      </w:r>
      <w:r w:rsidRPr="007233E5">
        <w:rPr>
          <w:rFonts w:ascii="Arial" w:eastAsiaTheme="minorEastAsia" w:hAnsi="Arial" w:cs="Arial"/>
        </w:rPr>
        <w:t>Hotel Link Ghana</w:t>
      </w:r>
      <w:r>
        <w:rPr>
          <w:rFonts w:ascii="Arial" w:eastAsiaTheme="minorEastAsia" w:hAnsi="Arial" w:cs="Arial"/>
        </w:rPr>
        <w:t xml:space="preserve"> (HLG), a </w:t>
      </w:r>
      <w:r w:rsidRPr="007233E5">
        <w:rPr>
          <w:rFonts w:ascii="Arial" w:eastAsiaTheme="minorEastAsia" w:hAnsi="Arial" w:cs="Arial"/>
        </w:rPr>
        <w:t xml:space="preserve">private company affiliated to Hotel Link </w:t>
      </w:r>
      <w:r w:rsidR="00D53A57" w:rsidRPr="007233E5">
        <w:rPr>
          <w:rFonts w:ascii="Arial" w:eastAsiaTheme="minorEastAsia" w:hAnsi="Arial" w:cs="Arial"/>
        </w:rPr>
        <w:t xml:space="preserve">International </w:t>
      </w:r>
      <w:r w:rsidR="00D53A57">
        <w:rPr>
          <w:rFonts w:ascii="Arial" w:eastAsiaTheme="minorEastAsia" w:hAnsi="Arial" w:cs="Arial"/>
        </w:rPr>
        <w:t>that</w:t>
      </w:r>
      <w:r w:rsidRPr="007233E5">
        <w:rPr>
          <w:rFonts w:ascii="Arial" w:eastAsiaTheme="minorEastAsia" w:hAnsi="Arial" w:cs="Arial"/>
        </w:rPr>
        <w:t xml:space="preserve"> offers a comprehensive digital toolbox with all the digital solutions that a </w:t>
      </w:r>
      <w:r>
        <w:rPr>
          <w:rFonts w:ascii="Arial" w:eastAsiaTheme="minorEastAsia" w:hAnsi="Arial" w:cs="Arial"/>
        </w:rPr>
        <w:t xml:space="preserve">small to medium </w:t>
      </w:r>
      <w:r w:rsidRPr="007233E5">
        <w:rPr>
          <w:rFonts w:ascii="Arial" w:eastAsiaTheme="minorEastAsia" w:hAnsi="Arial" w:cs="Arial"/>
        </w:rPr>
        <w:t>hotel needs</w:t>
      </w:r>
      <w:r>
        <w:rPr>
          <w:rFonts w:ascii="Arial" w:eastAsiaTheme="minorEastAsia" w:hAnsi="Arial" w:cs="Arial"/>
        </w:rPr>
        <w:t xml:space="preserve"> was formed.  </w:t>
      </w:r>
    </w:p>
    <w:p w14:paraId="5297704B" w14:textId="77777777" w:rsidR="00555CC3" w:rsidRPr="00274314" w:rsidRDefault="00555CC3" w:rsidP="00555CC3">
      <w:pPr>
        <w:rPr>
          <w:rFonts w:ascii="Arial" w:hAnsi="Arial" w:cs="Arial"/>
          <w:sz w:val="28"/>
          <w:szCs w:val="28"/>
        </w:rPr>
      </w:pPr>
      <w:r w:rsidRPr="00274314">
        <w:rPr>
          <w:rFonts w:ascii="Arial" w:eastAsiaTheme="minorEastAsia" w:hAnsi="Arial" w:cs="Arial"/>
          <w:sz w:val="24"/>
          <w:szCs w:val="24"/>
        </w:rPr>
        <w:t xml:space="preserve">Providing websites, Online Travel Agency connections (OTA’s), live booking engines and property management systems  HLG will host the Greater Accra Hotel Technology Conference (GAHTC) and Mini Expo that will help hoteliers within the Accra metropolis take advantage of the increasing tourist numbers and compete using similar technology that the more established international hotel chains that have developed, but at a fraction of the cost. </w:t>
      </w:r>
      <w:r w:rsidRPr="00274314">
        <w:rPr>
          <w:rFonts w:ascii="Arial" w:hAnsi="Arial" w:cs="Arial"/>
          <w:sz w:val="28"/>
          <w:szCs w:val="28"/>
        </w:rPr>
        <w:t xml:space="preserve">  </w:t>
      </w:r>
    </w:p>
    <w:p w14:paraId="16BBDF5D" w14:textId="77777777" w:rsidR="00555CC3" w:rsidRPr="007233E5" w:rsidRDefault="00555CC3" w:rsidP="00555CC3">
      <w:pPr>
        <w:pStyle w:val="NormalWeb"/>
        <w:rPr>
          <w:rFonts w:ascii="Arial" w:eastAsiaTheme="minorEastAsia" w:hAnsi="Arial" w:cs="Arial"/>
        </w:rPr>
      </w:pPr>
      <w:r>
        <w:rPr>
          <w:rFonts w:ascii="Arial" w:eastAsiaTheme="minorEastAsia" w:hAnsi="Arial" w:cs="Arial"/>
        </w:rPr>
        <w:t xml:space="preserve">The GAHTC will take place at the Tang Palace Hotel, in the fashionable Roman Ridge enclave of Accra, not far from the international airport.  As an existing client of HLG and with an average occupancy of 82%, and with 72% of those booking made online it was chosen to show the success of a hotel using HLG online marketing technology.     </w:t>
      </w:r>
    </w:p>
    <w:p w14:paraId="0F72B891" w14:textId="23E9D2A2" w:rsidR="00335FC0" w:rsidRDefault="00335FC0" w:rsidP="00335FC0">
      <w:pPr>
        <w:rPr>
          <w:rFonts w:ascii="Arial" w:hAnsi="Arial" w:cs="Arial"/>
          <w:sz w:val="24"/>
          <w:szCs w:val="24"/>
        </w:rPr>
      </w:pPr>
      <w:r w:rsidRPr="00335FC0">
        <w:rPr>
          <w:rFonts w:ascii="Arial" w:hAnsi="Arial" w:cs="Arial"/>
          <w:sz w:val="24"/>
          <w:szCs w:val="24"/>
        </w:rPr>
        <w:t>The idea is to hold a conference that brings together the main technology partners that enables HLG to be a one stop solution to the small and medium sized hotels in Ghana, playing the multifaceted role of an event planner</w:t>
      </w:r>
      <w:r>
        <w:rPr>
          <w:rFonts w:ascii="Arial" w:hAnsi="Arial" w:cs="Arial"/>
          <w:sz w:val="24"/>
          <w:szCs w:val="24"/>
        </w:rPr>
        <w:t xml:space="preserve">.  </w:t>
      </w:r>
      <w:r w:rsidR="001F005C">
        <w:rPr>
          <w:rFonts w:ascii="Arial" w:hAnsi="Arial" w:cs="Arial"/>
          <w:sz w:val="24"/>
          <w:szCs w:val="24"/>
        </w:rPr>
        <w:t xml:space="preserve">As a slight departure from the presentation, the conference </w:t>
      </w:r>
      <w:r w:rsidR="00E1337A">
        <w:rPr>
          <w:rFonts w:ascii="Arial" w:hAnsi="Arial" w:cs="Arial"/>
          <w:sz w:val="24"/>
          <w:szCs w:val="24"/>
        </w:rPr>
        <w:t xml:space="preserve">speakers </w:t>
      </w:r>
      <w:r w:rsidR="001F005C">
        <w:rPr>
          <w:rFonts w:ascii="Arial" w:hAnsi="Arial" w:cs="Arial"/>
          <w:sz w:val="24"/>
          <w:szCs w:val="24"/>
        </w:rPr>
        <w:t xml:space="preserve">will be livestreamed </w:t>
      </w:r>
      <w:r w:rsidR="00E1337A">
        <w:rPr>
          <w:rFonts w:ascii="Arial" w:hAnsi="Arial" w:cs="Arial"/>
          <w:sz w:val="24"/>
          <w:szCs w:val="24"/>
        </w:rPr>
        <w:t>so as to reach hoteliers across the country, and thereby opening the potential for similar conferences across the country.</w:t>
      </w:r>
    </w:p>
    <w:p w14:paraId="1FEFE46B" w14:textId="5098C333" w:rsidR="00335FC0" w:rsidRPr="00335FC0" w:rsidRDefault="00335FC0" w:rsidP="00335FC0">
      <w:pPr>
        <w:rPr>
          <w:rFonts w:ascii="Arial" w:hAnsi="Arial" w:cs="Arial"/>
          <w:sz w:val="24"/>
          <w:szCs w:val="24"/>
        </w:rPr>
      </w:pPr>
      <w:r>
        <w:rPr>
          <w:rFonts w:ascii="Arial" w:hAnsi="Arial" w:cs="Arial"/>
          <w:sz w:val="24"/>
          <w:szCs w:val="24"/>
        </w:rPr>
        <w:t>There is a lot of emphasis on digitalisation across the country and this has been spearheaded by the country’s vice President and it remains</w:t>
      </w:r>
      <w:r w:rsidR="00371B3E">
        <w:rPr>
          <w:rFonts w:ascii="Arial" w:hAnsi="Arial" w:cs="Arial"/>
          <w:sz w:val="24"/>
          <w:szCs w:val="24"/>
        </w:rPr>
        <w:t xml:space="preserve"> </w:t>
      </w:r>
      <w:r>
        <w:rPr>
          <w:rFonts w:ascii="Arial" w:hAnsi="Arial" w:cs="Arial"/>
          <w:sz w:val="24"/>
          <w:szCs w:val="24"/>
        </w:rPr>
        <w:t>a</w:t>
      </w:r>
      <w:r w:rsidR="00371B3E">
        <w:rPr>
          <w:rFonts w:ascii="Arial" w:hAnsi="Arial" w:cs="Arial"/>
          <w:sz w:val="24"/>
          <w:szCs w:val="24"/>
        </w:rPr>
        <w:t xml:space="preserve"> </w:t>
      </w:r>
      <w:r>
        <w:rPr>
          <w:rFonts w:ascii="Arial" w:hAnsi="Arial" w:cs="Arial"/>
          <w:sz w:val="24"/>
          <w:szCs w:val="24"/>
        </w:rPr>
        <w:t>key element of his own presidential campaign</w:t>
      </w:r>
      <w:r w:rsidR="00371B3E">
        <w:rPr>
          <w:rFonts w:ascii="Arial" w:hAnsi="Arial" w:cs="Arial"/>
          <w:sz w:val="24"/>
          <w:szCs w:val="24"/>
        </w:rPr>
        <w:t xml:space="preserve">, reiterating that digital technology will take an increasing role in the tourism development of the country (Bawumia 2021) </w:t>
      </w:r>
      <w:r w:rsidR="00E23C7C">
        <w:rPr>
          <w:rFonts w:ascii="Arial" w:hAnsi="Arial" w:cs="Arial"/>
          <w:color w:val="FF0000"/>
          <w:sz w:val="24"/>
          <w:szCs w:val="24"/>
        </w:rPr>
        <w:t xml:space="preserve">  </w:t>
      </w:r>
    </w:p>
    <w:p w14:paraId="7BE555DF" w14:textId="6528AC27" w:rsidR="00B4048B" w:rsidRDefault="00B4048B" w:rsidP="00335FC0">
      <w:pPr>
        <w:rPr>
          <w:rFonts w:ascii="Arial" w:hAnsi="Arial" w:cs="Arial"/>
          <w:sz w:val="24"/>
          <w:szCs w:val="24"/>
          <w:lang w:val="en-US"/>
        </w:rPr>
      </w:pPr>
      <w:r>
        <w:rPr>
          <w:rFonts w:ascii="Arial" w:hAnsi="Arial" w:cs="Arial"/>
          <w:sz w:val="24"/>
          <w:szCs w:val="24"/>
          <w:lang w:val="en-US"/>
        </w:rPr>
        <w:t xml:space="preserve">With the steadily growing increase in tourist numbers as identified in the introduction of this report, the GAHTC’s aim is to widen the exposure of locally owned hotels using the power of the internet.    </w:t>
      </w:r>
    </w:p>
    <w:p w14:paraId="4E94E05B" w14:textId="3AA0CDC6" w:rsidR="00335FC0" w:rsidRDefault="00B4048B" w:rsidP="00335FC0">
      <w:pPr>
        <w:rPr>
          <w:rFonts w:ascii="Arial" w:hAnsi="Arial" w:cs="Arial"/>
          <w:sz w:val="24"/>
          <w:szCs w:val="24"/>
          <w:lang w:val="en-US"/>
        </w:rPr>
      </w:pPr>
      <w:r>
        <w:rPr>
          <w:rFonts w:ascii="Arial" w:hAnsi="Arial" w:cs="Arial"/>
          <w:sz w:val="24"/>
          <w:szCs w:val="24"/>
          <w:lang w:val="en-US"/>
        </w:rPr>
        <w:t>T</w:t>
      </w:r>
      <w:r w:rsidR="00335FC0" w:rsidRPr="00335FC0">
        <w:rPr>
          <w:rFonts w:ascii="Arial" w:hAnsi="Arial" w:cs="Arial"/>
          <w:sz w:val="24"/>
          <w:szCs w:val="24"/>
          <w:lang w:val="en-US"/>
        </w:rPr>
        <w:t xml:space="preserve">his is an opportunity that allows HLG to use this to promote and expand its current offering.  </w:t>
      </w:r>
      <w:r>
        <w:rPr>
          <w:rFonts w:ascii="Arial" w:hAnsi="Arial" w:cs="Arial"/>
          <w:sz w:val="24"/>
          <w:szCs w:val="24"/>
          <w:lang w:val="en-US"/>
        </w:rPr>
        <w:t>Working with hotel technology partners such as OTS’s like Expedia.com; major telecom compa</w:t>
      </w:r>
      <w:r w:rsidR="003653F5">
        <w:rPr>
          <w:rFonts w:ascii="Arial" w:hAnsi="Arial" w:cs="Arial"/>
          <w:sz w:val="24"/>
          <w:szCs w:val="24"/>
          <w:lang w:val="en-US"/>
        </w:rPr>
        <w:t>n</w:t>
      </w:r>
      <w:r>
        <w:rPr>
          <w:rFonts w:ascii="Arial" w:hAnsi="Arial" w:cs="Arial"/>
          <w:sz w:val="24"/>
          <w:szCs w:val="24"/>
          <w:lang w:val="en-US"/>
        </w:rPr>
        <w:t>ies like MT</w:t>
      </w:r>
      <w:r w:rsidR="003653F5">
        <w:rPr>
          <w:rFonts w:ascii="Arial" w:hAnsi="Arial" w:cs="Arial"/>
          <w:sz w:val="24"/>
          <w:szCs w:val="24"/>
          <w:lang w:val="en-US"/>
        </w:rPr>
        <w:t xml:space="preserve">N, other partners will include </w:t>
      </w:r>
      <w:r w:rsidR="00335FC0" w:rsidRPr="00335FC0">
        <w:rPr>
          <w:rFonts w:ascii="Arial" w:hAnsi="Arial" w:cs="Arial"/>
          <w:sz w:val="24"/>
          <w:szCs w:val="24"/>
          <w:lang w:val="en-US"/>
        </w:rPr>
        <w:t>fintech companies, Smart TV resellers, accounting software</w:t>
      </w:r>
      <w:r w:rsidR="003653F5">
        <w:rPr>
          <w:rFonts w:ascii="Arial" w:hAnsi="Arial" w:cs="Arial"/>
          <w:sz w:val="24"/>
          <w:szCs w:val="24"/>
          <w:lang w:val="en-US"/>
        </w:rPr>
        <w:t xml:space="preserve"> and </w:t>
      </w:r>
      <w:r w:rsidR="00335FC0" w:rsidRPr="00335FC0">
        <w:rPr>
          <w:rFonts w:ascii="Arial" w:hAnsi="Arial" w:cs="Arial"/>
          <w:sz w:val="24"/>
          <w:szCs w:val="24"/>
          <w:lang w:val="en-US"/>
        </w:rPr>
        <w:t xml:space="preserve">POS providers.  </w:t>
      </w:r>
      <w:r w:rsidR="008E61EC">
        <w:rPr>
          <w:rFonts w:ascii="Arial" w:hAnsi="Arial" w:cs="Arial"/>
          <w:sz w:val="24"/>
          <w:szCs w:val="24"/>
          <w:lang w:val="en-US"/>
        </w:rPr>
        <w:t xml:space="preserve">Any </w:t>
      </w:r>
      <w:r w:rsidR="003653F5">
        <w:rPr>
          <w:rFonts w:ascii="Arial" w:hAnsi="Arial" w:cs="Arial"/>
          <w:sz w:val="24"/>
          <w:szCs w:val="24"/>
          <w:lang w:val="en-US"/>
        </w:rPr>
        <w:t>local hotelier in the greater Accra area</w:t>
      </w:r>
      <w:r w:rsidR="008E61EC">
        <w:rPr>
          <w:rFonts w:ascii="Arial" w:hAnsi="Arial" w:cs="Arial"/>
          <w:sz w:val="24"/>
          <w:szCs w:val="24"/>
          <w:lang w:val="en-US"/>
        </w:rPr>
        <w:t xml:space="preserve"> wanting </w:t>
      </w:r>
      <w:r w:rsidR="003653F5">
        <w:rPr>
          <w:rFonts w:ascii="Arial" w:hAnsi="Arial" w:cs="Arial"/>
          <w:sz w:val="24"/>
          <w:szCs w:val="24"/>
          <w:lang w:val="en-US"/>
        </w:rPr>
        <w:t xml:space="preserve">to find out just how this technology can work for </w:t>
      </w:r>
      <w:r w:rsidR="00481520">
        <w:rPr>
          <w:rFonts w:ascii="Arial" w:hAnsi="Arial" w:cs="Arial"/>
          <w:sz w:val="24"/>
          <w:szCs w:val="24"/>
          <w:lang w:val="en-US"/>
        </w:rPr>
        <w:t xml:space="preserve">them ought to </w:t>
      </w:r>
      <w:r w:rsidR="003653F5">
        <w:rPr>
          <w:rFonts w:ascii="Arial" w:hAnsi="Arial" w:cs="Arial"/>
          <w:sz w:val="24"/>
          <w:szCs w:val="24"/>
          <w:lang w:val="en-US"/>
        </w:rPr>
        <w:t xml:space="preserve">attend.  </w:t>
      </w:r>
    </w:p>
    <w:p w14:paraId="656A4954" w14:textId="77777777" w:rsidR="00D53A57" w:rsidRDefault="00D53A57" w:rsidP="00380418">
      <w:pPr>
        <w:pStyle w:val="Heading1"/>
        <w:jc w:val="both"/>
        <w:rPr>
          <w:rFonts w:ascii="Arial" w:hAnsi="Arial" w:cs="Arial"/>
          <w:sz w:val="28"/>
          <w:szCs w:val="28"/>
        </w:rPr>
      </w:pPr>
    </w:p>
    <w:p w14:paraId="4D108A89" w14:textId="77777777" w:rsidR="00D53A57" w:rsidRDefault="00D53A57" w:rsidP="00380418">
      <w:pPr>
        <w:pStyle w:val="Heading1"/>
        <w:jc w:val="both"/>
        <w:rPr>
          <w:rFonts w:ascii="Arial" w:hAnsi="Arial" w:cs="Arial"/>
          <w:sz w:val="28"/>
          <w:szCs w:val="28"/>
        </w:rPr>
      </w:pPr>
    </w:p>
    <w:p w14:paraId="1929C21B" w14:textId="77777777" w:rsidR="00D53A57" w:rsidRDefault="00D53A57" w:rsidP="00380418">
      <w:pPr>
        <w:pStyle w:val="Heading1"/>
        <w:jc w:val="both"/>
        <w:rPr>
          <w:rFonts w:ascii="Arial" w:hAnsi="Arial" w:cs="Arial"/>
          <w:sz w:val="28"/>
          <w:szCs w:val="28"/>
        </w:rPr>
      </w:pPr>
    </w:p>
    <w:p w14:paraId="56CD5A4B" w14:textId="77777777" w:rsidR="00D53A57" w:rsidRPr="00D53A57" w:rsidRDefault="00D53A57" w:rsidP="00D53A57"/>
    <w:p w14:paraId="08E2F257" w14:textId="0E9F87CF" w:rsidR="008E6801" w:rsidRDefault="0014033A" w:rsidP="00380418">
      <w:pPr>
        <w:pStyle w:val="Heading1"/>
        <w:jc w:val="both"/>
        <w:rPr>
          <w:rFonts w:ascii="Arial" w:hAnsi="Arial" w:cs="Arial"/>
          <w:sz w:val="28"/>
          <w:szCs w:val="28"/>
        </w:rPr>
      </w:pPr>
      <w:bookmarkStart w:id="6" w:name="_Toc167381568"/>
      <w:r>
        <w:rPr>
          <w:rFonts w:ascii="Arial" w:hAnsi="Arial" w:cs="Arial"/>
          <w:sz w:val="28"/>
          <w:szCs w:val="28"/>
        </w:rPr>
        <w:lastRenderedPageBreak/>
        <w:t>Aims and Objectives of the Meeting/Event</w:t>
      </w:r>
      <w:bookmarkEnd w:id="6"/>
    </w:p>
    <w:p w14:paraId="6AD60BCE" w14:textId="77777777" w:rsidR="003653F5" w:rsidRDefault="003653F5" w:rsidP="003653F5"/>
    <w:p w14:paraId="18469E57" w14:textId="3DDEA5ED" w:rsidR="00D67725" w:rsidRDefault="007525B9" w:rsidP="00D67725">
      <w:pPr>
        <w:rPr>
          <w:rFonts w:ascii="Arial" w:hAnsi="Arial" w:cs="Arial"/>
          <w:sz w:val="24"/>
          <w:szCs w:val="24"/>
        </w:rPr>
      </w:pPr>
      <w:r>
        <w:rPr>
          <w:rFonts w:ascii="Arial" w:hAnsi="Arial" w:cs="Arial"/>
          <w:sz w:val="24"/>
          <w:szCs w:val="24"/>
        </w:rPr>
        <w:t xml:space="preserve">The Ghana Tourism Authority (2022) </w:t>
      </w:r>
      <w:r w:rsidR="00E23C7C">
        <w:rPr>
          <w:rFonts w:ascii="Arial" w:hAnsi="Arial" w:cs="Arial"/>
          <w:color w:val="FF0000"/>
          <w:sz w:val="24"/>
          <w:szCs w:val="24"/>
        </w:rPr>
        <w:t xml:space="preserve"> </w:t>
      </w:r>
      <w:r>
        <w:rPr>
          <w:rFonts w:ascii="Arial" w:hAnsi="Arial" w:cs="Arial"/>
          <w:sz w:val="24"/>
          <w:szCs w:val="24"/>
        </w:rPr>
        <w:t xml:space="preserve">reports a total of 1202 hotel accommodation providers in the greater Accra (including Tema) area, the vast majority being of 3 star and below. </w:t>
      </w:r>
      <w:r w:rsidR="005E61FD">
        <w:rPr>
          <w:rFonts w:ascii="Arial" w:hAnsi="Arial" w:cs="Arial"/>
          <w:sz w:val="24"/>
          <w:szCs w:val="24"/>
        </w:rPr>
        <w:t xml:space="preserve">Based on the earlier observation that 80% of hotels didn’t have websites </w:t>
      </w:r>
      <w:r w:rsidR="00D67725">
        <w:rPr>
          <w:rFonts w:ascii="Arial" w:hAnsi="Arial" w:cs="Arial"/>
          <w:sz w:val="24"/>
          <w:szCs w:val="24"/>
        </w:rPr>
        <w:t xml:space="preserve">that would have a potential market of over a thousand hotels to work with.  </w:t>
      </w:r>
      <w:r>
        <w:rPr>
          <w:rFonts w:ascii="Arial" w:hAnsi="Arial" w:cs="Arial"/>
          <w:sz w:val="24"/>
          <w:szCs w:val="24"/>
        </w:rPr>
        <w:t xml:space="preserve"> </w:t>
      </w:r>
    </w:p>
    <w:p w14:paraId="34422CFB" w14:textId="5DA3BF81" w:rsidR="00D67725" w:rsidRDefault="00D67725" w:rsidP="00D67725">
      <w:pPr>
        <w:rPr>
          <w:rFonts w:ascii="Arial" w:hAnsi="Arial" w:cs="Arial"/>
          <w:sz w:val="24"/>
          <w:szCs w:val="24"/>
        </w:rPr>
      </w:pPr>
      <w:r>
        <w:rPr>
          <w:rFonts w:ascii="Arial" w:hAnsi="Arial" w:cs="Arial"/>
          <w:sz w:val="24"/>
          <w:szCs w:val="24"/>
        </w:rPr>
        <w:t xml:space="preserve">Event strategy is the ability to develop a SMART (Specific, Measurable, </w:t>
      </w:r>
      <w:r w:rsidR="00E23C7C">
        <w:rPr>
          <w:rFonts w:ascii="Arial" w:hAnsi="Arial" w:cs="Arial"/>
          <w:sz w:val="24"/>
          <w:szCs w:val="24"/>
        </w:rPr>
        <w:t>Achievable</w:t>
      </w:r>
      <w:r>
        <w:rPr>
          <w:rFonts w:ascii="Arial" w:hAnsi="Arial" w:cs="Arial"/>
          <w:sz w:val="24"/>
          <w:szCs w:val="24"/>
        </w:rPr>
        <w:t xml:space="preserve">, Realistic and Timely) programme would determine the success of the event </w:t>
      </w:r>
      <w:r w:rsidRPr="00D53A57">
        <w:rPr>
          <w:rFonts w:ascii="Arial" w:hAnsi="Arial" w:cs="Arial"/>
          <w:sz w:val="24"/>
          <w:szCs w:val="24"/>
        </w:rPr>
        <w:t xml:space="preserve">(Cvent Guest 2024) </w:t>
      </w:r>
      <w:r w:rsidRPr="00F83FC2">
        <w:rPr>
          <w:rFonts w:ascii="Arial" w:hAnsi="Arial" w:cs="Arial"/>
          <w:sz w:val="24"/>
          <w:szCs w:val="24"/>
        </w:rPr>
        <w:t>For instance, seeing a business opportunity, Hotel Link Ghana (HLG), a private company affiliated with Hotel Link International, decided to host an event to promote its comprehensive digital toolbox tailored for small to medium hotels.</w:t>
      </w:r>
      <w:r>
        <w:rPr>
          <w:rFonts w:ascii="Arial" w:hAnsi="Arial" w:cs="Arial"/>
          <w:sz w:val="24"/>
          <w:szCs w:val="24"/>
        </w:rPr>
        <w:t xml:space="preserve"> </w:t>
      </w:r>
    </w:p>
    <w:p w14:paraId="6D841F14" w14:textId="5E5A14AD" w:rsidR="00D67725" w:rsidRPr="00F83FC2" w:rsidRDefault="00D67725" w:rsidP="0029738C">
      <w:pPr>
        <w:rPr>
          <w:rFonts w:ascii="Arial" w:hAnsi="Arial" w:cs="Arial"/>
          <w:sz w:val="24"/>
          <w:szCs w:val="24"/>
        </w:rPr>
      </w:pPr>
      <w:r>
        <w:rPr>
          <w:rFonts w:ascii="Arial" w:hAnsi="Arial" w:cs="Arial"/>
          <w:sz w:val="24"/>
          <w:szCs w:val="24"/>
        </w:rPr>
        <w:t xml:space="preserve">HLG would be looking at a </w:t>
      </w:r>
      <w:r w:rsidR="008A7E88">
        <w:rPr>
          <w:rFonts w:ascii="Arial" w:hAnsi="Arial" w:cs="Arial"/>
          <w:sz w:val="24"/>
          <w:szCs w:val="24"/>
        </w:rPr>
        <w:t>two</w:t>
      </w:r>
      <w:r>
        <w:rPr>
          <w:rFonts w:ascii="Arial" w:hAnsi="Arial" w:cs="Arial"/>
          <w:sz w:val="24"/>
          <w:szCs w:val="24"/>
        </w:rPr>
        <w:t xml:space="preserve"> day event anticipating 300 hotel representatives</w:t>
      </w:r>
      <w:r w:rsidR="008A7E88">
        <w:rPr>
          <w:rFonts w:ascii="Arial" w:hAnsi="Arial" w:cs="Arial"/>
          <w:sz w:val="24"/>
          <w:szCs w:val="24"/>
        </w:rPr>
        <w:t xml:space="preserve"> over the two days</w:t>
      </w:r>
      <w:r>
        <w:rPr>
          <w:rFonts w:ascii="Arial" w:hAnsi="Arial" w:cs="Arial"/>
          <w:sz w:val="24"/>
          <w:szCs w:val="24"/>
        </w:rPr>
        <w:t>.</w:t>
      </w:r>
      <w:r w:rsidR="008A7E88">
        <w:rPr>
          <w:rFonts w:ascii="Arial" w:hAnsi="Arial" w:cs="Arial"/>
          <w:sz w:val="24"/>
          <w:szCs w:val="24"/>
        </w:rPr>
        <w:t xml:space="preserve">  The length duration of the event is in variation from the presentation made earlier in May in view of the additional information available to HLG. </w:t>
      </w:r>
    </w:p>
    <w:p w14:paraId="1ED463FD" w14:textId="77777777" w:rsidR="00572648" w:rsidRDefault="007525B9" w:rsidP="003653F5">
      <w:pPr>
        <w:rPr>
          <w:rFonts w:ascii="Arial" w:hAnsi="Arial" w:cs="Arial"/>
          <w:sz w:val="24"/>
          <w:szCs w:val="24"/>
        </w:rPr>
      </w:pPr>
      <w:r>
        <w:rPr>
          <w:rFonts w:ascii="Arial" w:hAnsi="Arial" w:cs="Arial"/>
          <w:sz w:val="24"/>
          <w:szCs w:val="24"/>
        </w:rPr>
        <w:t xml:space="preserve"> </w:t>
      </w:r>
    </w:p>
    <w:p w14:paraId="61E70621" w14:textId="77777777" w:rsidR="00572648" w:rsidRDefault="00572648" w:rsidP="003653F5">
      <w:pPr>
        <w:rPr>
          <w:rFonts w:ascii="Arial" w:hAnsi="Arial" w:cs="Arial"/>
          <w:sz w:val="24"/>
          <w:szCs w:val="24"/>
        </w:rPr>
      </w:pPr>
    </w:p>
    <w:p w14:paraId="01655457" w14:textId="77777777" w:rsidR="00572648" w:rsidRDefault="00572648" w:rsidP="003653F5">
      <w:pPr>
        <w:rPr>
          <w:rFonts w:ascii="Arial" w:hAnsi="Arial" w:cs="Arial"/>
          <w:sz w:val="24"/>
          <w:szCs w:val="24"/>
        </w:rPr>
      </w:pPr>
    </w:p>
    <w:p w14:paraId="1C51E31E" w14:textId="76E319E5" w:rsidR="007525B9" w:rsidRPr="003653F5" w:rsidRDefault="007525B9" w:rsidP="003653F5">
      <w:pPr>
        <w:rPr>
          <w:rFonts w:ascii="Arial" w:hAnsi="Arial" w:cs="Arial"/>
          <w:sz w:val="24"/>
          <w:szCs w:val="24"/>
        </w:rPr>
      </w:pPr>
      <w:r>
        <w:rPr>
          <w:rFonts w:ascii="Arial" w:hAnsi="Arial" w:cs="Arial"/>
          <w:sz w:val="24"/>
          <w:szCs w:val="24"/>
        </w:rPr>
        <w:t xml:space="preserve">Fig </w:t>
      </w:r>
      <w:r w:rsidR="00572648">
        <w:rPr>
          <w:rFonts w:ascii="Arial" w:hAnsi="Arial" w:cs="Arial"/>
          <w:sz w:val="24"/>
          <w:szCs w:val="24"/>
        </w:rPr>
        <w:t>5</w:t>
      </w:r>
      <w:r w:rsidR="005E61FD">
        <w:rPr>
          <w:rFonts w:ascii="Arial" w:hAnsi="Arial" w:cs="Arial"/>
          <w:sz w:val="24"/>
          <w:szCs w:val="24"/>
        </w:rPr>
        <w:t xml:space="preserve"> Ghana Tourism Report (2022)</w:t>
      </w:r>
    </w:p>
    <w:p w14:paraId="63BFC9C3" w14:textId="2161635F" w:rsidR="00675F43" w:rsidRPr="003653F5" w:rsidRDefault="003653F5" w:rsidP="00380418">
      <w:pPr>
        <w:jc w:val="both"/>
        <w:rPr>
          <w:rFonts w:ascii="Arial" w:hAnsi="Arial" w:cs="Arial"/>
          <w:sz w:val="24"/>
          <w:szCs w:val="24"/>
        </w:rPr>
      </w:pPr>
      <w:r>
        <w:rPr>
          <w:rFonts w:ascii="Arial" w:hAnsi="Arial" w:cs="Arial"/>
          <w:sz w:val="24"/>
          <w:szCs w:val="24"/>
        </w:rPr>
        <w:t xml:space="preserve"> </w:t>
      </w:r>
      <w:r w:rsidR="00555CC3" w:rsidRPr="007525B9">
        <w:rPr>
          <w:rFonts w:ascii="Arial" w:hAnsi="Arial" w:cs="Arial"/>
          <w:noProof/>
          <w:sz w:val="24"/>
          <w:szCs w:val="24"/>
        </w:rPr>
        <w:drawing>
          <wp:inline distT="0" distB="0" distL="0" distR="0" wp14:anchorId="302DFEF7" wp14:editId="6F9B2032">
            <wp:extent cx="3704213" cy="3618689"/>
            <wp:effectExtent l="0" t="0" r="0" b="1270"/>
            <wp:docPr id="1572314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314059" name=""/>
                    <pic:cNvPicPr/>
                  </pic:nvPicPr>
                  <pic:blipFill>
                    <a:blip r:embed="rId10"/>
                    <a:stretch>
                      <a:fillRect/>
                    </a:stretch>
                  </pic:blipFill>
                  <pic:spPr>
                    <a:xfrm>
                      <a:off x="0" y="0"/>
                      <a:ext cx="3721973" cy="3636039"/>
                    </a:xfrm>
                    <a:prstGeom prst="rect">
                      <a:avLst/>
                    </a:prstGeom>
                  </pic:spPr>
                </pic:pic>
              </a:graphicData>
            </a:graphic>
          </wp:inline>
        </w:drawing>
      </w:r>
    </w:p>
    <w:p w14:paraId="6F583D9E" w14:textId="77777777" w:rsidR="00D53A57" w:rsidRDefault="00D53A57" w:rsidP="00380418">
      <w:pPr>
        <w:pStyle w:val="Heading3"/>
        <w:jc w:val="both"/>
        <w:rPr>
          <w:rFonts w:ascii="Arial" w:hAnsi="Arial" w:cs="Arial"/>
          <w:sz w:val="28"/>
          <w:szCs w:val="28"/>
        </w:rPr>
      </w:pPr>
    </w:p>
    <w:p w14:paraId="075377E0" w14:textId="77777777" w:rsidR="00D53A57" w:rsidRDefault="00D53A57" w:rsidP="00380418">
      <w:pPr>
        <w:pStyle w:val="Heading3"/>
        <w:jc w:val="both"/>
        <w:rPr>
          <w:rFonts w:ascii="Arial" w:hAnsi="Arial" w:cs="Arial"/>
          <w:sz w:val="28"/>
          <w:szCs w:val="28"/>
        </w:rPr>
      </w:pPr>
    </w:p>
    <w:p w14:paraId="570AC936" w14:textId="77777777" w:rsidR="00D53A57" w:rsidRPr="00D53A57" w:rsidRDefault="00D53A57" w:rsidP="00D53A57"/>
    <w:p w14:paraId="040FA1FF" w14:textId="77777777" w:rsidR="00D53A57" w:rsidRDefault="00D53A57" w:rsidP="00380418">
      <w:pPr>
        <w:pStyle w:val="Heading3"/>
        <w:jc w:val="both"/>
        <w:rPr>
          <w:rFonts w:ascii="Arial" w:hAnsi="Arial" w:cs="Arial"/>
          <w:sz w:val="28"/>
          <w:szCs w:val="28"/>
        </w:rPr>
      </w:pPr>
    </w:p>
    <w:p w14:paraId="656E69B2" w14:textId="77777777" w:rsidR="00D53A57" w:rsidRDefault="00D53A57" w:rsidP="00380418">
      <w:pPr>
        <w:pStyle w:val="Heading3"/>
        <w:jc w:val="both"/>
        <w:rPr>
          <w:rFonts w:ascii="Arial" w:hAnsi="Arial" w:cs="Arial"/>
          <w:sz w:val="28"/>
          <w:szCs w:val="28"/>
        </w:rPr>
      </w:pPr>
    </w:p>
    <w:p w14:paraId="799AE255" w14:textId="66C66DC7" w:rsidR="004E5290" w:rsidRPr="005E3017" w:rsidRDefault="0014033A" w:rsidP="00380418">
      <w:pPr>
        <w:pStyle w:val="Heading3"/>
        <w:jc w:val="both"/>
        <w:rPr>
          <w:rFonts w:ascii="Arial" w:hAnsi="Arial" w:cs="Arial"/>
          <w:sz w:val="28"/>
          <w:szCs w:val="28"/>
        </w:rPr>
      </w:pPr>
      <w:bookmarkStart w:id="7" w:name="_Toc167381569"/>
      <w:r w:rsidRPr="005E3017">
        <w:rPr>
          <w:rFonts w:ascii="Arial" w:hAnsi="Arial" w:cs="Arial"/>
          <w:sz w:val="28"/>
          <w:szCs w:val="28"/>
        </w:rPr>
        <w:t>Event Operations</w:t>
      </w:r>
      <w:bookmarkEnd w:id="7"/>
    </w:p>
    <w:p w14:paraId="671A5144" w14:textId="77777777" w:rsidR="00D67725" w:rsidRDefault="00D67725" w:rsidP="00D67725"/>
    <w:p w14:paraId="720BB574" w14:textId="5C495E54" w:rsidR="00FC758E" w:rsidRDefault="00B51B29" w:rsidP="00FC758E">
      <w:pPr>
        <w:pStyle w:val="NormalWeb"/>
        <w:shd w:val="clear" w:color="auto" w:fill="FFFFFF"/>
        <w:spacing w:before="0" w:beforeAutospacing="0" w:after="225" w:afterAutospacing="0"/>
        <w:rPr>
          <w:rStyle w:val="ui-provider"/>
          <w:rFonts w:ascii="Arial" w:eastAsiaTheme="minorEastAsia" w:hAnsi="Arial" w:cs="Arial"/>
        </w:rPr>
      </w:pPr>
      <w:r>
        <w:rPr>
          <w:rStyle w:val="ui-provider"/>
          <w:rFonts w:ascii="Arial" w:eastAsiaTheme="minorEastAsia" w:hAnsi="Arial" w:cs="Arial"/>
        </w:rPr>
        <w:t>O’ Toole</w:t>
      </w:r>
      <w:r w:rsidR="00E91A82">
        <w:rPr>
          <w:rStyle w:val="ui-provider"/>
          <w:rFonts w:ascii="Arial" w:eastAsiaTheme="minorEastAsia" w:hAnsi="Arial" w:cs="Arial"/>
        </w:rPr>
        <w:t xml:space="preserve"> (2009) </w:t>
      </w:r>
      <w:r w:rsidR="00E23C7C">
        <w:rPr>
          <w:rStyle w:val="ui-provider"/>
          <w:rFonts w:ascii="Arial" w:eastAsiaTheme="minorEastAsia" w:hAnsi="Arial" w:cs="Arial"/>
          <w:color w:val="FF0000"/>
        </w:rPr>
        <w:t xml:space="preserve"> </w:t>
      </w:r>
      <w:r w:rsidR="00FC758E" w:rsidRPr="00376C38">
        <w:rPr>
          <w:rStyle w:val="ui-provider"/>
          <w:rFonts w:ascii="Arial" w:eastAsiaTheme="minorEastAsia" w:hAnsi="Arial" w:cs="Arial"/>
        </w:rPr>
        <w:t xml:space="preserve">Event Management Body of Knowledge (EMBOK) Model is a </w:t>
      </w:r>
      <w:r w:rsidR="00E91A82">
        <w:rPr>
          <w:rStyle w:val="ui-provider"/>
          <w:rFonts w:ascii="Arial" w:eastAsiaTheme="minorEastAsia" w:hAnsi="Arial" w:cs="Arial"/>
        </w:rPr>
        <w:t>“</w:t>
      </w:r>
      <w:r w:rsidR="00FC758E" w:rsidRPr="00376C38">
        <w:rPr>
          <w:rStyle w:val="ui-provider"/>
          <w:rFonts w:ascii="Arial" w:eastAsiaTheme="minorEastAsia" w:hAnsi="Arial" w:cs="Arial"/>
        </w:rPr>
        <w:t>structured framework that outlines the key processes and phases involved in managing events effectively.</w:t>
      </w:r>
      <w:r w:rsidR="008E0733">
        <w:rPr>
          <w:rStyle w:val="ui-provider"/>
          <w:rFonts w:ascii="Arial" w:eastAsiaTheme="minorEastAsia" w:hAnsi="Arial" w:cs="Arial"/>
        </w:rPr>
        <w:t xml:space="preserve">” </w:t>
      </w:r>
      <w:r w:rsidR="00FC758E" w:rsidRPr="00376C38">
        <w:rPr>
          <w:rStyle w:val="ui-provider"/>
          <w:rFonts w:ascii="Arial" w:eastAsiaTheme="minorEastAsia" w:hAnsi="Arial" w:cs="Arial"/>
        </w:rPr>
        <w:t>It serves as a comprehensive guide for event professionals to manage events systematically. The EMBOK Model categorises event management into five core domains and further breaks these down into phases and processes.</w:t>
      </w:r>
      <w:r w:rsidR="00E91A82">
        <w:rPr>
          <w:rStyle w:val="ui-provider"/>
          <w:rFonts w:ascii="Arial" w:eastAsiaTheme="minorEastAsia" w:hAnsi="Arial" w:cs="Arial"/>
        </w:rPr>
        <w:t>”</w:t>
      </w:r>
    </w:p>
    <w:p w14:paraId="655EA0BE" w14:textId="3D9BB194" w:rsidR="008E0733" w:rsidRDefault="00DD5C6F" w:rsidP="00FC758E">
      <w:pPr>
        <w:pStyle w:val="NormalWeb"/>
        <w:shd w:val="clear" w:color="auto" w:fill="FFFFFF"/>
        <w:spacing w:before="0" w:beforeAutospacing="0" w:after="225" w:afterAutospacing="0"/>
        <w:rPr>
          <w:rStyle w:val="ui-provider"/>
          <w:rFonts w:ascii="Arial" w:eastAsiaTheme="minorEastAsia" w:hAnsi="Arial" w:cs="Arial"/>
        </w:rPr>
      </w:pPr>
      <w:r w:rsidRPr="00DD5C6F">
        <w:rPr>
          <w:rStyle w:val="ui-provider"/>
          <w:rFonts w:ascii="Arial" w:eastAsiaTheme="minorEastAsia" w:hAnsi="Arial" w:cs="Arial"/>
        </w:rPr>
        <w:drawing>
          <wp:inline distT="0" distB="0" distL="0" distR="0" wp14:anchorId="18F84F70" wp14:editId="35A225BA">
            <wp:extent cx="4895888" cy="3725694"/>
            <wp:effectExtent l="0" t="0" r="0" b="8255"/>
            <wp:docPr id="586983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983625" name=""/>
                    <pic:cNvPicPr/>
                  </pic:nvPicPr>
                  <pic:blipFill>
                    <a:blip r:embed="rId11"/>
                    <a:stretch>
                      <a:fillRect/>
                    </a:stretch>
                  </pic:blipFill>
                  <pic:spPr>
                    <a:xfrm>
                      <a:off x="0" y="0"/>
                      <a:ext cx="4900520" cy="3729219"/>
                    </a:xfrm>
                    <a:prstGeom prst="rect">
                      <a:avLst/>
                    </a:prstGeom>
                  </pic:spPr>
                </pic:pic>
              </a:graphicData>
            </a:graphic>
          </wp:inline>
        </w:drawing>
      </w:r>
    </w:p>
    <w:p w14:paraId="6F0D56DA" w14:textId="77777777" w:rsidR="008E0733" w:rsidRPr="00376C38" w:rsidRDefault="008E0733" w:rsidP="00FC758E">
      <w:pPr>
        <w:pStyle w:val="NormalWeb"/>
        <w:shd w:val="clear" w:color="auto" w:fill="FFFFFF"/>
        <w:spacing w:before="0" w:beforeAutospacing="0" w:after="225" w:afterAutospacing="0"/>
        <w:rPr>
          <w:rFonts w:ascii="Arial" w:hAnsi="Arial" w:cs="Arial"/>
        </w:rPr>
      </w:pPr>
    </w:p>
    <w:p w14:paraId="2990A15F" w14:textId="77777777" w:rsidR="00EB56DE" w:rsidRPr="00EB56DE" w:rsidRDefault="00EB56DE" w:rsidP="00EB56DE">
      <w:pPr>
        <w:rPr>
          <w:rFonts w:ascii="Arial" w:hAnsi="Arial" w:cs="Arial"/>
          <w:sz w:val="24"/>
          <w:szCs w:val="24"/>
        </w:rPr>
      </w:pPr>
      <w:r w:rsidRPr="00EB56DE">
        <w:rPr>
          <w:rFonts w:ascii="Arial" w:hAnsi="Arial" w:cs="Arial"/>
          <w:sz w:val="24"/>
          <w:szCs w:val="24"/>
        </w:rPr>
        <w:t>To ensure the success of the Greater Accra Hotel Technology Conference (GAHTC), several key operational aspects need to be meticulously planned and executed:</w:t>
      </w:r>
    </w:p>
    <w:p w14:paraId="71E4ECE3" w14:textId="77777777" w:rsidR="005E3017" w:rsidRDefault="00EB56DE" w:rsidP="00EB56DE">
      <w:pPr>
        <w:rPr>
          <w:rFonts w:ascii="Arial" w:hAnsi="Arial" w:cs="Arial"/>
          <w:sz w:val="24"/>
          <w:szCs w:val="24"/>
        </w:rPr>
      </w:pPr>
      <w:bookmarkStart w:id="8" w:name="_Toc167381570"/>
      <w:r w:rsidRPr="005E3017">
        <w:rPr>
          <w:rStyle w:val="Heading3Char"/>
          <w:rFonts w:ascii="Arial" w:hAnsi="Arial" w:cs="Arial"/>
        </w:rPr>
        <w:t>Venue Management</w:t>
      </w:r>
      <w:bookmarkEnd w:id="8"/>
      <w:r w:rsidRPr="00EB56DE">
        <w:rPr>
          <w:rFonts w:ascii="Arial" w:hAnsi="Arial" w:cs="Arial"/>
          <w:sz w:val="24"/>
          <w:szCs w:val="24"/>
        </w:rPr>
        <w:t xml:space="preserve">: </w:t>
      </w:r>
    </w:p>
    <w:p w14:paraId="2C8B72AF" w14:textId="7072744F" w:rsidR="00EB56DE" w:rsidRDefault="00286B6D" w:rsidP="00EB56DE">
      <w:pPr>
        <w:rPr>
          <w:rFonts w:ascii="Arial" w:hAnsi="Arial" w:cs="Arial"/>
          <w:sz w:val="24"/>
          <w:szCs w:val="24"/>
        </w:rPr>
      </w:pPr>
      <w:r>
        <w:rPr>
          <w:rFonts w:ascii="Arial" w:hAnsi="Arial" w:cs="Arial"/>
          <w:sz w:val="24"/>
          <w:szCs w:val="24"/>
        </w:rPr>
        <w:t>The</w:t>
      </w:r>
      <w:r w:rsidR="00EB56DE" w:rsidRPr="00EB56DE">
        <w:rPr>
          <w:rFonts w:ascii="Arial" w:hAnsi="Arial" w:cs="Arial"/>
          <w:sz w:val="24"/>
          <w:szCs w:val="24"/>
        </w:rPr>
        <w:t xml:space="preserve"> Tang Palace Hotel</w:t>
      </w:r>
      <w:r>
        <w:rPr>
          <w:rFonts w:ascii="Arial" w:hAnsi="Arial" w:cs="Arial"/>
          <w:sz w:val="24"/>
          <w:szCs w:val="24"/>
        </w:rPr>
        <w:t xml:space="preserve"> with its multiple conference rooms has been selected as it has the required planned seating for 900 representatives in its main auditorium.  The satellite rooms </w:t>
      </w:r>
      <w:r w:rsidR="00132857">
        <w:rPr>
          <w:rFonts w:ascii="Arial" w:hAnsi="Arial" w:cs="Arial"/>
          <w:sz w:val="24"/>
          <w:szCs w:val="24"/>
        </w:rPr>
        <w:t xml:space="preserve">106 – 109 (fig 4) </w:t>
      </w:r>
      <w:r>
        <w:rPr>
          <w:rFonts w:ascii="Arial" w:hAnsi="Arial" w:cs="Arial"/>
          <w:sz w:val="24"/>
          <w:szCs w:val="24"/>
        </w:rPr>
        <w:t xml:space="preserve">will be used for the mini expo presenters.   </w:t>
      </w:r>
    </w:p>
    <w:p w14:paraId="63E9EA90" w14:textId="77777777" w:rsidR="00132857" w:rsidRDefault="00132857" w:rsidP="00EB56DE">
      <w:pPr>
        <w:rPr>
          <w:rFonts w:ascii="Arial" w:hAnsi="Arial" w:cs="Arial"/>
          <w:sz w:val="24"/>
          <w:szCs w:val="24"/>
        </w:rPr>
      </w:pPr>
    </w:p>
    <w:p w14:paraId="7C2CB066" w14:textId="77777777" w:rsidR="00E23C7C" w:rsidRDefault="00E23C7C" w:rsidP="00EB56DE">
      <w:pPr>
        <w:rPr>
          <w:rFonts w:ascii="Arial" w:hAnsi="Arial" w:cs="Arial"/>
          <w:sz w:val="24"/>
          <w:szCs w:val="24"/>
        </w:rPr>
      </w:pPr>
    </w:p>
    <w:p w14:paraId="7489E719" w14:textId="77777777" w:rsidR="00E23C7C" w:rsidRDefault="00E23C7C" w:rsidP="00EB56DE">
      <w:pPr>
        <w:rPr>
          <w:rFonts w:ascii="Arial" w:hAnsi="Arial" w:cs="Arial"/>
          <w:sz w:val="24"/>
          <w:szCs w:val="24"/>
        </w:rPr>
      </w:pPr>
    </w:p>
    <w:p w14:paraId="1647199C" w14:textId="77777777" w:rsidR="00E23C7C" w:rsidRDefault="00E23C7C" w:rsidP="00EB56DE">
      <w:pPr>
        <w:rPr>
          <w:rFonts w:ascii="Arial" w:hAnsi="Arial" w:cs="Arial"/>
          <w:sz w:val="24"/>
          <w:szCs w:val="24"/>
        </w:rPr>
      </w:pPr>
    </w:p>
    <w:p w14:paraId="76EE6BA2" w14:textId="77777777" w:rsidR="00E23C7C" w:rsidRDefault="00E23C7C" w:rsidP="00EB56DE">
      <w:pPr>
        <w:rPr>
          <w:rFonts w:ascii="Arial" w:hAnsi="Arial" w:cs="Arial"/>
          <w:sz w:val="24"/>
          <w:szCs w:val="24"/>
        </w:rPr>
      </w:pPr>
    </w:p>
    <w:p w14:paraId="3B85968F" w14:textId="77777777" w:rsidR="00E23C7C" w:rsidRDefault="00E23C7C" w:rsidP="00EB56DE">
      <w:pPr>
        <w:rPr>
          <w:rFonts w:ascii="Arial" w:hAnsi="Arial" w:cs="Arial"/>
          <w:sz w:val="24"/>
          <w:szCs w:val="24"/>
        </w:rPr>
      </w:pPr>
    </w:p>
    <w:p w14:paraId="53B83D52" w14:textId="77777777" w:rsidR="00E23C7C" w:rsidRDefault="00E23C7C" w:rsidP="00EB56DE">
      <w:pPr>
        <w:rPr>
          <w:rFonts w:ascii="Arial" w:hAnsi="Arial" w:cs="Arial"/>
          <w:sz w:val="24"/>
          <w:szCs w:val="24"/>
        </w:rPr>
      </w:pPr>
    </w:p>
    <w:p w14:paraId="4D6778EF" w14:textId="19AD2B98" w:rsidR="00132857" w:rsidRDefault="00132857" w:rsidP="00EB56DE">
      <w:pPr>
        <w:rPr>
          <w:rFonts w:ascii="Arial" w:hAnsi="Arial" w:cs="Arial"/>
          <w:sz w:val="24"/>
          <w:szCs w:val="24"/>
        </w:rPr>
      </w:pPr>
      <w:r>
        <w:rPr>
          <w:rFonts w:ascii="Arial" w:hAnsi="Arial" w:cs="Arial"/>
          <w:sz w:val="24"/>
          <w:szCs w:val="24"/>
        </w:rPr>
        <w:t xml:space="preserve">Fig </w:t>
      </w:r>
      <w:r w:rsidR="00572648">
        <w:rPr>
          <w:rFonts w:ascii="Arial" w:hAnsi="Arial" w:cs="Arial"/>
          <w:sz w:val="24"/>
          <w:szCs w:val="24"/>
        </w:rPr>
        <w:t>6</w:t>
      </w:r>
      <w:r>
        <w:rPr>
          <w:rFonts w:ascii="Arial" w:hAnsi="Arial" w:cs="Arial"/>
          <w:sz w:val="24"/>
          <w:szCs w:val="24"/>
        </w:rPr>
        <w:t>. Tang Palace Hotel Layout (not to scale)</w:t>
      </w:r>
    </w:p>
    <w:p w14:paraId="52F13B56" w14:textId="106C0DBB" w:rsidR="00132857" w:rsidRDefault="00132857" w:rsidP="00EB56DE">
      <w:pPr>
        <w:rPr>
          <w:rFonts w:ascii="Arial" w:hAnsi="Arial" w:cs="Arial"/>
          <w:sz w:val="24"/>
          <w:szCs w:val="24"/>
        </w:rPr>
      </w:pPr>
      <w:r w:rsidRPr="00132857">
        <w:rPr>
          <w:rFonts w:ascii="Arial" w:hAnsi="Arial" w:cs="Arial"/>
          <w:noProof/>
          <w:sz w:val="24"/>
          <w:szCs w:val="24"/>
        </w:rPr>
        <w:drawing>
          <wp:inline distT="0" distB="0" distL="0" distR="0" wp14:anchorId="1C577FC0" wp14:editId="1B0C50A2">
            <wp:extent cx="4961050" cy="6149873"/>
            <wp:effectExtent l="133350" t="114300" r="144780" b="156210"/>
            <wp:docPr id="1745518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518122" name=""/>
                    <pic:cNvPicPr/>
                  </pic:nvPicPr>
                  <pic:blipFill>
                    <a:blip r:embed="rId12"/>
                    <a:stretch>
                      <a:fillRect/>
                    </a:stretch>
                  </pic:blipFill>
                  <pic:spPr>
                    <a:xfrm>
                      <a:off x="0" y="0"/>
                      <a:ext cx="4961050" cy="614987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9E5F899" w14:textId="38DA1CAF" w:rsidR="00132857" w:rsidRDefault="00D76BAA" w:rsidP="00EB56DE">
      <w:pPr>
        <w:rPr>
          <w:rFonts w:ascii="Arial" w:hAnsi="Arial" w:cs="Arial"/>
          <w:sz w:val="24"/>
          <w:szCs w:val="24"/>
        </w:rPr>
      </w:pPr>
      <w:r>
        <w:rPr>
          <w:rFonts w:ascii="Arial" w:hAnsi="Arial" w:cs="Arial"/>
          <w:sz w:val="24"/>
          <w:szCs w:val="24"/>
        </w:rPr>
        <w:t xml:space="preserve"> </w:t>
      </w:r>
    </w:p>
    <w:p w14:paraId="3C9A428A" w14:textId="77777777" w:rsidR="0029738C" w:rsidRDefault="00EB56DE" w:rsidP="00EB56DE">
      <w:pPr>
        <w:rPr>
          <w:rFonts w:ascii="Arial" w:hAnsi="Arial" w:cs="Arial"/>
          <w:sz w:val="24"/>
          <w:szCs w:val="24"/>
        </w:rPr>
      </w:pPr>
      <w:bookmarkStart w:id="9" w:name="_Toc167381571"/>
      <w:r w:rsidRPr="005E3017">
        <w:rPr>
          <w:rStyle w:val="Heading3Char"/>
          <w:rFonts w:ascii="Arial" w:hAnsi="Arial" w:cs="Arial"/>
        </w:rPr>
        <w:t>Marketing and Promotion</w:t>
      </w:r>
      <w:bookmarkEnd w:id="9"/>
      <w:r w:rsidRPr="00EB56DE">
        <w:rPr>
          <w:rFonts w:ascii="Arial" w:hAnsi="Arial" w:cs="Arial"/>
          <w:sz w:val="24"/>
          <w:szCs w:val="24"/>
        </w:rPr>
        <w:t xml:space="preserve">: </w:t>
      </w:r>
    </w:p>
    <w:p w14:paraId="15F0E518" w14:textId="06B4D826" w:rsidR="0029738C" w:rsidRDefault="0029738C" w:rsidP="0029738C">
      <w:pPr>
        <w:rPr>
          <w:rFonts w:ascii="Arial" w:hAnsi="Arial" w:cs="Arial"/>
          <w:sz w:val="24"/>
          <w:szCs w:val="24"/>
        </w:rPr>
      </w:pPr>
      <w:r>
        <w:rPr>
          <w:rFonts w:ascii="Arial" w:hAnsi="Arial" w:cs="Arial"/>
          <w:sz w:val="24"/>
          <w:szCs w:val="24"/>
        </w:rPr>
        <w:t xml:space="preserve">Considering the conference is in essence a marketing event, McCarthy’s (1960) 4 </w:t>
      </w:r>
      <w:r w:rsidR="00D53A57">
        <w:rPr>
          <w:rFonts w:ascii="Arial" w:hAnsi="Arial" w:cs="Arial"/>
          <w:sz w:val="24"/>
          <w:szCs w:val="24"/>
        </w:rPr>
        <w:t>Ps</w:t>
      </w:r>
      <w:r>
        <w:rPr>
          <w:rFonts w:ascii="Arial" w:hAnsi="Arial" w:cs="Arial"/>
          <w:sz w:val="24"/>
          <w:szCs w:val="24"/>
        </w:rPr>
        <w:t xml:space="preserve"> of Marketing (product, price, place and promotion); and subsequently Boom’s (1981) expansion to 7 for services marketing (process, people and physical evidence)</w:t>
      </w:r>
    </w:p>
    <w:p w14:paraId="55919997" w14:textId="77777777" w:rsidR="0029738C" w:rsidRPr="00F83FC2" w:rsidRDefault="0029738C" w:rsidP="0029738C">
      <w:pPr>
        <w:rPr>
          <w:rFonts w:ascii="Arial" w:hAnsi="Arial" w:cs="Arial"/>
          <w:sz w:val="24"/>
          <w:szCs w:val="24"/>
        </w:rPr>
      </w:pPr>
      <w:r>
        <w:rPr>
          <w:rFonts w:ascii="Arial" w:hAnsi="Arial" w:cs="Arial"/>
          <w:sz w:val="24"/>
          <w:szCs w:val="24"/>
        </w:rPr>
        <w:t xml:space="preserve">At the heart of this event are the commercial considerations of HLG to raise its business profile as a major hotel technology aggregator, and to tap into the growing awareness of the use of technology in all spheres of the Ghanaian hotel business as emphasised by the Vice President’s digitalisation drive.     </w:t>
      </w:r>
    </w:p>
    <w:p w14:paraId="7CBB6DC0" w14:textId="0F40DECF" w:rsidR="00EB56DE" w:rsidRDefault="0029738C" w:rsidP="00EB56DE">
      <w:pPr>
        <w:rPr>
          <w:rFonts w:ascii="Arial" w:hAnsi="Arial" w:cs="Arial"/>
          <w:sz w:val="24"/>
          <w:szCs w:val="24"/>
        </w:rPr>
      </w:pPr>
      <w:r>
        <w:rPr>
          <w:rFonts w:ascii="Arial" w:hAnsi="Arial" w:cs="Arial"/>
          <w:sz w:val="24"/>
          <w:szCs w:val="24"/>
        </w:rPr>
        <w:lastRenderedPageBreak/>
        <w:t xml:space="preserve">A </w:t>
      </w:r>
      <w:r w:rsidR="00EB56DE" w:rsidRPr="00EB56DE">
        <w:rPr>
          <w:rFonts w:ascii="Arial" w:hAnsi="Arial" w:cs="Arial"/>
          <w:sz w:val="24"/>
          <w:szCs w:val="24"/>
        </w:rPr>
        <w:t>comprehensive marketing strategy targeting hotel owners and managers in the Greater Accra area</w:t>
      </w:r>
      <w:r>
        <w:rPr>
          <w:rFonts w:ascii="Arial" w:hAnsi="Arial" w:cs="Arial"/>
          <w:sz w:val="24"/>
          <w:szCs w:val="24"/>
        </w:rPr>
        <w:t xml:space="preserve"> utilising </w:t>
      </w:r>
      <w:r w:rsidR="00EB56DE" w:rsidRPr="00EB56DE">
        <w:rPr>
          <w:rFonts w:ascii="Arial" w:hAnsi="Arial" w:cs="Arial"/>
          <w:sz w:val="24"/>
          <w:szCs w:val="24"/>
        </w:rPr>
        <w:t xml:space="preserve">digital marketing, social media, email campaigns, and partnerships with industry associations </w:t>
      </w:r>
      <w:r>
        <w:rPr>
          <w:rFonts w:ascii="Arial" w:hAnsi="Arial" w:cs="Arial"/>
          <w:sz w:val="24"/>
          <w:szCs w:val="24"/>
        </w:rPr>
        <w:t xml:space="preserve">such as the Ghana Hotel Association to deliver targeted invitations. </w:t>
      </w:r>
    </w:p>
    <w:p w14:paraId="3D6E5836" w14:textId="2939D595" w:rsidR="00EB56DE" w:rsidRPr="00EB56DE" w:rsidRDefault="00EB56DE" w:rsidP="00EB56DE">
      <w:pPr>
        <w:rPr>
          <w:rFonts w:ascii="Arial" w:hAnsi="Arial" w:cs="Arial"/>
          <w:sz w:val="24"/>
          <w:szCs w:val="24"/>
        </w:rPr>
      </w:pPr>
      <w:r w:rsidRPr="00EB56DE">
        <w:rPr>
          <w:rFonts w:ascii="Arial" w:hAnsi="Arial" w:cs="Arial"/>
          <w:sz w:val="24"/>
          <w:szCs w:val="24"/>
        </w:rPr>
        <w:t xml:space="preserve">Registration and Ticketing: </w:t>
      </w:r>
      <w:r w:rsidR="004862EA">
        <w:rPr>
          <w:rFonts w:ascii="Arial" w:hAnsi="Arial" w:cs="Arial"/>
          <w:sz w:val="24"/>
          <w:szCs w:val="24"/>
        </w:rPr>
        <w:t xml:space="preserve">Following on from the previous presentation, HLG will be implementing </w:t>
      </w:r>
      <w:r w:rsidR="001F005C">
        <w:rPr>
          <w:rFonts w:ascii="Arial" w:hAnsi="Arial" w:cs="Arial"/>
          <w:sz w:val="24"/>
          <w:szCs w:val="24"/>
        </w:rPr>
        <w:t>an</w:t>
      </w:r>
      <w:r w:rsidRPr="00EB56DE">
        <w:rPr>
          <w:rFonts w:ascii="Arial" w:hAnsi="Arial" w:cs="Arial"/>
          <w:sz w:val="24"/>
          <w:szCs w:val="24"/>
        </w:rPr>
        <w:t xml:space="preserve"> online registration and ticketing system. This includes setting up an event website, integrating secure payment gateways, and providing timely customer support.</w:t>
      </w:r>
      <w:r w:rsidR="001F005C">
        <w:rPr>
          <w:rFonts w:ascii="Arial" w:hAnsi="Arial" w:cs="Arial"/>
          <w:sz w:val="24"/>
          <w:szCs w:val="24"/>
        </w:rPr>
        <w:t xml:space="preserve"> Upon arrival attendees will have a QR code that will show the order of the conference. </w:t>
      </w:r>
    </w:p>
    <w:p w14:paraId="1836AABB" w14:textId="77777777" w:rsidR="00E1337A" w:rsidRDefault="00EB56DE" w:rsidP="00E1337A">
      <w:r w:rsidRPr="00EB56DE">
        <w:rPr>
          <w:rFonts w:ascii="Arial" w:hAnsi="Arial" w:cs="Arial"/>
          <w:sz w:val="24"/>
          <w:szCs w:val="24"/>
        </w:rPr>
        <w:t xml:space="preserve">Program Development: </w:t>
      </w:r>
      <w:r w:rsidR="00E1337A" w:rsidRPr="00E1337A">
        <w:rPr>
          <w:rFonts w:ascii="Arial" w:eastAsiaTheme="minorEastAsia" w:hAnsi="Arial" w:cs="Arial"/>
          <w:color w:val="000000" w:themeColor="text1"/>
          <w:kern w:val="24"/>
          <w:sz w:val="24"/>
          <w:szCs w:val="24"/>
        </w:rPr>
        <w:t xml:space="preserve">HLG to lead the conference.  </w:t>
      </w:r>
    </w:p>
    <w:p w14:paraId="04408ED2" w14:textId="77777777" w:rsidR="00E1337A" w:rsidRPr="00245B30" w:rsidRDefault="00E1337A" w:rsidP="00E1337A">
      <w:pPr>
        <w:rPr>
          <w:rFonts w:ascii="Arial" w:hAnsi="Arial" w:cs="Arial"/>
          <w:sz w:val="24"/>
          <w:szCs w:val="24"/>
        </w:rPr>
      </w:pPr>
      <w:r>
        <w:rPr>
          <w:rFonts w:ascii="Arial" w:hAnsi="Arial" w:cs="Arial"/>
          <w:sz w:val="24"/>
          <w:szCs w:val="24"/>
        </w:rPr>
        <w:t xml:space="preserve">The conference will have </w:t>
      </w:r>
      <w:r w:rsidRPr="00EB56DE">
        <w:rPr>
          <w:rFonts w:ascii="Arial" w:hAnsi="Arial" w:cs="Arial"/>
          <w:sz w:val="24"/>
          <w:szCs w:val="24"/>
        </w:rPr>
        <w:t>keynote speakers, panel discussions, workshops, and product demonstrations with technology partners</w:t>
      </w:r>
      <w:r>
        <w:rPr>
          <w:rFonts w:ascii="Arial" w:hAnsi="Arial" w:cs="Arial"/>
          <w:sz w:val="24"/>
          <w:szCs w:val="24"/>
        </w:rPr>
        <w:t>.</w:t>
      </w:r>
      <w:r w:rsidRPr="00EB56DE">
        <w:rPr>
          <w:rFonts w:ascii="Arial" w:hAnsi="Arial" w:cs="Arial"/>
          <w:sz w:val="24"/>
          <w:szCs w:val="24"/>
        </w:rPr>
        <w:t xml:space="preserve"> </w:t>
      </w:r>
      <w:r>
        <w:rPr>
          <w:rFonts w:ascii="Arial" w:hAnsi="Arial" w:cs="Arial"/>
          <w:sz w:val="24"/>
          <w:szCs w:val="24"/>
        </w:rPr>
        <w:t xml:space="preserve"> </w:t>
      </w:r>
      <w:r w:rsidRPr="00EB56DE">
        <w:rPr>
          <w:rFonts w:ascii="Arial" w:hAnsi="Arial" w:cs="Arial"/>
          <w:sz w:val="24"/>
          <w:szCs w:val="24"/>
        </w:rPr>
        <w:t xml:space="preserve"> </w:t>
      </w:r>
    </w:p>
    <w:p w14:paraId="3EF549AF" w14:textId="1D6FB961" w:rsidR="00E1337A" w:rsidRDefault="00E1337A" w:rsidP="00E1337A">
      <w:pPr>
        <w:pStyle w:val="NormalWeb"/>
        <w:spacing w:before="0" w:beforeAutospacing="0" w:after="0" w:afterAutospacing="0"/>
        <w:rPr>
          <w:rFonts w:ascii="Arial" w:eastAsiaTheme="minorEastAsia" w:hAnsi="Arial" w:cs="Arial"/>
          <w:color w:val="000000" w:themeColor="text1"/>
          <w:kern w:val="24"/>
        </w:rPr>
      </w:pPr>
      <w:r w:rsidRPr="00E1337A">
        <w:rPr>
          <w:rFonts w:ascii="Arial" w:eastAsiaTheme="minorEastAsia" w:hAnsi="Arial" w:cs="Arial"/>
          <w:color w:val="000000" w:themeColor="text1"/>
          <w:kern w:val="24"/>
        </w:rPr>
        <w:t>Resource persons and speakers from various sectors to speak at the conference.  Each stakeholder has a vested interest for the event to be successful.   Each stakeholder will have 30 minutes to speak about how the use of their technology will have on the success of the hotels bottom line.</w:t>
      </w:r>
      <w:r w:rsidR="009436D1">
        <w:rPr>
          <w:rFonts w:ascii="Arial" w:eastAsiaTheme="minorEastAsia" w:hAnsi="Arial" w:cs="Arial"/>
          <w:color w:val="000000" w:themeColor="text1"/>
          <w:kern w:val="24"/>
        </w:rPr>
        <w:t xml:space="preserve"> </w:t>
      </w:r>
    </w:p>
    <w:p w14:paraId="3C7013F4" w14:textId="77777777" w:rsidR="00E1337A" w:rsidRPr="00E1337A" w:rsidRDefault="00E1337A" w:rsidP="00E1337A">
      <w:pPr>
        <w:pStyle w:val="NormalWeb"/>
        <w:spacing w:before="0" w:beforeAutospacing="0" w:after="0" w:afterAutospacing="0"/>
        <w:rPr>
          <w:rFonts w:ascii="Arial" w:hAnsi="Arial" w:cs="Arial"/>
        </w:rPr>
      </w:pPr>
    </w:p>
    <w:p w14:paraId="76F5F98A" w14:textId="77777777" w:rsidR="00E1337A" w:rsidRPr="00E1337A" w:rsidRDefault="00E1337A" w:rsidP="00E1337A">
      <w:pPr>
        <w:pStyle w:val="NormalWeb"/>
        <w:spacing w:before="0" w:beforeAutospacing="0" w:after="0" w:afterAutospacing="0"/>
        <w:rPr>
          <w:rFonts w:ascii="Arial" w:hAnsi="Arial" w:cs="Arial"/>
        </w:rPr>
      </w:pPr>
    </w:p>
    <w:p w14:paraId="2834817C" w14:textId="126ECE77" w:rsidR="00E1337A" w:rsidRDefault="00EB56DE" w:rsidP="00E1337A">
      <w:pPr>
        <w:pStyle w:val="NormalWeb"/>
        <w:spacing w:before="0" w:beforeAutospacing="0" w:after="0" w:afterAutospacing="0"/>
        <w:rPr>
          <w:rFonts w:ascii="Arial" w:eastAsiaTheme="minorEastAsia" w:hAnsi="Arial" w:cs="Arial"/>
          <w:color w:val="000000" w:themeColor="text1"/>
          <w:kern w:val="24"/>
        </w:rPr>
      </w:pPr>
      <w:r w:rsidRPr="00EB56DE">
        <w:rPr>
          <w:rFonts w:ascii="Arial" w:hAnsi="Arial" w:cs="Arial"/>
        </w:rPr>
        <w:t>Exhibitor and Sponsor Management: Engage potential exhibitors and sponsors, providing them with detailed information about booth setups, sponsorship packages, and promotional opportunities during the event.</w:t>
      </w:r>
      <w:r w:rsidR="00E1337A" w:rsidRPr="00E1337A">
        <w:rPr>
          <w:rFonts w:ascii="Arial" w:eastAsiaTheme="minorEastAsia" w:hAnsi="Arial" w:cs="Arial"/>
          <w:color w:val="000000" w:themeColor="text1"/>
          <w:kern w:val="24"/>
        </w:rPr>
        <w:t xml:space="preserve"> </w:t>
      </w:r>
      <w:r w:rsidR="00E1337A" w:rsidRPr="00E1337A">
        <w:rPr>
          <w:rFonts w:ascii="Arial" w:eastAsiaTheme="minorEastAsia" w:hAnsi="Arial" w:cs="Arial"/>
          <w:color w:val="000000" w:themeColor="text1"/>
          <w:kern w:val="24"/>
        </w:rPr>
        <w:t>OTA’s (Booking.com, Expedia.com) Telcos (MTN, Vodafone), Smart Door Lock systems and software (Assa Bloy, Ezee), Smart TV retailers, resort photographers.  Each to provide small marketing gifts like pens, tote bags, umbrellas, mugs, key holders etc.</w:t>
      </w:r>
      <w:r w:rsidR="009436D1">
        <w:rPr>
          <w:rFonts w:ascii="Arial" w:eastAsiaTheme="minorEastAsia" w:hAnsi="Arial" w:cs="Arial"/>
          <w:color w:val="000000" w:themeColor="text1"/>
          <w:kern w:val="24"/>
        </w:rPr>
        <w:t xml:space="preserve"> Online review companies will be on hand to share how reputable review sites all add to the total online experience. </w:t>
      </w:r>
    </w:p>
    <w:p w14:paraId="3C11EE02" w14:textId="01582EF8" w:rsidR="00EB56DE" w:rsidRPr="00EB56DE" w:rsidRDefault="00EB56DE" w:rsidP="00EB56DE">
      <w:pPr>
        <w:rPr>
          <w:rFonts w:ascii="Arial" w:hAnsi="Arial" w:cs="Arial"/>
          <w:sz w:val="24"/>
          <w:szCs w:val="24"/>
        </w:rPr>
      </w:pPr>
    </w:p>
    <w:p w14:paraId="16E498E6" w14:textId="77777777" w:rsidR="00EB56DE" w:rsidRPr="00EB56DE" w:rsidRDefault="00EB56DE" w:rsidP="00EB56DE">
      <w:pPr>
        <w:rPr>
          <w:rFonts w:ascii="Arial" w:hAnsi="Arial" w:cs="Arial"/>
          <w:sz w:val="24"/>
          <w:szCs w:val="24"/>
        </w:rPr>
      </w:pPr>
      <w:r w:rsidRPr="00EB56DE">
        <w:rPr>
          <w:rFonts w:ascii="Arial" w:hAnsi="Arial" w:cs="Arial"/>
          <w:sz w:val="24"/>
          <w:szCs w:val="24"/>
        </w:rPr>
        <w:t>Staffing and Volunteers: Recruit and train a team of staff and volunteers to handle various event tasks, such as registration, information desks, technical support, and crowd management.</w:t>
      </w:r>
    </w:p>
    <w:p w14:paraId="5ACA5EAF" w14:textId="389A03A7" w:rsidR="00EB56DE" w:rsidRPr="00EB56DE" w:rsidRDefault="00EB56DE" w:rsidP="00EB56DE">
      <w:pPr>
        <w:rPr>
          <w:rFonts w:ascii="Arial" w:hAnsi="Arial" w:cs="Arial"/>
          <w:sz w:val="24"/>
          <w:szCs w:val="24"/>
        </w:rPr>
      </w:pPr>
      <w:r w:rsidRPr="00EB56DE">
        <w:rPr>
          <w:rFonts w:ascii="Arial" w:hAnsi="Arial" w:cs="Arial"/>
          <w:sz w:val="24"/>
          <w:szCs w:val="24"/>
        </w:rPr>
        <w:t xml:space="preserve">Health and Safety: </w:t>
      </w:r>
      <w:r w:rsidR="00E1337A">
        <w:rPr>
          <w:rFonts w:ascii="Arial" w:hAnsi="Arial" w:cs="Arial"/>
          <w:sz w:val="24"/>
          <w:szCs w:val="24"/>
        </w:rPr>
        <w:t xml:space="preserve">Tang Palace Hotel’s </w:t>
      </w:r>
      <w:r w:rsidRPr="00EB56DE">
        <w:rPr>
          <w:rFonts w:ascii="Arial" w:hAnsi="Arial" w:cs="Arial"/>
          <w:sz w:val="24"/>
          <w:szCs w:val="24"/>
        </w:rPr>
        <w:t xml:space="preserve"> comprehensive health and safety plan, including emergency procedures, first aid stations, and compliance with local health regulations</w:t>
      </w:r>
      <w:r w:rsidR="00E1337A">
        <w:rPr>
          <w:rFonts w:ascii="Arial" w:hAnsi="Arial" w:cs="Arial"/>
          <w:sz w:val="24"/>
          <w:szCs w:val="24"/>
        </w:rPr>
        <w:t xml:space="preserve"> will be in place for the event.</w:t>
      </w:r>
    </w:p>
    <w:p w14:paraId="209F4315" w14:textId="68335591" w:rsidR="00EB56DE" w:rsidRPr="00EB56DE" w:rsidRDefault="00EB56DE" w:rsidP="00EB56DE">
      <w:pPr>
        <w:rPr>
          <w:rFonts w:ascii="Arial" w:hAnsi="Arial" w:cs="Arial"/>
          <w:sz w:val="24"/>
          <w:szCs w:val="24"/>
        </w:rPr>
      </w:pPr>
      <w:r w:rsidRPr="00EB56DE">
        <w:rPr>
          <w:rFonts w:ascii="Arial" w:hAnsi="Arial" w:cs="Arial"/>
          <w:sz w:val="24"/>
          <w:szCs w:val="24"/>
        </w:rPr>
        <w:t xml:space="preserve">Technology Infrastructure: </w:t>
      </w:r>
      <w:r w:rsidR="001F005C">
        <w:rPr>
          <w:rFonts w:ascii="Arial" w:hAnsi="Arial" w:cs="Arial"/>
          <w:sz w:val="24"/>
          <w:szCs w:val="24"/>
        </w:rPr>
        <w:t xml:space="preserve">The Tang Palace Hotel was chosen not only for its existing business relationship with HLG but also for its robust IT and audio visual systems that will allow </w:t>
      </w:r>
      <w:r w:rsidRPr="00EB56DE">
        <w:rPr>
          <w:rFonts w:ascii="Arial" w:hAnsi="Arial" w:cs="Arial"/>
          <w:sz w:val="24"/>
          <w:szCs w:val="24"/>
        </w:rPr>
        <w:t>for live streaming sessions, virtual participation options, and on-site technical support for presenters and exhibitors.</w:t>
      </w:r>
      <w:r w:rsidR="001F005C">
        <w:rPr>
          <w:rFonts w:ascii="Arial" w:hAnsi="Arial" w:cs="Arial"/>
          <w:sz w:val="24"/>
          <w:szCs w:val="24"/>
        </w:rPr>
        <w:t xml:space="preserve">  </w:t>
      </w:r>
    </w:p>
    <w:p w14:paraId="18DD3880" w14:textId="77777777" w:rsidR="00EB56DE" w:rsidRPr="00EB56DE" w:rsidRDefault="00EB56DE" w:rsidP="00EB56DE">
      <w:pPr>
        <w:rPr>
          <w:rFonts w:ascii="Arial" w:hAnsi="Arial" w:cs="Arial"/>
          <w:sz w:val="24"/>
          <w:szCs w:val="24"/>
        </w:rPr>
      </w:pPr>
      <w:r w:rsidRPr="00EB56DE">
        <w:rPr>
          <w:rFonts w:ascii="Arial" w:hAnsi="Arial" w:cs="Arial"/>
          <w:sz w:val="24"/>
          <w:szCs w:val="24"/>
        </w:rPr>
        <w:t>Post-Event Analysis: Plan for post-event activities, including collecting feedback from attendees, evaluating the event’s success against predefined objectives, and preparing a detailed report for stakeholders.</w:t>
      </w:r>
    </w:p>
    <w:p w14:paraId="70EF51FC" w14:textId="6BB28C59" w:rsidR="00675F43" w:rsidRPr="00675F43" w:rsidRDefault="00555CC3" w:rsidP="005E3017">
      <w:r>
        <w:t xml:space="preserve"> </w:t>
      </w:r>
    </w:p>
    <w:p w14:paraId="5505F986" w14:textId="77777777" w:rsidR="00D53A57" w:rsidRDefault="00D53A57" w:rsidP="00380418">
      <w:pPr>
        <w:pStyle w:val="Heading3"/>
        <w:jc w:val="both"/>
        <w:rPr>
          <w:rFonts w:ascii="Arial" w:hAnsi="Arial" w:cs="Arial"/>
          <w:sz w:val="28"/>
          <w:szCs w:val="28"/>
        </w:rPr>
      </w:pPr>
    </w:p>
    <w:p w14:paraId="4DFBB3F1" w14:textId="77777777" w:rsidR="00D53A57" w:rsidRDefault="00D53A57" w:rsidP="00380418">
      <w:pPr>
        <w:pStyle w:val="Heading3"/>
        <w:jc w:val="both"/>
        <w:rPr>
          <w:rFonts w:ascii="Arial" w:hAnsi="Arial" w:cs="Arial"/>
          <w:sz w:val="28"/>
          <w:szCs w:val="28"/>
        </w:rPr>
      </w:pPr>
    </w:p>
    <w:p w14:paraId="368E96C8" w14:textId="77777777" w:rsidR="00D53A57" w:rsidRDefault="00D53A57" w:rsidP="00380418">
      <w:pPr>
        <w:pStyle w:val="Heading3"/>
        <w:jc w:val="both"/>
        <w:rPr>
          <w:rFonts w:ascii="Arial" w:hAnsi="Arial" w:cs="Arial"/>
          <w:sz w:val="28"/>
          <w:szCs w:val="28"/>
        </w:rPr>
      </w:pPr>
    </w:p>
    <w:p w14:paraId="20661248" w14:textId="6CF60E46" w:rsidR="008E6801" w:rsidRPr="005E3017" w:rsidRDefault="0014033A" w:rsidP="00380418">
      <w:pPr>
        <w:pStyle w:val="Heading3"/>
        <w:jc w:val="both"/>
        <w:rPr>
          <w:rFonts w:ascii="Arial" w:hAnsi="Arial" w:cs="Arial"/>
          <w:sz w:val="28"/>
          <w:szCs w:val="28"/>
        </w:rPr>
      </w:pPr>
      <w:bookmarkStart w:id="10" w:name="_Toc167381572"/>
      <w:r w:rsidRPr="005E3017">
        <w:rPr>
          <w:rFonts w:ascii="Arial" w:hAnsi="Arial" w:cs="Arial"/>
          <w:sz w:val="28"/>
          <w:szCs w:val="28"/>
        </w:rPr>
        <w:t>Event Budget</w:t>
      </w:r>
      <w:bookmarkEnd w:id="10"/>
    </w:p>
    <w:p w14:paraId="724924AA" w14:textId="77777777" w:rsidR="000C5272" w:rsidRDefault="000C5272" w:rsidP="00380418">
      <w:pPr>
        <w:jc w:val="both"/>
      </w:pPr>
    </w:p>
    <w:p w14:paraId="6F072857" w14:textId="77777777" w:rsidR="00EB56DE" w:rsidRPr="00EB56DE" w:rsidRDefault="00EB56DE" w:rsidP="00EB56DE">
      <w:pPr>
        <w:rPr>
          <w:rFonts w:ascii="Arial" w:hAnsi="Arial" w:cs="Arial"/>
          <w:sz w:val="24"/>
          <w:szCs w:val="24"/>
          <w:lang w:val="en-US"/>
        </w:rPr>
      </w:pPr>
      <w:r w:rsidRPr="00EB56DE">
        <w:rPr>
          <w:rFonts w:ascii="Arial" w:hAnsi="Arial" w:cs="Arial"/>
          <w:sz w:val="24"/>
          <w:szCs w:val="24"/>
          <w:lang w:val="en-US"/>
        </w:rPr>
        <w:t>Developing a realistic budget for GAHTC involves estimating costs across various categories. Below is an illustrative budget breakdown:</w:t>
      </w:r>
    </w:p>
    <w:p w14:paraId="00A378DD" w14:textId="2897987D" w:rsidR="00EB56DE" w:rsidRPr="00EB56DE" w:rsidRDefault="00EB56DE" w:rsidP="00EB56DE">
      <w:pPr>
        <w:rPr>
          <w:rFonts w:ascii="Arial" w:hAnsi="Arial" w:cs="Arial"/>
          <w:sz w:val="24"/>
          <w:szCs w:val="24"/>
          <w:lang w:val="en-US"/>
        </w:rPr>
      </w:pPr>
      <w:r w:rsidRPr="00EB56DE">
        <w:rPr>
          <w:rFonts w:ascii="Arial" w:hAnsi="Arial" w:cs="Arial"/>
          <w:sz w:val="24"/>
          <w:szCs w:val="24"/>
          <w:lang w:val="en-US"/>
        </w:rPr>
        <w:t xml:space="preserve">Venue Rental: </w:t>
      </w:r>
      <w:r w:rsidR="00805F11">
        <w:rPr>
          <w:rFonts w:ascii="Arial" w:hAnsi="Arial" w:cs="Arial"/>
          <w:sz w:val="24"/>
          <w:szCs w:val="24"/>
          <w:lang w:val="en-US"/>
        </w:rPr>
        <w:t>Waived in lieu of HLG services, but nominal value $</w:t>
      </w:r>
      <w:r w:rsidR="00D53A57">
        <w:rPr>
          <w:rFonts w:ascii="Arial" w:hAnsi="Arial" w:cs="Arial"/>
          <w:sz w:val="24"/>
          <w:szCs w:val="24"/>
          <w:lang w:val="en-US"/>
        </w:rPr>
        <w:t xml:space="preserve">2,000 </w:t>
      </w:r>
      <w:r w:rsidR="00D53A57" w:rsidRPr="00EB56DE">
        <w:rPr>
          <w:rFonts w:ascii="Arial" w:hAnsi="Arial" w:cs="Arial"/>
          <w:sz w:val="24"/>
          <w:szCs w:val="24"/>
          <w:lang w:val="en-US"/>
        </w:rPr>
        <w:t>-</w:t>
      </w:r>
      <w:r w:rsidRPr="00EB56DE">
        <w:rPr>
          <w:rFonts w:ascii="Arial" w:hAnsi="Arial" w:cs="Arial"/>
          <w:sz w:val="24"/>
          <w:szCs w:val="24"/>
          <w:lang w:val="en-US"/>
        </w:rPr>
        <w:t xml:space="preserve"> Includes conference rooms, exhibition space, and any additional facilities required.</w:t>
      </w:r>
    </w:p>
    <w:p w14:paraId="1A606604" w14:textId="75D072B7" w:rsidR="00EB56DE" w:rsidRPr="00EB56DE" w:rsidRDefault="00EB56DE" w:rsidP="00EB56DE">
      <w:pPr>
        <w:rPr>
          <w:rFonts w:ascii="Arial" w:hAnsi="Arial" w:cs="Arial"/>
          <w:sz w:val="24"/>
          <w:szCs w:val="24"/>
          <w:lang w:val="en-US"/>
        </w:rPr>
      </w:pPr>
      <w:r w:rsidRPr="00EB56DE">
        <w:rPr>
          <w:rFonts w:ascii="Arial" w:hAnsi="Arial" w:cs="Arial"/>
          <w:sz w:val="24"/>
          <w:szCs w:val="24"/>
          <w:lang w:val="en-US"/>
        </w:rPr>
        <w:t>Marketing and Promotion: $</w:t>
      </w:r>
      <w:r w:rsidR="00805F11">
        <w:rPr>
          <w:rFonts w:ascii="Arial" w:hAnsi="Arial" w:cs="Arial"/>
          <w:sz w:val="24"/>
          <w:szCs w:val="24"/>
          <w:lang w:val="en-US"/>
        </w:rPr>
        <w:t>500</w:t>
      </w:r>
      <w:r w:rsidRPr="00EB56DE">
        <w:rPr>
          <w:rFonts w:ascii="Arial" w:hAnsi="Arial" w:cs="Arial"/>
          <w:sz w:val="24"/>
          <w:szCs w:val="24"/>
          <w:lang w:val="en-US"/>
        </w:rPr>
        <w:t xml:space="preserve"> - Covers digital marketing, print materials, social media campaigns, and email marketing.</w:t>
      </w:r>
    </w:p>
    <w:p w14:paraId="7F3675FA" w14:textId="2E6E7A8A" w:rsidR="00EB56DE" w:rsidRPr="00EB56DE" w:rsidRDefault="00EB56DE" w:rsidP="00EB56DE">
      <w:pPr>
        <w:rPr>
          <w:rFonts w:ascii="Arial" w:hAnsi="Arial" w:cs="Arial"/>
          <w:sz w:val="24"/>
          <w:szCs w:val="24"/>
          <w:lang w:val="en-US"/>
        </w:rPr>
      </w:pPr>
      <w:r w:rsidRPr="00EB56DE">
        <w:rPr>
          <w:rFonts w:ascii="Arial" w:hAnsi="Arial" w:cs="Arial"/>
          <w:sz w:val="24"/>
          <w:szCs w:val="24"/>
          <w:lang w:val="en-US"/>
        </w:rPr>
        <w:t>Registration and Ticketing: $</w:t>
      </w:r>
      <w:r w:rsidR="00805F11">
        <w:rPr>
          <w:rFonts w:ascii="Arial" w:hAnsi="Arial" w:cs="Arial"/>
          <w:sz w:val="24"/>
          <w:szCs w:val="24"/>
          <w:lang w:val="en-US"/>
        </w:rPr>
        <w:t>500</w:t>
      </w:r>
      <w:r w:rsidRPr="00EB56DE">
        <w:rPr>
          <w:rFonts w:ascii="Arial" w:hAnsi="Arial" w:cs="Arial"/>
          <w:sz w:val="24"/>
          <w:szCs w:val="24"/>
          <w:lang w:val="en-US"/>
        </w:rPr>
        <w:t xml:space="preserve"> - Online platform setup, payment processing fees, and customer support.</w:t>
      </w:r>
    </w:p>
    <w:p w14:paraId="6758EAF2" w14:textId="52C754BC" w:rsidR="00EB56DE" w:rsidRPr="00EB56DE" w:rsidRDefault="00EB56DE" w:rsidP="00EB56DE">
      <w:pPr>
        <w:rPr>
          <w:rFonts w:ascii="Arial" w:hAnsi="Arial" w:cs="Arial"/>
          <w:sz w:val="24"/>
          <w:szCs w:val="24"/>
          <w:lang w:val="en-US"/>
        </w:rPr>
      </w:pPr>
      <w:r w:rsidRPr="00EB56DE">
        <w:rPr>
          <w:rFonts w:ascii="Arial" w:hAnsi="Arial" w:cs="Arial"/>
          <w:sz w:val="24"/>
          <w:szCs w:val="24"/>
          <w:lang w:val="en-US"/>
        </w:rPr>
        <w:t>Program Development: $</w:t>
      </w:r>
      <w:r w:rsidR="00805F11">
        <w:rPr>
          <w:rFonts w:ascii="Arial" w:hAnsi="Arial" w:cs="Arial"/>
          <w:sz w:val="24"/>
          <w:szCs w:val="24"/>
          <w:lang w:val="en-US"/>
        </w:rPr>
        <w:t>500</w:t>
      </w:r>
      <w:r w:rsidRPr="00EB56DE">
        <w:rPr>
          <w:rFonts w:ascii="Arial" w:hAnsi="Arial" w:cs="Arial"/>
          <w:sz w:val="24"/>
          <w:szCs w:val="24"/>
          <w:lang w:val="en-US"/>
        </w:rPr>
        <w:t xml:space="preserve"> - Speaker fees</w:t>
      </w:r>
      <w:r w:rsidR="009436D1">
        <w:rPr>
          <w:rFonts w:ascii="Arial" w:hAnsi="Arial" w:cs="Arial"/>
          <w:sz w:val="24"/>
          <w:szCs w:val="24"/>
          <w:lang w:val="en-US"/>
        </w:rPr>
        <w:t xml:space="preserve"> (waived) as sponsors are direct beneficiaries</w:t>
      </w:r>
      <w:r w:rsidR="00805F11">
        <w:rPr>
          <w:rFonts w:ascii="Arial" w:hAnsi="Arial" w:cs="Arial"/>
          <w:sz w:val="24"/>
          <w:szCs w:val="24"/>
          <w:lang w:val="en-US"/>
        </w:rPr>
        <w:t xml:space="preserve">, </w:t>
      </w:r>
      <w:r w:rsidRPr="00EB56DE">
        <w:rPr>
          <w:rFonts w:ascii="Arial" w:hAnsi="Arial" w:cs="Arial"/>
          <w:sz w:val="24"/>
          <w:szCs w:val="24"/>
          <w:lang w:val="en-US"/>
        </w:rPr>
        <w:t>workshop materials, and session recordings.</w:t>
      </w:r>
    </w:p>
    <w:p w14:paraId="593A3688" w14:textId="4B4AF0F6" w:rsidR="00EB56DE" w:rsidRPr="00EB56DE" w:rsidRDefault="00EB56DE" w:rsidP="00EB56DE">
      <w:pPr>
        <w:rPr>
          <w:rFonts w:ascii="Arial" w:hAnsi="Arial" w:cs="Arial"/>
          <w:sz w:val="24"/>
          <w:szCs w:val="24"/>
          <w:lang w:val="en-US"/>
        </w:rPr>
      </w:pPr>
      <w:r w:rsidRPr="00EB56DE">
        <w:rPr>
          <w:rFonts w:ascii="Arial" w:hAnsi="Arial" w:cs="Arial"/>
          <w:sz w:val="24"/>
          <w:szCs w:val="24"/>
          <w:lang w:val="en-US"/>
        </w:rPr>
        <w:t xml:space="preserve">Logistics Coordination: </w:t>
      </w:r>
      <w:r w:rsidR="00805F11">
        <w:rPr>
          <w:rFonts w:ascii="Arial" w:hAnsi="Arial" w:cs="Arial"/>
          <w:sz w:val="24"/>
          <w:szCs w:val="24"/>
          <w:lang w:val="en-US"/>
        </w:rPr>
        <w:t xml:space="preserve">Catering will be provided by Tang </w:t>
      </w:r>
      <w:r w:rsidR="00D53A57">
        <w:rPr>
          <w:rFonts w:ascii="Arial" w:hAnsi="Arial" w:cs="Arial"/>
          <w:sz w:val="24"/>
          <w:szCs w:val="24"/>
          <w:lang w:val="en-US"/>
        </w:rPr>
        <w:t>Palace in</w:t>
      </w:r>
      <w:r w:rsidR="00805F11">
        <w:rPr>
          <w:rFonts w:ascii="Arial" w:hAnsi="Arial" w:cs="Arial"/>
          <w:sz w:val="24"/>
          <w:szCs w:val="24"/>
          <w:lang w:val="en-US"/>
        </w:rPr>
        <w:t xml:space="preserve"> lieu of </w:t>
      </w:r>
      <w:r w:rsidR="00D53A57">
        <w:rPr>
          <w:rFonts w:ascii="Arial" w:hAnsi="Arial" w:cs="Arial"/>
          <w:sz w:val="24"/>
          <w:szCs w:val="24"/>
          <w:lang w:val="en-US"/>
        </w:rPr>
        <w:t>HLG services</w:t>
      </w:r>
    </w:p>
    <w:p w14:paraId="294AD979" w14:textId="01E53B11" w:rsidR="00EB56DE" w:rsidRPr="00EB56DE" w:rsidRDefault="00EB56DE" w:rsidP="00EB56DE">
      <w:pPr>
        <w:rPr>
          <w:rFonts w:ascii="Arial" w:hAnsi="Arial" w:cs="Arial"/>
          <w:sz w:val="24"/>
          <w:szCs w:val="24"/>
          <w:lang w:val="en-US"/>
        </w:rPr>
      </w:pPr>
      <w:r w:rsidRPr="00EB56DE">
        <w:rPr>
          <w:rFonts w:ascii="Arial" w:hAnsi="Arial" w:cs="Arial"/>
          <w:sz w:val="24"/>
          <w:szCs w:val="24"/>
          <w:lang w:val="en-US"/>
        </w:rPr>
        <w:t xml:space="preserve">Exhibitor and Sponsor Management: </w:t>
      </w:r>
      <w:r w:rsidR="00805F11">
        <w:rPr>
          <w:rFonts w:ascii="Arial" w:hAnsi="Arial" w:cs="Arial"/>
          <w:sz w:val="24"/>
          <w:szCs w:val="24"/>
          <w:lang w:val="en-US"/>
        </w:rPr>
        <w:t>No Charge</w:t>
      </w:r>
      <w:r w:rsidRPr="00EB56DE">
        <w:rPr>
          <w:rFonts w:ascii="Arial" w:hAnsi="Arial" w:cs="Arial"/>
          <w:sz w:val="24"/>
          <w:szCs w:val="24"/>
          <w:lang w:val="en-US"/>
        </w:rPr>
        <w:t xml:space="preserve"> - Booth setups, signage, and promotional materials</w:t>
      </w:r>
      <w:r w:rsidR="00805F11">
        <w:rPr>
          <w:rFonts w:ascii="Arial" w:hAnsi="Arial" w:cs="Arial"/>
          <w:sz w:val="24"/>
          <w:szCs w:val="24"/>
          <w:lang w:val="en-US"/>
        </w:rPr>
        <w:t xml:space="preserve"> provided by supporting stake holders</w:t>
      </w:r>
      <w:r w:rsidRPr="00EB56DE">
        <w:rPr>
          <w:rFonts w:ascii="Arial" w:hAnsi="Arial" w:cs="Arial"/>
          <w:sz w:val="24"/>
          <w:szCs w:val="24"/>
          <w:lang w:val="en-US"/>
        </w:rPr>
        <w:t>.</w:t>
      </w:r>
    </w:p>
    <w:p w14:paraId="3785B72C" w14:textId="3C0DC331" w:rsidR="00EB56DE" w:rsidRPr="00EB56DE" w:rsidRDefault="00EB56DE" w:rsidP="00EB56DE">
      <w:pPr>
        <w:rPr>
          <w:rFonts w:ascii="Arial" w:hAnsi="Arial" w:cs="Arial"/>
          <w:sz w:val="24"/>
          <w:szCs w:val="24"/>
          <w:lang w:val="en-US"/>
        </w:rPr>
      </w:pPr>
      <w:r w:rsidRPr="00EB56DE">
        <w:rPr>
          <w:rFonts w:ascii="Arial" w:hAnsi="Arial" w:cs="Arial"/>
          <w:sz w:val="24"/>
          <w:szCs w:val="24"/>
          <w:lang w:val="en-US"/>
        </w:rPr>
        <w:t>Staffing and Volunteers: $</w:t>
      </w:r>
      <w:r w:rsidR="00C41154">
        <w:rPr>
          <w:rFonts w:ascii="Arial" w:hAnsi="Arial" w:cs="Arial"/>
          <w:sz w:val="24"/>
          <w:szCs w:val="24"/>
          <w:lang w:val="en-US"/>
        </w:rPr>
        <w:t>500</w:t>
      </w:r>
      <w:r w:rsidRPr="00EB56DE">
        <w:rPr>
          <w:rFonts w:ascii="Arial" w:hAnsi="Arial" w:cs="Arial"/>
          <w:sz w:val="24"/>
          <w:szCs w:val="24"/>
          <w:lang w:val="en-US"/>
        </w:rPr>
        <w:t xml:space="preserve"> - Recruitment, training, and stipends.</w:t>
      </w:r>
    </w:p>
    <w:p w14:paraId="1FD0E003" w14:textId="21FC2E29" w:rsidR="00EB56DE" w:rsidRPr="00EB56DE" w:rsidRDefault="00EB56DE" w:rsidP="00EB56DE">
      <w:pPr>
        <w:rPr>
          <w:rFonts w:ascii="Arial" w:hAnsi="Arial" w:cs="Arial"/>
          <w:sz w:val="24"/>
          <w:szCs w:val="24"/>
          <w:lang w:val="en-US"/>
        </w:rPr>
      </w:pPr>
      <w:r w:rsidRPr="00EB56DE">
        <w:rPr>
          <w:rFonts w:ascii="Arial" w:hAnsi="Arial" w:cs="Arial"/>
          <w:sz w:val="24"/>
          <w:szCs w:val="24"/>
          <w:lang w:val="en-US"/>
        </w:rPr>
        <w:t>Health and Safety: $</w:t>
      </w:r>
      <w:r w:rsidR="00805F11">
        <w:rPr>
          <w:rFonts w:ascii="Arial" w:hAnsi="Arial" w:cs="Arial"/>
          <w:sz w:val="24"/>
          <w:szCs w:val="24"/>
          <w:lang w:val="en-US"/>
        </w:rPr>
        <w:t>200</w:t>
      </w:r>
      <w:r w:rsidRPr="00EB56DE">
        <w:rPr>
          <w:rFonts w:ascii="Arial" w:hAnsi="Arial" w:cs="Arial"/>
          <w:sz w:val="24"/>
          <w:szCs w:val="24"/>
          <w:lang w:val="en-US"/>
        </w:rPr>
        <w:t xml:space="preserve"> - First aid stations, health protocols, and insurance.</w:t>
      </w:r>
    </w:p>
    <w:p w14:paraId="2B2EA271" w14:textId="226B36C7" w:rsidR="00EB56DE" w:rsidRPr="00EB56DE" w:rsidRDefault="00EB56DE" w:rsidP="00EB56DE">
      <w:pPr>
        <w:rPr>
          <w:rFonts w:ascii="Arial" w:hAnsi="Arial" w:cs="Arial"/>
          <w:sz w:val="24"/>
          <w:szCs w:val="24"/>
          <w:lang w:val="en-US"/>
        </w:rPr>
      </w:pPr>
      <w:r w:rsidRPr="00EB56DE">
        <w:rPr>
          <w:rFonts w:ascii="Arial" w:hAnsi="Arial" w:cs="Arial"/>
          <w:sz w:val="24"/>
          <w:szCs w:val="24"/>
          <w:lang w:val="en-US"/>
        </w:rPr>
        <w:t>Technology Infrastructure: $</w:t>
      </w:r>
      <w:r w:rsidR="00805F11">
        <w:rPr>
          <w:rFonts w:ascii="Arial" w:hAnsi="Arial" w:cs="Arial"/>
          <w:sz w:val="24"/>
          <w:szCs w:val="24"/>
          <w:lang w:val="en-US"/>
        </w:rPr>
        <w:t>500</w:t>
      </w:r>
      <w:r w:rsidRPr="00EB56DE">
        <w:rPr>
          <w:rFonts w:ascii="Arial" w:hAnsi="Arial" w:cs="Arial"/>
          <w:sz w:val="24"/>
          <w:szCs w:val="24"/>
          <w:lang w:val="en-US"/>
        </w:rPr>
        <w:t xml:space="preserve"> - IT support, live streaming, and virtual participation tools.</w:t>
      </w:r>
    </w:p>
    <w:p w14:paraId="371A8A3D" w14:textId="1A01FD1C" w:rsidR="00EB56DE" w:rsidRPr="00EB56DE" w:rsidRDefault="00EB56DE" w:rsidP="00EB56DE">
      <w:pPr>
        <w:rPr>
          <w:rFonts w:ascii="Arial" w:hAnsi="Arial" w:cs="Arial"/>
          <w:sz w:val="24"/>
          <w:szCs w:val="24"/>
          <w:lang w:val="en-US"/>
        </w:rPr>
      </w:pPr>
      <w:r w:rsidRPr="00EB56DE">
        <w:rPr>
          <w:rFonts w:ascii="Arial" w:hAnsi="Arial" w:cs="Arial"/>
          <w:sz w:val="24"/>
          <w:szCs w:val="24"/>
          <w:lang w:val="en-US"/>
        </w:rPr>
        <w:t>Miscellaneous: $</w:t>
      </w:r>
      <w:r w:rsidR="00805F11">
        <w:rPr>
          <w:rFonts w:ascii="Arial" w:hAnsi="Arial" w:cs="Arial"/>
          <w:sz w:val="24"/>
          <w:szCs w:val="24"/>
          <w:lang w:val="en-US"/>
        </w:rPr>
        <w:t>1,</w:t>
      </w:r>
      <w:r w:rsidR="00C41154">
        <w:rPr>
          <w:rFonts w:ascii="Arial" w:hAnsi="Arial" w:cs="Arial"/>
          <w:sz w:val="24"/>
          <w:szCs w:val="24"/>
          <w:lang w:val="en-US"/>
        </w:rPr>
        <w:t>000</w:t>
      </w:r>
      <w:r w:rsidRPr="00EB56DE">
        <w:rPr>
          <w:rFonts w:ascii="Arial" w:hAnsi="Arial" w:cs="Arial"/>
          <w:sz w:val="24"/>
          <w:szCs w:val="24"/>
          <w:lang w:val="en-US"/>
        </w:rPr>
        <w:t xml:space="preserve"> - Contingency for unforeseen expenses.</w:t>
      </w:r>
    </w:p>
    <w:p w14:paraId="1036210D" w14:textId="10D6766A" w:rsidR="00EB56DE" w:rsidRDefault="00EB56DE" w:rsidP="00EB56DE">
      <w:pPr>
        <w:rPr>
          <w:rFonts w:ascii="Arial" w:hAnsi="Arial" w:cs="Arial"/>
          <w:sz w:val="24"/>
          <w:szCs w:val="24"/>
          <w:lang w:val="en-US"/>
        </w:rPr>
      </w:pPr>
      <w:r w:rsidRPr="00EB56DE">
        <w:rPr>
          <w:rFonts w:ascii="Arial" w:hAnsi="Arial" w:cs="Arial"/>
          <w:sz w:val="24"/>
          <w:szCs w:val="24"/>
          <w:lang w:val="en-US"/>
        </w:rPr>
        <w:t>Total Estimated Budget: $</w:t>
      </w:r>
      <w:r w:rsidR="00572648">
        <w:rPr>
          <w:rFonts w:ascii="Arial" w:hAnsi="Arial" w:cs="Arial"/>
          <w:sz w:val="24"/>
          <w:szCs w:val="24"/>
          <w:lang w:val="en-US"/>
        </w:rPr>
        <w:t xml:space="preserve">5,700 </w:t>
      </w:r>
    </w:p>
    <w:p w14:paraId="19E13D6B" w14:textId="77777777" w:rsidR="00C41154" w:rsidRPr="00EB56DE" w:rsidRDefault="00C41154" w:rsidP="00EB56DE">
      <w:pPr>
        <w:rPr>
          <w:rFonts w:ascii="Arial" w:hAnsi="Arial" w:cs="Arial"/>
          <w:sz w:val="24"/>
          <w:szCs w:val="24"/>
          <w:lang w:val="en-US"/>
        </w:rPr>
      </w:pPr>
    </w:p>
    <w:p w14:paraId="0DED1D42" w14:textId="12B5EFB4" w:rsidR="000C5272" w:rsidRPr="005E3017" w:rsidRDefault="0014033A" w:rsidP="005E3017">
      <w:pPr>
        <w:pStyle w:val="Heading3"/>
        <w:rPr>
          <w:rFonts w:ascii="Arial" w:hAnsi="Arial" w:cs="Arial"/>
        </w:rPr>
      </w:pPr>
      <w:bookmarkStart w:id="11" w:name="_Toc167381573"/>
      <w:r w:rsidRPr="005E3017">
        <w:rPr>
          <w:rFonts w:ascii="Arial" w:hAnsi="Arial" w:cs="Arial"/>
        </w:rPr>
        <w:t>Industry Trends / Issues / Impacts</w:t>
      </w:r>
      <w:bookmarkEnd w:id="11"/>
    </w:p>
    <w:p w14:paraId="43E8790D" w14:textId="77777777" w:rsidR="000C5272" w:rsidRPr="00C41154" w:rsidRDefault="000C5272" w:rsidP="00380418">
      <w:pPr>
        <w:jc w:val="both"/>
        <w:rPr>
          <w:rFonts w:ascii="Arial" w:hAnsi="Arial" w:cs="Arial"/>
          <w:sz w:val="24"/>
          <w:szCs w:val="24"/>
        </w:rPr>
      </w:pPr>
    </w:p>
    <w:p w14:paraId="0E1F92F2" w14:textId="0BE99695" w:rsidR="00C41154" w:rsidRPr="00C41154" w:rsidRDefault="00C41154" w:rsidP="00380418">
      <w:pPr>
        <w:jc w:val="both"/>
        <w:rPr>
          <w:rFonts w:ascii="Arial" w:hAnsi="Arial" w:cs="Arial"/>
          <w:sz w:val="24"/>
          <w:szCs w:val="24"/>
        </w:rPr>
      </w:pPr>
      <w:r w:rsidRPr="00C41154">
        <w:rPr>
          <w:rFonts w:ascii="Arial" w:hAnsi="Arial" w:cs="Arial"/>
          <w:sz w:val="24"/>
          <w:szCs w:val="24"/>
        </w:rPr>
        <w:t xml:space="preserve">Most of the trends </w:t>
      </w:r>
      <w:r>
        <w:rPr>
          <w:rFonts w:ascii="Arial" w:hAnsi="Arial" w:cs="Arial"/>
          <w:sz w:val="24"/>
          <w:szCs w:val="24"/>
        </w:rPr>
        <w:t xml:space="preserve">and issues </w:t>
      </w:r>
      <w:r w:rsidRPr="00C41154">
        <w:rPr>
          <w:rFonts w:ascii="Arial" w:hAnsi="Arial" w:cs="Arial"/>
          <w:sz w:val="24"/>
          <w:szCs w:val="24"/>
        </w:rPr>
        <w:t>have been noted elsewhere in this report</w:t>
      </w:r>
      <w:r>
        <w:rPr>
          <w:rFonts w:ascii="Arial" w:hAnsi="Arial" w:cs="Arial"/>
          <w:sz w:val="24"/>
          <w:szCs w:val="24"/>
        </w:rPr>
        <w:t xml:space="preserve">.  Appendix 1 has a report first written in 2020 outlines the need for hotels in Ghana and the west African sub-region to move towards digitalization, and the current push by central government in Ghana as noted above now seems to be a great time to hold such a conference.   </w:t>
      </w:r>
    </w:p>
    <w:p w14:paraId="794D55AA" w14:textId="77777777" w:rsidR="005E3017" w:rsidRDefault="005E3017" w:rsidP="00380418">
      <w:pPr>
        <w:pStyle w:val="Heading1"/>
        <w:jc w:val="both"/>
        <w:rPr>
          <w:rFonts w:ascii="Arial" w:hAnsi="Arial" w:cs="Arial"/>
          <w:sz w:val="24"/>
          <w:szCs w:val="24"/>
          <w:shd w:val="clear" w:color="auto" w:fill="FFFFFF"/>
        </w:rPr>
      </w:pPr>
    </w:p>
    <w:p w14:paraId="70425E13" w14:textId="77777777" w:rsidR="005E3017" w:rsidRDefault="005E3017" w:rsidP="00380418">
      <w:pPr>
        <w:pStyle w:val="Heading1"/>
        <w:jc w:val="both"/>
        <w:rPr>
          <w:rFonts w:ascii="Arial" w:hAnsi="Arial" w:cs="Arial"/>
          <w:sz w:val="24"/>
          <w:szCs w:val="24"/>
          <w:shd w:val="clear" w:color="auto" w:fill="FFFFFF"/>
        </w:rPr>
      </w:pPr>
    </w:p>
    <w:p w14:paraId="1710A9A9" w14:textId="77777777" w:rsidR="00D53A57" w:rsidRDefault="00D53A57" w:rsidP="00380418">
      <w:pPr>
        <w:pStyle w:val="Heading1"/>
        <w:jc w:val="both"/>
        <w:rPr>
          <w:rFonts w:ascii="Arial" w:hAnsi="Arial" w:cs="Arial"/>
          <w:sz w:val="28"/>
          <w:szCs w:val="28"/>
          <w:shd w:val="clear" w:color="auto" w:fill="FFFFFF"/>
        </w:rPr>
      </w:pPr>
    </w:p>
    <w:p w14:paraId="1CAADC76" w14:textId="77777777" w:rsidR="00D53A57" w:rsidRDefault="00D53A57" w:rsidP="00D53A57"/>
    <w:p w14:paraId="45E5ADBD" w14:textId="77777777" w:rsidR="00D53A57" w:rsidRDefault="00D53A57" w:rsidP="00D53A57"/>
    <w:p w14:paraId="536F0CF5" w14:textId="099E402D" w:rsidR="00380418" w:rsidRPr="005E3017" w:rsidRDefault="00380418" w:rsidP="00380418">
      <w:pPr>
        <w:pStyle w:val="Heading1"/>
        <w:jc w:val="both"/>
        <w:rPr>
          <w:rFonts w:ascii="Arial" w:hAnsi="Arial" w:cs="Arial"/>
          <w:sz w:val="28"/>
          <w:szCs w:val="28"/>
          <w:shd w:val="clear" w:color="auto" w:fill="FFFFFF"/>
        </w:rPr>
      </w:pPr>
      <w:bookmarkStart w:id="12" w:name="_Toc167381574"/>
      <w:r w:rsidRPr="005E3017">
        <w:rPr>
          <w:rFonts w:ascii="Arial" w:hAnsi="Arial" w:cs="Arial"/>
          <w:sz w:val="28"/>
          <w:szCs w:val="28"/>
          <w:shd w:val="clear" w:color="auto" w:fill="FFFFFF"/>
        </w:rPr>
        <w:lastRenderedPageBreak/>
        <w:t>Conclusion</w:t>
      </w:r>
      <w:bookmarkEnd w:id="12"/>
    </w:p>
    <w:p w14:paraId="23B6EA38" w14:textId="77777777" w:rsidR="00380418" w:rsidRPr="00380418" w:rsidRDefault="00380418" w:rsidP="00380418">
      <w:pPr>
        <w:jc w:val="both"/>
      </w:pPr>
    </w:p>
    <w:p w14:paraId="60633C1F" w14:textId="77777777" w:rsidR="005E3017" w:rsidRPr="005E3017" w:rsidRDefault="005E3017" w:rsidP="005E3017">
      <w:pPr>
        <w:rPr>
          <w:rFonts w:ascii="Arial" w:hAnsi="Arial" w:cs="Arial"/>
          <w:sz w:val="24"/>
          <w:szCs w:val="24"/>
        </w:rPr>
      </w:pPr>
      <w:r w:rsidRPr="005E3017">
        <w:rPr>
          <w:rFonts w:ascii="Arial" w:hAnsi="Arial" w:cs="Arial"/>
          <w:sz w:val="24"/>
          <w:szCs w:val="24"/>
        </w:rPr>
        <w:t>The GAHTC represents a critical step in the evolution of Ghana's hospitality industry towards embracing digitalization. By focusing on the needs of small to medium-sized hotels, HLG's initiative directly addresses a significant market gap, providing these establishments with the tools and knowledge to compete effectively. The choice of Tang Palace Hotel as the venue underscores the practical success of HLG’s digital marketing solutions, serving as a live case study for attendees.</w:t>
      </w:r>
    </w:p>
    <w:p w14:paraId="5A065D3B" w14:textId="77777777" w:rsidR="005E3017" w:rsidRPr="005E3017" w:rsidRDefault="005E3017" w:rsidP="005E3017">
      <w:pPr>
        <w:rPr>
          <w:rFonts w:ascii="Arial" w:hAnsi="Arial" w:cs="Arial"/>
          <w:sz w:val="24"/>
          <w:szCs w:val="24"/>
        </w:rPr>
      </w:pPr>
      <w:r w:rsidRPr="005E3017">
        <w:rPr>
          <w:rFonts w:ascii="Arial" w:hAnsi="Arial" w:cs="Arial"/>
          <w:sz w:val="24"/>
          <w:szCs w:val="24"/>
        </w:rPr>
        <w:t>The event's strategic approach, incorporating comprehensive planning and execution phases, aligns with best practices in event management. By leveraging a project management framework, the conference ensures that every aspect, from venue selection to marketing and post-event analysis, is meticulously planned and executed. This structured methodology not only enhances the event's effectiveness but also sets a benchmark for future events in the region.</w:t>
      </w:r>
    </w:p>
    <w:p w14:paraId="413396D2" w14:textId="77777777" w:rsidR="005E3017" w:rsidRPr="005E3017" w:rsidRDefault="005E3017" w:rsidP="005E3017">
      <w:pPr>
        <w:rPr>
          <w:rFonts w:ascii="Arial" w:hAnsi="Arial" w:cs="Arial"/>
          <w:sz w:val="24"/>
          <w:szCs w:val="24"/>
        </w:rPr>
      </w:pPr>
      <w:r w:rsidRPr="005E3017">
        <w:rPr>
          <w:rFonts w:ascii="Arial" w:hAnsi="Arial" w:cs="Arial"/>
          <w:sz w:val="24"/>
          <w:szCs w:val="24"/>
        </w:rPr>
        <w:t>The GAHTC's focus on digital solutions is timely, given the increasing reliance on technology in the tourism sector. The Ghana Government's emphasis on tourism as a revenue generator and the Vice President’s digitalization drive further support the conference’s objectives. With 66% of hotel bookings now made online, the importance of digital presence cannot be overstated. The conference provides a platform for hoteliers to learn from industry leaders, understand new technologies, and network with peers and technology providers.</w:t>
      </w:r>
    </w:p>
    <w:p w14:paraId="732DCFD3" w14:textId="77777777" w:rsidR="005E3017" w:rsidRPr="005E3017" w:rsidRDefault="005E3017" w:rsidP="005E3017">
      <w:pPr>
        <w:rPr>
          <w:rFonts w:ascii="Arial" w:hAnsi="Arial" w:cs="Arial"/>
          <w:sz w:val="24"/>
          <w:szCs w:val="24"/>
        </w:rPr>
      </w:pPr>
      <w:r w:rsidRPr="005E3017">
        <w:rPr>
          <w:rFonts w:ascii="Arial" w:hAnsi="Arial" w:cs="Arial"/>
          <w:sz w:val="24"/>
          <w:szCs w:val="24"/>
        </w:rPr>
        <w:t>In terms of practical outcomes, the GAHTC aims to elevate the digital capabilities of local hotels, thereby increasing their visibility and competitiveness. The involvement of key stakeholders, including OTA connections like Expedia and major telecom companies, ensures that the event is well-rounded and addresses various facets of hotel management. The potential for live streaming extends the conference’s reach, allowing participation from hoteliers across the country and setting the stage for similar future events.</w:t>
      </w:r>
    </w:p>
    <w:p w14:paraId="3F8AD42E" w14:textId="57E23073" w:rsidR="005E3017" w:rsidRPr="005E3017" w:rsidRDefault="005E3017" w:rsidP="005E3017">
      <w:pPr>
        <w:rPr>
          <w:rFonts w:ascii="Arial" w:hAnsi="Arial" w:cs="Arial"/>
          <w:sz w:val="24"/>
          <w:szCs w:val="24"/>
        </w:rPr>
      </w:pPr>
      <w:r w:rsidRPr="005E3017">
        <w:rPr>
          <w:rFonts w:ascii="Arial" w:hAnsi="Arial" w:cs="Arial"/>
          <w:sz w:val="24"/>
          <w:szCs w:val="24"/>
        </w:rPr>
        <w:t>The</w:t>
      </w:r>
      <w:r w:rsidRPr="005E3017">
        <w:rPr>
          <w:rFonts w:ascii="Arial" w:hAnsi="Arial" w:cs="Arial"/>
          <w:sz w:val="24"/>
          <w:szCs w:val="24"/>
        </w:rPr>
        <w:t xml:space="preserve"> GAHTC is poised to be a transformative event for the Ghanaian hotel industry. By bridging the digital gap and providing actionable insights and tools, HLG is not only promoting its offerings but also contributing to the broader goal of enhancing tourism and hospitality in Ghana. This conference is a significant opportunity for local hoteliers to embrace digitalization and drive their businesses forward in an increasingly competitive market.</w:t>
      </w:r>
    </w:p>
    <w:p w14:paraId="0199A2AF" w14:textId="77777777" w:rsidR="00675F43" w:rsidRDefault="00675F43" w:rsidP="00D065C5">
      <w:pPr>
        <w:jc w:val="both"/>
        <w:rPr>
          <w:rFonts w:ascii="Arial" w:hAnsi="Arial" w:cs="Arial"/>
          <w:sz w:val="24"/>
          <w:szCs w:val="24"/>
        </w:rPr>
      </w:pPr>
    </w:p>
    <w:p w14:paraId="4D10BE95" w14:textId="77777777" w:rsidR="00675F43" w:rsidRDefault="00675F43" w:rsidP="00D065C5">
      <w:pPr>
        <w:jc w:val="both"/>
        <w:rPr>
          <w:rFonts w:ascii="Arial" w:hAnsi="Arial" w:cs="Arial"/>
          <w:sz w:val="24"/>
          <w:szCs w:val="24"/>
        </w:rPr>
      </w:pPr>
    </w:p>
    <w:p w14:paraId="51EFAD4C" w14:textId="77777777" w:rsidR="00675F43" w:rsidRDefault="00675F43" w:rsidP="00D065C5">
      <w:pPr>
        <w:jc w:val="both"/>
        <w:rPr>
          <w:rFonts w:ascii="Arial" w:hAnsi="Arial" w:cs="Arial"/>
          <w:sz w:val="24"/>
          <w:szCs w:val="24"/>
        </w:rPr>
      </w:pPr>
    </w:p>
    <w:p w14:paraId="156A5C17" w14:textId="77777777" w:rsidR="00E23C7C" w:rsidRDefault="00E23C7C" w:rsidP="0014033A">
      <w:pPr>
        <w:pStyle w:val="Heading1"/>
      </w:pPr>
    </w:p>
    <w:p w14:paraId="51D0B4B6" w14:textId="77777777" w:rsidR="00E23C7C" w:rsidRDefault="00E23C7C" w:rsidP="0014033A">
      <w:pPr>
        <w:pStyle w:val="Heading1"/>
      </w:pPr>
    </w:p>
    <w:p w14:paraId="3F17446A" w14:textId="23062B89" w:rsidR="00A80887" w:rsidRDefault="00E23C7C" w:rsidP="0014033A">
      <w:pPr>
        <w:pStyle w:val="Heading1"/>
      </w:pPr>
      <w:r>
        <w:t xml:space="preserve"> </w:t>
      </w:r>
    </w:p>
    <w:p w14:paraId="4BD15C05" w14:textId="77777777" w:rsidR="00A80887" w:rsidRDefault="00A80887" w:rsidP="00D065C5">
      <w:pPr>
        <w:jc w:val="both"/>
        <w:rPr>
          <w:rFonts w:ascii="Arial" w:hAnsi="Arial" w:cs="Arial"/>
          <w:sz w:val="24"/>
          <w:szCs w:val="24"/>
        </w:rPr>
      </w:pPr>
    </w:p>
    <w:p w14:paraId="3D041DC1" w14:textId="316E5AB6" w:rsidR="007B23EF" w:rsidRPr="00E23C7C" w:rsidRDefault="00E23C7C" w:rsidP="00E23C7C">
      <w:pPr>
        <w:pStyle w:val="Heading1"/>
        <w:rPr>
          <w:rFonts w:ascii="Arial" w:hAnsi="Arial" w:cs="Arial"/>
          <w:sz w:val="28"/>
          <w:szCs w:val="28"/>
          <w:lang w:val="en-US"/>
        </w:rPr>
      </w:pPr>
      <w:bookmarkStart w:id="13" w:name="_Toc167381575"/>
      <w:r w:rsidRPr="00E23C7C">
        <w:rPr>
          <w:rFonts w:ascii="Arial" w:hAnsi="Arial" w:cs="Arial"/>
          <w:sz w:val="28"/>
          <w:szCs w:val="28"/>
          <w:lang w:val="en-US"/>
        </w:rPr>
        <w:lastRenderedPageBreak/>
        <w:t>REFERENCES:</w:t>
      </w:r>
      <w:bookmarkEnd w:id="13"/>
    </w:p>
    <w:p w14:paraId="697C5C53" w14:textId="77777777" w:rsidR="00BF7E16" w:rsidRPr="00E23C7C" w:rsidRDefault="00BF7E16" w:rsidP="00BF7E16">
      <w:pPr>
        <w:pStyle w:val="ListParagraph"/>
        <w:numPr>
          <w:ilvl w:val="0"/>
          <w:numId w:val="12"/>
        </w:numPr>
        <w:rPr>
          <w:rFonts w:ascii="Arial" w:hAnsi="Arial" w:cs="Arial"/>
          <w:sz w:val="24"/>
          <w:szCs w:val="24"/>
        </w:rPr>
      </w:pPr>
      <w:r w:rsidRPr="00E23C7C">
        <w:rPr>
          <w:rFonts w:ascii="Arial" w:hAnsi="Arial" w:cs="Arial"/>
          <w:sz w:val="24"/>
          <w:szCs w:val="24"/>
        </w:rPr>
        <w:t xml:space="preserve">Alexander, H Blog: Eventbrite All Access </w:t>
      </w:r>
      <w:r w:rsidRPr="00E23C7C">
        <w:rPr>
          <w:rFonts w:ascii="Arial" w:hAnsi="Arial" w:cs="Arial"/>
          <w:i/>
          <w:iCs/>
          <w:sz w:val="24"/>
          <w:szCs w:val="24"/>
        </w:rPr>
        <w:t>Event Ideas 101: Types of Events to Focus Your Attention on Right Now.</w:t>
      </w:r>
      <w:r w:rsidRPr="00E23C7C">
        <w:rPr>
          <w:rFonts w:ascii="Arial" w:hAnsi="Arial" w:cs="Arial"/>
          <w:sz w:val="24"/>
          <w:szCs w:val="24"/>
        </w:rPr>
        <w:t xml:space="preserve"> Jul 2022 Available at: </w:t>
      </w:r>
      <w:hyperlink r:id="rId13" w:history="1">
        <w:r w:rsidRPr="00E23C7C">
          <w:rPr>
            <w:rStyle w:val="Hyperlink"/>
            <w:rFonts w:ascii="Arial" w:hAnsi="Arial" w:cs="Arial"/>
            <w:color w:val="auto"/>
            <w:sz w:val="24"/>
            <w:szCs w:val="24"/>
          </w:rPr>
          <w:t>https://www.eventbrite.co.uk/blog/the-different-types-of-events-ds00/</w:t>
        </w:r>
      </w:hyperlink>
      <w:r w:rsidRPr="00E23C7C">
        <w:rPr>
          <w:rFonts w:ascii="Arial" w:hAnsi="Arial" w:cs="Arial"/>
          <w:sz w:val="24"/>
          <w:szCs w:val="24"/>
        </w:rPr>
        <w:t xml:space="preserve"> Accessed: 23</w:t>
      </w:r>
      <w:r w:rsidRPr="00E23C7C">
        <w:rPr>
          <w:rFonts w:ascii="Arial" w:hAnsi="Arial" w:cs="Arial"/>
          <w:sz w:val="24"/>
          <w:szCs w:val="24"/>
          <w:vertAlign w:val="superscript"/>
        </w:rPr>
        <w:t>rd</w:t>
      </w:r>
      <w:r w:rsidRPr="00E23C7C">
        <w:rPr>
          <w:rFonts w:ascii="Arial" w:hAnsi="Arial" w:cs="Arial"/>
          <w:sz w:val="24"/>
          <w:szCs w:val="24"/>
        </w:rPr>
        <w:t xml:space="preserve"> May 2024</w:t>
      </w:r>
    </w:p>
    <w:p w14:paraId="394D3E56" w14:textId="77777777" w:rsidR="005E3017" w:rsidRPr="00E23C7C" w:rsidRDefault="005E3017" w:rsidP="005E3017">
      <w:pPr>
        <w:pStyle w:val="ListParagraph"/>
        <w:numPr>
          <w:ilvl w:val="0"/>
          <w:numId w:val="12"/>
        </w:numPr>
        <w:rPr>
          <w:rFonts w:ascii="Arial" w:hAnsi="Arial" w:cs="Arial"/>
          <w:i/>
          <w:iCs/>
          <w:sz w:val="24"/>
          <w:szCs w:val="24"/>
          <w:lang w:val="en-US"/>
        </w:rPr>
      </w:pPr>
      <w:r w:rsidRPr="00E23C7C">
        <w:rPr>
          <w:rFonts w:ascii="Arial" w:hAnsi="Arial" w:cs="Arial"/>
          <w:sz w:val="24"/>
          <w:szCs w:val="24"/>
        </w:rPr>
        <w:t xml:space="preserve">Ali-Knight J (2008) Book Review: Event Management Available at: </w:t>
      </w:r>
      <w:hyperlink r:id="rId14" w:history="1">
        <w:r w:rsidRPr="00E23C7C">
          <w:rPr>
            <w:rStyle w:val="Hyperlink"/>
            <w:rFonts w:ascii="Arial" w:hAnsi="Arial" w:cs="Arial"/>
            <w:i/>
            <w:iCs/>
            <w:color w:val="auto"/>
            <w:sz w:val="24"/>
            <w:szCs w:val="24"/>
          </w:rPr>
          <w:t>Book-review---Event-Management--------------------2nd-ed--G--Bowd_2008_Touri.pdf</w:t>
        </w:r>
      </w:hyperlink>
      <w:r w:rsidRPr="00E23C7C">
        <w:rPr>
          <w:rFonts w:ascii="Arial" w:hAnsi="Arial" w:cs="Arial"/>
          <w:i/>
          <w:iCs/>
          <w:sz w:val="24"/>
          <w:szCs w:val="24"/>
        </w:rPr>
        <w:t>”</w:t>
      </w:r>
      <w:r w:rsidRPr="00E23C7C">
        <w:rPr>
          <w:rFonts w:ascii="Arial" w:hAnsi="Arial" w:cs="Arial"/>
          <w:sz w:val="24"/>
          <w:szCs w:val="24"/>
        </w:rPr>
        <w:t xml:space="preserve"> Accessed: 17</w:t>
      </w:r>
      <w:r w:rsidRPr="00E23C7C">
        <w:rPr>
          <w:rFonts w:ascii="Arial" w:hAnsi="Arial" w:cs="Arial"/>
          <w:sz w:val="24"/>
          <w:szCs w:val="24"/>
          <w:vertAlign w:val="superscript"/>
        </w:rPr>
        <w:t>th</w:t>
      </w:r>
      <w:r w:rsidRPr="00E23C7C">
        <w:rPr>
          <w:rFonts w:ascii="Arial" w:hAnsi="Arial" w:cs="Arial"/>
          <w:sz w:val="24"/>
          <w:szCs w:val="24"/>
        </w:rPr>
        <w:t xml:space="preserve"> May 2024 </w:t>
      </w:r>
    </w:p>
    <w:p w14:paraId="580C206C" w14:textId="72C480D0" w:rsidR="00BF7E16" w:rsidRPr="00E23C7C" w:rsidRDefault="00BF7E16" w:rsidP="00BF7E16">
      <w:pPr>
        <w:pStyle w:val="ListParagraph"/>
        <w:numPr>
          <w:ilvl w:val="0"/>
          <w:numId w:val="12"/>
        </w:numPr>
        <w:rPr>
          <w:rFonts w:ascii="Arial" w:hAnsi="Arial" w:cs="Arial"/>
          <w:sz w:val="24"/>
          <w:szCs w:val="24"/>
          <w:lang w:val="en-US"/>
        </w:rPr>
      </w:pPr>
      <w:r w:rsidRPr="00E23C7C">
        <w:rPr>
          <w:rFonts w:ascii="Arial" w:hAnsi="Arial" w:cs="Arial"/>
          <w:sz w:val="24"/>
          <w:szCs w:val="24"/>
          <w:lang w:val="en-US"/>
        </w:rPr>
        <w:t xml:space="preserve">Bawumia, M (2021) </w:t>
      </w:r>
      <w:r w:rsidRPr="00E23C7C">
        <w:rPr>
          <w:rFonts w:ascii="Arial" w:hAnsi="Arial" w:cs="Arial"/>
          <w:sz w:val="24"/>
          <w:szCs w:val="24"/>
        </w:rPr>
        <w:t>Lessons on policies that strengthen household financial resilience to overcome shocks: A keynote address by Dr</w:t>
      </w:r>
      <w:r w:rsidR="00D53A57">
        <w:rPr>
          <w:rFonts w:ascii="Arial" w:hAnsi="Arial" w:cs="Arial"/>
          <w:sz w:val="24"/>
          <w:szCs w:val="24"/>
        </w:rPr>
        <w:t xml:space="preserve">. </w:t>
      </w:r>
      <w:r w:rsidRPr="00E23C7C">
        <w:rPr>
          <w:rFonts w:ascii="Arial" w:hAnsi="Arial" w:cs="Arial"/>
          <w:sz w:val="24"/>
          <w:szCs w:val="24"/>
        </w:rPr>
        <w:t xml:space="preserve">Mahamudu Bawumia, Vice President of the Republic of Ghana (CSD Perspective No. 21-17). Washington University, Center for Social Development. </w:t>
      </w:r>
      <w:r w:rsidRPr="00E23C7C">
        <w:rPr>
          <w:rFonts w:ascii="Arial" w:hAnsi="Arial" w:cs="Arial"/>
          <w:i/>
          <w:iCs/>
          <w:sz w:val="24"/>
          <w:szCs w:val="24"/>
        </w:rPr>
        <w:t xml:space="preserve"> </w:t>
      </w:r>
      <w:r w:rsidRPr="00E23C7C">
        <w:rPr>
          <w:rFonts w:ascii="Arial" w:hAnsi="Arial" w:cs="Arial"/>
          <w:sz w:val="24"/>
          <w:szCs w:val="24"/>
        </w:rPr>
        <w:t xml:space="preserve">Available at: </w:t>
      </w:r>
      <w:hyperlink r:id="rId15" w:history="1">
        <w:r w:rsidRPr="00E23C7C">
          <w:rPr>
            <w:rStyle w:val="Hyperlink"/>
            <w:rFonts w:ascii="Arial" w:hAnsi="Arial" w:cs="Arial"/>
            <w:color w:val="auto"/>
            <w:sz w:val="24"/>
            <w:szCs w:val="24"/>
          </w:rPr>
          <w:t>https://openscholarship.wustl.edu/cgi/viewcontent.cgi?article=1921&amp;context=csd_research</w:t>
        </w:r>
      </w:hyperlink>
      <w:r w:rsidRPr="00E23C7C">
        <w:rPr>
          <w:rFonts w:ascii="Arial" w:hAnsi="Arial" w:cs="Arial"/>
          <w:sz w:val="24"/>
          <w:szCs w:val="24"/>
        </w:rPr>
        <w:t xml:space="preserve"> Accessed: 19</w:t>
      </w:r>
      <w:r w:rsidRPr="00E23C7C">
        <w:rPr>
          <w:rFonts w:ascii="Arial" w:hAnsi="Arial" w:cs="Arial"/>
          <w:sz w:val="24"/>
          <w:szCs w:val="24"/>
          <w:vertAlign w:val="superscript"/>
        </w:rPr>
        <w:t>th</w:t>
      </w:r>
      <w:r w:rsidRPr="00E23C7C">
        <w:rPr>
          <w:rFonts w:ascii="Arial" w:hAnsi="Arial" w:cs="Arial"/>
          <w:sz w:val="24"/>
          <w:szCs w:val="24"/>
        </w:rPr>
        <w:t xml:space="preserve"> May 2024</w:t>
      </w:r>
    </w:p>
    <w:p w14:paraId="3F833039" w14:textId="77777777" w:rsidR="00BF7E16" w:rsidRPr="00E23C7C" w:rsidRDefault="00BF7E16" w:rsidP="00BF7E16">
      <w:pPr>
        <w:pStyle w:val="ListParagraph"/>
        <w:numPr>
          <w:ilvl w:val="0"/>
          <w:numId w:val="12"/>
        </w:numPr>
        <w:rPr>
          <w:rFonts w:ascii="Arial" w:hAnsi="Arial" w:cs="Arial"/>
          <w:sz w:val="24"/>
          <w:szCs w:val="24"/>
          <w:lang w:val="en-US"/>
        </w:rPr>
      </w:pPr>
      <w:r w:rsidRPr="00E23C7C">
        <w:rPr>
          <w:rFonts w:ascii="Arial" w:hAnsi="Arial" w:cs="Arial"/>
          <w:sz w:val="24"/>
          <w:szCs w:val="24"/>
          <w:shd w:val="clear" w:color="auto" w:fill="FFFFFF"/>
        </w:rPr>
        <w:t>Booms, B., 1981. Marketing strategies and organizational structures for service firms. </w:t>
      </w:r>
      <w:r w:rsidRPr="00E23C7C">
        <w:rPr>
          <w:rFonts w:ascii="Arial" w:hAnsi="Arial" w:cs="Arial"/>
          <w:i/>
          <w:iCs/>
          <w:sz w:val="24"/>
          <w:szCs w:val="24"/>
          <w:shd w:val="clear" w:color="auto" w:fill="FFFFFF"/>
        </w:rPr>
        <w:t>Marketing of services</w:t>
      </w:r>
      <w:r w:rsidRPr="00E23C7C">
        <w:rPr>
          <w:rFonts w:ascii="Arial" w:hAnsi="Arial" w:cs="Arial"/>
          <w:sz w:val="24"/>
          <w:szCs w:val="24"/>
        </w:rPr>
        <w:t xml:space="preserve"> </w:t>
      </w:r>
    </w:p>
    <w:p w14:paraId="58DE10BE" w14:textId="6B413460" w:rsidR="00BF7E16" w:rsidRPr="00E23C7C" w:rsidRDefault="00BF7E16" w:rsidP="00BF7E16">
      <w:pPr>
        <w:pStyle w:val="ListParagraph"/>
        <w:numPr>
          <w:ilvl w:val="0"/>
          <w:numId w:val="12"/>
        </w:numPr>
        <w:rPr>
          <w:rFonts w:ascii="Arial" w:hAnsi="Arial" w:cs="Arial"/>
          <w:sz w:val="24"/>
          <w:szCs w:val="24"/>
          <w:lang w:val="en-US"/>
        </w:rPr>
      </w:pPr>
      <w:r w:rsidRPr="00E23C7C">
        <w:rPr>
          <w:rFonts w:ascii="Arial" w:hAnsi="Arial" w:cs="Arial"/>
          <w:sz w:val="24"/>
          <w:szCs w:val="24"/>
        </w:rPr>
        <w:t>Bowen, D et al 2009 National Library of Medicine “</w:t>
      </w:r>
      <w:r w:rsidRPr="00E23C7C">
        <w:rPr>
          <w:rFonts w:ascii="Arial" w:hAnsi="Arial" w:cs="Arial"/>
          <w:i/>
          <w:iCs/>
          <w:sz w:val="24"/>
          <w:szCs w:val="24"/>
        </w:rPr>
        <w:t>How we design feasibility studies.”</w:t>
      </w:r>
      <w:r w:rsidRPr="00E23C7C">
        <w:rPr>
          <w:rFonts w:ascii="Arial" w:hAnsi="Arial" w:cs="Arial"/>
          <w:sz w:val="24"/>
          <w:szCs w:val="24"/>
        </w:rPr>
        <w:t xml:space="preserve"> Available at: </w:t>
      </w:r>
      <w:hyperlink r:id="rId16" w:history="1">
        <w:r w:rsidRPr="00E23C7C">
          <w:rPr>
            <w:rStyle w:val="Hyperlink"/>
            <w:rFonts w:ascii="Arial" w:hAnsi="Arial" w:cs="Arial"/>
            <w:color w:val="auto"/>
            <w:sz w:val="24"/>
            <w:szCs w:val="24"/>
          </w:rPr>
          <w:t>https://www.ncbi.nlm.nih.gov/pmc/articles/PMC2859314/</w:t>
        </w:r>
      </w:hyperlink>
      <w:r w:rsidRPr="00E23C7C">
        <w:rPr>
          <w:rFonts w:ascii="Arial" w:hAnsi="Arial" w:cs="Arial"/>
          <w:sz w:val="24"/>
          <w:szCs w:val="24"/>
        </w:rPr>
        <w:t xml:space="preserve"> Accessed: 18</w:t>
      </w:r>
      <w:r w:rsidRPr="00E23C7C">
        <w:rPr>
          <w:rFonts w:ascii="Arial" w:hAnsi="Arial" w:cs="Arial"/>
          <w:sz w:val="24"/>
          <w:szCs w:val="24"/>
          <w:vertAlign w:val="superscript"/>
        </w:rPr>
        <w:t>th</w:t>
      </w:r>
      <w:r w:rsidRPr="00E23C7C">
        <w:rPr>
          <w:rFonts w:ascii="Arial" w:hAnsi="Arial" w:cs="Arial"/>
          <w:sz w:val="24"/>
          <w:szCs w:val="24"/>
        </w:rPr>
        <w:t xml:space="preserve"> May 2024</w:t>
      </w:r>
    </w:p>
    <w:p w14:paraId="0A849E15" w14:textId="77777777" w:rsidR="005E3017" w:rsidRPr="00E23C7C" w:rsidRDefault="005E3017" w:rsidP="005E3017">
      <w:pPr>
        <w:pStyle w:val="ListParagraph"/>
        <w:numPr>
          <w:ilvl w:val="0"/>
          <w:numId w:val="12"/>
        </w:numPr>
        <w:rPr>
          <w:rFonts w:ascii="Arial" w:hAnsi="Arial" w:cs="Arial"/>
          <w:sz w:val="24"/>
          <w:szCs w:val="24"/>
          <w:lang w:val="en-US"/>
        </w:rPr>
      </w:pPr>
      <w:r w:rsidRPr="00E23C7C">
        <w:rPr>
          <w:rFonts w:ascii="Arial" w:hAnsi="Arial" w:cs="Arial"/>
          <w:sz w:val="24"/>
          <w:szCs w:val="24"/>
          <w:shd w:val="clear" w:color="auto" w:fill="FFFFFF"/>
        </w:rPr>
        <w:t>Buxton, J. (2016) GN Research “</w:t>
      </w:r>
      <w:r w:rsidRPr="00E23C7C">
        <w:rPr>
          <w:rFonts w:ascii="Arial" w:hAnsi="Arial" w:cs="Arial"/>
          <w:i/>
          <w:iCs/>
          <w:sz w:val="24"/>
          <w:szCs w:val="24"/>
          <w:shd w:val="clear" w:color="auto" w:fill="FFFFFF"/>
        </w:rPr>
        <w:t xml:space="preserve">81% of hotels in Accra without websites…Is Tourist Board Working?” </w:t>
      </w:r>
      <w:r w:rsidRPr="00E23C7C">
        <w:rPr>
          <w:rFonts w:ascii="Arial" w:hAnsi="Arial" w:cs="Arial"/>
          <w:sz w:val="24"/>
          <w:szCs w:val="24"/>
          <w:shd w:val="clear" w:color="auto" w:fill="FFFFFF"/>
        </w:rPr>
        <w:t xml:space="preserve">Available at: </w:t>
      </w:r>
      <w:hyperlink r:id="rId17" w:history="1">
        <w:r w:rsidRPr="00E23C7C">
          <w:rPr>
            <w:rStyle w:val="Hyperlink"/>
            <w:rFonts w:ascii="Arial" w:hAnsi="Arial" w:cs="Arial"/>
            <w:color w:val="auto"/>
            <w:sz w:val="24"/>
            <w:szCs w:val="24"/>
            <w:shd w:val="clear" w:color="auto" w:fill="FFFFFF"/>
          </w:rPr>
          <w:t>https://www.linkedin.com/pulse/81-hotels-accra-without-websites-tourist-board-working-jacob-buxton/</w:t>
        </w:r>
      </w:hyperlink>
      <w:r w:rsidRPr="00E23C7C">
        <w:rPr>
          <w:rFonts w:ascii="Arial" w:hAnsi="Arial" w:cs="Arial"/>
          <w:sz w:val="24"/>
          <w:szCs w:val="24"/>
          <w:shd w:val="clear" w:color="auto" w:fill="FFFFFF"/>
        </w:rPr>
        <w:t xml:space="preserve"> Accessed: 17</w:t>
      </w:r>
      <w:r w:rsidRPr="00E23C7C">
        <w:rPr>
          <w:rFonts w:ascii="Arial" w:hAnsi="Arial" w:cs="Arial"/>
          <w:sz w:val="24"/>
          <w:szCs w:val="24"/>
          <w:shd w:val="clear" w:color="auto" w:fill="FFFFFF"/>
          <w:vertAlign w:val="superscript"/>
        </w:rPr>
        <w:t>th</w:t>
      </w:r>
      <w:r w:rsidRPr="00E23C7C">
        <w:rPr>
          <w:rFonts w:ascii="Arial" w:hAnsi="Arial" w:cs="Arial"/>
          <w:sz w:val="24"/>
          <w:szCs w:val="24"/>
          <w:shd w:val="clear" w:color="auto" w:fill="FFFFFF"/>
        </w:rPr>
        <w:t xml:space="preserve"> May 2024</w:t>
      </w:r>
    </w:p>
    <w:p w14:paraId="445358A7" w14:textId="61B30BB4" w:rsidR="00BF7E16" w:rsidRPr="00E23C7C" w:rsidRDefault="00BF7E16" w:rsidP="00BF7E16">
      <w:pPr>
        <w:pStyle w:val="ListParagraph"/>
        <w:numPr>
          <w:ilvl w:val="0"/>
          <w:numId w:val="12"/>
        </w:numPr>
        <w:rPr>
          <w:rFonts w:ascii="Arial" w:hAnsi="Arial" w:cs="Arial"/>
          <w:sz w:val="24"/>
          <w:szCs w:val="24"/>
          <w:lang w:val="en-US"/>
        </w:rPr>
      </w:pPr>
      <w:r w:rsidRPr="00E23C7C">
        <w:rPr>
          <w:rFonts w:ascii="Arial" w:hAnsi="Arial" w:cs="Arial"/>
          <w:sz w:val="24"/>
          <w:szCs w:val="24"/>
          <w:lang w:val="en-US"/>
        </w:rPr>
        <w:t xml:space="preserve">Cvent Blog 04/04/2024 </w:t>
      </w:r>
      <w:r w:rsidRPr="00E23C7C">
        <w:rPr>
          <w:rFonts w:ascii="Arial" w:hAnsi="Arial" w:cs="Arial"/>
          <w:i/>
          <w:iCs/>
          <w:sz w:val="24"/>
          <w:szCs w:val="24"/>
          <w:lang w:val="en-US"/>
        </w:rPr>
        <w:t xml:space="preserve">“Event Strategy Guide </w:t>
      </w:r>
      <w:r w:rsidR="00D53A57" w:rsidRPr="00E23C7C">
        <w:rPr>
          <w:rFonts w:ascii="Arial" w:hAnsi="Arial" w:cs="Arial"/>
          <w:i/>
          <w:iCs/>
          <w:sz w:val="24"/>
          <w:szCs w:val="24"/>
          <w:lang w:val="en-US"/>
        </w:rPr>
        <w:t>2024”</w:t>
      </w:r>
      <w:r w:rsidR="00D53A57" w:rsidRPr="00E23C7C">
        <w:rPr>
          <w:rFonts w:ascii="Arial" w:hAnsi="Arial" w:cs="Arial"/>
          <w:sz w:val="24"/>
          <w:szCs w:val="24"/>
          <w:lang w:val="en-US"/>
        </w:rPr>
        <w:t xml:space="preserve"> Available</w:t>
      </w:r>
      <w:r w:rsidRPr="00E23C7C">
        <w:rPr>
          <w:rFonts w:ascii="Arial" w:hAnsi="Arial" w:cs="Arial"/>
          <w:sz w:val="24"/>
          <w:szCs w:val="24"/>
          <w:lang w:val="en-US"/>
        </w:rPr>
        <w:t xml:space="preserve"> at: </w:t>
      </w:r>
      <w:hyperlink r:id="rId18" w:history="1">
        <w:r w:rsidRPr="00E23C7C">
          <w:rPr>
            <w:rStyle w:val="Hyperlink"/>
            <w:rFonts w:ascii="Arial" w:hAnsi="Arial" w:cs="Arial"/>
            <w:color w:val="auto"/>
            <w:sz w:val="24"/>
            <w:szCs w:val="24"/>
            <w:lang w:val="en-US"/>
          </w:rPr>
          <w:t>https://www.cvent.com/uk/blog/events/event-strategy-guide</w:t>
        </w:r>
      </w:hyperlink>
      <w:r w:rsidRPr="00E23C7C">
        <w:rPr>
          <w:rFonts w:ascii="Arial" w:hAnsi="Arial" w:cs="Arial"/>
          <w:sz w:val="24"/>
          <w:szCs w:val="24"/>
          <w:lang w:val="en-US"/>
        </w:rPr>
        <w:t>. Accessed: 19</w:t>
      </w:r>
      <w:r w:rsidRPr="00E23C7C">
        <w:rPr>
          <w:rFonts w:ascii="Arial" w:hAnsi="Arial" w:cs="Arial"/>
          <w:sz w:val="24"/>
          <w:szCs w:val="24"/>
          <w:vertAlign w:val="superscript"/>
          <w:lang w:val="en-US"/>
        </w:rPr>
        <w:t>th</w:t>
      </w:r>
      <w:r w:rsidRPr="00E23C7C">
        <w:rPr>
          <w:rFonts w:ascii="Arial" w:hAnsi="Arial" w:cs="Arial"/>
          <w:sz w:val="24"/>
          <w:szCs w:val="24"/>
          <w:lang w:val="en-US"/>
        </w:rPr>
        <w:t xml:space="preserve"> May 2024</w:t>
      </w:r>
    </w:p>
    <w:p w14:paraId="61577AD5" w14:textId="77777777" w:rsidR="00BF7E16" w:rsidRPr="00E23C7C" w:rsidRDefault="00BF7E16" w:rsidP="00BF7E16">
      <w:pPr>
        <w:pStyle w:val="ListParagraph"/>
        <w:numPr>
          <w:ilvl w:val="0"/>
          <w:numId w:val="12"/>
        </w:numPr>
        <w:rPr>
          <w:rFonts w:ascii="Arial" w:hAnsi="Arial" w:cs="Arial"/>
          <w:sz w:val="24"/>
          <w:szCs w:val="24"/>
          <w:lang w:val="en-US"/>
        </w:rPr>
      </w:pPr>
      <w:r w:rsidRPr="00E23C7C">
        <w:rPr>
          <w:rFonts w:ascii="Arial" w:hAnsi="Arial" w:cs="Arial"/>
          <w:sz w:val="24"/>
          <w:szCs w:val="24"/>
          <w:lang w:val="en-US"/>
        </w:rPr>
        <w:t xml:space="preserve">Getz, D., &amp; Page, S.J. (2019). Event Studies: Theory, Research and Policy for Planned Events (4th ed.). Routledge. </w:t>
      </w:r>
      <w:hyperlink r:id="rId19" w:history="1">
        <w:r w:rsidRPr="00E23C7C">
          <w:rPr>
            <w:rStyle w:val="Hyperlink"/>
            <w:rFonts w:ascii="Arial" w:hAnsi="Arial" w:cs="Arial"/>
            <w:color w:val="auto"/>
            <w:sz w:val="24"/>
            <w:szCs w:val="24"/>
            <w:lang w:val="en-US"/>
          </w:rPr>
          <w:t>https://doi.org/10.4324/9780429023002</w:t>
        </w:r>
      </w:hyperlink>
    </w:p>
    <w:p w14:paraId="70E3AE53" w14:textId="323EE1AF" w:rsidR="007679D9" w:rsidRPr="00E23C7C" w:rsidRDefault="007679D9" w:rsidP="005A1ECD">
      <w:pPr>
        <w:pStyle w:val="ListParagraph"/>
        <w:numPr>
          <w:ilvl w:val="0"/>
          <w:numId w:val="12"/>
        </w:numPr>
        <w:rPr>
          <w:rFonts w:ascii="Arial" w:hAnsi="Arial" w:cs="Arial"/>
          <w:sz w:val="24"/>
          <w:szCs w:val="24"/>
          <w:lang w:val="en-US"/>
        </w:rPr>
      </w:pPr>
      <w:r w:rsidRPr="00E23C7C">
        <w:rPr>
          <w:rFonts w:ascii="Arial" w:hAnsi="Arial" w:cs="Arial"/>
          <w:sz w:val="24"/>
          <w:szCs w:val="24"/>
          <w:lang w:val="en-US"/>
        </w:rPr>
        <w:t xml:space="preserve">Ghana Tourism Authority Report </w:t>
      </w:r>
      <w:r w:rsidRPr="00E23C7C">
        <w:rPr>
          <w:rFonts w:ascii="Arial" w:hAnsi="Arial" w:cs="Arial"/>
          <w:i/>
          <w:iCs/>
          <w:sz w:val="24"/>
          <w:szCs w:val="24"/>
          <w:lang w:val="en-US"/>
        </w:rPr>
        <w:t>Presidential Summit on Tourism</w:t>
      </w:r>
      <w:r w:rsidRPr="00E23C7C">
        <w:rPr>
          <w:rFonts w:ascii="Arial" w:hAnsi="Arial" w:cs="Arial"/>
          <w:sz w:val="24"/>
          <w:szCs w:val="24"/>
          <w:lang w:val="en-US"/>
        </w:rPr>
        <w:t xml:space="preserve"> (May 2023) Available at: </w:t>
      </w:r>
      <w:hyperlink r:id="rId20" w:history="1">
        <w:r w:rsidRPr="00E23C7C">
          <w:rPr>
            <w:rStyle w:val="Hyperlink"/>
            <w:rFonts w:ascii="Arial" w:hAnsi="Arial" w:cs="Arial"/>
            <w:color w:val="auto"/>
            <w:sz w:val="24"/>
            <w:szCs w:val="24"/>
            <w:lang w:val="en-US"/>
          </w:rPr>
          <w:t>https://ghana.travel/wp-content/uploads/2023/09/PST-REPORT-23-min.pdf</w:t>
        </w:r>
      </w:hyperlink>
      <w:r w:rsidRPr="00E23C7C">
        <w:rPr>
          <w:rFonts w:ascii="Arial" w:hAnsi="Arial" w:cs="Arial"/>
          <w:sz w:val="24"/>
          <w:szCs w:val="24"/>
          <w:lang w:val="en-US"/>
        </w:rPr>
        <w:t xml:space="preserve"> Accessed: 17</w:t>
      </w:r>
      <w:r w:rsidRPr="00E23C7C">
        <w:rPr>
          <w:rFonts w:ascii="Arial" w:hAnsi="Arial" w:cs="Arial"/>
          <w:sz w:val="24"/>
          <w:szCs w:val="24"/>
          <w:vertAlign w:val="superscript"/>
          <w:lang w:val="en-US"/>
        </w:rPr>
        <w:t>th</w:t>
      </w:r>
      <w:r w:rsidRPr="00E23C7C">
        <w:rPr>
          <w:rFonts w:ascii="Arial" w:hAnsi="Arial" w:cs="Arial"/>
          <w:sz w:val="24"/>
          <w:szCs w:val="24"/>
          <w:lang w:val="en-US"/>
        </w:rPr>
        <w:t xml:space="preserve"> May 2024</w:t>
      </w:r>
    </w:p>
    <w:p w14:paraId="0949786F" w14:textId="77777777" w:rsidR="00BF7E16" w:rsidRPr="00E23C7C" w:rsidRDefault="00BF7E16" w:rsidP="00BF7E16">
      <w:pPr>
        <w:pStyle w:val="ListParagraph"/>
        <w:numPr>
          <w:ilvl w:val="0"/>
          <w:numId w:val="12"/>
        </w:numPr>
        <w:rPr>
          <w:rFonts w:ascii="Arial" w:hAnsi="Arial" w:cs="Arial"/>
          <w:sz w:val="24"/>
          <w:szCs w:val="24"/>
          <w:lang w:val="en-US"/>
        </w:rPr>
      </w:pPr>
      <w:r w:rsidRPr="00E23C7C">
        <w:rPr>
          <w:rFonts w:ascii="Arial" w:hAnsi="Arial" w:cs="Arial"/>
          <w:sz w:val="24"/>
          <w:szCs w:val="24"/>
        </w:rPr>
        <w:t>Ghana Tourism Authority 2022 Tourism Report 4</w:t>
      </w:r>
      <w:r w:rsidRPr="00E23C7C">
        <w:rPr>
          <w:rFonts w:ascii="Arial" w:hAnsi="Arial" w:cs="Arial"/>
          <w:sz w:val="24"/>
          <w:szCs w:val="24"/>
          <w:vertAlign w:val="superscript"/>
        </w:rPr>
        <w:t>th</w:t>
      </w:r>
      <w:r w:rsidRPr="00E23C7C">
        <w:rPr>
          <w:rFonts w:ascii="Arial" w:hAnsi="Arial" w:cs="Arial"/>
          <w:sz w:val="24"/>
          <w:szCs w:val="24"/>
        </w:rPr>
        <w:t xml:space="preserve"> Edition. Available at: </w:t>
      </w:r>
      <w:hyperlink r:id="rId21" w:history="1">
        <w:r w:rsidRPr="00E23C7C">
          <w:rPr>
            <w:rStyle w:val="Hyperlink"/>
            <w:rFonts w:ascii="Arial" w:hAnsi="Arial" w:cs="Arial"/>
            <w:color w:val="auto"/>
            <w:sz w:val="24"/>
            <w:szCs w:val="24"/>
          </w:rPr>
          <w:t>https://ghana.travel/wp-content/uploads/2023/04/TOURISM-REPORT-2022-Final.pdf</w:t>
        </w:r>
      </w:hyperlink>
      <w:r w:rsidRPr="00E23C7C">
        <w:rPr>
          <w:rFonts w:ascii="Arial" w:hAnsi="Arial" w:cs="Arial"/>
          <w:sz w:val="24"/>
          <w:szCs w:val="24"/>
        </w:rPr>
        <w:t xml:space="preserve"> Accessed: 19</w:t>
      </w:r>
      <w:r w:rsidRPr="00E23C7C">
        <w:rPr>
          <w:rFonts w:ascii="Arial" w:hAnsi="Arial" w:cs="Arial"/>
          <w:sz w:val="24"/>
          <w:szCs w:val="24"/>
          <w:vertAlign w:val="superscript"/>
        </w:rPr>
        <w:t>th</w:t>
      </w:r>
      <w:r w:rsidRPr="00E23C7C">
        <w:rPr>
          <w:rFonts w:ascii="Arial" w:hAnsi="Arial" w:cs="Arial"/>
          <w:sz w:val="24"/>
          <w:szCs w:val="24"/>
        </w:rPr>
        <w:t xml:space="preserve"> May 2024. </w:t>
      </w:r>
    </w:p>
    <w:p w14:paraId="629DEE9F" w14:textId="77777777" w:rsidR="00BF7E16" w:rsidRPr="00E23C7C" w:rsidRDefault="00BF7E16" w:rsidP="00BF7E16">
      <w:pPr>
        <w:pStyle w:val="ListParagraph"/>
        <w:numPr>
          <w:ilvl w:val="0"/>
          <w:numId w:val="12"/>
        </w:numPr>
        <w:rPr>
          <w:rFonts w:ascii="Arial" w:hAnsi="Arial" w:cs="Arial"/>
          <w:sz w:val="24"/>
          <w:szCs w:val="24"/>
          <w:lang w:val="en-US"/>
        </w:rPr>
      </w:pPr>
      <w:r w:rsidRPr="00E23C7C">
        <w:rPr>
          <w:rFonts w:ascii="Arial" w:hAnsi="Arial" w:cs="Arial"/>
          <w:sz w:val="24"/>
          <w:szCs w:val="24"/>
        </w:rPr>
        <w:t>Ghana Tourism Authority 2022b Tourism Report 4</w:t>
      </w:r>
      <w:r w:rsidRPr="00E23C7C">
        <w:rPr>
          <w:rFonts w:ascii="Arial" w:hAnsi="Arial" w:cs="Arial"/>
          <w:sz w:val="24"/>
          <w:szCs w:val="24"/>
          <w:vertAlign w:val="superscript"/>
        </w:rPr>
        <w:t>th</w:t>
      </w:r>
      <w:r w:rsidRPr="00E23C7C">
        <w:rPr>
          <w:rFonts w:ascii="Arial" w:hAnsi="Arial" w:cs="Arial"/>
          <w:sz w:val="24"/>
          <w:szCs w:val="24"/>
        </w:rPr>
        <w:t xml:space="preserve"> Edition. Available at: </w:t>
      </w:r>
      <w:hyperlink r:id="rId22" w:history="1">
        <w:r w:rsidRPr="00E23C7C">
          <w:rPr>
            <w:rStyle w:val="Hyperlink"/>
            <w:rFonts w:ascii="Arial" w:hAnsi="Arial" w:cs="Arial"/>
            <w:color w:val="auto"/>
            <w:sz w:val="24"/>
            <w:szCs w:val="24"/>
          </w:rPr>
          <w:t>https://ghana.travel/wp-content/uploads/2023/04/TOURISM-REPORT-2022-Final.pdf</w:t>
        </w:r>
      </w:hyperlink>
      <w:r w:rsidRPr="00E23C7C">
        <w:rPr>
          <w:rFonts w:ascii="Arial" w:hAnsi="Arial" w:cs="Arial"/>
          <w:sz w:val="24"/>
          <w:szCs w:val="24"/>
        </w:rPr>
        <w:t xml:space="preserve"> Accessed: 19</w:t>
      </w:r>
      <w:r w:rsidRPr="00E23C7C">
        <w:rPr>
          <w:rFonts w:ascii="Arial" w:hAnsi="Arial" w:cs="Arial"/>
          <w:sz w:val="24"/>
          <w:szCs w:val="24"/>
          <w:vertAlign w:val="superscript"/>
        </w:rPr>
        <w:t>th</w:t>
      </w:r>
      <w:r w:rsidRPr="00E23C7C">
        <w:rPr>
          <w:rFonts w:ascii="Arial" w:hAnsi="Arial" w:cs="Arial"/>
          <w:sz w:val="24"/>
          <w:szCs w:val="24"/>
        </w:rPr>
        <w:t xml:space="preserve"> May 2024</w:t>
      </w:r>
    </w:p>
    <w:p w14:paraId="65497AD5" w14:textId="7E917092" w:rsidR="00BF7E16" w:rsidRPr="00E23C7C" w:rsidRDefault="00BF7E16" w:rsidP="00BF7E16">
      <w:pPr>
        <w:pStyle w:val="ListParagraph"/>
        <w:numPr>
          <w:ilvl w:val="0"/>
          <w:numId w:val="12"/>
        </w:numPr>
        <w:rPr>
          <w:rFonts w:ascii="Arial" w:hAnsi="Arial" w:cs="Arial"/>
          <w:sz w:val="24"/>
          <w:szCs w:val="24"/>
          <w:lang w:val="en-US"/>
        </w:rPr>
      </w:pPr>
      <w:r w:rsidRPr="00E23C7C">
        <w:rPr>
          <w:rFonts w:ascii="Arial" w:hAnsi="Arial" w:cs="Arial"/>
          <w:sz w:val="24"/>
          <w:szCs w:val="24"/>
          <w:lang w:val="en-US"/>
        </w:rPr>
        <w:t xml:space="preserve">Hines, M and Catron D (2024) Phocus Wire News/ Technology Record Online Direct Bookings Are Driving Innovation </w:t>
      </w:r>
      <w:r w:rsidR="00D53A57" w:rsidRPr="00E23C7C">
        <w:rPr>
          <w:rFonts w:ascii="Arial" w:hAnsi="Arial" w:cs="Arial"/>
          <w:sz w:val="24"/>
          <w:szCs w:val="24"/>
          <w:lang w:val="en-US"/>
        </w:rPr>
        <w:t>in</w:t>
      </w:r>
      <w:r w:rsidRPr="00E23C7C">
        <w:rPr>
          <w:rFonts w:ascii="Arial" w:hAnsi="Arial" w:cs="Arial"/>
          <w:sz w:val="24"/>
          <w:szCs w:val="24"/>
          <w:lang w:val="en-US"/>
        </w:rPr>
        <w:t xml:space="preserve"> Hospitality,  </w:t>
      </w:r>
    </w:p>
    <w:p w14:paraId="4EFA2F1F" w14:textId="77777777" w:rsidR="00BF7E16" w:rsidRPr="00E23C7C" w:rsidRDefault="00BF7E16" w:rsidP="00BF7E16">
      <w:pPr>
        <w:pStyle w:val="ListParagraph"/>
        <w:rPr>
          <w:rFonts w:ascii="Arial" w:hAnsi="Arial" w:cs="Arial"/>
          <w:sz w:val="24"/>
          <w:szCs w:val="24"/>
          <w:lang w:val="en-US"/>
        </w:rPr>
      </w:pPr>
      <w:r w:rsidRPr="00E23C7C">
        <w:rPr>
          <w:rFonts w:ascii="Arial" w:hAnsi="Arial" w:cs="Arial"/>
          <w:sz w:val="24"/>
          <w:szCs w:val="24"/>
          <w:lang w:val="en-US"/>
        </w:rPr>
        <w:t>Available at: https://www.phocuswire.com/h2c-study-hotel-online-bookings-digitalization#:~:text=Bookings%20through%20OTAs%20were%20down,one%2Dthird%20the%20prior%20year Accessed: 2</w:t>
      </w:r>
      <w:r w:rsidRPr="00E23C7C">
        <w:rPr>
          <w:rFonts w:ascii="Arial" w:hAnsi="Arial" w:cs="Arial"/>
          <w:sz w:val="24"/>
          <w:szCs w:val="24"/>
          <w:vertAlign w:val="superscript"/>
          <w:lang w:val="en-US"/>
        </w:rPr>
        <w:t>nd</w:t>
      </w:r>
      <w:r w:rsidRPr="00E23C7C">
        <w:rPr>
          <w:rFonts w:ascii="Arial" w:hAnsi="Arial" w:cs="Arial"/>
          <w:sz w:val="24"/>
          <w:szCs w:val="24"/>
          <w:lang w:val="en-US"/>
        </w:rPr>
        <w:t xml:space="preserve"> May 2024</w:t>
      </w:r>
    </w:p>
    <w:p w14:paraId="30CD02FF" w14:textId="75CC14E3" w:rsidR="00BF7E16" w:rsidRPr="00E23C7C" w:rsidRDefault="00BF7E16" w:rsidP="00BF7E16">
      <w:pPr>
        <w:pStyle w:val="ListParagraph"/>
        <w:numPr>
          <w:ilvl w:val="0"/>
          <w:numId w:val="12"/>
        </w:numPr>
        <w:rPr>
          <w:rFonts w:ascii="Arial" w:hAnsi="Arial" w:cs="Arial"/>
          <w:sz w:val="24"/>
          <w:szCs w:val="24"/>
          <w:lang w:val="en-US"/>
        </w:rPr>
      </w:pPr>
      <w:r w:rsidRPr="00E23C7C">
        <w:rPr>
          <w:rFonts w:ascii="Arial" w:hAnsi="Arial" w:cs="Arial"/>
          <w:sz w:val="24"/>
          <w:szCs w:val="24"/>
          <w:lang w:val="en-US"/>
        </w:rPr>
        <w:t xml:space="preserve">Hotel Link: The Core Solutions </w:t>
      </w:r>
      <w:r w:rsidR="00D53A57" w:rsidRPr="00E23C7C">
        <w:rPr>
          <w:rFonts w:ascii="Arial" w:hAnsi="Arial" w:cs="Arial"/>
          <w:sz w:val="24"/>
          <w:szCs w:val="24"/>
          <w:lang w:val="en-US"/>
        </w:rPr>
        <w:t>for</w:t>
      </w:r>
      <w:r w:rsidRPr="00E23C7C">
        <w:rPr>
          <w:rFonts w:ascii="Arial" w:hAnsi="Arial" w:cs="Arial"/>
          <w:sz w:val="24"/>
          <w:szCs w:val="24"/>
          <w:lang w:val="en-US"/>
        </w:rPr>
        <w:t xml:space="preserve"> Your Property (2024) Available at: https://www.hotellinksolutions.com/hotel-marketing-solutions Accessed: 30</w:t>
      </w:r>
      <w:r w:rsidRPr="00E23C7C">
        <w:rPr>
          <w:rFonts w:ascii="Arial" w:hAnsi="Arial" w:cs="Arial"/>
          <w:sz w:val="24"/>
          <w:szCs w:val="24"/>
          <w:vertAlign w:val="superscript"/>
          <w:lang w:val="en-US"/>
        </w:rPr>
        <w:t>th</w:t>
      </w:r>
      <w:r w:rsidRPr="00E23C7C">
        <w:rPr>
          <w:rFonts w:ascii="Arial" w:hAnsi="Arial" w:cs="Arial"/>
          <w:sz w:val="24"/>
          <w:szCs w:val="24"/>
          <w:lang w:val="en-US"/>
        </w:rPr>
        <w:t xml:space="preserve"> April 2024</w:t>
      </w:r>
    </w:p>
    <w:p w14:paraId="5971511A" w14:textId="77777777" w:rsidR="00BF7E16" w:rsidRPr="00E23C7C" w:rsidRDefault="00BF7E16" w:rsidP="005A1ECD">
      <w:pPr>
        <w:pStyle w:val="ListParagraph"/>
        <w:numPr>
          <w:ilvl w:val="0"/>
          <w:numId w:val="12"/>
        </w:numPr>
        <w:rPr>
          <w:rFonts w:ascii="Arial" w:hAnsi="Arial" w:cs="Arial"/>
          <w:sz w:val="24"/>
          <w:szCs w:val="24"/>
          <w:lang w:val="en-US"/>
        </w:rPr>
      </w:pPr>
      <w:r w:rsidRPr="00E23C7C">
        <w:rPr>
          <w:rFonts w:ascii="Arial" w:hAnsi="Arial" w:cs="Arial"/>
          <w:sz w:val="24"/>
          <w:szCs w:val="24"/>
          <w:shd w:val="clear" w:color="auto" w:fill="FFFFFF"/>
        </w:rPr>
        <w:t>McCarthy, E.J., Shapiro, S.J. and Perreault, W.D., 1979. </w:t>
      </w:r>
      <w:r w:rsidRPr="00E23C7C">
        <w:rPr>
          <w:rFonts w:ascii="Arial" w:hAnsi="Arial" w:cs="Arial"/>
          <w:i/>
          <w:iCs/>
          <w:sz w:val="24"/>
          <w:szCs w:val="24"/>
          <w:shd w:val="clear" w:color="auto" w:fill="FFFFFF"/>
        </w:rPr>
        <w:t>Basic marketing</w:t>
      </w:r>
      <w:r w:rsidRPr="00E23C7C">
        <w:rPr>
          <w:rFonts w:ascii="Arial" w:hAnsi="Arial" w:cs="Arial"/>
          <w:sz w:val="24"/>
          <w:szCs w:val="24"/>
          <w:shd w:val="clear" w:color="auto" w:fill="FFFFFF"/>
        </w:rPr>
        <w:t> (pp. 29-33). Ontario: Irwin-Dorsey</w:t>
      </w:r>
      <w:r w:rsidRPr="00E23C7C">
        <w:rPr>
          <w:rFonts w:ascii="Arial" w:hAnsi="Arial" w:cs="Arial"/>
          <w:sz w:val="24"/>
          <w:szCs w:val="24"/>
          <w:lang w:val="en-US"/>
        </w:rPr>
        <w:t xml:space="preserve"> </w:t>
      </w:r>
    </w:p>
    <w:p w14:paraId="2FEDE548" w14:textId="77777777" w:rsidR="00E23C7C" w:rsidRPr="00E23C7C" w:rsidRDefault="00E23C7C" w:rsidP="00E23C7C">
      <w:pPr>
        <w:pStyle w:val="ListParagraph"/>
        <w:numPr>
          <w:ilvl w:val="0"/>
          <w:numId w:val="12"/>
        </w:numPr>
        <w:rPr>
          <w:rFonts w:ascii="Arial" w:hAnsi="Arial" w:cs="Arial"/>
          <w:sz w:val="24"/>
          <w:szCs w:val="24"/>
          <w:lang w:val="en-US"/>
        </w:rPr>
      </w:pPr>
      <w:r w:rsidRPr="00E23C7C">
        <w:rPr>
          <w:rFonts w:ascii="Arial" w:hAnsi="Arial" w:cs="Arial"/>
          <w:sz w:val="24"/>
          <w:szCs w:val="24"/>
          <w:lang w:val="en-US"/>
        </w:rPr>
        <w:t xml:space="preserve">O'Toole, W. (2010). Events Feasibility and Development (1st ed.). Routledge. </w:t>
      </w:r>
      <w:hyperlink r:id="rId23" w:history="1">
        <w:r w:rsidRPr="00E23C7C">
          <w:rPr>
            <w:rStyle w:val="Hyperlink"/>
            <w:rFonts w:ascii="Arial" w:hAnsi="Arial" w:cs="Arial"/>
            <w:color w:val="auto"/>
            <w:sz w:val="24"/>
            <w:szCs w:val="24"/>
            <w:lang w:val="en-US"/>
          </w:rPr>
          <w:t>https://doi.org/10.4324/9780080940595</w:t>
        </w:r>
      </w:hyperlink>
      <w:r w:rsidRPr="00E23C7C">
        <w:rPr>
          <w:rFonts w:ascii="Arial" w:hAnsi="Arial" w:cs="Arial"/>
          <w:sz w:val="24"/>
          <w:szCs w:val="24"/>
          <w:lang w:val="en-US"/>
        </w:rPr>
        <w:t xml:space="preserve">  </w:t>
      </w:r>
    </w:p>
    <w:p w14:paraId="5481CEB3" w14:textId="77777777" w:rsidR="00E23C7C" w:rsidRPr="00E23C7C" w:rsidRDefault="00E23C7C" w:rsidP="00E23C7C">
      <w:pPr>
        <w:pStyle w:val="ListParagraph"/>
        <w:numPr>
          <w:ilvl w:val="0"/>
          <w:numId w:val="12"/>
        </w:numPr>
        <w:rPr>
          <w:rFonts w:ascii="Arial" w:hAnsi="Arial" w:cs="Arial"/>
          <w:sz w:val="24"/>
          <w:szCs w:val="24"/>
          <w:lang w:val="en-US"/>
        </w:rPr>
      </w:pPr>
      <w:r w:rsidRPr="00E23C7C">
        <w:rPr>
          <w:rFonts w:ascii="Arial" w:hAnsi="Arial" w:cs="Arial"/>
          <w:sz w:val="24"/>
          <w:szCs w:val="24"/>
          <w:lang w:val="en-US"/>
        </w:rPr>
        <w:lastRenderedPageBreak/>
        <w:t xml:space="preserve">O’Toole, W (2009) Available at: </w:t>
      </w:r>
      <w:hyperlink r:id="rId24" w:history="1">
        <w:r w:rsidRPr="00E23C7C">
          <w:rPr>
            <w:rStyle w:val="Hyperlink"/>
            <w:rFonts w:ascii="Arial" w:hAnsi="Arial" w:cs="Arial"/>
            <w:color w:val="auto"/>
            <w:sz w:val="24"/>
            <w:szCs w:val="24"/>
            <w:lang w:val="en-US"/>
          </w:rPr>
          <w:t>https://www.embok.org/index.php/embok-model-page</w:t>
        </w:r>
      </w:hyperlink>
      <w:r w:rsidRPr="00E23C7C">
        <w:rPr>
          <w:rFonts w:ascii="Arial" w:hAnsi="Arial" w:cs="Arial"/>
          <w:sz w:val="24"/>
          <w:szCs w:val="24"/>
          <w:lang w:val="en-US"/>
        </w:rPr>
        <w:t xml:space="preserve"> Accessed: 23 May 2024</w:t>
      </w:r>
    </w:p>
    <w:p w14:paraId="6B6E2676" w14:textId="421B8B47" w:rsidR="00E72D3B" w:rsidRPr="00E23C7C" w:rsidRDefault="00E72D3B" w:rsidP="00E72D3B">
      <w:pPr>
        <w:pStyle w:val="ListParagraph"/>
        <w:numPr>
          <w:ilvl w:val="0"/>
          <w:numId w:val="12"/>
        </w:numPr>
        <w:rPr>
          <w:rFonts w:ascii="Arial" w:hAnsi="Arial" w:cs="Arial"/>
          <w:i/>
          <w:iCs/>
          <w:sz w:val="24"/>
          <w:szCs w:val="24"/>
          <w:lang w:val="en-US"/>
        </w:rPr>
      </w:pPr>
      <w:r w:rsidRPr="00E23C7C">
        <w:rPr>
          <w:rFonts w:ascii="Arial" w:hAnsi="Arial" w:cs="Arial"/>
          <w:sz w:val="24"/>
          <w:szCs w:val="24"/>
          <w:highlight w:val="white"/>
          <w:lang w:val="en-US"/>
        </w:rPr>
        <w:t>Owusu Amoah, G. (2021) Daily Graphic</w:t>
      </w:r>
      <w:r w:rsidRPr="00E23C7C">
        <w:rPr>
          <w:rFonts w:ascii="Arial" w:hAnsi="Arial" w:cs="Arial"/>
          <w:b/>
          <w:bCs/>
          <w:sz w:val="24"/>
          <w:szCs w:val="24"/>
          <w:highlight w:val="white"/>
          <w:lang w:val="en-US"/>
        </w:rPr>
        <w:t xml:space="preserve"> “</w:t>
      </w:r>
      <w:r w:rsidRPr="00E23C7C">
        <w:rPr>
          <w:rFonts w:ascii="Arial" w:hAnsi="Arial" w:cs="Arial"/>
          <w:i/>
          <w:iCs/>
          <w:sz w:val="24"/>
          <w:szCs w:val="24"/>
          <w:highlight w:val="white"/>
          <w:lang w:val="en-US"/>
        </w:rPr>
        <w:t xml:space="preserve">80% of hotels don’t have websites -CEO of Ghana Tourism Authority </w:t>
      </w:r>
    </w:p>
    <w:p w14:paraId="18B3CCDC" w14:textId="0A87B1CD" w:rsidR="00E72D3B" w:rsidRPr="00E23C7C" w:rsidRDefault="00E72D3B" w:rsidP="00E72D3B">
      <w:pPr>
        <w:pStyle w:val="ListParagraph"/>
        <w:rPr>
          <w:rFonts w:ascii="Arial" w:hAnsi="Arial" w:cs="Arial"/>
          <w:sz w:val="24"/>
          <w:szCs w:val="24"/>
          <w:lang w:val="en-US"/>
        </w:rPr>
      </w:pPr>
      <w:r w:rsidRPr="00E23C7C">
        <w:rPr>
          <w:rFonts w:ascii="Arial" w:hAnsi="Arial" w:cs="Arial"/>
          <w:sz w:val="24"/>
          <w:szCs w:val="24"/>
          <w:lang w:val="en-US"/>
        </w:rPr>
        <w:t xml:space="preserve">https://www.graphic.com.gh/entertainment/showbiz-news/80-of-hotels-don-t-have-websites-ceo-of-ghana-tourism-authority.html </w:t>
      </w:r>
      <w:r w:rsidRPr="00E23C7C">
        <w:rPr>
          <w:rFonts w:ascii="Arial" w:hAnsi="Arial" w:cs="Arial"/>
          <w:sz w:val="24"/>
          <w:szCs w:val="24"/>
          <w:highlight w:val="white"/>
          <w:lang w:val="en-US"/>
        </w:rPr>
        <w:t xml:space="preserve">Gifty Owusu-Amoah Showbiz News Jun - 27 - </w:t>
      </w:r>
      <w:r w:rsidR="00D53A57" w:rsidRPr="00E23C7C">
        <w:rPr>
          <w:rFonts w:ascii="Arial" w:hAnsi="Arial" w:cs="Arial"/>
          <w:sz w:val="24"/>
          <w:szCs w:val="24"/>
          <w:highlight w:val="white"/>
          <w:lang w:val="en-US"/>
        </w:rPr>
        <w:t>2021,</w:t>
      </w:r>
      <w:r w:rsidRPr="00E23C7C">
        <w:rPr>
          <w:rFonts w:ascii="Arial" w:hAnsi="Arial" w:cs="Arial"/>
          <w:sz w:val="24"/>
          <w:szCs w:val="24"/>
          <w:highlight w:val="white"/>
          <w:lang w:val="en-US"/>
        </w:rPr>
        <w:t xml:space="preserve"> Accessed: 29 April 2024</w:t>
      </w:r>
    </w:p>
    <w:p w14:paraId="0E9479C8" w14:textId="77777777" w:rsidR="00E23C7C" w:rsidRPr="00E23C7C" w:rsidRDefault="00E23C7C" w:rsidP="00E23C7C">
      <w:pPr>
        <w:pStyle w:val="ListParagraph"/>
        <w:numPr>
          <w:ilvl w:val="0"/>
          <w:numId w:val="12"/>
        </w:numPr>
        <w:rPr>
          <w:rFonts w:ascii="Arial" w:hAnsi="Arial" w:cs="Arial"/>
          <w:sz w:val="24"/>
          <w:szCs w:val="24"/>
          <w:lang w:val="en-US"/>
        </w:rPr>
      </w:pPr>
      <w:r w:rsidRPr="00E23C7C">
        <w:rPr>
          <w:rFonts w:ascii="Arial" w:hAnsi="Arial" w:cs="Arial"/>
          <w:sz w:val="24"/>
          <w:szCs w:val="24"/>
          <w:lang w:val="en-US"/>
        </w:rPr>
        <w:t>Sasu, D.  2022 Statista.com “</w:t>
      </w:r>
      <w:r w:rsidRPr="00E23C7C">
        <w:rPr>
          <w:rFonts w:ascii="Arial" w:hAnsi="Arial" w:cs="Arial"/>
          <w:i/>
          <w:iCs/>
          <w:sz w:val="24"/>
          <w:szCs w:val="24"/>
          <w:shd w:val="clear" w:color="auto" w:fill="FFFFFF"/>
        </w:rPr>
        <w:t xml:space="preserve">Number of licensed tourist accommodation establishments in Ghana from 2016 to 2022” </w:t>
      </w:r>
      <w:r w:rsidRPr="00E23C7C">
        <w:rPr>
          <w:rFonts w:ascii="Arial" w:hAnsi="Arial" w:cs="Arial"/>
          <w:sz w:val="24"/>
          <w:szCs w:val="24"/>
          <w:shd w:val="clear" w:color="auto" w:fill="FFFFFF"/>
        </w:rPr>
        <w:t xml:space="preserve">Available at: </w:t>
      </w:r>
      <w:hyperlink r:id="rId25" w:history="1">
        <w:r w:rsidRPr="00E23C7C">
          <w:rPr>
            <w:rStyle w:val="Hyperlink"/>
            <w:rFonts w:ascii="Arial" w:hAnsi="Arial" w:cs="Arial"/>
            <w:color w:val="auto"/>
            <w:sz w:val="24"/>
            <w:szCs w:val="24"/>
            <w:shd w:val="clear" w:color="auto" w:fill="FFFFFF"/>
          </w:rPr>
          <w:t>https://www.statista.com/statistics/1250228/number-of-tourist-accommodation-establishments-in-ghana/</w:t>
        </w:r>
      </w:hyperlink>
      <w:r w:rsidRPr="00E23C7C">
        <w:rPr>
          <w:rFonts w:ascii="Arial" w:hAnsi="Arial" w:cs="Arial"/>
          <w:sz w:val="24"/>
          <w:szCs w:val="24"/>
          <w:shd w:val="clear" w:color="auto" w:fill="FFFFFF"/>
        </w:rPr>
        <w:t xml:space="preserve"> Accessed: 17</w:t>
      </w:r>
      <w:r w:rsidRPr="00E23C7C">
        <w:rPr>
          <w:rFonts w:ascii="Arial" w:hAnsi="Arial" w:cs="Arial"/>
          <w:sz w:val="24"/>
          <w:szCs w:val="24"/>
          <w:shd w:val="clear" w:color="auto" w:fill="FFFFFF"/>
          <w:vertAlign w:val="superscript"/>
        </w:rPr>
        <w:t>th</w:t>
      </w:r>
      <w:r w:rsidRPr="00E23C7C">
        <w:rPr>
          <w:rFonts w:ascii="Arial" w:hAnsi="Arial" w:cs="Arial"/>
          <w:sz w:val="24"/>
          <w:szCs w:val="24"/>
          <w:shd w:val="clear" w:color="auto" w:fill="FFFFFF"/>
        </w:rPr>
        <w:t xml:space="preserve"> May 2024.</w:t>
      </w:r>
    </w:p>
    <w:p w14:paraId="0543E646" w14:textId="56B4CB2F" w:rsidR="007B23EF" w:rsidRPr="00E23C7C" w:rsidRDefault="007B23EF" w:rsidP="005A1ECD">
      <w:pPr>
        <w:pStyle w:val="ListParagraph"/>
        <w:numPr>
          <w:ilvl w:val="0"/>
          <w:numId w:val="12"/>
        </w:numPr>
        <w:rPr>
          <w:rFonts w:ascii="Arial" w:hAnsi="Arial" w:cs="Arial"/>
          <w:b/>
          <w:bCs/>
          <w:sz w:val="24"/>
          <w:szCs w:val="24"/>
          <w:lang w:val="en-US"/>
        </w:rPr>
      </w:pPr>
      <w:r w:rsidRPr="00E23C7C">
        <w:rPr>
          <w:rFonts w:ascii="Arial" w:hAnsi="Arial" w:cs="Arial"/>
          <w:sz w:val="24"/>
          <w:szCs w:val="24"/>
          <w:shd w:val="clear" w:color="auto" w:fill="FFFFFF"/>
        </w:rPr>
        <w:t>SCHAARSCHMIDT, M. and HÖBER, B., 2017. Digital booking services: comparing online with phone reservation services. </w:t>
      </w:r>
      <w:r w:rsidRPr="00E23C7C">
        <w:rPr>
          <w:rFonts w:ascii="Arial" w:hAnsi="Arial" w:cs="Arial"/>
          <w:i/>
          <w:iCs/>
          <w:sz w:val="24"/>
          <w:szCs w:val="24"/>
          <w:shd w:val="clear" w:color="auto" w:fill="FFFFFF"/>
        </w:rPr>
        <w:t>The Journal of Services Marketing, </w:t>
      </w:r>
      <w:r w:rsidRPr="00E23C7C">
        <w:rPr>
          <w:rFonts w:ascii="Arial" w:hAnsi="Arial" w:cs="Arial"/>
          <w:b/>
          <w:bCs/>
          <w:sz w:val="24"/>
          <w:szCs w:val="24"/>
          <w:shd w:val="clear" w:color="auto" w:fill="FFFFFF"/>
        </w:rPr>
        <w:t>31</w:t>
      </w:r>
      <w:r w:rsidRPr="00E23C7C">
        <w:rPr>
          <w:rFonts w:ascii="Arial" w:hAnsi="Arial" w:cs="Arial"/>
          <w:sz w:val="24"/>
          <w:szCs w:val="24"/>
          <w:shd w:val="clear" w:color="auto" w:fill="FFFFFF"/>
        </w:rPr>
        <w:t>(7), pp. 704-719.</w:t>
      </w:r>
      <w:r w:rsidR="005A1ECD" w:rsidRPr="00E23C7C">
        <w:rPr>
          <w:rFonts w:ascii="Arial" w:hAnsi="Arial" w:cs="Arial"/>
          <w:sz w:val="24"/>
          <w:szCs w:val="24"/>
          <w:shd w:val="clear" w:color="auto" w:fill="FFFFFF"/>
        </w:rPr>
        <w:t xml:space="preserve"> Available at: https://www.proquest.com/docview/2533456187?accountid=130472&amp;parentSessionId=AFuVKiiOxt6XNp8qsjKNMeRmWUoTTtB6t1mTPqF1%2B9A%3D&amp;pq-origsite=primo&amp;sourcetype=Scholarly%20Journals</w:t>
      </w:r>
    </w:p>
    <w:p w14:paraId="378AC8F3" w14:textId="61A85B44" w:rsidR="00EE35B4" w:rsidRPr="00E23C7C" w:rsidRDefault="00EE35B4" w:rsidP="006974ED">
      <w:pPr>
        <w:pStyle w:val="ListParagraph"/>
        <w:numPr>
          <w:ilvl w:val="0"/>
          <w:numId w:val="12"/>
        </w:numPr>
        <w:rPr>
          <w:rFonts w:ascii="Arial" w:hAnsi="Arial" w:cs="Arial"/>
          <w:sz w:val="24"/>
          <w:szCs w:val="24"/>
          <w:lang w:val="en-US"/>
        </w:rPr>
      </w:pPr>
      <w:r w:rsidRPr="00E23C7C">
        <w:rPr>
          <w:rFonts w:ascii="Arial" w:hAnsi="Arial" w:cs="Arial"/>
          <w:sz w:val="24"/>
          <w:szCs w:val="24"/>
        </w:rPr>
        <w:t xml:space="preserve">Wolf, P., Wolf, J., &amp; Levine, D.(2005)  </w:t>
      </w:r>
      <w:r w:rsidRPr="00E23C7C">
        <w:rPr>
          <w:rFonts w:ascii="Arial" w:hAnsi="Arial" w:cs="Arial"/>
          <w:i/>
          <w:iCs/>
          <w:sz w:val="24"/>
          <w:szCs w:val="24"/>
        </w:rPr>
        <w:t xml:space="preserve">Event Planning Made Easy 7 Simple Steps to Making Your Business or Private Event a Huge Success—from the Industry’s Top Event Planners. </w:t>
      </w:r>
      <w:r w:rsidRPr="00E23C7C">
        <w:rPr>
          <w:rFonts w:ascii="Arial" w:hAnsi="Arial" w:cs="Arial"/>
          <w:sz w:val="24"/>
          <w:szCs w:val="24"/>
        </w:rPr>
        <w:t xml:space="preserve">Available at: </w:t>
      </w:r>
      <w:hyperlink r:id="rId26" w:history="1">
        <w:r w:rsidRPr="00E23C7C">
          <w:rPr>
            <w:rStyle w:val="Hyperlink"/>
            <w:rFonts w:ascii="Arial" w:hAnsi="Arial" w:cs="Arial"/>
            <w:color w:val="auto"/>
            <w:sz w:val="24"/>
            <w:szCs w:val="24"/>
          </w:rPr>
          <w:t>https://d1wqtxts1xzle7.cloudfront.net/30566519/event_planning_made_easy-libre.pdf?1391832968=&amp;response-content-disposition=inline%3B+filename%3DEvent_planning_made_easy.pdf&amp;Expires=1715958346&amp;Signature=empwBymgA1rpvBu8jrVSgy8DJyUk7i6qbbFQf~9k4VUscXhFpQmZSKNhhxbMvJXRIFW8Lmh5MAJ1kLK4uaqDq54PNmaBftTcH8lLviYHPUgCiE9TBbuqzZnegDm~7jELWL5es-Thrp6Gb6FlPQbEMC6SUpWJWUqE4VccwhXxgUM8vE~XNIosy5K1t-KUiwmEaPDWS4YD85S7U5VT2ifgaKhiPDs3UdJaT9z2wD8vICfiPs8Xp1iBSwpLAcQxFckLtG-GnS~22G~e88in87DFVX-LjwnUM9KXIFj0wbuDFnkqYjaRi0aO8iJOad1v5Ud-YBMelYq-3-QJMLvkIVyDdA__&amp;Key-Pair-Id=APKAJLOHF5GGSLRBV4ZA</w:t>
        </w:r>
      </w:hyperlink>
      <w:r w:rsidRPr="00E23C7C">
        <w:rPr>
          <w:rFonts w:ascii="Arial" w:hAnsi="Arial" w:cs="Arial"/>
          <w:sz w:val="24"/>
          <w:szCs w:val="24"/>
        </w:rPr>
        <w:t xml:space="preserve"> Accessed: May 17</w:t>
      </w:r>
      <w:r w:rsidRPr="00E23C7C">
        <w:rPr>
          <w:rFonts w:ascii="Arial" w:hAnsi="Arial" w:cs="Arial"/>
          <w:sz w:val="24"/>
          <w:szCs w:val="24"/>
          <w:vertAlign w:val="superscript"/>
        </w:rPr>
        <w:t>th</w:t>
      </w:r>
      <w:r w:rsidRPr="00E23C7C">
        <w:rPr>
          <w:rFonts w:ascii="Arial" w:hAnsi="Arial" w:cs="Arial"/>
          <w:sz w:val="24"/>
          <w:szCs w:val="24"/>
        </w:rPr>
        <w:t xml:space="preserve"> 2024</w:t>
      </w:r>
    </w:p>
    <w:p w14:paraId="4B65A411" w14:textId="77777777" w:rsidR="00B83F3C" w:rsidRPr="00E23C7C" w:rsidRDefault="00B83F3C" w:rsidP="00B83F3C">
      <w:pPr>
        <w:rPr>
          <w:rFonts w:ascii="Arial" w:hAnsi="Arial" w:cs="Arial"/>
          <w:sz w:val="24"/>
          <w:szCs w:val="24"/>
          <w:lang w:val="en-US"/>
        </w:rPr>
      </w:pPr>
    </w:p>
    <w:p w14:paraId="5110041C" w14:textId="70519B29" w:rsidR="00B83F3C" w:rsidRPr="00E23C7C" w:rsidRDefault="00B83F3C" w:rsidP="00B83F3C">
      <w:pPr>
        <w:rPr>
          <w:rFonts w:ascii="Arial" w:hAnsi="Arial" w:cs="Arial"/>
          <w:sz w:val="24"/>
          <w:szCs w:val="24"/>
          <w:lang w:val="en-US"/>
        </w:rPr>
      </w:pPr>
      <w:r w:rsidRPr="00E23C7C">
        <w:rPr>
          <w:rFonts w:ascii="Arial" w:hAnsi="Arial" w:cs="Arial"/>
          <w:sz w:val="24"/>
          <w:szCs w:val="24"/>
          <w:lang w:val="en-US"/>
        </w:rPr>
        <w:t xml:space="preserve">Appendix 1: HLG Tourism and Hospitality Report pdf. </w:t>
      </w:r>
    </w:p>
    <w:p w14:paraId="3B26FD7F" w14:textId="77777777" w:rsidR="00EE35B4" w:rsidRDefault="00EE35B4" w:rsidP="00EE35B4">
      <w:pPr>
        <w:rPr>
          <w:rFonts w:ascii="Arial" w:hAnsi="Arial" w:cs="Arial"/>
          <w:color w:val="FF0000"/>
          <w:sz w:val="24"/>
          <w:szCs w:val="24"/>
          <w:lang w:val="en-US"/>
        </w:rPr>
      </w:pPr>
    </w:p>
    <w:p w14:paraId="44D3F4FD" w14:textId="7EACDBDD" w:rsidR="00EE35B4" w:rsidRDefault="00C41154" w:rsidP="00EE35B4">
      <w:pPr>
        <w:rPr>
          <w:rFonts w:ascii="Arial" w:hAnsi="Arial" w:cs="Arial"/>
          <w:color w:val="FF0000"/>
          <w:sz w:val="24"/>
          <w:szCs w:val="24"/>
          <w:lang w:val="en-US"/>
        </w:rPr>
      </w:pPr>
      <w:r>
        <w:rPr>
          <w:rFonts w:ascii="Arial" w:hAnsi="Arial" w:cs="Arial"/>
          <w:color w:val="FF0000"/>
          <w:sz w:val="24"/>
          <w:szCs w:val="24"/>
          <w:lang w:val="en-US"/>
        </w:rPr>
        <w:object w:dxaOrig="1520" w:dyaOrig="985" w14:anchorId="32FA2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6pt;height:49.25pt" o:ole="">
            <v:imagedata r:id="rId27" o:title=""/>
          </v:shape>
          <o:OLEObject Type="Embed" ProgID="Package" ShapeID="_x0000_i1027" DrawAspect="Icon" ObjectID="_1777994339" r:id="rId28"/>
        </w:object>
      </w:r>
    </w:p>
    <w:p w14:paraId="664162CA" w14:textId="77777777" w:rsidR="00EE35B4" w:rsidRDefault="00EE35B4" w:rsidP="00EE35B4">
      <w:pPr>
        <w:rPr>
          <w:rFonts w:ascii="Arial" w:hAnsi="Arial" w:cs="Arial"/>
          <w:color w:val="FF0000"/>
          <w:sz w:val="24"/>
          <w:szCs w:val="24"/>
          <w:lang w:val="en-US"/>
        </w:rPr>
      </w:pPr>
    </w:p>
    <w:p w14:paraId="1278D2CA" w14:textId="77777777" w:rsidR="00EE35B4" w:rsidRDefault="00EE35B4" w:rsidP="00EE35B4">
      <w:pPr>
        <w:rPr>
          <w:rFonts w:ascii="Arial" w:hAnsi="Arial" w:cs="Arial"/>
          <w:color w:val="FF0000"/>
          <w:sz w:val="24"/>
          <w:szCs w:val="24"/>
          <w:lang w:val="en-US"/>
        </w:rPr>
      </w:pPr>
    </w:p>
    <w:p w14:paraId="3C80C398" w14:textId="77777777" w:rsidR="00EE35B4" w:rsidRDefault="00EE35B4" w:rsidP="00EE35B4">
      <w:pPr>
        <w:rPr>
          <w:rFonts w:ascii="Arial" w:hAnsi="Arial" w:cs="Arial"/>
          <w:color w:val="FF0000"/>
          <w:sz w:val="24"/>
          <w:szCs w:val="24"/>
          <w:lang w:val="en-US"/>
        </w:rPr>
      </w:pPr>
    </w:p>
    <w:p w14:paraId="3A16B2D0" w14:textId="77777777" w:rsidR="00F03744" w:rsidRPr="00021D97" w:rsidRDefault="00F03744" w:rsidP="005A1ECD">
      <w:pPr>
        <w:rPr>
          <w:rFonts w:ascii="Arial" w:hAnsi="Arial" w:cs="Arial"/>
          <w:sz w:val="24"/>
          <w:szCs w:val="24"/>
          <w:lang w:val="en-US"/>
        </w:rPr>
      </w:pPr>
    </w:p>
    <w:p w14:paraId="7A4AFD13" w14:textId="77777777" w:rsidR="00021D97" w:rsidRDefault="00021D97" w:rsidP="005A1ECD">
      <w:pPr>
        <w:rPr>
          <w:rFonts w:ascii="Arial" w:hAnsi="Arial" w:cs="Arial"/>
          <w:sz w:val="24"/>
          <w:szCs w:val="24"/>
        </w:rPr>
      </w:pPr>
    </w:p>
    <w:p w14:paraId="39C40FC5" w14:textId="77777777" w:rsidR="00A80887" w:rsidRDefault="00A80887" w:rsidP="005A1ECD">
      <w:pPr>
        <w:rPr>
          <w:rFonts w:ascii="Arial" w:hAnsi="Arial" w:cs="Arial"/>
          <w:sz w:val="24"/>
          <w:szCs w:val="24"/>
        </w:rPr>
      </w:pPr>
    </w:p>
    <w:sectPr w:rsidR="00A80887" w:rsidSect="00572648">
      <w:pgSz w:w="12240" w:h="15840"/>
      <w:pgMar w:top="567" w:right="1440" w:bottom="426"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2483D"/>
    <w:multiLevelType w:val="hybridMultilevel"/>
    <w:tmpl w:val="EC8440E0"/>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276414"/>
    <w:multiLevelType w:val="hybridMultilevel"/>
    <w:tmpl w:val="5358BF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84C4603"/>
    <w:multiLevelType w:val="hybridMultilevel"/>
    <w:tmpl w:val="4D7CF6BE"/>
    <w:lvl w:ilvl="0" w:tplc="5B5A1C82">
      <w:start w:val="1"/>
      <w:numFmt w:val="bullet"/>
      <w:lvlText w:val="•"/>
      <w:lvlJc w:val="left"/>
      <w:pPr>
        <w:tabs>
          <w:tab w:val="num" w:pos="720"/>
        </w:tabs>
        <w:ind w:left="720" w:hanging="360"/>
      </w:pPr>
      <w:rPr>
        <w:rFonts w:ascii="Arial" w:hAnsi="Arial" w:hint="default"/>
      </w:rPr>
    </w:lvl>
    <w:lvl w:ilvl="1" w:tplc="EB3E40EA" w:tentative="1">
      <w:start w:val="1"/>
      <w:numFmt w:val="bullet"/>
      <w:lvlText w:val="•"/>
      <w:lvlJc w:val="left"/>
      <w:pPr>
        <w:tabs>
          <w:tab w:val="num" w:pos="1440"/>
        </w:tabs>
        <w:ind w:left="1440" w:hanging="360"/>
      </w:pPr>
      <w:rPr>
        <w:rFonts w:ascii="Arial" w:hAnsi="Arial" w:hint="default"/>
      </w:rPr>
    </w:lvl>
    <w:lvl w:ilvl="2" w:tplc="B16C0614">
      <w:start w:val="1"/>
      <w:numFmt w:val="bullet"/>
      <w:lvlText w:val="•"/>
      <w:lvlJc w:val="left"/>
      <w:pPr>
        <w:tabs>
          <w:tab w:val="num" w:pos="2160"/>
        </w:tabs>
        <w:ind w:left="2160" w:hanging="360"/>
      </w:pPr>
      <w:rPr>
        <w:rFonts w:ascii="Arial" w:hAnsi="Arial" w:hint="default"/>
      </w:rPr>
    </w:lvl>
    <w:lvl w:ilvl="3" w:tplc="88D4BF46" w:tentative="1">
      <w:start w:val="1"/>
      <w:numFmt w:val="bullet"/>
      <w:lvlText w:val="•"/>
      <w:lvlJc w:val="left"/>
      <w:pPr>
        <w:tabs>
          <w:tab w:val="num" w:pos="2880"/>
        </w:tabs>
        <w:ind w:left="2880" w:hanging="360"/>
      </w:pPr>
      <w:rPr>
        <w:rFonts w:ascii="Arial" w:hAnsi="Arial" w:hint="default"/>
      </w:rPr>
    </w:lvl>
    <w:lvl w:ilvl="4" w:tplc="5AFA813A" w:tentative="1">
      <w:start w:val="1"/>
      <w:numFmt w:val="bullet"/>
      <w:lvlText w:val="•"/>
      <w:lvlJc w:val="left"/>
      <w:pPr>
        <w:tabs>
          <w:tab w:val="num" w:pos="3600"/>
        </w:tabs>
        <w:ind w:left="3600" w:hanging="360"/>
      </w:pPr>
      <w:rPr>
        <w:rFonts w:ascii="Arial" w:hAnsi="Arial" w:hint="default"/>
      </w:rPr>
    </w:lvl>
    <w:lvl w:ilvl="5" w:tplc="25B0330E" w:tentative="1">
      <w:start w:val="1"/>
      <w:numFmt w:val="bullet"/>
      <w:lvlText w:val="•"/>
      <w:lvlJc w:val="left"/>
      <w:pPr>
        <w:tabs>
          <w:tab w:val="num" w:pos="4320"/>
        </w:tabs>
        <w:ind w:left="4320" w:hanging="360"/>
      </w:pPr>
      <w:rPr>
        <w:rFonts w:ascii="Arial" w:hAnsi="Arial" w:hint="default"/>
      </w:rPr>
    </w:lvl>
    <w:lvl w:ilvl="6" w:tplc="F2E26E2E" w:tentative="1">
      <w:start w:val="1"/>
      <w:numFmt w:val="bullet"/>
      <w:lvlText w:val="•"/>
      <w:lvlJc w:val="left"/>
      <w:pPr>
        <w:tabs>
          <w:tab w:val="num" w:pos="5040"/>
        </w:tabs>
        <w:ind w:left="5040" w:hanging="360"/>
      </w:pPr>
      <w:rPr>
        <w:rFonts w:ascii="Arial" w:hAnsi="Arial" w:hint="default"/>
      </w:rPr>
    </w:lvl>
    <w:lvl w:ilvl="7" w:tplc="54F0F58A" w:tentative="1">
      <w:start w:val="1"/>
      <w:numFmt w:val="bullet"/>
      <w:lvlText w:val="•"/>
      <w:lvlJc w:val="left"/>
      <w:pPr>
        <w:tabs>
          <w:tab w:val="num" w:pos="5760"/>
        </w:tabs>
        <w:ind w:left="5760" w:hanging="360"/>
      </w:pPr>
      <w:rPr>
        <w:rFonts w:ascii="Arial" w:hAnsi="Arial" w:hint="default"/>
      </w:rPr>
    </w:lvl>
    <w:lvl w:ilvl="8" w:tplc="5082E9F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2EB3CA6"/>
    <w:multiLevelType w:val="hybridMultilevel"/>
    <w:tmpl w:val="F2066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EF7048"/>
    <w:multiLevelType w:val="hybridMultilevel"/>
    <w:tmpl w:val="54D6263A"/>
    <w:lvl w:ilvl="0" w:tplc="FFFFFFFF">
      <w:numFmt w:val="decimalZero"/>
      <w:lvlText w:val="(%1)"/>
      <w:lvlJc w:val="left"/>
      <w:pPr>
        <w:ind w:left="1283" w:hanging="432"/>
      </w:pPr>
      <w:rPr>
        <w:rFonts w:hint="default"/>
        <w:color w:val="FF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81A02C3"/>
    <w:multiLevelType w:val="multilevel"/>
    <w:tmpl w:val="58121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986153"/>
    <w:multiLevelType w:val="hybridMultilevel"/>
    <w:tmpl w:val="EEACC0BE"/>
    <w:lvl w:ilvl="0" w:tplc="04090001">
      <w:start w:val="1"/>
      <w:numFmt w:val="bullet"/>
      <w:lvlText w:val=""/>
      <w:lvlJc w:val="left"/>
      <w:pPr>
        <w:ind w:left="-272" w:hanging="360"/>
      </w:pPr>
      <w:rPr>
        <w:rFonts w:ascii="Symbol" w:hAnsi="Symbol" w:hint="default"/>
      </w:rPr>
    </w:lvl>
    <w:lvl w:ilvl="1" w:tplc="04090003" w:tentative="1">
      <w:start w:val="1"/>
      <w:numFmt w:val="bullet"/>
      <w:lvlText w:val="o"/>
      <w:lvlJc w:val="left"/>
      <w:pPr>
        <w:ind w:left="448" w:hanging="360"/>
      </w:pPr>
      <w:rPr>
        <w:rFonts w:ascii="Courier New" w:hAnsi="Courier New" w:cs="Courier New" w:hint="default"/>
      </w:rPr>
    </w:lvl>
    <w:lvl w:ilvl="2" w:tplc="04090005" w:tentative="1">
      <w:start w:val="1"/>
      <w:numFmt w:val="bullet"/>
      <w:lvlText w:val=""/>
      <w:lvlJc w:val="left"/>
      <w:pPr>
        <w:ind w:left="1168" w:hanging="360"/>
      </w:pPr>
      <w:rPr>
        <w:rFonts w:ascii="Wingdings" w:hAnsi="Wingdings" w:hint="default"/>
      </w:rPr>
    </w:lvl>
    <w:lvl w:ilvl="3" w:tplc="04090001" w:tentative="1">
      <w:start w:val="1"/>
      <w:numFmt w:val="bullet"/>
      <w:lvlText w:val=""/>
      <w:lvlJc w:val="left"/>
      <w:pPr>
        <w:ind w:left="1888" w:hanging="360"/>
      </w:pPr>
      <w:rPr>
        <w:rFonts w:ascii="Symbol" w:hAnsi="Symbol" w:hint="default"/>
      </w:rPr>
    </w:lvl>
    <w:lvl w:ilvl="4" w:tplc="04090003" w:tentative="1">
      <w:start w:val="1"/>
      <w:numFmt w:val="bullet"/>
      <w:lvlText w:val="o"/>
      <w:lvlJc w:val="left"/>
      <w:pPr>
        <w:ind w:left="2608" w:hanging="360"/>
      </w:pPr>
      <w:rPr>
        <w:rFonts w:ascii="Courier New" w:hAnsi="Courier New" w:cs="Courier New" w:hint="default"/>
      </w:rPr>
    </w:lvl>
    <w:lvl w:ilvl="5" w:tplc="04090005" w:tentative="1">
      <w:start w:val="1"/>
      <w:numFmt w:val="bullet"/>
      <w:lvlText w:val=""/>
      <w:lvlJc w:val="left"/>
      <w:pPr>
        <w:ind w:left="3328" w:hanging="360"/>
      </w:pPr>
      <w:rPr>
        <w:rFonts w:ascii="Wingdings" w:hAnsi="Wingdings" w:hint="default"/>
      </w:rPr>
    </w:lvl>
    <w:lvl w:ilvl="6" w:tplc="04090001" w:tentative="1">
      <w:start w:val="1"/>
      <w:numFmt w:val="bullet"/>
      <w:lvlText w:val=""/>
      <w:lvlJc w:val="left"/>
      <w:pPr>
        <w:ind w:left="4048" w:hanging="360"/>
      </w:pPr>
      <w:rPr>
        <w:rFonts w:ascii="Symbol" w:hAnsi="Symbol" w:hint="default"/>
      </w:rPr>
    </w:lvl>
    <w:lvl w:ilvl="7" w:tplc="04090003" w:tentative="1">
      <w:start w:val="1"/>
      <w:numFmt w:val="bullet"/>
      <w:lvlText w:val="o"/>
      <w:lvlJc w:val="left"/>
      <w:pPr>
        <w:ind w:left="4768" w:hanging="360"/>
      </w:pPr>
      <w:rPr>
        <w:rFonts w:ascii="Courier New" w:hAnsi="Courier New" w:cs="Courier New" w:hint="default"/>
      </w:rPr>
    </w:lvl>
    <w:lvl w:ilvl="8" w:tplc="04090005" w:tentative="1">
      <w:start w:val="1"/>
      <w:numFmt w:val="bullet"/>
      <w:lvlText w:val=""/>
      <w:lvlJc w:val="left"/>
      <w:pPr>
        <w:ind w:left="5488" w:hanging="360"/>
      </w:pPr>
      <w:rPr>
        <w:rFonts w:ascii="Wingdings" w:hAnsi="Wingdings" w:hint="default"/>
      </w:rPr>
    </w:lvl>
  </w:abstractNum>
  <w:abstractNum w:abstractNumId="7" w15:restartNumberingAfterBreak="0">
    <w:nsid w:val="400F30A1"/>
    <w:multiLevelType w:val="hybridMultilevel"/>
    <w:tmpl w:val="9C4EFF68"/>
    <w:lvl w:ilvl="0" w:tplc="0409000F">
      <w:start w:val="1"/>
      <w:numFmt w:val="decimal"/>
      <w:lvlText w:val="%1."/>
      <w:lvlJc w:val="left"/>
      <w:pPr>
        <w:ind w:left="1352"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1CE3AB7"/>
    <w:multiLevelType w:val="hybridMultilevel"/>
    <w:tmpl w:val="54D6263A"/>
    <w:lvl w:ilvl="0" w:tplc="E39C6640">
      <w:numFmt w:val="decimalZero"/>
      <w:lvlText w:val="(%1)"/>
      <w:lvlJc w:val="left"/>
      <w:pPr>
        <w:ind w:left="1567" w:hanging="432"/>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2677E3"/>
    <w:multiLevelType w:val="hybridMultilevel"/>
    <w:tmpl w:val="53601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A97925"/>
    <w:multiLevelType w:val="hybridMultilevel"/>
    <w:tmpl w:val="807EF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A155F2"/>
    <w:multiLevelType w:val="hybridMultilevel"/>
    <w:tmpl w:val="CD946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0F40E8"/>
    <w:multiLevelType w:val="multilevel"/>
    <w:tmpl w:val="A4501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8A70D8C"/>
    <w:multiLevelType w:val="hybridMultilevel"/>
    <w:tmpl w:val="DA627B26"/>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14" w15:restartNumberingAfterBreak="0">
    <w:nsid w:val="6D8430C5"/>
    <w:multiLevelType w:val="multilevel"/>
    <w:tmpl w:val="54469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5E75EC8"/>
    <w:multiLevelType w:val="multilevel"/>
    <w:tmpl w:val="C7824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181D9A"/>
    <w:multiLevelType w:val="hybridMultilevel"/>
    <w:tmpl w:val="AEE0490A"/>
    <w:lvl w:ilvl="0" w:tplc="4380FDA0">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6864294">
    <w:abstractNumId w:val="7"/>
  </w:num>
  <w:num w:numId="2" w16cid:durableId="1901595526">
    <w:abstractNumId w:val="6"/>
  </w:num>
  <w:num w:numId="3" w16cid:durableId="898975555">
    <w:abstractNumId w:val="16"/>
  </w:num>
  <w:num w:numId="4" w16cid:durableId="1780635259">
    <w:abstractNumId w:val="8"/>
  </w:num>
  <w:num w:numId="5" w16cid:durableId="1224870320">
    <w:abstractNumId w:val="9"/>
  </w:num>
  <w:num w:numId="6" w16cid:durableId="881475736">
    <w:abstractNumId w:val="10"/>
  </w:num>
  <w:num w:numId="7" w16cid:durableId="1865244050">
    <w:abstractNumId w:val="13"/>
  </w:num>
  <w:num w:numId="8" w16cid:durableId="950546834">
    <w:abstractNumId w:val="11"/>
  </w:num>
  <w:num w:numId="9" w16cid:durableId="1321272681">
    <w:abstractNumId w:val="4"/>
  </w:num>
  <w:num w:numId="10" w16cid:durableId="1951546642">
    <w:abstractNumId w:val="14"/>
  </w:num>
  <w:num w:numId="11" w16cid:durableId="1621569072">
    <w:abstractNumId w:val="3"/>
  </w:num>
  <w:num w:numId="12" w16cid:durableId="1141919455">
    <w:abstractNumId w:val="0"/>
  </w:num>
  <w:num w:numId="13" w16cid:durableId="1423453988">
    <w:abstractNumId w:val="2"/>
  </w:num>
  <w:num w:numId="14" w16cid:durableId="16005801">
    <w:abstractNumId w:val="1"/>
  </w:num>
  <w:num w:numId="15" w16cid:durableId="1388383292">
    <w:abstractNumId w:val="12"/>
  </w:num>
  <w:num w:numId="16" w16cid:durableId="319386540">
    <w:abstractNumId w:val="5"/>
  </w:num>
  <w:num w:numId="17" w16cid:durableId="979505775">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D2A"/>
    <w:rsid w:val="00001B38"/>
    <w:rsid w:val="0000633E"/>
    <w:rsid w:val="0001019D"/>
    <w:rsid w:val="000137D8"/>
    <w:rsid w:val="00013AE8"/>
    <w:rsid w:val="00016CBA"/>
    <w:rsid w:val="00021D97"/>
    <w:rsid w:val="00024C1F"/>
    <w:rsid w:val="000325C4"/>
    <w:rsid w:val="00034F5A"/>
    <w:rsid w:val="00053D05"/>
    <w:rsid w:val="00054909"/>
    <w:rsid w:val="000666B2"/>
    <w:rsid w:val="00073643"/>
    <w:rsid w:val="00076255"/>
    <w:rsid w:val="00085885"/>
    <w:rsid w:val="00097227"/>
    <w:rsid w:val="00097EA0"/>
    <w:rsid w:val="000A002A"/>
    <w:rsid w:val="000C206E"/>
    <w:rsid w:val="000C2DF8"/>
    <w:rsid w:val="000C3639"/>
    <w:rsid w:val="000C5272"/>
    <w:rsid w:val="000C52CD"/>
    <w:rsid w:val="000E24F0"/>
    <w:rsid w:val="000E7453"/>
    <w:rsid w:val="000E7E7D"/>
    <w:rsid w:val="000F1A36"/>
    <w:rsid w:val="001028CC"/>
    <w:rsid w:val="001178FE"/>
    <w:rsid w:val="00126572"/>
    <w:rsid w:val="00127A46"/>
    <w:rsid w:val="00132857"/>
    <w:rsid w:val="00132DAA"/>
    <w:rsid w:val="00133831"/>
    <w:rsid w:val="00136449"/>
    <w:rsid w:val="0014033A"/>
    <w:rsid w:val="00145FD7"/>
    <w:rsid w:val="00153E07"/>
    <w:rsid w:val="00160774"/>
    <w:rsid w:val="00174E5B"/>
    <w:rsid w:val="00185BA8"/>
    <w:rsid w:val="00190443"/>
    <w:rsid w:val="00192825"/>
    <w:rsid w:val="001A0BDE"/>
    <w:rsid w:val="001A31A1"/>
    <w:rsid w:val="001B04B0"/>
    <w:rsid w:val="001B4294"/>
    <w:rsid w:val="001B7CD4"/>
    <w:rsid w:val="001C2D42"/>
    <w:rsid w:val="001C5FEA"/>
    <w:rsid w:val="001D05DB"/>
    <w:rsid w:val="001E46D7"/>
    <w:rsid w:val="001F005C"/>
    <w:rsid w:val="001F2927"/>
    <w:rsid w:val="001F5164"/>
    <w:rsid w:val="002002E1"/>
    <w:rsid w:val="0020103E"/>
    <w:rsid w:val="00206C3F"/>
    <w:rsid w:val="00207783"/>
    <w:rsid w:val="002176F4"/>
    <w:rsid w:val="002316B1"/>
    <w:rsid w:val="00240DB0"/>
    <w:rsid w:val="00244916"/>
    <w:rsid w:val="00244AFA"/>
    <w:rsid w:val="00245411"/>
    <w:rsid w:val="00245B30"/>
    <w:rsid w:val="00253290"/>
    <w:rsid w:val="00254A48"/>
    <w:rsid w:val="00267A79"/>
    <w:rsid w:val="00274314"/>
    <w:rsid w:val="00274855"/>
    <w:rsid w:val="00275D8D"/>
    <w:rsid w:val="00280DD5"/>
    <w:rsid w:val="002834A1"/>
    <w:rsid w:val="002867A0"/>
    <w:rsid w:val="00286B6D"/>
    <w:rsid w:val="002875C9"/>
    <w:rsid w:val="0029035D"/>
    <w:rsid w:val="0029738C"/>
    <w:rsid w:val="002A0920"/>
    <w:rsid w:val="002A386E"/>
    <w:rsid w:val="002A41E3"/>
    <w:rsid w:val="002B71FB"/>
    <w:rsid w:val="002C3EA0"/>
    <w:rsid w:val="002D045A"/>
    <w:rsid w:val="002D69C8"/>
    <w:rsid w:val="002E38F4"/>
    <w:rsid w:val="002E6DD2"/>
    <w:rsid w:val="002F256C"/>
    <w:rsid w:val="002F3F97"/>
    <w:rsid w:val="002F55CF"/>
    <w:rsid w:val="002F6B70"/>
    <w:rsid w:val="00300216"/>
    <w:rsid w:val="00311450"/>
    <w:rsid w:val="00320365"/>
    <w:rsid w:val="00326D62"/>
    <w:rsid w:val="00330108"/>
    <w:rsid w:val="00335FC0"/>
    <w:rsid w:val="00340413"/>
    <w:rsid w:val="00340CCA"/>
    <w:rsid w:val="00342EDD"/>
    <w:rsid w:val="00346A1F"/>
    <w:rsid w:val="003471E3"/>
    <w:rsid w:val="003516A6"/>
    <w:rsid w:val="00352EF6"/>
    <w:rsid w:val="00361191"/>
    <w:rsid w:val="003640B3"/>
    <w:rsid w:val="003653F5"/>
    <w:rsid w:val="003678B8"/>
    <w:rsid w:val="00371B3E"/>
    <w:rsid w:val="003748FB"/>
    <w:rsid w:val="00376C38"/>
    <w:rsid w:val="00380418"/>
    <w:rsid w:val="003A124A"/>
    <w:rsid w:val="003A6380"/>
    <w:rsid w:val="003B2809"/>
    <w:rsid w:val="003D30BA"/>
    <w:rsid w:val="003D43D5"/>
    <w:rsid w:val="003E5EE6"/>
    <w:rsid w:val="00401BBC"/>
    <w:rsid w:val="00402A96"/>
    <w:rsid w:val="004053F6"/>
    <w:rsid w:val="00410D71"/>
    <w:rsid w:val="00416C8A"/>
    <w:rsid w:val="004218F9"/>
    <w:rsid w:val="004246E6"/>
    <w:rsid w:val="004317FC"/>
    <w:rsid w:val="00431CB9"/>
    <w:rsid w:val="0043241B"/>
    <w:rsid w:val="00452AA4"/>
    <w:rsid w:val="00455458"/>
    <w:rsid w:val="004649C8"/>
    <w:rsid w:val="00472E05"/>
    <w:rsid w:val="00475608"/>
    <w:rsid w:val="00481520"/>
    <w:rsid w:val="004822F2"/>
    <w:rsid w:val="004862EA"/>
    <w:rsid w:val="00495EDC"/>
    <w:rsid w:val="004A425C"/>
    <w:rsid w:val="004A77FA"/>
    <w:rsid w:val="004C32D5"/>
    <w:rsid w:val="004D1EC1"/>
    <w:rsid w:val="004D2760"/>
    <w:rsid w:val="004D6790"/>
    <w:rsid w:val="004E0215"/>
    <w:rsid w:val="004E5290"/>
    <w:rsid w:val="004F38A9"/>
    <w:rsid w:val="004F7DAC"/>
    <w:rsid w:val="00506F8C"/>
    <w:rsid w:val="00511FD3"/>
    <w:rsid w:val="0051285A"/>
    <w:rsid w:val="0054169E"/>
    <w:rsid w:val="005426D5"/>
    <w:rsid w:val="00543006"/>
    <w:rsid w:val="00546C9A"/>
    <w:rsid w:val="005476A7"/>
    <w:rsid w:val="005557FB"/>
    <w:rsid w:val="00555CC3"/>
    <w:rsid w:val="005618A2"/>
    <w:rsid w:val="00566D74"/>
    <w:rsid w:val="00572648"/>
    <w:rsid w:val="005752CC"/>
    <w:rsid w:val="005A1ECD"/>
    <w:rsid w:val="005A3C97"/>
    <w:rsid w:val="005A5EF2"/>
    <w:rsid w:val="005B0BFE"/>
    <w:rsid w:val="005B5FDB"/>
    <w:rsid w:val="005C1FE8"/>
    <w:rsid w:val="005D23CE"/>
    <w:rsid w:val="005E0540"/>
    <w:rsid w:val="005E0ADB"/>
    <w:rsid w:val="005E1151"/>
    <w:rsid w:val="005E2EBC"/>
    <w:rsid w:val="005E3017"/>
    <w:rsid w:val="005E61FD"/>
    <w:rsid w:val="005F0509"/>
    <w:rsid w:val="005F7A55"/>
    <w:rsid w:val="00600F4F"/>
    <w:rsid w:val="00604A13"/>
    <w:rsid w:val="0060755D"/>
    <w:rsid w:val="006216C3"/>
    <w:rsid w:val="006232DF"/>
    <w:rsid w:val="00642097"/>
    <w:rsid w:val="0065270E"/>
    <w:rsid w:val="00664F9A"/>
    <w:rsid w:val="00665CBB"/>
    <w:rsid w:val="00666775"/>
    <w:rsid w:val="006700BF"/>
    <w:rsid w:val="00675F43"/>
    <w:rsid w:val="00690820"/>
    <w:rsid w:val="006B2E75"/>
    <w:rsid w:val="006B630B"/>
    <w:rsid w:val="006C11B8"/>
    <w:rsid w:val="006C1CA1"/>
    <w:rsid w:val="006C3665"/>
    <w:rsid w:val="006D1481"/>
    <w:rsid w:val="006D7300"/>
    <w:rsid w:val="006E664E"/>
    <w:rsid w:val="006F4098"/>
    <w:rsid w:val="006F462F"/>
    <w:rsid w:val="006F4F09"/>
    <w:rsid w:val="00706117"/>
    <w:rsid w:val="00711109"/>
    <w:rsid w:val="00716F1C"/>
    <w:rsid w:val="00722E73"/>
    <w:rsid w:val="007233E5"/>
    <w:rsid w:val="007361D7"/>
    <w:rsid w:val="007525B9"/>
    <w:rsid w:val="0075262E"/>
    <w:rsid w:val="00752FA9"/>
    <w:rsid w:val="0075550F"/>
    <w:rsid w:val="007568D4"/>
    <w:rsid w:val="007627FB"/>
    <w:rsid w:val="0076641E"/>
    <w:rsid w:val="007679D9"/>
    <w:rsid w:val="007705DD"/>
    <w:rsid w:val="00772A99"/>
    <w:rsid w:val="00784F93"/>
    <w:rsid w:val="0078617A"/>
    <w:rsid w:val="00790F1C"/>
    <w:rsid w:val="007A1534"/>
    <w:rsid w:val="007B23EF"/>
    <w:rsid w:val="007B4DD5"/>
    <w:rsid w:val="007C04DB"/>
    <w:rsid w:val="007C5A92"/>
    <w:rsid w:val="007D1F0A"/>
    <w:rsid w:val="007D6892"/>
    <w:rsid w:val="007D772B"/>
    <w:rsid w:val="007D7A8F"/>
    <w:rsid w:val="007E4AC6"/>
    <w:rsid w:val="00803FE9"/>
    <w:rsid w:val="00805F11"/>
    <w:rsid w:val="00816085"/>
    <w:rsid w:val="00822B83"/>
    <w:rsid w:val="008252D3"/>
    <w:rsid w:val="008344DF"/>
    <w:rsid w:val="00840271"/>
    <w:rsid w:val="0084173D"/>
    <w:rsid w:val="00841E4E"/>
    <w:rsid w:val="0084302C"/>
    <w:rsid w:val="0084306B"/>
    <w:rsid w:val="0086389D"/>
    <w:rsid w:val="00873898"/>
    <w:rsid w:val="00874814"/>
    <w:rsid w:val="0087766D"/>
    <w:rsid w:val="00896D4F"/>
    <w:rsid w:val="008A79ED"/>
    <w:rsid w:val="008A7E88"/>
    <w:rsid w:val="008B3EDA"/>
    <w:rsid w:val="008B7459"/>
    <w:rsid w:val="008C2F35"/>
    <w:rsid w:val="008C460A"/>
    <w:rsid w:val="008D4BDC"/>
    <w:rsid w:val="008E0733"/>
    <w:rsid w:val="008E250D"/>
    <w:rsid w:val="008E394C"/>
    <w:rsid w:val="008E61EC"/>
    <w:rsid w:val="008E6801"/>
    <w:rsid w:val="008F48B1"/>
    <w:rsid w:val="008F6CCD"/>
    <w:rsid w:val="00900FC4"/>
    <w:rsid w:val="00915074"/>
    <w:rsid w:val="00917B7E"/>
    <w:rsid w:val="009260E4"/>
    <w:rsid w:val="009374DC"/>
    <w:rsid w:val="009436D1"/>
    <w:rsid w:val="00950D5D"/>
    <w:rsid w:val="009529AA"/>
    <w:rsid w:val="009544F3"/>
    <w:rsid w:val="00981EE1"/>
    <w:rsid w:val="00982CA7"/>
    <w:rsid w:val="009842E9"/>
    <w:rsid w:val="009A577D"/>
    <w:rsid w:val="009A6AC6"/>
    <w:rsid w:val="009C55CB"/>
    <w:rsid w:val="009D137D"/>
    <w:rsid w:val="009D1A9A"/>
    <w:rsid w:val="009D2835"/>
    <w:rsid w:val="009E3F06"/>
    <w:rsid w:val="009E413F"/>
    <w:rsid w:val="009E5177"/>
    <w:rsid w:val="009F2A02"/>
    <w:rsid w:val="00A05E82"/>
    <w:rsid w:val="00A12D34"/>
    <w:rsid w:val="00A22CCB"/>
    <w:rsid w:val="00A23BC3"/>
    <w:rsid w:val="00A2514A"/>
    <w:rsid w:val="00A53699"/>
    <w:rsid w:val="00A54F3A"/>
    <w:rsid w:val="00A655DC"/>
    <w:rsid w:val="00A65E4D"/>
    <w:rsid w:val="00A80887"/>
    <w:rsid w:val="00A83B00"/>
    <w:rsid w:val="00A84429"/>
    <w:rsid w:val="00A860CD"/>
    <w:rsid w:val="00A91383"/>
    <w:rsid w:val="00A973EC"/>
    <w:rsid w:val="00AA1CB0"/>
    <w:rsid w:val="00AA56C8"/>
    <w:rsid w:val="00AB34A0"/>
    <w:rsid w:val="00AB515B"/>
    <w:rsid w:val="00AC25F7"/>
    <w:rsid w:val="00AC5A8F"/>
    <w:rsid w:val="00AC7D2B"/>
    <w:rsid w:val="00AF10DA"/>
    <w:rsid w:val="00B24A59"/>
    <w:rsid w:val="00B24BF9"/>
    <w:rsid w:val="00B25469"/>
    <w:rsid w:val="00B30957"/>
    <w:rsid w:val="00B4048B"/>
    <w:rsid w:val="00B50774"/>
    <w:rsid w:val="00B51B29"/>
    <w:rsid w:val="00B52BB6"/>
    <w:rsid w:val="00B53F5B"/>
    <w:rsid w:val="00B5453D"/>
    <w:rsid w:val="00B54874"/>
    <w:rsid w:val="00B54F91"/>
    <w:rsid w:val="00B55835"/>
    <w:rsid w:val="00B55FA6"/>
    <w:rsid w:val="00B626DD"/>
    <w:rsid w:val="00B656A8"/>
    <w:rsid w:val="00B83F3C"/>
    <w:rsid w:val="00B90BC4"/>
    <w:rsid w:val="00B9455E"/>
    <w:rsid w:val="00B97CF5"/>
    <w:rsid w:val="00BA18B9"/>
    <w:rsid w:val="00BA1E10"/>
    <w:rsid w:val="00BA3A6E"/>
    <w:rsid w:val="00BA42EE"/>
    <w:rsid w:val="00BA4CB7"/>
    <w:rsid w:val="00BC4221"/>
    <w:rsid w:val="00BC4C13"/>
    <w:rsid w:val="00BE56CD"/>
    <w:rsid w:val="00BF08F0"/>
    <w:rsid w:val="00BF2E6A"/>
    <w:rsid w:val="00BF7E16"/>
    <w:rsid w:val="00C015A9"/>
    <w:rsid w:val="00C10445"/>
    <w:rsid w:val="00C12BF7"/>
    <w:rsid w:val="00C170DC"/>
    <w:rsid w:val="00C33539"/>
    <w:rsid w:val="00C41154"/>
    <w:rsid w:val="00C415B8"/>
    <w:rsid w:val="00C42806"/>
    <w:rsid w:val="00C47BC3"/>
    <w:rsid w:val="00C51F26"/>
    <w:rsid w:val="00C53CA1"/>
    <w:rsid w:val="00C56DCB"/>
    <w:rsid w:val="00C56DE2"/>
    <w:rsid w:val="00C56E37"/>
    <w:rsid w:val="00C65B17"/>
    <w:rsid w:val="00C6777E"/>
    <w:rsid w:val="00C771D0"/>
    <w:rsid w:val="00C8560F"/>
    <w:rsid w:val="00C87169"/>
    <w:rsid w:val="00C87392"/>
    <w:rsid w:val="00C97359"/>
    <w:rsid w:val="00CC183C"/>
    <w:rsid w:val="00CD4806"/>
    <w:rsid w:val="00CD54BA"/>
    <w:rsid w:val="00CE2671"/>
    <w:rsid w:val="00CF1916"/>
    <w:rsid w:val="00CF26DC"/>
    <w:rsid w:val="00CF2BF1"/>
    <w:rsid w:val="00CF323E"/>
    <w:rsid w:val="00D0295A"/>
    <w:rsid w:val="00D056E7"/>
    <w:rsid w:val="00D065C5"/>
    <w:rsid w:val="00D2329D"/>
    <w:rsid w:val="00D259B1"/>
    <w:rsid w:val="00D2719A"/>
    <w:rsid w:val="00D3029F"/>
    <w:rsid w:val="00D40F58"/>
    <w:rsid w:val="00D466E2"/>
    <w:rsid w:val="00D53A57"/>
    <w:rsid w:val="00D57A2C"/>
    <w:rsid w:val="00D60865"/>
    <w:rsid w:val="00D61BB9"/>
    <w:rsid w:val="00D6751E"/>
    <w:rsid w:val="00D67725"/>
    <w:rsid w:val="00D74FE5"/>
    <w:rsid w:val="00D76BAA"/>
    <w:rsid w:val="00D80809"/>
    <w:rsid w:val="00D87508"/>
    <w:rsid w:val="00D87514"/>
    <w:rsid w:val="00D97D2A"/>
    <w:rsid w:val="00DC4D21"/>
    <w:rsid w:val="00DC550C"/>
    <w:rsid w:val="00DC5C5A"/>
    <w:rsid w:val="00DD11DA"/>
    <w:rsid w:val="00DD256D"/>
    <w:rsid w:val="00DD547E"/>
    <w:rsid w:val="00DD5C6F"/>
    <w:rsid w:val="00DD663D"/>
    <w:rsid w:val="00DE0876"/>
    <w:rsid w:val="00DE35A7"/>
    <w:rsid w:val="00DE6C79"/>
    <w:rsid w:val="00DF1D85"/>
    <w:rsid w:val="00DF29F0"/>
    <w:rsid w:val="00DF51F2"/>
    <w:rsid w:val="00DF79B0"/>
    <w:rsid w:val="00E03E83"/>
    <w:rsid w:val="00E10535"/>
    <w:rsid w:val="00E12C42"/>
    <w:rsid w:val="00E13089"/>
    <w:rsid w:val="00E1337A"/>
    <w:rsid w:val="00E133DF"/>
    <w:rsid w:val="00E219DD"/>
    <w:rsid w:val="00E23C7C"/>
    <w:rsid w:val="00E24B2B"/>
    <w:rsid w:val="00E37B26"/>
    <w:rsid w:val="00E53C91"/>
    <w:rsid w:val="00E66E76"/>
    <w:rsid w:val="00E72D3B"/>
    <w:rsid w:val="00E77DDF"/>
    <w:rsid w:val="00E77F2E"/>
    <w:rsid w:val="00E831B9"/>
    <w:rsid w:val="00E83903"/>
    <w:rsid w:val="00E919F1"/>
    <w:rsid w:val="00E91A82"/>
    <w:rsid w:val="00E9664D"/>
    <w:rsid w:val="00EA6143"/>
    <w:rsid w:val="00EB0089"/>
    <w:rsid w:val="00EB0A4F"/>
    <w:rsid w:val="00EB3487"/>
    <w:rsid w:val="00EB4BC8"/>
    <w:rsid w:val="00EB56DE"/>
    <w:rsid w:val="00EB706E"/>
    <w:rsid w:val="00EC288E"/>
    <w:rsid w:val="00EE35B4"/>
    <w:rsid w:val="00F00FE0"/>
    <w:rsid w:val="00F03744"/>
    <w:rsid w:val="00F06EDD"/>
    <w:rsid w:val="00F1300E"/>
    <w:rsid w:val="00F15F95"/>
    <w:rsid w:val="00F2238E"/>
    <w:rsid w:val="00F23530"/>
    <w:rsid w:val="00F253AA"/>
    <w:rsid w:val="00F40C40"/>
    <w:rsid w:val="00F421F0"/>
    <w:rsid w:val="00F51097"/>
    <w:rsid w:val="00F53024"/>
    <w:rsid w:val="00F5384D"/>
    <w:rsid w:val="00F72166"/>
    <w:rsid w:val="00F754D1"/>
    <w:rsid w:val="00F8384D"/>
    <w:rsid w:val="00F83FC2"/>
    <w:rsid w:val="00F85761"/>
    <w:rsid w:val="00F86BFB"/>
    <w:rsid w:val="00F904B6"/>
    <w:rsid w:val="00FA11BA"/>
    <w:rsid w:val="00FB66EF"/>
    <w:rsid w:val="00FC758E"/>
    <w:rsid w:val="00FD4ECE"/>
    <w:rsid w:val="00FE2A9A"/>
    <w:rsid w:val="00FF1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218D4"/>
  <w15:docId w15:val="{AB6670E1-0955-4ECB-8E02-5CCD1493A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B2E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56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F6CC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9035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B04B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7D2A"/>
    <w:pPr>
      <w:spacing w:after="0" w:line="240" w:lineRule="auto"/>
    </w:pPr>
    <w:rPr>
      <w:rFonts w:eastAsiaTheme="minorEastAsia"/>
    </w:rPr>
  </w:style>
  <w:style w:type="character" w:customStyle="1" w:styleId="NoSpacingChar">
    <w:name w:val="No Spacing Char"/>
    <w:basedOn w:val="DefaultParagraphFont"/>
    <w:link w:val="NoSpacing"/>
    <w:uiPriority w:val="1"/>
    <w:rsid w:val="00D97D2A"/>
    <w:rPr>
      <w:rFonts w:eastAsiaTheme="minorEastAsia"/>
    </w:rPr>
  </w:style>
  <w:style w:type="character" w:customStyle="1" w:styleId="Heading1Char">
    <w:name w:val="Heading 1 Char"/>
    <w:basedOn w:val="DefaultParagraphFont"/>
    <w:link w:val="Heading1"/>
    <w:uiPriority w:val="9"/>
    <w:rsid w:val="006B2E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2E75"/>
    <w:pPr>
      <w:outlineLvl w:val="9"/>
    </w:pPr>
  </w:style>
  <w:style w:type="paragraph" w:styleId="TOC1">
    <w:name w:val="toc 1"/>
    <w:basedOn w:val="Normal"/>
    <w:next w:val="Normal"/>
    <w:autoRedefine/>
    <w:uiPriority w:val="39"/>
    <w:unhideWhenUsed/>
    <w:rsid w:val="00F5384D"/>
    <w:pPr>
      <w:tabs>
        <w:tab w:val="right" w:leader="dot" w:pos="9350"/>
      </w:tabs>
      <w:spacing w:after="100"/>
    </w:pPr>
    <w:rPr>
      <w:rFonts w:ascii="Arial" w:hAnsi="Arial" w:cs="Arial"/>
      <w:noProof/>
      <w:sz w:val="28"/>
      <w:szCs w:val="28"/>
    </w:rPr>
  </w:style>
  <w:style w:type="character" w:styleId="Hyperlink">
    <w:name w:val="Hyperlink"/>
    <w:basedOn w:val="DefaultParagraphFont"/>
    <w:uiPriority w:val="99"/>
    <w:unhideWhenUsed/>
    <w:rsid w:val="00C97359"/>
    <w:rPr>
      <w:color w:val="0563C1" w:themeColor="hyperlink"/>
      <w:u w:val="single"/>
    </w:rPr>
  </w:style>
  <w:style w:type="paragraph" w:styleId="ListParagraph">
    <w:name w:val="List Paragraph"/>
    <w:basedOn w:val="Normal"/>
    <w:uiPriority w:val="34"/>
    <w:qFormat/>
    <w:rsid w:val="0043241B"/>
    <w:pPr>
      <w:ind w:left="720"/>
      <w:contextualSpacing/>
    </w:pPr>
  </w:style>
  <w:style w:type="character" w:customStyle="1" w:styleId="authors">
    <w:name w:val="authors"/>
    <w:basedOn w:val="DefaultParagraphFont"/>
    <w:rsid w:val="008E250D"/>
  </w:style>
  <w:style w:type="character" w:customStyle="1" w:styleId="Date1">
    <w:name w:val="Date1"/>
    <w:basedOn w:val="DefaultParagraphFont"/>
    <w:rsid w:val="008E250D"/>
  </w:style>
  <w:style w:type="character" w:customStyle="1" w:styleId="arttitle">
    <w:name w:val="art_title"/>
    <w:basedOn w:val="DefaultParagraphFont"/>
    <w:rsid w:val="008E250D"/>
  </w:style>
  <w:style w:type="character" w:customStyle="1" w:styleId="serialtitle">
    <w:name w:val="serial_title"/>
    <w:basedOn w:val="DefaultParagraphFont"/>
    <w:rsid w:val="008E250D"/>
  </w:style>
  <w:style w:type="character" w:customStyle="1" w:styleId="volumeissue">
    <w:name w:val="volume_issue"/>
    <w:basedOn w:val="DefaultParagraphFont"/>
    <w:rsid w:val="008E250D"/>
  </w:style>
  <w:style w:type="character" w:customStyle="1" w:styleId="pagerange">
    <w:name w:val="page_range"/>
    <w:basedOn w:val="DefaultParagraphFont"/>
    <w:rsid w:val="008E250D"/>
  </w:style>
  <w:style w:type="character" w:customStyle="1" w:styleId="doilink">
    <w:name w:val="doi_link"/>
    <w:basedOn w:val="DefaultParagraphFont"/>
    <w:rsid w:val="008E250D"/>
  </w:style>
  <w:style w:type="character" w:styleId="UnresolvedMention">
    <w:name w:val="Unresolved Mention"/>
    <w:basedOn w:val="DefaultParagraphFont"/>
    <w:uiPriority w:val="99"/>
    <w:semiHidden/>
    <w:unhideWhenUsed/>
    <w:rsid w:val="00D87514"/>
    <w:rPr>
      <w:color w:val="605E5C"/>
      <w:shd w:val="clear" w:color="auto" w:fill="E1DFDD"/>
    </w:rPr>
  </w:style>
  <w:style w:type="character" w:customStyle="1" w:styleId="Heading2Char">
    <w:name w:val="Heading 2 Char"/>
    <w:basedOn w:val="DefaultParagraphFont"/>
    <w:link w:val="Heading2"/>
    <w:uiPriority w:val="9"/>
    <w:rsid w:val="00B656A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B656A8"/>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C1CA1"/>
    <w:rPr>
      <w:color w:val="954F72" w:themeColor="followedHyperlink"/>
      <w:u w:val="single"/>
    </w:rPr>
  </w:style>
  <w:style w:type="paragraph" w:styleId="Subtitle">
    <w:name w:val="Subtitle"/>
    <w:basedOn w:val="Normal"/>
    <w:next w:val="Normal"/>
    <w:link w:val="SubtitleChar"/>
    <w:uiPriority w:val="11"/>
    <w:qFormat/>
    <w:rsid w:val="00CD480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D4806"/>
    <w:rPr>
      <w:rFonts w:eastAsiaTheme="minorEastAsia"/>
      <w:color w:val="5A5A5A" w:themeColor="text1" w:themeTint="A5"/>
      <w:spacing w:val="15"/>
    </w:rPr>
  </w:style>
  <w:style w:type="character" w:styleId="Strong">
    <w:name w:val="Strong"/>
    <w:basedOn w:val="DefaultParagraphFont"/>
    <w:uiPriority w:val="22"/>
    <w:qFormat/>
    <w:rsid w:val="00841E4E"/>
    <w:rPr>
      <w:b/>
      <w:bCs/>
    </w:rPr>
  </w:style>
  <w:style w:type="character" w:customStyle="1" w:styleId="Heading4Char">
    <w:name w:val="Heading 4 Char"/>
    <w:basedOn w:val="DefaultParagraphFont"/>
    <w:link w:val="Heading4"/>
    <w:uiPriority w:val="9"/>
    <w:rsid w:val="0029035D"/>
    <w:rPr>
      <w:rFonts w:asciiTheme="majorHAnsi" w:eastAsiaTheme="majorEastAsia" w:hAnsiTheme="majorHAnsi" w:cstheme="majorBidi"/>
      <w:i/>
      <w:iCs/>
      <w:color w:val="2F5496" w:themeColor="accent1" w:themeShade="BF"/>
    </w:rPr>
  </w:style>
  <w:style w:type="character" w:customStyle="1" w:styleId="meta-date">
    <w:name w:val="meta-date"/>
    <w:basedOn w:val="DefaultParagraphFont"/>
    <w:rsid w:val="0029035D"/>
  </w:style>
  <w:style w:type="character" w:customStyle="1" w:styleId="Heading5Char">
    <w:name w:val="Heading 5 Char"/>
    <w:basedOn w:val="DefaultParagraphFont"/>
    <w:link w:val="Heading5"/>
    <w:uiPriority w:val="9"/>
    <w:semiHidden/>
    <w:rsid w:val="001B04B0"/>
    <w:rPr>
      <w:rFonts w:asciiTheme="majorHAnsi" w:eastAsiaTheme="majorEastAsia" w:hAnsiTheme="majorHAnsi" w:cstheme="majorBidi"/>
      <w:color w:val="2F5496" w:themeColor="accent1" w:themeShade="BF"/>
    </w:rPr>
  </w:style>
  <w:style w:type="character" w:styleId="Emphasis">
    <w:name w:val="Emphasis"/>
    <w:basedOn w:val="DefaultParagraphFont"/>
    <w:uiPriority w:val="20"/>
    <w:qFormat/>
    <w:rsid w:val="001B04B0"/>
    <w:rPr>
      <w:i/>
      <w:iCs/>
    </w:rPr>
  </w:style>
  <w:style w:type="character" w:customStyle="1" w:styleId="a">
    <w:name w:val="a"/>
    <w:basedOn w:val="DefaultParagraphFont"/>
    <w:rsid w:val="003A6380"/>
  </w:style>
  <w:style w:type="character" w:customStyle="1" w:styleId="l6">
    <w:name w:val="l6"/>
    <w:basedOn w:val="DefaultParagraphFont"/>
    <w:rsid w:val="003A6380"/>
  </w:style>
  <w:style w:type="character" w:customStyle="1" w:styleId="l7">
    <w:name w:val="l7"/>
    <w:basedOn w:val="DefaultParagraphFont"/>
    <w:rsid w:val="003A6380"/>
  </w:style>
  <w:style w:type="character" w:customStyle="1" w:styleId="cskcde">
    <w:name w:val="cskcde"/>
    <w:basedOn w:val="DefaultParagraphFont"/>
    <w:rsid w:val="00DF29F0"/>
  </w:style>
  <w:style w:type="character" w:customStyle="1" w:styleId="hgkelc">
    <w:name w:val="hgkelc"/>
    <w:basedOn w:val="DefaultParagraphFont"/>
    <w:rsid w:val="00DF29F0"/>
  </w:style>
  <w:style w:type="character" w:customStyle="1" w:styleId="kx21rb">
    <w:name w:val="kx21rb"/>
    <w:basedOn w:val="DefaultParagraphFont"/>
    <w:rsid w:val="00DF29F0"/>
  </w:style>
  <w:style w:type="character" w:customStyle="1" w:styleId="Heading3Char">
    <w:name w:val="Heading 3 Char"/>
    <w:basedOn w:val="DefaultParagraphFont"/>
    <w:link w:val="Heading3"/>
    <w:uiPriority w:val="9"/>
    <w:rsid w:val="008F6CCD"/>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311450"/>
    <w:pPr>
      <w:spacing w:after="100"/>
      <w:ind w:left="440"/>
    </w:pPr>
  </w:style>
  <w:style w:type="paragraph" w:styleId="TOC2">
    <w:name w:val="toc 2"/>
    <w:basedOn w:val="Normal"/>
    <w:next w:val="Normal"/>
    <w:autoRedefine/>
    <w:uiPriority w:val="39"/>
    <w:unhideWhenUsed/>
    <w:rsid w:val="00311450"/>
    <w:pPr>
      <w:spacing w:after="100"/>
      <w:ind w:left="220"/>
    </w:pPr>
  </w:style>
  <w:style w:type="character" w:customStyle="1" w:styleId="text-nowrap">
    <w:name w:val="text-nowrap"/>
    <w:basedOn w:val="DefaultParagraphFont"/>
    <w:rsid w:val="00900FC4"/>
  </w:style>
  <w:style w:type="character" w:customStyle="1" w:styleId="ivy-buttontext">
    <w:name w:val="ivy-button__text"/>
    <w:basedOn w:val="DefaultParagraphFont"/>
    <w:rsid w:val="00900FC4"/>
  </w:style>
  <w:style w:type="character" w:styleId="HTMLCite">
    <w:name w:val="HTML Cite"/>
    <w:basedOn w:val="DefaultParagraphFont"/>
    <w:uiPriority w:val="99"/>
    <w:semiHidden/>
    <w:unhideWhenUsed/>
    <w:rsid w:val="00900FC4"/>
    <w:rPr>
      <w:i/>
      <w:iCs/>
    </w:rPr>
  </w:style>
  <w:style w:type="character" w:customStyle="1" w:styleId="contributors">
    <w:name w:val="contributors"/>
    <w:basedOn w:val="DefaultParagraphFont"/>
    <w:rsid w:val="00790F1C"/>
  </w:style>
  <w:style w:type="character" w:customStyle="1" w:styleId="maintitle">
    <w:name w:val="maintitle"/>
    <w:basedOn w:val="DefaultParagraphFont"/>
    <w:rsid w:val="00790F1C"/>
  </w:style>
  <w:style w:type="character" w:customStyle="1" w:styleId="editors">
    <w:name w:val="editors"/>
    <w:basedOn w:val="DefaultParagraphFont"/>
    <w:rsid w:val="00790F1C"/>
  </w:style>
  <w:style w:type="character" w:customStyle="1" w:styleId="series-title">
    <w:name w:val="series-title"/>
    <w:basedOn w:val="DefaultParagraphFont"/>
    <w:rsid w:val="00790F1C"/>
  </w:style>
  <w:style w:type="character" w:customStyle="1" w:styleId="print-publication-date">
    <w:name w:val="print-publication-date"/>
    <w:basedOn w:val="DefaultParagraphFont"/>
    <w:rsid w:val="00790F1C"/>
  </w:style>
  <w:style w:type="character" w:customStyle="1" w:styleId="online-edition">
    <w:name w:val="online-edition"/>
    <w:basedOn w:val="DefaultParagraphFont"/>
    <w:rsid w:val="00790F1C"/>
  </w:style>
  <w:style w:type="character" w:customStyle="1" w:styleId="containing-site">
    <w:name w:val="containing-site"/>
    <w:basedOn w:val="DefaultParagraphFont"/>
    <w:rsid w:val="00790F1C"/>
  </w:style>
  <w:style w:type="character" w:customStyle="1" w:styleId="online-publication-date">
    <w:name w:val="online-publication-date"/>
    <w:basedOn w:val="DefaultParagraphFont"/>
    <w:rsid w:val="00790F1C"/>
  </w:style>
  <w:style w:type="character" w:customStyle="1" w:styleId="accessed-date">
    <w:name w:val="accessed-date"/>
    <w:basedOn w:val="DefaultParagraphFont"/>
    <w:rsid w:val="00790F1C"/>
  </w:style>
  <w:style w:type="character" w:customStyle="1" w:styleId="fs-author-name">
    <w:name w:val="fs-author-name"/>
    <w:basedOn w:val="DefaultParagraphFont"/>
    <w:rsid w:val="00F23530"/>
  </w:style>
  <w:style w:type="character" w:customStyle="1" w:styleId="contrib-byline-type">
    <w:name w:val="contrib-byline-type"/>
    <w:basedOn w:val="DefaultParagraphFont"/>
    <w:rsid w:val="00F23530"/>
  </w:style>
  <w:style w:type="character" w:customStyle="1" w:styleId="ui-provider">
    <w:name w:val="ui-provider"/>
    <w:basedOn w:val="DefaultParagraphFont"/>
    <w:rsid w:val="00FC75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586289">
      <w:bodyDiv w:val="1"/>
      <w:marLeft w:val="0"/>
      <w:marRight w:val="0"/>
      <w:marTop w:val="0"/>
      <w:marBottom w:val="0"/>
      <w:divBdr>
        <w:top w:val="none" w:sz="0" w:space="0" w:color="auto"/>
        <w:left w:val="none" w:sz="0" w:space="0" w:color="auto"/>
        <w:bottom w:val="none" w:sz="0" w:space="0" w:color="auto"/>
        <w:right w:val="none" w:sz="0" w:space="0" w:color="auto"/>
      </w:divBdr>
    </w:div>
    <w:div w:id="108741587">
      <w:bodyDiv w:val="1"/>
      <w:marLeft w:val="0"/>
      <w:marRight w:val="0"/>
      <w:marTop w:val="0"/>
      <w:marBottom w:val="0"/>
      <w:divBdr>
        <w:top w:val="none" w:sz="0" w:space="0" w:color="auto"/>
        <w:left w:val="none" w:sz="0" w:space="0" w:color="auto"/>
        <w:bottom w:val="none" w:sz="0" w:space="0" w:color="auto"/>
        <w:right w:val="none" w:sz="0" w:space="0" w:color="auto"/>
      </w:divBdr>
    </w:div>
    <w:div w:id="174030378">
      <w:bodyDiv w:val="1"/>
      <w:marLeft w:val="0"/>
      <w:marRight w:val="0"/>
      <w:marTop w:val="0"/>
      <w:marBottom w:val="0"/>
      <w:divBdr>
        <w:top w:val="none" w:sz="0" w:space="0" w:color="auto"/>
        <w:left w:val="none" w:sz="0" w:space="0" w:color="auto"/>
        <w:bottom w:val="none" w:sz="0" w:space="0" w:color="auto"/>
        <w:right w:val="none" w:sz="0" w:space="0" w:color="auto"/>
      </w:divBdr>
    </w:div>
    <w:div w:id="192042593">
      <w:bodyDiv w:val="1"/>
      <w:marLeft w:val="0"/>
      <w:marRight w:val="0"/>
      <w:marTop w:val="0"/>
      <w:marBottom w:val="0"/>
      <w:divBdr>
        <w:top w:val="none" w:sz="0" w:space="0" w:color="auto"/>
        <w:left w:val="none" w:sz="0" w:space="0" w:color="auto"/>
        <w:bottom w:val="none" w:sz="0" w:space="0" w:color="auto"/>
        <w:right w:val="none" w:sz="0" w:space="0" w:color="auto"/>
      </w:divBdr>
    </w:div>
    <w:div w:id="251623274">
      <w:bodyDiv w:val="1"/>
      <w:marLeft w:val="0"/>
      <w:marRight w:val="0"/>
      <w:marTop w:val="0"/>
      <w:marBottom w:val="0"/>
      <w:divBdr>
        <w:top w:val="none" w:sz="0" w:space="0" w:color="auto"/>
        <w:left w:val="none" w:sz="0" w:space="0" w:color="auto"/>
        <w:bottom w:val="none" w:sz="0" w:space="0" w:color="auto"/>
        <w:right w:val="none" w:sz="0" w:space="0" w:color="auto"/>
      </w:divBdr>
      <w:divsChild>
        <w:div w:id="803424281">
          <w:marLeft w:val="0"/>
          <w:marRight w:val="0"/>
          <w:marTop w:val="360"/>
          <w:marBottom w:val="840"/>
          <w:divBdr>
            <w:top w:val="none" w:sz="0" w:space="0" w:color="auto"/>
            <w:left w:val="none" w:sz="0" w:space="0" w:color="auto"/>
            <w:bottom w:val="none" w:sz="0" w:space="0" w:color="auto"/>
            <w:right w:val="none" w:sz="0" w:space="0" w:color="auto"/>
          </w:divBdr>
        </w:div>
      </w:divsChild>
    </w:div>
    <w:div w:id="384837225">
      <w:bodyDiv w:val="1"/>
      <w:marLeft w:val="0"/>
      <w:marRight w:val="0"/>
      <w:marTop w:val="0"/>
      <w:marBottom w:val="0"/>
      <w:divBdr>
        <w:top w:val="none" w:sz="0" w:space="0" w:color="auto"/>
        <w:left w:val="none" w:sz="0" w:space="0" w:color="auto"/>
        <w:bottom w:val="none" w:sz="0" w:space="0" w:color="auto"/>
        <w:right w:val="none" w:sz="0" w:space="0" w:color="auto"/>
      </w:divBdr>
    </w:div>
    <w:div w:id="386758973">
      <w:bodyDiv w:val="1"/>
      <w:marLeft w:val="0"/>
      <w:marRight w:val="0"/>
      <w:marTop w:val="0"/>
      <w:marBottom w:val="0"/>
      <w:divBdr>
        <w:top w:val="none" w:sz="0" w:space="0" w:color="auto"/>
        <w:left w:val="none" w:sz="0" w:space="0" w:color="auto"/>
        <w:bottom w:val="none" w:sz="0" w:space="0" w:color="auto"/>
        <w:right w:val="none" w:sz="0" w:space="0" w:color="auto"/>
      </w:divBdr>
    </w:div>
    <w:div w:id="427778099">
      <w:bodyDiv w:val="1"/>
      <w:marLeft w:val="0"/>
      <w:marRight w:val="0"/>
      <w:marTop w:val="0"/>
      <w:marBottom w:val="0"/>
      <w:divBdr>
        <w:top w:val="none" w:sz="0" w:space="0" w:color="auto"/>
        <w:left w:val="none" w:sz="0" w:space="0" w:color="auto"/>
        <w:bottom w:val="none" w:sz="0" w:space="0" w:color="auto"/>
        <w:right w:val="none" w:sz="0" w:space="0" w:color="auto"/>
      </w:divBdr>
    </w:div>
    <w:div w:id="435365627">
      <w:bodyDiv w:val="1"/>
      <w:marLeft w:val="0"/>
      <w:marRight w:val="0"/>
      <w:marTop w:val="0"/>
      <w:marBottom w:val="0"/>
      <w:divBdr>
        <w:top w:val="none" w:sz="0" w:space="0" w:color="auto"/>
        <w:left w:val="none" w:sz="0" w:space="0" w:color="auto"/>
        <w:bottom w:val="none" w:sz="0" w:space="0" w:color="auto"/>
        <w:right w:val="none" w:sz="0" w:space="0" w:color="auto"/>
      </w:divBdr>
    </w:div>
    <w:div w:id="567959855">
      <w:bodyDiv w:val="1"/>
      <w:marLeft w:val="0"/>
      <w:marRight w:val="0"/>
      <w:marTop w:val="0"/>
      <w:marBottom w:val="0"/>
      <w:divBdr>
        <w:top w:val="none" w:sz="0" w:space="0" w:color="auto"/>
        <w:left w:val="none" w:sz="0" w:space="0" w:color="auto"/>
        <w:bottom w:val="none" w:sz="0" w:space="0" w:color="auto"/>
        <w:right w:val="none" w:sz="0" w:space="0" w:color="auto"/>
      </w:divBdr>
      <w:divsChild>
        <w:div w:id="53622279">
          <w:marLeft w:val="0"/>
          <w:marRight w:val="0"/>
          <w:marTop w:val="0"/>
          <w:marBottom w:val="0"/>
          <w:divBdr>
            <w:top w:val="none" w:sz="0" w:space="0" w:color="auto"/>
            <w:left w:val="none" w:sz="0" w:space="0" w:color="auto"/>
            <w:bottom w:val="none" w:sz="0" w:space="0" w:color="auto"/>
            <w:right w:val="none" w:sz="0" w:space="0" w:color="auto"/>
          </w:divBdr>
          <w:divsChild>
            <w:div w:id="1861431766">
              <w:marLeft w:val="0"/>
              <w:marRight w:val="0"/>
              <w:marTop w:val="0"/>
              <w:marBottom w:val="0"/>
              <w:divBdr>
                <w:top w:val="none" w:sz="0" w:space="0" w:color="auto"/>
                <w:left w:val="none" w:sz="0" w:space="0" w:color="auto"/>
                <w:bottom w:val="none" w:sz="0" w:space="0" w:color="auto"/>
                <w:right w:val="none" w:sz="0" w:space="0" w:color="auto"/>
              </w:divBdr>
            </w:div>
            <w:div w:id="1966349627">
              <w:marLeft w:val="0"/>
              <w:marRight w:val="0"/>
              <w:marTop w:val="0"/>
              <w:marBottom w:val="240"/>
              <w:divBdr>
                <w:top w:val="none" w:sz="0" w:space="0" w:color="auto"/>
                <w:left w:val="none" w:sz="0" w:space="0" w:color="auto"/>
                <w:bottom w:val="none" w:sz="0" w:space="0" w:color="auto"/>
                <w:right w:val="none" w:sz="0" w:space="0" w:color="auto"/>
              </w:divBdr>
            </w:div>
          </w:divsChild>
        </w:div>
        <w:div w:id="637077775">
          <w:marLeft w:val="0"/>
          <w:marRight w:val="0"/>
          <w:marTop w:val="0"/>
          <w:marBottom w:val="0"/>
          <w:divBdr>
            <w:top w:val="single" w:sz="6" w:space="0" w:color="DCDDE0"/>
            <w:left w:val="single" w:sz="6" w:space="0" w:color="DCDDE0"/>
            <w:bottom w:val="single" w:sz="6" w:space="0" w:color="DCDDE0"/>
            <w:right w:val="single" w:sz="6" w:space="0" w:color="DCDDE0"/>
          </w:divBdr>
        </w:div>
        <w:div w:id="1284769326">
          <w:marLeft w:val="0"/>
          <w:marRight w:val="0"/>
          <w:marTop w:val="0"/>
          <w:marBottom w:val="0"/>
          <w:divBdr>
            <w:top w:val="none" w:sz="0" w:space="0" w:color="auto"/>
            <w:left w:val="none" w:sz="0" w:space="0" w:color="auto"/>
            <w:bottom w:val="none" w:sz="0" w:space="0" w:color="auto"/>
            <w:right w:val="none" w:sz="0" w:space="0" w:color="auto"/>
          </w:divBdr>
          <w:divsChild>
            <w:div w:id="889610626">
              <w:marLeft w:val="0"/>
              <w:marRight w:val="0"/>
              <w:marTop w:val="0"/>
              <w:marBottom w:val="0"/>
              <w:divBdr>
                <w:top w:val="none" w:sz="0" w:space="0" w:color="auto"/>
                <w:left w:val="none" w:sz="0" w:space="0" w:color="auto"/>
                <w:bottom w:val="none" w:sz="0" w:space="0" w:color="auto"/>
                <w:right w:val="none" w:sz="0" w:space="0" w:color="auto"/>
              </w:divBdr>
            </w:div>
            <w:div w:id="2101563099">
              <w:marLeft w:val="0"/>
              <w:marRight w:val="0"/>
              <w:marTop w:val="0"/>
              <w:marBottom w:val="240"/>
              <w:divBdr>
                <w:top w:val="none" w:sz="0" w:space="0" w:color="auto"/>
                <w:left w:val="none" w:sz="0" w:space="0" w:color="auto"/>
                <w:bottom w:val="none" w:sz="0" w:space="0" w:color="auto"/>
                <w:right w:val="none" w:sz="0" w:space="0" w:color="auto"/>
              </w:divBdr>
            </w:div>
          </w:divsChild>
        </w:div>
        <w:div w:id="1476409712">
          <w:marLeft w:val="0"/>
          <w:marRight w:val="0"/>
          <w:marTop w:val="0"/>
          <w:marBottom w:val="0"/>
          <w:divBdr>
            <w:top w:val="none" w:sz="0" w:space="0" w:color="auto"/>
            <w:left w:val="none" w:sz="0" w:space="0" w:color="auto"/>
            <w:bottom w:val="none" w:sz="0" w:space="0" w:color="auto"/>
            <w:right w:val="none" w:sz="0" w:space="0" w:color="auto"/>
          </w:divBdr>
          <w:divsChild>
            <w:div w:id="699671808">
              <w:marLeft w:val="0"/>
              <w:marRight w:val="0"/>
              <w:marTop w:val="0"/>
              <w:marBottom w:val="240"/>
              <w:divBdr>
                <w:top w:val="none" w:sz="0" w:space="0" w:color="auto"/>
                <w:left w:val="none" w:sz="0" w:space="0" w:color="auto"/>
                <w:bottom w:val="none" w:sz="0" w:space="0" w:color="auto"/>
                <w:right w:val="none" w:sz="0" w:space="0" w:color="auto"/>
              </w:divBdr>
            </w:div>
            <w:div w:id="187095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035112">
      <w:bodyDiv w:val="1"/>
      <w:marLeft w:val="0"/>
      <w:marRight w:val="0"/>
      <w:marTop w:val="0"/>
      <w:marBottom w:val="0"/>
      <w:divBdr>
        <w:top w:val="none" w:sz="0" w:space="0" w:color="auto"/>
        <w:left w:val="none" w:sz="0" w:space="0" w:color="auto"/>
        <w:bottom w:val="none" w:sz="0" w:space="0" w:color="auto"/>
        <w:right w:val="none" w:sz="0" w:space="0" w:color="auto"/>
      </w:divBdr>
    </w:div>
    <w:div w:id="834496220">
      <w:bodyDiv w:val="1"/>
      <w:marLeft w:val="0"/>
      <w:marRight w:val="0"/>
      <w:marTop w:val="0"/>
      <w:marBottom w:val="0"/>
      <w:divBdr>
        <w:top w:val="none" w:sz="0" w:space="0" w:color="auto"/>
        <w:left w:val="none" w:sz="0" w:space="0" w:color="auto"/>
        <w:bottom w:val="none" w:sz="0" w:space="0" w:color="auto"/>
        <w:right w:val="none" w:sz="0" w:space="0" w:color="auto"/>
      </w:divBdr>
    </w:div>
    <w:div w:id="898587904">
      <w:bodyDiv w:val="1"/>
      <w:marLeft w:val="0"/>
      <w:marRight w:val="0"/>
      <w:marTop w:val="0"/>
      <w:marBottom w:val="0"/>
      <w:divBdr>
        <w:top w:val="none" w:sz="0" w:space="0" w:color="auto"/>
        <w:left w:val="none" w:sz="0" w:space="0" w:color="auto"/>
        <w:bottom w:val="none" w:sz="0" w:space="0" w:color="auto"/>
        <w:right w:val="none" w:sz="0" w:space="0" w:color="auto"/>
      </w:divBdr>
    </w:div>
    <w:div w:id="911310411">
      <w:bodyDiv w:val="1"/>
      <w:marLeft w:val="0"/>
      <w:marRight w:val="0"/>
      <w:marTop w:val="0"/>
      <w:marBottom w:val="0"/>
      <w:divBdr>
        <w:top w:val="none" w:sz="0" w:space="0" w:color="auto"/>
        <w:left w:val="none" w:sz="0" w:space="0" w:color="auto"/>
        <w:bottom w:val="none" w:sz="0" w:space="0" w:color="auto"/>
        <w:right w:val="none" w:sz="0" w:space="0" w:color="auto"/>
      </w:divBdr>
      <w:divsChild>
        <w:div w:id="970087073">
          <w:marLeft w:val="0"/>
          <w:marRight w:val="0"/>
          <w:marTop w:val="0"/>
          <w:marBottom w:val="0"/>
          <w:divBdr>
            <w:top w:val="none" w:sz="0" w:space="0" w:color="auto"/>
            <w:left w:val="none" w:sz="0" w:space="0" w:color="auto"/>
            <w:bottom w:val="none" w:sz="0" w:space="0" w:color="auto"/>
            <w:right w:val="none" w:sz="0" w:space="0" w:color="auto"/>
          </w:divBdr>
        </w:div>
        <w:div w:id="1120151639">
          <w:marLeft w:val="0"/>
          <w:marRight w:val="0"/>
          <w:marTop w:val="0"/>
          <w:marBottom w:val="0"/>
          <w:divBdr>
            <w:top w:val="none" w:sz="0" w:space="0" w:color="auto"/>
            <w:left w:val="none" w:sz="0" w:space="0" w:color="auto"/>
            <w:bottom w:val="none" w:sz="0" w:space="0" w:color="auto"/>
            <w:right w:val="none" w:sz="0" w:space="0" w:color="auto"/>
          </w:divBdr>
        </w:div>
        <w:div w:id="1817140002">
          <w:marLeft w:val="0"/>
          <w:marRight w:val="0"/>
          <w:marTop w:val="0"/>
          <w:marBottom w:val="0"/>
          <w:divBdr>
            <w:top w:val="none" w:sz="0" w:space="0" w:color="auto"/>
            <w:left w:val="none" w:sz="0" w:space="0" w:color="auto"/>
            <w:bottom w:val="none" w:sz="0" w:space="0" w:color="auto"/>
            <w:right w:val="none" w:sz="0" w:space="0" w:color="auto"/>
          </w:divBdr>
        </w:div>
      </w:divsChild>
    </w:div>
    <w:div w:id="992946609">
      <w:bodyDiv w:val="1"/>
      <w:marLeft w:val="0"/>
      <w:marRight w:val="0"/>
      <w:marTop w:val="0"/>
      <w:marBottom w:val="0"/>
      <w:divBdr>
        <w:top w:val="none" w:sz="0" w:space="0" w:color="auto"/>
        <w:left w:val="none" w:sz="0" w:space="0" w:color="auto"/>
        <w:bottom w:val="none" w:sz="0" w:space="0" w:color="auto"/>
        <w:right w:val="none" w:sz="0" w:space="0" w:color="auto"/>
      </w:divBdr>
      <w:divsChild>
        <w:div w:id="220482591">
          <w:marLeft w:val="0"/>
          <w:marRight w:val="0"/>
          <w:marTop w:val="0"/>
          <w:marBottom w:val="0"/>
          <w:divBdr>
            <w:top w:val="none" w:sz="0" w:space="0" w:color="auto"/>
            <w:left w:val="none" w:sz="0" w:space="0" w:color="auto"/>
            <w:bottom w:val="none" w:sz="0" w:space="0" w:color="auto"/>
            <w:right w:val="none" w:sz="0" w:space="0" w:color="auto"/>
          </w:divBdr>
        </w:div>
        <w:div w:id="400173900">
          <w:marLeft w:val="0"/>
          <w:marRight w:val="0"/>
          <w:marTop w:val="0"/>
          <w:marBottom w:val="0"/>
          <w:divBdr>
            <w:top w:val="none" w:sz="0" w:space="0" w:color="auto"/>
            <w:left w:val="none" w:sz="0" w:space="0" w:color="auto"/>
            <w:bottom w:val="none" w:sz="0" w:space="0" w:color="auto"/>
            <w:right w:val="none" w:sz="0" w:space="0" w:color="auto"/>
          </w:divBdr>
        </w:div>
        <w:div w:id="829367817">
          <w:marLeft w:val="0"/>
          <w:marRight w:val="0"/>
          <w:marTop w:val="0"/>
          <w:marBottom w:val="0"/>
          <w:divBdr>
            <w:top w:val="none" w:sz="0" w:space="0" w:color="auto"/>
            <w:left w:val="none" w:sz="0" w:space="0" w:color="auto"/>
            <w:bottom w:val="none" w:sz="0" w:space="0" w:color="auto"/>
            <w:right w:val="none" w:sz="0" w:space="0" w:color="auto"/>
          </w:divBdr>
        </w:div>
        <w:div w:id="898903079">
          <w:marLeft w:val="0"/>
          <w:marRight w:val="0"/>
          <w:marTop w:val="0"/>
          <w:marBottom w:val="0"/>
          <w:divBdr>
            <w:top w:val="none" w:sz="0" w:space="0" w:color="auto"/>
            <w:left w:val="none" w:sz="0" w:space="0" w:color="auto"/>
            <w:bottom w:val="none" w:sz="0" w:space="0" w:color="auto"/>
            <w:right w:val="none" w:sz="0" w:space="0" w:color="auto"/>
          </w:divBdr>
        </w:div>
        <w:div w:id="1041710787">
          <w:marLeft w:val="0"/>
          <w:marRight w:val="0"/>
          <w:marTop w:val="0"/>
          <w:marBottom w:val="0"/>
          <w:divBdr>
            <w:top w:val="none" w:sz="0" w:space="0" w:color="auto"/>
            <w:left w:val="none" w:sz="0" w:space="0" w:color="auto"/>
            <w:bottom w:val="none" w:sz="0" w:space="0" w:color="auto"/>
            <w:right w:val="none" w:sz="0" w:space="0" w:color="auto"/>
          </w:divBdr>
        </w:div>
        <w:div w:id="1042635050">
          <w:marLeft w:val="0"/>
          <w:marRight w:val="0"/>
          <w:marTop w:val="0"/>
          <w:marBottom w:val="0"/>
          <w:divBdr>
            <w:top w:val="none" w:sz="0" w:space="0" w:color="auto"/>
            <w:left w:val="none" w:sz="0" w:space="0" w:color="auto"/>
            <w:bottom w:val="none" w:sz="0" w:space="0" w:color="auto"/>
            <w:right w:val="none" w:sz="0" w:space="0" w:color="auto"/>
          </w:divBdr>
        </w:div>
        <w:div w:id="1497915301">
          <w:marLeft w:val="0"/>
          <w:marRight w:val="0"/>
          <w:marTop w:val="0"/>
          <w:marBottom w:val="0"/>
          <w:divBdr>
            <w:top w:val="none" w:sz="0" w:space="0" w:color="auto"/>
            <w:left w:val="none" w:sz="0" w:space="0" w:color="auto"/>
            <w:bottom w:val="none" w:sz="0" w:space="0" w:color="auto"/>
            <w:right w:val="none" w:sz="0" w:space="0" w:color="auto"/>
          </w:divBdr>
        </w:div>
        <w:div w:id="1510372070">
          <w:marLeft w:val="0"/>
          <w:marRight w:val="0"/>
          <w:marTop w:val="0"/>
          <w:marBottom w:val="0"/>
          <w:divBdr>
            <w:top w:val="none" w:sz="0" w:space="0" w:color="auto"/>
            <w:left w:val="none" w:sz="0" w:space="0" w:color="auto"/>
            <w:bottom w:val="none" w:sz="0" w:space="0" w:color="auto"/>
            <w:right w:val="none" w:sz="0" w:space="0" w:color="auto"/>
          </w:divBdr>
        </w:div>
        <w:div w:id="1552303546">
          <w:marLeft w:val="0"/>
          <w:marRight w:val="0"/>
          <w:marTop w:val="0"/>
          <w:marBottom w:val="0"/>
          <w:divBdr>
            <w:top w:val="none" w:sz="0" w:space="0" w:color="auto"/>
            <w:left w:val="none" w:sz="0" w:space="0" w:color="auto"/>
            <w:bottom w:val="none" w:sz="0" w:space="0" w:color="auto"/>
            <w:right w:val="none" w:sz="0" w:space="0" w:color="auto"/>
          </w:divBdr>
        </w:div>
        <w:div w:id="1602447642">
          <w:marLeft w:val="0"/>
          <w:marRight w:val="0"/>
          <w:marTop w:val="0"/>
          <w:marBottom w:val="0"/>
          <w:divBdr>
            <w:top w:val="none" w:sz="0" w:space="0" w:color="auto"/>
            <w:left w:val="none" w:sz="0" w:space="0" w:color="auto"/>
            <w:bottom w:val="none" w:sz="0" w:space="0" w:color="auto"/>
            <w:right w:val="none" w:sz="0" w:space="0" w:color="auto"/>
          </w:divBdr>
        </w:div>
        <w:div w:id="1704789041">
          <w:marLeft w:val="0"/>
          <w:marRight w:val="0"/>
          <w:marTop w:val="0"/>
          <w:marBottom w:val="0"/>
          <w:divBdr>
            <w:top w:val="none" w:sz="0" w:space="0" w:color="auto"/>
            <w:left w:val="none" w:sz="0" w:space="0" w:color="auto"/>
            <w:bottom w:val="none" w:sz="0" w:space="0" w:color="auto"/>
            <w:right w:val="none" w:sz="0" w:space="0" w:color="auto"/>
          </w:divBdr>
        </w:div>
        <w:div w:id="2132043935">
          <w:marLeft w:val="0"/>
          <w:marRight w:val="0"/>
          <w:marTop w:val="0"/>
          <w:marBottom w:val="0"/>
          <w:divBdr>
            <w:top w:val="none" w:sz="0" w:space="0" w:color="auto"/>
            <w:left w:val="none" w:sz="0" w:space="0" w:color="auto"/>
            <w:bottom w:val="none" w:sz="0" w:space="0" w:color="auto"/>
            <w:right w:val="none" w:sz="0" w:space="0" w:color="auto"/>
          </w:divBdr>
        </w:div>
      </w:divsChild>
    </w:div>
    <w:div w:id="1057437150">
      <w:bodyDiv w:val="1"/>
      <w:marLeft w:val="0"/>
      <w:marRight w:val="0"/>
      <w:marTop w:val="0"/>
      <w:marBottom w:val="0"/>
      <w:divBdr>
        <w:top w:val="none" w:sz="0" w:space="0" w:color="auto"/>
        <w:left w:val="none" w:sz="0" w:space="0" w:color="auto"/>
        <w:bottom w:val="none" w:sz="0" w:space="0" w:color="auto"/>
        <w:right w:val="none" w:sz="0" w:space="0" w:color="auto"/>
      </w:divBdr>
    </w:div>
    <w:div w:id="1095706974">
      <w:bodyDiv w:val="1"/>
      <w:marLeft w:val="0"/>
      <w:marRight w:val="0"/>
      <w:marTop w:val="0"/>
      <w:marBottom w:val="0"/>
      <w:divBdr>
        <w:top w:val="none" w:sz="0" w:space="0" w:color="auto"/>
        <w:left w:val="none" w:sz="0" w:space="0" w:color="auto"/>
        <w:bottom w:val="none" w:sz="0" w:space="0" w:color="auto"/>
        <w:right w:val="none" w:sz="0" w:space="0" w:color="auto"/>
      </w:divBdr>
    </w:div>
    <w:div w:id="1134056960">
      <w:bodyDiv w:val="1"/>
      <w:marLeft w:val="0"/>
      <w:marRight w:val="0"/>
      <w:marTop w:val="0"/>
      <w:marBottom w:val="0"/>
      <w:divBdr>
        <w:top w:val="none" w:sz="0" w:space="0" w:color="auto"/>
        <w:left w:val="none" w:sz="0" w:space="0" w:color="auto"/>
        <w:bottom w:val="none" w:sz="0" w:space="0" w:color="auto"/>
        <w:right w:val="none" w:sz="0" w:space="0" w:color="auto"/>
      </w:divBdr>
      <w:divsChild>
        <w:div w:id="328219834">
          <w:marLeft w:val="0"/>
          <w:marRight w:val="0"/>
          <w:marTop w:val="0"/>
          <w:marBottom w:val="0"/>
          <w:divBdr>
            <w:top w:val="none" w:sz="0" w:space="0" w:color="auto"/>
            <w:left w:val="none" w:sz="0" w:space="0" w:color="auto"/>
            <w:bottom w:val="none" w:sz="0" w:space="0" w:color="auto"/>
            <w:right w:val="none" w:sz="0" w:space="0" w:color="auto"/>
          </w:divBdr>
          <w:divsChild>
            <w:div w:id="453914784">
              <w:marLeft w:val="0"/>
              <w:marRight w:val="0"/>
              <w:marTop w:val="0"/>
              <w:marBottom w:val="0"/>
              <w:divBdr>
                <w:top w:val="none" w:sz="0" w:space="0" w:color="auto"/>
                <w:left w:val="none" w:sz="0" w:space="0" w:color="auto"/>
                <w:bottom w:val="none" w:sz="0" w:space="0" w:color="auto"/>
                <w:right w:val="none" w:sz="0" w:space="0" w:color="auto"/>
              </w:divBdr>
              <w:divsChild>
                <w:div w:id="747730973">
                  <w:marLeft w:val="0"/>
                  <w:marRight w:val="0"/>
                  <w:marTop w:val="0"/>
                  <w:marBottom w:val="0"/>
                  <w:divBdr>
                    <w:top w:val="none" w:sz="0" w:space="0" w:color="auto"/>
                    <w:left w:val="none" w:sz="0" w:space="0" w:color="auto"/>
                    <w:bottom w:val="none" w:sz="0" w:space="0" w:color="auto"/>
                    <w:right w:val="none" w:sz="0" w:space="0" w:color="auto"/>
                  </w:divBdr>
                  <w:divsChild>
                    <w:div w:id="1157501180">
                      <w:marLeft w:val="0"/>
                      <w:marRight w:val="0"/>
                      <w:marTop w:val="0"/>
                      <w:marBottom w:val="0"/>
                      <w:divBdr>
                        <w:top w:val="none" w:sz="0" w:space="0" w:color="auto"/>
                        <w:left w:val="none" w:sz="0" w:space="0" w:color="auto"/>
                        <w:bottom w:val="none" w:sz="0" w:space="0" w:color="auto"/>
                        <w:right w:val="none" w:sz="0" w:space="0" w:color="auto"/>
                      </w:divBdr>
                      <w:divsChild>
                        <w:div w:id="276255995">
                          <w:marLeft w:val="0"/>
                          <w:marRight w:val="0"/>
                          <w:marTop w:val="0"/>
                          <w:marBottom w:val="0"/>
                          <w:divBdr>
                            <w:top w:val="none" w:sz="0" w:space="0" w:color="auto"/>
                            <w:left w:val="none" w:sz="0" w:space="0" w:color="auto"/>
                            <w:bottom w:val="none" w:sz="0" w:space="0" w:color="auto"/>
                            <w:right w:val="none" w:sz="0" w:space="0" w:color="auto"/>
                          </w:divBdr>
                          <w:divsChild>
                            <w:div w:id="191597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606493">
          <w:marLeft w:val="0"/>
          <w:marRight w:val="0"/>
          <w:marTop w:val="0"/>
          <w:marBottom w:val="0"/>
          <w:divBdr>
            <w:top w:val="none" w:sz="0" w:space="0" w:color="auto"/>
            <w:left w:val="none" w:sz="0" w:space="0" w:color="auto"/>
            <w:bottom w:val="none" w:sz="0" w:space="0" w:color="auto"/>
            <w:right w:val="none" w:sz="0" w:space="0" w:color="auto"/>
          </w:divBdr>
          <w:divsChild>
            <w:div w:id="1442531505">
              <w:marLeft w:val="0"/>
              <w:marRight w:val="0"/>
              <w:marTop w:val="0"/>
              <w:marBottom w:val="0"/>
              <w:divBdr>
                <w:top w:val="none" w:sz="0" w:space="0" w:color="auto"/>
                <w:left w:val="none" w:sz="0" w:space="0" w:color="auto"/>
                <w:bottom w:val="none" w:sz="0" w:space="0" w:color="auto"/>
                <w:right w:val="none" w:sz="0" w:space="0" w:color="auto"/>
              </w:divBdr>
              <w:divsChild>
                <w:div w:id="122613870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 w:id="1370765484">
      <w:bodyDiv w:val="1"/>
      <w:marLeft w:val="0"/>
      <w:marRight w:val="0"/>
      <w:marTop w:val="0"/>
      <w:marBottom w:val="0"/>
      <w:divBdr>
        <w:top w:val="none" w:sz="0" w:space="0" w:color="auto"/>
        <w:left w:val="none" w:sz="0" w:space="0" w:color="auto"/>
        <w:bottom w:val="none" w:sz="0" w:space="0" w:color="auto"/>
        <w:right w:val="none" w:sz="0" w:space="0" w:color="auto"/>
      </w:divBdr>
    </w:div>
    <w:div w:id="1432239362">
      <w:bodyDiv w:val="1"/>
      <w:marLeft w:val="0"/>
      <w:marRight w:val="0"/>
      <w:marTop w:val="0"/>
      <w:marBottom w:val="0"/>
      <w:divBdr>
        <w:top w:val="none" w:sz="0" w:space="0" w:color="auto"/>
        <w:left w:val="none" w:sz="0" w:space="0" w:color="auto"/>
        <w:bottom w:val="none" w:sz="0" w:space="0" w:color="auto"/>
        <w:right w:val="none" w:sz="0" w:space="0" w:color="auto"/>
      </w:divBdr>
    </w:div>
    <w:div w:id="1457331015">
      <w:bodyDiv w:val="1"/>
      <w:marLeft w:val="0"/>
      <w:marRight w:val="0"/>
      <w:marTop w:val="0"/>
      <w:marBottom w:val="0"/>
      <w:divBdr>
        <w:top w:val="none" w:sz="0" w:space="0" w:color="auto"/>
        <w:left w:val="none" w:sz="0" w:space="0" w:color="auto"/>
        <w:bottom w:val="none" w:sz="0" w:space="0" w:color="auto"/>
        <w:right w:val="none" w:sz="0" w:space="0" w:color="auto"/>
      </w:divBdr>
    </w:div>
    <w:div w:id="1479228124">
      <w:bodyDiv w:val="1"/>
      <w:marLeft w:val="0"/>
      <w:marRight w:val="0"/>
      <w:marTop w:val="0"/>
      <w:marBottom w:val="0"/>
      <w:divBdr>
        <w:top w:val="none" w:sz="0" w:space="0" w:color="auto"/>
        <w:left w:val="none" w:sz="0" w:space="0" w:color="auto"/>
        <w:bottom w:val="none" w:sz="0" w:space="0" w:color="auto"/>
        <w:right w:val="none" w:sz="0" w:space="0" w:color="auto"/>
      </w:divBdr>
      <w:divsChild>
        <w:div w:id="583613580">
          <w:marLeft w:val="0"/>
          <w:marRight w:val="0"/>
          <w:marTop w:val="0"/>
          <w:marBottom w:val="120"/>
          <w:divBdr>
            <w:top w:val="none" w:sz="0" w:space="0" w:color="auto"/>
            <w:left w:val="none" w:sz="0" w:space="0" w:color="auto"/>
            <w:bottom w:val="none" w:sz="0" w:space="0" w:color="auto"/>
            <w:right w:val="none" w:sz="0" w:space="0" w:color="auto"/>
          </w:divBdr>
          <w:divsChild>
            <w:div w:id="1641419591">
              <w:marLeft w:val="0"/>
              <w:marRight w:val="0"/>
              <w:marTop w:val="0"/>
              <w:marBottom w:val="0"/>
              <w:divBdr>
                <w:top w:val="none" w:sz="0" w:space="0" w:color="auto"/>
                <w:left w:val="none" w:sz="0" w:space="0" w:color="auto"/>
                <w:bottom w:val="none" w:sz="0" w:space="0" w:color="auto"/>
                <w:right w:val="none" w:sz="0" w:space="0" w:color="auto"/>
              </w:divBdr>
            </w:div>
            <w:div w:id="172938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832627">
      <w:bodyDiv w:val="1"/>
      <w:marLeft w:val="0"/>
      <w:marRight w:val="0"/>
      <w:marTop w:val="0"/>
      <w:marBottom w:val="0"/>
      <w:divBdr>
        <w:top w:val="none" w:sz="0" w:space="0" w:color="auto"/>
        <w:left w:val="none" w:sz="0" w:space="0" w:color="auto"/>
        <w:bottom w:val="none" w:sz="0" w:space="0" w:color="auto"/>
        <w:right w:val="none" w:sz="0" w:space="0" w:color="auto"/>
      </w:divBdr>
      <w:divsChild>
        <w:div w:id="1108819478">
          <w:marLeft w:val="0"/>
          <w:marRight w:val="0"/>
          <w:marTop w:val="0"/>
          <w:marBottom w:val="0"/>
          <w:divBdr>
            <w:top w:val="none" w:sz="0" w:space="0" w:color="auto"/>
            <w:left w:val="none" w:sz="0" w:space="0" w:color="auto"/>
            <w:bottom w:val="none" w:sz="0" w:space="0" w:color="auto"/>
            <w:right w:val="none" w:sz="0" w:space="0" w:color="auto"/>
          </w:divBdr>
        </w:div>
        <w:div w:id="1331444092">
          <w:marLeft w:val="0"/>
          <w:marRight w:val="0"/>
          <w:marTop w:val="0"/>
          <w:marBottom w:val="0"/>
          <w:divBdr>
            <w:top w:val="none" w:sz="0" w:space="0" w:color="auto"/>
            <w:left w:val="none" w:sz="0" w:space="0" w:color="auto"/>
            <w:bottom w:val="none" w:sz="0" w:space="0" w:color="auto"/>
            <w:right w:val="none" w:sz="0" w:space="0" w:color="auto"/>
          </w:divBdr>
        </w:div>
        <w:div w:id="1824658786">
          <w:marLeft w:val="0"/>
          <w:marRight w:val="0"/>
          <w:marTop w:val="0"/>
          <w:marBottom w:val="0"/>
          <w:divBdr>
            <w:top w:val="none" w:sz="0" w:space="0" w:color="auto"/>
            <w:left w:val="none" w:sz="0" w:space="0" w:color="auto"/>
            <w:bottom w:val="none" w:sz="0" w:space="0" w:color="auto"/>
            <w:right w:val="none" w:sz="0" w:space="0" w:color="auto"/>
          </w:divBdr>
        </w:div>
      </w:divsChild>
    </w:div>
    <w:div w:id="1519540730">
      <w:bodyDiv w:val="1"/>
      <w:marLeft w:val="0"/>
      <w:marRight w:val="0"/>
      <w:marTop w:val="0"/>
      <w:marBottom w:val="0"/>
      <w:divBdr>
        <w:top w:val="none" w:sz="0" w:space="0" w:color="auto"/>
        <w:left w:val="none" w:sz="0" w:space="0" w:color="auto"/>
        <w:bottom w:val="none" w:sz="0" w:space="0" w:color="auto"/>
        <w:right w:val="none" w:sz="0" w:space="0" w:color="auto"/>
      </w:divBdr>
    </w:div>
    <w:div w:id="1520003826">
      <w:bodyDiv w:val="1"/>
      <w:marLeft w:val="0"/>
      <w:marRight w:val="0"/>
      <w:marTop w:val="0"/>
      <w:marBottom w:val="0"/>
      <w:divBdr>
        <w:top w:val="none" w:sz="0" w:space="0" w:color="auto"/>
        <w:left w:val="none" w:sz="0" w:space="0" w:color="auto"/>
        <w:bottom w:val="none" w:sz="0" w:space="0" w:color="auto"/>
        <w:right w:val="none" w:sz="0" w:space="0" w:color="auto"/>
      </w:divBdr>
      <w:divsChild>
        <w:div w:id="62916646">
          <w:marLeft w:val="0"/>
          <w:marRight w:val="0"/>
          <w:marTop w:val="0"/>
          <w:marBottom w:val="0"/>
          <w:divBdr>
            <w:top w:val="none" w:sz="0" w:space="0" w:color="auto"/>
            <w:left w:val="none" w:sz="0" w:space="0" w:color="auto"/>
            <w:bottom w:val="none" w:sz="0" w:space="0" w:color="auto"/>
            <w:right w:val="none" w:sz="0" w:space="0" w:color="auto"/>
          </w:divBdr>
          <w:divsChild>
            <w:div w:id="1779980988">
              <w:marLeft w:val="0"/>
              <w:marRight w:val="0"/>
              <w:marTop w:val="0"/>
              <w:marBottom w:val="0"/>
              <w:divBdr>
                <w:top w:val="none" w:sz="0" w:space="0" w:color="auto"/>
                <w:left w:val="none" w:sz="0" w:space="0" w:color="auto"/>
                <w:bottom w:val="none" w:sz="0" w:space="0" w:color="auto"/>
                <w:right w:val="none" w:sz="0" w:space="0" w:color="auto"/>
              </w:divBdr>
            </w:div>
          </w:divsChild>
        </w:div>
        <w:div w:id="606622678">
          <w:marLeft w:val="0"/>
          <w:marRight w:val="0"/>
          <w:marTop w:val="0"/>
          <w:marBottom w:val="0"/>
          <w:divBdr>
            <w:top w:val="none" w:sz="0" w:space="0" w:color="auto"/>
            <w:left w:val="none" w:sz="0" w:space="0" w:color="auto"/>
            <w:bottom w:val="none" w:sz="0" w:space="0" w:color="auto"/>
            <w:right w:val="none" w:sz="0" w:space="0" w:color="auto"/>
          </w:divBdr>
          <w:divsChild>
            <w:div w:id="2054304145">
              <w:marLeft w:val="0"/>
              <w:marRight w:val="0"/>
              <w:marTop w:val="0"/>
              <w:marBottom w:val="0"/>
              <w:divBdr>
                <w:top w:val="none" w:sz="0" w:space="0" w:color="auto"/>
                <w:left w:val="none" w:sz="0" w:space="0" w:color="auto"/>
                <w:bottom w:val="none" w:sz="0" w:space="0" w:color="auto"/>
                <w:right w:val="none" w:sz="0" w:space="0" w:color="auto"/>
              </w:divBdr>
              <w:divsChild>
                <w:div w:id="2041736379">
                  <w:marLeft w:val="0"/>
                  <w:marRight w:val="0"/>
                  <w:marTop w:val="0"/>
                  <w:marBottom w:val="0"/>
                  <w:divBdr>
                    <w:top w:val="none" w:sz="0" w:space="0" w:color="auto"/>
                    <w:left w:val="none" w:sz="0" w:space="0" w:color="auto"/>
                    <w:bottom w:val="none" w:sz="0" w:space="0" w:color="auto"/>
                    <w:right w:val="none" w:sz="0" w:space="0" w:color="auto"/>
                  </w:divBdr>
                  <w:divsChild>
                    <w:div w:id="797453768">
                      <w:marLeft w:val="0"/>
                      <w:marRight w:val="0"/>
                      <w:marTop w:val="0"/>
                      <w:marBottom w:val="0"/>
                      <w:divBdr>
                        <w:top w:val="none" w:sz="0" w:space="0" w:color="auto"/>
                        <w:left w:val="none" w:sz="0" w:space="0" w:color="auto"/>
                        <w:bottom w:val="none" w:sz="0" w:space="0" w:color="auto"/>
                        <w:right w:val="none" w:sz="0" w:space="0" w:color="auto"/>
                      </w:divBdr>
                      <w:divsChild>
                        <w:div w:id="74671382">
                          <w:marLeft w:val="0"/>
                          <w:marRight w:val="480"/>
                          <w:marTop w:val="0"/>
                          <w:marBottom w:val="0"/>
                          <w:divBdr>
                            <w:top w:val="none" w:sz="0" w:space="0" w:color="auto"/>
                            <w:left w:val="none" w:sz="0" w:space="0" w:color="auto"/>
                            <w:bottom w:val="none" w:sz="0" w:space="0" w:color="auto"/>
                            <w:right w:val="none" w:sz="0" w:space="0" w:color="auto"/>
                          </w:divBdr>
                          <w:divsChild>
                            <w:div w:id="1051348958">
                              <w:marLeft w:val="0"/>
                              <w:marRight w:val="0"/>
                              <w:marTop w:val="0"/>
                              <w:marBottom w:val="0"/>
                              <w:divBdr>
                                <w:top w:val="none" w:sz="0" w:space="0" w:color="auto"/>
                                <w:left w:val="none" w:sz="0" w:space="0" w:color="auto"/>
                                <w:bottom w:val="none" w:sz="0" w:space="0" w:color="auto"/>
                                <w:right w:val="none" w:sz="0" w:space="0" w:color="auto"/>
                              </w:divBdr>
                              <w:divsChild>
                                <w:div w:id="92006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8710280">
      <w:bodyDiv w:val="1"/>
      <w:marLeft w:val="0"/>
      <w:marRight w:val="0"/>
      <w:marTop w:val="0"/>
      <w:marBottom w:val="0"/>
      <w:divBdr>
        <w:top w:val="none" w:sz="0" w:space="0" w:color="auto"/>
        <w:left w:val="none" w:sz="0" w:space="0" w:color="auto"/>
        <w:bottom w:val="none" w:sz="0" w:space="0" w:color="auto"/>
        <w:right w:val="none" w:sz="0" w:space="0" w:color="auto"/>
      </w:divBdr>
      <w:divsChild>
        <w:div w:id="547297891">
          <w:marLeft w:val="0"/>
          <w:marRight w:val="0"/>
          <w:marTop w:val="0"/>
          <w:marBottom w:val="0"/>
          <w:divBdr>
            <w:top w:val="none" w:sz="0" w:space="0" w:color="auto"/>
            <w:left w:val="none" w:sz="0" w:space="0" w:color="auto"/>
            <w:bottom w:val="none" w:sz="0" w:space="0" w:color="auto"/>
            <w:right w:val="none" w:sz="0" w:space="0" w:color="auto"/>
          </w:divBdr>
          <w:divsChild>
            <w:div w:id="136178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320794">
      <w:bodyDiv w:val="1"/>
      <w:marLeft w:val="0"/>
      <w:marRight w:val="0"/>
      <w:marTop w:val="0"/>
      <w:marBottom w:val="0"/>
      <w:divBdr>
        <w:top w:val="none" w:sz="0" w:space="0" w:color="auto"/>
        <w:left w:val="none" w:sz="0" w:space="0" w:color="auto"/>
        <w:bottom w:val="none" w:sz="0" w:space="0" w:color="auto"/>
        <w:right w:val="none" w:sz="0" w:space="0" w:color="auto"/>
      </w:divBdr>
    </w:div>
    <w:div w:id="1619526849">
      <w:bodyDiv w:val="1"/>
      <w:marLeft w:val="0"/>
      <w:marRight w:val="0"/>
      <w:marTop w:val="0"/>
      <w:marBottom w:val="0"/>
      <w:divBdr>
        <w:top w:val="none" w:sz="0" w:space="0" w:color="auto"/>
        <w:left w:val="none" w:sz="0" w:space="0" w:color="auto"/>
        <w:bottom w:val="none" w:sz="0" w:space="0" w:color="auto"/>
        <w:right w:val="none" w:sz="0" w:space="0" w:color="auto"/>
      </w:divBdr>
      <w:divsChild>
        <w:div w:id="1825199019">
          <w:marLeft w:val="360"/>
          <w:marRight w:val="0"/>
          <w:marTop w:val="200"/>
          <w:marBottom w:val="0"/>
          <w:divBdr>
            <w:top w:val="none" w:sz="0" w:space="0" w:color="auto"/>
            <w:left w:val="none" w:sz="0" w:space="0" w:color="auto"/>
            <w:bottom w:val="none" w:sz="0" w:space="0" w:color="auto"/>
            <w:right w:val="none" w:sz="0" w:space="0" w:color="auto"/>
          </w:divBdr>
        </w:div>
      </w:divsChild>
    </w:div>
    <w:div w:id="1748459344">
      <w:bodyDiv w:val="1"/>
      <w:marLeft w:val="0"/>
      <w:marRight w:val="0"/>
      <w:marTop w:val="0"/>
      <w:marBottom w:val="0"/>
      <w:divBdr>
        <w:top w:val="none" w:sz="0" w:space="0" w:color="auto"/>
        <w:left w:val="none" w:sz="0" w:space="0" w:color="auto"/>
        <w:bottom w:val="none" w:sz="0" w:space="0" w:color="auto"/>
        <w:right w:val="none" w:sz="0" w:space="0" w:color="auto"/>
      </w:divBdr>
      <w:divsChild>
        <w:div w:id="506865330">
          <w:marLeft w:val="0"/>
          <w:marRight w:val="0"/>
          <w:marTop w:val="0"/>
          <w:marBottom w:val="720"/>
          <w:divBdr>
            <w:top w:val="none" w:sz="0" w:space="31" w:color="CCCCCC"/>
            <w:left w:val="none" w:sz="0" w:space="0" w:color="CCCCCC"/>
            <w:bottom w:val="single" w:sz="6" w:space="0" w:color="CCCCCC"/>
            <w:right w:val="none" w:sz="0" w:space="0" w:color="CCCCCC"/>
          </w:divBdr>
          <w:divsChild>
            <w:div w:id="1718048308">
              <w:marLeft w:val="0"/>
              <w:marRight w:val="0"/>
              <w:marTop w:val="0"/>
              <w:marBottom w:val="210"/>
              <w:divBdr>
                <w:top w:val="none" w:sz="0" w:space="0" w:color="auto"/>
                <w:left w:val="none" w:sz="0" w:space="0" w:color="auto"/>
                <w:bottom w:val="none" w:sz="0" w:space="0" w:color="auto"/>
                <w:right w:val="none" w:sz="0" w:space="0" w:color="auto"/>
              </w:divBdr>
              <w:divsChild>
                <w:div w:id="100309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227827">
          <w:marLeft w:val="0"/>
          <w:marRight w:val="0"/>
          <w:marTop w:val="0"/>
          <w:marBottom w:val="0"/>
          <w:divBdr>
            <w:top w:val="none" w:sz="0" w:space="0" w:color="auto"/>
            <w:left w:val="none" w:sz="0" w:space="0" w:color="auto"/>
            <w:bottom w:val="none" w:sz="0" w:space="0" w:color="auto"/>
            <w:right w:val="none" w:sz="0" w:space="0" w:color="auto"/>
          </w:divBdr>
          <w:divsChild>
            <w:div w:id="1642344420">
              <w:marLeft w:val="0"/>
              <w:marRight w:val="0"/>
              <w:marTop w:val="0"/>
              <w:marBottom w:val="0"/>
              <w:divBdr>
                <w:top w:val="none" w:sz="0" w:space="0" w:color="auto"/>
                <w:left w:val="none" w:sz="0" w:space="0" w:color="auto"/>
                <w:bottom w:val="none" w:sz="0" w:space="0" w:color="auto"/>
                <w:right w:val="none" w:sz="0" w:space="0" w:color="auto"/>
              </w:divBdr>
              <w:divsChild>
                <w:div w:id="666977828">
                  <w:marLeft w:val="0"/>
                  <w:marRight w:val="0"/>
                  <w:marTop w:val="0"/>
                  <w:marBottom w:val="0"/>
                  <w:divBdr>
                    <w:top w:val="none" w:sz="0" w:space="0" w:color="auto"/>
                    <w:left w:val="none" w:sz="0" w:space="0" w:color="auto"/>
                    <w:bottom w:val="none" w:sz="0" w:space="0" w:color="auto"/>
                    <w:right w:val="none" w:sz="0" w:space="0" w:color="auto"/>
                  </w:divBdr>
                  <w:divsChild>
                    <w:div w:id="921452136">
                      <w:marLeft w:val="0"/>
                      <w:marRight w:val="0"/>
                      <w:marTop w:val="0"/>
                      <w:marBottom w:val="0"/>
                      <w:divBdr>
                        <w:top w:val="none" w:sz="0" w:space="0" w:color="auto"/>
                        <w:left w:val="none" w:sz="0" w:space="0" w:color="auto"/>
                        <w:bottom w:val="none" w:sz="0" w:space="0" w:color="auto"/>
                        <w:right w:val="none" w:sz="0" w:space="0" w:color="auto"/>
                      </w:divBdr>
                      <w:divsChild>
                        <w:div w:id="766317441">
                          <w:marLeft w:val="0"/>
                          <w:marRight w:val="0"/>
                          <w:marTop w:val="0"/>
                          <w:marBottom w:val="0"/>
                          <w:divBdr>
                            <w:top w:val="none" w:sz="0" w:space="0" w:color="auto"/>
                            <w:left w:val="none" w:sz="0" w:space="0" w:color="auto"/>
                            <w:bottom w:val="none" w:sz="0" w:space="0" w:color="auto"/>
                            <w:right w:val="none" w:sz="0" w:space="0" w:color="auto"/>
                          </w:divBdr>
                          <w:divsChild>
                            <w:div w:id="1140925680">
                              <w:marLeft w:val="0"/>
                              <w:marRight w:val="0"/>
                              <w:marTop w:val="0"/>
                              <w:marBottom w:val="0"/>
                              <w:divBdr>
                                <w:top w:val="none" w:sz="0" w:space="0" w:color="auto"/>
                                <w:left w:val="none" w:sz="0" w:space="0" w:color="auto"/>
                                <w:bottom w:val="none" w:sz="0" w:space="0" w:color="auto"/>
                                <w:right w:val="none" w:sz="0" w:space="0" w:color="auto"/>
                              </w:divBdr>
                              <w:divsChild>
                                <w:div w:id="536047065">
                                  <w:blockQuote w:val="1"/>
                                  <w:marLeft w:val="0"/>
                                  <w:marRight w:val="0"/>
                                  <w:marTop w:val="0"/>
                                  <w:marBottom w:val="240"/>
                                  <w:divBdr>
                                    <w:top w:val="none" w:sz="0" w:space="0" w:color="auto"/>
                                    <w:left w:val="none" w:sz="0" w:space="0" w:color="auto"/>
                                    <w:bottom w:val="none" w:sz="0" w:space="0" w:color="auto"/>
                                    <w:right w:val="none" w:sz="0" w:space="0" w:color="auto"/>
                                  </w:divBdr>
                                </w:div>
                                <w:div w:id="139763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2065205">
      <w:bodyDiv w:val="1"/>
      <w:marLeft w:val="0"/>
      <w:marRight w:val="0"/>
      <w:marTop w:val="0"/>
      <w:marBottom w:val="0"/>
      <w:divBdr>
        <w:top w:val="none" w:sz="0" w:space="0" w:color="auto"/>
        <w:left w:val="none" w:sz="0" w:space="0" w:color="auto"/>
        <w:bottom w:val="none" w:sz="0" w:space="0" w:color="auto"/>
        <w:right w:val="none" w:sz="0" w:space="0" w:color="auto"/>
      </w:divBdr>
      <w:divsChild>
        <w:div w:id="1749769154">
          <w:marLeft w:val="1987"/>
          <w:marRight w:val="0"/>
          <w:marTop w:val="0"/>
          <w:marBottom w:val="0"/>
          <w:divBdr>
            <w:top w:val="none" w:sz="0" w:space="0" w:color="auto"/>
            <w:left w:val="none" w:sz="0" w:space="0" w:color="auto"/>
            <w:bottom w:val="none" w:sz="0" w:space="0" w:color="auto"/>
            <w:right w:val="none" w:sz="0" w:space="0" w:color="auto"/>
          </w:divBdr>
        </w:div>
        <w:div w:id="1835022422">
          <w:marLeft w:val="1987"/>
          <w:marRight w:val="0"/>
          <w:marTop w:val="0"/>
          <w:marBottom w:val="0"/>
          <w:divBdr>
            <w:top w:val="none" w:sz="0" w:space="0" w:color="auto"/>
            <w:left w:val="none" w:sz="0" w:space="0" w:color="auto"/>
            <w:bottom w:val="none" w:sz="0" w:space="0" w:color="auto"/>
            <w:right w:val="none" w:sz="0" w:space="0" w:color="auto"/>
          </w:divBdr>
        </w:div>
        <w:div w:id="956133501">
          <w:marLeft w:val="1987"/>
          <w:marRight w:val="0"/>
          <w:marTop w:val="0"/>
          <w:marBottom w:val="0"/>
          <w:divBdr>
            <w:top w:val="none" w:sz="0" w:space="0" w:color="auto"/>
            <w:left w:val="none" w:sz="0" w:space="0" w:color="auto"/>
            <w:bottom w:val="none" w:sz="0" w:space="0" w:color="auto"/>
            <w:right w:val="none" w:sz="0" w:space="0" w:color="auto"/>
          </w:divBdr>
        </w:div>
        <w:div w:id="880552298">
          <w:marLeft w:val="1987"/>
          <w:marRight w:val="0"/>
          <w:marTop w:val="0"/>
          <w:marBottom w:val="0"/>
          <w:divBdr>
            <w:top w:val="none" w:sz="0" w:space="0" w:color="auto"/>
            <w:left w:val="none" w:sz="0" w:space="0" w:color="auto"/>
            <w:bottom w:val="none" w:sz="0" w:space="0" w:color="auto"/>
            <w:right w:val="none" w:sz="0" w:space="0" w:color="auto"/>
          </w:divBdr>
        </w:div>
      </w:divsChild>
    </w:div>
    <w:div w:id="1785610500">
      <w:bodyDiv w:val="1"/>
      <w:marLeft w:val="0"/>
      <w:marRight w:val="0"/>
      <w:marTop w:val="0"/>
      <w:marBottom w:val="0"/>
      <w:divBdr>
        <w:top w:val="none" w:sz="0" w:space="0" w:color="auto"/>
        <w:left w:val="none" w:sz="0" w:space="0" w:color="auto"/>
        <w:bottom w:val="none" w:sz="0" w:space="0" w:color="auto"/>
        <w:right w:val="none" w:sz="0" w:space="0" w:color="auto"/>
      </w:divBdr>
    </w:div>
    <w:div w:id="1813517600">
      <w:bodyDiv w:val="1"/>
      <w:marLeft w:val="0"/>
      <w:marRight w:val="0"/>
      <w:marTop w:val="0"/>
      <w:marBottom w:val="0"/>
      <w:divBdr>
        <w:top w:val="none" w:sz="0" w:space="0" w:color="auto"/>
        <w:left w:val="none" w:sz="0" w:space="0" w:color="auto"/>
        <w:bottom w:val="none" w:sz="0" w:space="0" w:color="auto"/>
        <w:right w:val="none" w:sz="0" w:space="0" w:color="auto"/>
      </w:divBdr>
    </w:div>
    <w:div w:id="1823691471">
      <w:bodyDiv w:val="1"/>
      <w:marLeft w:val="0"/>
      <w:marRight w:val="0"/>
      <w:marTop w:val="0"/>
      <w:marBottom w:val="0"/>
      <w:divBdr>
        <w:top w:val="none" w:sz="0" w:space="0" w:color="auto"/>
        <w:left w:val="none" w:sz="0" w:space="0" w:color="auto"/>
        <w:bottom w:val="none" w:sz="0" w:space="0" w:color="auto"/>
        <w:right w:val="none" w:sz="0" w:space="0" w:color="auto"/>
      </w:divBdr>
    </w:div>
    <w:div w:id="1839077640">
      <w:bodyDiv w:val="1"/>
      <w:marLeft w:val="0"/>
      <w:marRight w:val="0"/>
      <w:marTop w:val="0"/>
      <w:marBottom w:val="0"/>
      <w:divBdr>
        <w:top w:val="none" w:sz="0" w:space="0" w:color="auto"/>
        <w:left w:val="none" w:sz="0" w:space="0" w:color="auto"/>
        <w:bottom w:val="none" w:sz="0" w:space="0" w:color="auto"/>
        <w:right w:val="none" w:sz="0" w:space="0" w:color="auto"/>
      </w:divBdr>
      <w:divsChild>
        <w:div w:id="2035378146">
          <w:marLeft w:val="0"/>
          <w:marRight w:val="0"/>
          <w:marTop w:val="0"/>
          <w:marBottom w:val="0"/>
          <w:divBdr>
            <w:top w:val="single" w:sz="2" w:space="0" w:color="E3E3E3"/>
            <w:left w:val="single" w:sz="2" w:space="0" w:color="E3E3E3"/>
            <w:bottom w:val="single" w:sz="2" w:space="0" w:color="E3E3E3"/>
            <w:right w:val="single" w:sz="2" w:space="0" w:color="E3E3E3"/>
          </w:divBdr>
          <w:divsChild>
            <w:div w:id="2017657292">
              <w:marLeft w:val="0"/>
              <w:marRight w:val="0"/>
              <w:marTop w:val="0"/>
              <w:marBottom w:val="0"/>
              <w:divBdr>
                <w:top w:val="single" w:sz="2" w:space="0" w:color="E3E3E3"/>
                <w:left w:val="single" w:sz="2" w:space="0" w:color="E3E3E3"/>
                <w:bottom w:val="single" w:sz="2" w:space="0" w:color="E3E3E3"/>
                <w:right w:val="single" w:sz="2" w:space="0" w:color="E3E3E3"/>
              </w:divBdr>
              <w:divsChild>
                <w:div w:id="1580287925">
                  <w:marLeft w:val="0"/>
                  <w:marRight w:val="0"/>
                  <w:marTop w:val="0"/>
                  <w:marBottom w:val="0"/>
                  <w:divBdr>
                    <w:top w:val="single" w:sz="2" w:space="2" w:color="E3E3E3"/>
                    <w:left w:val="single" w:sz="2" w:space="0" w:color="E3E3E3"/>
                    <w:bottom w:val="single" w:sz="2" w:space="0" w:color="E3E3E3"/>
                    <w:right w:val="single" w:sz="2" w:space="0" w:color="E3E3E3"/>
                  </w:divBdr>
                  <w:divsChild>
                    <w:div w:id="790622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54757626">
      <w:bodyDiv w:val="1"/>
      <w:marLeft w:val="0"/>
      <w:marRight w:val="0"/>
      <w:marTop w:val="0"/>
      <w:marBottom w:val="0"/>
      <w:divBdr>
        <w:top w:val="none" w:sz="0" w:space="0" w:color="auto"/>
        <w:left w:val="none" w:sz="0" w:space="0" w:color="auto"/>
        <w:bottom w:val="none" w:sz="0" w:space="0" w:color="auto"/>
        <w:right w:val="none" w:sz="0" w:space="0" w:color="auto"/>
      </w:divBdr>
      <w:divsChild>
        <w:div w:id="43795910">
          <w:marLeft w:val="0"/>
          <w:marRight w:val="0"/>
          <w:marTop w:val="0"/>
          <w:marBottom w:val="0"/>
          <w:divBdr>
            <w:top w:val="none" w:sz="0" w:space="0" w:color="auto"/>
            <w:left w:val="none" w:sz="0" w:space="0" w:color="auto"/>
            <w:bottom w:val="none" w:sz="0" w:space="0" w:color="auto"/>
            <w:right w:val="none" w:sz="0" w:space="0" w:color="auto"/>
          </w:divBdr>
          <w:divsChild>
            <w:div w:id="1903056248">
              <w:marLeft w:val="0"/>
              <w:marRight w:val="0"/>
              <w:marTop w:val="0"/>
              <w:marBottom w:val="0"/>
              <w:divBdr>
                <w:top w:val="none" w:sz="0" w:space="0" w:color="auto"/>
                <w:left w:val="none" w:sz="0" w:space="0" w:color="auto"/>
                <w:bottom w:val="none" w:sz="0" w:space="0" w:color="auto"/>
                <w:right w:val="none" w:sz="0" w:space="0" w:color="auto"/>
              </w:divBdr>
              <w:divsChild>
                <w:div w:id="207869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254360">
          <w:marLeft w:val="0"/>
          <w:marRight w:val="0"/>
          <w:marTop w:val="0"/>
          <w:marBottom w:val="0"/>
          <w:divBdr>
            <w:top w:val="none" w:sz="0" w:space="0" w:color="auto"/>
            <w:left w:val="none" w:sz="0" w:space="0" w:color="auto"/>
            <w:bottom w:val="none" w:sz="0" w:space="0" w:color="auto"/>
            <w:right w:val="none" w:sz="0" w:space="0" w:color="auto"/>
          </w:divBdr>
          <w:divsChild>
            <w:div w:id="105779747">
              <w:marLeft w:val="0"/>
              <w:marRight w:val="0"/>
              <w:marTop w:val="0"/>
              <w:marBottom w:val="0"/>
              <w:divBdr>
                <w:top w:val="none" w:sz="0" w:space="0" w:color="auto"/>
                <w:left w:val="none" w:sz="0" w:space="0" w:color="auto"/>
                <w:bottom w:val="none" w:sz="0" w:space="0" w:color="auto"/>
                <w:right w:val="none" w:sz="0" w:space="0" w:color="auto"/>
              </w:divBdr>
              <w:divsChild>
                <w:div w:id="615528969">
                  <w:marLeft w:val="0"/>
                  <w:marRight w:val="0"/>
                  <w:marTop w:val="0"/>
                  <w:marBottom w:val="0"/>
                  <w:divBdr>
                    <w:top w:val="none" w:sz="0" w:space="0" w:color="auto"/>
                    <w:left w:val="none" w:sz="0" w:space="0" w:color="auto"/>
                    <w:bottom w:val="none" w:sz="0" w:space="0" w:color="auto"/>
                    <w:right w:val="none" w:sz="0" w:space="0" w:color="auto"/>
                  </w:divBdr>
                  <w:divsChild>
                    <w:div w:id="1220677907">
                      <w:marLeft w:val="0"/>
                      <w:marRight w:val="0"/>
                      <w:marTop w:val="0"/>
                      <w:marBottom w:val="0"/>
                      <w:divBdr>
                        <w:top w:val="none" w:sz="0" w:space="0" w:color="auto"/>
                        <w:left w:val="none" w:sz="0" w:space="0" w:color="auto"/>
                        <w:bottom w:val="none" w:sz="0" w:space="0" w:color="auto"/>
                        <w:right w:val="none" w:sz="0" w:space="0" w:color="auto"/>
                      </w:divBdr>
                      <w:divsChild>
                        <w:div w:id="121969481">
                          <w:marLeft w:val="0"/>
                          <w:marRight w:val="0"/>
                          <w:marTop w:val="0"/>
                          <w:marBottom w:val="0"/>
                          <w:divBdr>
                            <w:top w:val="single" w:sz="6" w:space="0" w:color="DCDDDE"/>
                            <w:left w:val="single" w:sz="6" w:space="0" w:color="DCDDDE"/>
                            <w:bottom w:val="single" w:sz="6" w:space="0" w:color="DCDDDE"/>
                            <w:right w:val="single" w:sz="6" w:space="0" w:color="DCDDDE"/>
                          </w:divBdr>
                          <w:divsChild>
                            <w:div w:id="210846094">
                              <w:marLeft w:val="0"/>
                              <w:marRight w:val="0"/>
                              <w:marTop w:val="0"/>
                              <w:marBottom w:val="0"/>
                              <w:divBdr>
                                <w:top w:val="none" w:sz="0" w:space="0" w:color="auto"/>
                                <w:left w:val="none" w:sz="0" w:space="0" w:color="auto"/>
                                <w:bottom w:val="none" w:sz="0" w:space="0" w:color="auto"/>
                                <w:right w:val="none" w:sz="0" w:space="0" w:color="auto"/>
                              </w:divBdr>
                              <w:divsChild>
                                <w:div w:id="663316561">
                                  <w:marLeft w:val="0"/>
                                  <w:marRight w:val="0"/>
                                  <w:marTop w:val="0"/>
                                  <w:marBottom w:val="0"/>
                                  <w:divBdr>
                                    <w:top w:val="none" w:sz="0" w:space="0" w:color="auto"/>
                                    <w:left w:val="none" w:sz="0" w:space="0" w:color="auto"/>
                                    <w:bottom w:val="none" w:sz="0" w:space="0" w:color="auto"/>
                                    <w:right w:val="none" w:sz="0" w:space="0" w:color="auto"/>
                                  </w:divBdr>
                                  <w:divsChild>
                                    <w:div w:id="108025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09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451663">
      <w:bodyDiv w:val="1"/>
      <w:marLeft w:val="0"/>
      <w:marRight w:val="0"/>
      <w:marTop w:val="0"/>
      <w:marBottom w:val="0"/>
      <w:divBdr>
        <w:top w:val="none" w:sz="0" w:space="0" w:color="auto"/>
        <w:left w:val="none" w:sz="0" w:space="0" w:color="auto"/>
        <w:bottom w:val="none" w:sz="0" w:space="0" w:color="auto"/>
        <w:right w:val="none" w:sz="0" w:space="0" w:color="auto"/>
      </w:divBdr>
    </w:div>
    <w:div w:id="1976333766">
      <w:bodyDiv w:val="1"/>
      <w:marLeft w:val="0"/>
      <w:marRight w:val="0"/>
      <w:marTop w:val="0"/>
      <w:marBottom w:val="0"/>
      <w:divBdr>
        <w:top w:val="none" w:sz="0" w:space="0" w:color="auto"/>
        <w:left w:val="none" w:sz="0" w:space="0" w:color="auto"/>
        <w:bottom w:val="none" w:sz="0" w:space="0" w:color="auto"/>
        <w:right w:val="none" w:sz="0" w:space="0" w:color="auto"/>
      </w:divBdr>
      <w:divsChild>
        <w:div w:id="1100756502">
          <w:marLeft w:val="0"/>
          <w:marRight w:val="0"/>
          <w:marTop w:val="0"/>
          <w:marBottom w:val="120"/>
          <w:divBdr>
            <w:top w:val="none" w:sz="0" w:space="0" w:color="auto"/>
            <w:left w:val="none" w:sz="0" w:space="0" w:color="auto"/>
            <w:bottom w:val="none" w:sz="0" w:space="0" w:color="auto"/>
            <w:right w:val="none" w:sz="0" w:space="0" w:color="auto"/>
          </w:divBdr>
          <w:divsChild>
            <w:div w:id="1629509036">
              <w:marLeft w:val="0"/>
              <w:marRight w:val="0"/>
              <w:marTop w:val="0"/>
              <w:marBottom w:val="0"/>
              <w:divBdr>
                <w:top w:val="none" w:sz="0" w:space="0" w:color="auto"/>
                <w:left w:val="none" w:sz="0" w:space="0" w:color="auto"/>
                <w:bottom w:val="none" w:sz="0" w:space="0" w:color="auto"/>
                <w:right w:val="none" w:sz="0" w:space="0" w:color="auto"/>
              </w:divBdr>
            </w:div>
            <w:div w:id="206945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324307">
      <w:bodyDiv w:val="1"/>
      <w:marLeft w:val="0"/>
      <w:marRight w:val="0"/>
      <w:marTop w:val="0"/>
      <w:marBottom w:val="0"/>
      <w:divBdr>
        <w:top w:val="none" w:sz="0" w:space="0" w:color="auto"/>
        <w:left w:val="none" w:sz="0" w:space="0" w:color="auto"/>
        <w:bottom w:val="none" w:sz="0" w:space="0" w:color="auto"/>
        <w:right w:val="none" w:sz="0" w:space="0" w:color="auto"/>
      </w:divBdr>
    </w:div>
    <w:div w:id="2072534840">
      <w:bodyDiv w:val="1"/>
      <w:marLeft w:val="0"/>
      <w:marRight w:val="0"/>
      <w:marTop w:val="0"/>
      <w:marBottom w:val="0"/>
      <w:divBdr>
        <w:top w:val="none" w:sz="0" w:space="0" w:color="auto"/>
        <w:left w:val="none" w:sz="0" w:space="0" w:color="auto"/>
        <w:bottom w:val="none" w:sz="0" w:space="0" w:color="auto"/>
        <w:right w:val="none" w:sz="0" w:space="0" w:color="auto"/>
      </w:divBdr>
    </w:div>
    <w:div w:id="2135515677">
      <w:bodyDiv w:val="1"/>
      <w:marLeft w:val="0"/>
      <w:marRight w:val="0"/>
      <w:marTop w:val="0"/>
      <w:marBottom w:val="0"/>
      <w:divBdr>
        <w:top w:val="none" w:sz="0" w:space="0" w:color="auto"/>
        <w:left w:val="none" w:sz="0" w:space="0" w:color="auto"/>
        <w:bottom w:val="none" w:sz="0" w:space="0" w:color="auto"/>
        <w:right w:val="none" w:sz="0" w:space="0" w:color="auto"/>
      </w:divBdr>
      <w:divsChild>
        <w:div w:id="229266297">
          <w:marLeft w:val="0"/>
          <w:marRight w:val="0"/>
          <w:marTop w:val="0"/>
          <w:marBottom w:val="0"/>
          <w:divBdr>
            <w:top w:val="none" w:sz="0" w:space="0" w:color="auto"/>
            <w:left w:val="none" w:sz="0" w:space="0" w:color="auto"/>
            <w:bottom w:val="none" w:sz="0" w:space="0" w:color="auto"/>
            <w:right w:val="none" w:sz="0" w:space="0" w:color="auto"/>
          </w:divBdr>
        </w:div>
        <w:div w:id="573316949">
          <w:marLeft w:val="0"/>
          <w:marRight w:val="0"/>
          <w:marTop w:val="0"/>
          <w:marBottom w:val="0"/>
          <w:divBdr>
            <w:top w:val="none" w:sz="0" w:space="0" w:color="auto"/>
            <w:left w:val="none" w:sz="0" w:space="0" w:color="auto"/>
            <w:bottom w:val="none" w:sz="0" w:space="0" w:color="auto"/>
            <w:right w:val="none" w:sz="0" w:space="0" w:color="auto"/>
          </w:divBdr>
        </w:div>
        <w:div w:id="738094123">
          <w:marLeft w:val="0"/>
          <w:marRight w:val="0"/>
          <w:marTop w:val="0"/>
          <w:marBottom w:val="0"/>
          <w:divBdr>
            <w:top w:val="none" w:sz="0" w:space="0" w:color="auto"/>
            <w:left w:val="none" w:sz="0" w:space="0" w:color="auto"/>
            <w:bottom w:val="none" w:sz="0" w:space="0" w:color="auto"/>
            <w:right w:val="none" w:sz="0" w:space="0" w:color="auto"/>
          </w:divBdr>
        </w:div>
        <w:div w:id="1281499558">
          <w:marLeft w:val="0"/>
          <w:marRight w:val="0"/>
          <w:marTop w:val="0"/>
          <w:marBottom w:val="0"/>
          <w:divBdr>
            <w:top w:val="none" w:sz="0" w:space="0" w:color="auto"/>
            <w:left w:val="none" w:sz="0" w:space="0" w:color="auto"/>
            <w:bottom w:val="none" w:sz="0" w:space="0" w:color="auto"/>
            <w:right w:val="none" w:sz="0" w:space="0" w:color="auto"/>
          </w:divBdr>
        </w:div>
        <w:div w:id="1619751348">
          <w:marLeft w:val="0"/>
          <w:marRight w:val="0"/>
          <w:marTop w:val="0"/>
          <w:marBottom w:val="0"/>
          <w:divBdr>
            <w:top w:val="none" w:sz="0" w:space="0" w:color="auto"/>
            <w:left w:val="none" w:sz="0" w:space="0" w:color="auto"/>
            <w:bottom w:val="none" w:sz="0" w:space="0" w:color="auto"/>
            <w:right w:val="none" w:sz="0" w:space="0" w:color="auto"/>
          </w:divBdr>
        </w:div>
        <w:div w:id="1654064440">
          <w:marLeft w:val="0"/>
          <w:marRight w:val="0"/>
          <w:marTop w:val="0"/>
          <w:marBottom w:val="0"/>
          <w:divBdr>
            <w:top w:val="none" w:sz="0" w:space="0" w:color="auto"/>
            <w:left w:val="none" w:sz="0" w:space="0" w:color="auto"/>
            <w:bottom w:val="none" w:sz="0" w:space="0" w:color="auto"/>
            <w:right w:val="none" w:sz="0" w:space="0" w:color="auto"/>
          </w:divBdr>
        </w:div>
        <w:div w:id="196287898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eventbrite.co.uk/blog/the-different-types-of-events-ds00/" TargetMode="External"/><Relationship Id="rId18" Type="http://schemas.openxmlformats.org/officeDocument/2006/relationships/hyperlink" Target="https://www.cvent.com/uk/blog/events/event-strategy-guide" TargetMode="External"/><Relationship Id="rId26" Type="http://schemas.openxmlformats.org/officeDocument/2006/relationships/hyperlink" Target="https://d1wqtxts1xzle7.cloudfront.net/30566519/event_planning_made_easy-libre.pdf?1391832968=&amp;response-content-disposition=inline%3B+filename%3DEvent_planning_made_easy.pdf&amp;Expires=1715958346&amp;Signature=empwBymgA1rpvBu8jrVSgy8DJyUk7i6qbbFQf~9k4VUscXhFpQmZSKNhhxbMvJXRIFW8Lmh5MAJ1kLK4uaqDq54PNmaBftTcH8lLviYHPUgCiE9TBbuqzZnegDm~7jELWL5es-Thrp6Gb6FlPQbEMC6SUpWJWUqE4VccwhXxgUM8vE~XNIosy5K1t-KUiwmEaPDWS4YD85S7U5VT2ifgaKhiPDs3UdJaT9z2wD8vICfiPs8Xp1iBSwpLAcQxFckLtG-GnS~22G~e88in87DFVX-LjwnUM9KXIFj0wbuDFnkqYjaRi0aO8iJOad1v5Ud-YBMelYq-3-QJMLvkIVyDdA__&amp;Key-Pair-Id=APKAJLOHF5GGSLRBV4ZA" TargetMode="External"/><Relationship Id="rId3" Type="http://schemas.openxmlformats.org/officeDocument/2006/relationships/styles" Target="styles.xml"/><Relationship Id="rId21" Type="http://schemas.openxmlformats.org/officeDocument/2006/relationships/hyperlink" Target="https://ghana.travel/wp-content/uploads/2023/04/TOURISM-REPORT-2022-Final.pdf"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linkedin.com/pulse/81-hotels-accra-without-websites-tourist-board-working-jacob-buxton/" TargetMode="External"/><Relationship Id="rId25" Type="http://schemas.openxmlformats.org/officeDocument/2006/relationships/hyperlink" Target="https://www.statista.com/statistics/1250228/number-of-tourist-accommodation-establishments-in-ghana/" TargetMode="External"/><Relationship Id="rId2" Type="http://schemas.openxmlformats.org/officeDocument/2006/relationships/numbering" Target="numbering.xml"/><Relationship Id="rId16" Type="http://schemas.openxmlformats.org/officeDocument/2006/relationships/hyperlink" Target="https://www.ncbi.nlm.nih.gov/pmc/articles/PMC2859314/" TargetMode="External"/><Relationship Id="rId20" Type="http://schemas.openxmlformats.org/officeDocument/2006/relationships/hyperlink" Target="https://ghana.travel/wp-content/uploads/2023/09/PST-REPORT-23-min.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embok.org/index.php/embok-model-page" TargetMode="External"/><Relationship Id="rId5" Type="http://schemas.openxmlformats.org/officeDocument/2006/relationships/webSettings" Target="webSettings.xml"/><Relationship Id="rId15" Type="http://schemas.openxmlformats.org/officeDocument/2006/relationships/hyperlink" Target="https://openscholarship.wustl.edu/cgi/viewcontent.cgi?article=1921&amp;context=csd_research" TargetMode="External"/><Relationship Id="rId23" Type="http://schemas.openxmlformats.org/officeDocument/2006/relationships/hyperlink" Target="https://doi.org/10.4324/9780080940595" TargetMode="External"/><Relationship Id="rId28" Type="http://schemas.openxmlformats.org/officeDocument/2006/relationships/oleObject" Target="embeddings/oleObject1.bin"/><Relationship Id="rId10" Type="http://schemas.openxmlformats.org/officeDocument/2006/relationships/image" Target="media/image5.png"/><Relationship Id="rId19" Type="http://schemas.openxmlformats.org/officeDocument/2006/relationships/hyperlink" Target="https://doi.org/10.4324/9780429023002"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file:///C:\Users\FesTuS\AppData\Local\Temp\a74117cd-4693-4b71-b0e5-7890ae564aae_ScienceDirect_articles_17May2024_17-31-40.774.zip.aae\Book-review---Event-Management--------------------2nd-ed--G--Bowd_2008_Touri.pdf" TargetMode="External"/><Relationship Id="rId22" Type="http://schemas.openxmlformats.org/officeDocument/2006/relationships/hyperlink" Target="https://ghana.travel/wp-content/uploads/2023/04/TOURISM-REPORT-2022-Final.pdf" TargetMode="External"/><Relationship Id="rId27" Type="http://schemas.openxmlformats.org/officeDocument/2006/relationships/image" Target="media/image8.em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0144A-3B36-4956-B54C-6502B0343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4929</TotalTime>
  <Pages>15</Pages>
  <Words>3816</Words>
  <Characters>21755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Planning and Delivering an International Meeting/Event.</vt:lpstr>
    </vt:vector>
  </TitlesOfParts>
  <Company/>
  <LinksUpToDate>false</LinksUpToDate>
  <CharactersWithSpaces>25520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and Delivering an International Meeting/Event.</dc:title>
  <dc:subject/>
  <dc:creator>Festus Tumi</dc:creator>
  <cp:keywords/>
  <dc:description/>
  <cp:lastModifiedBy>Festus Tumi</cp:lastModifiedBy>
  <cp:revision>13</cp:revision>
  <dcterms:created xsi:type="dcterms:W3CDTF">2024-05-13T13:14:00Z</dcterms:created>
  <dcterms:modified xsi:type="dcterms:W3CDTF">2024-05-23T17:33:00Z</dcterms:modified>
  <cp:category>BMIH 6007 INTERNATIONAL MEETINGS MANAGEMENT FOR THE HOTEL INDUSTRY</cp:category>
</cp:coreProperties>
</file>