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60A646D" w:rsidR="00A930CB" w:rsidRPr="00D116D9" w:rsidRDefault="00D116D9" w:rsidP="00A930CB">
                <w:pPr>
                  <w:spacing w:before="120" w:after="120" w:line="360" w:lineRule="auto"/>
                  <w:rPr>
                    <w:rFonts w:ascii="Arial" w:hAnsi="Arial" w:cs="Arial"/>
                  </w:rPr>
                </w:pPr>
                <w:r w:rsidRPr="00D116D9">
                  <w:rPr>
                    <w:rFonts w:ascii="Arial" w:hAnsi="Arial" w:cs="Arial"/>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29F1E4D" w:rsidR="00A930CB" w:rsidRPr="00D116D9" w:rsidRDefault="00D116D9" w:rsidP="00A930CB">
                <w:pPr>
                  <w:spacing w:before="120" w:after="120" w:line="360" w:lineRule="auto"/>
                  <w:rPr>
                    <w:rFonts w:ascii="Arial" w:hAnsi="Arial" w:cs="Arial"/>
                  </w:rPr>
                </w:pPr>
                <w:r w:rsidRPr="00D116D9">
                  <w:rPr>
                    <w:rFonts w:ascii="Arial" w:hAnsi="Arial" w:cs="Arial"/>
                  </w:rPr>
                  <w:t>1403013</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561854C1" w:rsidR="00A930CB" w:rsidRPr="00D116D9" w:rsidRDefault="00D116D9" w:rsidP="00A930CB">
                <w:pPr>
                  <w:spacing w:before="120" w:after="120" w:line="360" w:lineRule="auto"/>
                  <w:rPr>
                    <w:rFonts w:ascii="Arial" w:hAnsi="Arial" w:cs="Arial"/>
                  </w:rPr>
                </w:pPr>
                <w:r w:rsidRPr="00D116D9">
                  <w:rPr>
                    <w:rFonts w:ascii="Arial" w:hAnsi="Arial" w:cs="Arial"/>
                  </w:rPr>
                  <w:t>BMSK5001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B7F0CA3" w:rsidR="00A930CB" w:rsidRPr="00D116D9" w:rsidRDefault="00D116D9" w:rsidP="00A930CB">
                <w:pPr>
                  <w:spacing w:before="120" w:after="120" w:line="360" w:lineRule="auto"/>
                  <w:rPr>
                    <w:rFonts w:ascii="Arial" w:hAnsi="Arial" w:cs="Arial"/>
                  </w:rPr>
                </w:pPr>
                <w:r w:rsidRPr="00D116D9">
                  <w:rPr>
                    <w:rFonts w:ascii="Arial" w:hAnsi="Arial" w:cs="Arial"/>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383261C" w14:textId="7A4C730F" w:rsidR="004A3B1A"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9239613" w:history="1">
                <w:r w:rsidR="004A3B1A" w:rsidRPr="00CD19E8">
                  <w:rPr>
                    <w:rStyle w:val="Hyperlink"/>
                    <w:rFonts w:ascii="Arial" w:hAnsi="Arial" w:cs="Arial"/>
                    <w:b/>
                    <w:bCs/>
                    <w:noProof/>
                  </w:rPr>
                  <w:t>Introduction</w:t>
                </w:r>
                <w:r w:rsidR="004A3B1A">
                  <w:rPr>
                    <w:noProof/>
                    <w:webHidden/>
                  </w:rPr>
                  <w:tab/>
                </w:r>
                <w:r w:rsidR="004A3B1A">
                  <w:rPr>
                    <w:noProof/>
                    <w:webHidden/>
                  </w:rPr>
                  <w:fldChar w:fldCharType="begin"/>
                </w:r>
                <w:r w:rsidR="004A3B1A">
                  <w:rPr>
                    <w:noProof/>
                    <w:webHidden/>
                  </w:rPr>
                  <w:instrText xml:space="preserve"> PAGEREF _Toc99239613 \h </w:instrText>
                </w:r>
                <w:r w:rsidR="004A3B1A">
                  <w:rPr>
                    <w:noProof/>
                    <w:webHidden/>
                  </w:rPr>
                </w:r>
                <w:r w:rsidR="004A3B1A">
                  <w:rPr>
                    <w:noProof/>
                    <w:webHidden/>
                  </w:rPr>
                  <w:fldChar w:fldCharType="separate"/>
                </w:r>
                <w:r w:rsidR="004A3B1A">
                  <w:rPr>
                    <w:noProof/>
                    <w:webHidden/>
                  </w:rPr>
                  <w:t>3</w:t>
                </w:r>
                <w:r w:rsidR="004A3B1A">
                  <w:rPr>
                    <w:noProof/>
                    <w:webHidden/>
                  </w:rPr>
                  <w:fldChar w:fldCharType="end"/>
                </w:r>
              </w:hyperlink>
            </w:p>
            <w:p w14:paraId="1959DEA9" w14:textId="2F7140FF" w:rsidR="004A3B1A" w:rsidRDefault="004A3B1A">
              <w:pPr>
                <w:pStyle w:val="TOC2"/>
                <w:tabs>
                  <w:tab w:val="right" w:leader="dot" w:pos="9350"/>
                </w:tabs>
                <w:rPr>
                  <w:rFonts w:eastAsiaTheme="minorEastAsia"/>
                  <w:noProof/>
                  <w:lang w:eastAsia="en-GB"/>
                </w:rPr>
              </w:pPr>
              <w:hyperlink w:anchor="_Toc99239614" w:history="1">
                <w:r w:rsidRPr="00CD19E8">
                  <w:rPr>
                    <w:rStyle w:val="Hyperlink"/>
                    <w:rFonts w:ascii="Arial" w:hAnsi="Arial" w:cs="Arial"/>
                    <w:b/>
                    <w:bCs/>
                    <w:noProof/>
                  </w:rPr>
                  <w:t>Part 1 Critically assess the impact of beliefs, attitudes, and values on your own workplace behaviour.</w:t>
                </w:r>
                <w:r>
                  <w:rPr>
                    <w:noProof/>
                    <w:webHidden/>
                  </w:rPr>
                  <w:tab/>
                </w:r>
                <w:r>
                  <w:rPr>
                    <w:noProof/>
                    <w:webHidden/>
                  </w:rPr>
                  <w:fldChar w:fldCharType="begin"/>
                </w:r>
                <w:r>
                  <w:rPr>
                    <w:noProof/>
                    <w:webHidden/>
                  </w:rPr>
                  <w:instrText xml:space="preserve"> PAGEREF _Toc99239614 \h </w:instrText>
                </w:r>
                <w:r>
                  <w:rPr>
                    <w:noProof/>
                    <w:webHidden/>
                  </w:rPr>
                </w:r>
                <w:r>
                  <w:rPr>
                    <w:noProof/>
                    <w:webHidden/>
                  </w:rPr>
                  <w:fldChar w:fldCharType="separate"/>
                </w:r>
                <w:r>
                  <w:rPr>
                    <w:noProof/>
                    <w:webHidden/>
                  </w:rPr>
                  <w:t>3</w:t>
                </w:r>
                <w:r>
                  <w:rPr>
                    <w:noProof/>
                    <w:webHidden/>
                  </w:rPr>
                  <w:fldChar w:fldCharType="end"/>
                </w:r>
              </w:hyperlink>
            </w:p>
            <w:p w14:paraId="27BFAEBF" w14:textId="6CE4DB3A" w:rsidR="004A3B1A" w:rsidRDefault="004A3B1A">
              <w:pPr>
                <w:pStyle w:val="TOC2"/>
                <w:tabs>
                  <w:tab w:val="right" w:leader="dot" w:pos="9350"/>
                </w:tabs>
                <w:rPr>
                  <w:rFonts w:eastAsiaTheme="minorEastAsia"/>
                  <w:noProof/>
                  <w:lang w:eastAsia="en-GB"/>
                </w:rPr>
              </w:pPr>
              <w:hyperlink w:anchor="_Toc99239615" w:history="1">
                <w:r w:rsidRPr="00CD19E8">
                  <w:rPr>
                    <w:rStyle w:val="Hyperlink"/>
                    <w:rFonts w:ascii="Arial" w:hAnsi="Arial" w:cs="Arial"/>
                    <w:b/>
                    <w:bCs/>
                    <w:noProof/>
                  </w:rPr>
                  <w:t>Beliefs</w:t>
                </w:r>
                <w:r>
                  <w:rPr>
                    <w:noProof/>
                    <w:webHidden/>
                  </w:rPr>
                  <w:tab/>
                </w:r>
                <w:r>
                  <w:rPr>
                    <w:noProof/>
                    <w:webHidden/>
                  </w:rPr>
                  <w:fldChar w:fldCharType="begin"/>
                </w:r>
                <w:r>
                  <w:rPr>
                    <w:noProof/>
                    <w:webHidden/>
                  </w:rPr>
                  <w:instrText xml:space="preserve"> PAGEREF _Toc99239615 \h </w:instrText>
                </w:r>
                <w:r>
                  <w:rPr>
                    <w:noProof/>
                    <w:webHidden/>
                  </w:rPr>
                </w:r>
                <w:r>
                  <w:rPr>
                    <w:noProof/>
                    <w:webHidden/>
                  </w:rPr>
                  <w:fldChar w:fldCharType="separate"/>
                </w:r>
                <w:r>
                  <w:rPr>
                    <w:noProof/>
                    <w:webHidden/>
                  </w:rPr>
                  <w:t>3</w:t>
                </w:r>
                <w:r>
                  <w:rPr>
                    <w:noProof/>
                    <w:webHidden/>
                  </w:rPr>
                  <w:fldChar w:fldCharType="end"/>
                </w:r>
              </w:hyperlink>
            </w:p>
            <w:p w14:paraId="7F9F9572" w14:textId="4DF2588F" w:rsidR="004A3B1A" w:rsidRDefault="004A3B1A">
              <w:pPr>
                <w:pStyle w:val="TOC2"/>
                <w:tabs>
                  <w:tab w:val="right" w:leader="dot" w:pos="9350"/>
                </w:tabs>
                <w:rPr>
                  <w:rFonts w:eastAsiaTheme="minorEastAsia"/>
                  <w:noProof/>
                  <w:lang w:eastAsia="en-GB"/>
                </w:rPr>
              </w:pPr>
              <w:hyperlink w:anchor="_Toc99239616" w:history="1">
                <w:r w:rsidRPr="00CD19E8">
                  <w:rPr>
                    <w:rStyle w:val="Hyperlink"/>
                    <w:rFonts w:ascii="Arial" w:hAnsi="Arial" w:cs="Arial"/>
                    <w:b/>
                    <w:bCs/>
                    <w:noProof/>
                    <w:shd w:val="clear" w:color="auto" w:fill="FFFFFF"/>
                  </w:rPr>
                  <w:t>Attitudes</w:t>
                </w:r>
                <w:r>
                  <w:rPr>
                    <w:noProof/>
                    <w:webHidden/>
                  </w:rPr>
                  <w:tab/>
                </w:r>
                <w:r>
                  <w:rPr>
                    <w:noProof/>
                    <w:webHidden/>
                  </w:rPr>
                  <w:fldChar w:fldCharType="begin"/>
                </w:r>
                <w:r>
                  <w:rPr>
                    <w:noProof/>
                    <w:webHidden/>
                  </w:rPr>
                  <w:instrText xml:space="preserve"> PAGEREF _Toc99239616 \h </w:instrText>
                </w:r>
                <w:r>
                  <w:rPr>
                    <w:noProof/>
                    <w:webHidden/>
                  </w:rPr>
                </w:r>
                <w:r>
                  <w:rPr>
                    <w:noProof/>
                    <w:webHidden/>
                  </w:rPr>
                  <w:fldChar w:fldCharType="separate"/>
                </w:r>
                <w:r>
                  <w:rPr>
                    <w:noProof/>
                    <w:webHidden/>
                  </w:rPr>
                  <w:t>6</w:t>
                </w:r>
                <w:r>
                  <w:rPr>
                    <w:noProof/>
                    <w:webHidden/>
                  </w:rPr>
                  <w:fldChar w:fldCharType="end"/>
                </w:r>
              </w:hyperlink>
            </w:p>
            <w:p w14:paraId="2835423B" w14:textId="2408C508" w:rsidR="004A3B1A" w:rsidRDefault="004A3B1A">
              <w:pPr>
                <w:pStyle w:val="TOC2"/>
                <w:tabs>
                  <w:tab w:val="right" w:leader="dot" w:pos="9350"/>
                </w:tabs>
                <w:rPr>
                  <w:rFonts w:eastAsiaTheme="minorEastAsia"/>
                  <w:noProof/>
                  <w:lang w:eastAsia="en-GB"/>
                </w:rPr>
              </w:pPr>
              <w:hyperlink w:anchor="_Toc99239617" w:history="1">
                <w:r w:rsidRPr="00CD19E8">
                  <w:rPr>
                    <w:rStyle w:val="Hyperlink"/>
                    <w:rFonts w:ascii="Arial" w:hAnsi="Arial" w:cs="Arial"/>
                    <w:b/>
                    <w:bCs/>
                    <w:noProof/>
                    <w:shd w:val="clear" w:color="auto" w:fill="FFFFFF"/>
                  </w:rPr>
                  <w:t>Conclusion</w:t>
                </w:r>
                <w:r>
                  <w:rPr>
                    <w:noProof/>
                    <w:webHidden/>
                  </w:rPr>
                  <w:tab/>
                </w:r>
                <w:r>
                  <w:rPr>
                    <w:noProof/>
                    <w:webHidden/>
                  </w:rPr>
                  <w:fldChar w:fldCharType="begin"/>
                </w:r>
                <w:r>
                  <w:rPr>
                    <w:noProof/>
                    <w:webHidden/>
                  </w:rPr>
                  <w:instrText xml:space="preserve"> PAGEREF _Toc99239617 \h </w:instrText>
                </w:r>
                <w:r>
                  <w:rPr>
                    <w:noProof/>
                    <w:webHidden/>
                  </w:rPr>
                </w:r>
                <w:r>
                  <w:rPr>
                    <w:noProof/>
                    <w:webHidden/>
                  </w:rPr>
                  <w:fldChar w:fldCharType="separate"/>
                </w:r>
                <w:r>
                  <w:rPr>
                    <w:noProof/>
                    <w:webHidden/>
                  </w:rPr>
                  <w:t>7</w:t>
                </w:r>
                <w:r>
                  <w:rPr>
                    <w:noProof/>
                    <w:webHidden/>
                  </w:rPr>
                  <w:fldChar w:fldCharType="end"/>
                </w:r>
              </w:hyperlink>
            </w:p>
            <w:p w14:paraId="1E3AA92D" w14:textId="5321A6E9" w:rsidR="004A3B1A" w:rsidRDefault="004A3B1A">
              <w:pPr>
                <w:pStyle w:val="TOC2"/>
                <w:tabs>
                  <w:tab w:val="right" w:leader="dot" w:pos="9350"/>
                </w:tabs>
                <w:rPr>
                  <w:rFonts w:eastAsiaTheme="minorEastAsia"/>
                  <w:noProof/>
                  <w:lang w:eastAsia="en-GB"/>
                </w:rPr>
              </w:pPr>
              <w:hyperlink w:anchor="_Toc99239618" w:history="1">
                <w:r w:rsidRPr="00CD19E8">
                  <w:rPr>
                    <w:rStyle w:val="Hyperlink"/>
                    <w:rFonts w:ascii="Arial" w:hAnsi="Arial" w:cs="Arial"/>
                    <w:b/>
                    <w:bCs/>
                    <w:noProof/>
                    <w:shd w:val="clear" w:color="auto" w:fill="FFFFFF"/>
                  </w:rPr>
                  <w:t>Part 2 Identify a management theory relevant to your role and critically assess its impact on your beliefs, attitudes and values</w:t>
                </w:r>
                <w:r>
                  <w:rPr>
                    <w:noProof/>
                    <w:webHidden/>
                  </w:rPr>
                  <w:tab/>
                </w:r>
                <w:r>
                  <w:rPr>
                    <w:noProof/>
                    <w:webHidden/>
                  </w:rPr>
                  <w:fldChar w:fldCharType="begin"/>
                </w:r>
                <w:r>
                  <w:rPr>
                    <w:noProof/>
                    <w:webHidden/>
                  </w:rPr>
                  <w:instrText xml:space="preserve"> PAGEREF _Toc99239618 \h </w:instrText>
                </w:r>
                <w:r>
                  <w:rPr>
                    <w:noProof/>
                    <w:webHidden/>
                  </w:rPr>
                </w:r>
                <w:r>
                  <w:rPr>
                    <w:noProof/>
                    <w:webHidden/>
                  </w:rPr>
                  <w:fldChar w:fldCharType="separate"/>
                </w:r>
                <w:r>
                  <w:rPr>
                    <w:noProof/>
                    <w:webHidden/>
                  </w:rPr>
                  <w:t>8</w:t>
                </w:r>
                <w:r>
                  <w:rPr>
                    <w:noProof/>
                    <w:webHidden/>
                  </w:rPr>
                  <w:fldChar w:fldCharType="end"/>
                </w:r>
              </w:hyperlink>
            </w:p>
            <w:p w14:paraId="4B78F1B9" w14:textId="7312A02B" w:rsidR="004A3B1A" w:rsidRDefault="004A3B1A">
              <w:pPr>
                <w:pStyle w:val="TOC2"/>
                <w:tabs>
                  <w:tab w:val="right" w:leader="dot" w:pos="9350"/>
                </w:tabs>
                <w:rPr>
                  <w:rFonts w:eastAsiaTheme="minorEastAsia"/>
                  <w:noProof/>
                  <w:lang w:eastAsia="en-GB"/>
                </w:rPr>
              </w:pPr>
              <w:hyperlink w:anchor="_Toc99239619" w:history="1">
                <w:r w:rsidRPr="00CD19E8">
                  <w:rPr>
                    <w:rStyle w:val="Hyperlink"/>
                    <w:rFonts w:ascii="Arial" w:hAnsi="Arial" w:cs="Arial"/>
                    <w:b/>
                    <w:bCs/>
                    <w:noProof/>
                    <w:shd w:val="clear" w:color="auto" w:fill="FFFFFF"/>
                  </w:rPr>
                  <w:t>Conclusion</w:t>
                </w:r>
                <w:r>
                  <w:rPr>
                    <w:noProof/>
                    <w:webHidden/>
                  </w:rPr>
                  <w:tab/>
                </w:r>
                <w:r>
                  <w:rPr>
                    <w:noProof/>
                    <w:webHidden/>
                  </w:rPr>
                  <w:fldChar w:fldCharType="begin"/>
                </w:r>
                <w:r>
                  <w:rPr>
                    <w:noProof/>
                    <w:webHidden/>
                  </w:rPr>
                  <w:instrText xml:space="preserve"> PAGEREF _Toc99239619 \h </w:instrText>
                </w:r>
                <w:r>
                  <w:rPr>
                    <w:noProof/>
                    <w:webHidden/>
                  </w:rPr>
                </w:r>
                <w:r>
                  <w:rPr>
                    <w:noProof/>
                    <w:webHidden/>
                  </w:rPr>
                  <w:fldChar w:fldCharType="separate"/>
                </w:r>
                <w:r>
                  <w:rPr>
                    <w:noProof/>
                    <w:webHidden/>
                  </w:rPr>
                  <w:t>9</w:t>
                </w:r>
                <w:r>
                  <w:rPr>
                    <w:noProof/>
                    <w:webHidden/>
                  </w:rPr>
                  <w:fldChar w:fldCharType="end"/>
                </w:r>
              </w:hyperlink>
            </w:p>
            <w:p w14:paraId="79DE1FE5" w14:textId="336FCD3F" w:rsidR="004A3B1A" w:rsidRDefault="004A3B1A">
              <w:pPr>
                <w:pStyle w:val="TOC2"/>
                <w:tabs>
                  <w:tab w:val="right" w:leader="dot" w:pos="9350"/>
                </w:tabs>
                <w:rPr>
                  <w:rFonts w:eastAsiaTheme="minorEastAsia"/>
                  <w:noProof/>
                  <w:lang w:eastAsia="en-GB"/>
                </w:rPr>
              </w:pPr>
              <w:hyperlink w:anchor="_Toc99239620" w:history="1">
                <w:r w:rsidRPr="00CD19E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_Toc99239620 \h </w:instrText>
                </w:r>
                <w:r>
                  <w:rPr>
                    <w:noProof/>
                    <w:webHidden/>
                  </w:rPr>
                </w:r>
                <w:r>
                  <w:rPr>
                    <w:noProof/>
                    <w:webHidden/>
                  </w:rPr>
                  <w:fldChar w:fldCharType="separate"/>
                </w:r>
                <w:r>
                  <w:rPr>
                    <w:noProof/>
                    <w:webHidden/>
                  </w:rPr>
                  <w:t>10</w:t>
                </w:r>
                <w:r>
                  <w:rPr>
                    <w:noProof/>
                    <w:webHidden/>
                  </w:rPr>
                  <w:fldChar w:fldCharType="end"/>
                </w:r>
              </w:hyperlink>
            </w:p>
            <w:p w14:paraId="597A7E4A" w14:textId="0FC864F7" w:rsidR="004A3B1A" w:rsidRDefault="004A3B1A">
              <w:pPr>
                <w:pStyle w:val="TOC2"/>
                <w:tabs>
                  <w:tab w:val="right" w:leader="dot" w:pos="9350"/>
                </w:tabs>
                <w:rPr>
                  <w:rFonts w:eastAsiaTheme="minorEastAsia"/>
                  <w:noProof/>
                  <w:lang w:eastAsia="en-GB"/>
                </w:rPr>
              </w:pPr>
              <w:hyperlink w:anchor="_Toc99239621" w:history="1">
                <w:r w:rsidRPr="00CD19E8">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_Toc99239621 \h </w:instrText>
                </w:r>
                <w:r>
                  <w:rPr>
                    <w:noProof/>
                    <w:webHidden/>
                  </w:rPr>
                </w:r>
                <w:r>
                  <w:rPr>
                    <w:noProof/>
                    <w:webHidden/>
                  </w:rPr>
                  <w:fldChar w:fldCharType="separate"/>
                </w:r>
                <w:r>
                  <w:rPr>
                    <w:noProof/>
                    <w:webHidden/>
                  </w:rPr>
                  <w:t>13</w:t>
                </w:r>
                <w:r>
                  <w:rPr>
                    <w:noProof/>
                    <w:webHidden/>
                  </w:rPr>
                  <w:fldChar w:fldCharType="end"/>
                </w:r>
              </w:hyperlink>
            </w:p>
            <w:p w14:paraId="4B4BBE84" w14:textId="57DD7A33" w:rsidR="004A3B1A" w:rsidRDefault="004A3B1A">
              <w:pPr>
                <w:pStyle w:val="TOC2"/>
                <w:tabs>
                  <w:tab w:val="right" w:leader="dot" w:pos="9350"/>
                </w:tabs>
                <w:rPr>
                  <w:rFonts w:eastAsiaTheme="minorEastAsia"/>
                  <w:noProof/>
                  <w:lang w:eastAsia="en-GB"/>
                </w:rPr>
              </w:pPr>
              <w:hyperlink w:anchor="_Toc99239622" w:history="1">
                <w:r w:rsidRPr="00CD19E8">
                  <w:rPr>
                    <w:rStyle w:val="Hyperlink"/>
                    <w:rFonts w:ascii="Arial" w:hAnsi="Arial" w:cs="Arial"/>
                    <w:b/>
                    <w:bCs/>
                    <w:noProof/>
                  </w:rPr>
                  <w:t>Appendix 2</w:t>
                </w:r>
                <w:r>
                  <w:rPr>
                    <w:noProof/>
                    <w:webHidden/>
                  </w:rPr>
                  <w:tab/>
                </w:r>
                <w:r>
                  <w:rPr>
                    <w:noProof/>
                    <w:webHidden/>
                  </w:rPr>
                  <w:fldChar w:fldCharType="begin"/>
                </w:r>
                <w:r>
                  <w:rPr>
                    <w:noProof/>
                    <w:webHidden/>
                  </w:rPr>
                  <w:instrText xml:space="preserve"> PAGEREF _Toc99239622 \h </w:instrText>
                </w:r>
                <w:r>
                  <w:rPr>
                    <w:noProof/>
                    <w:webHidden/>
                  </w:rPr>
                </w:r>
                <w:r>
                  <w:rPr>
                    <w:noProof/>
                    <w:webHidden/>
                  </w:rPr>
                  <w:fldChar w:fldCharType="separate"/>
                </w:r>
                <w:r>
                  <w:rPr>
                    <w:noProof/>
                    <w:webHidden/>
                  </w:rPr>
                  <w:t>14</w:t>
                </w:r>
                <w:r>
                  <w:rPr>
                    <w:noProof/>
                    <w:webHidden/>
                  </w:rPr>
                  <w:fldChar w:fldCharType="end"/>
                </w:r>
              </w:hyperlink>
            </w:p>
            <w:p w14:paraId="42394321" w14:textId="33D89B6E"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C3280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566221" w:rsidRDefault="0006008A" w:rsidP="00851E59">
      <w:pPr>
        <w:pStyle w:val="Heading2"/>
        <w:spacing w:before="0" w:line="276" w:lineRule="auto"/>
        <w:rPr>
          <w:rFonts w:ascii="Arial" w:hAnsi="Arial" w:cs="Arial"/>
          <w:b/>
          <w:bCs/>
          <w:sz w:val="24"/>
          <w:szCs w:val="24"/>
        </w:rPr>
      </w:pPr>
      <w:bookmarkStart w:id="0" w:name="_Toc456901515"/>
      <w:bookmarkStart w:id="1" w:name="_Toc99239613"/>
      <w:r w:rsidRPr="00566221">
        <w:rPr>
          <w:rFonts w:ascii="Arial" w:hAnsi="Arial" w:cs="Arial"/>
          <w:b/>
          <w:bCs/>
          <w:sz w:val="24"/>
          <w:szCs w:val="24"/>
        </w:rPr>
        <w:lastRenderedPageBreak/>
        <w:t>Introduction</w:t>
      </w:r>
      <w:bookmarkEnd w:id="0"/>
      <w:bookmarkEnd w:id="1"/>
      <w:r w:rsidRPr="00566221">
        <w:rPr>
          <w:rFonts w:ascii="Arial" w:hAnsi="Arial" w:cs="Arial"/>
          <w:b/>
          <w:bCs/>
          <w:sz w:val="24"/>
          <w:szCs w:val="24"/>
        </w:rPr>
        <w:t xml:space="preserve"> </w:t>
      </w:r>
    </w:p>
    <w:p w14:paraId="29C2DB81" w14:textId="77777777" w:rsidR="0019076D" w:rsidRDefault="0019076D" w:rsidP="0019076D">
      <w:pPr>
        <w:spacing w:line="276" w:lineRule="auto"/>
      </w:pPr>
    </w:p>
    <w:p w14:paraId="7448A8AA" w14:textId="46690D29" w:rsidR="00C00200" w:rsidRPr="0019076D" w:rsidRDefault="0019076D" w:rsidP="00851E59">
      <w:pPr>
        <w:spacing w:line="276" w:lineRule="auto"/>
        <w:rPr>
          <w:rFonts w:ascii="Arial" w:hAnsi="Arial" w:cs="Arial"/>
        </w:rPr>
      </w:pPr>
      <w:r w:rsidRPr="0019076D">
        <w:rPr>
          <w:rFonts w:ascii="Arial" w:hAnsi="Arial" w:cs="Arial"/>
        </w:rPr>
        <w:t xml:space="preserve">In this report, I will critically evaluate the impact of beliefs, </w:t>
      </w:r>
      <w:proofErr w:type="gramStart"/>
      <w:r w:rsidRPr="0019076D">
        <w:rPr>
          <w:rFonts w:ascii="Arial" w:hAnsi="Arial" w:cs="Arial"/>
        </w:rPr>
        <w:t>attitudes</w:t>
      </w:r>
      <w:proofErr w:type="gramEnd"/>
      <w:r w:rsidRPr="0019076D">
        <w:rPr>
          <w:rFonts w:ascii="Arial" w:hAnsi="Arial" w:cs="Arial"/>
        </w:rPr>
        <w:t xml:space="preserve"> and values on workplace behaviour. I will also identify a management theory relevant to a work role and critically evaluate the impact on my beliefs, </w:t>
      </w:r>
      <w:proofErr w:type="gramStart"/>
      <w:r w:rsidRPr="0019076D">
        <w:rPr>
          <w:rFonts w:ascii="Arial" w:hAnsi="Arial" w:cs="Arial"/>
        </w:rPr>
        <w:t>attitudes</w:t>
      </w:r>
      <w:proofErr w:type="gramEnd"/>
      <w:r w:rsidRPr="0019076D">
        <w:rPr>
          <w:rFonts w:ascii="Arial" w:hAnsi="Arial" w:cs="Arial"/>
        </w:rPr>
        <w:t xml:space="preserve"> and values. </w:t>
      </w:r>
      <w:r w:rsidRPr="0019076D">
        <w:rPr>
          <w:rFonts w:ascii="Arial" w:hAnsi="Arial" w:cs="Arial"/>
        </w:rPr>
        <w:br/>
      </w:r>
    </w:p>
    <w:p w14:paraId="26FA8488" w14:textId="77777777" w:rsidR="00C00200" w:rsidRPr="00C00200" w:rsidRDefault="00C00200" w:rsidP="00C00200">
      <w:pPr>
        <w:pStyle w:val="Heading2"/>
        <w:rPr>
          <w:rFonts w:ascii="Arial" w:hAnsi="Arial" w:cs="Arial"/>
          <w:b/>
          <w:bCs/>
        </w:rPr>
      </w:pPr>
      <w:bookmarkStart w:id="2" w:name="_Toc99239614"/>
      <w:r w:rsidRPr="00C00200">
        <w:rPr>
          <w:rFonts w:ascii="Arial" w:hAnsi="Arial" w:cs="Arial"/>
          <w:b/>
          <w:bCs/>
        </w:rPr>
        <w:t>Part 1 Critically assess the impact of beliefs, attitudes, and values on your own workplace behaviour.</w:t>
      </w:r>
      <w:bookmarkEnd w:id="2"/>
    </w:p>
    <w:p w14:paraId="313BB265" w14:textId="77777777" w:rsidR="00851E59" w:rsidRDefault="00851E59" w:rsidP="00851E59">
      <w:pPr>
        <w:spacing w:after="0" w:line="276" w:lineRule="auto"/>
        <w:rPr>
          <w:rFonts w:ascii="Arial" w:hAnsi="Arial" w:cs="Arial"/>
        </w:rPr>
      </w:pPr>
    </w:p>
    <w:p w14:paraId="160AE0E9" w14:textId="04F632D9" w:rsidR="00566221" w:rsidRDefault="00566221" w:rsidP="00851E59">
      <w:pPr>
        <w:pStyle w:val="Heading2"/>
        <w:spacing w:before="0"/>
        <w:rPr>
          <w:rFonts w:ascii="Arial" w:hAnsi="Arial" w:cs="Arial"/>
          <w:b/>
          <w:bCs/>
          <w:sz w:val="24"/>
          <w:szCs w:val="24"/>
        </w:rPr>
      </w:pPr>
      <w:bookmarkStart w:id="3" w:name="_Toc99239615"/>
      <w:r w:rsidRPr="00566221">
        <w:rPr>
          <w:rFonts w:ascii="Arial" w:hAnsi="Arial" w:cs="Arial"/>
          <w:b/>
          <w:bCs/>
          <w:sz w:val="24"/>
          <w:szCs w:val="24"/>
        </w:rPr>
        <w:t>Beliefs</w:t>
      </w:r>
      <w:bookmarkEnd w:id="3"/>
      <w:r w:rsidRPr="00566221">
        <w:rPr>
          <w:rFonts w:ascii="Arial" w:hAnsi="Arial" w:cs="Arial"/>
          <w:b/>
          <w:bCs/>
          <w:sz w:val="24"/>
          <w:szCs w:val="24"/>
        </w:rPr>
        <w:t xml:space="preserve"> </w:t>
      </w:r>
    </w:p>
    <w:p w14:paraId="74095797" w14:textId="257234DE" w:rsidR="0019076D" w:rsidRPr="0019076D" w:rsidRDefault="0019076D" w:rsidP="0019076D">
      <w:pPr>
        <w:rPr>
          <w:rFonts w:ascii="Arial" w:hAnsi="Arial" w:cs="Arial"/>
        </w:rPr>
      </w:pPr>
    </w:p>
    <w:p w14:paraId="44B30184" w14:textId="37F9506B" w:rsidR="0019076D" w:rsidRPr="0019076D" w:rsidRDefault="0019076D" w:rsidP="0019076D">
      <w:pPr>
        <w:rPr>
          <w:rFonts w:ascii="Arial" w:hAnsi="Arial" w:cs="Arial"/>
        </w:rPr>
      </w:pPr>
      <w:r w:rsidRPr="0019076D">
        <w:rPr>
          <w:rFonts w:ascii="Arial" w:hAnsi="Arial" w:cs="Arial"/>
        </w:rPr>
        <w:t>"Contemporary analytic philosophers of mind generally use the term 'belief' to refer to the attitude we have, roughly speaking, whenever we think something is right or true. (Stanford Encyclopaedia, 2016).</w:t>
      </w:r>
    </w:p>
    <w:p w14:paraId="20821408" w14:textId="77777777" w:rsidR="0019076D" w:rsidRDefault="0019076D" w:rsidP="0019076D">
      <w:pPr>
        <w:spacing w:after="0" w:line="276" w:lineRule="auto"/>
        <w:rPr>
          <w:rFonts w:ascii="Arial" w:hAnsi="Arial" w:cs="Arial"/>
        </w:rPr>
      </w:pPr>
      <w:r w:rsidRPr="0019076D">
        <w:rPr>
          <w:rFonts w:ascii="Arial" w:hAnsi="Arial" w:cs="Arial"/>
        </w:rPr>
        <w:t xml:space="preserve">The CIPD (2022) claims that flexible working has a variety of positive impacts on employees. These include employee wellbeing, work-life balance, increased </w:t>
      </w:r>
      <w:proofErr w:type="gramStart"/>
      <w:r w:rsidRPr="0019076D">
        <w:rPr>
          <w:rFonts w:ascii="Arial" w:hAnsi="Arial" w:cs="Arial"/>
        </w:rPr>
        <w:t>productivity</w:t>
      </w:r>
      <w:proofErr w:type="gramEnd"/>
      <w:r w:rsidRPr="0019076D">
        <w:rPr>
          <w:rFonts w:ascii="Arial" w:hAnsi="Arial" w:cs="Arial"/>
        </w:rPr>
        <w:t xml:space="preserve"> and talent retention. </w:t>
      </w:r>
    </w:p>
    <w:p w14:paraId="79CD27CC" w14:textId="59FA8C25" w:rsidR="0019076D" w:rsidRDefault="0019076D" w:rsidP="0019076D">
      <w:pPr>
        <w:spacing w:after="0" w:line="276" w:lineRule="auto"/>
        <w:rPr>
          <w:rFonts w:ascii="Arial" w:hAnsi="Arial" w:cs="Arial"/>
        </w:rPr>
      </w:pPr>
      <w:r w:rsidRPr="0019076D">
        <w:rPr>
          <w:rFonts w:ascii="Arial" w:hAnsi="Arial" w:cs="Arial"/>
        </w:rPr>
        <w:t xml:space="preserve">To back this up, (Timewise, 2020) finds that employees who have a positive work-life balance feel less stressed and get sick less. They are also able to free up more time by reducing their commute and are less constrained. It also allows employees to take more time for physical activities to promote their physical well-being and stamina. The versatility of a flexible workplace gives employees the freedom to work in an environment that suits their individual needs and allows employers to adapt to variations in workload. </w:t>
      </w:r>
    </w:p>
    <w:p w14:paraId="7BDF483F" w14:textId="77777777" w:rsidR="0019076D" w:rsidRDefault="0019076D" w:rsidP="0019076D">
      <w:pPr>
        <w:spacing w:after="0" w:line="276" w:lineRule="auto"/>
        <w:rPr>
          <w:rFonts w:ascii="Arial" w:hAnsi="Arial" w:cs="Arial"/>
        </w:rPr>
      </w:pPr>
    </w:p>
    <w:p w14:paraId="55BA36F2" w14:textId="77777777" w:rsidR="0019076D" w:rsidRDefault="0019076D" w:rsidP="0019076D">
      <w:pPr>
        <w:spacing w:after="0" w:line="276" w:lineRule="auto"/>
        <w:rPr>
          <w:rFonts w:ascii="Arial" w:hAnsi="Arial" w:cs="Arial"/>
        </w:rPr>
      </w:pPr>
      <w:r w:rsidRPr="0019076D">
        <w:rPr>
          <w:rFonts w:ascii="Arial" w:hAnsi="Arial" w:cs="Arial"/>
        </w:rPr>
        <w:t>Mockett (2012) notes that there is no question that flexibility increases efficiency and productivity: 'Sixty-six per cent of line managers and colleagues agree that flexibility improves efficiency at Lloyds Banking Group'.</w:t>
      </w:r>
    </w:p>
    <w:p w14:paraId="5EFD43EC" w14:textId="0616F3D5" w:rsidR="009465D5" w:rsidRPr="009465D5" w:rsidRDefault="0019076D" w:rsidP="009465D5">
      <w:pPr>
        <w:pStyle w:val="NormalWeb"/>
        <w:shd w:val="clear" w:color="auto" w:fill="FFFFFF"/>
        <w:spacing w:before="0" w:beforeAutospacing="0"/>
        <w:rPr>
          <w:rFonts w:ascii="Arial" w:hAnsi="Arial" w:cs="Arial"/>
          <w:sz w:val="22"/>
          <w:szCs w:val="22"/>
        </w:rPr>
      </w:pPr>
      <w:r w:rsidRPr="009465D5">
        <w:rPr>
          <w:rFonts w:ascii="Arial" w:hAnsi="Arial" w:cs="Arial"/>
          <w:sz w:val="22"/>
          <w:szCs w:val="22"/>
        </w:rPr>
        <w:br/>
        <w:t xml:space="preserve">In contrast, Russell et al. (2009) examined four areas of flexible working and concluded that flexible working conditions can create greater pressure in terms of balancing personal life and productivity. This is primarily due to the disruption of family life, </w:t>
      </w:r>
      <w:proofErr w:type="gramStart"/>
      <w:r w:rsidRPr="009465D5">
        <w:rPr>
          <w:rFonts w:ascii="Arial" w:hAnsi="Arial" w:cs="Arial"/>
          <w:sz w:val="22"/>
          <w:szCs w:val="22"/>
        </w:rPr>
        <w:t>e.g.</w:t>
      </w:r>
      <w:proofErr w:type="gramEnd"/>
      <w:r w:rsidRPr="009465D5">
        <w:rPr>
          <w:rFonts w:ascii="Arial" w:hAnsi="Arial" w:cs="Arial"/>
          <w:sz w:val="22"/>
          <w:szCs w:val="22"/>
        </w:rPr>
        <w:t xml:space="preserve"> the inability to maintain work-life balance due to less time available for family.</w:t>
      </w:r>
      <w:r w:rsidR="009465D5" w:rsidRPr="009465D5">
        <w:rPr>
          <w:rFonts w:ascii="Arial" w:hAnsi="Arial" w:cs="Arial"/>
          <w:sz w:val="22"/>
          <w:szCs w:val="22"/>
        </w:rPr>
        <w:t xml:space="preserve"> In addition, </w:t>
      </w:r>
      <w:r w:rsidR="009465D5" w:rsidRPr="009465D5">
        <w:rPr>
          <w:rFonts w:ascii="Arial" w:hAnsi="Arial" w:cs="Arial"/>
          <w:sz w:val="22"/>
          <w:szCs w:val="22"/>
          <w:shd w:val="clear" w:color="auto" w:fill="FFFFFF"/>
        </w:rPr>
        <w:t xml:space="preserve">Worth, </w:t>
      </w:r>
      <w:r w:rsidR="009465D5">
        <w:rPr>
          <w:rFonts w:ascii="Arial" w:hAnsi="Arial" w:cs="Arial"/>
          <w:sz w:val="22"/>
          <w:szCs w:val="22"/>
          <w:shd w:val="clear" w:color="auto" w:fill="FFFFFF"/>
        </w:rPr>
        <w:t>(</w:t>
      </w:r>
      <w:r w:rsidR="009465D5" w:rsidRPr="009465D5">
        <w:rPr>
          <w:rFonts w:ascii="Arial" w:hAnsi="Arial" w:cs="Arial"/>
          <w:sz w:val="22"/>
          <w:szCs w:val="22"/>
          <w:shd w:val="clear" w:color="auto" w:fill="FFFFFF"/>
        </w:rPr>
        <w:t>2018</w:t>
      </w:r>
      <w:r w:rsidR="009465D5">
        <w:rPr>
          <w:rFonts w:ascii="Arial" w:hAnsi="Arial" w:cs="Arial"/>
          <w:sz w:val="22"/>
          <w:szCs w:val="22"/>
          <w:shd w:val="clear" w:color="auto" w:fill="FFFFFF"/>
        </w:rPr>
        <w:t>) states that</w:t>
      </w:r>
      <w:r w:rsidR="009465D5" w:rsidRPr="009465D5">
        <w:rPr>
          <w:rFonts w:ascii="Arial" w:hAnsi="Arial" w:cs="Arial"/>
          <w:sz w:val="22"/>
          <w:szCs w:val="22"/>
        </w:rPr>
        <w:t xml:space="preserve"> </w:t>
      </w:r>
      <w:r w:rsidR="009465D5">
        <w:rPr>
          <w:rFonts w:ascii="Arial" w:hAnsi="Arial" w:cs="Arial"/>
          <w:sz w:val="22"/>
          <w:szCs w:val="22"/>
        </w:rPr>
        <w:t>f</w:t>
      </w:r>
      <w:r w:rsidR="009465D5" w:rsidRPr="009465D5">
        <w:rPr>
          <w:rFonts w:ascii="Arial" w:hAnsi="Arial" w:cs="Arial"/>
          <w:sz w:val="22"/>
          <w:szCs w:val="22"/>
        </w:rPr>
        <w:t>lexible working often </w:t>
      </w:r>
      <w:r w:rsidR="009465D5" w:rsidRPr="009465D5">
        <w:rPr>
          <w:rStyle w:val="Strong"/>
          <w:rFonts w:ascii="Arial" w:hAnsi="Arial" w:cs="Arial"/>
          <w:b w:val="0"/>
          <w:bCs w:val="0"/>
          <w:sz w:val="22"/>
          <w:szCs w:val="22"/>
        </w:rPr>
        <w:t>leads to negative views from other employees</w:t>
      </w:r>
      <w:r w:rsidR="009465D5" w:rsidRPr="009465D5">
        <w:rPr>
          <w:rFonts w:ascii="Arial" w:hAnsi="Arial" w:cs="Arial"/>
          <w:b/>
          <w:bCs/>
          <w:sz w:val="22"/>
          <w:szCs w:val="22"/>
        </w:rPr>
        <w:t>,</w:t>
      </w:r>
      <w:r w:rsidR="009465D5" w:rsidRPr="009465D5">
        <w:rPr>
          <w:rFonts w:ascii="Arial" w:hAnsi="Arial" w:cs="Arial"/>
          <w:sz w:val="22"/>
          <w:szCs w:val="22"/>
        </w:rPr>
        <w:t xml:space="preserve"> with 1/3 of all UK workers believing those who work flexibly create more work for others, while a similar proportion believe</w:t>
      </w:r>
      <w:r w:rsidR="009465D5" w:rsidRPr="009465D5">
        <w:rPr>
          <w:rFonts w:ascii="Arial" w:hAnsi="Arial" w:cs="Arial"/>
          <w:sz w:val="22"/>
          <w:szCs w:val="22"/>
        </w:rPr>
        <w:t>s</w:t>
      </w:r>
      <w:r w:rsidR="009465D5" w:rsidRPr="009465D5">
        <w:rPr>
          <w:rFonts w:ascii="Arial" w:hAnsi="Arial" w:cs="Arial"/>
          <w:b/>
          <w:bCs/>
          <w:sz w:val="22"/>
          <w:szCs w:val="22"/>
        </w:rPr>
        <w:t> </w:t>
      </w:r>
      <w:r w:rsidR="009465D5" w:rsidRPr="009465D5">
        <w:rPr>
          <w:rStyle w:val="Strong"/>
          <w:rFonts w:ascii="Arial" w:hAnsi="Arial" w:cs="Arial"/>
          <w:b w:val="0"/>
          <w:bCs w:val="0"/>
          <w:sz w:val="22"/>
          <w:szCs w:val="22"/>
        </w:rPr>
        <w:t>their career will suffer if they use flexible working arrangements</w:t>
      </w:r>
      <w:r w:rsidR="009465D5" w:rsidRPr="009465D5">
        <w:rPr>
          <w:rFonts w:ascii="Arial" w:hAnsi="Arial" w:cs="Arial"/>
          <w:sz w:val="22"/>
          <w:szCs w:val="22"/>
        </w:rPr>
        <w:t>, according to new research.</w:t>
      </w:r>
      <w:r w:rsidR="009465D5">
        <w:rPr>
          <w:rFonts w:ascii="Arial" w:hAnsi="Arial" w:cs="Arial"/>
          <w:sz w:val="22"/>
          <w:szCs w:val="22"/>
        </w:rPr>
        <w:t xml:space="preserve"> </w:t>
      </w:r>
      <w:r w:rsidR="009465D5" w:rsidRPr="009465D5">
        <w:rPr>
          <w:rFonts w:ascii="Arial" w:hAnsi="Arial" w:cs="Arial"/>
          <w:sz w:val="22"/>
          <w:szCs w:val="22"/>
        </w:rPr>
        <w:t>This is the main finding from </w:t>
      </w:r>
      <w:hyperlink r:id="rId12" w:history="1">
        <w:r w:rsidR="009465D5" w:rsidRPr="009465D5">
          <w:rPr>
            <w:rStyle w:val="Hyperlink"/>
            <w:rFonts w:ascii="Arial" w:eastAsiaTheme="majorEastAsia" w:hAnsi="Arial" w:cs="Arial"/>
            <w:color w:val="auto"/>
            <w:sz w:val="22"/>
            <w:szCs w:val="22"/>
            <w:u w:val="none"/>
          </w:rPr>
          <w:t xml:space="preserve">Dr </w:t>
        </w:r>
        <w:proofErr w:type="spellStart"/>
        <w:r w:rsidR="009465D5" w:rsidRPr="009465D5">
          <w:rPr>
            <w:rStyle w:val="Hyperlink"/>
            <w:rFonts w:ascii="Arial" w:eastAsiaTheme="majorEastAsia" w:hAnsi="Arial" w:cs="Arial"/>
            <w:color w:val="auto"/>
            <w:sz w:val="22"/>
            <w:szCs w:val="22"/>
            <w:u w:val="none"/>
          </w:rPr>
          <w:t>Heejung</w:t>
        </w:r>
        <w:proofErr w:type="spellEnd"/>
        <w:r w:rsidR="009465D5" w:rsidRPr="009465D5">
          <w:rPr>
            <w:rStyle w:val="Hyperlink"/>
            <w:rFonts w:ascii="Arial" w:eastAsiaTheme="majorEastAsia" w:hAnsi="Arial" w:cs="Arial"/>
            <w:color w:val="auto"/>
            <w:sz w:val="22"/>
            <w:szCs w:val="22"/>
            <w:u w:val="none"/>
          </w:rPr>
          <w:t xml:space="preserve"> Chung</w:t>
        </w:r>
      </w:hyperlink>
      <w:r w:rsidR="009465D5" w:rsidRPr="009465D5">
        <w:rPr>
          <w:rFonts w:ascii="Arial" w:hAnsi="Arial" w:cs="Arial"/>
          <w:sz w:val="22"/>
          <w:szCs w:val="22"/>
        </w:rPr>
        <w:t> from the University of Kent who set out to analyse data from the 2011 Work-Life Balance Survey conducted by the government. Specifically, she wanted to examine </w:t>
      </w:r>
      <w:r w:rsidR="009465D5" w:rsidRPr="009465D5">
        <w:rPr>
          <w:rStyle w:val="Strong"/>
          <w:rFonts w:ascii="Arial" w:hAnsi="Arial" w:cs="Arial"/>
          <w:b w:val="0"/>
          <w:bCs w:val="0"/>
          <w:sz w:val="22"/>
          <w:szCs w:val="22"/>
        </w:rPr>
        <w:t>whether stigma against flexible workers exists</w:t>
      </w:r>
      <w:r w:rsidR="009465D5" w:rsidRPr="009465D5">
        <w:rPr>
          <w:rFonts w:ascii="Arial" w:hAnsi="Arial" w:cs="Arial"/>
          <w:b/>
          <w:bCs/>
          <w:sz w:val="22"/>
          <w:szCs w:val="22"/>
        </w:rPr>
        <w:t>,</w:t>
      </w:r>
      <w:r w:rsidR="009465D5" w:rsidRPr="009465D5">
        <w:rPr>
          <w:rFonts w:ascii="Arial" w:hAnsi="Arial" w:cs="Arial"/>
          <w:sz w:val="22"/>
          <w:szCs w:val="22"/>
        </w:rPr>
        <w:t xml:space="preserve"> who is most likely to </w:t>
      </w:r>
      <w:r w:rsidR="009465D5" w:rsidRPr="009465D5">
        <w:rPr>
          <w:rStyle w:val="Strong"/>
          <w:rFonts w:ascii="Arial" w:hAnsi="Arial" w:cs="Arial"/>
          <w:b w:val="0"/>
          <w:bCs w:val="0"/>
          <w:sz w:val="22"/>
          <w:szCs w:val="22"/>
        </w:rPr>
        <w:t>hold such beliefs</w:t>
      </w:r>
      <w:r w:rsidR="009465D5" w:rsidRPr="009465D5">
        <w:rPr>
          <w:rFonts w:ascii="Arial" w:hAnsi="Arial" w:cs="Arial"/>
          <w:sz w:val="22"/>
          <w:szCs w:val="22"/>
        </w:rPr>
        <w:t> and who is most </w:t>
      </w:r>
      <w:r w:rsidR="009465D5" w:rsidRPr="009465D5">
        <w:rPr>
          <w:rStyle w:val="Strong"/>
          <w:rFonts w:ascii="Arial" w:hAnsi="Arial" w:cs="Arial"/>
          <w:b w:val="0"/>
          <w:bCs w:val="0"/>
          <w:sz w:val="22"/>
          <w:szCs w:val="22"/>
        </w:rPr>
        <w:t>likely to suffer from it</w:t>
      </w:r>
      <w:r w:rsidR="009465D5" w:rsidRPr="009465D5">
        <w:rPr>
          <w:rFonts w:ascii="Arial" w:hAnsi="Arial" w:cs="Arial"/>
          <w:b/>
          <w:bCs/>
          <w:sz w:val="22"/>
          <w:szCs w:val="22"/>
        </w:rPr>
        <w:t>.</w:t>
      </w:r>
    </w:p>
    <w:p w14:paraId="3E3D24DB" w14:textId="3523A128" w:rsidR="0019076D" w:rsidRDefault="0019076D" w:rsidP="0019076D">
      <w:pPr>
        <w:spacing w:after="0" w:line="276" w:lineRule="auto"/>
        <w:rPr>
          <w:rFonts w:ascii="Arial" w:hAnsi="Arial" w:cs="Arial"/>
        </w:rPr>
      </w:pPr>
      <w:r w:rsidRPr="0019076D">
        <w:rPr>
          <w:rFonts w:ascii="Arial" w:hAnsi="Arial" w:cs="Arial"/>
        </w:rPr>
        <w:t xml:space="preserve"> In my workplace, commuting and completing pressured tasks add to the working hours. (Russell, O'Connell, McGinnity, 2009).</w:t>
      </w:r>
      <w:r w:rsidRPr="0019076D">
        <w:rPr>
          <w:rFonts w:ascii="Arial" w:hAnsi="Arial" w:cs="Arial"/>
        </w:rPr>
        <w:br/>
      </w:r>
    </w:p>
    <w:p w14:paraId="4673131E" w14:textId="4173BDB2" w:rsidR="0019076D" w:rsidRDefault="0019076D" w:rsidP="0019076D">
      <w:pPr>
        <w:spacing w:line="276" w:lineRule="auto"/>
        <w:rPr>
          <w:rFonts w:ascii="Arial" w:hAnsi="Arial" w:cs="Arial"/>
        </w:rPr>
      </w:pPr>
      <w:proofErr w:type="spellStart"/>
      <w:r w:rsidRPr="0019076D">
        <w:rPr>
          <w:rFonts w:ascii="Arial" w:hAnsi="Arial" w:cs="Arial"/>
        </w:rPr>
        <w:lastRenderedPageBreak/>
        <w:t>Possenried</w:t>
      </w:r>
      <w:proofErr w:type="spellEnd"/>
      <w:r w:rsidRPr="0019076D">
        <w:rPr>
          <w:rFonts w:ascii="Arial" w:hAnsi="Arial" w:cs="Arial"/>
        </w:rPr>
        <w:t xml:space="preserve"> and Plantenga (2011) and </w:t>
      </w:r>
      <w:proofErr w:type="spellStart"/>
      <w:r w:rsidRPr="0019076D">
        <w:rPr>
          <w:rFonts w:ascii="Arial" w:hAnsi="Arial" w:cs="Arial"/>
        </w:rPr>
        <w:t>Shagvaliyeva</w:t>
      </w:r>
      <w:proofErr w:type="spellEnd"/>
      <w:r w:rsidRPr="0019076D">
        <w:rPr>
          <w:rFonts w:ascii="Arial" w:hAnsi="Arial" w:cs="Arial"/>
        </w:rPr>
        <w:t xml:space="preserve">, S. &amp; </w:t>
      </w:r>
      <w:proofErr w:type="spellStart"/>
      <w:r w:rsidRPr="0019076D">
        <w:rPr>
          <w:rFonts w:ascii="Arial" w:hAnsi="Arial" w:cs="Arial"/>
        </w:rPr>
        <w:t>Yazdanifard</w:t>
      </w:r>
      <w:proofErr w:type="spellEnd"/>
      <w:r w:rsidRPr="0019076D">
        <w:rPr>
          <w:rFonts w:ascii="Arial" w:hAnsi="Arial" w:cs="Arial"/>
        </w:rPr>
        <w:t>, R. (2014) agree that offering different types of flexible working arrangements such as job sharing and hybrid working arrangements to employees is not limited to just working in the office, so these practi</w:t>
      </w:r>
      <w:r>
        <w:rPr>
          <w:rFonts w:ascii="Arial" w:hAnsi="Arial" w:cs="Arial"/>
        </w:rPr>
        <w:t>c</w:t>
      </w:r>
      <w:r w:rsidRPr="0019076D">
        <w:rPr>
          <w:rFonts w:ascii="Arial" w:hAnsi="Arial" w:cs="Arial"/>
        </w:rPr>
        <w:t xml:space="preserve">es of job sharing and hybrid working arrangements to increase productivity in my workplace enable the increase of employee well-being and underpin work-life balance. </w:t>
      </w:r>
      <w:r w:rsidRPr="0019076D">
        <w:rPr>
          <w:rFonts w:ascii="Arial" w:hAnsi="Arial" w:cs="Arial"/>
        </w:rPr>
        <w:br/>
      </w:r>
    </w:p>
    <w:p w14:paraId="75266FFE" w14:textId="77777777" w:rsidR="0019076D" w:rsidRDefault="0019076D" w:rsidP="0019076D">
      <w:pPr>
        <w:spacing w:after="0" w:line="276" w:lineRule="auto"/>
        <w:rPr>
          <w:rFonts w:ascii="Arial" w:hAnsi="Arial" w:cs="Arial"/>
        </w:rPr>
      </w:pPr>
      <w:r w:rsidRPr="0019076D">
        <w:rPr>
          <w:rFonts w:ascii="Arial" w:hAnsi="Arial" w:cs="Arial"/>
        </w:rPr>
        <w:t xml:space="preserve">Part-time work and fewer working days can be another way to deal flexibly with employees. This means that employees may have to work longer hours but have more days off between their shifts or at a stretch. Flexitime and staggered shifts are also another form of flexibility for employees, as they can decide when to start and end their shifts. This can help parents who need to work between their children's school hours. (Kelliher and Anderson, 2009) </w:t>
      </w:r>
      <w:r w:rsidRPr="0019076D">
        <w:rPr>
          <w:rFonts w:ascii="Arial" w:hAnsi="Arial" w:cs="Arial"/>
        </w:rPr>
        <w:br/>
      </w:r>
    </w:p>
    <w:p w14:paraId="09558E6A" w14:textId="486F7996" w:rsidR="0019076D" w:rsidRDefault="0019076D" w:rsidP="0019076D">
      <w:pPr>
        <w:spacing w:after="0" w:line="276" w:lineRule="auto"/>
        <w:rPr>
          <w:rFonts w:ascii="Arial" w:hAnsi="Arial" w:cs="Arial"/>
        </w:rPr>
      </w:pPr>
      <w:r w:rsidRPr="0019076D">
        <w:rPr>
          <w:rFonts w:ascii="Arial" w:hAnsi="Arial" w:cs="Arial"/>
        </w:rPr>
        <w:t xml:space="preserve">Covey (1992), on the other hand, advocates a principled leadership approach, stating that employees should be responsible for their tasks independently of others. However, Harris (1997) notes that there are </w:t>
      </w:r>
      <w:r>
        <w:rPr>
          <w:rFonts w:ascii="Arial" w:hAnsi="Arial" w:cs="Arial"/>
        </w:rPr>
        <w:t>several</w:t>
      </w:r>
      <w:r w:rsidRPr="0019076D">
        <w:rPr>
          <w:rFonts w:ascii="Arial" w:hAnsi="Arial" w:cs="Arial"/>
        </w:rPr>
        <w:t xml:space="preserve"> factors in favour, including increased flexibility, the ability to use experienced staff and a wider range of skills, and higher levels of motivation. Overall, job sharing makes workers more energetic and productive than full-time employment. Flexible working can be associated with job sharing, which is known as responsibility</w:t>
      </w:r>
      <w:r>
        <w:rPr>
          <w:rFonts w:ascii="Arial" w:hAnsi="Arial" w:cs="Arial"/>
        </w:rPr>
        <w:t>-</w:t>
      </w:r>
      <w:r w:rsidRPr="0019076D">
        <w:rPr>
          <w:rFonts w:ascii="Arial" w:hAnsi="Arial" w:cs="Arial"/>
        </w:rPr>
        <w:t>sharing and responsibility</w:t>
      </w:r>
      <w:r>
        <w:rPr>
          <w:rFonts w:ascii="Arial" w:hAnsi="Arial" w:cs="Arial"/>
        </w:rPr>
        <w:t>-</w:t>
      </w:r>
      <w:r w:rsidRPr="0019076D">
        <w:rPr>
          <w:rFonts w:ascii="Arial" w:hAnsi="Arial" w:cs="Arial"/>
        </w:rPr>
        <w:t xml:space="preserve">sharing. Job sharing can mean, for example, that responsibility for a task is shared among a team of workers, with each worker responsible for a part that contributes the overall task. </w:t>
      </w:r>
      <w:proofErr w:type="spellStart"/>
      <w:r w:rsidRPr="0019076D">
        <w:rPr>
          <w:rFonts w:ascii="Arial" w:hAnsi="Arial" w:cs="Arial"/>
        </w:rPr>
        <w:t>Fusemap</w:t>
      </w:r>
      <w:proofErr w:type="spellEnd"/>
      <w:r w:rsidRPr="0019076D">
        <w:rPr>
          <w:rFonts w:ascii="Arial" w:hAnsi="Arial" w:cs="Arial"/>
        </w:rPr>
        <w:t xml:space="preserve"> (2019) states that job sharing can increase productivity and keep employees happy as they can work from home and are not forced to work full time. Many workers, especially those seeking full-time employment, may not be able to accept this.</w:t>
      </w:r>
      <w:r w:rsidRPr="0019076D">
        <w:rPr>
          <w:rFonts w:ascii="Arial" w:hAnsi="Arial" w:cs="Arial"/>
        </w:rPr>
        <w:br/>
      </w:r>
    </w:p>
    <w:p w14:paraId="70AEBC8A" w14:textId="62CE3629" w:rsidR="0019076D" w:rsidRDefault="0019076D" w:rsidP="0019076D">
      <w:pPr>
        <w:spacing w:line="276" w:lineRule="auto"/>
        <w:rPr>
          <w:rFonts w:ascii="Arial" w:hAnsi="Arial" w:cs="Arial"/>
        </w:rPr>
      </w:pPr>
      <w:r w:rsidRPr="0019076D">
        <w:rPr>
          <w:rFonts w:ascii="Arial" w:hAnsi="Arial" w:cs="Arial"/>
        </w:rPr>
        <w:t xml:space="preserve">Andrei (2020) notes that offering flexibility in the workplace can have a direct impact on productivity, as employees can get more done by being able to do some tasks from home and have the option to stagger their shifts to suit their individual needs and workload. </w:t>
      </w:r>
      <w:r w:rsidRPr="0019076D">
        <w:rPr>
          <w:rFonts w:ascii="Arial" w:hAnsi="Arial" w:cs="Arial"/>
        </w:rPr>
        <w:br/>
        <w:t>At my workplace, for example, we rely heavily on how many insurance policies we can sell per hour. Therefore, an employee who is expected to work six hours a day may choose to work from 9</w:t>
      </w:r>
      <w:r>
        <w:rPr>
          <w:rFonts w:ascii="Arial" w:hAnsi="Arial" w:cs="Arial"/>
        </w:rPr>
        <w:t xml:space="preserve"> </w:t>
      </w:r>
      <w:r w:rsidRPr="0019076D">
        <w:rPr>
          <w:rFonts w:ascii="Arial" w:hAnsi="Arial" w:cs="Arial"/>
        </w:rPr>
        <w:t>am to 1</w:t>
      </w:r>
      <w:r>
        <w:rPr>
          <w:rFonts w:ascii="Arial" w:hAnsi="Arial" w:cs="Arial"/>
        </w:rPr>
        <w:t xml:space="preserve"> </w:t>
      </w:r>
      <w:r w:rsidRPr="0019076D">
        <w:rPr>
          <w:rFonts w:ascii="Arial" w:hAnsi="Arial" w:cs="Arial"/>
        </w:rPr>
        <w:t>pm, then take a 4</w:t>
      </w:r>
      <w:r>
        <w:rPr>
          <w:rFonts w:ascii="Arial" w:hAnsi="Arial" w:cs="Arial"/>
        </w:rPr>
        <w:t>-</w:t>
      </w:r>
      <w:r w:rsidRPr="0019076D">
        <w:rPr>
          <w:rFonts w:ascii="Arial" w:hAnsi="Arial" w:cs="Arial"/>
        </w:rPr>
        <w:t>hour break and start again at 5</w:t>
      </w:r>
      <w:r>
        <w:rPr>
          <w:rFonts w:ascii="Arial" w:hAnsi="Arial" w:cs="Arial"/>
        </w:rPr>
        <w:t xml:space="preserve"> </w:t>
      </w:r>
      <w:r w:rsidRPr="0019076D">
        <w:rPr>
          <w:rFonts w:ascii="Arial" w:hAnsi="Arial" w:cs="Arial"/>
        </w:rPr>
        <w:t>pm to 7</w:t>
      </w:r>
      <w:r>
        <w:rPr>
          <w:rFonts w:ascii="Arial" w:hAnsi="Arial" w:cs="Arial"/>
        </w:rPr>
        <w:t xml:space="preserve"> </w:t>
      </w:r>
      <w:r w:rsidRPr="0019076D">
        <w:rPr>
          <w:rFonts w:ascii="Arial" w:hAnsi="Arial" w:cs="Arial"/>
        </w:rPr>
        <w:t>pm. This way the employee can</w:t>
      </w:r>
      <w:r>
        <w:rPr>
          <w:rFonts w:ascii="Arial" w:hAnsi="Arial" w:cs="Arial"/>
        </w:rPr>
        <w:t xml:space="preserve"> catch the customers at the peak times of the day and increase their productivity levels. </w:t>
      </w:r>
    </w:p>
    <w:p w14:paraId="61E4371F" w14:textId="77777777" w:rsidR="009465D5" w:rsidRDefault="0019076D" w:rsidP="0019076D">
      <w:pPr>
        <w:spacing w:after="0" w:line="276" w:lineRule="auto"/>
        <w:rPr>
          <w:rFonts w:ascii="Arial" w:hAnsi="Arial" w:cs="Arial"/>
        </w:rPr>
      </w:pPr>
      <w:r w:rsidRPr="0019076D">
        <w:rPr>
          <w:rFonts w:ascii="Arial" w:hAnsi="Arial" w:cs="Arial"/>
        </w:rPr>
        <w:t xml:space="preserve">Goetzel et al. (2002) claim that lack of flexibility can have a huge impact on stress and work-life balance. Employees who cannot maintain an appropriate work-life balance because their company does not offer flexible work arrangements are more likely to be stressed in their role, which can lead to depression, heart disease or stroke. To support this, www.who.int (2020) notes that inflexible or rigid working hours, long and unsocial working hours, unpredictable shift patterns, poorly designed shift systems. Limited participation in decision making, inability to control work processes, pace, hours, </w:t>
      </w:r>
      <w:proofErr w:type="gramStart"/>
      <w:r w:rsidRPr="0019076D">
        <w:rPr>
          <w:rFonts w:ascii="Arial" w:hAnsi="Arial" w:cs="Arial"/>
        </w:rPr>
        <w:t>methods</w:t>
      </w:r>
      <w:proofErr w:type="gramEnd"/>
      <w:r w:rsidRPr="0019076D">
        <w:rPr>
          <w:rFonts w:ascii="Arial" w:hAnsi="Arial" w:cs="Arial"/>
        </w:rPr>
        <w:t xml:space="preserve"> and work environment. My company's HR department would benefit from implementing a well-being strategy and policy. This would support employees with services and tools that promote wellbeing at work. </w:t>
      </w:r>
    </w:p>
    <w:p w14:paraId="1EDECBD1" w14:textId="70FAD5AD" w:rsidR="0019076D" w:rsidRPr="0019076D" w:rsidRDefault="0019076D" w:rsidP="0019076D">
      <w:pPr>
        <w:spacing w:after="0" w:line="276" w:lineRule="auto"/>
        <w:rPr>
          <w:rFonts w:ascii="Arial" w:hAnsi="Arial" w:cs="Arial"/>
        </w:rPr>
      </w:pPr>
      <w:r w:rsidRPr="0019076D">
        <w:rPr>
          <w:rFonts w:ascii="Arial" w:hAnsi="Arial" w:cs="Arial"/>
        </w:rPr>
        <w:br/>
      </w:r>
      <w:r w:rsidRPr="0019076D">
        <w:rPr>
          <w:rFonts w:ascii="Arial" w:hAnsi="Arial" w:cs="Arial"/>
        </w:rPr>
        <w:br/>
      </w:r>
      <w:r w:rsidRPr="0019076D">
        <w:rPr>
          <w:rStyle w:val="Heading2Char"/>
          <w:rFonts w:ascii="Arial" w:hAnsi="Arial" w:cs="Arial"/>
          <w:b/>
          <w:bCs/>
        </w:rPr>
        <w:lastRenderedPageBreak/>
        <w:t xml:space="preserve">Values </w:t>
      </w:r>
      <w:r w:rsidRPr="0019076D">
        <w:rPr>
          <w:rFonts w:ascii="Arial" w:hAnsi="Arial" w:cs="Arial"/>
        </w:rPr>
        <w:br/>
      </w:r>
      <w:r w:rsidRPr="0019076D">
        <w:rPr>
          <w:rFonts w:ascii="Arial" w:hAnsi="Arial" w:cs="Arial"/>
        </w:rPr>
        <w:br/>
        <w:t xml:space="preserve">Values are known to be the norms, qualities or principles of behaviour that are considered valuable or important. Values play a role in shaping and influencing a person's behaviour and character. They are known to be the basis for a person's behaviour, personality, </w:t>
      </w:r>
      <w:proofErr w:type="gramStart"/>
      <w:r w:rsidRPr="0019076D">
        <w:rPr>
          <w:rFonts w:ascii="Arial" w:hAnsi="Arial" w:cs="Arial"/>
        </w:rPr>
        <w:t>attitudes</w:t>
      </w:r>
      <w:proofErr w:type="gramEnd"/>
      <w:r w:rsidRPr="0019076D">
        <w:rPr>
          <w:rFonts w:ascii="Arial" w:hAnsi="Arial" w:cs="Arial"/>
        </w:rPr>
        <w:t xml:space="preserve"> and perceptions. Values are shaped by an individual's personal experiences and the </w:t>
      </w:r>
      <w:proofErr w:type="gramStart"/>
      <w:r w:rsidRPr="0019076D">
        <w:rPr>
          <w:rFonts w:ascii="Arial" w:hAnsi="Arial" w:cs="Arial"/>
        </w:rPr>
        <w:t>particular culture</w:t>
      </w:r>
      <w:proofErr w:type="gramEnd"/>
      <w:r w:rsidRPr="0019076D">
        <w:rPr>
          <w:rFonts w:ascii="Arial" w:hAnsi="Arial" w:cs="Arial"/>
        </w:rPr>
        <w:t xml:space="preserve"> in which they are embedded. Values are transmitted by the family when growing up and are reinforced by life experiences and culture. (Davidsson and Wiklund, 1997)</w:t>
      </w:r>
      <w:r w:rsidRPr="0019076D">
        <w:rPr>
          <w:rFonts w:ascii="Arial" w:hAnsi="Arial" w:cs="Arial"/>
        </w:rPr>
        <w:br/>
        <w:t xml:space="preserve">One of the most important values my workplace strives for is quality in everything they do. As a company, they believe that quality is the key to maximising customer loyalty by always striving to exceed customer expectations and going the extra mile to ensure that they deliver a world-class customer experience. They also believe that engaging in dialogue with customers, seeking feedback and constantly improving features can help build loyalty and reputation. </w:t>
      </w:r>
    </w:p>
    <w:p w14:paraId="6EA240FE" w14:textId="48527852" w:rsidR="0019076D" w:rsidRPr="0019076D" w:rsidRDefault="0019076D" w:rsidP="0019076D">
      <w:pPr>
        <w:spacing w:after="0" w:line="276" w:lineRule="auto"/>
        <w:rPr>
          <w:rFonts w:ascii="Arial" w:hAnsi="Arial" w:cs="Arial"/>
        </w:rPr>
      </w:pPr>
      <w:r w:rsidRPr="0019076D">
        <w:rPr>
          <w:rFonts w:ascii="Arial" w:hAnsi="Arial" w:cs="Arial"/>
        </w:rPr>
        <w:br/>
        <w:t xml:space="preserve">Goveas (2011) claims that quality service means providing customers with comprehensive data on time. This would show that the company respects and cares about its customers. A company's communication must be open, honest, forthright, </w:t>
      </w:r>
      <w:proofErr w:type="gramStart"/>
      <w:r w:rsidRPr="0019076D">
        <w:rPr>
          <w:rFonts w:ascii="Arial" w:hAnsi="Arial" w:cs="Arial"/>
        </w:rPr>
        <w:t>polite</w:t>
      </w:r>
      <w:proofErr w:type="gramEnd"/>
      <w:r w:rsidRPr="0019076D">
        <w:rPr>
          <w:rFonts w:ascii="Arial" w:hAnsi="Arial" w:cs="Arial"/>
        </w:rPr>
        <w:t xml:space="preserve"> and respectful of the rights of the stakeholder, the customer. Besides ethical values, quality communication also includes taking responsibility when things go wrong. If you do not take responsibility when something goes wrong, you can lose customers and your reputation. </w:t>
      </w:r>
    </w:p>
    <w:p w14:paraId="2739A3D0" w14:textId="1A314149" w:rsidR="0019076D" w:rsidRPr="0019076D" w:rsidRDefault="0019076D" w:rsidP="0019076D">
      <w:pPr>
        <w:spacing w:after="0" w:line="276" w:lineRule="auto"/>
        <w:rPr>
          <w:rFonts w:ascii="Arial" w:hAnsi="Arial" w:cs="Arial"/>
        </w:rPr>
      </w:pPr>
      <w:r w:rsidRPr="0019076D">
        <w:rPr>
          <w:rFonts w:ascii="Arial" w:hAnsi="Arial" w:cs="Arial"/>
        </w:rPr>
        <w:br/>
        <w:t xml:space="preserve">The most important values in my organisation do not match my own (see Appendix 1). Currently, my values in my organisation require more from me than just my role as a call handler and having to deliver quality. I expect to develop my skills in the workplace. By investing in my continued professional development, the company can increase staff development and retention and allow me to be considered for higher management positions and move up within the company. Therefore, I believe that employee development should be one of the values that the company implements in its workforce. </w:t>
      </w:r>
      <w:r w:rsidRPr="0019076D">
        <w:rPr>
          <w:rFonts w:ascii="Arial" w:hAnsi="Arial" w:cs="Arial"/>
        </w:rPr>
        <w:br/>
        <w:t xml:space="preserve">Shah (2001) states that as corporate structures become more decentralised and diverse, these increased training opportunities are critical not only to the success of companies but also to their employees. The value of workers has changed significantly in the modern world. Employees want their employers to provide training so they can perform their jobs more effectively. They also want to learn valuable skills that they can use to move up in their workplace. </w:t>
      </w:r>
    </w:p>
    <w:p w14:paraId="796A4D58" w14:textId="77777777" w:rsidR="0019076D" w:rsidRPr="0019076D" w:rsidRDefault="0019076D" w:rsidP="0019076D">
      <w:pPr>
        <w:spacing w:after="0" w:line="276" w:lineRule="auto"/>
        <w:rPr>
          <w:rFonts w:ascii="Arial" w:hAnsi="Arial" w:cs="Arial"/>
        </w:rPr>
      </w:pPr>
      <w:r w:rsidRPr="0019076D">
        <w:rPr>
          <w:rFonts w:ascii="Arial" w:hAnsi="Arial" w:cs="Arial"/>
        </w:rPr>
        <w:br/>
        <w:t xml:space="preserve">For example, at my workplace, there are only two managers who handle 30 employees on the phone. If the company were to invest more in its employees, through training and development programmes that allow them to progress to senior colleagues or work on new projects that enhance their skills, employees would feel valued and at the same time the stress on existing managers would be reduced, leading to an improvement in morale throughout the department. </w:t>
      </w:r>
      <w:r w:rsidRPr="0019076D">
        <w:rPr>
          <w:rFonts w:ascii="Arial" w:hAnsi="Arial" w:cs="Arial"/>
        </w:rPr>
        <w:br/>
      </w:r>
    </w:p>
    <w:p w14:paraId="10F540B6" w14:textId="77777777" w:rsidR="0019076D" w:rsidRDefault="0019076D" w:rsidP="0019076D">
      <w:pPr>
        <w:spacing w:after="0" w:line="276" w:lineRule="auto"/>
        <w:rPr>
          <w:rFonts w:ascii="Arial" w:hAnsi="Arial" w:cs="Arial"/>
        </w:rPr>
      </w:pPr>
      <w:r w:rsidRPr="0019076D">
        <w:rPr>
          <w:rFonts w:ascii="Arial" w:hAnsi="Arial" w:cs="Arial"/>
        </w:rPr>
        <w:t>BBC Bitesize (</w:t>
      </w:r>
      <w:proofErr w:type="spellStart"/>
      <w:r w:rsidRPr="0019076D">
        <w:rPr>
          <w:rFonts w:ascii="Arial" w:hAnsi="Arial" w:cs="Arial"/>
        </w:rPr>
        <w:t>n.d</w:t>
      </w:r>
      <w:proofErr w:type="spellEnd"/>
      <w:r w:rsidRPr="0019076D">
        <w:rPr>
          <w:rFonts w:ascii="Arial" w:hAnsi="Arial" w:cs="Arial"/>
        </w:rPr>
        <w:t>) says that retention is about retaining the skills and experience of staff rather than losing them to another company, and it also means that new staff are not brought on board at unnecessary cost. Companies that invest in the training and development of their employees are more likely to retain them as employees.</w:t>
      </w:r>
    </w:p>
    <w:p w14:paraId="24830E7F" w14:textId="38E6DDEC" w:rsidR="007B5061" w:rsidRDefault="0019076D" w:rsidP="0019076D">
      <w:pPr>
        <w:spacing w:after="0" w:line="276" w:lineRule="auto"/>
        <w:rPr>
          <w:rFonts w:ascii="Arial" w:hAnsi="Arial" w:cs="Arial"/>
        </w:rPr>
      </w:pPr>
      <w:r w:rsidRPr="0019076D">
        <w:rPr>
          <w:rFonts w:ascii="Arial" w:hAnsi="Arial" w:cs="Arial"/>
        </w:rPr>
        <w:lastRenderedPageBreak/>
        <w:br/>
        <w:t>Another value I espouse that is not aligned with my workplace is offering a reasonable work-life balance for us as employees. Meenakshi (2013) claims that researchers have found that employees who feel they have no time for their personal lives feel drained and distracted at work. Stress and job exhaustion can result when negative aspects of work spill over into employees' personal lives. To improve employee loyalty and productivity, the work-life balance</w:t>
      </w:r>
      <w:r>
        <w:rPr>
          <w:rFonts w:ascii="Arial" w:hAnsi="Arial" w:cs="Arial"/>
        </w:rPr>
        <w:t>.</w:t>
      </w:r>
    </w:p>
    <w:p w14:paraId="6C00B365" w14:textId="77777777" w:rsidR="0019076D" w:rsidRPr="00DB5270" w:rsidRDefault="0019076D" w:rsidP="0019076D">
      <w:pPr>
        <w:spacing w:after="0" w:line="276" w:lineRule="auto"/>
        <w:rPr>
          <w:rFonts w:ascii="Arial" w:hAnsi="Arial" w:cs="Arial"/>
        </w:rPr>
      </w:pPr>
    </w:p>
    <w:p w14:paraId="05A8CB82" w14:textId="0E06A7B0" w:rsidR="00B97D62" w:rsidRDefault="00B97D62" w:rsidP="00B97D62">
      <w:pPr>
        <w:pStyle w:val="Heading2"/>
        <w:rPr>
          <w:rFonts w:ascii="Arial" w:hAnsi="Arial" w:cs="Arial"/>
          <w:b/>
          <w:bCs/>
          <w:shd w:val="clear" w:color="auto" w:fill="FFFFFF"/>
        </w:rPr>
      </w:pPr>
      <w:bookmarkStart w:id="4" w:name="_Toc99239616"/>
      <w:r w:rsidRPr="00B97D62">
        <w:rPr>
          <w:rFonts w:ascii="Arial" w:hAnsi="Arial" w:cs="Arial"/>
          <w:b/>
          <w:bCs/>
          <w:shd w:val="clear" w:color="auto" w:fill="FFFFFF"/>
        </w:rPr>
        <w:t>Attitudes</w:t>
      </w:r>
      <w:bookmarkEnd w:id="4"/>
      <w:r w:rsidRPr="00B97D62">
        <w:rPr>
          <w:rFonts w:ascii="Arial" w:hAnsi="Arial" w:cs="Arial"/>
          <w:b/>
          <w:bCs/>
          <w:shd w:val="clear" w:color="auto" w:fill="FFFFFF"/>
        </w:rPr>
        <w:t xml:space="preserve"> </w:t>
      </w:r>
    </w:p>
    <w:p w14:paraId="676C235E" w14:textId="77777777" w:rsidR="004A6A3A" w:rsidRDefault="004A6A3A" w:rsidP="000F2F4C">
      <w:pPr>
        <w:rPr>
          <w:rFonts w:ascii="Arial" w:hAnsi="Arial" w:cs="Arial"/>
          <w:shd w:val="clear" w:color="auto" w:fill="FFFFFF"/>
        </w:rPr>
      </w:pPr>
    </w:p>
    <w:p w14:paraId="08A27013" w14:textId="7FDCB5AD" w:rsidR="0019076D" w:rsidRPr="0019076D" w:rsidRDefault="0019076D" w:rsidP="0019076D">
      <w:pPr>
        <w:rPr>
          <w:rFonts w:ascii="Arial" w:hAnsi="Arial" w:cs="Arial"/>
        </w:rPr>
      </w:pPr>
      <w:r w:rsidRPr="0019076D">
        <w:rPr>
          <w:rFonts w:ascii="Arial" w:hAnsi="Arial" w:cs="Arial"/>
        </w:rPr>
        <w:t>Individuals' attitudes are their disposition(s) to respond positively or negatively to objects, persons, institutions, events, or any other distinguishable aspect of their lives. (</w:t>
      </w:r>
      <w:proofErr w:type="spellStart"/>
      <w:r w:rsidRPr="0019076D">
        <w:rPr>
          <w:rFonts w:ascii="Arial" w:hAnsi="Arial" w:cs="Arial"/>
        </w:rPr>
        <w:t>Pratkanis</w:t>
      </w:r>
      <w:proofErr w:type="spellEnd"/>
      <w:r w:rsidRPr="0019076D">
        <w:rPr>
          <w:rFonts w:ascii="Arial" w:hAnsi="Arial" w:cs="Arial"/>
        </w:rPr>
        <w:t xml:space="preserve">, Breckler and Greenwald, 2014) </w:t>
      </w:r>
      <w:r w:rsidRPr="0019076D">
        <w:rPr>
          <w:rFonts w:ascii="Arial" w:hAnsi="Arial" w:cs="Arial"/>
        </w:rPr>
        <w:br/>
      </w:r>
      <w:r w:rsidRPr="0019076D">
        <w:rPr>
          <w:rFonts w:ascii="Arial" w:hAnsi="Arial" w:cs="Arial"/>
        </w:rPr>
        <w:br/>
        <w:t xml:space="preserve">Within my workplace, a strong </w:t>
      </w:r>
      <w:r w:rsidR="0075192F">
        <w:rPr>
          <w:rFonts w:ascii="Arial" w:hAnsi="Arial" w:cs="Arial"/>
        </w:rPr>
        <w:t>work</w:t>
      </w:r>
      <w:r w:rsidRPr="0019076D">
        <w:rPr>
          <w:rFonts w:ascii="Arial" w:hAnsi="Arial" w:cs="Arial"/>
        </w:rPr>
        <w:t xml:space="preserve"> ethic is an attitude they strive for and expect employees to have a high level of passion for the role they work in. A good work ethic describes an employee's attitude towards their job, showing a high level of passion for what they do. Poor work ethic, on the other hand, is an attitude an employee takes in the workplace that shows a lack of ambition and professionalism. (</w:t>
      </w:r>
      <w:proofErr w:type="spellStart"/>
      <w:r w:rsidRPr="0019076D">
        <w:rPr>
          <w:rFonts w:ascii="Arial" w:hAnsi="Arial" w:cs="Arial"/>
        </w:rPr>
        <w:t>Valamis</w:t>
      </w:r>
      <w:proofErr w:type="spellEnd"/>
      <w:r w:rsidRPr="0019076D">
        <w:rPr>
          <w:rFonts w:ascii="Arial" w:hAnsi="Arial" w:cs="Arial"/>
        </w:rPr>
        <w:t xml:space="preserve">, n.d.) </w:t>
      </w:r>
      <w:r w:rsidRPr="0019076D">
        <w:rPr>
          <w:rFonts w:ascii="Arial" w:hAnsi="Arial" w:cs="Arial"/>
        </w:rPr>
        <w:br/>
      </w:r>
      <w:r w:rsidRPr="0019076D">
        <w:rPr>
          <w:rFonts w:ascii="Arial" w:hAnsi="Arial" w:cs="Arial"/>
        </w:rPr>
        <w:br/>
        <w:t xml:space="preserve">For example, in my workplace, employees work beyond their contracted hours to ensure that all work is </w:t>
      </w:r>
      <w:proofErr w:type="gramStart"/>
      <w:r w:rsidRPr="0019076D">
        <w:rPr>
          <w:rFonts w:ascii="Arial" w:hAnsi="Arial" w:cs="Arial"/>
        </w:rPr>
        <w:t>done</w:t>
      </w:r>
      <w:proofErr w:type="gramEnd"/>
      <w:r w:rsidRPr="0019076D">
        <w:rPr>
          <w:rFonts w:ascii="Arial" w:hAnsi="Arial" w:cs="Arial"/>
        </w:rPr>
        <w:t xml:space="preserve"> and deadlines are met. These examples show that certain employees can be relied upon to achieve organisational goals because of their diligence, </w:t>
      </w:r>
      <w:proofErr w:type="gramStart"/>
      <w:r w:rsidRPr="0019076D">
        <w:rPr>
          <w:rFonts w:ascii="Arial" w:hAnsi="Arial" w:cs="Arial"/>
        </w:rPr>
        <w:t>commitment</w:t>
      </w:r>
      <w:proofErr w:type="gramEnd"/>
      <w:r w:rsidRPr="0019076D">
        <w:rPr>
          <w:rFonts w:ascii="Arial" w:hAnsi="Arial" w:cs="Arial"/>
        </w:rPr>
        <w:t xml:space="preserve"> and reliability. </w:t>
      </w:r>
      <w:proofErr w:type="spellStart"/>
      <w:r w:rsidRPr="0019076D">
        <w:rPr>
          <w:rFonts w:ascii="Arial" w:hAnsi="Arial" w:cs="Arial"/>
        </w:rPr>
        <w:t>Bryq</w:t>
      </w:r>
      <w:proofErr w:type="spellEnd"/>
      <w:r w:rsidRPr="0019076D">
        <w:rPr>
          <w:rFonts w:ascii="Arial" w:hAnsi="Arial" w:cs="Arial"/>
        </w:rPr>
        <w:t xml:space="preserve"> (2021) agrees when he says that employees with a strong work ethic will show commitment. They will also go the extra mile to ensure that all their deadlines and work assignments are met. It is also claimed that engaged employees are the first to volunteer to achieve a goal. However, Half (2018) notes that when managers see </w:t>
      </w:r>
      <w:proofErr w:type="gramStart"/>
      <w:r w:rsidRPr="0019076D">
        <w:rPr>
          <w:rFonts w:ascii="Arial" w:hAnsi="Arial" w:cs="Arial"/>
        </w:rPr>
        <w:t>employees</w:t>
      </w:r>
      <w:proofErr w:type="gramEnd"/>
      <w:r w:rsidRPr="0019076D">
        <w:rPr>
          <w:rFonts w:ascii="Arial" w:hAnsi="Arial" w:cs="Arial"/>
        </w:rPr>
        <w:t xml:space="preserve"> tactic their shift instead of focusing on the project at hand, it may mean that they do not want to be in the office. Also, some employees abuse the systems in place as they stop making or taking calls 10 minutes before the end of their shift because they are so focused on getting out the door on time. </w:t>
      </w:r>
      <w:r w:rsidRPr="0019076D">
        <w:rPr>
          <w:rFonts w:ascii="Arial" w:hAnsi="Arial" w:cs="Arial"/>
        </w:rPr>
        <w:br/>
      </w:r>
      <w:r w:rsidRPr="0019076D">
        <w:rPr>
          <w:rFonts w:ascii="Arial" w:hAnsi="Arial" w:cs="Arial"/>
        </w:rPr>
        <w:br/>
        <w:t>As a result, they are consistently more productive without having to be constantly encouraged to stay on track. It is up to managers to decide whether employees are naturally so inclined or if they need training. (Cleverness, 2016)</w:t>
      </w:r>
      <w:r w:rsidRPr="0019076D">
        <w:rPr>
          <w:rFonts w:ascii="Arial" w:hAnsi="Arial" w:cs="Arial"/>
        </w:rPr>
        <w:br/>
      </w:r>
      <w:r w:rsidRPr="0019076D">
        <w:rPr>
          <w:rFonts w:ascii="Arial" w:hAnsi="Arial" w:cs="Arial"/>
        </w:rPr>
        <w:br/>
        <w:t>Another mindset I focus on in my work is putting the customer first and delivering quality in everything they do. Putting the customer first means that the company puts the needs and demands of the consumer above everything else, including its employees. Gomes (2018) agrees with this value, noting that while it is misunderstood and underestimated, customer</w:t>
      </w:r>
      <w:r>
        <w:rPr>
          <w:rFonts w:ascii="Arial" w:hAnsi="Arial" w:cs="Arial"/>
        </w:rPr>
        <w:t>-</w:t>
      </w:r>
      <w:r w:rsidRPr="0019076D">
        <w:rPr>
          <w:rFonts w:ascii="Arial" w:hAnsi="Arial" w:cs="Arial"/>
        </w:rPr>
        <w:t xml:space="preserve">centricity is a legitimate and highly effective business approach. </w:t>
      </w:r>
      <w:r w:rsidRPr="0019076D">
        <w:rPr>
          <w:rFonts w:ascii="Arial" w:hAnsi="Arial" w:cs="Arial"/>
        </w:rPr>
        <w:br/>
      </w:r>
      <w:r w:rsidRPr="0019076D">
        <w:rPr>
          <w:rFonts w:ascii="Arial" w:hAnsi="Arial" w:cs="Arial"/>
        </w:rPr>
        <w:br/>
        <w:t xml:space="preserve">While customer satisfaction is vital to the business, </w:t>
      </w:r>
      <w:proofErr w:type="spellStart"/>
      <w:r w:rsidRPr="0019076D">
        <w:rPr>
          <w:rFonts w:ascii="Arial" w:hAnsi="Arial" w:cs="Arial"/>
        </w:rPr>
        <w:t>Prossack</w:t>
      </w:r>
      <w:proofErr w:type="spellEnd"/>
      <w:r w:rsidRPr="0019076D">
        <w:rPr>
          <w:rFonts w:ascii="Arial" w:hAnsi="Arial" w:cs="Arial"/>
        </w:rPr>
        <w:t xml:space="preserve"> (2019) notes that it is also imperative that employees are happy and satisfied as this can influence their work behaviour. In my workplace, all customer calls are routed through a dialler as the company strives to answer all calls in the shortest possible time. Consequently, the lack of breaks during the shift affects their work behaviour and causes them to be mentally exhausted and as a result provide poor </w:t>
      </w:r>
      <w:r w:rsidRPr="0019076D">
        <w:rPr>
          <w:rFonts w:ascii="Arial" w:hAnsi="Arial" w:cs="Arial"/>
        </w:rPr>
        <w:lastRenderedPageBreak/>
        <w:t xml:space="preserve">customer service. </w:t>
      </w:r>
      <w:r w:rsidRPr="0019076D">
        <w:rPr>
          <w:rFonts w:ascii="Arial" w:hAnsi="Arial" w:cs="Arial"/>
        </w:rPr>
        <w:br/>
        <w:t xml:space="preserve">Another example of putting the customer first affects workplace behaviour and attitudes when managers refuse requests for annual leave. Alastair Brown (2018) states that </w:t>
      </w:r>
      <w:proofErr w:type="spellStart"/>
      <w:r w:rsidRPr="0019076D">
        <w:rPr>
          <w:rFonts w:ascii="Arial" w:hAnsi="Arial" w:cs="Arial"/>
        </w:rPr>
        <w:t>BrightHR's</w:t>
      </w:r>
      <w:proofErr w:type="spellEnd"/>
      <w:r w:rsidRPr="0019076D">
        <w:rPr>
          <w:rFonts w:ascii="Arial" w:hAnsi="Arial" w:cs="Arial"/>
        </w:rPr>
        <w:t xml:space="preserve"> HR management system recorded 32% more rejected leave requests from employers in 2018 than in 2017. To maintain service levels, employers often limit how many employees from each department can take leave at any one time. This is to ensure that customer calls are always answered. </w:t>
      </w:r>
      <w:r w:rsidRPr="0019076D">
        <w:rPr>
          <w:rFonts w:ascii="Arial" w:hAnsi="Arial" w:cs="Arial"/>
        </w:rPr>
        <w:br/>
        <w:t>New research suggests that more and more business leaders are pushing customer service to the back burner by promoting employee satisfaction as a component of customer service, rather than simply focusing on customer service. (Burkus 2016)</w:t>
      </w:r>
    </w:p>
    <w:p w14:paraId="035E5FEE" w14:textId="77777777" w:rsidR="0019076D" w:rsidRDefault="0019076D" w:rsidP="009557C2">
      <w:pPr>
        <w:pStyle w:val="Heading2"/>
      </w:pPr>
    </w:p>
    <w:p w14:paraId="4578E27D" w14:textId="03219A2E" w:rsidR="0075192F" w:rsidRDefault="009557C2" w:rsidP="0075192F">
      <w:pPr>
        <w:pStyle w:val="Heading2"/>
        <w:rPr>
          <w:rFonts w:ascii="Arial" w:hAnsi="Arial" w:cs="Arial"/>
          <w:b/>
          <w:bCs/>
          <w:shd w:val="clear" w:color="auto" w:fill="FFFFFF"/>
        </w:rPr>
      </w:pPr>
      <w:bookmarkStart w:id="5" w:name="_Toc99239617"/>
      <w:r w:rsidRPr="009557C2">
        <w:rPr>
          <w:rFonts w:ascii="Arial" w:hAnsi="Arial" w:cs="Arial"/>
          <w:b/>
          <w:bCs/>
          <w:shd w:val="clear" w:color="auto" w:fill="FFFFFF"/>
        </w:rPr>
        <w:t>Conclusion</w:t>
      </w:r>
      <w:bookmarkEnd w:id="5"/>
      <w:r w:rsidRPr="009557C2">
        <w:rPr>
          <w:rFonts w:ascii="Arial" w:hAnsi="Arial" w:cs="Arial"/>
          <w:b/>
          <w:bCs/>
          <w:shd w:val="clear" w:color="auto" w:fill="FFFFFF"/>
        </w:rPr>
        <w:t xml:space="preserve"> </w:t>
      </w:r>
    </w:p>
    <w:p w14:paraId="3B247D73" w14:textId="77777777" w:rsidR="006229A1" w:rsidRPr="006229A1" w:rsidRDefault="006229A1" w:rsidP="006229A1"/>
    <w:p w14:paraId="518B8B0E" w14:textId="7A9269B2" w:rsidR="003B5E0A" w:rsidRDefault="0075192F" w:rsidP="0075192F">
      <w:pPr>
        <w:rPr>
          <w:rFonts w:ascii="Arial" w:hAnsi="Arial" w:cs="Arial"/>
        </w:rPr>
      </w:pPr>
      <w:r w:rsidRPr="0075192F">
        <w:rPr>
          <w:rFonts w:ascii="Arial" w:hAnsi="Arial" w:cs="Arial"/>
          <w:shd w:val="clear" w:color="auto" w:fill="FFFFFF"/>
        </w:rPr>
        <w:t xml:space="preserve">In conclusion, </w:t>
      </w:r>
      <w:r w:rsidRPr="0075192F">
        <w:rPr>
          <w:rFonts w:ascii="Arial" w:hAnsi="Arial" w:cs="Arial"/>
          <w:shd w:val="clear" w:color="auto" w:fill="FFFFFF"/>
        </w:rPr>
        <w:t>part 1 of this report</w:t>
      </w:r>
      <w:r>
        <w:rPr>
          <w:rFonts w:ascii="Arial" w:hAnsi="Arial" w:cs="Arial"/>
          <w:shd w:val="clear" w:color="auto" w:fill="FFFFFF"/>
        </w:rPr>
        <w:t>,</w:t>
      </w:r>
      <w:r w:rsidRPr="0075192F">
        <w:rPr>
          <w:rFonts w:ascii="Arial" w:hAnsi="Arial" w:cs="Arial"/>
          <w:shd w:val="clear" w:color="auto" w:fill="FFFFFF"/>
        </w:rPr>
        <w:t xml:space="preserve"> </w:t>
      </w:r>
      <w:r>
        <w:rPr>
          <w:rFonts w:ascii="Arial" w:hAnsi="Arial" w:cs="Arial"/>
          <w:shd w:val="clear" w:color="auto" w:fill="FFFFFF"/>
        </w:rPr>
        <w:t xml:space="preserve">it </w:t>
      </w:r>
      <w:r w:rsidRPr="0075192F">
        <w:rPr>
          <w:rFonts w:ascii="Arial" w:hAnsi="Arial" w:cs="Arial"/>
          <w:shd w:val="clear" w:color="auto" w:fill="FFFFFF"/>
        </w:rPr>
        <w:t xml:space="preserve">has discussed </w:t>
      </w:r>
      <w:r w:rsidRPr="0075192F">
        <w:rPr>
          <w:rFonts w:ascii="Arial" w:hAnsi="Arial" w:cs="Arial"/>
          <w:shd w:val="clear" w:color="auto" w:fill="FFFFFF"/>
        </w:rPr>
        <w:t>beliefs, values, and attitudes</w:t>
      </w:r>
      <w:r w:rsidRPr="0075192F">
        <w:rPr>
          <w:rFonts w:ascii="Arial" w:hAnsi="Arial" w:cs="Arial"/>
          <w:shd w:val="clear" w:color="auto" w:fill="FFFFFF"/>
        </w:rPr>
        <w:t xml:space="preserve"> </w:t>
      </w:r>
      <w:r>
        <w:rPr>
          <w:rFonts w:ascii="Arial" w:hAnsi="Arial" w:cs="Arial"/>
          <w:shd w:val="clear" w:color="auto" w:fill="FFFFFF"/>
        </w:rPr>
        <w:t xml:space="preserve">on </w:t>
      </w:r>
      <w:r w:rsidRPr="0075192F">
        <w:rPr>
          <w:rFonts w:ascii="Arial" w:hAnsi="Arial" w:cs="Arial"/>
          <w:shd w:val="clear" w:color="auto" w:fill="FFFFFF"/>
        </w:rPr>
        <w:t xml:space="preserve">how it impacts </w:t>
      </w:r>
      <w:r w:rsidRPr="0075192F">
        <w:rPr>
          <w:rFonts w:ascii="Arial" w:hAnsi="Arial" w:cs="Arial"/>
        </w:rPr>
        <w:t>workplace behaviour.</w:t>
      </w:r>
      <w:r w:rsidRPr="0075192F">
        <w:rPr>
          <w:rFonts w:ascii="Arial" w:hAnsi="Arial" w:cs="Arial"/>
          <w:b/>
          <w:bCs/>
          <w:shd w:val="clear" w:color="auto" w:fill="FFFFFF"/>
        </w:rPr>
        <w:t xml:space="preserve"> </w:t>
      </w:r>
      <w:r w:rsidRPr="0075192F">
        <w:rPr>
          <w:rFonts w:ascii="Arial" w:hAnsi="Arial" w:cs="Arial"/>
          <w:shd w:val="clear" w:color="auto" w:fill="FFFFFF"/>
        </w:rPr>
        <w:t xml:space="preserve">It firstly </w:t>
      </w:r>
      <w:r>
        <w:rPr>
          <w:rFonts w:ascii="Arial" w:hAnsi="Arial" w:cs="Arial"/>
          <w:shd w:val="clear" w:color="auto" w:fill="FFFFFF"/>
        </w:rPr>
        <w:t xml:space="preserve">states the claim of </w:t>
      </w:r>
      <w:r w:rsidRPr="0075192F">
        <w:rPr>
          <w:rFonts w:ascii="Arial" w:hAnsi="Arial" w:cs="Arial"/>
          <w:shd w:val="clear" w:color="auto" w:fill="FFFFFF"/>
        </w:rPr>
        <w:t xml:space="preserve">how the belief of flexible working arrangements should be adopted in organisations. </w:t>
      </w:r>
      <w:r>
        <w:rPr>
          <w:rFonts w:ascii="Arial" w:hAnsi="Arial" w:cs="Arial"/>
          <w:shd w:val="clear" w:color="auto" w:fill="FFFFFF"/>
        </w:rPr>
        <w:t>A variety of positive impacts on flexible working is highlighted by CIPD (2022) suggesting that flexible working arrangements within the workplace can improve employee</w:t>
      </w:r>
      <w:r w:rsidR="002D3C92">
        <w:rPr>
          <w:rFonts w:ascii="Arial" w:hAnsi="Arial" w:cs="Arial"/>
          <w:shd w:val="clear" w:color="auto" w:fill="FFFFFF"/>
        </w:rPr>
        <w:t>s’</w:t>
      </w:r>
      <w:r>
        <w:rPr>
          <w:rFonts w:ascii="Arial" w:hAnsi="Arial" w:cs="Arial"/>
          <w:shd w:val="clear" w:color="auto" w:fill="FFFFFF"/>
        </w:rPr>
        <w:t xml:space="preserve"> wellbeing, work-life balance and increase productivity. Further theories underpinned this belief, such as Timewise (2020) highlighting, employees will gain a better and positive work-life balance and feel less stressed by having more free time due to the lack of commuting. </w:t>
      </w:r>
      <w:r>
        <w:rPr>
          <w:rFonts w:ascii="Arial" w:hAnsi="Arial" w:cs="Arial"/>
        </w:rPr>
        <w:t xml:space="preserve">In addition, further evidence was included from Mockett (2012) stating that Lloyds Banking Group carried out a survey and found that flexibility increases efficiency and productivity due to sixty-six percent of line managers and colleagues agreeing on this. However, </w:t>
      </w:r>
      <w:r w:rsidRPr="0019076D">
        <w:rPr>
          <w:rFonts w:ascii="Arial" w:hAnsi="Arial" w:cs="Arial"/>
        </w:rPr>
        <w:t>Russell et al. (2009)</w:t>
      </w:r>
      <w:r>
        <w:rPr>
          <w:rFonts w:ascii="Arial" w:hAnsi="Arial" w:cs="Arial"/>
        </w:rPr>
        <w:t xml:space="preserve"> stated flexible working conditions can add pressure to balancing personal life and productivity linking to disruption towards family life.  </w:t>
      </w:r>
      <w:r w:rsidR="009465D5">
        <w:rPr>
          <w:rFonts w:ascii="Arial" w:hAnsi="Arial" w:cs="Arial"/>
        </w:rPr>
        <w:t xml:space="preserve">Additionally, Worth (2018) also highlighted negative views from other employees to flexible working with statistics. </w:t>
      </w:r>
      <w:r>
        <w:rPr>
          <w:rFonts w:ascii="Arial" w:hAnsi="Arial" w:cs="Arial"/>
        </w:rPr>
        <w:t xml:space="preserve">However, </w:t>
      </w:r>
      <w:r w:rsidRPr="0019076D">
        <w:rPr>
          <w:rFonts w:ascii="Arial" w:hAnsi="Arial" w:cs="Arial"/>
        </w:rPr>
        <w:t xml:space="preserve">Andrei (2020) </w:t>
      </w:r>
      <w:r>
        <w:rPr>
          <w:rFonts w:ascii="Arial" w:hAnsi="Arial" w:cs="Arial"/>
        </w:rPr>
        <w:t xml:space="preserve">argued and stated that flexibility enables employees to get more done due to the fact of employees can get more done when their shifts are staggered. </w:t>
      </w:r>
    </w:p>
    <w:p w14:paraId="6707564C" w14:textId="53BB670E" w:rsidR="003B5E0A" w:rsidRDefault="0075192F" w:rsidP="0075192F">
      <w:pPr>
        <w:rPr>
          <w:rFonts w:ascii="Arial" w:hAnsi="Arial" w:cs="Arial"/>
        </w:rPr>
      </w:pPr>
      <w:r>
        <w:rPr>
          <w:rFonts w:ascii="Arial" w:hAnsi="Arial" w:cs="Arial"/>
        </w:rPr>
        <w:t xml:space="preserve">The report then goes on to discuss how staff development and progression is a </w:t>
      </w:r>
      <w:proofErr w:type="gramStart"/>
      <w:r>
        <w:rPr>
          <w:rFonts w:ascii="Arial" w:hAnsi="Arial" w:cs="Arial"/>
        </w:rPr>
        <w:t>value</w:t>
      </w:r>
      <w:proofErr w:type="gramEnd"/>
      <w:r>
        <w:rPr>
          <w:rFonts w:ascii="Arial" w:hAnsi="Arial" w:cs="Arial"/>
        </w:rPr>
        <w:t xml:space="preserve"> but the organisation is </w:t>
      </w:r>
      <w:r w:rsidR="006229A1">
        <w:rPr>
          <w:rFonts w:ascii="Arial" w:hAnsi="Arial" w:cs="Arial"/>
        </w:rPr>
        <w:t xml:space="preserve">not currently </w:t>
      </w:r>
      <w:r>
        <w:rPr>
          <w:rFonts w:ascii="Arial" w:hAnsi="Arial" w:cs="Arial"/>
        </w:rPr>
        <w:t>aligning with these</w:t>
      </w:r>
      <w:r w:rsidR="006229A1">
        <w:rPr>
          <w:rFonts w:ascii="Arial" w:hAnsi="Arial" w:cs="Arial"/>
        </w:rPr>
        <w:t xml:space="preserve"> because there is a lack of developing staff and progressing them within the workplace</w:t>
      </w:r>
      <w:r>
        <w:rPr>
          <w:rFonts w:ascii="Arial" w:hAnsi="Arial" w:cs="Arial"/>
        </w:rPr>
        <w:t xml:space="preserve">. However, after research and reviewing theory, Shah (2001) underpins this value by stating how </w:t>
      </w:r>
      <w:r w:rsidRPr="0019076D">
        <w:rPr>
          <w:rFonts w:ascii="Arial" w:hAnsi="Arial" w:cs="Arial"/>
        </w:rPr>
        <w:t>corporate structures become more decentralised and diverse</w:t>
      </w:r>
      <w:r>
        <w:rPr>
          <w:rFonts w:ascii="Arial" w:hAnsi="Arial" w:cs="Arial"/>
        </w:rPr>
        <w:t xml:space="preserve"> by having increased training opportunities</w:t>
      </w:r>
      <w:r w:rsidR="006229A1">
        <w:rPr>
          <w:rFonts w:ascii="Arial" w:hAnsi="Arial" w:cs="Arial"/>
        </w:rPr>
        <w:t>, this</w:t>
      </w:r>
      <w:r>
        <w:rPr>
          <w:rFonts w:ascii="Arial" w:hAnsi="Arial" w:cs="Arial"/>
        </w:rPr>
        <w:t xml:space="preserve"> plays a critical part in developing staff and enabling them to move up the ladder. The report also identifies that offering a better work-life balance is another value. This was then underpinned with a theory by </w:t>
      </w:r>
      <w:r w:rsidRPr="0019076D">
        <w:rPr>
          <w:rFonts w:ascii="Arial" w:hAnsi="Arial" w:cs="Arial"/>
        </w:rPr>
        <w:t>Meenakshi (2013)</w:t>
      </w:r>
      <w:r>
        <w:rPr>
          <w:rFonts w:ascii="Arial" w:hAnsi="Arial" w:cs="Arial"/>
        </w:rPr>
        <w:t xml:space="preserve"> stating how better work-life balance increases loyalty and productivity, rather than feeling stressed and exhausted with the job. </w:t>
      </w:r>
    </w:p>
    <w:p w14:paraId="75D2EC5D" w14:textId="680DE45B" w:rsidR="003B5E0A" w:rsidRDefault="00280C79" w:rsidP="0075192F">
      <w:pPr>
        <w:rPr>
          <w:rFonts w:ascii="Arial" w:hAnsi="Arial" w:cs="Arial"/>
        </w:rPr>
      </w:pPr>
      <w:r>
        <w:rPr>
          <w:rFonts w:ascii="Arial" w:hAnsi="Arial" w:cs="Arial"/>
        </w:rPr>
        <w:t xml:space="preserve">The report then goes on to discuss the attitudes. There are a couple of attitudes that are mentioned, such as having a strong work ethic, along with always putting the customer first.  </w:t>
      </w:r>
      <w:proofErr w:type="spellStart"/>
      <w:r w:rsidRPr="0019076D">
        <w:rPr>
          <w:rFonts w:ascii="Arial" w:hAnsi="Arial" w:cs="Arial"/>
        </w:rPr>
        <w:t>Bryq</w:t>
      </w:r>
      <w:proofErr w:type="spellEnd"/>
      <w:r w:rsidRPr="0019076D">
        <w:rPr>
          <w:rFonts w:ascii="Arial" w:hAnsi="Arial" w:cs="Arial"/>
        </w:rPr>
        <w:t xml:space="preserve"> (2021)</w:t>
      </w:r>
      <w:r w:rsidR="004A3B1A">
        <w:rPr>
          <w:rFonts w:ascii="Arial" w:hAnsi="Arial" w:cs="Arial"/>
        </w:rPr>
        <w:t xml:space="preserve"> supports this attitude</w:t>
      </w:r>
      <w:r>
        <w:rPr>
          <w:rFonts w:ascii="Arial" w:hAnsi="Arial" w:cs="Arial"/>
        </w:rPr>
        <w:t xml:space="preserve"> </w:t>
      </w:r>
      <w:r w:rsidR="004A3B1A">
        <w:rPr>
          <w:rFonts w:ascii="Arial" w:hAnsi="Arial" w:cs="Arial"/>
        </w:rPr>
        <w:t xml:space="preserve">and states that </w:t>
      </w:r>
      <w:r w:rsidRPr="0019076D">
        <w:rPr>
          <w:rFonts w:ascii="Arial" w:hAnsi="Arial" w:cs="Arial"/>
        </w:rPr>
        <w:t>strong work ethic</w:t>
      </w:r>
      <w:r>
        <w:rPr>
          <w:rFonts w:ascii="Arial" w:hAnsi="Arial" w:cs="Arial"/>
        </w:rPr>
        <w:t xml:space="preserve">s demonstrate good commitment and dedication to their work goals and deadlines. </w:t>
      </w:r>
      <w:r w:rsidR="003B5E0A">
        <w:rPr>
          <w:rFonts w:ascii="Arial" w:hAnsi="Arial" w:cs="Arial"/>
        </w:rPr>
        <w:t xml:space="preserve">Examples of how employees currently </w:t>
      </w:r>
      <w:proofErr w:type="gramStart"/>
      <w:r w:rsidR="003B5E0A">
        <w:rPr>
          <w:rFonts w:ascii="Arial" w:hAnsi="Arial" w:cs="Arial"/>
        </w:rPr>
        <w:t>have good and bad work ethics</w:t>
      </w:r>
      <w:proofErr w:type="gramEnd"/>
      <w:r w:rsidR="003B5E0A">
        <w:rPr>
          <w:rFonts w:ascii="Arial" w:hAnsi="Arial" w:cs="Arial"/>
        </w:rPr>
        <w:t xml:space="preserve"> are added to underpin them.</w:t>
      </w:r>
    </w:p>
    <w:p w14:paraId="55971C0F" w14:textId="17B567DF" w:rsidR="00CD448E" w:rsidRDefault="00CD448E" w:rsidP="0075192F">
      <w:pPr>
        <w:rPr>
          <w:rFonts w:ascii="Arial" w:hAnsi="Arial" w:cs="Arial"/>
        </w:rPr>
      </w:pPr>
      <w:r>
        <w:rPr>
          <w:rFonts w:ascii="Arial" w:hAnsi="Arial" w:cs="Arial"/>
        </w:rPr>
        <w:lastRenderedPageBreak/>
        <w:t xml:space="preserve">Although evidence within beliefs suggest that flexible working can apply more pressure and result in disruption to family life, ultimately it is evident that flexible working should be adopted with the amount of positive impact that it has, including less stress, less restricted, improved </w:t>
      </w:r>
      <w:proofErr w:type="gramStart"/>
      <w:r>
        <w:rPr>
          <w:rFonts w:ascii="Arial" w:hAnsi="Arial" w:cs="Arial"/>
        </w:rPr>
        <w:t>well-being</w:t>
      </w:r>
      <w:proofErr w:type="gramEnd"/>
      <w:r>
        <w:rPr>
          <w:rFonts w:ascii="Arial" w:hAnsi="Arial" w:cs="Arial"/>
        </w:rPr>
        <w:t xml:space="preserve"> and better productivity. </w:t>
      </w:r>
      <w:r w:rsidR="006229A1">
        <w:rPr>
          <w:rFonts w:ascii="Arial" w:hAnsi="Arial" w:cs="Arial"/>
        </w:rPr>
        <w:t>There are various theories included within this report as mentioned to underpin these. Evidence also highlights how having a strong work ethic is somewhat a good value to have within the organisation, along with clarifying what impact a bad work ethic has on the workplace. It also highlights the impact of providing quality service to customers and how it increases reputation and service.</w:t>
      </w:r>
    </w:p>
    <w:p w14:paraId="21FBBB20" w14:textId="5A84787D" w:rsidR="004A3B1A" w:rsidRDefault="004A3B1A" w:rsidP="0075192F">
      <w:pPr>
        <w:rPr>
          <w:rFonts w:ascii="Arial" w:hAnsi="Arial" w:cs="Arial"/>
        </w:rPr>
      </w:pPr>
      <w:proofErr w:type="gramStart"/>
      <w:r>
        <w:rPr>
          <w:rFonts w:ascii="Arial" w:hAnsi="Arial" w:cs="Arial"/>
        </w:rPr>
        <w:t>Therefore</w:t>
      </w:r>
      <w:proofErr w:type="gramEnd"/>
      <w:r>
        <w:rPr>
          <w:rFonts w:ascii="Arial" w:hAnsi="Arial" w:cs="Arial"/>
        </w:rPr>
        <w:t xml:space="preserve"> going forward, a recommendation to the organisation for better flexible working conditions to be implemented that include staff being able to work longer hours over fewer days, also having the option to work staggered shifts or part-time to align with the belief. </w:t>
      </w:r>
    </w:p>
    <w:p w14:paraId="13BB5D52" w14:textId="4BFEA275" w:rsidR="0075192F" w:rsidRDefault="003B5E0A" w:rsidP="000F2F4C">
      <w:pPr>
        <w:rPr>
          <w:rFonts w:ascii="Arial" w:hAnsi="Arial" w:cs="Arial"/>
        </w:rPr>
      </w:pPr>
      <w:r>
        <w:rPr>
          <w:rFonts w:ascii="Arial" w:hAnsi="Arial" w:cs="Arial"/>
        </w:rPr>
        <w:t xml:space="preserve">Additionally, staff progression opportunities need to increase so that employees can move up the ladder, however, at the same time, staff need to be given opportunities to enhance their skill set so that they can develop themselves accordingly for the roles that may come up. </w:t>
      </w:r>
    </w:p>
    <w:p w14:paraId="02AB39B9" w14:textId="77777777" w:rsidR="004A3B1A" w:rsidRPr="004A3B1A" w:rsidRDefault="004A3B1A" w:rsidP="000F2F4C">
      <w:pPr>
        <w:rPr>
          <w:rFonts w:ascii="Arial" w:hAnsi="Arial" w:cs="Arial"/>
        </w:rPr>
      </w:pPr>
    </w:p>
    <w:p w14:paraId="5A3C6400" w14:textId="3AA9BEF5" w:rsidR="00674CF6" w:rsidRDefault="00674CF6" w:rsidP="00674CF6">
      <w:pPr>
        <w:pStyle w:val="Heading2"/>
        <w:rPr>
          <w:rStyle w:val="landing-page-changedtext-0-2-17"/>
          <w:rFonts w:ascii="Arial" w:hAnsi="Arial" w:cs="Arial"/>
          <w:b/>
          <w:bCs/>
          <w:shd w:val="clear" w:color="auto" w:fill="FFFFFF"/>
        </w:rPr>
      </w:pPr>
      <w:bookmarkStart w:id="6" w:name="_Toc99239618"/>
      <w:r w:rsidRPr="009E1F81">
        <w:rPr>
          <w:rStyle w:val="landing-page-changedtext-0-2-17"/>
          <w:rFonts w:ascii="Arial" w:hAnsi="Arial" w:cs="Arial"/>
          <w:b/>
          <w:bCs/>
          <w:shd w:val="clear" w:color="auto" w:fill="FFFFFF"/>
        </w:rPr>
        <w:t xml:space="preserve">Part 2 Identify a management theory relevant to your role and critically assess its impact on your beliefs, </w:t>
      </w:r>
      <w:proofErr w:type="gramStart"/>
      <w:r w:rsidRPr="009E1F81">
        <w:rPr>
          <w:rStyle w:val="landing-page-changedtext-0-2-17"/>
          <w:rFonts w:ascii="Arial" w:hAnsi="Arial" w:cs="Arial"/>
          <w:b/>
          <w:bCs/>
          <w:shd w:val="clear" w:color="auto" w:fill="FFFFFF"/>
        </w:rPr>
        <w:t>attitudes</w:t>
      </w:r>
      <w:proofErr w:type="gramEnd"/>
      <w:r w:rsidRPr="009E1F81">
        <w:rPr>
          <w:rStyle w:val="landing-page-changedtext-0-2-17"/>
          <w:rFonts w:ascii="Arial" w:hAnsi="Arial" w:cs="Arial"/>
          <w:b/>
          <w:bCs/>
          <w:shd w:val="clear" w:color="auto" w:fill="FFFFFF"/>
        </w:rPr>
        <w:t xml:space="preserve"> and values</w:t>
      </w:r>
      <w:bookmarkEnd w:id="6"/>
      <w:r w:rsidRPr="009E1F81">
        <w:rPr>
          <w:rStyle w:val="landing-page-changedtext-0-2-17"/>
          <w:rFonts w:ascii="Arial" w:hAnsi="Arial" w:cs="Arial"/>
          <w:b/>
          <w:bCs/>
          <w:shd w:val="clear" w:color="auto" w:fill="FFFFFF"/>
        </w:rPr>
        <w:t xml:space="preserve"> </w:t>
      </w:r>
    </w:p>
    <w:p w14:paraId="591398F0" w14:textId="77777777" w:rsidR="0075192F" w:rsidRDefault="0075192F" w:rsidP="0075192F">
      <w:pPr>
        <w:spacing w:after="0"/>
        <w:rPr>
          <w:rFonts w:ascii="Arial" w:hAnsi="Arial" w:cs="Arial"/>
        </w:rPr>
      </w:pPr>
    </w:p>
    <w:p w14:paraId="678C397B" w14:textId="0430A416" w:rsidR="00663C5D" w:rsidRDefault="00663C5D" w:rsidP="0075192F">
      <w:pPr>
        <w:spacing w:after="0"/>
        <w:rPr>
          <w:rFonts w:ascii="Arial" w:hAnsi="Arial" w:cs="Arial"/>
        </w:rPr>
      </w:pPr>
      <w:r w:rsidRPr="00663C5D">
        <w:rPr>
          <w:rFonts w:ascii="Arial" w:hAnsi="Arial" w:cs="Arial"/>
        </w:rPr>
        <w:t xml:space="preserve">In Part 2 of this report, I will identify a management theory relevant to my role and critically evaluate its impact on my own beliefs, </w:t>
      </w:r>
      <w:proofErr w:type="gramStart"/>
      <w:r w:rsidRPr="00663C5D">
        <w:rPr>
          <w:rFonts w:ascii="Arial" w:hAnsi="Arial" w:cs="Arial"/>
        </w:rPr>
        <w:t>attitudes</w:t>
      </w:r>
      <w:proofErr w:type="gramEnd"/>
      <w:r w:rsidRPr="00663C5D">
        <w:rPr>
          <w:rFonts w:ascii="Arial" w:hAnsi="Arial" w:cs="Arial"/>
        </w:rPr>
        <w:t xml:space="preserve"> and values. </w:t>
      </w:r>
    </w:p>
    <w:p w14:paraId="746DB1E1" w14:textId="7F75DC2A" w:rsidR="00674CF6" w:rsidRPr="00663C5D" w:rsidRDefault="00663C5D" w:rsidP="0075192F">
      <w:pPr>
        <w:spacing w:after="0"/>
        <w:rPr>
          <w:rFonts w:ascii="Arial" w:hAnsi="Arial" w:cs="Arial"/>
        </w:rPr>
      </w:pPr>
      <w:r w:rsidRPr="00663C5D">
        <w:rPr>
          <w:rFonts w:ascii="Arial" w:hAnsi="Arial" w:cs="Arial"/>
        </w:rPr>
        <w:br/>
        <w:t xml:space="preserve">Harvard University psychologist Elton Mayo developed the Human Relations Management Theory. The Hawthorne Studies or Hawthorne Experiments were a series of experiments he conducted. He concluded that people have unique preferences and cannot be considered machines. In reviewing the theory, I have gained some important insights that are relevant to my role and have to do with my beliefs, </w:t>
      </w:r>
      <w:proofErr w:type="gramStart"/>
      <w:r w:rsidRPr="00663C5D">
        <w:rPr>
          <w:rFonts w:ascii="Arial" w:hAnsi="Arial" w:cs="Arial"/>
        </w:rPr>
        <w:t>attitudes</w:t>
      </w:r>
      <w:proofErr w:type="gramEnd"/>
      <w:r w:rsidRPr="00663C5D">
        <w:rPr>
          <w:rFonts w:ascii="Arial" w:hAnsi="Arial" w:cs="Arial"/>
        </w:rPr>
        <w:t xml:space="preserve"> and values. The concept of treating people as individuals (Appendix 1) is one of the values that I and my organisation hold. This is one of the cornerstones of human relations theory, which states that each person is unique. It is important to understand individual perspectives and preferences because one size does not fit all. When you better understand the motivations and work styles of your staff, you can adjust your leadership style accordingly.</w:t>
      </w:r>
    </w:p>
    <w:p w14:paraId="14F6EB33" w14:textId="7302CDB2" w:rsidR="00663C5D" w:rsidRPr="00663C5D" w:rsidRDefault="00663C5D" w:rsidP="00731541">
      <w:pPr>
        <w:rPr>
          <w:rFonts w:ascii="Arial" w:hAnsi="Arial" w:cs="Arial"/>
          <w:shd w:val="clear" w:color="auto" w:fill="FFFFFF"/>
        </w:rPr>
      </w:pPr>
      <w:r w:rsidRPr="00663C5D">
        <w:rPr>
          <w:rFonts w:ascii="Arial" w:hAnsi="Arial" w:cs="Arial"/>
        </w:rPr>
        <w:t xml:space="preserve">The theory is also about how managers should treat employees as human beings and not as machines. It is emphasised that employees should be shown the value of their work by giving them a context for their tasks </w:t>
      </w:r>
      <w:proofErr w:type="gramStart"/>
      <w:r w:rsidRPr="00663C5D">
        <w:rPr>
          <w:rFonts w:ascii="Arial" w:hAnsi="Arial" w:cs="Arial"/>
        </w:rPr>
        <w:t>and also</w:t>
      </w:r>
      <w:proofErr w:type="gramEnd"/>
      <w:r w:rsidRPr="00663C5D">
        <w:rPr>
          <w:rFonts w:ascii="Arial" w:hAnsi="Arial" w:cs="Arial"/>
        </w:rPr>
        <w:t xml:space="preserve"> by seeking and responding to employee feedback. It was also noted that it is important to understand employees' particular preferences and ways of working. Another important strategy is to give praise and recognition for their hard work and to take time to build social bonds and better relationships between employees (Harappa, 2021).</w:t>
      </w:r>
    </w:p>
    <w:p w14:paraId="79070AA8" w14:textId="36C3A948" w:rsidR="00663C5D" w:rsidRPr="00663C5D" w:rsidRDefault="00663C5D" w:rsidP="00731541">
      <w:pPr>
        <w:rPr>
          <w:rFonts w:ascii="Arial" w:hAnsi="Arial" w:cs="Arial"/>
          <w:shd w:val="clear" w:color="auto" w:fill="FFFFFF"/>
        </w:rPr>
      </w:pPr>
      <w:r w:rsidRPr="00663C5D">
        <w:rPr>
          <w:rFonts w:ascii="Arial" w:hAnsi="Arial" w:cs="Arial"/>
        </w:rPr>
        <w:t xml:space="preserve">Through the influence of Elton Mayo's human relations theory on my values and beliefs, I </w:t>
      </w:r>
      <w:r w:rsidR="0075192F" w:rsidRPr="00663C5D">
        <w:rPr>
          <w:rFonts w:ascii="Arial" w:hAnsi="Arial" w:cs="Arial"/>
        </w:rPr>
        <w:t>can</w:t>
      </w:r>
      <w:r w:rsidRPr="00663C5D">
        <w:rPr>
          <w:rFonts w:ascii="Arial" w:hAnsi="Arial" w:cs="Arial"/>
        </w:rPr>
        <w:t xml:space="preserve"> communicate regularly with my colleagues and hear their opinions on how and what should change in the department. As a result, they would feel more valued and empowered, and they would enjoy their work more. A recent example of this theory in practi</w:t>
      </w:r>
      <w:r>
        <w:rPr>
          <w:rFonts w:ascii="Arial" w:hAnsi="Arial" w:cs="Arial"/>
        </w:rPr>
        <w:t>c</w:t>
      </w:r>
      <w:r w:rsidRPr="00663C5D">
        <w:rPr>
          <w:rFonts w:ascii="Arial" w:hAnsi="Arial" w:cs="Arial"/>
        </w:rPr>
        <w:t xml:space="preserve">e was a department meeting where we discussed what could be done to improve morale across the department. Since we have been working primarily remotely since the recent pandemic, this is affecting our staff's attitude and behaviour towards their work, as they feel undervalued and more like </w:t>
      </w:r>
      <w:r w:rsidRPr="00663C5D">
        <w:rPr>
          <w:rFonts w:ascii="Arial" w:hAnsi="Arial" w:cs="Arial"/>
        </w:rPr>
        <w:lastRenderedPageBreak/>
        <w:t>numbers on a chair with no purpose. We suggest taking more frequent breaks during the working day to give staff time to recover from the many difficult calls. In addition to more breaks, it was also suggested to spend more time away from the desk to collaborate more with colleagues and build better working relationships.</w:t>
      </w:r>
    </w:p>
    <w:p w14:paraId="26FDFB11" w14:textId="692F9D6B" w:rsidR="00663C5D" w:rsidRPr="00663C5D" w:rsidRDefault="00663C5D" w:rsidP="00731541">
      <w:pPr>
        <w:rPr>
          <w:rFonts w:ascii="Arial" w:hAnsi="Arial" w:cs="Arial"/>
          <w:color w:val="000000"/>
          <w:shd w:val="clear" w:color="auto" w:fill="FFFFFF"/>
        </w:rPr>
      </w:pPr>
      <w:r w:rsidRPr="00663C5D">
        <w:rPr>
          <w:rFonts w:ascii="Arial" w:hAnsi="Arial" w:cs="Arial"/>
        </w:rPr>
        <w:t xml:space="preserve">To back this up, </w:t>
      </w:r>
      <w:proofErr w:type="spellStart"/>
      <w:r w:rsidRPr="00663C5D">
        <w:rPr>
          <w:rFonts w:ascii="Arial" w:hAnsi="Arial" w:cs="Arial"/>
        </w:rPr>
        <w:t>Kohll</w:t>
      </w:r>
      <w:proofErr w:type="spellEnd"/>
      <w:r w:rsidRPr="00663C5D">
        <w:rPr>
          <w:rFonts w:ascii="Arial" w:hAnsi="Arial" w:cs="Arial"/>
        </w:rPr>
        <w:t xml:space="preserve"> (n.d.) states that relationships in the workplace are crucial to employee wellbeing. Working together is more than just having a good relationship with a colleague. Humans crave social interaction. Many workers spend much of their time in the office. Therefore, working relationships play a crucial role in employee well-being. Stress levels, productivity and overall happiness can be either positively or negatively affected by these relationships. They not only affect an employee's work performance but also their health. Humans are wired to strive for belonging, and social psychologists have been researching this for decades. The feeling of belonging is a powerful motivator belonging to another management theory In Maslow's hierarchy of needs, belonging is listed as one of the most important motivators of human behaviour.</w:t>
      </w:r>
    </w:p>
    <w:p w14:paraId="2DD9EA41" w14:textId="77777777" w:rsidR="00663C5D" w:rsidRDefault="00663C5D" w:rsidP="00731541">
      <w:pPr>
        <w:rPr>
          <w:rFonts w:ascii="Arial" w:hAnsi="Arial" w:cs="Arial"/>
        </w:rPr>
      </w:pPr>
      <w:r w:rsidRPr="00663C5D">
        <w:rPr>
          <w:rFonts w:ascii="Arial" w:hAnsi="Arial" w:cs="Arial"/>
        </w:rPr>
        <w:t>As a result of the meeting, productivity and morale improved because employees were happier, because their opinions were heard and valued, and because working conditions were to change. For example, more breaks should be introduced throughout the day, team-building sessions should be introduced, and non-monetary incentives should be created, such as bringing the team together over lunch and having meaningful conversations to build better working relationships with each other. It has been shown that managers who use human relations theory to invest their time in identifying the needs of individual employees and making changes to the new working conditions contribute to increased productivity and greater employee satisfaction at work.</w:t>
      </w:r>
    </w:p>
    <w:p w14:paraId="4AAF3C7C" w14:textId="57CFA52F" w:rsidR="00663C5D" w:rsidRPr="00663C5D" w:rsidRDefault="00663C5D" w:rsidP="00731541">
      <w:pPr>
        <w:rPr>
          <w:rFonts w:ascii="Arial" w:hAnsi="Arial" w:cs="Arial"/>
          <w:shd w:val="clear" w:color="auto" w:fill="FFFFFF"/>
        </w:rPr>
      </w:pPr>
      <w:r w:rsidRPr="00663C5D">
        <w:rPr>
          <w:rFonts w:ascii="Arial" w:hAnsi="Arial" w:cs="Arial"/>
        </w:rPr>
        <w:t>Experiments conducted by Elton Mayo have shown that rest breaks during the workday increase productivity and morale. (Salu, 2016)</w:t>
      </w:r>
    </w:p>
    <w:p w14:paraId="1BBFD110" w14:textId="77777777" w:rsidR="00EC7649" w:rsidRDefault="00EC7649" w:rsidP="00EC7649">
      <w:pPr>
        <w:rPr>
          <w:rFonts w:ascii="Arial" w:hAnsi="Arial" w:cs="Arial"/>
        </w:rPr>
      </w:pPr>
      <w:bookmarkStart w:id="7" w:name="_Toc99239619"/>
      <w:r>
        <w:rPr>
          <w:rFonts w:ascii="Arial" w:hAnsi="Arial" w:cs="Arial"/>
          <w:color w:val="000000"/>
          <w:shd w:val="clear" w:color="auto" w:fill="FFFFFF"/>
        </w:rPr>
        <w:t>Providing further evidence for Mayo's theory, a 2014 study by Staples found that over 85% of workers agree that taking regular breaks during the day will increase their productivity. More than a quarter of workers did not take a break other than lunch. In the study, one in five workers cited guilt as a reason for not taking a break, and 55% said they resisted leaving their desks for a break. Furthermore, the study found that taking breaks can help combat workplace burnout, with 59% of respondents stating that more breaks will increase their job satisfaction, and 43% stating that more breaks will increase their happiness. Additionally, 37% said taking regular breaks would improve their health. (Brookes 2022)</w:t>
      </w:r>
    </w:p>
    <w:p w14:paraId="4E352D6E" w14:textId="57285E8F" w:rsidR="00731541" w:rsidRPr="00755EE1" w:rsidRDefault="00755EE1" w:rsidP="00755EE1">
      <w:pPr>
        <w:pStyle w:val="Heading2"/>
        <w:rPr>
          <w:rFonts w:ascii="Arial" w:hAnsi="Arial" w:cs="Arial"/>
          <w:b/>
          <w:bCs/>
          <w:shd w:val="clear" w:color="auto" w:fill="FFFFFF"/>
        </w:rPr>
      </w:pPr>
      <w:r w:rsidRPr="00755EE1">
        <w:rPr>
          <w:rFonts w:ascii="Arial" w:hAnsi="Arial" w:cs="Arial"/>
          <w:b/>
          <w:bCs/>
          <w:shd w:val="clear" w:color="auto" w:fill="FFFFFF"/>
        </w:rPr>
        <w:t>Conclusion</w:t>
      </w:r>
      <w:bookmarkEnd w:id="7"/>
    </w:p>
    <w:p w14:paraId="7BDA0BA2" w14:textId="069C0F92" w:rsidR="0075192F" w:rsidRDefault="0075192F" w:rsidP="004A3B1A">
      <w:pPr>
        <w:spacing w:after="0"/>
        <w:rPr>
          <w:rFonts w:ascii="Arial" w:hAnsi="Arial" w:cs="Arial"/>
          <w:shd w:val="clear" w:color="auto" w:fill="FFFFFF"/>
        </w:rPr>
      </w:pPr>
    </w:p>
    <w:p w14:paraId="3CC0090B" w14:textId="27CCF9DE" w:rsidR="004A3B1A" w:rsidRDefault="002D3C92" w:rsidP="00674CF6">
      <w:pPr>
        <w:rPr>
          <w:rFonts w:ascii="Arial" w:hAnsi="Arial" w:cs="Arial"/>
        </w:rPr>
      </w:pPr>
      <w:r>
        <w:rPr>
          <w:rFonts w:ascii="Arial" w:hAnsi="Arial" w:cs="Arial"/>
          <w:color w:val="000000"/>
          <w:shd w:val="clear" w:color="auto" w:fill="FFFFFF"/>
        </w:rPr>
        <w:t>In conclusion, part 2 of this report identified management theories relevant to my role, including Elton Mayo's Human Relations theory. This theory emphasises the fact that each worker is unique. We need to understand their perspectives and preferences since one size does not fit all. It also emphasises the importance of treating employees as humans, and not as machines. Using this theory in practice has changed how employees feel and think. This is just by doing what Elton Mayo likes, listening to colleagues, building that team dynamic, and building effective working relationships. The report discusses the report's positive impact on the Elton Mayo Human Relations Theory. By putting these theories into practice, further research and workplace examples have shown how the theory impacts workplace behavio</w:t>
      </w:r>
      <w:r w:rsidR="00EC7649">
        <w:rPr>
          <w:rFonts w:ascii="Arial" w:hAnsi="Arial" w:cs="Arial"/>
          <w:color w:val="000000"/>
          <w:shd w:val="clear" w:color="auto" w:fill="FFFFFF"/>
        </w:rPr>
        <w:t>u</w:t>
      </w:r>
      <w:r>
        <w:rPr>
          <w:rFonts w:ascii="Arial" w:hAnsi="Arial" w:cs="Arial"/>
          <w:color w:val="000000"/>
          <w:shd w:val="clear" w:color="auto" w:fill="FFFFFF"/>
        </w:rPr>
        <w:t xml:space="preserve">r. Underpinning </w:t>
      </w:r>
      <w:r>
        <w:rPr>
          <w:rFonts w:ascii="Arial" w:hAnsi="Arial" w:cs="Arial"/>
          <w:color w:val="000000"/>
          <w:shd w:val="clear" w:color="auto" w:fill="FFFFFF"/>
        </w:rPr>
        <w:lastRenderedPageBreak/>
        <w:t xml:space="preserve">explanations of how these theories can work positively, Harappa (2011) states that employees should be valued and recognized for their work, </w:t>
      </w:r>
      <w:proofErr w:type="gramStart"/>
      <w:r>
        <w:rPr>
          <w:rFonts w:ascii="Arial" w:hAnsi="Arial" w:cs="Arial"/>
          <w:color w:val="000000"/>
          <w:shd w:val="clear" w:color="auto" w:fill="FFFFFF"/>
        </w:rPr>
        <w:t>and also</w:t>
      </w:r>
      <w:proofErr w:type="gramEnd"/>
      <w:r>
        <w:rPr>
          <w:rFonts w:ascii="Arial" w:hAnsi="Arial" w:cs="Arial"/>
          <w:color w:val="000000"/>
          <w:shd w:val="clear" w:color="auto" w:fill="FFFFFF"/>
        </w:rPr>
        <w:t xml:space="preserve"> that employers should understand employees' working preferences and ways of working.  As the report moves on to highlight, the influence of Elton Mayo's theory is valuable in the workplace. This can be seen by the willingness to listen to colleagues when discussing how and what needs to be changed. Several real-life examples were included to illustrate how these theories are put into practice and the impact they have on my beliefs, values, and attitudes. Studies and theories supporting these theories </w:t>
      </w:r>
      <w:r>
        <w:rPr>
          <w:rFonts w:ascii="Arial" w:hAnsi="Arial" w:cs="Arial"/>
          <w:color w:val="000000"/>
          <w:shd w:val="clear" w:color="auto" w:fill="FFFFFF"/>
        </w:rPr>
        <w:t xml:space="preserve">in practice and their impacts </w:t>
      </w:r>
      <w:r>
        <w:rPr>
          <w:rFonts w:ascii="Arial" w:hAnsi="Arial" w:cs="Arial"/>
          <w:color w:val="000000"/>
          <w:shd w:val="clear" w:color="auto" w:fill="FFFFFF"/>
        </w:rPr>
        <w:t xml:space="preserve">have been noted and highlighted by </w:t>
      </w:r>
      <w:proofErr w:type="spellStart"/>
      <w:r>
        <w:rPr>
          <w:rFonts w:ascii="Arial" w:hAnsi="Arial" w:cs="Arial"/>
          <w:color w:val="000000"/>
          <w:shd w:val="clear" w:color="auto" w:fill="FFFFFF"/>
        </w:rPr>
        <w:t>Kohll</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n.d</w:t>
      </w:r>
      <w:proofErr w:type="spellEnd"/>
      <w:r>
        <w:rPr>
          <w:rFonts w:ascii="Arial" w:hAnsi="Arial" w:cs="Arial"/>
          <w:color w:val="000000"/>
          <w:shd w:val="clear" w:color="auto" w:fill="FFFFFF"/>
        </w:rPr>
        <w:t>), along with Salu (2016). </w:t>
      </w:r>
      <w:r w:rsidR="00AD6A70" w:rsidRPr="00AD6A70">
        <w:rPr>
          <w:rFonts w:ascii="Arial" w:hAnsi="Arial" w:cs="Arial"/>
          <w:color w:val="000000"/>
          <w:shd w:val="clear" w:color="auto" w:fill="FFFFFF"/>
        </w:rPr>
        <w:t>Furthermore</w:t>
      </w:r>
      <w:r w:rsidR="00AD6A70">
        <w:rPr>
          <w:rFonts w:ascii="Arial" w:hAnsi="Arial" w:cs="Arial"/>
          <w:color w:val="000000"/>
          <w:shd w:val="clear" w:color="auto" w:fill="FFFFFF"/>
        </w:rPr>
        <w:t xml:space="preserve">, more evidence on a </w:t>
      </w:r>
      <w:r w:rsidR="00AD6A70" w:rsidRPr="00AD6A70">
        <w:rPr>
          <w:rFonts w:ascii="Arial" w:hAnsi="Arial" w:cs="Arial"/>
          <w:color w:val="000000"/>
          <w:shd w:val="clear" w:color="auto" w:fill="FFFFFF"/>
        </w:rPr>
        <w:t>study</w:t>
      </w:r>
      <w:r w:rsidR="00AD6A70">
        <w:rPr>
          <w:rFonts w:ascii="Arial" w:hAnsi="Arial" w:cs="Arial"/>
          <w:color w:val="000000"/>
          <w:shd w:val="clear" w:color="auto" w:fill="FFFFFF"/>
        </w:rPr>
        <w:t>, which</w:t>
      </w:r>
      <w:r w:rsidR="00AD6A70" w:rsidRPr="00AD6A70">
        <w:rPr>
          <w:rFonts w:ascii="Arial" w:hAnsi="Arial" w:cs="Arial"/>
          <w:color w:val="000000"/>
          <w:shd w:val="clear" w:color="auto" w:fill="FFFFFF"/>
        </w:rPr>
        <w:t xml:space="preserve"> found that taking breaks can help combat workplace burnout, with 59% of respondents stating that more breaks will increase their job satisfaction, and 43% stating that more breaks will increase their happiness.</w:t>
      </w:r>
    </w:p>
    <w:p w14:paraId="4472888A" w14:textId="78ED0147" w:rsidR="004A3B1A" w:rsidRDefault="004A3B1A" w:rsidP="00674CF6">
      <w:pPr>
        <w:rPr>
          <w:rFonts w:ascii="Arial" w:hAnsi="Arial" w:cs="Arial"/>
        </w:rPr>
      </w:pPr>
    </w:p>
    <w:p w14:paraId="3756F741" w14:textId="1E585933" w:rsidR="004A3B1A" w:rsidRDefault="004A3B1A" w:rsidP="00674CF6">
      <w:pPr>
        <w:rPr>
          <w:rFonts w:ascii="Arial" w:hAnsi="Arial" w:cs="Arial"/>
        </w:rPr>
      </w:pPr>
    </w:p>
    <w:p w14:paraId="3E62B22C" w14:textId="77777777" w:rsidR="004A3B1A" w:rsidRDefault="004A3B1A" w:rsidP="00674CF6">
      <w:pPr>
        <w:rPr>
          <w:rFonts w:ascii="Arial" w:hAnsi="Arial" w:cs="Arial"/>
        </w:rPr>
      </w:pPr>
    </w:p>
    <w:p w14:paraId="5BD3C55C" w14:textId="77777777" w:rsidR="004A3B1A" w:rsidRDefault="004A3B1A" w:rsidP="00674CF6">
      <w:pPr>
        <w:rPr>
          <w:rFonts w:ascii="Arial" w:hAnsi="Arial" w:cs="Arial"/>
        </w:rPr>
      </w:pPr>
    </w:p>
    <w:p w14:paraId="2C0E0CC3" w14:textId="0AA7E10D" w:rsidR="004A3B1A" w:rsidRDefault="004A3B1A" w:rsidP="00674CF6">
      <w:pPr>
        <w:rPr>
          <w:rFonts w:ascii="Arial" w:hAnsi="Arial" w:cs="Arial"/>
          <w:shd w:val="clear" w:color="auto" w:fill="FFFFFF"/>
        </w:rPr>
      </w:pPr>
    </w:p>
    <w:p w14:paraId="1202B5C4" w14:textId="3533BE2B" w:rsidR="00885114" w:rsidRDefault="00885114" w:rsidP="00B50B47">
      <w:bookmarkStart w:id="8" w:name="_Toc456901523"/>
    </w:p>
    <w:p w14:paraId="1D135296" w14:textId="5CECB5F2" w:rsidR="00280C79" w:rsidRDefault="00280C79" w:rsidP="00B50B47"/>
    <w:p w14:paraId="000CE8A6" w14:textId="3CE0C5CB" w:rsidR="00280C79" w:rsidRDefault="00280C79" w:rsidP="00B50B47"/>
    <w:p w14:paraId="02130059" w14:textId="441B1EBF" w:rsidR="00280C79" w:rsidRDefault="00280C79" w:rsidP="00B50B47"/>
    <w:p w14:paraId="5F77563C" w14:textId="24679554" w:rsidR="004A3B1A" w:rsidRDefault="004A3B1A" w:rsidP="00B50B47"/>
    <w:p w14:paraId="34D89075" w14:textId="7A646804" w:rsidR="00AD6A70" w:rsidRDefault="00AD6A70" w:rsidP="00B50B47"/>
    <w:p w14:paraId="78F75E6E" w14:textId="44EEA144" w:rsidR="00AD6A70" w:rsidRDefault="00AD6A70" w:rsidP="00B50B47"/>
    <w:p w14:paraId="11AD788F" w14:textId="46F6CB08" w:rsidR="00AD6A70" w:rsidRDefault="00AD6A70" w:rsidP="00B50B47"/>
    <w:p w14:paraId="04D7DDE2" w14:textId="6867D0C2" w:rsidR="00AD6A70" w:rsidRDefault="00AD6A70" w:rsidP="00B50B47"/>
    <w:p w14:paraId="71C0A260" w14:textId="77777777" w:rsidR="00AD6A70" w:rsidRDefault="00AD6A70" w:rsidP="00B50B47"/>
    <w:p w14:paraId="69208088" w14:textId="1EEFCF68" w:rsidR="004A3B1A" w:rsidRDefault="004A3B1A" w:rsidP="00B50B47"/>
    <w:p w14:paraId="70F47D27" w14:textId="38BFB313" w:rsidR="004A3B1A" w:rsidRDefault="004A3B1A" w:rsidP="00B50B47"/>
    <w:p w14:paraId="19A4A861" w14:textId="06223F67" w:rsidR="009465D5" w:rsidRDefault="009465D5" w:rsidP="00B50B47"/>
    <w:p w14:paraId="6AE71613" w14:textId="4973AC9D" w:rsidR="00AD6A70" w:rsidRDefault="00AD6A70" w:rsidP="00B50B47"/>
    <w:p w14:paraId="75B1CD23" w14:textId="6F3BC164" w:rsidR="00AD6A70" w:rsidRDefault="00AD6A70" w:rsidP="00B50B47"/>
    <w:p w14:paraId="62771615" w14:textId="77777777" w:rsidR="00AD6A70" w:rsidRDefault="00AD6A70" w:rsidP="00B50B47"/>
    <w:p w14:paraId="1A43F908" w14:textId="44F8B533" w:rsidR="003F69D6" w:rsidRPr="00B50B47" w:rsidRDefault="00B220CB" w:rsidP="002049FE">
      <w:pPr>
        <w:pStyle w:val="Heading2"/>
        <w:rPr>
          <w:rFonts w:ascii="Arial" w:hAnsi="Arial" w:cs="Arial"/>
          <w:b/>
          <w:bCs/>
        </w:rPr>
      </w:pPr>
      <w:bookmarkStart w:id="9" w:name="_Toc99239620"/>
      <w:bookmarkEnd w:id="8"/>
      <w:r w:rsidRPr="00B50B47">
        <w:rPr>
          <w:rFonts w:ascii="Arial" w:hAnsi="Arial" w:cs="Arial"/>
          <w:b/>
          <w:bCs/>
        </w:rPr>
        <w:lastRenderedPageBreak/>
        <w:t>References</w:t>
      </w:r>
      <w:bookmarkEnd w:id="9"/>
    </w:p>
    <w:p w14:paraId="538E3F6F" w14:textId="77777777" w:rsidR="00F1608B" w:rsidRDefault="00F1608B" w:rsidP="00E030FD">
      <w:pPr>
        <w:tabs>
          <w:tab w:val="left" w:pos="5900"/>
        </w:tabs>
        <w:rPr>
          <w:rFonts w:ascii="Arial" w:hAnsi="Arial" w:cs="Arial"/>
        </w:rPr>
      </w:pPr>
    </w:p>
    <w:p w14:paraId="52926E32" w14:textId="77777777" w:rsidR="009465D5" w:rsidRPr="00E030FD" w:rsidRDefault="009465D5" w:rsidP="00E030FD">
      <w:pPr>
        <w:tabs>
          <w:tab w:val="left" w:pos="5900"/>
        </w:tabs>
        <w:rPr>
          <w:rFonts w:ascii="Arial" w:hAnsi="Arial" w:cs="Arial"/>
        </w:rPr>
      </w:pPr>
      <w:r w:rsidRPr="00E030FD">
        <w:rPr>
          <w:rFonts w:ascii="Arial" w:hAnsi="Arial" w:cs="Arial"/>
        </w:rPr>
        <w:t xml:space="preserve">Alastair Brown (2018). </w:t>
      </w:r>
      <w:r w:rsidRPr="00E030FD">
        <w:rPr>
          <w:rFonts w:ascii="Arial" w:hAnsi="Arial" w:cs="Arial"/>
          <w:i/>
          <w:iCs/>
        </w:rPr>
        <w:t>Can employers decline employee’s annual leave requests?</w:t>
      </w:r>
      <w:r w:rsidRPr="00E030FD">
        <w:rPr>
          <w:rFonts w:ascii="Arial" w:hAnsi="Arial" w:cs="Arial"/>
        </w:rPr>
        <w:t xml:space="preserve"> [online] </w:t>
      </w:r>
      <w:proofErr w:type="spellStart"/>
      <w:r w:rsidRPr="00E030FD">
        <w:rPr>
          <w:rFonts w:ascii="Arial" w:hAnsi="Arial" w:cs="Arial"/>
        </w:rPr>
        <w:t>HRreview</w:t>
      </w:r>
      <w:proofErr w:type="spellEnd"/>
      <w:r w:rsidRPr="00E030FD">
        <w:rPr>
          <w:rFonts w:ascii="Arial" w:hAnsi="Arial" w:cs="Arial"/>
        </w:rPr>
        <w:t xml:space="preserve">. Available at: </w:t>
      </w:r>
      <w:hyperlink r:id="rId13" w:history="1">
        <w:r w:rsidRPr="00E030FD">
          <w:rPr>
            <w:rStyle w:val="Hyperlink"/>
            <w:rFonts w:ascii="Arial" w:hAnsi="Arial" w:cs="Arial"/>
          </w:rPr>
          <w:t>https://www.hrreview.co.uk/analysis/can-employers-decline-employees-annual-leave-requests/111356</w:t>
        </w:r>
      </w:hyperlink>
      <w:r w:rsidRPr="00E030FD">
        <w:rPr>
          <w:rFonts w:ascii="Arial" w:hAnsi="Arial" w:cs="Arial"/>
        </w:rPr>
        <w:t xml:space="preserve">. </w:t>
      </w:r>
      <w:r>
        <w:rPr>
          <w:rFonts w:ascii="Arial" w:hAnsi="Arial" w:cs="Arial"/>
        </w:rPr>
        <w:t>(Accessed 21</w:t>
      </w:r>
      <w:r w:rsidRPr="00E030FD">
        <w:rPr>
          <w:rFonts w:ascii="Arial" w:hAnsi="Arial" w:cs="Arial"/>
          <w:vertAlign w:val="superscript"/>
        </w:rPr>
        <w:t>st</w:t>
      </w:r>
      <w:r>
        <w:rPr>
          <w:rFonts w:ascii="Arial" w:hAnsi="Arial" w:cs="Arial"/>
        </w:rPr>
        <w:t xml:space="preserve"> March 2022)</w:t>
      </w:r>
    </w:p>
    <w:p w14:paraId="569A6621" w14:textId="77777777" w:rsidR="009465D5" w:rsidRPr="004A3B1A" w:rsidRDefault="009465D5" w:rsidP="00996CE2">
      <w:pPr>
        <w:pStyle w:val="NormalWeb"/>
        <w:rPr>
          <w:rFonts w:ascii="Arial" w:hAnsi="Arial" w:cs="Arial"/>
          <w:i/>
          <w:iCs/>
          <w:sz w:val="22"/>
          <w:szCs w:val="22"/>
        </w:rPr>
      </w:pPr>
      <w:r w:rsidRPr="00BD7569">
        <w:rPr>
          <w:rFonts w:ascii="Arial" w:hAnsi="Arial" w:cs="Arial"/>
          <w:sz w:val="22"/>
          <w:szCs w:val="22"/>
        </w:rPr>
        <w:t xml:space="preserve">Andrei, M. (2020). </w:t>
      </w:r>
      <w:r w:rsidRPr="00BD7569">
        <w:rPr>
          <w:rFonts w:ascii="Arial" w:hAnsi="Arial" w:cs="Arial"/>
          <w:i/>
          <w:iCs/>
          <w:sz w:val="22"/>
          <w:szCs w:val="22"/>
        </w:rPr>
        <w:t xml:space="preserve">5 Benefits of Flexible Working Hours in Improving Productivity Levels. </w:t>
      </w:r>
      <w:r w:rsidRPr="00BD7569">
        <w:rPr>
          <w:rFonts w:ascii="Arial" w:hAnsi="Arial" w:cs="Arial"/>
          <w:sz w:val="22"/>
          <w:szCs w:val="22"/>
        </w:rPr>
        <w:t>[online] Wavely Blog</w:t>
      </w:r>
      <w:r>
        <w:rPr>
          <w:rFonts w:ascii="Arial" w:hAnsi="Arial" w:cs="Arial"/>
          <w:i/>
          <w:iCs/>
          <w:sz w:val="22"/>
          <w:szCs w:val="22"/>
        </w:rPr>
        <w:t xml:space="preserve">. </w:t>
      </w:r>
      <w:r>
        <w:rPr>
          <w:rFonts w:ascii="Arial" w:hAnsi="Arial" w:cs="Arial"/>
          <w:sz w:val="22"/>
          <w:szCs w:val="22"/>
        </w:rPr>
        <w:t>Available at</w:t>
      </w:r>
      <w:r w:rsidRPr="00BD7569">
        <w:rPr>
          <w:rFonts w:ascii="Arial" w:hAnsi="Arial" w:cs="Arial"/>
          <w:sz w:val="22"/>
          <w:szCs w:val="22"/>
        </w:rPr>
        <w:t xml:space="preserve">: </w:t>
      </w:r>
      <w:hyperlink r:id="rId14" w:anchor=":~:text=According%20to%20a%20study%2C%20introducing%20flexible%20work%20hours,focus%20more%20on%20a%20particular%20goal%20or%20objective." w:history="1">
        <w:r w:rsidRPr="00BD7569">
          <w:rPr>
            <w:rStyle w:val="Hyperlink"/>
            <w:rFonts w:ascii="Arial" w:hAnsi="Arial" w:cs="Arial"/>
            <w:color w:val="auto"/>
            <w:sz w:val="22"/>
            <w:szCs w:val="22"/>
          </w:rPr>
          <w:t>5 Benefits of Flexible Working Hours In Improving Productivity Levels (wavely.com)</w:t>
        </w:r>
      </w:hyperlink>
      <w:r w:rsidRPr="00BD7569">
        <w:rPr>
          <w:rFonts w:ascii="Arial" w:hAnsi="Arial" w:cs="Arial"/>
          <w:sz w:val="22"/>
          <w:szCs w:val="22"/>
        </w:rPr>
        <w:t xml:space="preserve"> (Accessed 4</w:t>
      </w:r>
      <w:r w:rsidRPr="00BD7569">
        <w:rPr>
          <w:rFonts w:ascii="Arial" w:hAnsi="Arial" w:cs="Arial"/>
          <w:sz w:val="22"/>
          <w:szCs w:val="22"/>
          <w:vertAlign w:val="superscript"/>
        </w:rPr>
        <w:t>th</w:t>
      </w:r>
      <w:r w:rsidRPr="00BD7569">
        <w:rPr>
          <w:rFonts w:ascii="Arial" w:hAnsi="Arial" w:cs="Arial"/>
          <w:sz w:val="22"/>
          <w:szCs w:val="22"/>
        </w:rPr>
        <w:t xml:space="preserve"> March 2022)</w:t>
      </w:r>
    </w:p>
    <w:p w14:paraId="7C4CE464" w14:textId="77777777" w:rsidR="009465D5" w:rsidRDefault="009465D5" w:rsidP="00996CE2">
      <w:pPr>
        <w:rPr>
          <w:rFonts w:ascii="Arial" w:hAnsi="Arial" w:cs="Arial"/>
        </w:rPr>
      </w:pPr>
      <w:r w:rsidRPr="00206926">
        <w:rPr>
          <w:rFonts w:ascii="Arial" w:hAnsi="Arial" w:cs="Arial"/>
        </w:rPr>
        <w:t xml:space="preserve">BBC Bitesize. (n.d.). </w:t>
      </w:r>
      <w:r w:rsidRPr="00206926">
        <w:rPr>
          <w:rFonts w:ascii="Arial" w:hAnsi="Arial" w:cs="Arial"/>
          <w:i/>
          <w:iCs/>
        </w:rPr>
        <w:t>The benefits to employees and businesses of staff development - Training and development - OCR - GCSE Business Revision - OCR.</w:t>
      </w:r>
      <w:r w:rsidRPr="00206926">
        <w:rPr>
          <w:rFonts w:ascii="Arial" w:hAnsi="Arial" w:cs="Arial"/>
        </w:rPr>
        <w:t xml:space="preserve"> Available at: </w:t>
      </w:r>
      <w:hyperlink r:id="rId15" w:history="1">
        <w:r w:rsidRPr="007D0FB4">
          <w:rPr>
            <w:rStyle w:val="Hyperlink"/>
            <w:rFonts w:ascii="Arial" w:hAnsi="Arial" w:cs="Arial"/>
          </w:rPr>
          <w:t>https://www.bbc.co.uk/bitesize/guides/zhmqjhv/revision/4</w:t>
        </w:r>
      </w:hyperlink>
      <w:r w:rsidRPr="00206926">
        <w:rPr>
          <w:rFonts w:ascii="Arial" w:hAnsi="Arial" w:cs="Arial"/>
        </w:rPr>
        <w:t>.</w:t>
      </w:r>
      <w:r>
        <w:rPr>
          <w:rFonts w:ascii="Arial" w:hAnsi="Arial" w:cs="Arial"/>
        </w:rPr>
        <w:t xml:space="preserve"> (Accessed 16</w:t>
      </w:r>
      <w:r w:rsidRPr="00206926">
        <w:rPr>
          <w:rFonts w:ascii="Arial" w:hAnsi="Arial" w:cs="Arial"/>
          <w:vertAlign w:val="superscript"/>
        </w:rPr>
        <w:t>th</w:t>
      </w:r>
      <w:r>
        <w:rPr>
          <w:rFonts w:ascii="Arial" w:hAnsi="Arial" w:cs="Arial"/>
        </w:rPr>
        <w:t xml:space="preserve"> March 2022)</w:t>
      </w:r>
    </w:p>
    <w:p w14:paraId="2CE2B974" w14:textId="77777777" w:rsidR="009465D5" w:rsidRDefault="009465D5" w:rsidP="003A6827">
      <w:pPr>
        <w:spacing w:line="240" w:lineRule="auto"/>
        <w:rPr>
          <w:rFonts w:ascii="Arial" w:hAnsi="Arial" w:cs="Arial"/>
        </w:rPr>
      </w:pPr>
      <w:r w:rsidRPr="00CD5472">
        <w:rPr>
          <w:rFonts w:ascii="Arial" w:hAnsi="Arial" w:cs="Arial"/>
        </w:rPr>
        <w:t xml:space="preserve">Brookes, C. (2022) Business News Daily. (n.d.). Breaks are the Key to Keeping Up Productivity - businessnewsdaily.com. [online] Available at: </w:t>
      </w:r>
      <w:hyperlink r:id="rId16" w:history="1">
        <w:r w:rsidRPr="00CD5472">
          <w:rPr>
            <w:rStyle w:val="Hyperlink"/>
            <w:rFonts w:ascii="Arial" w:hAnsi="Arial" w:cs="Arial"/>
          </w:rPr>
          <w:t>https://www.businessnewsdaily.com/6387-employee-breaks.html</w:t>
        </w:r>
      </w:hyperlink>
      <w:r w:rsidRPr="00CD5472">
        <w:rPr>
          <w:rFonts w:ascii="Arial" w:hAnsi="Arial" w:cs="Arial"/>
        </w:rPr>
        <w:t xml:space="preserve">. </w:t>
      </w:r>
      <w:r>
        <w:rPr>
          <w:rFonts w:ascii="Arial" w:hAnsi="Arial" w:cs="Arial"/>
        </w:rPr>
        <w:t xml:space="preserve"> (Accessed 25</w:t>
      </w:r>
      <w:r w:rsidRPr="00CD5472">
        <w:rPr>
          <w:rFonts w:ascii="Arial" w:hAnsi="Arial" w:cs="Arial"/>
          <w:vertAlign w:val="superscript"/>
        </w:rPr>
        <w:t>th</w:t>
      </w:r>
      <w:r>
        <w:rPr>
          <w:rFonts w:ascii="Arial" w:hAnsi="Arial" w:cs="Arial"/>
        </w:rPr>
        <w:t xml:space="preserve"> March 2022)</w:t>
      </w:r>
      <w:r>
        <w:rPr>
          <w:rFonts w:ascii="Arial" w:hAnsi="Arial" w:cs="Arial"/>
        </w:rPr>
        <w:br/>
      </w:r>
    </w:p>
    <w:p w14:paraId="10F16AFD" w14:textId="77777777" w:rsidR="009465D5" w:rsidRDefault="009465D5" w:rsidP="003A6827">
      <w:pPr>
        <w:spacing w:after="0" w:line="240" w:lineRule="auto"/>
        <w:rPr>
          <w:rFonts w:ascii="Arial" w:hAnsi="Arial" w:cs="Arial"/>
        </w:rPr>
      </w:pPr>
      <w:proofErr w:type="spellStart"/>
      <w:r w:rsidRPr="00A06204">
        <w:rPr>
          <w:rFonts w:ascii="Arial" w:hAnsi="Arial" w:cs="Arial"/>
        </w:rPr>
        <w:t>Bryq</w:t>
      </w:r>
      <w:proofErr w:type="spellEnd"/>
      <w:r w:rsidRPr="00A06204">
        <w:rPr>
          <w:rFonts w:ascii="Arial" w:hAnsi="Arial" w:cs="Arial"/>
        </w:rPr>
        <w:t xml:space="preserve">. (2021). </w:t>
      </w:r>
      <w:r w:rsidRPr="00A06204">
        <w:rPr>
          <w:rFonts w:ascii="Arial" w:hAnsi="Arial" w:cs="Arial"/>
          <w:i/>
          <w:iCs/>
        </w:rPr>
        <w:t>5 Examples of Good Work Ethic in Employees.</w:t>
      </w:r>
      <w:r w:rsidRPr="00A06204">
        <w:rPr>
          <w:rFonts w:ascii="Arial" w:hAnsi="Arial" w:cs="Arial"/>
        </w:rPr>
        <w:t xml:space="preserve"> Available at: </w:t>
      </w:r>
      <w:hyperlink r:id="rId17" w:history="1">
        <w:r w:rsidRPr="003F1BDB">
          <w:rPr>
            <w:rStyle w:val="Hyperlink"/>
            <w:rFonts w:ascii="Arial" w:hAnsi="Arial" w:cs="Arial"/>
          </w:rPr>
          <w:t>https://www.bryq.com/blog/good-work-ethic-examples/</w:t>
        </w:r>
      </w:hyperlink>
      <w:r w:rsidRPr="00A06204">
        <w:rPr>
          <w:rFonts w:ascii="Arial" w:hAnsi="Arial" w:cs="Arial"/>
        </w:rPr>
        <w:t>.</w:t>
      </w:r>
      <w:r>
        <w:rPr>
          <w:rFonts w:ascii="Arial" w:hAnsi="Arial" w:cs="Arial"/>
        </w:rPr>
        <w:t xml:space="preserve"> (Accessed 21</w:t>
      </w:r>
      <w:r w:rsidRPr="00A06204">
        <w:rPr>
          <w:rFonts w:ascii="Arial" w:hAnsi="Arial" w:cs="Arial"/>
          <w:vertAlign w:val="superscript"/>
        </w:rPr>
        <w:t>st</w:t>
      </w:r>
      <w:r>
        <w:rPr>
          <w:rFonts w:ascii="Arial" w:hAnsi="Arial" w:cs="Arial"/>
        </w:rPr>
        <w:t xml:space="preserve"> March 2022)</w:t>
      </w:r>
      <w:r>
        <w:rPr>
          <w:rFonts w:ascii="Arial" w:hAnsi="Arial" w:cs="Arial"/>
        </w:rPr>
        <w:br/>
      </w:r>
    </w:p>
    <w:p w14:paraId="18A22934" w14:textId="77777777" w:rsidR="009465D5" w:rsidRDefault="009465D5" w:rsidP="00996CE2">
      <w:pPr>
        <w:rPr>
          <w:rFonts w:ascii="Arial" w:hAnsi="Arial" w:cs="Arial"/>
        </w:rPr>
      </w:pPr>
      <w:r w:rsidRPr="001E710F">
        <w:rPr>
          <w:rFonts w:ascii="Arial" w:hAnsi="Arial" w:cs="Arial"/>
        </w:rPr>
        <w:t xml:space="preserve">Burkus, D. (2016). </w:t>
      </w:r>
      <w:r w:rsidRPr="001E710F">
        <w:rPr>
          <w:rFonts w:ascii="Arial" w:hAnsi="Arial" w:cs="Arial"/>
          <w:i/>
          <w:iCs/>
        </w:rPr>
        <w:t>Why the Most Successful Companies Don’t Put Customers First.</w:t>
      </w:r>
      <w:r w:rsidRPr="001E710F">
        <w:rPr>
          <w:rFonts w:ascii="Arial" w:hAnsi="Arial" w:cs="Arial"/>
        </w:rPr>
        <w:t xml:space="preserve"> [online] Inc.com. Available at: </w:t>
      </w:r>
      <w:hyperlink r:id="rId18" w:history="1">
        <w:r w:rsidRPr="009A36F0">
          <w:rPr>
            <w:rStyle w:val="Hyperlink"/>
            <w:rFonts w:ascii="Arial" w:hAnsi="Arial" w:cs="Arial"/>
          </w:rPr>
          <w:t>https://www.inc.com/david-burkus/why-the-most-successful-companies-dont-put-customers-first.html</w:t>
        </w:r>
      </w:hyperlink>
      <w:r w:rsidRPr="001E710F">
        <w:rPr>
          <w:rFonts w:ascii="Arial" w:hAnsi="Arial" w:cs="Arial"/>
        </w:rPr>
        <w:t>.</w:t>
      </w:r>
      <w:r>
        <w:rPr>
          <w:rFonts w:ascii="Arial" w:hAnsi="Arial" w:cs="Arial"/>
        </w:rPr>
        <w:t xml:space="preserve"> (Accessed 16</w:t>
      </w:r>
      <w:r w:rsidRPr="001E710F">
        <w:rPr>
          <w:rFonts w:ascii="Arial" w:hAnsi="Arial" w:cs="Arial"/>
          <w:vertAlign w:val="superscript"/>
        </w:rPr>
        <w:t>th</w:t>
      </w:r>
      <w:r>
        <w:rPr>
          <w:rFonts w:ascii="Arial" w:hAnsi="Arial" w:cs="Arial"/>
        </w:rPr>
        <w:t xml:space="preserve"> March 2022) </w:t>
      </w:r>
    </w:p>
    <w:p w14:paraId="201379B3" w14:textId="77777777" w:rsidR="009465D5" w:rsidRDefault="009465D5" w:rsidP="00996CE2">
      <w:pPr>
        <w:rPr>
          <w:rFonts w:ascii="Arial" w:hAnsi="Arial" w:cs="Arial"/>
        </w:rPr>
      </w:pPr>
      <w:r>
        <w:rPr>
          <w:rFonts w:ascii="Arial" w:hAnsi="Arial" w:cs="Arial"/>
        </w:rPr>
        <w:t xml:space="preserve">CIPD, (2022). </w:t>
      </w:r>
      <w:r w:rsidRPr="00C22F16">
        <w:rPr>
          <w:rFonts w:ascii="Arial" w:hAnsi="Arial" w:cs="Arial"/>
          <w:i/>
          <w:iCs/>
        </w:rPr>
        <w:t>Coronavirus (COVID-19): Flexible working during the pandemic and beyond.</w:t>
      </w:r>
      <w:r>
        <w:rPr>
          <w:rFonts w:ascii="Arial" w:hAnsi="Arial" w:cs="Arial"/>
        </w:rPr>
        <w:t xml:space="preserve"> Available at: </w:t>
      </w:r>
      <w:hyperlink r:id="rId19" w:history="1">
        <w:r w:rsidRPr="008169BE">
          <w:rPr>
            <w:rStyle w:val="Hyperlink"/>
            <w:rFonts w:ascii="Arial" w:hAnsi="Arial" w:cs="Arial"/>
          </w:rPr>
          <w:t>https://www.cipd.co.uk/knowledge/fundamentals/relations/flexible-working/during-COVID-19-and-beyond</w:t>
        </w:r>
      </w:hyperlink>
      <w:r>
        <w:rPr>
          <w:rFonts w:ascii="Arial" w:hAnsi="Arial" w:cs="Arial"/>
        </w:rPr>
        <w:t xml:space="preserve"> (Accessed 3rd March 2022) </w:t>
      </w:r>
    </w:p>
    <w:p w14:paraId="26307848" w14:textId="77777777" w:rsidR="009465D5" w:rsidRDefault="009465D5" w:rsidP="00996CE2">
      <w:pPr>
        <w:rPr>
          <w:rFonts w:ascii="Arial" w:hAnsi="Arial" w:cs="Arial"/>
        </w:rPr>
      </w:pPr>
      <w:r>
        <w:rPr>
          <w:rFonts w:ascii="Arial" w:hAnsi="Arial" w:cs="Arial"/>
        </w:rPr>
        <w:t xml:space="preserve">CIPD. (n.d.). </w:t>
      </w:r>
      <w:r w:rsidRPr="00217DFA">
        <w:rPr>
          <w:rFonts w:ascii="Arial" w:hAnsi="Arial" w:cs="Arial"/>
          <w:i/>
          <w:iCs/>
        </w:rPr>
        <w:t>Flex From 1</w:t>
      </w:r>
      <w:r w:rsidRPr="00217DFA">
        <w:rPr>
          <w:rFonts w:ascii="Arial" w:hAnsi="Arial" w:cs="Arial"/>
          <w:i/>
          <w:iCs/>
          <w:vertAlign w:val="superscript"/>
        </w:rPr>
        <w:t>st</w:t>
      </w:r>
      <w:r w:rsidRPr="00217DFA">
        <w:rPr>
          <w:rFonts w:ascii="Arial" w:hAnsi="Arial" w:cs="Arial"/>
          <w:i/>
          <w:iCs/>
        </w:rPr>
        <w:t xml:space="preserve"> / Campaigns.</w:t>
      </w:r>
      <w:r>
        <w:rPr>
          <w:rFonts w:ascii="Arial" w:hAnsi="Arial" w:cs="Arial"/>
        </w:rPr>
        <w:t xml:space="preserve"> Available at: https://</w:t>
      </w:r>
      <w:r w:rsidRPr="00217DFA">
        <w:t xml:space="preserve"> </w:t>
      </w:r>
      <w:hyperlink r:id="rId20" w:history="1">
        <w:r w:rsidRPr="008169BE">
          <w:rPr>
            <w:rStyle w:val="Hyperlink"/>
            <w:rFonts w:ascii="Arial" w:hAnsi="Arial" w:cs="Arial"/>
          </w:rPr>
          <w:t>www.cipd.co.uk/news-views/campaigns/flex-from-first?gclid=Cj0KCQiA64GRBhCZARIsAHOLriLZk5nGYYapSp1Q_V3Fw20BO0zkXF0C0V5KquO1jnd5GtsrozXl2Q0aAtqlEALw_wcB</w:t>
        </w:r>
      </w:hyperlink>
      <w:r>
        <w:rPr>
          <w:rFonts w:ascii="Arial" w:hAnsi="Arial" w:cs="Arial"/>
        </w:rPr>
        <w:t xml:space="preserve"> (Accessed 3</w:t>
      </w:r>
      <w:r w:rsidRPr="00217DFA">
        <w:rPr>
          <w:rFonts w:ascii="Arial" w:hAnsi="Arial" w:cs="Arial"/>
          <w:vertAlign w:val="superscript"/>
        </w:rPr>
        <w:t>rd</w:t>
      </w:r>
      <w:r>
        <w:rPr>
          <w:rFonts w:ascii="Arial" w:hAnsi="Arial" w:cs="Arial"/>
        </w:rPr>
        <w:t xml:space="preserve"> March 2022)</w:t>
      </w:r>
    </w:p>
    <w:p w14:paraId="2C833B19" w14:textId="77777777" w:rsidR="009465D5" w:rsidRDefault="009465D5" w:rsidP="00AD5A02">
      <w:pPr>
        <w:spacing w:after="0"/>
        <w:rPr>
          <w:rFonts w:ascii="Arial" w:hAnsi="Arial" w:cs="Arial"/>
        </w:rPr>
      </w:pPr>
      <w:proofErr w:type="spellStart"/>
      <w:r w:rsidRPr="00C0122A">
        <w:rPr>
          <w:rFonts w:ascii="Arial" w:hAnsi="Arial" w:cs="Arial"/>
        </w:rPr>
        <w:t>Cleverism</w:t>
      </w:r>
      <w:proofErr w:type="spellEnd"/>
      <w:r w:rsidRPr="00C0122A">
        <w:rPr>
          <w:rFonts w:ascii="Arial" w:hAnsi="Arial" w:cs="Arial"/>
        </w:rPr>
        <w:t xml:space="preserve">. (2016). </w:t>
      </w:r>
      <w:r w:rsidRPr="00C22F16">
        <w:rPr>
          <w:rFonts w:ascii="Arial" w:hAnsi="Arial" w:cs="Arial"/>
          <w:i/>
          <w:iCs/>
        </w:rPr>
        <w:t>Work Ethic Definition &amp; Elements of a Strong Work Ethic</w:t>
      </w:r>
      <w:r w:rsidRPr="00C0122A">
        <w:rPr>
          <w:rFonts w:ascii="Arial" w:hAnsi="Arial" w:cs="Arial"/>
        </w:rPr>
        <w:t xml:space="preserve">. Available at: </w:t>
      </w:r>
      <w:hyperlink r:id="rId21" w:anchor=":~:text=Those%20with%20a%20strong%20work%20ethic%20have%20inculcated" w:history="1">
        <w:r w:rsidRPr="00B744EA">
          <w:rPr>
            <w:rStyle w:val="Hyperlink"/>
            <w:rFonts w:ascii="Arial" w:hAnsi="Arial" w:cs="Arial"/>
          </w:rPr>
          <w:t>https://www.cleverism.com/work-ethic-definition-elements-strong-work-ethic/#:~:text=Those%20with%20a%20strong%20work%20ethic%20have%20inculcated#</w:t>
        </w:r>
      </w:hyperlink>
    </w:p>
    <w:p w14:paraId="417EF8DC" w14:textId="77777777" w:rsidR="009465D5" w:rsidRPr="00EC1045" w:rsidRDefault="009465D5" w:rsidP="00996CE2">
      <w:pPr>
        <w:rPr>
          <w:rFonts w:ascii="Arial" w:hAnsi="Arial" w:cs="Arial"/>
          <w:color w:val="242424"/>
          <w:shd w:val="clear" w:color="auto" w:fill="FFFFFF"/>
        </w:rPr>
      </w:pPr>
      <w:r w:rsidRPr="00EC1045">
        <w:rPr>
          <w:rFonts w:ascii="Arial" w:hAnsi="Arial" w:cs="Arial"/>
          <w:shd w:val="clear" w:color="auto" w:fill="FFFFFF"/>
        </w:rPr>
        <w:t xml:space="preserve">Covey, S.R. (1992). </w:t>
      </w:r>
      <w:r w:rsidRPr="00EC1045">
        <w:rPr>
          <w:rFonts w:ascii="Arial" w:hAnsi="Arial" w:cs="Arial"/>
          <w:i/>
          <w:iCs/>
          <w:shd w:val="clear" w:color="auto" w:fill="FFFFFF"/>
        </w:rPr>
        <w:t xml:space="preserve">Principle </w:t>
      </w:r>
      <w:proofErr w:type="spellStart"/>
      <w:r w:rsidRPr="00EC1045">
        <w:rPr>
          <w:rFonts w:ascii="Arial" w:hAnsi="Arial" w:cs="Arial"/>
          <w:i/>
          <w:iCs/>
          <w:shd w:val="clear" w:color="auto" w:fill="FFFFFF"/>
        </w:rPr>
        <w:t>Centered</w:t>
      </w:r>
      <w:proofErr w:type="spellEnd"/>
      <w:r w:rsidRPr="00EC1045">
        <w:rPr>
          <w:rFonts w:ascii="Arial" w:hAnsi="Arial" w:cs="Arial"/>
          <w:i/>
          <w:iCs/>
          <w:shd w:val="clear" w:color="auto" w:fill="FFFFFF"/>
        </w:rPr>
        <w:t xml:space="preserve"> Leadership. [online] Google Books. Simon and Schuster.</w:t>
      </w:r>
      <w:r w:rsidRPr="00EC1045">
        <w:rPr>
          <w:rFonts w:ascii="Arial" w:hAnsi="Arial" w:cs="Arial"/>
          <w:shd w:val="clear" w:color="auto" w:fill="FFFFFF"/>
        </w:rPr>
        <w:t xml:space="preserve"> Available at:</w:t>
      </w:r>
      <w:r>
        <w:rPr>
          <w:rFonts w:ascii="Arial" w:hAnsi="Arial" w:cs="Arial"/>
          <w:color w:val="242424"/>
          <w:shd w:val="clear" w:color="auto" w:fill="FFFFFF"/>
        </w:rPr>
        <w:t xml:space="preserve"> </w:t>
      </w:r>
      <w:hyperlink r:id="rId22" w:anchor="v=onepage&amp;q=covey%20centred%20leadership%20management%20theory&amp;f=false" w:history="1">
        <w:r w:rsidRPr="00270618">
          <w:rPr>
            <w:rStyle w:val="Hyperlink"/>
            <w:rFonts w:ascii="Arial" w:hAnsi="Arial" w:cs="Arial"/>
            <w:shd w:val="clear" w:color="auto" w:fill="FFFFFF"/>
          </w:rPr>
          <w:t>https://books.google.co.uk/books?hl=en&amp;lr=&amp;id=w4zCIPZrniQC&amp;oi=fnd&amp;pg=PA13&amp;dq=covey+centred+leadership+management+theory&amp;ots=KerH5mK_sj&amp;sig=8BoPMYBp_BmCoS2vQ86RB_kI3hs&amp;redir_esc=y#v=onepage&amp;q=covey%20centred%20leadership%20management%20theory&amp;f=false</w:t>
        </w:r>
      </w:hyperlink>
      <w:r>
        <w:rPr>
          <w:rFonts w:ascii="Arial" w:hAnsi="Arial" w:cs="Arial"/>
          <w:color w:val="242424"/>
          <w:shd w:val="clear" w:color="auto" w:fill="FFFFFF"/>
        </w:rPr>
        <w:t xml:space="preserve">  (</w:t>
      </w:r>
      <w:r w:rsidRPr="00EC1045">
        <w:rPr>
          <w:rFonts w:ascii="Arial" w:hAnsi="Arial" w:cs="Arial"/>
          <w:color w:val="242424"/>
          <w:shd w:val="clear" w:color="auto" w:fill="FFFFFF"/>
        </w:rPr>
        <w:t>Accessed 8 Mar. 2022</w:t>
      </w:r>
      <w:r>
        <w:rPr>
          <w:rFonts w:ascii="Arial" w:hAnsi="Arial" w:cs="Arial"/>
          <w:color w:val="242424"/>
          <w:shd w:val="clear" w:color="auto" w:fill="FFFFFF"/>
        </w:rPr>
        <w:t>)</w:t>
      </w:r>
      <w:r w:rsidRPr="00EC1045">
        <w:rPr>
          <w:rFonts w:ascii="Arial" w:hAnsi="Arial" w:cs="Arial"/>
          <w:color w:val="242424"/>
          <w:shd w:val="clear" w:color="auto" w:fill="FFFFFF"/>
        </w:rPr>
        <w:t>.</w:t>
      </w:r>
    </w:p>
    <w:p w14:paraId="3F1DF467" w14:textId="77777777" w:rsidR="009465D5" w:rsidRDefault="009465D5" w:rsidP="00996CE2">
      <w:pPr>
        <w:rPr>
          <w:rFonts w:ascii="Arial" w:hAnsi="Arial" w:cs="Arial"/>
        </w:rPr>
      </w:pPr>
      <w:r>
        <w:rPr>
          <w:rFonts w:ascii="Arial" w:hAnsi="Arial" w:cs="Arial"/>
        </w:rPr>
        <w:t xml:space="preserve">Davidsson, P. and Wiklund, J. (1997). Values, </w:t>
      </w:r>
      <w:proofErr w:type="gramStart"/>
      <w:r>
        <w:rPr>
          <w:rFonts w:ascii="Arial" w:hAnsi="Arial" w:cs="Arial"/>
        </w:rPr>
        <w:t>Beliefs</w:t>
      </w:r>
      <w:proofErr w:type="gramEnd"/>
      <w:r>
        <w:rPr>
          <w:rFonts w:ascii="Arial" w:hAnsi="Arial" w:cs="Arial"/>
        </w:rPr>
        <w:t xml:space="preserve"> and regional variations in new firm formation rates. </w:t>
      </w:r>
      <w:r w:rsidRPr="000F2F4C">
        <w:rPr>
          <w:rFonts w:ascii="Arial" w:hAnsi="Arial" w:cs="Arial"/>
          <w:i/>
          <w:iCs/>
        </w:rPr>
        <w:t>Journal of Economic Psychology,</w:t>
      </w:r>
      <w:r>
        <w:rPr>
          <w:rFonts w:ascii="Arial" w:hAnsi="Arial" w:cs="Arial"/>
        </w:rPr>
        <w:t xml:space="preserve"> 18(2-3), pp.179-199. </w:t>
      </w:r>
    </w:p>
    <w:p w14:paraId="7B35DD25" w14:textId="77777777" w:rsidR="009465D5" w:rsidRDefault="009465D5" w:rsidP="00996CE2">
      <w:pPr>
        <w:rPr>
          <w:rFonts w:ascii="Arial" w:hAnsi="Arial" w:cs="Arial"/>
        </w:rPr>
      </w:pPr>
      <w:proofErr w:type="spellStart"/>
      <w:r w:rsidRPr="00F24C6B">
        <w:rPr>
          <w:rFonts w:ascii="Arial" w:hAnsi="Arial" w:cs="Arial"/>
        </w:rPr>
        <w:lastRenderedPageBreak/>
        <w:t>FuseMap</w:t>
      </w:r>
      <w:proofErr w:type="spellEnd"/>
      <w:r w:rsidRPr="00F24C6B">
        <w:rPr>
          <w:rFonts w:ascii="Arial" w:hAnsi="Arial" w:cs="Arial"/>
        </w:rPr>
        <w:t xml:space="preserve"> (2019). </w:t>
      </w:r>
      <w:r w:rsidRPr="00F24C6B">
        <w:rPr>
          <w:rFonts w:ascii="Arial" w:hAnsi="Arial" w:cs="Arial"/>
          <w:i/>
          <w:iCs/>
        </w:rPr>
        <w:t>How Job Sharing in the Workplace Can Increase Productivity.</w:t>
      </w:r>
      <w:r w:rsidRPr="00F24C6B">
        <w:rPr>
          <w:rFonts w:ascii="Arial" w:hAnsi="Arial" w:cs="Arial"/>
        </w:rPr>
        <w:t xml:space="preserve"> [online] </w:t>
      </w:r>
      <w:proofErr w:type="spellStart"/>
      <w:r w:rsidRPr="00F24C6B">
        <w:rPr>
          <w:rFonts w:ascii="Arial" w:hAnsi="Arial" w:cs="Arial"/>
        </w:rPr>
        <w:t>FuseMap</w:t>
      </w:r>
      <w:proofErr w:type="spellEnd"/>
      <w:r w:rsidRPr="00F24C6B">
        <w:rPr>
          <w:rFonts w:ascii="Arial" w:hAnsi="Arial" w:cs="Arial"/>
        </w:rPr>
        <w:t xml:space="preserve">. Available at: </w:t>
      </w:r>
      <w:hyperlink r:id="rId23" w:history="1">
        <w:r w:rsidRPr="003F1BDB">
          <w:rPr>
            <w:rStyle w:val="Hyperlink"/>
            <w:rFonts w:ascii="Arial" w:hAnsi="Arial" w:cs="Arial"/>
          </w:rPr>
          <w:t>https://medium.com/fusemap/how-job-sharing-in-the-workplace-can-increase-productivity-9909d359fb18</w:t>
        </w:r>
      </w:hyperlink>
      <w:r w:rsidRPr="00F24C6B">
        <w:rPr>
          <w:rFonts w:ascii="Arial" w:hAnsi="Arial" w:cs="Arial"/>
        </w:rPr>
        <w:t>.</w:t>
      </w:r>
      <w:r>
        <w:rPr>
          <w:rFonts w:ascii="Arial" w:hAnsi="Arial" w:cs="Arial"/>
        </w:rPr>
        <w:t xml:space="preserve"> (Accessed 21</w:t>
      </w:r>
      <w:r w:rsidRPr="00F24C6B">
        <w:rPr>
          <w:rFonts w:ascii="Arial" w:hAnsi="Arial" w:cs="Arial"/>
          <w:vertAlign w:val="superscript"/>
        </w:rPr>
        <w:t>st</w:t>
      </w:r>
      <w:r>
        <w:rPr>
          <w:rFonts w:ascii="Arial" w:hAnsi="Arial" w:cs="Arial"/>
        </w:rPr>
        <w:t xml:space="preserve"> March 2022)</w:t>
      </w:r>
    </w:p>
    <w:p w14:paraId="5C71CA74" w14:textId="77777777" w:rsidR="009465D5" w:rsidRDefault="009465D5" w:rsidP="00996CE2">
      <w:pPr>
        <w:pStyle w:val="NormalWeb"/>
        <w:rPr>
          <w:rFonts w:ascii="Arial" w:hAnsi="Arial" w:cs="Arial"/>
          <w:sz w:val="22"/>
          <w:szCs w:val="22"/>
        </w:rPr>
      </w:pPr>
      <w:r>
        <w:rPr>
          <w:rFonts w:ascii="Arial" w:hAnsi="Arial" w:cs="Arial"/>
          <w:sz w:val="22"/>
          <w:szCs w:val="22"/>
        </w:rPr>
        <w:t xml:space="preserve">Goetzel, R.Z., Ozminkowski, R.J., </w:t>
      </w:r>
      <w:proofErr w:type="spellStart"/>
      <w:r>
        <w:rPr>
          <w:rFonts w:ascii="Arial" w:hAnsi="Arial" w:cs="Arial"/>
          <w:sz w:val="22"/>
          <w:szCs w:val="22"/>
        </w:rPr>
        <w:t>Sederer</w:t>
      </w:r>
      <w:proofErr w:type="spellEnd"/>
      <w:r>
        <w:rPr>
          <w:rFonts w:ascii="Arial" w:hAnsi="Arial" w:cs="Arial"/>
          <w:sz w:val="22"/>
          <w:szCs w:val="22"/>
        </w:rPr>
        <w:t xml:space="preserve">, L.I. and Mark, T.L. (2002). The Business Case for Quality Mental Health Services: Why Employers should Care About the Mental Health and Well-Being of Their Employees. Journal of Occupational and Environmental Medicine, [online] 44(4), pp.320-330. Available at: </w:t>
      </w:r>
      <w:hyperlink r:id="rId24" w:history="1">
        <w:r w:rsidRPr="005E09E7">
          <w:rPr>
            <w:rStyle w:val="Hyperlink"/>
            <w:rFonts w:ascii="Arial" w:hAnsi="Arial" w:cs="Arial"/>
            <w:sz w:val="22"/>
            <w:szCs w:val="22"/>
          </w:rPr>
          <w:t>https://www.jstor.org/stable/44995919</w:t>
        </w:r>
      </w:hyperlink>
      <w:r>
        <w:rPr>
          <w:rFonts w:ascii="Arial" w:hAnsi="Arial" w:cs="Arial"/>
          <w:sz w:val="22"/>
          <w:szCs w:val="22"/>
        </w:rPr>
        <w:t>.  (Accessed 4</w:t>
      </w:r>
      <w:r w:rsidRPr="004C7DC4">
        <w:rPr>
          <w:rFonts w:ascii="Arial" w:hAnsi="Arial" w:cs="Arial"/>
          <w:sz w:val="22"/>
          <w:szCs w:val="22"/>
          <w:vertAlign w:val="superscript"/>
        </w:rPr>
        <w:t>th</w:t>
      </w:r>
      <w:r>
        <w:rPr>
          <w:rFonts w:ascii="Arial" w:hAnsi="Arial" w:cs="Arial"/>
          <w:sz w:val="22"/>
          <w:szCs w:val="22"/>
        </w:rPr>
        <w:t xml:space="preserve"> March 2022)</w:t>
      </w:r>
    </w:p>
    <w:p w14:paraId="1470A148" w14:textId="77777777" w:rsidR="009465D5" w:rsidRDefault="009465D5" w:rsidP="00996CE2">
      <w:pPr>
        <w:rPr>
          <w:rFonts w:ascii="Arial" w:hAnsi="Arial" w:cs="Arial"/>
        </w:rPr>
      </w:pPr>
      <w:r w:rsidRPr="001C072F">
        <w:rPr>
          <w:rFonts w:ascii="Arial" w:hAnsi="Arial" w:cs="Arial"/>
        </w:rPr>
        <w:t xml:space="preserve">Gomes, J. (n.d.). Council Post: </w:t>
      </w:r>
      <w:r w:rsidRPr="001C072F">
        <w:rPr>
          <w:rFonts w:ascii="Arial" w:hAnsi="Arial" w:cs="Arial"/>
          <w:i/>
          <w:iCs/>
        </w:rPr>
        <w:t xml:space="preserve">Putting </w:t>
      </w:r>
      <w:proofErr w:type="gramStart"/>
      <w:r w:rsidRPr="001C072F">
        <w:rPr>
          <w:rFonts w:ascii="Arial" w:hAnsi="Arial" w:cs="Arial"/>
          <w:i/>
          <w:iCs/>
        </w:rPr>
        <w:t>The</w:t>
      </w:r>
      <w:proofErr w:type="gramEnd"/>
      <w:r w:rsidRPr="001C072F">
        <w:rPr>
          <w:rFonts w:ascii="Arial" w:hAnsi="Arial" w:cs="Arial"/>
          <w:i/>
          <w:iCs/>
        </w:rPr>
        <w:t xml:space="preserve"> Customer First Is Good For Business</w:t>
      </w:r>
      <w:r w:rsidRPr="001C072F">
        <w:rPr>
          <w:rFonts w:ascii="Arial" w:hAnsi="Arial" w:cs="Arial"/>
        </w:rPr>
        <w:t xml:space="preserve">. [online] Forbes. Available at: </w:t>
      </w:r>
      <w:hyperlink r:id="rId25" w:history="1">
        <w:r w:rsidRPr="008730AE">
          <w:rPr>
            <w:rStyle w:val="Hyperlink"/>
            <w:rFonts w:ascii="Arial" w:hAnsi="Arial" w:cs="Arial"/>
          </w:rPr>
          <w:t>https://www.forbes.com/sites/forbestechcouncil/2018/03/05/putting-the-customer-first-is-good-for-business/?sh=432962852b9e</w:t>
        </w:r>
      </w:hyperlink>
      <w:r>
        <w:rPr>
          <w:rFonts w:ascii="Arial" w:hAnsi="Arial" w:cs="Arial"/>
        </w:rPr>
        <w:t xml:space="preserve"> </w:t>
      </w:r>
      <w:r w:rsidRPr="001C072F">
        <w:rPr>
          <w:rFonts w:ascii="Arial" w:hAnsi="Arial" w:cs="Arial"/>
        </w:rPr>
        <w:t xml:space="preserve"> </w:t>
      </w:r>
      <w:r>
        <w:rPr>
          <w:rFonts w:ascii="Arial" w:hAnsi="Arial" w:cs="Arial"/>
        </w:rPr>
        <w:t>(</w:t>
      </w:r>
      <w:r w:rsidRPr="001C072F">
        <w:rPr>
          <w:rFonts w:ascii="Arial" w:hAnsi="Arial" w:cs="Arial"/>
        </w:rPr>
        <w:t>Accessed 15 Mar 2022</w:t>
      </w:r>
      <w:r>
        <w:rPr>
          <w:rFonts w:ascii="Arial" w:hAnsi="Arial" w:cs="Arial"/>
        </w:rPr>
        <w:t>)</w:t>
      </w:r>
    </w:p>
    <w:p w14:paraId="3FE7F22A" w14:textId="77777777" w:rsidR="009465D5" w:rsidRPr="004439CC" w:rsidRDefault="009465D5" w:rsidP="004439CC">
      <w:pPr>
        <w:rPr>
          <w:rFonts w:ascii="Arial" w:eastAsia="Times New Roman" w:hAnsi="Arial" w:cs="Arial"/>
        </w:rPr>
      </w:pPr>
      <w:r w:rsidRPr="004439CC">
        <w:rPr>
          <w:rFonts w:ascii="Arial" w:eastAsia="Times New Roman" w:hAnsi="Arial" w:cs="Arial"/>
        </w:rPr>
        <w:t>Half, R. (2018) ‘</w:t>
      </w:r>
      <w:r w:rsidRPr="004439CC">
        <w:rPr>
          <w:rFonts w:ascii="Arial" w:eastAsia="Times New Roman" w:hAnsi="Arial" w:cs="Arial"/>
          <w:i/>
          <w:iCs/>
        </w:rPr>
        <w:t>Is clock watching harmful to your long-term career?’</w:t>
      </w:r>
      <w:r w:rsidRPr="004439CC">
        <w:rPr>
          <w:rFonts w:ascii="Arial" w:eastAsia="Times New Roman" w:hAnsi="Arial" w:cs="Arial"/>
        </w:rPr>
        <w:t>. Available at: </w:t>
      </w:r>
      <w:hyperlink r:id="rId26" w:anchor=":~:text=1.,time to do your work" w:history="1">
        <w:r w:rsidRPr="004439CC">
          <w:rPr>
            <w:rStyle w:val="Hyperlink"/>
            <w:rFonts w:ascii="Arial" w:eastAsia="Times New Roman" w:hAnsi="Arial" w:cs="Arial"/>
          </w:rPr>
          <w:t>https://www.roberthalf.com.au/blog/jobseekers/clock-watching-harmful-your-long-term-career#:~:text=1.,time%20to%20do%20your%20work</w:t>
        </w:r>
      </w:hyperlink>
      <w:r w:rsidRPr="004439CC">
        <w:rPr>
          <w:rFonts w:ascii="Arial" w:eastAsia="Times New Roman" w:hAnsi="Arial" w:cs="Arial"/>
        </w:rPr>
        <w:t> (Accessed: 20/03/22)</w:t>
      </w:r>
    </w:p>
    <w:p w14:paraId="40421923" w14:textId="77777777" w:rsidR="009465D5" w:rsidRDefault="009465D5" w:rsidP="003A6827">
      <w:pPr>
        <w:spacing w:line="240" w:lineRule="auto"/>
        <w:rPr>
          <w:rFonts w:ascii="Arial" w:hAnsi="Arial" w:cs="Arial"/>
        </w:rPr>
      </w:pPr>
      <w:r w:rsidRPr="00731541">
        <w:rPr>
          <w:rFonts w:ascii="Arial" w:hAnsi="Arial" w:cs="Arial"/>
        </w:rPr>
        <w:t xml:space="preserve">Harappa. (2021). </w:t>
      </w:r>
      <w:r w:rsidRPr="00731541">
        <w:rPr>
          <w:rFonts w:ascii="Arial" w:hAnsi="Arial" w:cs="Arial"/>
          <w:i/>
          <w:iCs/>
        </w:rPr>
        <w:t xml:space="preserve">Elton Mayo’s Human Relations Theory </w:t>
      </w:r>
      <w:proofErr w:type="gramStart"/>
      <w:r w:rsidRPr="00731541">
        <w:rPr>
          <w:rFonts w:ascii="Arial" w:hAnsi="Arial" w:cs="Arial"/>
          <w:i/>
          <w:iCs/>
        </w:rPr>
        <w:t>For</w:t>
      </w:r>
      <w:proofErr w:type="gramEnd"/>
      <w:r w:rsidRPr="00731541">
        <w:rPr>
          <w:rFonts w:ascii="Arial" w:hAnsi="Arial" w:cs="Arial"/>
          <w:i/>
          <w:iCs/>
        </w:rPr>
        <w:t xml:space="preserve"> Management.</w:t>
      </w:r>
      <w:r w:rsidRPr="00731541">
        <w:rPr>
          <w:rFonts w:ascii="Arial" w:hAnsi="Arial" w:cs="Arial"/>
        </w:rPr>
        <w:t xml:space="preserve"> [online] Available at: </w:t>
      </w:r>
      <w:hyperlink r:id="rId27" w:history="1">
        <w:r w:rsidRPr="007F00B1">
          <w:rPr>
            <w:rStyle w:val="Hyperlink"/>
            <w:rFonts w:ascii="Arial" w:hAnsi="Arial" w:cs="Arial"/>
          </w:rPr>
          <w:t>https://harappa.education/harappa-diaries/human-relations-theory/</w:t>
        </w:r>
      </w:hyperlink>
      <w:r w:rsidRPr="00731541">
        <w:rPr>
          <w:rFonts w:ascii="Arial" w:hAnsi="Arial" w:cs="Arial"/>
        </w:rPr>
        <w:t>.</w:t>
      </w:r>
      <w:r>
        <w:rPr>
          <w:rFonts w:ascii="Arial" w:hAnsi="Arial" w:cs="Arial"/>
        </w:rPr>
        <w:t xml:space="preserve"> (Accessed 24</w:t>
      </w:r>
      <w:r w:rsidRPr="00731541">
        <w:rPr>
          <w:rFonts w:ascii="Arial" w:hAnsi="Arial" w:cs="Arial"/>
          <w:vertAlign w:val="superscript"/>
        </w:rPr>
        <w:t>th</w:t>
      </w:r>
      <w:r>
        <w:rPr>
          <w:rFonts w:ascii="Arial" w:hAnsi="Arial" w:cs="Arial"/>
        </w:rPr>
        <w:t xml:space="preserve"> March 2022)</w:t>
      </w:r>
    </w:p>
    <w:p w14:paraId="42CB326D" w14:textId="77777777" w:rsidR="009465D5" w:rsidRDefault="009465D5" w:rsidP="00996CE2">
      <w:pPr>
        <w:rPr>
          <w:rFonts w:ascii="Arial" w:hAnsi="Arial" w:cs="Arial"/>
        </w:rPr>
      </w:pPr>
      <w:proofErr w:type="spellStart"/>
      <w:r w:rsidRPr="00997B60">
        <w:rPr>
          <w:rFonts w:ascii="Arial" w:hAnsi="Arial" w:cs="Arial"/>
        </w:rPr>
        <w:t>Harrisg</w:t>
      </w:r>
      <w:proofErr w:type="spellEnd"/>
      <w:r w:rsidRPr="00997B60">
        <w:rPr>
          <w:rFonts w:ascii="Arial" w:hAnsi="Arial" w:cs="Arial"/>
        </w:rPr>
        <w:t>, G. (1997). "Is job sharing worthwhile? A cost-benefit analysis in UK universities"; Higher Education Journal, Vol. 33, No. 1, pp: 29-38.</w:t>
      </w:r>
    </w:p>
    <w:p w14:paraId="085A49DB" w14:textId="77777777" w:rsidR="009465D5" w:rsidRDefault="009465D5" w:rsidP="00996CE2">
      <w:pPr>
        <w:rPr>
          <w:rFonts w:ascii="Arial" w:hAnsi="Arial" w:cs="Arial"/>
        </w:rPr>
      </w:pPr>
      <w:r w:rsidRPr="00EC1045">
        <w:rPr>
          <w:rFonts w:ascii="Arial" w:hAnsi="Arial" w:cs="Arial"/>
        </w:rPr>
        <w:t xml:space="preserve">Kelliher, C. and Anderson, D. (2009). Doing more with less? Flexible working practices and intensification of work. Human Relations, [online] 63(1), pp.83-106. Available at: </w:t>
      </w:r>
      <w:hyperlink r:id="rId28" w:history="1">
        <w:r w:rsidRPr="00EC1045">
          <w:rPr>
            <w:rStyle w:val="Hyperlink"/>
            <w:rFonts w:ascii="Arial" w:hAnsi="Arial" w:cs="Arial"/>
          </w:rPr>
          <w:t>https://journals.sagepub.com/doi/abs/10.1177/0018726709349199</w:t>
        </w:r>
      </w:hyperlink>
      <w:r w:rsidRPr="00EC1045">
        <w:rPr>
          <w:rFonts w:ascii="Arial" w:hAnsi="Arial" w:cs="Arial"/>
        </w:rPr>
        <w:t xml:space="preserve"> (Accessed 8th </w:t>
      </w:r>
      <w:proofErr w:type="gramStart"/>
      <w:r w:rsidRPr="00EC1045">
        <w:rPr>
          <w:rFonts w:ascii="Arial" w:hAnsi="Arial" w:cs="Arial"/>
        </w:rPr>
        <w:t xml:space="preserve">March </w:t>
      </w:r>
      <w:r>
        <w:rPr>
          <w:rFonts w:ascii="Arial" w:hAnsi="Arial" w:cs="Arial"/>
        </w:rPr>
        <w:t>.</w:t>
      </w:r>
      <w:proofErr w:type="gramEnd"/>
      <w:r>
        <w:rPr>
          <w:rFonts w:ascii="Arial" w:hAnsi="Arial" w:cs="Arial"/>
        </w:rPr>
        <w:t xml:space="preserve"> </w:t>
      </w:r>
      <w:r w:rsidRPr="00EC1045">
        <w:rPr>
          <w:rFonts w:ascii="Arial" w:hAnsi="Arial" w:cs="Arial"/>
        </w:rPr>
        <w:t>022)</w:t>
      </w:r>
    </w:p>
    <w:p w14:paraId="0AD00A43" w14:textId="77777777" w:rsidR="009465D5" w:rsidRPr="00E529EF" w:rsidRDefault="009465D5" w:rsidP="003A6827">
      <w:pPr>
        <w:spacing w:line="240" w:lineRule="auto"/>
        <w:rPr>
          <w:rFonts w:ascii="Arial" w:hAnsi="Arial" w:cs="Arial"/>
        </w:rPr>
      </w:pPr>
      <w:proofErr w:type="spellStart"/>
      <w:r w:rsidRPr="00F1608B">
        <w:rPr>
          <w:rFonts w:ascii="Arial" w:hAnsi="Arial" w:cs="Arial"/>
        </w:rPr>
        <w:t>Kohll</w:t>
      </w:r>
      <w:proofErr w:type="spellEnd"/>
      <w:r w:rsidRPr="00F1608B">
        <w:rPr>
          <w:rFonts w:ascii="Arial" w:hAnsi="Arial" w:cs="Arial"/>
        </w:rPr>
        <w:t xml:space="preserve">, A. (n.d.). </w:t>
      </w:r>
      <w:r w:rsidRPr="00F1608B">
        <w:rPr>
          <w:rFonts w:ascii="Arial" w:hAnsi="Arial" w:cs="Arial"/>
          <w:i/>
          <w:iCs/>
        </w:rPr>
        <w:t>5 Reasons Social Connections Can Enhance Your Employee Wellness Program.</w:t>
      </w:r>
      <w:r w:rsidRPr="00F1608B">
        <w:rPr>
          <w:rFonts w:ascii="Arial" w:hAnsi="Arial" w:cs="Arial"/>
        </w:rPr>
        <w:t xml:space="preserve">  Forbes. Available at: </w:t>
      </w:r>
      <w:hyperlink r:id="rId29" w:history="1">
        <w:r w:rsidRPr="00A171ED">
          <w:rPr>
            <w:rStyle w:val="Hyperlink"/>
            <w:rFonts w:ascii="Arial" w:hAnsi="Arial" w:cs="Arial"/>
          </w:rPr>
          <w:t>https://www.forbes.com/sites/alankohll/2018/01/31/5-ways-social-connections-can-enhance-your-employee-wellness-program/?sh=5eda8dc8527c</w:t>
        </w:r>
      </w:hyperlink>
      <w:r>
        <w:rPr>
          <w:rFonts w:ascii="Arial" w:hAnsi="Arial" w:cs="Arial"/>
        </w:rPr>
        <w:t xml:space="preserve"> </w:t>
      </w:r>
      <w:r w:rsidRPr="00F1608B">
        <w:rPr>
          <w:rFonts w:ascii="Arial" w:hAnsi="Arial" w:cs="Arial"/>
        </w:rPr>
        <w:t xml:space="preserve"> </w:t>
      </w:r>
      <w:r>
        <w:rPr>
          <w:rFonts w:ascii="Arial" w:hAnsi="Arial" w:cs="Arial"/>
        </w:rPr>
        <w:t>(</w:t>
      </w:r>
      <w:r w:rsidRPr="00F1608B">
        <w:rPr>
          <w:rFonts w:ascii="Arial" w:hAnsi="Arial" w:cs="Arial"/>
        </w:rPr>
        <w:t>Accessed 25 Mar. 2022</w:t>
      </w:r>
      <w:r>
        <w:rPr>
          <w:rFonts w:ascii="Arial" w:hAnsi="Arial" w:cs="Arial"/>
        </w:rPr>
        <w:t>)</w:t>
      </w:r>
      <w:r w:rsidRPr="00F1608B">
        <w:rPr>
          <w:rFonts w:ascii="Arial" w:hAnsi="Arial" w:cs="Arial"/>
        </w:rPr>
        <w:t>.</w:t>
      </w:r>
      <w:r>
        <w:rPr>
          <w:rFonts w:ascii="Arial" w:hAnsi="Arial" w:cs="Arial"/>
        </w:rPr>
        <w:t xml:space="preserve">  </w:t>
      </w:r>
    </w:p>
    <w:p w14:paraId="6A266C8D" w14:textId="77777777" w:rsidR="009465D5" w:rsidRDefault="009465D5" w:rsidP="00996CE2">
      <w:pPr>
        <w:rPr>
          <w:rFonts w:ascii="Arial" w:hAnsi="Arial" w:cs="Arial"/>
        </w:rPr>
      </w:pPr>
      <w:r w:rsidRPr="007B5061">
        <w:rPr>
          <w:rFonts w:ascii="Arial" w:hAnsi="Arial" w:cs="Arial"/>
        </w:rPr>
        <w:t xml:space="preserve">Meenakshi, S.P. (2013). </w:t>
      </w:r>
      <w:r w:rsidRPr="007B5061">
        <w:rPr>
          <w:rFonts w:ascii="Arial" w:hAnsi="Arial" w:cs="Arial"/>
          <w:i/>
          <w:iCs/>
        </w:rPr>
        <w:t>“The Importance of Work-Life-Balance.” IOSR Journal of Business and Management</w:t>
      </w:r>
      <w:r w:rsidRPr="007B5061">
        <w:rPr>
          <w:rFonts w:ascii="Arial" w:hAnsi="Arial" w:cs="Arial"/>
        </w:rPr>
        <w:t xml:space="preserve">, [online] 14(3), pp.31–35. Available at: </w:t>
      </w:r>
      <w:hyperlink r:id="rId30" w:history="1">
        <w:r w:rsidRPr="007D0FB4">
          <w:rPr>
            <w:rStyle w:val="Hyperlink"/>
            <w:rFonts w:ascii="Arial" w:hAnsi="Arial" w:cs="Arial"/>
          </w:rPr>
          <w:t>http://www.iosrjournals.org/iosr-jbm/papers/Vol14-issue3/F01433135.pdf</w:t>
        </w:r>
      </w:hyperlink>
      <w:r>
        <w:rPr>
          <w:rFonts w:ascii="Arial" w:hAnsi="Arial" w:cs="Arial"/>
        </w:rPr>
        <w:t xml:space="preserve"> (Accessed 16th March 2022)</w:t>
      </w:r>
    </w:p>
    <w:p w14:paraId="5F1F509C" w14:textId="77777777" w:rsidR="009465D5" w:rsidRDefault="009465D5" w:rsidP="00996CE2">
      <w:pPr>
        <w:rPr>
          <w:rFonts w:ascii="Arial" w:hAnsi="Arial" w:cs="Arial"/>
        </w:rPr>
      </w:pPr>
      <w:r w:rsidRPr="00BE5399">
        <w:rPr>
          <w:rFonts w:ascii="Arial" w:hAnsi="Arial" w:cs="Arial"/>
        </w:rPr>
        <w:t xml:space="preserve">Mockett, M. (2012). </w:t>
      </w:r>
      <w:r w:rsidRPr="00F24C6B">
        <w:rPr>
          <w:rFonts w:ascii="Arial" w:hAnsi="Arial" w:cs="Arial"/>
          <w:i/>
          <w:iCs/>
        </w:rPr>
        <w:t xml:space="preserve">A Future of Work Report </w:t>
      </w:r>
      <w:proofErr w:type="gramStart"/>
      <w:r w:rsidRPr="00F24C6B">
        <w:rPr>
          <w:rFonts w:ascii="Arial" w:hAnsi="Arial" w:cs="Arial"/>
          <w:i/>
          <w:iCs/>
        </w:rPr>
        <w:t>The</w:t>
      </w:r>
      <w:proofErr w:type="gramEnd"/>
      <w:r w:rsidRPr="00F24C6B">
        <w:rPr>
          <w:rFonts w:ascii="Arial" w:hAnsi="Arial" w:cs="Arial"/>
          <w:i/>
          <w:iCs/>
        </w:rPr>
        <w:t xml:space="preserve"> Benefits of Flexible Working Arrangements.</w:t>
      </w:r>
      <w:r w:rsidRPr="00BE5399">
        <w:rPr>
          <w:rFonts w:ascii="Arial" w:hAnsi="Arial" w:cs="Arial"/>
        </w:rPr>
        <w:t xml:space="preserve"> [online] Available at: </w:t>
      </w:r>
      <w:hyperlink r:id="rId31" w:history="1">
        <w:r w:rsidRPr="003F1BDB">
          <w:rPr>
            <w:rStyle w:val="Hyperlink"/>
            <w:rFonts w:ascii="Arial" w:hAnsi="Arial" w:cs="Arial"/>
          </w:rPr>
          <w:t>https://www.bc.edu/content/dam/files/centers/cwf/individuals/pdf/benefitsCEOFlex.pdf</w:t>
        </w:r>
      </w:hyperlink>
      <w:r w:rsidRPr="00BE5399">
        <w:rPr>
          <w:rFonts w:ascii="Arial" w:hAnsi="Arial" w:cs="Arial"/>
        </w:rPr>
        <w:t>.</w:t>
      </w:r>
      <w:r>
        <w:rPr>
          <w:rFonts w:ascii="Arial" w:hAnsi="Arial" w:cs="Arial"/>
        </w:rPr>
        <w:t xml:space="preserve"> (Accessed 21</w:t>
      </w:r>
      <w:r w:rsidRPr="00BE5399">
        <w:rPr>
          <w:rFonts w:ascii="Arial" w:hAnsi="Arial" w:cs="Arial"/>
          <w:vertAlign w:val="superscript"/>
        </w:rPr>
        <w:t>st</w:t>
      </w:r>
      <w:r>
        <w:rPr>
          <w:rFonts w:ascii="Arial" w:hAnsi="Arial" w:cs="Arial"/>
        </w:rPr>
        <w:t xml:space="preserve"> March 2022) </w:t>
      </w:r>
    </w:p>
    <w:p w14:paraId="4F646662" w14:textId="77777777" w:rsidR="009465D5" w:rsidRDefault="009465D5" w:rsidP="003A6827">
      <w:pPr>
        <w:spacing w:line="240" w:lineRule="auto"/>
        <w:rPr>
          <w:rFonts w:ascii="Arial" w:hAnsi="Arial" w:cs="Arial"/>
        </w:rPr>
      </w:pPr>
      <w:r w:rsidRPr="00E529EF">
        <w:rPr>
          <w:rFonts w:ascii="Arial" w:hAnsi="Arial" w:cs="Arial"/>
        </w:rPr>
        <w:t xml:space="preserve">Mrs Srilekha Goveas (2011). </w:t>
      </w:r>
      <w:r w:rsidRPr="00E529EF">
        <w:rPr>
          <w:rFonts w:ascii="Arial" w:hAnsi="Arial" w:cs="Arial"/>
          <w:i/>
          <w:iCs/>
        </w:rPr>
        <w:t>Effect of Work Life Balance and Ethics on Quality of Service</w:t>
      </w:r>
      <w:r w:rsidRPr="00E529EF">
        <w:rPr>
          <w:rFonts w:ascii="Arial" w:hAnsi="Arial" w:cs="Arial"/>
        </w:rPr>
        <w:t xml:space="preserve">. International Journal of Business and Social Science, [online] 2(23). Available at: </w:t>
      </w:r>
      <w:hyperlink r:id="rId32" w:history="1">
        <w:r w:rsidRPr="00E529EF">
          <w:rPr>
            <w:rStyle w:val="Hyperlink"/>
            <w:rFonts w:ascii="Arial" w:hAnsi="Arial" w:cs="Arial"/>
          </w:rPr>
          <w:t>http://ijbssnet.com/journals/Vol_2_No_23_Special_Issue_December_2011/34.pdf</w:t>
        </w:r>
      </w:hyperlink>
      <w:r w:rsidRPr="00E529EF">
        <w:rPr>
          <w:rFonts w:ascii="Arial" w:hAnsi="Arial" w:cs="Arial"/>
        </w:rPr>
        <w:t xml:space="preserve"> </w:t>
      </w:r>
    </w:p>
    <w:p w14:paraId="59B8A527" w14:textId="77777777" w:rsidR="009465D5" w:rsidRDefault="009465D5" w:rsidP="00AD5A02">
      <w:pPr>
        <w:rPr>
          <w:rFonts w:ascii="Arial" w:hAnsi="Arial" w:cs="Arial"/>
        </w:rPr>
      </w:pPr>
      <w:proofErr w:type="spellStart"/>
      <w:r w:rsidRPr="00AB707E">
        <w:rPr>
          <w:rFonts w:ascii="Arial" w:hAnsi="Arial" w:cs="Arial"/>
        </w:rPr>
        <w:t>Pratkanis</w:t>
      </w:r>
      <w:proofErr w:type="spellEnd"/>
      <w:r w:rsidRPr="00AB707E">
        <w:rPr>
          <w:rFonts w:ascii="Arial" w:hAnsi="Arial" w:cs="Arial"/>
        </w:rPr>
        <w:t xml:space="preserve">, A.R., Breckler, S.J. and Greenwald, A.G. (2014). Attitude Structure and Function. [online] Google Books. Psychology Press. Available at: </w:t>
      </w:r>
      <w:hyperlink r:id="rId33" w:anchor="v=onepage&amp;q=what%" w:history="1">
        <w:r w:rsidRPr="00B744EA">
          <w:rPr>
            <w:rStyle w:val="Hyperlink"/>
            <w:rFonts w:ascii="Arial" w:hAnsi="Arial" w:cs="Arial"/>
          </w:rPr>
          <w:t>https://books.google.co.uk/books?hl=en&amp;lr=&amp;id=av8hAwAAQBAJ&amp;oi=fnd&amp;pg=PT248&amp;dq=what+is+a+attitude&amp;ots=fGtsx3s4ag&amp;sig=Bb3ja5cfKYLtmVjmC56unrNUUwo#v=onepage&amp;q=what%</w:t>
        </w:r>
      </w:hyperlink>
      <w:r>
        <w:rPr>
          <w:rFonts w:ascii="Arial" w:hAnsi="Arial" w:cs="Arial"/>
        </w:rPr>
        <w:t xml:space="preserve"> (Accessed 17</w:t>
      </w:r>
      <w:r w:rsidRPr="00AB707E">
        <w:rPr>
          <w:rFonts w:ascii="Arial" w:hAnsi="Arial" w:cs="Arial"/>
          <w:vertAlign w:val="superscript"/>
        </w:rPr>
        <w:t>th</w:t>
      </w:r>
      <w:r>
        <w:rPr>
          <w:rFonts w:ascii="Arial" w:hAnsi="Arial" w:cs="Arial"/>
        </w:rPr>
        <w:t xml:space="preserve"> March 2022)</w:t>
      </w:r>
    </w:p>
    <w:p w14:paraId="1BA4A40F" w14:textId="77777777" w:rsidR="009465D5" w:rsidRDefault="009465D5" w:rsidP="00996CE2">
      <w:pPr>
        <w:rPr>
          <w:rFonts w:ascii="Arial" w:hAnsi="Arial" w:cs="Arial"/>
        </w:rPr>
      </w:pPr>
      <w:proofErr w:type="spellStart"/>
      <w:r w:rsidRPr="00AF55D7">
        <w:rPr>
          <w:rFonts w:ascii="Arial" w:hAnsi="Arial" w:cs="Arial"/>
        </w:rPr>
        <w:lastRenderedPageBreak/>
        <w:t>Prossack</w:t>
      </w:r>
      <w:proofErr w:type="spellEnd"/>
      <w:r w:rsidRPr="00AF55D7">
        <w:rPr>
          <w:rFonts w:ascii="Arial" w:hAnsi="Arial" w:cs="Arial"/>
        </w:rPr>
        <w:t>, A. (</w:t>
      </w:r>
      <w:r>
        <w:rPr>
          <w:rFonts w:ascii="Arial" w:hAnsi="Arial" w:cs="Arial"/>
        </w:rPr>
        <w:t>2019</w:t>
      </w:r>
      <w:r w:rsidRPr="00AF55D7">
        <w:rPr>
          <w:rFonts w:ascii="Arial" w:hAnsi="Arial" w:cs="Arial"/>
        </w:rPr>
        <w:t xml:space="preserve">). How Employee Satisfaction Affects Customer Satisfaction. [online] Forbes. Available at: </w:t>
      </w:r>
      <w:hyperlink r:id="rId34" w:history="1">
        <w:r w:rsidRPr="00B30F5E">
          <w:rPr>
            <w:rStyle w:val="Hyperlink"/>
            <w:rFonts w:ascii="Arial" w:hAnsi="Arial" w:cs="Arial"/>
          </w:rPr>
          <w:t>https://www.forbes.com/sites/ashiraprossack1/2019/05/31/employee-satisfaction-customer-satisfaction/?sh=4f62a10a5e2c</w:t>
        </w:r>
      </w:hyperlink>
      <w:r>
        <w:rPr>
          <w:rFonts w:ascii="Arial" w:hAnsi="Arial" w:cs="Arial"/>
        </w:rPr>
        <w:t xml:space="preserve"> </w:t>
      </w:r>
      <w:r w:rsidRPr="00AF55D7">
        <w:rPr>
          <w:rFonts w:ascii="Arial" w:hAnsi="Arial" w:cs="Arial"/>
        </w:rPr>
        <w:t xml:space="preserve"> </w:t>
      </w:r>
      <w:r>
        <w:rPr>
          <w:rFonts w:ascii="Arial" w:hAnsi="Arial" w:cs="Arial"/>
        </w:rPr>
        <w:t>(</w:t>
      </w:r>
      <w:r w:rsidRPr="00AF55D7">
        <w:rPr>
          <w:rFonts w:ascii="Arial" w:hAnsi="Arial" w:cs="Arial"/>
        </w:rPr>
        <w:t>Accessed 15 Mar. 2022</w:t>
      </w:r>
      <w:r>
        <w:rPr>
          <w:rFonts w:ascii="Arial" w:hAnsi="Arial" w:cs="Arial"/>
        </w:rPr>
        <w:t>)</w:t>
      </w:r>
      <w:r w:rsidRPr="00AF55D7">
        <w:rPr>
          <w:rFonts w:ascii="Arial" w:hAnsi="Arial" w:cs="Arial"/>
        </w:rPr>
        <w:t>.</w:t>
      </w:r>
    </w:p>
    <w:p w14:paraId="16369397" w14:textId="77777777" w:rsidR="009465D5" w:rsidRDefault="009465D5" w:rsidP="00996CE2">
      <w:pPr>
        <w:pStyle w:val="NormalWeb"/>
        <w:rPr>
          <w:rFonts w:ascii="Arial" w:hAnsi="Arial" w:cs="Arial"/>
          <w:sz w:val="22"/>
          <w:szCs w:val="22"/>
        </w:rPr>
      </w:pPr>
      <w:r w:rsidRPr="00217DFA">
        <w:rPr>
          <w:rFonts w:ascii="Arial" w:hAnsi="Arial" w:cs="Arial"/>
          <w:sz w:val="22"/>
          <w:szCs w:val="22"/>
        </w:rPr>
        <w:t>Russell, H., O’Connell, P.J. and McGinnity, F. (2009). The Impact of Flexible Working Arrangements on Work-life Conflict and Work Pressure in Ireland. Gender, Work &amp; Organization, 16(1), pp.73–97.</w:t>
      </w:r>
    </w:p>
    <w:p w14:paraId="46C8CDEA" w14:textId="77777777" w:rsidR="009465D5" w:rsidRPr="00F1608B" w:rsidRDefault="009465D5" w:rsidP="003A6827">
      <w:pPr>
        <w:spacing w:line="240" w:lineRule="auto"/>
        <w:rPr>
          <w:rFonts w:ascii="Arial" w:hAnsi="Arial" w:cs="Arial"/>
        </w:rPr>
      </w:pPr>
      <w:r w:rsidRPr="00F1608B">
        <w:rPr>
          <w:rFonts w:ascii="Arial" w:hAnsi="Arial" w:cs="Arial"/>
        </w:rPr>
        <w:t>Salu, S. (</w:t>
      </w:r>
      <w:r>
        <w:rPr>
          <w:rFonts w:ascii="Arial" w:hAnsi="Arial" w:cs="Arial"/>
        </w:rPr>
        <w:t>2016</w:t>
      </w:r>
      <w:r w:rsidRPr="00F1608B">
        <w:rPr>
          <w:rFonts w:ascii="Arial" w:hAnsi="Arial" w:cs="Arial"/>
        </w:rPr>
        <w:t xml:space="preserve">). </w:t>
      </w:r>
      <w:r w:rsidRPr="00F1608B">
        <w:rPr>
          <w:rFonts w:ascii="Arial" w:hAnsi="Arial" w:cs="Arial"/>
          <w:i/>
          <w:iCs/>
        </w:rPr>
        <w:t>HUMAN RELATIONS THEORY (ELTON MAYO</w:t>
      </w:r>
      <w:r w:rsidRPr="00F1608B">
        <w:rPr>
          <w:rFonts w:ascii="Arial" w:hAnsi="Arial" w:cs="Arial"/>
        </w:rPr>
        <w:t xml:space="preserve">. www.academia.edu. [online] Available at: </w:t>
      </w:r>
      <w:hyperlink r:id="rId35" w:history="1">
        <w:r w:rsidRPr="00F1608B">
          <w:rPr>
            <w:rStyle w:val="Hyperlink"/>
            <w:rFonts w:ascii="Arial" w:hAnsi="Arial" w:cs="Arial"/>
          </w:rPr>
          <w:t>https://www.academia.edu/36423824/HUMAN_RELATIONS_THEORY_ELTON_MAYO</w:t>
        </w:r>
      </w:hyperlink>
      <w:r w:rsidRPr="00F1608B">
        <w:rPr>
          <w:rFonts w:ascii="Arial" w:hAnsi="Arial" w:cs="Arial"/>
        </w:rPr>
        <w:t>. (Accessed 26</w:t>
      </w:r>
      <w:r w:rsidRPr="00F1608B">
        <w:rPr>
          <w:rFonts w:ascii="Arial" w:hAnsi="Arial" w:cs="Arial"/>
          <w:vertAlign w:val="superscript"/>
        </w:rPr>
        <w:t>th</w:t>
      </w:r>
      <w:r w:rsidRPr="00F1608B">
        <w:rPr>
          <w:rFonts w:ascii="Arial" w:hAnsi="Arial" w:cs="Arial"/>
        </w:rPr>
        <w:t xml:space="preserve"> March 2022)</w:t>
      </w:r>
    </w:p>
    <w:p w14:paraId="20905D7B" w14:textId="77777777" w:rsidR="009465D5" w:rsidRDefault="009465D5" w:rsidP="00996CE2">
      <w:pPr>
        <w:rPr>
          <w:rFonts w:ascii="Arial" w:hAnsi="Arial" w:cs="Arial"/>
        </w:rPr>
      </w:pPr>
      <w:proofErr w:type="spellStart"/>
      <w:r w:rsidRPr="00997B60">
        <w:rPr>
          <w:rFonts w:ascii="Arial" w:hAnsi="Arial" w:cs="Arial"/>
        </w:rPr>
        <w:t>Shagvaliyeva</w:t>
      </w:r>
      <w:proofErr w:type="spellEnd"/>
      <w:r w:rsidRPr="00997B60">
        <w:rPr>
          <w:rFonts w:ascii="Arial" w:hAnsi="Arial" w:cs="Arial"/>
        </w:rPr>
        <w:t xml:space="preserve">, S. and </w:t>
      </w:r>
      <w:proofErr w:type="spellStart"/>
      <w:r w:rsidRPr="00997B60">
        <w:rPr>
          <w:rFonts w:ascii="Arial" w:hAnsi="Arial" w:cs="Arial"/>
        </w:rPr>
        <w:t>Yazdanifard</w:t>
      </w:r>
      <w:proofErr w:type="spellEnd"/>
      <w:r w:rsidRPr="00997B60">
        <w:rPr>
          <w:rFonts w:ascii="Arial" w:hAnsi="Arial" w:cs="Arial"/>
        </w:rPr>
        <w:t xml:space="preserve">, R. (2014). Impact of flexible working hours on work-life balance. </w:t>
      </w:r>
      <w:r w:rsidRPr="00997B60">
        <w:rPr>
          <w:rFonts w:ascii="Arial" w:hAnsi="Arial" w:cs="Arial"/>
          <w:i/>
          <w:iCs/>
        </w:rPr>
        <w:t xml:space="preserve">American Journal of Industrial and Business Management, </w:t>
      </w:r>
      <w:r w:rsidRPr="00997B60">
        <w:rPr>
          <w:rFonts w:ascii="Arial" w:hAnsi="Arial" w:cs="Arial"/>
        </w:rPr>
        <w:t xml:space="preserve">[online] 04(01), pp.20-23. Available at: </w:t>
      </w:r>
      <w:hyperlink r:id="rId36" w:history="1">
        <w:r w:rsidRPr="00997B60">
          <w:rPr>
            <w:rStyle w:val="Hyperlink"/>
            <w:rFonts w:ascii="Arial" w:hAnsi="Arial" w:cs="Arial"/>
          </w:rPr>
          <w:t>https://www.scirp.org/journal/paperinformation.aspx?paperid=42311</w:t>
        </w:r>
      </w:hyperlink>
      <w:r w:rsidRPr="00997B60">
        <w:rPr>
          <w:rFonts w:ascii="Arial" w:hAnsi="Arial" w:cs="Arial"/>
        </w:rPr>
        <w:t xml:space="preserve">. </w:t>
      </w:r>
    </w:p>
    <w:p w14:paraId="5D5EF87F" w14:textId="77777777" w:rsidR="009465D5" w:rsidRDefault="009465D5" w:rsidP="00996CE2">
      <w:pPr>
        <w:rPr>
          <w:rFonts w:ascii="Arial" w:hAnsi="Arial" w:cs="Arial"/>
        </w:rPr>
      </w:pPr>
      <w:r>
        <w:rPr>
          <w:rFonts w:ascii="Arial" w:hAnsi="Arial" w:cs="Arial"/>
        </w:rPr>
        <w:t xml:space="preserve">Stanford (2015) </w:t>
      </w:r>
      <w:r w:rsidRPr="00035778">
        <w:rPr>
          <w:rFonts w:ascii="Arial" w:hAnsi="Arial" w:cs="Arial"/>
          <w:i/>
          <w:iCs/>
        </w:rPr>
        <w:t>Belief</w:t>
      </w:r>
      <w:r>
        <w:rPr>
          <w:rFonts w:ascii="Arial" w:hAnsi="Arial" w:cs="Arial"/>
          <w:i/>
          <w:iCs/>
        </w:rPr>
        <w:t xml:space="preserve">. </w:t>
      </w:r>
      <w:r w:rsidRPr="00035778">
        <w:rPr>
          <w:rFonts w:ascii="Arial" w:hAnsi="Arial" w:cs="Arial"/>
        </w:rPr>
        <w:t>Available at</w:t>
      </w:r>
      <w:r>
        <w:rPr>
          <w:rFonts w:ascii="Arial" w:hAnsi="Arial" w:cs="Arial"/>
        </w:rPr>
        <w:t xml:space="preserve">: </w:t>
      </w:r>
      <w:hyperlink r:id="rId37" w:history="1">
        <w:r w:rsidRPr="0023236D">
          <w:rPr>
            <w:rStyle w:val="Hyperlink"/>
            <w:rFonts w:ascii="Arial" w:hAnsi="Arial" w:cs="Arial"/>
          </w:rPr>
          <w:t>www.plato.stanford.edu/entries/belief/2016</w:t>
        </w:r>
      </w:hyperlink>
      <w:r>
        <w:rPr>
          <w:rFonts w:ascii="Arial" w:hAnsi="Arial" w:cs="Arial"/>
        </w:rPr>
        <w:t xml:space="preserve"> (Accessed 2nd March 2022)</w:t>
      </w:r>
    </w:p>
    <w:p w14:paraId="1F6FFE8C" w14:textId="77777777" w:rsidR="009465D5" w:rsidRDefault="009465D5" w:rsidP="00996CE2">
      <w:pPr>
        <w:rPr>
          <w:rFonts w:ascii="Arial" w:hAnsi="Arial" w:cs="Arial"/>
        </w:rPr>
      </w:pPr>
      <w:r w:rsidRPr="001C4D62">
        <w:rPr>
          <w:rFonts w:ascii="Arial" w:hAnsi="Arial" w:cs="Arial"/>
        </w:rPr>
        <w:t xml:space="preserve">Timewise. (2020). [online] Available at: </w:t>
      </w:r>
      <w:hyperlink r:id="rId38" w:anchor=":~:text=%20How%20flexible%20working%20supports%20employee%20engagement%20and" w:history="1">
        <w:r w:rsidRPr="003F1BDB">
          <w:rPr>
            <w:rStyle w:val="Hyperlink"/>
            <w:rFonts w:ascii="Arial" w:hAnsi="Arial" w:cs="Arial"/>
          </w:rPr>
          <w:t>https://timewise.co.uk/article/how-flexible-working-supports-employee-engagement-and-well-being/#:~:text=%20How%20flexible%20working%20supports%20employee%20engagement%20and</w:t>
        </w:r>
      </w:hyperlink>
      <w:r w:rsidRPr="001C4D62">
        <w:rPr>
          <w:rFonts w:ascii="Arial" w:hAnsi="Arial" w:cs="Arial"/>
        </w:rPr>
        <w:t>.</w:t>
      </w:r>
      <w:r>
        <w:rPr>
          <w:rFonts w:ascii="Arial" w:hAnsi="Arial" w:cs="Arial"/>
        </w:rPr>
        <w:t xml:space="preserve"> (Accessed 21</w:t>
      </w:r>
      <w:r w:rsidRPr="00215A26">
        <w:rPr>
          <w:rFonts w:ascii="Arial" w:hAnsi="Arial" w:cs="Arial"/>
          <w:vertAlign w:val="superscript"/>
        </w:rPr>
        <w:t>st</w:t>
      </w:r>
      <w:r>
        <w:rPr>
          <w:rFonts w:ascii="Arial" w:hAnsi="Arial" w:cs="Arial"/>
        </w:rPr>
        <w:t xml:space="preserve"> March 2022)</w:t>
      </w:r>
    </w:p>
    <w:p w14:paraId="2685159B" w14:textId="77777777" w:rsidR="009465D5" w:rsidRDefault="009465D5" w:rsidP="00AD5A02">
      <w:pPr>
        <w:rPr>
          <w:rFonts w:ascii="Arial" w:hAnsi="Arial" w:cs="Arial"/>
        </w:rPr>
      </w:pPr>
      <w:proofErr w:type="spellStart"/>
      <w:r w:rsidRPr="009A552A">
        <w:rPr>
          <w:rFonts w:ascii="Arial" w:hAnsi="Arial" w:cs="Arial"/>
        </w:rPr>
        <w:t>Valamis</w:t>
      </w:r>
      <w:proofErr w:type="spellEnd"/>
      <w:r w:rsidRPr="009A552A">
        <w:rPr>
          <w:rFonts w:ascii="Arial" w:hAnsi="Arial" w:cs="Arial"/>
        </w:rPr>
        <w:t xml:space="preserve">. (n.d.). </w:t>
      </w:r>
      <w:r w:rsidRPr="009A552A">
        <w:rPr>
          <w:rFonts w:ascii="Arial" w:hAnsi="Arial" w:cs="Arial"/>
          <w:i/>
          <w:iCs/>
        </w:rPr>
        <w:t>How to Develop a Strong Work Ethic: Examples, Skills [2021]</w:t>
      </w:r>
      <w:r w:rsidRPr="009A552A">
        <w:rPr>
          <w:rFonts w:ascii="Arial" w:hAnsi="Arial" w:cs="Arial"/>
        </w:rPr>
        <w:t xml:space="preserve">. [online] Available at: </w:t>
      </w:r>
      <w:hyperlink r:id="rId39" w:history="1">
        <w:r w:rsidRPr="00B744EA">
          <w:rPr>
            <w:rStyle w:val="Hyperlink"/>
            <w:rFonts w:ascii="Arial" w:hAnsi="Arial" w:cs="Arial"/>
          </w:rPr>
          <w:t>https://www.valamis.com/hub/work-ethic</w:t>
        </w:r>
      </w:hyperlink>
      <w:r w:rsidRPr="009A552A">
        <w:rPr>
          <w:rFonts w:ascii="Arial" w:hAnsi="Arial" w:cs="Arial"/>
        </w:rPr>
        <w:t>.</w:t>
      </w:r>
      <w:r>
        <w:rPr>
          <w:rFonts w:ascii="Arial" w:hAnsi="Arial" w:cs="Arial"/>
        </w:rPr>
        <w:t xml:space="preserve"> (Accessed 19</w:t>
      </w:r>
      <w:r w:rsidRPr="009A552A">
        <w:rPr>
          <w:rFonts w:ascii="Arial" w:hAnsi="Arial" w:cs="Arial"/>
          <w:vertAlign w:val="superscript"/>
        </w:rPr>
        <w:t>th</w:t>
      </w:r>
      <w:r>
        <w:rPr>
          <w:rFonts w:ascii="Arial" w:hAnsi="Arial" w:cs="Arial"/>
        </w:rPr>
        <w:t xml:space="preserve"> March 2022)</w:t>
      </w:r>
    </w:p>
    <w:p w14:paraId="5A9A9F7E" w14:textId="77777777" w:rsidR="009465D5" w:rsidRDefault="009465D5" w:rsidP="003A6827">
      <w:pPr>
        <w:spacing w:line="240" w:lineRule="auto"/>
        <w:rPr>
          <w:rFonts w:ascii="Arial" w:hAnsi="Arial" w:cs="Arial"/>
        </w:rPr>
      </w:pPr>
      <w:r w:rsidRPr="009465D5">
        <w:rPr>
          <w:rFonts w:ascii="Arial" w:hAnsi="Arial" w:cs="Arial"/>
        </w:rPr>
        <w:t xml:space="preserve">Worth, D. (2018). Negative views of flexible working prevalent, especially among men - University of Kent. [online] The University of Kent. Available at: </w:t>
      </w:r>
      <w:hyperlink r:id="rId40" w:history="1">
        <w:r w:rsidRPr="00E822C6">
          <w:rPr>
            <w:rStyle w:val="Hyperlink"/>
            <w:rFonts w:ascii="Arial" w:hAnsi="Arial" w:cs="Arial"/>
          </w:rPr>
          <w:t>https://www.kent.ac.uk/news/society/20401/negative-views-of-flexible-working-prevalent-especially-among-men</w:t>
        </w:r>
      </w:hyperlink>
      <w:r w:rsidRPr="009465D5">
        <w:rPr>
          <w:rFonts w:ascii="Arial" w:hAnsi="Arial" w:cs="Arial"/>
        </w:rPr>
        <w:t>.</w:t>
      </w:r>
      <w:r>
        <w:rPr>
          <w:rFonts w:ascii="Arial" w:hAnsi="Arial" w:cs="Arial"/>
        </w:rPr>
        <w:t xml:space="preserve"> (Accessed 25</w:t>
      </w:r>
      <w:r w:rsidRPr="009465D5">
        <w:rPr>
          <w:rFonts w:ascii="Arial" w:hAnsi="Arial" w:cs="Arial"/>
          <w:vertAlign w:val="superscript"/>
        </w:rPr>
        <w:t>th</w:t>
      </w:r>
      <w:r>
        <w:rPr>
          <w:rFonts w:ascii="Arial" w:hAnsi="Arial" w:cs="Arial"/>
        </w:rPr>
        <w:t xml:space="preserve"> March 2022)</w:t>
      </w:r>
    </w:p>
    <w:p w14:paraId="78E589D9" w14:textId="77777777" w:rsidR="009465D5" w:rsidRDefault="009465D5" w:rsidP="00996CE2">
      <w:pPr>
        <w:rPr>
          <w:rFonts w:ascii="Arial" w:hAnsi="Arial" w:cs="Arial"/>
        </w:rPr>
      </w:pPr>
      <w:r w:rsidRPr="00A62152">
        <w:rPr>
          <w:rFonts w:ascii="Arial" w:hAnsi="Arial" w:cs="Arial"/>
        </w:rPr>
        <w:t xml:space="preserve">www.who.int. (2020). Occupational health: </w:t>
      </w:r>
      <w:r w:rsidRPr="00A62152">
        <w:rPr>
          <w:rFonts w:ascii="Arial" w:hAnsi="Arial" w:cs="Arial"/>
          <w:i/>
          <w:iCs/>
        </w:rPr>
        <w:t>Stress at the workplace.</w:t>
      </w:r>
      <w:r w:rsidRPr="00A62152">
        <w:rPr>
          <w:rFonts w:ascii="Arial" w:hAnsi="Arial" w:cs="Arial"/>
        </w:rPr>
        <w:t xml:space="preserve"> [online] Available at: </w:t>
      </w:r>
      <w:hyperlink r:id="rId41" w:history="1">
        <w:r w:rsidRPr="003F1BDB">
          <w:rPr>
            <w:rStyle w:val="Hyperlink"/>
            <w:rFonts w:ascii="Arial" w:hAnsi="Arial" w:cs="Arial"/>
          </w:rPr>
          <w:t>https://www.who.int/news-room/questions-and-answers/item/ccupational-health-stress-at-the-workplace</w:t>
        </w:r>
      </w:hyperlink>
      <w:r w:rsidRPr="00A62152">
        <w:rPr>
          <w:rFonts w:ascii="Arial" w:hAnsi="Arial" w:cs="Arial"/>
        </w:rPr>
        <w:t>.</w:t>
      </w:r>
      <w:r>
        <w:rPr>
          <w:rFonts w:ascii="Arial" w:hAnsi="Arial" w:cs="Arial"/>
        </w:rPr>
        <w:t xml:space="preserve"> (Accessed (21</w:t>
      </w:r>
      <w:r w:rsidRPr="00A62152">
        <w:rPr>
          <w:rFonts w:ascii="Arial" w:hAnsi="Arial" w:cs="Arial"/>
          <w:vertAlign w:val="superscript"/>
        </w:rPr>
        <w:t>st</w:t>
      </w:r>
      <w:r>
        <w:rPr>
          <w:rFonts w:ascii="Arial" w:hAnsi="Arial" w:cs="Arial"/>
        </w:rPr>
        <w:t xml:space="preserve"> March 2022) </w:t>
      </w:r>
    </w:p>
    <w:p w14:paraId="35FEAD6B" w14:textId="064FA503" w:rsidR="00280C79" w:rsidRDefault="00280C79" w:rsidP="003A6827">
      <w:pPr>
        <w:spacing w:line="240" w:lineRule="auto"/>
        <w:rPr>
          <w:rFonts w:ascii="Arial" w:hAnsi="Arial" w:cs="Arial"/>
        </w:rPr>
      </w:pPr>
    </w:p>
    <w:p w14:paraId="387A0DFA" w14:textId="3D76F7E7" w:rsidR="00280C79" w:rsidRDefault="00280C79" w:rsidP="003A6827">
      <w:pPr>
        <w:spacing w:line="240" w:lineRule="auto"/>
        <w:rPr>
          <w:rFonts w:ascii="Arial" w:hAnsi="Arial" w:cs="Arial"/>
        </w:rPr>
      </w:pPr>
    </w:p>
    <w:p w14:paraId="181128B8" w14:textId="6553DF7A" w:rsidR="00280C79" w:rsidRDefault="00280C79" w:rsidP="003A6827">
      <w:pPr>
        <w:spacing w:line="240" w:lineRule="auto"/>
        <w:rPr>
          <w:rFonts w:ascii="Arial" w:hAnsi="Arial" w:cs="Arial"/>
        </w:rPr>
      </w:pPr>
    </w:p>
    <w:p w14:paraId="5DB133D8" w14:textId="721ECE37" w:rsidR="00280C79" w:rsidRDefault="00280C79" w:rsidP="003A6827">
      <w:pPr>
        <w:spacing w:line="240" w:lineRule="auto"/>
        <w:rPr>
          <w:rFonts w:ascii="Arial" w:hAnsi="Arial" w:cs="Arial"/>
        </w:rPr>
      </w:pPr>
    </w:p>
    <w:p w14:paraId="22DA11A3" w14:textId="22E36538" w:rsidR="00280C79" w:rsidRDefault="00280C79" w:rsidP="003A6827">
      <w:pPr>
        <w:spacing w:line="240" w:lineRule="auto"/>
        <w:rPr>
          <w:rFonts w:ascii="Arial" w:hAnsi="Arial" w:cs="Arial"/>
        </w:rPr>
      </w:pPr>
    </w:p>
    <w:p w14:paraId="08AEE85E" w14:textId="39151B84" w:rsidR="00280C79" w:rsidRDefault="00280C79" w:rsidP="003A6827">
      <w:pPr>
        <w:spacing w:line="240" w:lineRule="auto"/>
        <w:rPr>
          <w:rFonts w:ascii="Arial" w:hAnsi="Arial" w:cs="Arial"/>
        </w:rPr>
      </w:pPr>
    </w:p>
    <w:p w14:paraId="79CD67B9" w14:textId="58111D11" w:rsidR="00280C79" w:rsidRDefault="00280C79" w:rsidP="003A6827">
      <w:pPr>
        <w:spacing w:line="240" w:lineRule="auto"/>
        <w:rPr>
          <w:rFonts w:ascii="Arial" w:hAnsi="Arial" w:cs="Arial"/>
        </w:rPr>
      </w:pPr>
    </w:p>
    <w:p w14:paraId="2394EE91" w14:textId="2002ADC3" w:rsidR="00280C79" w:rsidRDefault="00280C79" w:rsidP="003A6827">
      <w:pPr>
        <w:spacing w:line="240" w:lineRule="auto"/>
        <w:rPr>
          <w:rFonts w:ascii="Arial" w:hAnsi="Arial" w:cs="Arial"/>
        </w:rPr>
      </w:pPr>
    </w:p>
    <w:p w14:paraId="21D0CE3C" w14:textId="628496B5" w:rsidR="004A3B1A" w:rsidRDefault="004A3B1A" w:rsidP="003A6827">
      <w:pPr>
        <w:spacing w:line="240" w:lineRule="auto"/>
        <w:rPr>
          <w:rFonts w:ascii="Arial" w:hAnsi="Arial" w:cs="Arial"/>
        </w:rPr>
      </w:pPr>
    </w:p>
    <w:p w14:paraId="1A803E14" w14:textId="77777777" w:rsidR="00F1608B" w:rsidRDefault="00F1608B" w:rsidP="003A6827">
      <w:pPr>
        <w:spacing w:line="240" w:lineRule="auto"/>
      </w:pPr>
    </w:p>
    <w:p w14:paraId="52CE686E" w14:textId="76CB6AE6" w:rsidR="003F69D6" w:rsidRPr="005C4329" w:rsidRDefault="002049FE" w:rsidP="002049FE">
      <w:pPr>
        <w:pStyle w:val="Heading2"/>
        <w:rPr>
          <w:rFonts w:ascii="Arial" w:hAnsi="Arial" w:cs="Arial"/>
          <w:b/>
          <w:bCs/>
          <w:sz w:val="24"/>
          <w:szCs w:val="24"/>
        </w:rPr>
      </w:pPr>
      <w:bookmarkStart w:id="10" w:name="_Toc99239621"/>
      <w:r w:rsidRPr="005C4329">
        <w:rPr>
          <w:rFonts w:ascii="Arial" w:hAnsi="Arial" w:cs="Arial"/>
          <w:b/>
          <w:bCs/>
          <w:sz w:val="24"/>
          <w:szCs w:val="24"/>
        </w:rPr>
        <w:t>Appendix 1</w:t>
      </w:r>
      <w:bookmarkEnd w:id="10"/>
    </w:p>
    <w:p w14:paraId="61EEA2E2" w14:textId="28F022B8" w:rsidR="002049FE" w:rsidRDefault="002049FE" w:rsidP="003F69D6"/>
    <w:p w14:paraId="1F70B4B4" w14:textId="553741D3" w:rsidR="00A06204" w:rsidRDefault="00A06204" w:rsidP="003F69D6">
      <w:r>
        <w:rPr>
          <w:noProof/>
        </w:rPr>
        <w:drawing>
          <wp:inline distT="0" distB="0" distL="0" distR="0" wp14:anchorId="110FF1D1" wp14:editId="2BBCA0CA">
            <wp:extent cx="4546600" cy="2235200"/>
            <wp:effectExtent l="0" t="0" r="635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42"/>
                    <a:srcRect t="14578" r="23748" b="18779"/>
                    <a:stretch/>
                  </pic:blipFill>
                  <pic:spPr bwMode="auto">
                    <a:xfrm>
                      <a:off x="0" y="0"/>
                      <a:ext cx="4546600" cy="2235200"/>
                    </a:xfrm>
                    <a:prstGeom prst="rect">
                      <a:avLst/>
                    </a:prstGeom>
                    <a:ln>
                      <a:noFill/>
                    </a:ln>
                    <a:extLst>
                      <a:ext uri="{53640926-AAD7-44D8-BBD7-CCE9431645EC}">
                        <a14:shadowObscured xmlns:a14="http://schemas.microsoft.com/office/drawing/2010/main"/>
                      </a:ext>
                    </a:extLst>
                  </pic:spPr>
                </pic:pic>
              </a:graphicData>
            </a:graphic>
          </wp:inline>
        </w:drawing>
      </w:r>
    </w:p>
    <w:p w14:paraId="5B03B0F3" w14:textId="77777777" w:rsidR="00A06204" w:rsidRDefault="00A06204" w:rsidP="00A06204">
      <w:r>
        <w:t xml:space="preserve">Appendix 1 – </w:t>
      </w:r>
      <w:proofErr w:type="spellStart"/>
      <w:r>
        <w:t>MotoNovo</w:t>
      </w:r>
      <w:proofErr w:type="spellEnd"/>
      <w:r>
        <w:t xml:space="preserve"> Finance - Cultures &amp; Values</w:t>
      </w:r>
    </w:p>
    <w:p w14:paraId="5426EAA2" w14:textId="77777777" w:rsidR="00A06204" w:rsidRDefault="00A06204" w:rsidP="003F69D6"/>
    <w:p w14:paraId="62053640" w14:textId="6F84F52C" w:rsidR="0030173B" w:rsidRDefault="0030173B">
      <w:r>
        <w:br w:type="page"/>
      </w:r>
    </w:p>
    <w:p w14:paraId="5ABE7B84" w14:textId="77777777" w:rsidR="0030173B" w:rsidRDefault="0030173B" w:rsidP="003F69D6"/>
    <w:p w14:paraId="7766DD1E" w14:textId="6897E53F" w:rsidR="002049FE" w:rsidRPr="005C4329" w:rsidRDefault="002049FE" w:rsidP="002049FE">
      <w:pPr>
        <w:pStyle w:val="Heading2"/>
        <w:rPr>
          <w:rFonts w:ascii="Arial" w:hAnsi="Arial" w:cs="Arial"/>
          <w:b/>
          <w:bCs/>
          <w:sz w:val="24"/>
          <w:szCs w:val="24"/>
        </w:rPr>
      </w:pPr>
      <w:bookmarkStart w:id="11" w:name="_Toc99239622"/>
      <w:r w:rsidRPr="005C4329">
        <w:rPr>
          <w:rFonts w:ascii="Arial" w:hAnsi="Arial" w:cs="Arial"/>
          <w:b/>
          <w:bCs/>
          <w:sz w:val="24"/>
          <w:szCs w:val="24"/>
        </w:rPr>
        <w:t>Appendix 2</w:t>
      </w:r>
      <w:bookmarkEnd w:id="11"/>
    </w:p>
    <w:sectPr w:rsidR="002049FE" w:rsidRPr="005C4329" w:rsidSect="00513050">
      <w:headerReference w:type="defaul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7937" w14:textId="77777777" w:rsidR="005C26E7" w:rsidRDefault="005C26E7" w:rsidP="00D116D9">
      <w:pPr>
        <w:spacing w:after="0" w:line="240" w:lineRule="auto"/>
      </w:pPr>
      <w:r>
        <w:separator/>
      </w:r>
    </w:p>
  </w:endnote>
  <w:endnote w:type="continuationSeparator" w:id="0">
    <w:p w14:paraId="221D2BD7" w14:textId="77777777" w:rsidR="005C26E7" w:rsidRDefault="005C26E7" w:rsidP="00D11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8477" w14:textId="77777777" w:rsidR="005C26E7" w:rsidRDefault="005C26E7" w:rsidP="00D116D9">
      <w:pPr>
        <w:spacing w:after="0" w:line="240" w:lineRule="auto"/>
      </w:pPr>
      <w:r>
        <w:separator/>
      </w:r>
    </w:p>
  </w:footnote>
  <w:footnote w:type="continuationSeparator" w:id="0">
    <w:p w14:paraId="2C1A398C" w14:textId="77777777" w:rsidR="005C26E7" w:rsidRDefault="005C26E7" w:rsidP="00D11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6198" w14:textId="16E145C4" w:rsidR="00D116D9" w:rsidRDefault="00D116D9">
    <w:pPr>
      <w:pStyle w:val="Header"/>
    </w:pPr>
    <w:r>
      <w:t>Mark Evans</w:t>
    </w:r>
    <w:r>
      <w:ptab w:relativeTo="margin" w:alignment="center" w:leader="none"/>
    </w:r>
    <w:r>
      <w:t>1403013</w:t>
    </w:r>
    <w:r>
      <w:ptab w:relativeTo="margin" w:alignment="right" w:leader="none"/>
    </w:r>
    <w:r>
      <w:t>BMSK5001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66C2"/>
    <w:multiLevelType w:val="multilevel"/>
    <w:tmpl w:val="FA7E53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A43FC"/>
    <w:multiLevelType w:val="multilevel"/>
    <w:tmpl w:val="B5CAB6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28C31CE"/>
    <w:multiLevelType w:val="multilevel"/>
    <w:tmpl w:val="D0E0BC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82460"/>
    <w:multiLevelType w:val="hybridMultilevel"/>
    <w:tmpl w:val="730E5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B59BE"/>
    <w:multiLevelType w:val="multilevel"/>
    <w:tmpl w:val="4F40C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77F41"/>
    <w:multiLevelType w:val="multilevel"/>
    <w:tmpl w:val="5B60E3FC"/>
    <w:lvl w:ilvl="0">
      <w:start w:val="1"/>
      <w:numFmt w:val="bullet"/>
      <w:lvlText w:val=""/>
      <w:lvlJc w:val="left"/>
      <w:pPr>
        <w:tabs>
          <w:tab w:val="num" w:pos="360"/>
        </w:tabs>
        <w:ind w:left="360" w:hanging="360"/>
      </w:pPr>
      <w:rPr>
        <w:rFonts w:ascii="Symbol" w:hAnsi="Symbol" w:hint="default"/>
        <w:sz w:val="20"/>
      </w:rPr>
    </w:lvl>
    <w:lvl w:ilvl="1" w:tentative="1">
      <w:numFmt w:val="bullet"/>
      <w:lvlText w:val=""/>
      <w:lvlJc w:val="left"/>
      <w:pPr>
        <w:tabs>
          <w:tab w:val="num" w:pos="1080"/>
        </w:tabs>
        <w:ind w:left="1080" w:hanging="360"/>
      </w:pPr>
      <w:rPr>
        <w:rFonts w:ascii="Symbol" w:hAnsi="Symbol" w:hint="default"/>
        <w:sz w:val="20"/>
      </w:rPr>
    </w:lvl>
    <w:lvl w:ilvl="2" w:tentative="1">
      <w:numFmt w:val="bullet"/>
      <w:lvlText w:val=""/>
      <w:lvlJc w:val="left"/>
      <w:pPr>
        <w:tabs>
          <w:tab w:val="num" w:pos="1800"/>
        </w:tabs>
        <w:ind w:left="1800" w:hanging="360"/>
      </w:pPr>
      <w:rPr>
        <w:rFonts w:ascii="Symbol" w:hAnsi="Symbol" w:hint="default"/>
        <w:sz w:val="20"/>
      </w:rPr>
    </w:lvl>
    <w:lvl w:ilvl="3" w:tentative="1">
      <w:numFmt w:val="bullet"/>
      <w:lvlText w:val=""/>
      <w:lvlJc w:val="left"/>
      <w:pPr>
        <w:tabs>
          <w:tab w:val="num" w:pos="2520"/>
        </w:tabs>
        <w:ind w:left="2520" w:hanging="360"/>
      </w:pPr>
      <w:rPr>
        <w:rFonts w:ascii="Symbol" w:hAnsi="Symbol" w:hint="default"/>
        <w:sz w:val="20"/>
      </w:rPr>
    </w:lvl>
    <w:lvl w:ilvl="4" w:tentative="1">
      <w:numFmt w:val="bullet"/>
      <w:lvlText w:val=""/>
      <w:lvlJc w:val="left"/>
      <w:pPr>
        <w:tabs>
          <w:tab w:val="num" w:pos="3240"/>
        </w:tabs>
        <w:ind w:left="3240" w:hanging="360"/>
      </w:pPr>
      <w:rPr>
        <w:rFonts w:ascii="Symbol" w:hAnsi="Symbol" w:hint="default"/>
        <w:sz w:val="20"/>
      </w:rPr>
    </w:lvl>
    <w:lvl w:ilvl="5" w:tentative="1">
      <w:numFmt w:val="bullet"/>
      <w:lvlText w:val=""/>
      <w:lvlJc w:val="left"/>
      <w:pPr>
        <w:tabs>
          <w:tab w:val="num" w:pos="3960"/>
        </w:tabs>
        <w:ind w:left="3960" w:hanging="360"/>
      </w:pPr>
      <w:rPr>
        <w:rFonts w:ascii="Symbol" w:hAnsi="Symbol" w:hint="default"/>
        <w:sz w:val="20"/>
      </w:rPr>
    </w:lvl>
    <w:lvl w:ilvl="6" w:tentative="1">
      <w:numFmt w:val="bullet"/>
      <w:lvlText w:val=""/>
      <w:lvlJc w:val="left"/>
      <w:pPr>
        <w:tabs>
          <w:tab w:val="num" w:pos="4680"/>
        </w:tabs>
        <w:ind w:left="4680" w:hanging="360"/>
      </w:pPr>
      <w:rPr>
        <w:rFonts w:ascii="Symbol" w:hAnsi="Symbol" w:hint="default"/>
        <w:sz w:val="20"/>
      </w:rPr>
    </w:lvl>
    <w:lvl w:ilvl="7" w:tentative="1">
      <w:numFmt w:val="bullet"/>
      <w:lvlText w:val=""/>
      <w:lvlJc w:val="left"/>
      <w:pPr>
        <w:tabs>
          <w:tab w:val="num" w:pos="5400"/>
        </w:tabs>
        <w:ind w:left="5400" w:hanging="360"/>
      </w:pPr>
      <w:rPr>
        <w:rFonts w:ascii="Symbol" w:hAnsi="Symbol" w:hint="default"/>
        <w:sz w:val="20"/>
      </w:rPr>
    </w:lvl>
    <w:lvl w:ilvl="8" w:tentative="1">
      <w:numFmt w:val="bullet"/>
      <w:lvlText w:val=""/>
      <w:lvlJc w:val="left"/>
      <w:pPr>
        <w:tabs>
          <w:tab w:val="num" w:pos="6120"/>
        </w:tabs>
        <w:ind w:left="6120" w:hanging="360"/>
      </w:pPr>
      <w:rPr>
        <w:rFonts w:ascii="Symbol" w:hAnsi="Symbol"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241E09"/>
    <w:multiLevelType w:val="multilevel"/>
    <w:tmpl w:val="D200DA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4970DF2"/>
    <w:multiLevelType w:val="multilevel"/>
    <w:tmpl w:val="65A4B0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87E5D6E"/>
    <w:multiLevelType w:val="hybridMultilevel"/>
    <w:tmpl w:val="00B45D10"/>
    <w:lvl w:ilvl="0" w:tplc="4148E328">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66268326">
    <w:abstractNumId w:val="10"/>
  </w:num>
  <w:num w:numId="2" w16cid:durableId="516306507">
    <w:abstractNumId w:val="16"/>
  </w:num>
  <w:num w:numId="3" w16cid:durableId="645664268">
    <w:abstractNumId w:val="8"/>
  </w:num>
  <w:num w:numId="4" w16cid:durableId="711729389">
    <w:abstractNumId w:val="14"/>
  </w:num>
  <w:num w:numId="5" w16cid:durableId="1775515381">
    <w:abstractNumId w:val="3"/>
  </w:num>
  <w:num w:numId="6" w16cid:durableId="2102330032">
    <w:abstractNumId w:val="9"/>
  </w:num>
  <w:num w:numId="7" w16cid:durableId="1533033141">
    <w:abstractNumId w:val="2"/>
  </w:num>
  <w:num w:numId="8" w16cid:durableId="1372193231">
    <w:abstractNumId w:val="20"/>
  </w:num>
  <w:num w:numId="9" w16cid:durableId="510291712">
    <w:abstractNumId w:val="12"/>
  </w:num>
  <w:num w:numId="10" w16cid:durableId="1588028623">
    <w:abstractNumId w:val="18"/>
  </w:num>
  <w:num w:numId="11" w16cid:durableId="1293290099">
    <w:abstractNumId w:val="15"/>
  </w:num>
  <w:num w:numId="12" w16cid:durableId="1555972500">
    <w:abstractNumId w:val="6"/>
  </w:num>
  <w:num w:numId="13" w16cid:durableId="1144432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3423854">
    <w:abstractNumId w:val="5"/>
  </w:num>
  <w:num w:numId="15" w16cid:durableId="1261528592">
    <w:abstractNumId w:val="4"/>
  </w:num>
  <w:num w:numId="16" w16cid:durableId="2106882610">
    <w:abstractNumId w:val="7"/>
  </w:num>
  <w:num w:numId="17" w16cid:durableId="2063628457">
    <w:abstractNumId w:val="17"/>
  </w:num>
  <w:num w:numId="18" w16cid:durableId="734350918">
    <w:abstractNumId w:val="11"/>
  </w:num>
  <w:num w:numId="19" w16cid:durableId="126320319">
    <w:abstractNumId w:val="13"/>
  </w:num>
  <w:num w:numId="20" w16cid:durableId="1691294343">
    <w:abstractNumId w:val="0"/>
  </w:num>
  <w:num w:numId="21" w16cid:durableId="10844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tKgFAKQIasMtAAAA"/>
  </w:docVars>
  <w:rsids>
    <w:rsidRoot w:val="00A930CB"/>
    <w:rsid w:val="000015DD"/>
    <w:rsid w:val="00016992"/>
    <w:rsid w:val="000178FF"/>
    <w:rsid w:val="00023D25"/>
    <w:rsid w:val="00045C47"/>
    <w:rsid w:val="00055953"/>
    <w:rsid w:val="000578CE"/>
    <w:rsid w:val="0006008A"/>
    <w:rsid w:val="00087338"/>
    <w:rsid w:val="00095718"/>
    <w:rsid w:val="000A61C9"/>
    <w:rsid w:val="000C15EC"/>
    <w:rsid w:val="000C2814"/>
    <w:rsid w:val="000C5E1B"/>
    <w:rsid w:val="000D2086"/>
    <w:rsid w:val="000F1BF0"/>
    <w:rsid w:val="000F2F4C"/>
    <w:rsid w:val="001130F2"/>
    <w:rsid w:val="00114903"/>
    <w:rsid w:val="001323D1"/>
    <w:rsid w:val="00142248"/>
    <w:rsid w:val="00146EA5"/>
    <w:rsid w:val="0015027C"/>
    <w:rsid w:val="00151EC4"/>
    <w:rsid w:val="001540F6"/>
    <w:rsid w:val="00170861"/>
    <w:rsid w:val="00171357"/>
    <w:rsid w:val="001828EE"/>
    <w:rsid w:val="001836B1"/>
    <w:rsid w:val="0019076D"/>
    <w:rsid w:val="001A21F1"/>
    <w:rsid w:val="001C072F"/>
    <w:rsid w:val="001C4D62"/>
    <w:rsid w:val="001D2BFB"/>
    <w:rsid w:val="001E710F"/>
    <w:rsid w:val="001F5437"/>
    <w:rsid w:val="002049FE"/>
    <w:rsid w:val="00206926"/>
    <w:rsid w:val="0021380A"/>
    <w:rsid w:val="00214968"/>
    <w:rsid w:val="00215A26"/>
    <w:rsid w:val="002444BD"/>
    <w:rsid w:val="0024511C"/>
    <w:rsid w:val="002477B9"/>
    <w:rsid w:val="00252E68"/>
    <w:rsid w:val="00255FC4"/>
    <w:rsid w:val="0025740F"/>
    <w:rsid w:val="00264CE2"/>
    <w:rsid w:val="00276A31"/>
    <w:rsid w:val="00280C79"/>
    <w:rsid w:val="00283CB7"/>
    <w:rsid w:val="00284720"/>
    <w:rsid w:val="00285D09"/>
    <w:rsid w:val="00287DB8"/>
    <w:rsid w:val="00296FAF"/>
    <w:rsid w:val="002C4CAC"/>
    <w:rsid w:val="002D3C92"/>
    <w:rsid w:val="002D5434"/>
    <w:rsid w:val="0030173B"/>
    <w:rsid w:val="0030202B"/>
    <w:rsid w:val="00322C2E"/>
    <w:rsid w:val="00331B7F"/>
    <w:rsid w:val="003520F2"/>
    <w:rsid w:val="00353400"/>
    <w:rsid w:val="00381707"/>
    <w:rsid w:val="003860FB"/>
    <w:rsid w:val="00387066"/>
    <w:rsid w:val="00391011"/>
    <w:rsid w:val="00393076"/>
    <w:rsid w:val="003A6827"/>
    <w:rsid w:val="003B5581"/>
    <w:rsid w:val="003B5E0A"/>
    <w:rsid w:val="003B602D"/>
    <w:rsid w:val="003C3B33"/>
    <w:rsid w:val="003C4A80"/>
    <w:rsid w:val="003D34E8"/>
    <w:rsid w:val="003F64EA"/>
    <w:rsid w:val="003F69D6"/>
    <w:rsid w:val="00425534"/>
    <w:rsid w:val="0043358F"/>
    <w:rsid w:val="004439CC"/>
    <w:rsid w:val="0046229B"/>
    <w:rsid w:val="00481CB5"/>
    <w:rsid w:val="004859E3"/>
    <w:rsid w:val="0049356B"/>
    <w:rsid w:val="004A3B1A"/>
    <w:rsid w:val="004A6A3A"/>
    <w:rsid w:val="004E37CD"/>
    <w:rsid w:val="004F03CD"/>
    <w:rsid w:val="0051013F"/>
    <w:rsid w:val="00512DD7"/>
    <w:rsid w:val="00513050"/>
    <w:rsid w:val="005225BF"/>
    <w:rsid w:val="0055175A"/>
    <w:rsid w:val="00556364"/>
    <w:rsid w:val="00566221"/>
    <w:rsid w:val="00573ADB"/>
    <w:rsid w:val="005801D8"/>
    <w:rsid w:val="00586056"/>
    <w:rsid w:val="0059562E"/>
    <w:rsid w:val="005A3E46"/>
    <w:rsid w:val="005A6FAC"/>
    <w:rsid w:val="005B0217"/>
    <w:rsid w:val="005C26E7"/>
    <w:rsid w:val="005C2BBF"/>
    <w:rsid w:val="005C4329"/>
    <w:rsid w:val="005D53D0"/>
    <w:rsid w:val="005D5E30"/>
    <w:rsid w:val="005E1E3E"/>
    <w:rsid w:val="005E3655"/>
    <w:rsid w:val="005F1CD8"/>
    <w:rsid w:val="006014F8"/>
    <w:rsid w:val="006229A1"/>
    <w:rsid w:val="0062657F"/>
    <w:rsid w:val="006278D7"/>
    <w:rsid w:val="00627E49"/>
    <w:rsid w:val="00634AE8"/>
    <w:rsid w:val="00663C5D"/>
    <w:rsid w:val="00665C2E"/>
    <w:rsid w:val="00670D2E"/>
    <w:rsid w:val="00671CBC"/>
    <w:rsid w:val="006734BA"/>
    <w:rsid w:val="00674CF6"/>
    <w:rsid w:val="006B180B"/>
    <w:rsid w:val="006B2157"/>
    <w:rsid w:val="006C5E91"/>
    <w:rsid w:val="006E0EA5"/>
    <w:rsid w:val="006F46FD"/>
    <w:rsid w:val="007020B1"/>
    <w:rsid w:val="00704ADC"/>
    <w:rsid w:val="00704C88"/>
    <w:rsid w:val="007104D3"/>
    <w:rsid w:val="00715A8B"/>
    <w:rsid w:val="00731541"/>
    <w:rsid w:val="0075131B"/>
    <w:rsid w:val="0075192F"/>
    <w:rsid w:val="007539A2"/>
    <w:rsid w:val="00755EE1"/>
    <w:rsid w:val="007A0F0B"/>
    <w:rsid w:val="007A377A"/>
    <w:rsid w:val="007A4C35"/>
    <w:rsid w:val="007A7DB8"/>
    <w:rsid w:val="007B5061"/>
    <w:rsid w:val="007C27B6"/>
    <w:rsid w:val="007E10E1"/>
    <w:rsid w:val="007E734B"/>
    <w:rsid w:val="007F6D91"/>
    <w:rsid w:val="00800CB9"/>
    <w:rsid w:val="008138EC"/>
    <w:rsid w:val="00816530"/>
    <w:rsid w:val="008310C6"/>
    <w:rsid w:val="008346D5"/>
    <w:rsid w:val="00837ED8"/>
    <w:rsid w:val="00843A0F"/>
    <w:rsid w:val="0085054A"/>
    <w:rsid w:val="00851E59"/>
    <w:rsid w:val="00885114"/>
    <w:rsid w:val="008A1155"/>
    <w:rsid w:val="008B498D"/>
    <w:rsid w:val="008C2930"/>
    <w:rsid w:val="008D27EF"/>
    <w:rsid w:val="008D4A93"/>
    <w:rsid w:val="008D4B64"/>
    <w:rsid w:val="008E29F3"/>
    <w:rsid w:val="008F2B5B"/>
    <w:rsid w:val="008F51C2"/>
    <w:rsid w:val="0091514B"/>
    <w:rsid w:val="00941B18"/>
    <w:rsid w:val="00942EBF"/>
    <w:rsid w:val="00945589"/>
    <w:rsid w:val="009465D5"/>
    <w:rsid w:val="009556EE"/>
    <w:rsid w:val="009557C2"/>
    <w:rsid w:val="00964538"/>
    <w:rsid w:val="00964FA0"/>
    <w:rsid w:val="00965EE8"/>
    <w:rsid w:val="00972F02"/>
    <w:rsid w:val="00980E5F"/>
    <w:rsid w:val="00984517"/>
    <w:rsid w:val="00996CE2"/>
    <w:rsid w:val="009B231D"/>
    <w:rsid w:val="009D0524"/>
    <w:rsid w:val="009D6264"/>
    <w:rsid w:val="009E1F81"/>
    <w:rsid w:val="00A06204"/>
    <w:rsid w:val="00A3154A"/>
    <w:rsid w:val="00A3471E"/>
    <w:rsid w:val="00A4397C"/>
    <w:rsid w:val="00A43CC0"/>
    <w:rsid w:val="00A45277"/>
    <w:rsid w:val="00A51F56"/>
    <w:rsid w:val="00A62152"/>
    <w:rsid w:val="00A63959"/>
    <w:rsid w:val="00A7252A"/>
    <w:rsid w:val="00A90A1F"/>
    <w:rsid w:val="00A91384"/>
    <w:rsid w:val="00A930CB"/>
    <w:rsid w:val="00A9394E"/>
    <w:rsid w:val="00A976D8"/>
    <w:rsid w:val="00AB2338"/>
    <w:rsid w:val="00AB4149"/>
    <w:rsid w:val="00AD47DE"/>
    <w:rsid w:val="00AD5A02"/>
    <w:rsid w:val="00AD6A70"/>
    <w:rsid w:val="00AE79EE"/>
    <w:rsid w:val="00AF3015"/>
    <w:rsid w:val="00AF55D7"/>
    <w:rsid w:val="00B02818"/>
    <w:rsid w:val="00B220CB"/>
    <w:rsid w:val="00B26C7E"/>
    <w:rsid w:val="00B50B47"/>
    <w:rsid w:val="00B6475F"/>
    <w:rsid w:val="00B97D62"/>
    <w:rsid w:val="00BB07BE"/>
    <w:rsid w:val="00BD3AA5"/>
    <w:rsid w:val="00BE5399"/>
    <w:rsid w:val="00BE6062"/>
    <w:rsid w:val="00BF2C08"/>
    <w:rsid w:val="00C00200"/>
    <w:rsid w:val="00C05618"/>
    <w:rsid w:val="00C11B7B"/>
    <w:rsid w:val="00C174B2"/>
    <w:rsid w:val="00C21CB5"/>
    <w:rsid w:val="00C22F16"/>
    <w:rsid w:val="00C32804"/>
    <w:rsid w:val="00C53B1A"/>
    <w:rsid w:val="00C60022"/>
    <w:rsid w:val="00C61DD2"/>
    <w:rsid w:val="00C71244"/>
    <w:rsid w:val="00C74EB7"/>
    <w:rsid w:val="00C80AF8"/>
    <w:rsid w:val="00C813E1"/>
    <w:rsid w:val="00CB0F74"/>
    <w:rsid w:val="00CB3F81"/>
    <w:rsid w:val="00CC4400"/>
    <w:rsid w:val="00CC5851"/>
    <w:rsid w:val="00CC6920"/>
    <w:rsid w:val="00CD448E"/>
    <w:rsid w:val="00CD5472"/>
    <w:rsid w:val="00CF644C"/>
    <w:rsid w:val="00D01FF9"/>
    <w:rsid w:val="00D116D9"/>
    <w:rsid w:val="00D15FF5"/>
    <w:rsid w:val="00D2291D"/>
    <w:rsid w:val="00D343FD"/>
    <w:rsid w:val="00D450BB"/>
    <w:rsid w:val="00D45F75"/>
    <w:rsid w:val="00D62B28"/>
    <w:rsid w:val="00D67E1F"/>
    <w:rsid w:val="00D851D9"/>
    <w:rsid w:val="00D9020D"/>
    <w:rsid w:val="00DA3853"/>
    <w:rsid w:val="00DB4800"/>
    <w:rsid w:val="00DB5270"/>
    <w:rsid w:val="00DD3304"/>
    <w:rsid w:val="00DE2AC8"/>
    <w:rsid w:val="00DF21D0"/>
    <w:rsid w:val="00DF478B"/>
    <w:rsid w:val="00DF5AB6"/>
    <w:rsid w:val="00E030FD"/>
    <w:rsid w:val="00E24560"/>
    <w:rsid w:val="00E35200"/>
    <w:rsid w:val="00E366FB"/>
    <w:rsid w:val="00E50B31"/>
    <w:rsid w:val="00E529EF"/>
    <w:rsid w:val="00E55A5F"/>
    <w:rsid w:val="00E642D3"/>
    <w:rsid w:val="00E750E6"/>
    <w:rsid w:val="00E82EAC"/>
    <w:rsid w:val="00E9394F"/>
    <w:rsid w:val="00EB1FDF"/>
    <w:rsid w:val="00EC1045"/>
    <w:rsid w:val="00EC64A7"/>
    <w:rsid w:val="00EC674C"/>
    <w:rsid w:val="00EC7649"/>
    <w:rsid w:val="00EF3ED4"/>
    <w:rsid w:val="00F1608B"/>
    <w:rsid w:val="00F24C6B"/>
    <w:rsid w:val="00F334D8"/>
    <w:rsid w:val="00F45304"/>
    <w:rsid w:val="00F47C83"/>
    <w:rsid w:val="00F53EF8"/>
    <w:rsid w:val="00F75D71"/>
    <w:rsid w:val="00F7776B"/>
    <w:rsid w:val="00F90BE3"/>
    <w:rsid w:val="00F91F18"/>
    <w:rsid w:val="00FA3DD1"/>
    <w:rsid w:val="00FA3F78"/>
    <w:rsid w:val="00FA5244"/>
    <w:rsid w:val="00FB0962"/>
    <w:rsid w:val="00FB42C7"/>
    <w:rsid w:val="00FB4534"/>
    <w:rsid w:val="00FC4F27"/>
    <w:rsid w:val="00FD5968"/>
    <w:rsid w:val="00FE6F0A"/>
    <w:rsid w:val="00FE7513"/>
    <w:rsid w:val="00FF6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2B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957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D116D9"/>
    <w:rPr>
      <w:b/>
      <w:bCs/>
    </w:rPr>
  </w:style>
  <w:style w:type="paragraph" w:styleId="NormalWeb">
    <w:name w:val="Normal (Web)"/>
    <w:basedOn w:val="Normal"/>
    <w:uiPriority w:val="99"/>
    <w:unhideWhenUsed/>
    <w:rsid w:val="00D116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11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6D9"/>
  </w:style>
  <w:style w:type="character" w:styleId="CommentReference">
    <w:name w:val="annotation reference"/>
    <w:basedOn w:val="DefaultParagraphFont"/>
    <w:uiPriority w:val="99"/>
    <w:semiHidden/>
    <w:unhideWhenUsed/>
    <w:rsid w:val="00C60022"/>
    <w:rPr>
      <w:sz w:val="16"/>
      <w:szCs w:val="16"/>
    </w:rPr>
  </w:style>
  <w:style w:type="paragraph" w:styleId="CommentText">
    <w:name w:val="annotation text"/>
    <w:basedOn w:val="Normal"/>
    <w:link w:val="CommentTextChar"/>
    <w:uiPriority w:val="99"/>
    <w:semiHidden/>
    <w:unhideWhenUsed/>
    <w:rsid w:val="00C60022"/>
    <w:pPr>
      <w:spacing w:line="240" w:lineRule="auto"/>
    </w:pPr>
    <w:rPr>
      <w:sz w:val="20"/>
      <w:szCs w:val="20"/>
    </w:rPr>
  </w:style>
  <w:style w:type="character" w:customStyle="1" w:styleId="CommentTextChar">
    <w:name w:val="Comment Text Char"/>
    <w:basedOn w:val="DefaultParagraphFont"/>
    <w:link w:val="CommentText"/>
    <w:uiPriority w:val="99"/>
    <w:semiHidden/>
    <w:rsid w:val="00C60022"/>
    <w:rPr>
      <w:sz w:val="20"/>
      <w:szCs w:val="20"/>
    </w:rPr>
  </w:style>
  <w:style w:type="paragraph" w:styleId="CommentSubject">
    <w:name w:val="annotation subject"/>
    <w:basedOn w:val="CommentText"/>
    <w:next w:val="CommentText"/>
    <w:link w:val="CommentSubjectChar"/>
    <w:uiPriority w:val="99"/>
    <w:semiHidden/>
    <w:unhideWhenUsed/>
    <w:rsid w:val="00C60022"/>
    <w:rPr>
      <w:b/>
      <w:bCs/>
    </w:rPr>
  </w:style>
  <w:style w:type="character" w:customStyle="1" w:styleId="CommentSubjectChar">
    <w:name w:val="Comment Subject Char"/>
    <w:basedOn w:val="CommentTextChar"/>
    <w:link w:val="CommentSubject"/>
    <w:uiPriority w:val="99"/>
    <w:semiHidden/>
    <w:rsid w:val="00C60022"/>
    <w:rPr>
      <w:b/>
      <w:bCs/>
      <w:sz w:val="20"/>
      <w:szCs w:val="20"/>
    </w:rPr>
  </w:style>
  <w:style w:type="paragraph" w:styleId="BalloonText">
    <w:name w:val="Balloon Text"/>
    <w:basedOn w:val="Normal"/>
    <w:link w:val="BalloonTextChar"/>
    <w:uiPriority w:val="99"/>
    <w:semiHidden/>
    <w:unhideWhenUsed/>
    <w:rsid w:val="00C60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022"/>
    <w:rPr>
      <w:rFonts w:ascii="Segoe UI" w:hAnsi="Segoe UI" w:cs="Segoe UI"/>
      <w:sz w:val="18"/>
      <w:szCs w:val="18"/>
    </w:rPr>
  </w:style>
  <w:style w:type="character" w:styleId="UnresolvedMention">
    <w:name w:val="Unresolved Mention"/>
    <w:basedOn w:val="DefaultParagraphFont"/>
    <w:uiPriority w:val="99"/>
    <w:semiHidden/>
    <w:unhideWhenUsed/>
    <w:rsid w:val="00EC1045"/>
    <w:rPr>
      <w:color w:val="605E5C"/>
      <w:shd w:val="clear" w:color="auto" w:fill="E1DFDD"/>
    </w:rPr>
  </w:style>
  <w:style w:type="character" w:customStyle="1" w:styleId="Heading4Char">
    <w:name w:val="Heading 4 Char"/>
    <w:basedOn w:val="DefaultParagraphFont"/>
    <w:link w:val="Heading4"/>
    <w:uiPriority w:val="9"/>
    <w:semiHidden/>
    <w:rsid w:val="00095718"/>
    <w:rPr>
      <w:rFonts w:asciiTheme="majorHAnsi" w:eastAsiaTheme="majorEastAsia" w:hAnsiTheme="majorHAnsi" w:cstheme="majorBidi"/>
      <w:i/>
      <w:iCs/>
      <w:color w:val="2E74B5" w:themeColor="accent1" w:themeShade="BF"/>
    </w:rPr>
  </w:style>
  <w:style w:type="character" w:customStyle="1" w:styleId="ata-controlscomplain-btn">
    <w:name w:val="ata-controls__complain-btn"/>
    <w:basedOn w:val="DefaultParagraphFont"/>
    <w:rsid w:val="00F45304"/>
  </w:style>
  <w:style w:type="character" w:customStyle="1" w:styleId="ata-controlsprivacy-btn">
    <w:name w:val="ata-controls__privacy-btn"/>
    <w:basedOn w:val="DefaultParagraphFont"/>
    <w:rsid w:val="00F45304"/>
  </w:style>
  <w:style w:type="character" w:customStyle="1" w:styleId="Heading3Char">
    <w:name w:val="Heading 3 Char"/>
    <w:basedOn w:val="DefaultParagraphFont"/>
    <w:link w:val="Heading3"/>
    <w:uiPriority w:val="9"/>
    <w:rsid w:val="005C2BBF"/>
    <w:rPr>
      <w:rFonts w:asciiTheme="majorHAnsi" w:eastAsiaTheme="majorEastAsia" w:hAnsiTheme="majorHAnsi" w:cstheme="majorBidi"/>
      <w:color w:val="1F4D78" w:themeColor="accent1" w:themeShade="7F"/>
      <w:sz w:val="24"/>
      <w:szCs w:val="24"/>
    </w:rPr>
  </w:style>
  <w:style w:type="character" w:customStyle="1" w:styleId="landing-page-changedtext-0-2-17">
    <w:name w:val="landing-page-changedtext-0-2-17"/>
    <w:basedOn w:val="DefaultParagraphFont"/>
    <w:rsid w:val="001C072F"/>
  </w:style>
  <w:style w:type="character" w:customStyle="1" w:styleId="definition">
    <w:name w:val="definition"/>
    <w:basedOn w:val="DefaultParagraphFont"/>
    <w:rsid w:val="00A7252A"/>
  </w:style>
  <w:style w:type="character" w:customStyle="1" w:styleId="hy">
    <w:name w:val="hy"/>
    <w:basedOn w:val="DefaultParagraphFont"/>
    <w:rsid w:val="00206926"/>
  </w:style>
  <w:style w:type="character" w:customStyle="1" w:styleId="exs">
    <w:name w:val="exs"/>
    <w:basedOn w:val="DefaultParagraphFont"/>
    <w:rsid w:val="00206926"/>
  </w:style>
  <w:style w:type="character" w:styleId="Emphasis">
    <w:name w:val="Emphasis"/>
    <w:basedOn w:val="DefaultParagraphFont"/>
    <w:uiPriority w:val="20"/>
    <w:qFormat/>
    <w:rsid w:val="00CC4400"/>
    <w:rPr>
      <w:i/>
      <w:iCs/>
    </w:rPr>
  </w:style>
  <w:style w:type="character" w:styleId="FollowedHyperlink">
    <w:name w:val="FollowedHyperlink"/>
    <w:basedOn w:val="DefaultParagraphFont"/>
    <w:uiPriority w:val="99"/>
    <w:semiHidden/>
    <w:unhideWhenUsed/>
    <w:rsid w:val="00E35200"/>
    <w:rPr>
      <w:color w:val="954F72" w:themeColor="followedHyperlink"/>
      <w:u w:val="single"/>
    </w:rPr>
  </w:style>
  <w:style w:type="paragraph" w:customStyle="1" w:styleId="lead">
    <w:name w:val="lead"/>
    <w:basedOn w:val="Normal"/>
    <w:rsid w:val="009E1F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D90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07884">
      <w:bodyDiv w:val="1"/>
      <w:marLeft w:val="0"/>
      <w:marRight w:val="0"/>
      <w:marTop w:val="0"/>
      <w:marBottom w:val="0"/>
      <w:divBdr>
        <w:top w:val="none" w:sz="0" w:space="0" w:color="auto"/>
        <w:left w:val="none" w:sz="0" w:space="0" w:color="auto"/>
        <w:bottom w:val="none" w:sz="0" w:space="0" w:color="auto"/>
        <w:right w:val="none" w:sz="0" w:space="0" w:color="auto"/>
      </w:divBdr>
    </w:div>
    <w:div w:id="143353353">
      <w:bodyDiv w:val="1"/>
      <w:marLeft w:val="0"/>
      <w:marRight w:val="0"/>
      <w:marTop w:val="0"/>
      <w:marBottom w:val="0"/>
      <w:divBdr>
        <w:top w:val="none" w:sz="0" w:space="0" w:color="auto"/>
        <w:left w:val="none" w:sz="0" w:space="0" w:color="auto"/>
        <w:bottom w:val="none" w:sz="0" w:space="0" w:color="auto"/>
        <w:right w:val="none" w:sz="0" w:space="0" w:color="auto"/>
      </w:divBdr>
    </w:div>
    <w:div w:id="148837493">
      <w:bodyDiv w:val="1"/>
      <w:marLeft w:val="0"/>
      <w:marRight w:val="0"/>
      <w:marTop w:val="0"/>
      <w:marBottom w:val="0"/>
      <w:divBdr>
        <w:top w:val="none" w:sz="0" w:space="0" w:color="auto"/>
        <w:left w:val="none" w:sz="0" w:space="0" w:color="auto"/>
        <w:bottom w:val="none" w:sz="0" w:space="0" w:color="auto"/>
        <w:right w:val="none" w:sz="0" w:space="0" w:color="auto"/>
      </w:divBdr>
      <w:divsChild>
        <w:div w:id="1078795649">
          <w:marLeft w:val="0"/>
          <w:marRight w:val="0"/>
          <w:marTop w:val="0"/>
          <w:marBottom w:val="0"/>
          <w:divBdr>
            <w:top w:val="none" w:sz="0" w:space="0" w:color="auto"/>
            <w:left w:val="none" w:sz="0" w:space="0" w:color="auto"/>
            <w:bottom w:val="none" w:sz="0" w:space="0" w:color="auto"/>
            <w:right w:val="none" w:sz="0" w:space="0" w:color="auto"/>
          </w:divBdr>
        </w:div>
        <w:div w:id="1944024391">
          <w:marLeft w:val="0"/>
          <w:marRight w:val="0"/>
          <w:marTop w:val="0"/>
          <w:marBottom w:val="0"/>
          <w:divBdr>
            <w:top w:val="none" w:sz="0" w:space="0" w:color="auto"/>
            <w:left w:val="none" w:sz="0" w:space="0" w:color="auto"/>
            <w:bottom w:val="none" w:sz="0" w:space="0" w:color="auto"/>
            <w:right w:val="none" w:sz="0" w:space="0" w:color="auto"/>
          </w:divBdr>
        </w:div>
        <w:div w:id="1433673029">
          <w:marLeft w:val="0"/>
          <w:marRight w:val="0"/>
          <w:marTop w:val="0"/>
          <w:marBottom w:val="0"/>
          <w:divBdr>
            <w:top w:val="none" w:sz="0" w:space="0" w:color="auto"/>
            <w:left w:val="none" w:sz="0" w:space="0" w:color="auto"/>
            <w:bottom w:val="none" w:sz="0" w:space="0" w:color="auto"/>
            <w:right w:val="none" w:sz="0" w:space="0" w:color="auto"/>
          </w:divBdr>
        </w:div>
        <w:div w:id="1788235897">
          <w:marLeft w:val="0"/>
          <w:marRight w:val="0"/>
          <w:marTop w:val="0"/>
          <w:marBottom w:val="0"/>
          <w:divBdr>
            <w:top w:val="none" w:sz="0" w:space="0" w:color="auto"/>
            <w:left w:val="none" w:sz="0" w:space="0" w:color="auto"/>
            <w:bottom w:val="none" w:sz="0" w:space="0" w:color="auto"/>
            <w:right w:val="none" w:sz="0" w:space="0" w:color="auto"/>
          </w:divBdr>
        </w:div>
        <w:div w:id="1670789693">
          <w:marLeft w:val="0"/>
          <w:marRight w:val="0"/>
          <w:marTop w:val="0"/>
          <w:marBottom w:val="0"/>
          <w:divBdr>
            <w:top w:val="none" w:sz="0" w:space="0" w:color="auto"/>
            <w:left w:val="none" w:sz="0" w:space="0" w:color="auto"/>
            <w:bottom w:val="none" w:sz="0" w:space="0" w:color="auto"/>
            <w:right w:val="none" w:sz="0" w:space="0" w:color="auto"/>
          </w:divBdr>
        </w:div>
        <w:div w:id="1477650878">
          <w:marLeft w:val="0"/>
          <w:marRight w:val="0"/>
          <w:marTop w:val="0"/>
          <w:marBottom w:val="0"/>
          <w:divBdr>
            <w:top w:val="none" w:sz="0" w:space="0" w:color="auto"/>
            <w:left w:val="none" w:sz="0" w:space="0" w:color="auto"/>
            <w:bottom w:val="none" w:sz="0" w:space="0" w:color="auto"/>
            <w:right w:val="none" w:sz="0" w:space="0" w:color="auto"/>
          </w:divBdr>
        </w:div>
        <w:div w:id="1956674824">
          <w:marLeft w:val="0"/>
          <w:marRight w:val="0"/>
          <w:marTop w:val="0"/>
          <w:marBottom w:val="0"/>
          <w:divBdr>
            <w:top w:val="none" w:sz="0" w:space="0" w:color="auto"/>
            <w:left w:val="none" w:sz="0" w:space="0" w:color="auto"/>
            <w:bottom w:val="none" w:sz="0" w:space="0" w:color="auto"/>
            <w:right w:val="none" w:sz="0" w:space="0" w:color="auto"/>
          </w:divBdr>
        </w:div>
        <w:div w:id="1464887433">
          <w:marLeft w:val="0"/>
          <w:marRight w:val="0"/>
          <w:marTop w:val="0"/>
          <w:marBottom w:val="0"/>
          <w:divBdr>
            <w:top w:val="none" w:sz="0" w:space="0" w:color="auto"/>
            <w:left w:val="none" w:sz="0" w:space="0" w:color="auto"/>
            <w:bottom w:val="none" w:sz="0" w:space="0" w:color="auto"/>
            <w:right w:val="none" w:sz="0" w:space="0" w:color="auto"/>
          </w:divBdr>
        </w:div>
        <w:div w:id="153306762">
          <w:marLeft w:val="0"/>
          <w:marRight w:val="0"/>
          <w:marTop w:val="0"/>
          <w:marBottom w:val="0"/>
          <w:divBdr>
            <w:top w:val="none" w:sz="0" w:space="0" w:color="auto"/>
            <w:left w:val="none" w:sz="0" w:space="0" w:color="auto"/>
            <w:bottom w:val="none" w:sz="0" w:space="0" w:color="auto"/>
            <w:right w:val="none" w:sz="0" w:space="0" w:color="auto"/>
          </w:divBdr>
        </w:div>
        <w:div w:id="1246764371">
          <w:marLeft w:val="0"/>
          <w:marRight w:val="0"/>
          <w:marTop w:val="0"/>
          <w:marBottom w:val="0"/>
          <w:divBdr>
            <w:top w:val="none" w:sz="0" w:space="0" w:color="auto"/>
            <w:left w:val="none" w:sz="0" w:space="0" w:color="auto"/>
            <w:bottom w:val="none" w:sz="0" w:space="0" w:color="auto"/>
            <w:right w:val="none" w:sz="0" w:space="0" w:color="auto"/>
          </w:divBdr>
        </w:div>
      </w:divsChild>
    </w:div>
    <w:div w:id="292372555">
      <w:bodyDiv w:val="1"/>
      <w:marLeft w:val="0"/>
      <w:marRight w:val="0"/>
      <w:marTop w:val="0"/>
      <w:marBottom w:val="0"/>
      <w:divBdr>
        <w:top w:val="none" w:sz="0" w:space="0" w:color="auto"/>
        <w:left w:val="none" w:sz="0" w:space="0" w:color="auto"/>
        <w:bottom w:val="none" w:sz="0" w:space="0" w:color="auto"/>
        <w:right w:val="none" w:sz="0" w:space="0" w:color="auto"/>
      </w:divBdr>
    </w:div>
    <w:div w:id="342708890">
      <w:bodyDiv w:val="1"/>
      <w:marLeft w:val="0"/>
      <w:marRight w:val="0"/>
      <w:marTop w:val="0"/>
      <w:marBottom w:val="0"/>
      <w:divBdr>
        <w:top w:val="none" w:sz="0" w:space="0" w:color="auto"/>
        <w:left w:val="none" w:sz="0" w:space="0" w:color="auto"/>
        <w:bottom w:val="none" w:sz="0" w:space="0" w:color="auto"/>
        <w:right w:val="none" w:sz="0" w:space="0" w:color="auto"/>
      </w:divBdr>
    </w:div>
    <w:div w:id="349455645">
      <w:bodyDiv w:val="1"/>
      <w:marLeft w:val="0"/>
      <w:marRight w:val="0"/>
      <w:marTop w:val="0"/>
      <w:marBottom w:val="0"/>
      <w:divBdr>
        <w:top w:val="none" w:sz="0" w:space="0" w:color="auto"/>
        <w:left w:val="none" w:sz="0" w:space="0" w:color="auto"/>
        <w:bottom w:val="none" w:sz="0" w:space="0" w:color="auto"/>
        <w:right w:val="none" w:sz="0" w:space="0" w:color="auto"/>
      </w:divBdr>
      <w:divsChild>
        <w:div w:id="1278103011">
          <w:marLeft w:val="0"/>
          <w:marRight w:val="0"/>
          <w:marTop w:val="0"/>
          <w:marBottom w:val="0"/>
          <w:divBdr>
            <w:top w:val="none" w:sz="0" w:space="0" w:color="auto"/>
            <w:left w:val="none" w:sz="0" w:space="0" w:color="auto"/>
            <w:bottom w:val="none" w:sz="0" w:space="0" w:color="auto"/>
            <w:right w:val="none" w:sz="0" w:space="0" w:color="auto"/>
          </w:divBdr>
        </w:div>
        <w:div w:id="168642905">
          <w:marLeft w:val="0"/>
          <w:marRight w:val="0"/>
          <w:marTop w:val="0"/>
          <w:marBottom w:val="0"/>
          <w:divBdr>
            <w:top w:val="none" w:sz="0" w:space="0" w:color="auto"/>
            <w:left w:val="none" w:sz="0" w:space="0" w:color="auto"/>
            <w:bottom w:val="none" w:sz="0" w:space="0" w:color="auto"/>
            <w:right w:val="none" w:sz="0" w:space="0" w:color="auto"/>
          </w:divBdr>
        </w:div>
        <w:div w:id="46489098">
          <w:marLeft w:val="0"/>
          <w:marRight w:val="0"/>
          <w:marTop w:val="0"/>
          <w:marBottom w:val="0"/>
          <w:divBdr>
            <w:top w:val="none" w:sz="0" w:space="0" w:color="auto"/>
            <w:left w:val="none" w:sz="0" w:space="0" w:color="auto"/>
            <w:bottom w:val="none" w:sz="0" w:space="0" w:color="auto"/>
            <w:right w:val="none" w:sz="0" w:space="0" w:color="auto"/>
          </w:divBdr>
        </w:div>
        <w:div w:id="1456950125">
          <w:marLeft w:val="0"/>
          <w:marRight w:val="0"/>
          <w:marTop w:val="0"/>
          <w:marBottom w:val="0"/>
          <w:divBdr>
            <w:top w:val="none" w:sz="0" w:space="0" w:color="auto"/>
            <w:left w:val="none" w:sz="0" w:space="0" w:color="auto"/>
            <w:bottom w:val="none" w:sz="0" w:space="0" w:color="auto"/>
            <w:right w:val="none" w:sz="0" w:space="0" w:color="auto"/>
          </w:divBdr>
        </w:div>
        <w:div w:id="951087376">
          <w:marLeft w:val="0"/>
          <w:marRight w:val="0"/>
          <w:marTop w:val="0"/>
          <w:marBottom w:val="0"/>
          <w:divBdr>
            <w:top w:val="none" w:sz="0" w:space="0" w:color="auto"/>
            <w:left w:val="none" w:sz="0" w:space="0" w:color="auto"/>
            <w:bottom w:val="none" w:sz="0" w:space="0" w:color="auto"/>
            <w:right w:val="none" w:sz="0" w:space="0" w:color="auto"/>
          </w:divBdr>
        </w:div>
      </w:divsChild>
    </w:div>
    <w:div w:id="404692850">
      <w:bodyDiv w:val="1"/>
      <w:marLeft w:val="0"/>
      <w:marRight w:val="0"/>
      <w:marTop w:val="0"/>
      <w:marBottom w:val="0"/>
      <w:divBdr>
        <w:top w:val="none" w:sz="0" w:space="0" w:color="auto"/>
        <w:left w:val="none" w:sz="0" w:space="0" w:color="auto"/>
        <w:bottom w:val="none" w:sz="0" w:space="0" w:color="auto"/>
        <w:right w:val="none" w:sz="0" w:space="0" w:color="auto"/>
      </w:divBdr>
    </w:div>
    <w:div w:id="452751245">
      <w:bodyDiv w:val="1"/>
      <w:marLeft w:val="0"/>
      <w:marRight w:val="0"/>
      <w:marTop w:val="0"/>
      <w:marBottom w:val="0"/>
      <w:divBdr>
        <w:top w:val="none" w:sz="0" w:space="0" w:color="auto"/>
        <w:left w:val="none" w:sz="0" w:space="0" w:color="auto"/>
        <w:bottom w:val="none" w:sz="0" w:space="0" w:color="auto"/>
        <w:right w:val="none" w:sz="0" w:space="0" w:color="auto"/>
      </w:divBdr>
      <w:divsChild>
        <w:div w:id="333068419">
          <w:marLeft w:val="0"/>
          <w:marRight w:val="0"/>
          <w:marTop w:val="0"/>
          <w:marBottom w:val="0"/>
          <w:divBdr>
            <w:top w:val="none" w:sz="0" w:space="0" w:color="auto"/>
            <w:left w:val="none" w:sz="0" w:space="0" w:color="auto"/>
            <w:bottom w:val="none" w:sz="0" w:space="0" w:color="auto"/>
            <w:right w:val="none" w:sz="0" w:space="0" w:color="auto"/>
          </w:divBdr>
        </w:div>
      </w:divsChild>
    </w:div>
    <w:div w:id="570887753">
      <w:bodyDiv w:val="1"/>
      <w:marLeft w:val="0"/>
      <w:marRight w:val="0"/>
      <w:marTop w:val="0"/>
      <w:marBottom w:val="0"/>
      <w:divBdr>
        <w:top w:val="none" w:sz="0" w:space="0" w:color="auto"/>
        <w:left w:val="none" w:sz="0" w:space="0" w:color="auto"/>
        <w:bottom w:val="none" w:sz="0" w:space="0" w:color="auto"/>
        <w:right w:val="none" w:sz="0" w:space="0" w:color="auto"/>
      </w:divBdr>
    </w:div>
    <w:div w:id="681862120">
      <w:bodyDiv w:val="1"/>
      <w:marLeft w:val="0"/>
      <w:marRight w:val="0"/>
      <w:marTop w:val="0"/>
      <w:marBottom w:val="0"/>
      <w:divBdr>
        <w:top w:val="none" w:sz="0" w:space="0" w:color="auto"/>
        <w:left w:val="none" w:sz="0" w:space="0" w:color="auto"/>
        <w:bottom w:val="none" w:sz="0" w:space="0" w:color="auto"/>
        <w:right w:val="none" w:sz="0" w:space="0" w:color="auto"/>
      </w:divBdr>
    </w:div>
    <w:div w:id="754325634">
      <w:bodyDiv w:val="1"/>
      <w:marLeft w:val="0"/>
      <w:marRight w:val="0"/>
      <w:marTop w:val="0"/>
      <w:marBottom w:val="0"/>
      <w:divBdr>
        <w:top w:val="none" w:sz="0" w:space="0" w:color="auto"/>
        <w:left w:val="none" w:sz="0" w:space="0" w:color="auto"/>
        <w:bottom w:val="none" w:sz="0" w:space="0" w:color="auto"/>
        <w:right w:val="none" w:sz="0" w:space="0" w:color="auto"/>
      </w:divBdr>
      <w:divsChild>
        <w:div w:id="962032402">
          <w:marLeft w:val="0"/>
          <w:marRight w:val="0"/>
          <w:marTop w:val="0"/>
          <w:marBottom w:val="0"/>
          <w:divBdr>
            <w:top w:val="none" w:sz="0" w:space="0" w:color="auto"/>
            <w:left w:val="none" w:sz="0" w:space="0" w:color="auto"/>
            <w:bottom w:val="none" w:sz="0" w:space="0" w:color="auto"/>
            <w:right w:val="none" w:sz="0" w:space="0" w:color="auto"/>
          </w:divBdr>
        </w:div>
      </w:divsChild>
    </w:div>
    <w:div w:id="782043122">
      <w:bodyDiv w:val="1"/>
      <w:marLeft w:val="0"/>
      <w:marRight w:val="0"/>
      <w:marTop w:val="0"/>
      <w:marBottom w:val="0"/>
      <w:divBdr>
        <w:top w:val="none" w:sz="0" w:space="0" w:color="auto"/>
        <w:left w:val="none" w:sz="0" w:space="0" w:color="auto"/>
        <w:bottom w:val="none" w:sz="0" w:space="0" w:color="auto"/>
        <w:right w:val="none" w:sz="0" w:space="0" w:color="auto"/>
      </w:divBdr>
    </w:div>
    <w:div w:id="810749119">
      <w:bodyDiv w:val="1"/>
      <w:marLeft w:val="0"/>
      <w:marRight w:val="0"/>
      <w:marTop w:val="0"/>
      <w:marBottom w:val="0"/>
      <w:divBdr>
        <w:top w:val="none" w:sz="0" w:space="0" w:color="auto"/>
        <w:left w:val="none" w:sz="0" w:space="0" w:color="auto"/>
        <w:bottom w:val="none" w:sz="0" w:space="0" w:color="auto"/>
        <w:right w:val="none" w:sz="0" w:space="0" w:color="auto"/>
      </w:divBdr>
    </w:div>
    <w:div w:id="848445457">
      <w:bodyDiv w:val="1"/>
      <w:marLeft w:val="0"/>
      <w:marRight w:val="0"/>
      <w:marTop w:val="0"/>
      <w:marBottom w:val="0"/>
      <w:divBdr>
        <w:top w:val="none" w:sz="0" w:space="0" w:color="auto"/>
        <w:left w:val="none" w:sz="0" w:space="0" w:color="auto"/>
        <w:bottom w:val="none" w:sz="0" w:space="0" w:color="auto"/>
        <w:right w:val="none" w:sz="0" w:space="0" w:color="auto"/>
      </w:divBdr>
    </w:div>
    <w:div w:id="892084096">
      <w:bodyDiv w:val="1"/>
      <w:marLeft w:val="0"/>
      <w:marRight w:val="0"/>
      <w:marTop w:val="0"/>
      <w:marBottom w:val="0"/>
      <w:divBdr>
        <w:top w:val="none" w:sz="0" w:space="0" w:color="auto"/>
        <w:left w:val="none" w:sz="0" w:space="0" w:color="auto"/>
        <w:bottom w:val="none" w:sz="0" w:space="0" w:color="auto"/>
        <w:right w:val="none" w:sz="0" w:space="0" w:color="auto"/>
      </w:divBdr>
    </w:div>
    <w:div w:id="918563094">
      <w:bodyDiv w:val="1"/>
      <w:marLeft w:val="0"/>
      <w:marRight w:val="0"/>
      <w:marTop w:val="0"/>
      <w:marBottom w:val="0"/>
      <w:divBdr>
        <w:top w:val="none" w:sz="0" w:space="0" w:color="auto"/>
        <w:left w:val="none" w:sz="0" w:space="0" w:color="auto"/>
        <w:bottom w:val="none" w:sz="0" w:space="0" w:color="auto"/>
        <w:right w:val="none" w:sz="0" w:space="0" w:color="auto"/>
      </w:divBdr>
    </w:div>
    <w:div w:id="940069398">
      <w:bodyDiv w:val="1"/>
      <w:marLeft w:val="0"/>
      <w:marRight w:val="0"/>
      <w:marTop w:val="0"/>
      <w:marBottom w:val="0"/>
      <w:divBdr>
        <w:top w:val="none" w:sz="0" w:space="0" w:color="auto"/>
        <w:left w:val="none" w:sz="0" w:space="0" w:color="auto"/>
        <w:bottom w:val="none" w:sz="0" w:space="0" w:color="auto"/>
        <w:right w:val="none" w:sz="0" w:space="0" w:color="auto"/>
      </w:divBdr>
    </w:div>
    <w:div w:id="954599576">
      <w:bodyDiv w:val="1"/>
      <w:marLeft w:val="0"/>
      <w:marRight w:val="0"/>
      <w:marTop w:val="0"/>
      <w:marBottom w:val="0"/>
      <w:divBdr>
        <w:top w:val="none" w:sz="0" w:space="0" w:color="auto"/>
        <w:left w:val="none" w:sz="0" w:space="0" w:color="auto"/>
        <w:bottom w:val="none" w:sz="0" w:space="0" w:color="auto"/>
        <w:right w:val="none" w:sz="0" w:space="0" w:color="auto"/>
      </w:divBdr>
    </w:div>
    <w:div w:id="996613756">
      <w:bodyDiv w:val="1"/>
      <w:marLeft w:val="0"/>
      <w:marRight w:val="0"/>
      <w:marTop w:val="0"/>
      <w:marBottom w:val="0"/>
      <w:divBdr>
        <w:top w:val="none" w:sz="0" w:space="0" w:color="auto"/>
        <w:left w:val="none" w:sz="0" w:space="0" w:color="auto"/>
        <w:bottom w:val="none" w:sz="0" w:space="0" w:color="auto"/>
        <w:right w:val="none" w:sz="0" w:space="0" w:color="auto"/>
      </w:divBdr>
    </w:div>
    <w:div w:id="1020203304">
      <w:bodyDiv w:val="1"/>
      <w:marLeft w:val="0"/>
      <w:marRight w:val="0"/>
      <w:marTop w:val="0"/>
      <w:marBottom w:val="0"/>
      <w:divBdr>
        <w:top w:val="none" w:sz="0" w:space="0" w:color="auto"/>
        <w:left w:val="none" w:sz="0" w:space="0" w:color="auto"/>
        <w:bottom w:val="none" w:sz="0" w:space="0" w:color="auto"/>
        <w:right w:val="none" w:sz="0" w:space="0" w:color="auto"/>
      </w:divBdr>
    </w:div>
    <w:div w:id="1029719233">
      <w:bodyDiv w:val="1"/>
      <w:marLeft w:val="0"/>
      <w:marRight w:val="0"/>
      <w:marTop w:val="0"/>
      <w:marBottom w:val="0"/>
      <w:divBdr>
        <w:top w:val="none" w:sz="0" w:space="0" w:color="auto"/>
        <w:left w:val="none" w:sz="0" w:space="0" w:color="auto"/>
        <w:bottom w:val="none" w:sz="0" w:space="0" w:color="auto"/>
        <w:right w:val="none" w:sz="0" w:space="0" w:color="auto"/>
      </w:divBdr>
    </w:div>
    <w:div w:id="1075279315">
      <w:bodyDiv w:val="1"/>
      <w:marLeft w:val="0"/>
      <w:marRight w:val="0"/>
      <w:marTop w:val="0"/>
      <w:marBottom w:val="0"/>
      <w:divBdr>
        <w:top w:val="none" w:sz="0" w:space="0" w:color="auto"/>
        <w:left w:val="none" w:sz="0" w:space="0" w:color="auto"/>
        <w:bottom w:val="none" w:sz="0" w:space="0" w:color="auto"/>
        <w:right w:val="none" w:sz="0" w:space="0" w:color="auto"/>
      </w:divBdr>
    </w:div>
    <w:div w:id="1094008574">
      <w:bodyDiv w:val="1"/>
      <w:marLeft w:val="0"/>
      <w:marRight w:val="0"/>
      <w:marTop w:val="0"/>
      <w:marBottom w:val="0"/>
      <w:divBdr>
        <w:top w:val="none" w:sz="0" w:space="0" w:color="auto"/>
        <w:left w:val="none" w:sz="0" w:space="0" w:color="auto"/>
        <w:bottom w:val="none" w:sz="0" w:space="0" w:color="auto"/>
        <w:right w:val="none" w:sz="0" w:space="0" w:color="auto"/>
      </w:divBdr>
    </w:div>
    <w:div w:id="1112479841">
      <w:bodyDiv w:val="1"/>
      <w:marLeft w:val="0"/>
      <w:marRight w:val="0"/>
      <w:marTop w:val="0"/>
      <w:marBottom w:val="0"/>
      <w:divBdr>
        <w:top w:val="none" w:sz="0" w:space="0" w:color="auto"/>
        <w:left w:val="none" w:sz="0" w:space="0" w:color="auto"/>
        <w:bottom w:val="none" w:sz="0" w:space="0" w:color="auto"/>
        <w:right w:val="none" w:sz="0" w:space="0" w:color="auto"/>
      </w:divBdr>
      <w:divsChild>
        <w:div w:id="1205950008">
          <w:blockQuote w:val="1"/>
          <w:marLeft w:val="720"/>
          <w:marRight w:val="720"/>
          <w:marTop w:val="480"/>
          <w:marBottom w:val="480"/>
          <w:divBdr>
            <w:top w:val="none" w:sz="0" w:space="0" w:color="auto"/>
            <w:left w:val="single" w:sz="24" w:space="11" w:color="auto"/>
            <w:bottom w:val="none" w:sz="0" w:space="0" w:color="auto"/>
            <w:right w:val="none" w:sz="0" w:space="0" w:color="auto"/>
          </w:divBdr>
        </w:div>
      </w:divsChild>
    </w:div>
    <w:div w:id="1157845653">
      <w:bodyDiv w:val="1"/>
      <w:marLeft w:val="0"/>
      <w:marRight w:val="0"/>
      <w:marTop w:val="0"/>
      <w:marBottom w:val="0"/>
      <w:divBdr>
        <w:top w:val="none" w:sz="0" w:space="0" w:color="auto"/>
        <w:left w:val="none" w:sz="0" w:space="0" w:color="auto"/>
        <w:bottom w:val="none" w:sz="0" w:space="0" w:color="auto"/>
        <w:right w:val="none" w:sz="0" w:space="0" w:color="auto"/>
      </w:divBdr>
    </w:div>
    <w:div w:id="1325356899">
      <w:bodyDiv w:val="1"/>
      <w:marLeft w:val="0"/>
      <w:marRight w:val="0"/>
      <w:marTop w:val="0"/>
      <w:marBottom w:val="0"/>
      <w:divBdr>
        <w:top w:val="none" w:sz="0" w:space="0" w:color="auto"/>
        <w:left w:val="none" w:sz="0" w:space="0" w:color="auto"/>
        <w:bottom w:val="none" w:sz="0" w:space="0" w:color="auto"/>
        <w:right w:val="none" w:sz="0" w:space="0" w:color="auto"/>
      </w:divBdr>
    </w:div>
    <w:div w:id="1419642064">
      <w:bodyDiv w:val="1"/>
      <w:marLeft w:val="0"/>
      <w:marRight w:val="0"/>
      <w:marTop w:val="0"/>
      <w:marBottom w:val="0"/>
      <w:divBdr>
        <w:top w:val="none" w:sz="0" w:space="0" w:color="auto"/>
        <w:left w:val="none" w:sz="0" w:space="0" w:color="auto"/>
        <w:bottom w:val="none" w:sz="0" w:space="0" w:color="auto"/>
        <w:right w:val="none" w:sz="0" w:space="0" w:color="auto"/>
      </w:divBdr>
    </w:div>
    <w:div w:id="1453092334">
      <w:bodyDiv w:val="1"/>
      <w:marLeft w:val="0"/>
      <w:marRight w:val="0"/>
      <w:marTop w:val="0"/>
      <w:marBottom w:val="0"/>
      <w:divBdr>
        <w:top w:val="none" w:sz="0" w:space="0" w:color="auto"/>
        <w:left w:val="none" w:sz="0" w:space="0" w:color="auto"/>
        <w:bottom w:val="none" w:sz="0" w:space="0" w:color="auto"/>
        <w:right w:val="none" w:sz="0" w:space="0" w:color="auto"/>
      </w:divBdr>
    </w:div>
    <w:div w:id="1489587709">
      <w:bodyDiv w:val="1"/>
      <w:marLeft w:val="0"/>
      <w:marRight w:val="0"/>
      <w:marTop w:val="0"/>
      <w:marBottom w:val="0"/>
      <w:divBdr>
        <w:top w:val="none" w:sz="0" w:space="0" w:color="auto"/>
        <w:left w:val="none" w:sz="0" w:space="0" w:color="auto"/>
        <w:bottom w:val="none" w:sz="0" w:space="0" w:color="auto"/>
        <w:right w:val="none" w:sz="0" w:space="0" w:color="auto"/>
      </w:divBdr>
    </w:div>
    <w:div w:id="1540510564">
      <w:bodyDiv w:val="1"/>
      <w:marLeft w:val="0"/>
      <w:marRight w:val="0"/>
      <w:marTop w:val="0"/>
      <w:marBottom w:val="0"/>
      <w:divBdr>
        <w:top w:val="none" w:sz="0" w:space="0" w:color="auto"/>
        <w:left w:val="none" w:sz="0" w:space="0" w:color="auto"/>
        <w:bottom w:val="none" w:sz="0" w:space="0" w:color="auto"/>
        <w:right w:val="none" w:sz="0" w:space="0" w:color="auto"/>
      </w:divBdr>
      <w:divsChild>
        <w:div w:id="526019424">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439507">
      <w:bodyDiv w:val="1"/>
      <w:marLeft w:val="0"/>
      <w:marRight w:val="0"/>
      <w:marTop w:val="0"/>
      <w:marBottom w:val="0"/>
      <w:divBdr>
        <w:top w:val="none" w:sz="0" w:space="0" w:color="auto"/>
        <w:left w:val="none" w:sz="0" w:space="0" w:color="auto"/>
        <w:bottom w:val="none" w:sz="0" w:space="0" w:color="auto"/>
        <w:right w:val="none" w:sz="0" w:space="0" w:color="auto"/>
      </w:divBdr>
      <w:divsChild>
        <w:div w:id="1071276462">
          <w:marLeft w:val="0"/>
          <w:marRight w:val="0"/>
          <w:marTop w:val="600"/>
          <w:marBottom w:val="600"/>
          <w:divBdr>
            <w:top w:val="none" w:sz="0" w:space="0" w:color="auto"/>
            <w:left w:val="none" w:sz="0" w:space="0" w:color="auto"/>
            <w:bottom w:val="none" w:sz="0" w:space="0" w:color="auto"/>
            <w:right w:val="none" w:sz="0" w:space="0" w:color="auto"/>
          </w:divBdr>
        </w:div>
      </w:divsChild>
    </w:div>
    <w:div w:id="1813672004">
      <w:bodyDiv w:val="1"/>
      <w:marLeft w:val="0"/>
      <w:marRight w:val="0"/>
      <w:marTop w:val="0"/>
      <w:marBottom w:val="0"/>
      <w:divBdr>
        <w:top w:val="none" w:sz="0" w:space="0" w:color="auto"/>
        <w:left w:val="none" w:sz="0" w:space="0" w:color="auto"/>
        <w:bottom w:val="none" w:sz="0" w:space="0" w:color="auto"/>
        <w:right w:val="none" w:sz="0" w:space="0" w:color="auto"/>
      </w:divBdr>
    </w:div>
    <w:div w:id="1899395154">
      <w:bodyDiv w:val="1"/>
      <w:marLeft w:val="0"/>
      <w:marRight w:val="0"/>
      <w:marTop w:val="0"/>
      <w:marBottom w:val="0"/>
      <w:divBdr>
        <w:top w:val="none" w:sz="0" w:space="0" w:color="auto"/>
        <w:left w:val="none" w:sz="0" w:space="0" w:color="auto"/>
        <w:bottom w:val="none" w:sz="0" w:space="0" w:color="auto"/>
        <w:right w:val="none" w:sz="0" w:space="0" w:color="auto"/>
      </w:divBdr>
      <w:divsChild>
        <w:div w:id="2096172643">
          <w:marLeft w:val="0"/>
          <w:marRight w:val="0"/>
          <w:marTop w:val="480"/>
          <w:marBottom w:val="0"/>
          <w:divBdr>
            <w:top w:val="none" w:sz="0" w:space="0" w:color="auto"/>
            <w:left w:val="none" w:sz="0" w:space="0" w:color="auto"/>
            <w:bottom w:val="none" w:sz="0" w:space="0" w:color="auto"/>
            <w:right w:val="none" w:sz="0" w:space="0" w:color="auto"/>
          </w:divBdr>
        </w:div>
      </w:divsChild>
    </w:div>
    <w:div w:id="199664352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rreview.co.uk/analysis/can-employers-decline-employees-annual-leave-requests/111356" TargetMode="External"/><Relationship Id="rId18" Type="http://schemas.openxmlformats.org/officeDocument/2006/relationships/hyperlink" Target="https://www.inc.com/david-burkus/why-the-most-successful-companies-dont-put-customers-first.html" TargetMode="External"/><Relationship Id="rId26" Type="http://schemas.openxmlformats.org/officeDocument/2006/relationships/hyperlink" Target="https://www.roberthalf.com.au/blog/jobseekers/clock-watching-harmful-your-long-term-career" TargetMode="External"/><Relationship Id="rId39" Type="http://schemas.openxmlformats.org/officeDocument/2006/relationships/hyperlink" Target="https://www.valamis.com/hub/work-ethic" TargetMode="External"/><Relationship Id="rId21" Type="http://schemas.openxmlformats.org/officeDocument/2006/relationships/hyperlink" Target="https://www.cleverism.com/work-ethic-definition-elements-strong-work-ethic/" TargetMode="External"/><Relationship Id="rId34" Type="http://schemas.openxmlformats.org/officeDocument/2006/relationships/hyperlink" Target="https://www.forbes.com/sites/ashiraprossack1/2019/05/31/employee-satisfaction-customer-satisfaction/?sh=4f62a10a5e2c" TargetMode="External"/><Relationship Id="rId42" Type="http://schemas.openxmlformats.org/officeDocument/2006/relationships/image" Target="media/image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usinessnewsdaily.com/6387-employee-breaks.html" TargetMode="External"/><Relationship Id="rId29" Type="http://schemas.openxmlformats.org/officeDocument/2006/relationships/hyperlink" Target="https://www.forbes.com/sites/alankohll/2018/01/31/5-ways-social-connections-can-enhance-your-employee-wellness-program/?sh=5eda8dc8527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jstor.org/stable/44995919" TargetMode="External"/><Relationship Id="rId32" Type="http://schemas.openxmlformats.org/officeDocument/2006/relationships/hyperlink" Target="http://ijbssnet.com/journals/Vol_2_No_23_Special_Issue_December_2011/34.pdf" TargetMode="External"/><Relationship Id="rId37" Type="http://schemas.openxmlformats.org/officeDocument/2006/relationships/hyperlink" Target="http://www.plato.stanford.edu/entries/belief/2016" TargetMode="External"/><Relationship Id="rId40" Type="http://schemas.openxmlformats.org/officeDocument/2006/relationships/hyperlink" Target="https://www.kent.ac.uk/news/society/20401/negative-views-of-flexible-working-prevalent-especially-among-men"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bc.co.uk/bitesize/guides/zhmqjhv/revision/4" TargetMode="External"/><Relationship Id="rId23" Type="http://schemas.openxmlformats.org/officeDocument/2006/relationships/hyperlink" Target="https://medium.com/fusemap/how-job-sharing-in-the-workplace-can-increase-productivity-9909d359fb18" TargetMode="External"/><Relationship Id="rId28" Type="http://schemas.openxmlformats.org/officeDocument/2006/relationships/hyperlink" Target="https://journals.sagepub.com/doi/abs/10.1177/0018726709349199" TargetMode="External"/><Relationship Id="rId36" Type="http://schemas.openxmlformats.org/officeDocument/2006/relationships/hyperlink" Target="https://www.scirp.org/journal/paperinformation.aspx?paperid=42311" TargetMode="External"/><Relationship Id="rId10" Type="http://schemas.openxmlformats.org/officeDocument/2006/relationships/endnotes" Target="endnotes.xml"/><Relationship Id="rId19" Type="http://schemas.openxmlformats.org/officeDocument/2006/relationships/hyperlink" Target="https://www.cipd.co.uk/knowledge/fundamentals/relations/flexible-working/during-COVID-19-and-beyond" TargetMode="External"/><Relationship Id="rId31" Type="http://schemas.openxmlformats.org/officeDocument/2006/relationships/hyperlink" Target="https://www.bc.edu/content/dam/files/centers/cwf/individuals/pdf/benefitsCEOFlex.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sights.wavely.com/blog/flexible-working-hours-increases-employee-productivity/" TargetMode="External"/><Relationship Id="rId22" Type="http://schemas.openxmlformats.org/officeDocument/2006/relationships/hyperlink" Target="https://books.google.co.uk/books?hl=en&amp;lr=&amp;id=w4zCIPZrniQC&amp;oi=fnd&amp;pg=PA13&amp;dq=covey+centred+leadership+management+theory&amp;ots=KerH5mK_sj&amp;sig=8BoPMYBp_BmCoS2vQ86RB_kI3hs&amp;redir_esc=y" TargetMode="External"/><Relationship Id="rId27" Type="http://schemas.openxmlformats.org/officeDocument/2006/relationships/hyperlink" Target="https://harappa.education/harappa-diaries/human-relations-theory/" TargetMode="External"/><Relationship Id="rId30" Type="http://schemas.openxmlformats.org/officeDocument/2006/relationships/hyperlink" Target="http://www.iosrjournals.org/iosr-jbm/papers/Vol14-issue3/F01433135.pdf" TargetMode="External"/><Relationship Id="rId35" Type="http://schemas.openxmlformats.org/officeDocument/2006/relationships/hyperlink" Target="https://www.academia.edu/36423824/HUMAN_RELATIONS_THEORY_ELTON_MAYO"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kent.ac.uk/sspssr/staff/academic/c-d/chung-heejung.html" TargetMode="External"/><Relationship Id="rId17" Type="http://schemas.openxmlformats.org/officeDocument/2006/relationships/hyperlink" Target="https://www.bryq.com/blog/good-work-ethic-examples/" TargetMode="External"/><Relationship Id="rId25" Type="http://schemas.openxmlformats.org/officeDocument/2006/relationships/hyperlink" Target="https://www.forbes.com/sites/forbestechcouncil/2018/03/05/putting-the-customer-first-is-good-for-business/?sh=432962852b9e" TargetMode="External"/><Relationship Id="rId33" Type="http://schemas.openxmlformats.org/officeDocument/2006/relationships/hyperlink" Target="https://books.google.co.uk/books?hl=en&amp;lr=&amp;id=av8hAwAAQBAJ&amp;oi=fnd&amp;pg=PT248&amp;dq=what+is+a+attitude&amp;ots=fGtsx3s4ag&amp;sig=Bb3ja5cfKYLtmVjmC56unrNUUwo" TargetMode="External"/><Relationship Id="rId38" Type="http://schemas.openxmlformats.org/officeDocument/2006/relationships/hyperlink" Target="https://timewise.co.uk/article/how-flexible-working-supports-employee-engagement-and-well-being/" TargetMode="External"/><Relationship Id="rId20" Type="http://schemas.openxmlformats.org/officeDocument/2006/relationships/hyperlink" Target="http://www.cipd.co.uk/news-views/campaigns/flex-from-first?gclid=Cj0KCQiA64GRBhCZARIsAHOLriLZk5nGYYapSp1Q_V3Fw20BO0zkXF0C0V5KquO1jnd5GtsrozXl2Q0aAtqlEALw_wcB" TargetMode="External"/><Relationship Id="rId41" Type="http://schemas.openxmlformats.org/officeDocument/2006/relationships/hyperlink" Target="https://www.who.int/news-room/questions-and-answers/item/ccupational-health-stress-at-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74b6c886c4bc9806a4273aa038c4bf7b">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ed53b54ec6268ea111709390a8ed3dbf"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30C10B42-AB9E-4885-AFFE-6143909C5B89}">
  <ds:schemaRefs>
    <ds:schemaRef ds:uri="http://schemas.openxmlformats.org/officeDocument/2006/bibliography"/>
  </ds:schemaRefs>
</ds:datastoreItem>
</file>

<file path=customXml/itemProps2.xml><?xml version="1.0" encoding="utf-8"?>
<ds:datastoreItem xmlns:ds="http://schemas.openxmlformats.org/officeDocument/2006/customXml" ds:itemID="{0CD01E6C-6371-4653-B32F-0983EDA6A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5554</Words>
  <Characters>31661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Mark Evans</cp:lastModifiedBy>
  <cp:revision>2</cp:revision>
  <dcterms:created xsi:type="dcterms:W3CDTF">2022-03-27T20:56:00Z</dcterms:created>
  <dcterms:modified xsi:type="dcterms:W3CDTF">2022-03-27T20:56:00Z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