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358924922"/>
        <w:docPartObj>
          <w:docPartGallery w:val="Cover Pages"/>
          <w:docPartUnique/>
        </w:docPartObj>
      </w:sdtPr>
      <w:sdtEndPr/>
      <w:sdtContent>
        <w:p w14:paraId="13AD5414" w14:textId="41886461" w:rsidR="00147B3F" w:rsidRDefault="00147B3F">
          <w:pPr>
            <w:pStyle w:val="NoSpacing"/>
          </w:pPr>
          <w:r>
            <w:rPr>
              <w:noProof/>
            </w:rPr>
            <mc:AlternateContent>
              <mc:Choice Requires="wpg">
                <w:drawing>
                  <wp:anchor distT="0" distB="0" distL="114300" distR="114300" simplePos="0" relativeHeight="251658240" behindDoc="1" locked="0" layoutInCell="1" allowOverlap="1" wp14:anchorId="7B7F3D2F" wp14:editId="5B5B1D9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72B716" w14:textId="39623973" w:rsidR="00147B3F" w:rsidRDefault="00147B3F">
                                  <w:pPr>
                                    <w:pStyle w:val="NoSpacing"/>
                                    <w:jc w:val="right"/>
                                    <w:rPr>
                                      <w:color w:val="FFFFFF" w:themeColor="background1"/>
                                      <w:sz w:val="28"/>
                                      <w:szCs w:val="28"/>
                                    </w:rPr>
                                  </w:pPr>
                                  <w:r>
                                    <w:rPr>
                                      <w:color w:val="FFFFFF" w:themeColor="background1"/>
                                      <w:sz w:val="28"/>
                                      <w:szCs w:val="28"/>
                                      <w:lang w:val="en-GB"/>
                                    </w:rPr>
                                    <w:t>30</w:t>
                                  </w:r>
                                  <w:r w:rsidRPr="00147B3F">
                                    <w:rPr>
                                      <w:color w:val="FFFFFF" w:themeColor="background1"/>
                                      <w:sz w:val="28"/>
                                      <w:szCs w:val="28"/>
                                      <w:vertAlign w:val="superscript"/>
                                      <w:lang w:val="en-GB"/>
                                    </w:rPr>
                                    <w:t>th</w:t>
                                  </w:r>
                                  <w:r>
                                    <w:rPr>
                                      <w:color w:val="FFFFFF" w:themeColor="background1"/>
                                      <w:sz w:val="28"/>
                                      <w:szCs w:val="28"/>
                                      <w:lang w:val="en-GB"/>
                                    </w:rPr>
                                    <w:t xml:space="preserve"> </w:t>
                                  </w:r>
                                  <w:r w:rsidR="00156EE9">
                                    <w:rPr>
                                      <w:color w:val="FFFFFF" w:themeColor="background1"/>
                                      <w:sz w:val="28"/>
                                      <w:szCs w:val="28"/>
                                      <w:lang w:val="en-GB"/>
                                    </w:rPr>
                                    <w:t>October</w:t>
                                  </w:r>
                                  <w:r>
                                    <w:rPr>
                                      <w:color w:val="FFFFFF" w:themeColor="background1"/>
                                      <w:sz w:val="28"/>
                                      <w:szCs w:val="28"/>
                                      <w:lang w:val="en-GB"/>
                                    </w:rPr>
                                    <w:t xml:space="preserve"> 2023</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B7F3D2F"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B72B716" w14:textId="39623973" w:rsidR="00147B3F" w:rsidRDefault="00147B3F">
                            <w:pPr>
                              <w:pStyle w:val="NoSpacing"/>
                              <w:jc w:val="right"/>
                              <w:rPr>
                                <w:color w:val="FFFFFF" w:themeColor="background1"/>
                                <w:sz w:val="28"/>
                                <w:szCs w:val="28"/>
                              </w:rPr>
                            </w:pPr>
                            <w:r>
                              <w:rPr>
                                <w:color w:val="FFFFFF" w:themeColor="background1"/>
                                <w:sz w:val="28"/>
                                <w:szCs w:val="28"/>
                                <w:lang w:val="en-GB"/>
                              </w:rPr>
                              <w:t>30</w:t>
                            </w:r>
                            <w:r w:rsidRPr="00147B3F">
                              <w:rPr>
                                <w:color w:val="FFFFFF" w:themeColor="background1"/>
                                <w:sz w:val="28"/>
                                <w:szCs w:val="28"/>
                                <w:vertAlign w:val="superscript"/>
                                <w:lang w:val="en-GB"/>
                              </w:rPr>
                              <w:t>th</w:t>
                            </w:r>
                            <w:r>
                              <w:rPr>
                                <w:color w:val="FFFFFF" w:themeColor="background1"/>
                                <w:sz w:val="28"/>
                                <w:szCs w:val="28"/>
                                <w:lang w:val="en-GB"/>
                              </w:rPr>
                              <w:t xml:space="preserve"> </w:t>
                            </w:r>
                            <w:r w:rsidR="00156EE9">
                              <w:rPr>
                                <w:color w:val="FFFFFF" w:themeColor="background1"/>
                                <w:sz w:val="28"/>
                                <w:szCs w:val="28"/>
                                <w:lang w:val="en-GB"/>
                              </w:rPr>
                              <w:t>October</w:t>
                            </w:r>
                            <w:r>
                              <w:rPr>
                                <w:color w:val="FFFFFF" w:themeColor="background1"/>
                                <w:sz w:val="28"/>
                                <w:szCs w:val="28"/>
                                <w:lang w:val="en-GB"/>
                              </w:rPr>
                              <w:t xml:space="preserve"> 2023</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518A60A6" wp14:editId="44AAAEC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6A8DA" w14:textId="61418C70" w:rsidR="00147B3F" w:rsidRDefault="0073502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47B3F">
                                      <w:rPr>
                                        <w:color w:val="4472C4" w:themeColor="accent1"/>
                                        <w:sz w:val="26"/>
                                        <w:szCs w:val="26"/>
                                      </w:rPr>
                                      <w:t>Rob</w:t>
                                    </w:r>
                                    <w:r w:rsidR="00F9080B">
                                      <w:rPr>
                                        <w:color w:val="4472C4" w:themeColor="accent1"/>
                                        <w:sz w:val="26"/>
                                        <w:szCs w:val="26"/>
                                      </w:rPr>
                                      <w:t>ert</w:t>
                                    </w:r>
                                    <w:r w:rsidR="00147B3F">
                                      <w:rPr>
                                        <w:color w:val="4472C4" w:themeColor="accent1"/>
                                        <w:sz w:val="26"/>
                                        <w:szCs w:val="26"/>
                                      </w:rPr>
                                      <w:t xml:space="preserve"> Yeo (2000752)</w:t>
                                    </w:r>
                                  </w:sdtContent>
                                </w:sdt>
                              </w:p>
                              <w:p w14:paraId="4DE86F36" w14:textId="6C40467E" w:rsidR="00147B3F" w:rsidRDefault="0073502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F9080B">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18A60A6"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AE6A8DA" w14:textId="61418C70" w:rsidR="00147B3F" w:rsidRDefault="0073502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47B3F">
                                <w:rPr>
                                  <w:color w:val="4472C4" w:themeColor="accent1"/>
                                  <w:sz w:val="26"/>
                                  <w:szCs w:val="26"/>
                                </w:rPr>
                                <w:t>Rob</w:t>
                              </w:r>
                              <w:r w:rsidR="00F9080B">
                                <w:rPr>
                                  <w:color w:val="4472C4" w:themeColor="accent1"/>
                                  <w:sz w:val="26"/>
                                  <w:szCs w:val="26"/>
                                </w:rPr>
                                <w:t>ert</w:t>
                              </w:r>
                              <w:r w:rsidR="00147B3F">
                                <w:rPr>
                                  <w:color w:val="4472C4" w:themeColor="accent1"/>
                                  <w:sz w:val="26"/>
                                  <w:szCs w:val="26"/>
                                </w:rPr>
                                <w:t xml:space="preserve"> Yeo (2000752)</w:t>
                              </w:r>
                            </w:sdtContent>
                          </w:sdt>
                        </w:p>
                        <w:p w14:paraId="4DE86F36" w14:textId="6C40467E" w:rsidR="00147B3F" w:rsidRDefault="0073502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F9080B">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62FECB8C" wp14:editId="63D3A4D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FF5769" w14:textId="694C7201" w:rsidR="00147B3F" w:rsidRDefault="0073502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47B3F">
                                      <w:rPr>
                                        <w:rFonts w:asciiTheme="majorHAnsi" w:eastAsiaTheme="majorEastAsia" w:hAnsiTheme="majorHAnsi" w:cstheme="majorBidi"/>
                                        <w:color w:val="262626" w:themeColor="text1" w:themeTint="D9"/>
                                        <w:sz w:val="72"/>
                                        <w:szCs w:val="72"/>
                                      </w:rPr>
                                      <w:t>Traditional And Beyond Budgeting: A Comparison</w:t>
                                    </w:r>
                                  </w:sdtContent>
                                </w:sdt>
                              </w:p>
                              <w:p w14:paraId="26C94D75" w14:textId="2722BF20" w:rsidR="00147B3F" w:rsidRDefault="0073502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057A7">
                                      <w:rPr>
                                        <w:color w:val="404040" w:themeColor="text1" w:themeTint="BF"/>
                                        <w:sz w:val="36"/>
                                        <w:szCs w:val="36"/>
                                      </w:rPr>
                                      <w:t>“To boldly go where no budget has gone before”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2FECB8C"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8FF5769" w14:textId="694C7201" w:rsidR="00147B3F" w:rsidRDefault="0073502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47B3F">
                                <w:rPr>
                                  <w:rFonts w:asciiTheme="majorHAnsi" w:eastAsiaTheme="majorEastAsia" w:hAnsiTheme="majorHAnsi" w:cstheme="majorBidi"/>
                                  <w:color w:val="262626" w:themeColor="text1" w:themeTint="D9"/>
                                  <w:sz w:val="72"/>
                                  <w:szCs w:val="72"/>
                                </w:rPr>
                                <w:t>Traditional And Beyond Budgeting: A Comparison</w:t>
                              </w:r>
                            </w:sdtContent>
                          </w:sdt>
                        </w:p>
                        <w:p w14:paraId="26C94D75" w14:textId="2722BF20" w:rsidR="00147B3F" w:rsidRDefault="0073502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057A7">
                                <w:rPr>
                                  <w:color w:val="404040" w:themeColor="text1" w:themeTint="BF"/>
                                  <w:sz w:val="36"/>
                                  <w:szCs w:val="36"/>
                                </w:rPr>
                                <w:t>“To boldly go where no budget has gone before”</w:t>
                              </w:r>
                            </w:sdtContent>
                          </w:sdt>
                        </w:p>
                      </w:txbxContent>
                    </v:textbox>
                    <w10:wrap anchorx="page" anchory="page"/>
                  </v:shape>
                </w:pict>
              </mc:Fallback>
            </mc:AlternateContent>
          </w:r>
        </w:p>
        <w:p w14:paraId="4E3E69EE" w14:textId="49684E15" w:rsidR="00147B3F" w:rsidRDefault="00147B3F">
          <w:pPr>
            <w:rPr>
              <w:rFonts w:asciiTheme="majorHAnsi" w:eastAsiaTheme="majorEastAsia" w:hAnsiTheme="majorHAnsi" w:cstheme="majorBidi"/>
              <w:color w:val="2F5496" w:themeColor="accent1" w:themeShade="BF"/>
              <w:sz w:val="32"/>
              <w:szCs w:val="32"/>
            </w:rPr>
          </w:pPr>
          <w:r>
            <w:br w:type="page"/>
          </w:r>
        </w:p>
      </w:sdtContent>
    </w:sdt>
    <w:p w14:paraId="77EF277B" w14:textId="77777777" w:rsidR="00944776" w:rsidRDefault="00944776" w:rsidP="0021697E">
      <w:pPr>
        <w:pStyle w:val="Heading1"/>
      </w:pPr>
      <w:bookmarkStart w:id="0" w:name="_Toc151294329"/>
      <w:r>
        <w:lastRenderedPageBreak/>
        <w:t>Executive Summary</w:t>
      </w:r>
      <w:bookmarkEnd w:id="0"/>
    </w:p>
    <w:p w14:paraId="5A8D4268" w14:textId="77777777" w:rsidR="00CB7167" w:rsidRDefault="0002184D">
      <w:r>
        <w:t xml:space="preserve">This reports purpose is to </w:t>
      </w:r>
      <w:r w:rsidR="008543CB">
        <w:t xml:space="preserve">critically evaluate the role of </w:t>
      </w:r>
      <w:r w:rsidR="00521E6F">
        <w:t>budgeting</w:t>
      </w:r>
      <w:r w:rsidR="00E8114F">
        <w:t xml:space="preserve"> and to </w:t>
      </w:r>
      <w:r w:rsidR="00416804">
        <w:t xml:space="preserve">analyse the traditional </w:t>
      </w:r>
      <w:r w:rsidR="009446AE">
        <w:t>methods of budgeting in a fast changing business environment.</w:t>
      </w:r>
      <w:r w:rsidR="00EA0E0B">
        <w:t xml:space="preserve"> It explains </w:t>
      </w:r>
      <w:r w:rsidR="00C16BD8">
        <w:t>some individual traditional budgeting methods, then to explain each of the strengths and weaknesses.</w:t>
      </w:r>
      <w:r w:rsidR="008271DC">
        <w:t xml:space="preserve"> Then to evaluate the common trend </w:t>
      </w:r>
      <w:r w:rsidR="00E72743">
        <w:t xml:space="preserve">in the overall </w:t>
      </w:r>
      <w:r w:rsidR="008271DC">
        <w:t>traditional budgeting mode</w:t>
      </w:r>
      <w:r w:rsidR="00E72743">
        <w:t>l</w:t>
      </w:r>
      <w:r w:rsidR="00882AFA">
        <w:t>.</w:t>
      </w:r>
      <w:r w:rsidR="009446AE">
        <w:t xml:space="preserve"> </w:t>
      </w:r>
    </w:p>
    <w:p w14:paraId="33548833" w14:textId="744692AB" w:rsidR="003967C2" w:rsidRDefault="007B686F">
      <w:r>
        <w:t xml:space="preserve">It also will evaluate the roll of </w:t>
      </w:r>
      <w:r w:rsidR="00EA6358">
        <w:t xml:space="preserve">the </w:t>
      </w:r>
      <w:r>
        <w:t xml:space="preserve">beyond budgeting </w:t>
      </w:r>
      <w:r w:rsidR="00EA6358">
        <w:t>model and its uses to various businesses</w:t>
      </w:r>
      <w:r w:rsidR="009D4451">
        <w:t xml:space="preserve"> and then to</w:t>
      </w:r>
      <w:r w:rsidR="007B58B4">
        <w:t xml:space="preserve"> explain the barriers that may come </w:t>
      </w:r>
      <w:r w:rsidR="00FA2894">
        <w:t>to the model.</w:t>
      </w:r>
      <w:r w:rsidR="00CB7167">
        <w:t xml:space="preserve"> Then to analyse real life scenarios where it could have possibly succeeded or failed </w:t>
      </w:r>
      <w:r w:rsidR="00611C85">
        <w:t>with the specific aspects of the beyond budgeting model.</w:t>
      </w:r>
      <w:r w:rsidR="003871F8">
        <w:t xml:space="preserve"> </w:t>
      </w:r>
      <w:r w:rsidR="001A14C3">
        <w:t>This then will give insight into what particular ways beyond budgeting could be implemented into</w:t>
      </w:r>
      <w:r w:rsidR="00E908E5">
        <w:t xml:space="preserve"> specific</w:t>
      </w:r>
      <w:r w:rsidR="001A14C3">
        <w:t xml:space="preserve"> organisations an</w:t>
      </w:r>
      <w:r w:rsidR="00E908E5">
        <w:t>d how.</w:t>
      </w:r>
    </w:p>
    <w:p w14:paraId="69FF92DA" w14:textId="4041B1F3" w:rsidR="00EE6722" w:rsidRPr="00C75BAC" w:rsidRDefault="00EE6722">
      <w:r>
        <w:br w:type="page"/>
      </w:r>
    </w:p>
    <w:sdt>
      <w:sdtPr>
        <w:id w:val="97118161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9FED354" w14:textId="212A2CA6" w:rsidR="00EE6722" w:rsidRDefault="00EE6722">
          <w:pPr>
            <w:pStyle w:val="TOCHeading"/>
          </w:pPr>
          <w:r>
            <w:t>Contents</w:t>
          </w:r>
        </w:p>
        <w:p w14:paraId="1068503B" w14:textId="77D5C101" w:rsidR="007C72D1" w:rsidRDefault="00EE672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1294329" w:history="1">
            <w:r w:rsidR="007C72D1" w:rsidRPr="00DB4B12">
              <w:rPr>
                <w:rStyle w:val="Hyperlink"/>
                <w:noProof/>
              </w:rPr>
              <w:t>Executive Summary</w:t>
            </w:r>
            <w:r w:rsidR="007C72D1">
              <w:rPr>
                <w:noProof/>
                <w:webHidden/>
              </w:rPr>
              <w:tab/>
            </w:r>
            <w:r w:rsidR="007C72D1">
              <w:rPr>
                <w:noProof/>
                <w:webHidden/>
              </w:rPr>
              <w:fldChar w:fldCharType="begin"/>
            </w:r>
            <w:r w:rsidR="007C72D1">
              <w:rPr>
                <w:noProof/>
                <w:webHidden/>
              </w:rPr>
              <w:instrText xml:space="preserve"> PAGEREF _Toc151294329 \h </w:instrText>
            </w:r>
            <w:r w:rsidR="007C72D1">
              <w:rPr>
                <w:noProof/>
                <w:webHidden/>
              </w:rPr>
            </w:r>
            <w:r w:rsidR="007C72D1">
              <w:rPr>
                <w:noProof/>
                <w:webHidden/>
              </w:rPr>
              <w:fldChar w:fldCharType="separate"/>
            </w:r>
            <w:r w:rsidR="007C72D1">
              <w:rPr>
                <w:noProof/>
                <w:webHidden/>
              </w:rPr>
              <w:t>1</w:t>
            </w:r>
            <w:r w:rsidR="007C72D1">
              <w:rPr>
                <w:noProof/>
                <w:webHidden/>
              </w:rPr>
              <w:fldChar w:fldCharType="end"/>
            </w:r>
          </w:hyperlink>
        </w:p>
        <w:p w14:paraId="0CDAADA5" w14:textId="2F4740C8" w:rsidR="007C72D1" w:rsidRDefault="007C72D1">
          <w:pPr>
            <w:pStyle w:val="TOC1"/>
            <w:tabs>
              <w:tab w:val="right" w:leader="dot" w:pos="9016"/>
            </w:tabs>
            <w:rPr>
              <w:rFonts w:eastAsiaTheme="minorEastAsia"/>
              <w:noProof/>
              <w:lang w:eastAsia="en-GB"/>
            </w:rPr>
          </w:pPr>
          <w:hyperlink w:anchor="_Toc151294330" w:history="1">
            <w:r w:rsidRPr="00DB4B12">
              <w:rPr>
                <w:rStyle w:val="Hyperlink"/>
                <w:noProof/>
              </w:rPr>
              <w:t>Introduction</w:t>
            </w:r>
            <w:r>
              <w:rPr>
                <w:noProof/>
                <w:webHidden/>
              </w:rPr>
              <w:tab/>
            </w:r>
            <w:r>
              <w:rPr>
                <w:noProof/>
                <w:webHidden/>
              </w:rPr>
              <w:fldChar w:fldCharType="begin"/>
            </w:r>
            <w:r>
              <w:rPr>
                <w:noProof/>
                <w:webHidden/>
              </w:rPr>
              <w:instrText xml:space="preserve"> PAGEREF _Toc151294330 \h </w:instrText>
            </w:r>
            <w:r>
              <w:rPr>
                <w:noProof/>
                <w:webHidden/>
              </w:rPr>
            </w:r>
            <w:r>
              <w:rPr>
                <w:noProof/>
                <w:webHidden/>
              </w:rPr>
              <w:fldChar w:fldCharType="separate"/>
            </w:r>
            <w:r>
              <w:rPr>
                <w:noProof/>
                <w:webHidden/>
              </w:rPr>
              <w:t>3</w:t>
            </w:r>
            <w:r>
              <w:rPr>
                <w:noProof/>
                <w:webHidden/>
              </w:rPr>
              <w:fldChar w:fldCharType="end"/>
            </w:r>
          </w:hyperlink>
        </w:p>
        <w:p w14:paraId="3C444DFC" w14:textId="1CBC9B7C" w:rsidR="007C72D1" w:rsidRDefault="007C72D1">
          <w:pPr>
            <w:pStyle w:val="TOC1"/>
            <w:tabs>
              <w:tab w:val="right" w:leader="dot" w:pos="9016"/>
            </w:tabs>
            <w:rPr>
              <w:rFonts w:eastAsiaTheme="minorEastAsia"/>
              <w:noProof/>
              <w:lang w:eastAsia="en-GB"/>
            </w:rPr>
          </w:pPr>
          <w:hyperlink w:anchor="_Toc151294331" w:history="1">
            <w:r w:rsidRPr="00DB4B12">
              <w:rPr>
                <w:rStyle w:val="Hyperlink"/>
                <w:noProof/>
              </w:rPr>
              <w:t>Traditional Budgeting</w:t>
            </w:r>
            <w:r>
              <w:rPr>
                <w:noProof/>
                <w:webHidden/>
              </w:rPr>
              <w:tab/>
            </w:r>
            <w:r>
              <w:rPr>
                <w:noProof/>
                <w:webHidden/>
              </w:rPr>
              <w:fldChar w:fldCharType="begin"/>
            </w:r>
            <w:r>
              <w:rPr>
                <w:noProof/>
                <w:webHidden/>
              </w:rPr>
              <w:instrText xml:space="preserve"> PAGEREF _Toc151294331 \h </w:instrText>
            </w:r>
            <w:r>
              <w:rPr>
                <w:noProof/>
                <w:webHidden/>
              </w:rPr>
            </w:r>
            <w:r>
              <w:rPr>
                <w:noProof/>
                <w:webHidden/>
              </w:rPr>
              <w:fldChar w:fldCharType="separate"/>
            </w:r>
            <w:r>
              <w:rPr>
                <w:noProof/>
                <w:webHidden/>
              </w:rPr>
              <w:t>4</w:t>
            </w:r>
            <w:r>
              <w:rPr>
                <w:noProof/>
                <w:webHidden/>
              </w:rPr>
              <w:fldChar w:fldCharType="end"/>
            </w:r>
          </w:hyperlink>
        </w:p>
        <w:p w14:paraId="23709B7C" w14:textId="5E085395" w:rsidR="007C72D1" w:rsidRDefault="007C72D1">
          <w:pPr>
            <w:pStyle w:val="TOC2"/>
            <w:tabs>
              <w:tab w:val="right" w:leader="dot" w:pos="9016"/>
            </w:tabs>
            <w:rPr>
              <w:rFonts w:eastAsiaTheme="minorEastAsia"/>
              <w:noProof/>
              <w:lang w:eastAsia="en-GB"/>
            </w:rPr>
          </w:pPr>
          <w:hyperlink w:anchor="_Toc151294332" w:history="1">
            <w:r w:rsidRPr="00DB4B12">
              <w:rPr>
                <w:rStyle w:val="Hyperlink"/>
                <w:noProof/>
              </w:rPr>
              <w:t>Types of Traditional Budgets</w:t>
            </w:r>
            <w:r>
              <w:rPr>
                <w:noProof/>
                <w:webHidden/>
              </w:rPr>
              <w:tab/>
            </w:r>
            <w:r>
              <w:rPr>
                <w:noProof/>
                <w:webHidden/>
              </w:rPr>
              <w:fldChar w:fldCharType="begin"/>
            </w:r>
            <w:r>
              <w:rPr>
                <w:noProof/>
                <w:webHidden/>
              </w:rPr>
              <w:instrText xml:space="preserve"> PAGEREF _Toc151294332 \h </w:instrText>
            </w:r>
            <w:r>
              <w:rPr>
                <w:noProof/>
                <w:webHidden/>
              </w:rPr>
            </w:r>
            <w:r>
              <w:rPr>
                <w:noProof/>
                <w:webHidden/>
              </w:rPr>
              <w:fldChar w:fldCharType="separate"/>
            </w:r>
            <w:r>
              <w:rPr>
                <w:noProof/>
                <w:webHidden/>
              </w:rPr>
              <w:t>4</w:t>
            </w:r>
            <w:r>
              <w:rPr>
                <w:noProof/>
                <w:webHidden/>
              </w:rPr>
              <w:fldChar w:fldCharType="end"/>
            </w:r>
          </w:hyperlink>
        </w:p>
        <w:p w14:paraId="32099CD8" w14:textId="580748F8" w:rsidR="007C72D1" w:rsidRDefault="007C72D1">
          <w:pPr>
            <w:pStyle w:val="TOC3"/>
            <w:tabs>
              <w:tab w:val="right" w:leader="dot" w:pos="9016"/>
            </w:tabs>
            <w:rPr>
              <w:rFonts w:eastAsiaTheme="minorEastAsia"/>
              <w:noProof/>
              <w:lang w:eastAsia="en-GB"/>
            </w:rPr>
          </w:pPr>
          <w:hyperlink w:anchor="_Toc151294333" w:history="1">
            <w:r w:rsidRPr="00DB4B12">
              <w:rPr>
                <w:rStyle w:val="Hyperlink"/>
                <w:noProof/>
              </w:rPr>
              <w:t>Incremental Budgeting</w:t>
            </w:r>
            <w:r>
              <w:rPr>
                <w:noProof/>
                <w:webHidden/>
              </w:rPr>
              <w:tab/>
            </w:r>
            <w:r>
              <w:rPr>
                <w:noProof/>
                <w:webHidden/>
              </w:rPr>
              <w:fldChar w:fldCharType="begin"/>
            </w:r>
            <w:r>
              <w:rPr>
                <w:noProof/>
                <w:webHidden/>
              </w:rPr>
              <w:instrText xml:space="preserve"> PAGEREF _Toc151294333 \h </w:instrText>
            </w:r>
            <w:r>
              <w:rPr>
                <w:noProof/>
                <w:webHidden/>
              </w:rPr>
            </w:r>
            <w:r>
              <w:rPr>
                <w:noProof/>
                <w:webHidden/>
              </w:rPr>
              <w:fldChar w:fldCharType="separate"/>
            </w:r>
            <w:r>
              <w:rPr>
                <w:noProof/>
                <w:webHidden/>
              </w:rPr>
              <w:t>4</w:t>
            </w:r>
            <w:r>
              <w:rPr>
                <w:noProof/>
                <w:webHidden/>
              </w:rPr>
              <w:fldChar w:fldCharType="end"/>
            </w:r>
          </w:hyperlink>
        </w:p>
        <w:p w14:paraId="35D2D82C" w14:textId="034D12A3" w:rsidR="007C72D1" w:rsidRDefault="007C72D1">
          <w:pPr>
            <w:pStyle w:val="TOC3"/>
            <w:tabs>
              <w:tab w:val="right" w:leader="dot" w:pos="9016"/>
            </w:tabs>
            <w:rPr>
              <w:rFonts w:eastAsiaTheme="minorEastAsia"/>
              <w:noProof/>
              <w:lang w:eastAsia="en-GB"/>
            </w:rPr>
          </w:pPr>
          <w:hyperlink w:anchor="_Toc151294334" w:history="1">
            <w:r w:rsidRPr="00DB4B12">
              <w:rPr>
                <w:rStyle w:val="Hyperlink"/>
                <w:noProof/>
              </w:rPr>
              <w:t>Zero Based Budgeting</w:t>
            </w:r>
            <w:r>
              <w:rPr>
                <w:noProof/>
                <w:webHidden/>
              </w:rPr>
              <w:tab/>
            </w:r>
            <w:r>
              <w:rPr>
                <w:noProof/>
                <w:webHidden/>
              </w:rPr>
              <w:fldChar w:fldCharType="begin"/>
            </w:r>
            <w:r>
              <w:rPr>
                <w:noProof/>
                <w:webHidden/>
              </w:rPr>
              <w:instrText xml:space="preserve"> PAGEREF _Toc151294334 \h </w:instrText>
            </w:r>
            <w:r>
              <w:rPr>
                <w:noProof/>
                <w:webHidden/>
              </w:rPr>
            </w:r>
            <w:r>
              <w:rPr>
                <w:noProof/>
                <w:webHidden/>
              </w:rPr>
              <w:fldChar w:fldCharType="separate"/>
            </w:r>
            <w:r>
              <w:rPr>
                <w:noProof/>
                <w:webHidden/>
              </w:rPr>
              <w:t>4</w:t>
            </w:r>
            <w:r>
              <w:rPr>
                <w:noProof/>
                <w:webHidden/>
              </w:rPr>
              <w:fldChar w:fldCharType="end"/>
            </w:r>
          </w:hyperlink>
        </w:p>
        <w:p w14:paraId="74BBD152" w14:textId="0C3AC900" w:rsidR="007C72D1" w:rsidRDefault="007C72D1">
          <w:pPr>
            <w:pStyle w:val="TOC3"/>
            <w:tabs>
              <w:tab w:val="right" w:leader="dot" w:pos="9016"/>
            </w:tabs>
            <w:rPr>
              <w:rFonts w:eastAsiaTheme="minorEastAsia"/>
              <w:noProof/>
              <w:lang w:eastAsia="en-GB"/>
            </w:rPr>
          </w:pPr>
          <w:hyperlink w:anchor="_Toc151294335" w:history="1">
            <w:r w:rsidRPr="00DB4B12">
              <w:rPr>
                <w:rStyle w:val="Hyperlink"/>
                <w:noProof/>
              </w:rPr>
              <w:t>Priority Based Budgeting</w:t>
            </w:r>
            <w:r>
              <w:rPr>
                <w:noProof/>
                <w:webHidden/>
              </w:rPr>
              <w:tab/>
            </w:r>
            <w:r>
              <w:rPr>
                <w:noProof/>
                <w:webHidden/>
              </w:rPr>
              <w:fldChar w:fldCharType="begin"/>
            </w:r>
            <w:r>
              <w:rPr>
                <w:noProof/>
                <w:webHidden/>
              </w:rPr>
              <w:instrText xml:space="preserve"> PAGEREF _Toc151294335 \h </w:instrText>
            </w:r>
            <w:r>
              <w:rPr>
                <w:noProof/>
                <w:webHidden/>
              </w:rPr>
            </w:r>
            <w:r>
              <w:rPr>
                <w:noProof/>
                <w:webHidden/>
              </w:rPr>
              <w:fldChar w:fldCharType="separate"/>
            </w:r>
            <w:r>
              <w:rPr>
                <w:noProof/>
                <w:webHidden/>
              </w:rPr>
              <w:t>5</w:t>
            </w:r>
            <w:r>
              <w:rPr>
                <w:noProof/>
                <w:webHidden/>
              </w:rPr>
              <w:fldChar w:fldCharType="end"/>
            </w:r>
          </w:hyperlink>
        </w:p>
        <w:p w14:paraId="645A1F9D" w14:textId="4732C490" w:rsidR="007C72D1" w:rsidRDefault="007C72D1">
          <w:pPr>
            <w:pStyle w:val="TOC3"/>
            <w:tabs>
              <w:tab w:val="right" w:leader="dot" w:pos="9016"/>
            </w:tabs>
            <w:rPr>
              <w:rFonts w:eastAsiaTheme="minorEastAsia"/>
              <w:noProof/>
              <w:lang w:eastAsia="en-GB"/>
            </w:rPr>
          </w:pPr>
          <w:hyperlink w:anchor="_Toc151294336" w:history="1">
            <w:r w:rsidRPr="00DB4B12">
              <w:rPr>
                <w:rStyle w:val="Hyperlink"/>
                <w:noProof/>
              </w:rPr>
              <w:t>Activity Based Budgeting</w:t>
            </w:r>
            <w:r>
              <w:rPr>
                <w:noProof/>
                <w:webHidden/>
              </w:rPr>
              <w:tab/>
            </w:r>
            <w:r>
              <w:rPr>
                <w:noProof/>
                <w:webHidden/>
              </w:rPr>
              <w:fldChar w:fldCharType="begin"/>
            </w:r>
            <w:r>
              <w:rPr>
                <w:noProof/>
                <w:webHidden/>
              </w:rPr>
              <w:instrText xml:space="preserve"> PAGEREF _Toc151294336 \h </w:instrText>
            </w:r>
            <w:r>
              <w:rPr>
                <w:noProof/>
                <w:webHidden/>
              </w:rPr>
            </w:r>
            <w:r>
              <w:rPr>
                <w:noProof/>
                <w:webHidden/>
              </w:rPr>
              <w:fldChar w:fldCharType="separate"/>
            </w:r>
            <w:r>
              <w:rPr>
                <w:noProof/>
                <w:webHidden/>
              </w:rPr>
              <w:t>5</w:t>
            </w:r>
            <w:r>
              <w:rPr>
                <w:noProof/>
                <w:webHidden/>
              </w:rPr>
              <w:fldChar w:fldCharType="end"/>
            </w:r>
          </w:hyperlink>
        </w:p>
        <w:p w14:paraId="707BA85E" w14:textId="438E80E8" w:rsidR="007C72D1" w:rsidRDefault="007C72D1">
          <w:pPr>
            <w:pStyle w:val="TOC2"/>
            <w:tabs>
              <w:tab w:val="right" w:leader="dot" w:pos="9016"/>
            </w:tabs>
            <w:rPr>
              <w:rFonts w:eastAsiaTheme="minorEastAsia"/>
              <w:noProof/>
              <w:lang w:eastAsia="en-GB"/>
            </w:rPr>
          </w:pPr>
          <w:hyperlink w:anchor="_Toc151294337" w:history="1">
            <w:r w:rsidRPr="00DB4B12">
              <w:rPr>
                <w:rStyle w:val="Hyperlink"/>
                <w:noProof/>
              </w:rPr>
              <w:t>Traditional Budgeting in an Ever Changing World</w:t>
            </w:r>
            <w:r>
              <w:rPr>
                <w:noProof/>
                <w:webHidden/>
              </w:rPr>
              <w:tab/>
            </w:r>
            <w:r>
              <w:rPr>
                <w:noProof/>
                <w:webHidden/>
              </w:rPr>
              <w:fldChar w:fldCharType="begin"/>
            </w:r>
            <w:r>
              <w:rPr>
                <w:noProof/>
                <w:webHidden/>
              </w:rPr>
              <w:instrText xml:space="preserve"> PAGEREF _Toc151294337 \h </w:instrText>
            </w:r>
            <w:r>
              <w:rPr>
                <w:noProof/>
                <w:webHidden/>
              </w:rPr>
            </w:r>
            <w:r>
              <w:rPr>
                <w:noProof/>
                <w:webHidden/>
              </w:rPr>
              <w:fldChar w:fldCharType="separate"/>
            </w:r>
            <w:r>
              <w:rPr>
                <w:noProof/>
                <w:webHidden/>
              </w:rPr>
              <w:t>5</w:t>
            </w:r>
            <w:r>
              <w:rPr>
                <w:noProof/>
                <w:webHidden/>
              </w:rPr>
              <w:fldChar w:fldCharType="end"/>
            </w:r>
          </w:hyperlink>
        </w:p>
        <w:p w14:paraId="52F71249" w14:textId="4AA067A0" w:rsidR="007C72D1" w:rsidRDefault="007C72D1">
          <w:pPr>
            <w:pStyle w:val="TOC1"/>
            <w:tabs>
              <w:tab w:val="right" w:leader="dot" w:pos="9016"/>
            </w:tabs>
            <w:rPr>
              <w:rFonts w:eastAsiaTheme="minorEastAsia"/>
              <w:noProof/>
              <w:lang w:eastAsia="en-GB"/>
            </w:rPr>
          </w:pPr>
          <w:hyperlink w:anchor="_Toc151294338" w:history="1">
            <w:r w:rsidRPr="00DB4B12">
              <w:rPr>
                <w:rStyle w:val="Hyperlink"/>
                <w:noProof/>
              </w:rPr>
              <w:t>Beyond Budgeting</w:t>
            </w:r>
            <w:r>
              <w:rPr>
                <w:noProof/>
                <w:webHidden/>
              </w:rPr>
              <w:tab/>
            </w:r>
            <w:r>
              <w:rPr>
                <w:noProof/>
                <w:webHidden/>
              </w:rPr>
              <w:fldChar w:fldCharType="begin"/>
            </w:r>
            <w:r>
              <w:rPr>
                <w:noProof/>
                <w:webHidden/>
              </w:rPr>
              <w:instrText xml:space="preserve"> PAGEREF _Toc151294338 \h </w:instrText>
            </w:r>
            <w:r>
              <w:rPr>
                <w:noProof/>
                <w:webHidden/>
              </w:rPr>
            </w:r>
            <w:r>
              <w:rPr>
                <w:noProof/>
                <w:webHidden/>
              </w:rPr>
              <w:fldChar w:fldCharType="separate"/>
            </w:r>
            <w:r>
              <w:rPr>
                <w:noProof/>
                <w:webHidden/>
              </w:rPr>
              <w:t>6</w:t>
            </w:r>
            <w:r>
              <w:rPr>
                <w:noProof/>
                <w:webHidden/>
              </w:rPr>
              <w:fldChar w:fldCharType="end"/>
            </w:r>
          </w:hyperlink>
        </w:p>
        <w:p w14:paraId="6B856956" w14:textId="4D7509CC" w:rsidR="007C72D1" w:rsidRDefault="007C72D1">
          <w:pPr>
            <w:pStyle w:val="TOC2"/>
            <w:tabs>
              <w:tab w:val="right" w:leader="dot" w:pos="9016"/>
            </w:tabs>
            <w:rPr>
              <w:rFonts w:eastAsiaTheme="minorEastAsia"/>
              <w:noProof/>
              <w:lang w:eastAsia="en-GB"/>
            </w:rPr>
          </w:pPr>
          <w:hyperlink w:anchor="_Toc151294339" w:history="1">
            <w:r w:rsidRPr="00DB4B12">
              <w:rPr>
                <w:rStyle w:val="Hyperlink"/>
                <w:noProof/>
              </w:rPr>
              <w:t>So What Changes?</w:t>
            </w:r>
            <w:r>
              <w:rPr>
                <w:noProof/>
                <w:webHidden/>
              </w:rPr>
              <w:tab/>
            </w:r>
            <w:r>
              <w:rPr>
                <w:noProof/>
                <w:webHidden/>
              </w:rPr>
              <w:fldChar w:fldCharType="begin"/>
            </w:r>
            <w:r>
              <w:rPr>
                <w:noProof/>
                <w:webHidden/>
              </w:rPr>
              <w:instrText xml:space="preserve"> PAGEREF _Toc151294339 \h </w:instrText>
            </w:r>
            <w:r>
              <w:rPr>
                <w:noProof/>
                <w:webHidden/>
              </w:rPr>
            </w:r>
            <w:r>
              <w:rPr>
                <w:noProof/>
                <w:webHidden/>
              </w:rPr>
              <w:fldChar w:fldCharType="separate"/>
            </w:r>
            <w:r>
              <w:rPr>
                <w:noProof/>
                <w:webHidden/>
              </w:rPr>
              <w:t>6</w:t>
            </w:r>
            <w:r>
              <w:rPr>
                <w:noProof/>
                <w:webHidden/>
              </w:rPr>
              <w:fldChar w:fldCharType="end"/>
            </w:r>
          </w:hyperlink>
        </w:p>
        <w:p w14:paraId="7826FAE1" w14:textId="3473778D" w:rsidR="007C72D1" w:rsidRDefault="007C72D1">
          <w:pPr>
            <w:pStyle w:val="TOC2"/>
            <w:tabs>
              <w:tab w:val="right" w:leader="dot" w:pos="9016"/>
            </w:tabs>
            <w:rPr>
              <w:rFonts w:eastAsiaTheme="minorEastAsia"/>
              <w:noProof/>
              <w:lang w:eastAsia="en-GB"/>
            </w:rPr>
          </w:pPr>
          <w:hyperlink w:anchor="_Toc151294340" w:history="1">
            <w:r w:rsidRPr="00DB4B12">
              <w:rPr>
                <w:rStyle w:val="Hyperlink"/>
                <w:noProof/>
              </w:rPr>
              <w:t>Beyond Budgeting in the Field</w:t>
            </w:r>
            <w:r>
              <w:rPr>
                <w:noProof/>
                <w:webHidden/>
              </w:rPr>
              <w:tab/>
            </w:r>
            <w:r>
              <w:rPr>
                <w:noProof/>
                <w:webHidden/>
              </w:rPr>
              <w:fldChar w:fldCharType="begin"/>
            </w:r>
            <w:r>
              <w:rPr>
                <w:noProof/>
                <w:webHidden/>
              </w:rPr>
              <w:instrText xml:space="preserve"> PAGEREF _Toc151294340 \h </w:instrText>
            </w:r>
            <w:r>
              <w:rPr>
                <w:noProof/>
                <w:webHidden/>
              </w:rPr>
            </w:r>
            <w:r>
              <w:rPr>
                <w:noProof/>
                <w:webHidden/>
              </w:rPr>
              <w:fldChar w:fldCharType="separate"/>
            </w:r>
            <w:r>
              <w:rPr>
                <w:noProof/>
                <w:webHidden/>
              </w:rPr>
              <w:t>7</w:t>
            </w:r>
            <w:r>
              <w:rPr>
                <w:noProof/>
                <w:webHidden/>
              </w:rPr>
              <w:fldChar w:fldCharType="end"/>
            </w:r>
          </w:hyperlink>
        </w:p>
        <w:p w14:paraId="0A7386A6" w14:textId="71CE0AC4" w:rsidR="007C72D1" w:rsidRDefault="007C72D1">
          <w:pPr>
            <w:pStyle w:val="TOC2"/>
            <w:tabs>
              <w:tab w:val="right" w:leader="dot" w:pos="9016"/>
            </w:tabs>
            <w:rPr>
              <w:rFonts w:eastAsiaTheme="minorEastAsia"/>
              <w:noProof/>
              <w:lang w:eastAsia="en-GB"/>
            </w:rPr>
          </w:pPr>
          <w:hyperlink w:anchor="_Toc151294341" w:history="1">
            <w:r w:rsidRPr="00DB4B12">
              <w:rPr>
                <w:rStyle w:val="Hyperlink"/>
                <w:noProof/>
              </w:rPr>
              <w:t>Has it Been Successful?</w:t>
            </w:r>
            <w:r>
              <w:rPr>
                <w:noProof/>
                <w:webHidden/>
              </w:rPr>
              <w:tab/>
            </w:r>
            <w:r>
              <w:rPr>
                <w:noProof/>
                <w:webHidden/>
              </w:rPr>
              <w:fldChar w:fldCharType="begin"/>
            </w:r>
            <w:r>
              <w:rPr>
                <w:noProof/>
                <w:webHidden/>
              </w:rPr>
              <w:instrText xml:space="preserve"> PAGEREF _Toc151294341 \h </w:instrText>
            </w:r>
            <w:r>
              <w:rPr>
                <w:noProof/>
                <w:webHidden/>
              </w:rPr>
            </w:r>
            <w:r>
              <w:rPr>
                <w:noProof/>
                <w:webHidden/>
              </w:rPr>
              <w:fldChar w:fldCharType="separate"/>
            </w:r>
            <w:r>
              <w:rPr>
                <w:noProof/>
                <w:webHidden/>
              </w:rPr>
              <w:t>7</w:t>
            </w:r>
            <w:r>
              <w:rPr>
                <w:noProof/>
                <w:webHidden/>
              </w:rPr>
              <w:fldChar w:fldCharType="end"/>
            </w:r>
          </w:hyperlink>
        </w:p>
        <w:p w14:paraId="0D0139FE" w14:textId="286892FC" w:rsidR="007C72D1" w:rsidRDefault="007C72D1">
          <w:pPr>
            <w:pStyle w:val="TOC2"/>
            <w:tabs>
              <w:tab w:val="right" w:leader="dot" w:pos="9016"/>
            </w:tabs>
            <w:rPr>
              <w:rFonts w:eastAsiaTheme="minorEastAsia"/>
              <w:noProof/>
              <w:lang w:eastAsia="en-GB"/>
            </w:rPr>
          </w:pPr>
          <w:hyperlink w:anchor="_Toc151294342" w:history="1">
            <w:r w:rsidRPr="00DB4B12">
              <w:rPr>
                <w:rStyle w:val="Hyperlink"/>
                <w:noProof/>
              </w:rPr>
              <w:t>Should it be Introduced?</w:t>
            </w:r>
            <w:r>
              <w:rPr>
                <w:noProof/>
                <w:webHidden/>
              </w:rPr>
              <w:tab/>
            </w:r>
            <w:r>
              <w:rPr>
                <w:noProof/>
                <w:webHidden/>
              </w:rPr>
              <w:fldChar w:fldCharType="begin"/>
            </w:r>
            <w:r>
              <w:rPr>
                <w:noProof/>
                <w:webHidden/>
              </w:rPr>
              <w:instrText xml:space="preserve"> PAGEREF _Toc151294342 \h </w:instrText>
            </w:r>
            <w:r>
              <w:rPr>
                <w:noProof/>
                <w:webHidden/>
              </w:rPr>
            </w:r>
            <w:r>
              <w:rPr>
                <w:noProof/>
                <w:webHidden/>
              </w:rPr>
              <w:fldChar w:fldCharType="separate"/>
            </w:r>
            <w:r>
              <w:rPr>
                <w:noProof/>
                <w:webHidden/>
              </w:rPr>
              <w:t>8</w:t>
            </w:r>
            <w:r>
              <w:rPr>
                <w:noProof/>
                <w:webHidden/>
              </w:rPr>
              <w:fldChar w:fldCharType="end"/>
            </w:r>
          </w:hyperlink>
        </w:p>
        <w:p w14:paraId="031A74C8" w14:textId="3F9BDD86" w:rsidR="007C72D1" w:rsidRDefault="007C72D1">
          <w:pPr>
            <w:pStyle w:val="TOC1"/>
            <w:tabs>
              <w:tab w:val="right" w:leader="dot" w:pos="9016"/>
            </w:tabs>
            <w:rPr>
              <w:rFonts w:eastAsiaTheme="minorEastAsia"/>
              <w:noProof/>
              <w:lang w:eastAsia="en-GB"/>
            </w:rPr>
          </w:pPr>
          <w:hyperlink w:anchor="_Toc151294343" w:history="1">
            <w:r w:rsidRPr="00DB4B12">
              <w:rPr>
                <w:rStyle w:val="Hyperlink"/>
                <w:noProof/>
              </w:rPr>
              <w:t>Conclusion</w:t>
            </w:r>
            <w:r>
              <w:rPr>
                <w:noProof/>
                <w:webHidden/>
              </w:rPr>
              <w:tab/>
            </w:r>
            <w:r>
              <w:rPr>
                <w:noProof/>
                <w:webHidden/>
              </w:rPr>
              <w:fldChar w:fldCharType="begin"/>
            </w:r>
            <w:r>
              <w:rPr>
                <w:noProof/>
                <w:webHidden/>
              </w:rPr>
              <w:instrText xml:space="preserve"> PAGEREF _Toc151294343 \h </w:instrText>
            </w:r>
            <w:r>
              <w:rPr>
                <w:noProof/>
                <w:webHidden/>
              </w:rPr>
            </w:r>
            <w:r>
              <w:rPr>
                <w:noProof/>
                <w:webHidden/>
              </w:rPr>
              <w:fldChar w:fldCharType="separate"/>
            </w:r>
            <w:r>
              <w:rPr>
                <w:noProof/>
                <w:webHidden/>
              </w:rPr>
              <w:t>9</w:t>
            </w:r>
            <w:r>
              <w:rPr>
                <w:noProof/>
                <w:webHidden/>
              </w:rPr>
              <w:fldChar w:fldCharType="end"/>
            </w:r>
          </w:hyperlink>
        </w:p>
        <w:p w14:paraId="28FED647" w14:textId="349620F1" w:rsidR="007C72D1" w:rsidRDefault="007C72D1">
          <w:pPr>
            <w:pStyle w:val="TOC1"/>
            <w:tabs>
              <w:tab w:val="right" w:leader="dot" w:pos="9016"/>
            </w:tabs>
            <w:rPr>
              <w:rFonts w:eastAsiaTheme="minorEastAsia"/>
              <w:noProof/>
              <w:lang w:eastAsia="en-GB"/>
            </w:rPr>
          </w:pPr>
          <w:hyperlink w:anchor="_Toc151294344" w:history="1">
            <w:r w:rsidRPr="00DB4B12">
              <w:rPr>
                <w:rStyle w:val="Hyperlink"/>
                <w:noProof/>
              </w:rPr>
              <w:t>References</w:t>
            </w:r>
            <w:r>
              <w:rPr>
                <w:noProof/>
                <w:webHidden/>
              </w:rPr>
              <w:tab/>
            </w:r>
            <w:r>
              <w:rPr>
                <w:noProof/>
                <w:webHidden/>
              </w:rPr>
              <w:fldChar w:fldCharType="begin"/>
            </w:r>
            <w:r>
              <w:rPr>
                <w:noProof/>
                <w:webHidden/>
              </w:rPr>
              <w:instrText xml:space="preserve"> PAGEREF _Toc151294344 \h </w:instrText>
            </w:r>
            <w:r>
              <w:rPr>
                <w:noProof/>
                <w:webHidden/>
              </w:rPr>
            </w:r>
            <w:r>
              <w:rPr>
                <w:noProof/>
                <w:webHidden/>
              </w:rPr>
              <w:fldChar w:fldCharType="separate"/>
            </w:r>
            <w:r>
              <w:rPr>
                <w:noProof/>
                <w:webHidden/>
              </w:rPr>
              <w:t>10</w:t>
            </w:r>
            <w:r>
              <w:rPr>
                <w:noProof/>
                <w:webHidden/>
              </w:rPr>
              <w:fldChar w:fldCharType="end"/>
            </w:r>
          </w:hyperlink>
        </w:p>
        <w:p w14:paraId="1FFE212C" w14:textId="536F2F6C" w:rsidR="00EE6722" w:rsidRDefault="00EE6722">
          <w:r>
            <w:rPr>
              <w:b/>
              <w:bCs/>
              <w:noProof/>
            </w:rPr>
            <w:fldChar w:fldCharType="end"/>
          </w:r>
        </w:p>
      </w:sdtContent>
    </w:sdt>
    <w:p w14:paraId="035464F2" w14:textId="77777777" w:rsidR="008A082B" w:rsidRDefault="008A082B">
      <w:pPr>
        <w:rPr>
          <w:rFonts w:asciiTheme="majorHAnsi" w:eastAsiaTheme="majorEastAsia" w:hAnsiTheme="majorHAnsi" w:cstheme="majorBidi"/>
          <w:color w:val="2F5496" w:themeColor="accent1" w:themeShade="BF"/>
          <w:sz w:val="32"/>
          <w:szCs w:val="32"/>
        </w:rPr>
      </w:pPr>
      <w:r>
        <w:br w:type="page"/>
      </w:r>
    </w:p>
    <w:p w14:paraId="5DE09B67" w14:textId="775B4434" w:rsidR="0021697E" w:rsidRDefault="0021697E" w:rsidP="0021697E">
      <w:pPr>
        <w:pStyle w:val="Heading1"/>
      </w:pPr>
      <w:bookmarkStart w:id="1" w:name="_Toc151294330"/>
      <w:r>
        <w:t>Introduction</w:t>
      </w:r>
      <w:bookmarkEnd w:id="1"/>
    </w:p>
    <w:p w14:paraId="15AD52B8" w14:textId="685CBCC8" w:rsidR="00D804D0" w:rsidRDefault="00D804D0" w:rsidP="00147B3F">
      <w:r>
        <w:t>Budgeting is a tool</w:t>
      </w:r>
      <w:r w:rsidR="00A703BD">
        <w:t xml:space="preserve">. It aids </w:t>
      </w:r>
      <w:r w:rsidR="00924D5D">
        <w:t xml:space="preserve">organisations in multiple areas such as management, </w:t>
      </w:r>
      <w:r w:rsidR="00D97718">
        <w:t xml:space="preserve">performance indication and </w:t>
      </w:r>
      <w:r w:rsidR="00DA18A5">
        <w:t>forecasting</w:t>
      </w:r>
      <w:r w:rsidR="00027334">
        <w:t xml:space="preserve"> </w:t>
      </w:r>
      <w:r w:rsidR="004907BF">
        <w:rPr>
          <w:noProof/>
        </w:rPr>
        <w:t>(KPG, 2023)</w:t>
      </w:r>
      <w:r w:rsidR="006F5C0C">
        <w:t>.</w:t>
      </w:r>
      <w:r w:rsidR="00C50F59">
        <w:t xml:space="preserve"> </w:t>
      </w:r>
      <w:r w:rsidR="00EB075C">
        <w:t xml:space="preserve">Budgets are </w:t>
      </w:r>
      <w:r w:rsidR="004C7136">
        <w:t xml:space="preserve">meant to be </w:t>
      </w:r>
      <w:r w:rsidR="00595BB9">
        <w:t>a financial plan</w:t>
      </w:r>
      <w:r w:rsidR="00900C3C">
        <w:t xml:space="preserve"> and create </w:t>
      </w:r>
      <w:r w:rsidR="00316FD1">
        <w:t>objectives for</w:t>
      </w:r>
      <w:r w:rsidR="00595BB9">
        <w:t xml:space="preserve"> the future</w:t>
      </w:r>
      <w:r w:rsidR="00900C3C">
        <w:t xml:space="preserve"> displaying all costs and revenues that are </w:t>
      </w:r>
      <w:r w:rsidR="00BC2E5C">
        <w:t xml:space="preserve">expected to be incurred in the future. </w:t>
      </w:r>
      <w:r w:rsidR="009B7B6A">
        <w:t xml:space="preserve">Although budgeting has been </w:t>
      </w:r>
      <w:r w:rsidR="00A64331">
        <w:t xml:space="preserve">a reliable </w:t>
      </w:r>
      <w:r w:rsidR="009263B9">
        <w:t xml:space="preserve">method to aid organisations in </w:t>
      </w:r>
      <w:r w:rsidR="00763841">
        <w:t xml:space="preserve">these areas, </w:t>
      </w:r>
      <w:r w:rsidR="00157EF7">
        <w:t xml:space="preserve">an introduction of </w:t>
      </w:r>
      <w:r w:rsidR="007C32E7">
        <w:t xml:space="preserve">other management methods </w:t>
      </w:r>
      <w:r w:rsidR="006D6806">
        <w:t>has</w:t>
      </w:r>
      <w:r w:rsidR="007C32E7">
        <w:t xml:space="preserve"> been introduced such as beyond budgeting</w:t>
      </w:r>
      <w:r w:rsidR="00AF3819">
        <w:t xml:space="preserve"> </w:t>
      </w:r>
      <w:r w:rsidR="004907BF">
        <w:rPr>
          <w:noProof/>
        </w:rPr>
        <w:t>(CIMA, 2007)</w:t>
      </w:r>
      <w:r w:rsidR="007C32E7">
        <w:t xml:space="preserve">. </w:t>
      </w:r>
      <w:r w:rsidR="004819E1">
        <w:t xml:space="preserve">This business portfolio is here to </w:t>
      </w:r>
      <w:r w:rsidR="003B015D">
        <w:t>evaluate and compare the rolls of tradit</w:t>
      </w:r>
      <w:r w:rsidR="008D1127">
        <w:t>ional budgeting to beyond budgeting</w:t>
      </w:r>
      <w:r w:rsidR="000D6EA5">
        <w:t xml:space="preserve">, seeing which one is more useful and how it </w:t>
      </w:r>
      <w:r w:rsidR="00A935AF">
        <w:t xml:space="preserve">can improve </w:t>
      </w:r>
      <w:r w:rsidR="00AC2A78">
        <w:t>business</w:t>
      </w:r>
      <w:r w:rsidR="00922B3E">
        <w:t xml:space="preserve"> operations.</w:t>
      </w:r>
      <w:r w:rsidR="00471761">
        <w:t xml:space="preserve"> </w:t>
      </w:r>
      <w:r w:rsidR="008374F9">
        <w:t xml:space="preserve">As an </w:t>
      </w:r>
      <w:r w:rsidR="00DA7E8C">
        <w:t>ever-changing</w:t>
      </w:r>
      <w:r w:rsidR="00456CDF">
        <w:t xml:space="preserve"> business</w:t>
      </w:r>
      <w:r w:rsidR="002E3304">
        <w:t xml:space="preserve"> </w:t>
      </w:r>
      <w:r w:rsidR="00E37ADF">
        <w:t>environment</w:t>
      </w:r>
      <w:r w:rsidR="00F93D0D">
        <w:t>,</w:t>
      </w:r>
      <w:r w:rsidR="00E37ADF">
        <w:t xml:space="preserve"> </w:t>
      </w:r>
      <w:r w:rsidR="00876328">
        <w:t xml:space="preserve">the need for organisational </w:t>
      </w:r>
      <w:r w:rsidR="00E70C40">
        <w:t>effectiveness and adaptation is</w:t>
      </w:r>
      <w:r w:rsidR="00020FDB">
        <w:t xml:space="preserve"> required to keep</w:t>
      </w:r>
      <w:r w:rsidR="00F93D0D">
        <w:t xml:space="preserve"> businesses ahead</w:t>
      </w:r>
      <w:r w:rsidR="00301506">
        <w:t xml:space="preserve"> of competition and</w:t>
      </w:r>
      <w:r w:rsidR="00C023CE">
        <w:t xml:space="preserve"> </w:t>
      </w:r>
      <w:r w:rsidR="00D56DD0">
        <w:t>thriving as a whole.</w:t>
      </w:r>
      <w:r w:rsidR="00456CDF">
        <w:t xml:space="preserve"> </w:t>
      </w:r>
      <w:r w:rsidR="00853263">
        <w:t>A well managed business is a healthy business so, m</w:t>
      </w:r>
      <w:r w:rsidR="00456CDF">
        <w:t xml:space="preserve">anagement needs to be </w:t>
      </w:r>
      <w:r w:rsidR="001132F9">
        <w:t>done effectively</w:t>
      </w:r>
      <w:r w:rsidR="0024706A">
        <w:t xml:space="preserve"> with the tools it has at its disposal</w:t>
      </w:r>
      <w:r w:rsidR="008D7C05">
        <w:t xml:space="preserve"> and with these tools objectives a</w:t>
      </w:r>
      <w:r w:rsidR="005A7F9C">
        <w:t xml:space="preserve">re defined and </w:t>
      </w:r>
      <w:r w:rsidR="000373B5">
        <w:t xml:space="preserve">performance is monitored. </w:t>
      </w:r>
      <w:r w:rsidR="002D1F40">
        <w:t xml:space="preserve">Making sure it is run </w:t>
      </w:r>
      <w:r w:rsidR="00A3007F">
        <w:t xml:space="preserve">efficiently and </w:t>
      </w:r>
      <w:r w:rsidR="00C528C4">
        <w:t xml:space="preserve">in the right </w:t>
      </w:r>
      <w:r w:rsidR="00F11B2C">
        <w:t>manner</w:t>
      </w:r>
      <w:r w:rsidR="00C528C4">
        <w:t>.</w:t>
      </w:r>
      <w:r w:rsidR="00F007E1">
        <w:t xml:space="preserve"> </w:t>
      </w:r>
      <w:r w:rsidR="0034070D">
        <w:t xml:space="preserve">Perhaps the beyond budgeting method  is able to assist management and accounting in running business </w:t>
      </w:r>
      <w:r w:rsidR="00A50F03">
        <w:t>at a different angle than previously don</w:t>
      </w:r>
      <w:r w:rsidR="00EF7562">
        <w:t>e?</w:t>
      </w:r>
      <w:r w:rsidR="00E911F0">
        <w:t xml:space="preserve"> </w:t>
      </w:r>
    </w:p>
    <w:p w14:paraId="1C450563" w14:textId="77777777" w:rsidR="00D804D0" w:rsidRDefault="00D804D0" w:rsidP="00147B3F"/>
    <w:p w14:paraId="5BD466A9" w14:textId="77777777" w:rsidR="00147B3F" w:rsidRDefault="00147B3F">
      <w:pPr>
        <w:rPr>
          <w:rFonts w:asciiTheme="majorHAnsi" w:eastAsiaTheme="majorEastAsia" w:hAnsiTheme="majorHAnsi" w:cstheme="majorBidi"/>
          <w:color w:val="2F5496" w:themeColor="accent1" w:themeShade="BF"/>
          <w:sz w:val="32"/>
          <w:szCs w:val="32"/>
        </w:rPr>
      </w:pPr>
      <w:r>
        <w:br w:type="page"/>
      </w:r>
    </w:p>
    <w:p w14:paraId="47B7BCC8" w14:textId="19AEA3F3" w:rsidR="0021697E" w:rsidRDefault="0021697E" w:rsidP="0021697E">
      <w:pPr>
        <w:pStyle w:val="Heading1"/>
      </w:pPr>
      <w:bookmarkStart w:id="2" w:name="_Toc151294331"/>
      <w:commentRangeStart w:id="3"/>
      <w:commentRangeStart w:id="4"/>
      <w:r>
        <w:t>Traditional Budgeting</w:t>
      </w:r>
      <w:commentRangeEnd w:id="3"/>
      <w:r w:rsidR="009641F7">
        <w:rPr>
          <w:rStyle w:val="CommentReference"/>
          <w:rFonts w:asciiTheme="minorHAnsi" w:eastAsiaTheme="minorHAnsi" w:hAnsiTheme="minorHAnsi" w:cstheme="minorBidi"/>
          <w:color w:val="auto"/>
        </w:rPr>
        <w:commentReference w:id="3"/>
      </w:r>
      <w:commentRangeEnd w:id="4"/>
      <w:r w:rsidR="00BC08FB">
        <w:rPr>
          <w:rStyle w:val="CommentReference"/>
          <w:rFonts w:asciiTheme="minorHAnsi" w:eastAsiaTheme="minorHAnsi" w:hAnsiTheme="minorHAnsi" w:cstheme="minorBidi"/>
          <w:color w:val="auto"/>
        </w:rPr>
        <w:commentReference w:id="4"/>
      </w:r>
      <w:bookmarkEnd w:id="2"/>
    </w:p>
    <w:p w14:paraId="5934C875" w14:textId="2008C819" w:rsidR="00143842" w:rsidRDefault="0091767E" w:rsidP="00147B3F">
      <w:r>
        <w:t>Traditional budgeting is</w:t>
      </w:r>
      <w:r w:rsidR="00915C67">
        <w:t xml:space="preserve"> a</w:t>
      </w:r>
      <w:r>
        <w:t xml:space="preserve"> </w:t>
      </w:r>
      <w:r w:rsidR="00915C67">
        <w:t xml:space="preserve">quantitative method </w:t>
      </w:r>
      <w:r w:rsidR="00D57228">
        <w:t>of budgeting</w:t>
      </w:r>
      <w:r w:rsidR="355E6968">
        <w:t>,</w:t>
      </w:r>
      <w:r w:rsidR="00D57228">
        <w:t xml:space="preserve"> typically done based on former financial figures made by the company</w:t>
      </w:r>
      <w:r w:rsidR="007C0590">
        <w:t xml:space="preserve"> and t</w:t>
      </w:r>
      <w:r w:rsidR="005060AF">
        <w:t>aking the inflation in the market into account</w:t>
      </w:r>
      <w:r w:rsidR="00436B9B">
        <w:t xml:space="preserve"> </w:t>
      </w:r>
      <w:r w:rsidR="004557A0">
        <w:rPr>
          <w:noProof/>
        </w:rPr>
        <w:t>(EDUCBA, 2023)</w:t>
      </w:r>
      <w:r w:rsidR="00D57228">
        <w:t xml:space="preserve">. </w:t>
      </w:r>
      <w:r w:rsidR="006207C6">
        <w:t xml:space="preserve">The process of creating a budget </w:t>
      </w:r>
      <w:r w:rsidR="00605427">
        <w:t xml:space="preserve">usually </w:t>
      </w:r>
      <w:r w:rsidR="25F0530C">
        <w:t>aims to</w:t>
      </w:r>
      <w:r w:rsidR="00605427">
        <w:t xml:space="preserve"> </w:t>
      </w:r>
      <w:r w:rsidR="002336A9">
        <w:t>estimat</w:t>
      </w:r>
      <w:r w:rsidR="5241D563">
        <w:t>e</w:t>
      </w:r>
      <w:r w:rsidR="002336A9">
        <w:t xml:space="preserve"> the set revenue and costs</w:t>
      </w:r>
      <w:r w:rsidR="00C83DB4">
        <w:t>, made by the accountant of the company</w:t>
      </w:r>
      <w:r w:rsidR="002336A9">
        <w:t>.</w:t>
      </w:r>
      <w:r w:rsidR="00240CA9">
        <w:t xml:space="preserve"> </w:t>
      </w:r>
      <w:r w:rsidR="000E038D">
        <w:t>This is th</w:t>
      </w:r>
      <w:r w:rsidR="00F86B06">
        <w:t xml:space="preserve">en set as the target </w:t>
      </w:r>
      <w:r w:rsidR="00656355">
        <w:t xml:space="preserve">for each department to base their performance </w:t>
      </w:r>
      <w:r w:rsidR="280B5DE4">
        <w:t>from</w:t>
      </w:r>
      <w:r w:rsidR="00656355">
        <w:t>.</w:t>
      </w:r>
      <w:r w:rsidR="00DE2F70">
        <w:t xml:space="preserve"> </w:t>
      </w:r>
      <w:r w:rsidR="006B0581">
        <w:t>It also allows management to</w:t>
      </w:r>
      <w:r w:rsidR="00F57281">
        <w:t xml:space="preserve"> make better and more informed decisions for future strategic plans.</w:t>
      </w:r>
      <w:r w:rsidR="004075A6">
        <w:t xml:space="preserve"> </w:t>
      </w:r>
    </w:p>
    <w:p w14:paraId="18355A3C" w14:textId="001C6FA9" w:rsidR="0021697E" w:rsidRDefault="00CE2AAD" w:rsidP="00147B3F">
      <w:r>
        <w:t xml:space="preserve">There </w:t>
      </w:r>
      <w:r w:rsidR="000E5727">
        <w:t>are</w:t>
      </w:r>
      <w:r>
        <w:t xml:space="preserve"> various </w:t>
      </w:r>
      <w:r w:rsidR="00143842">
        <w:t>way</w:t>
      </w:r>
      <w:r w:rsidR="005D4D98">
        <w:t xml:space="preserve"> of creating a budget</w:t>
      </w:r>
      <w:r w:rsidR="573B19CA">
        <w:t>,</w:t>
      </w:r>
      <w:r w:rsidR="00143842">
        <w:t xml:space="preserve"> some of the basic methods are: </w:t>
      </w:r>
      <w:r w:rsidR="000D17E7">
        <w:t>in</w:t>
      </w:r>
      <w:r w:rsidR="001F0A8F">
        <w:t xml:space="preserve">cremental, zero-based, priority-based and </w:t>
      </w:r>
      <w:r w:rsidR="008E1900">
        <w:t>activity-based</w:t>
      </w:r>
      <w:r w:rsidR="005C6B75">
        <w:t xml:space="preserve"> </w:t>
      </w:r>
      <w:r w:rsidR="107A9C7E">
        <w:t>costing (</w:t>
      </w:r>
      <w:r w:rsidR="007071B8">
        <w:t>ABC</w:t>
      </w:r>
      <w:r w:rsidR="50684C18">
        <w:t>)</w:t>
      </w:r>
      <w:r w:rsidR="00366C28">
        <w:t xml:space="preserve"> </w:t>
      </w:r>
      <w:r w:rsidR="004557A0">
        <w:rPr>
          <w:noProof/>
        </w:rPr>
        <w:t>(AAT, 2023)</w:t>
      </w:r>
      <w:r w:rsidR="001F0A8F">
        <w:t>.</w:t>
      </w:r>
      <w:r w:rsidR="00116D21">
        <w:t xml:space="preserve"> </w:t>
      </w:r>
      <w:r w:rsidR="00356455">
        <w:t xml:space="preserve">These various methods are useful depending on the type of company involved. </w:t>
      </w:r>
      <w:r w:rsidR="00130DC6">
        <w:t xml:space="preserve">This depends on various factors such as </w:t>
      </w:r>
      <w:r w:rsidR="00692F11">
        <w:t xml:space="preserve">the sector that </w:t>
      </w:r>
      <w:r w:rsidR="000245BC">
        <w:t>the organisation is</w:t>
      </w:r>
      <w:r w:rsidR="00A619FF">
        <w:t xml:space="preserve"> involved in</w:t>
      </w:r>
      <w:r w:rsidR="000245BC">
        <w:t xml:space="preserve">, the </w:t>
      </w:r>
      <w:r w:rsidR="003D4CB2">
        <w:t>industry or even if it is a service or manufacturing organisation.</w:t>
      </w:r>
    </w:p>
    <w:p w14:paraId="07A338A4" w14:textId="7115C152" w:rsidR="00CB7C37" w:rsidRDefault="00CB7C37" w:rsidP="00A2224F">
      <w:pPr>
        <w:pStyle w:val="Heading2"/>
      </w:pPr>
      <w:bookmarkStart w:id="5" w:name="_Toc151294332"/>
      <w:r>
        <w:t>Types of Traditional Budgets</w:t>
      </w:r>
      <w:bookmarkEnd w:id="5"/>
    </w:p>
    <w:p w14:paraId="1A497096" w14:textId="20699DE2" w:rsidR="00FF1227" w:rsidRDefault="005E1EB8" w:rsidP="00A2224F">
      <w:pPr>
        <w:pStyle w:val="Heading3"/>
      </w:pPr>
      <w:bookmarkStart w:id="6" w:name="_Toc151294333"/>
      <w:r>
        <w:t xml:space="preserve">Incremental </w:t>
      </w:r>
      <w:r w:rsidR="007D4884">
        <w:t>Budgeting</w:t>
      </w:r>
      <w:bookmarkEnd w:id="6"/>
    </w:p>
    <w:p w14:paraId="2A49D77B" w14:textId="323D45EE" w:rsidR="005E1EB8" w:rsidRDefault="007D4884" w:rsidP="005E1EB8">
      <w:r>
        <w:t xml:space="preserve">Incremental budgeting is a fairly conservative approach towards budgeting. It involves </w:t>
      </w:r>
      <w:r w:rsidR="006027AC">
        <w:t>a current budget</w:t>
      </w:r>
      <w:r w:rsidR="002F70DF">
        <w:t xml:space="preserve"> being </w:t>
      </w:r>
      <w:r w:rsidR="00C447F9">
        <w:t>set</w:t>
      </w:r>
      <w:r w:rsidR="35D4AD27">
        <w:t>,</w:t>
      </w:r>
      <w:r w:rsidR="00C447F9">
        <w:t xml:space="preserve"> and</w:t>
      </w:r>
      <w:r w:rsidR="002F70DF">
        <w:t xml:space="preserve"> </w:t>
      </w:r>
      <w:r w:rsidR="006027AC">
        <w:t xml:space="preserve">that budget </w:t>
      </w:r>
      <w:r w:rsidR="00BA5DF6">
        <w:t>having</w:t>
      </w:r>
      <w:r w:rsidR="00DE5246">
        <w:t xml:space="preserve"> small changes app</w:t>
      </w:r>
      <w:r w:rsidR="00F90173">
        <w:t>l</w:t>
      </w:r>
      <w:r w:rsidR="00DE5246">
        <w:t>ied to it</w:t>
      </w:r>
      <w:r w:rsidR="70476B5C">
        <w:t>,</w:t>
      </w:r>
      <w:r w:rsidR="00DE5246">
        <w:t xml:space="preserve"> depending on any expectations that the company have based on the budget over the course of the year</w:t>
      </w:r>
      <w:r w:rsidR="000D3718">
        <w:t xml:space="preserve"> </w:t>
      </w:r>
      <w:r w:rsidR="004557A0">
        <w:rPr>
          <w:noProof/>
        </w:rPr>
        <w:t>(CFI Education Inc., 2023)</w:t>
      </w:r>
      <w:r w:rsidR="005649E5">
        <w:t xml:space="preserve">. </w:t>
      </w:r>
      <w:r w:rsidR="008B1C3A">
        <w:t xml:space="preserve">These changes are included to </w:t>
      </w:r>
      <w:r w:rsidR="00D90B64">
        <w:t>take inflation into account and other known changes.</w:t>
      </w:r>
    </w:p>
    <w:p w14:paraId="1D6C5FE6" w14:textId="7F184504" w:rsidR="00E8272F" w:rsidRDefault="00836923" w:rsidP="005E1EB8">
      <w:r>
        <w:t>Incremental budgeting’s strengths lie in multiple areas</w:t>
      </w:r>
      <w:r w:rsidR="2409793D">
        <w:t>, o</w:t>
      </w:r>
      <w:r w:rsidR="18203B91">
        <w:t>ne</w:t>
      </w:r>
      <w:r>
        <w:t xml:space="preserve"> of which is that </w:t>
      </w:r>
      <w:r w:rsidR="4516C39E">
        <w:t xml:space="preserve">as </w:t>
      </w:r>
      <w:r>
        <w:t xml:space="preserve">it is one of the most conservative methods to </w:t>
      </w:r>
      <w:r w:rsidR="00A43AFE">
        <w:t xml:space="preserve">create a budget it is </w:t>
      </w:r>
      <w:r w:rsidR="0000315F">
        <w:t>relatively</w:t>
      </w:r>
      <w:r w:rsidR="00A43AFE">
        <w:t xml:space="preserve"> simple and fast to make. </w:t>
      </w:r>
      <w:r w:rsidR="00F900CF">
        <w:t>Since it is simple</w:t>
      </w:r>
      <w:r w:rsidR="00F5256B">
        <w:t>,</w:t>
      </w:r>
      <w:r w:rsidR="00F900CF">
        <w:t xml:space="preserve"> it is also suitable for stable organisations that have very few varying costs between the years. It also reduc</w:t>
      </w:r>
      <w:r w:rsidR="00F91B9D">
        <w:t>es</w:t>
      </w:r>
      <w:r w:rsidR="00F900CF">
        <w:t xml:space="preserve"> internal rivalry between departments</w:t>
      </w:r>
      <w:r w:rsidR="006D0516">
        <w:t>,</w:t>
      </w:r>
      <w:r w:rsidR="00F900CF">
        <w:t xml:space="preserve"> that other </w:t>
      </w:r>
      <w:r w:rsidR="000A183A">
        <w:t xml:space="preserve">types </w:t>
      </w:r>
      <w:r w:rsidR="004A14AD">
        <w:t xml:space="preserve">of </w:t>
      </w:r>
      <w:r w:rsidR="00F900CF">
        <w:t xml:space="preserve">budgets might promote. </w:t>
      </w:r>
    </w:p>
    <w:p w14:paraId="1D61691B" w14:textId="0787F332" w:rsidR="008040EE" w:rsidRDefault="00C447F9" w:rsidP="005E1EB8">
      <w:r>
        <w:t>Unfortunately,</w:t>
      </w:r>
      <w:r w:rsidR="008040EE">
        <w:t xml:space="preserve"> since it is such a simple method it can potentially lead to </w:t>
      </w:r>
      <w:r w:rsidR="009B00CA">
        <w:t>inefficiencies being ignored</w:t>
      </w:r>
      <w:r w:rsidR="007A6091">
        <w:t>.</w:t>
      </w:r>
      <w:r w:rsidR="00615356">
        <w:t xml:space="preserve"> </w:t>
      </w:r>
      <w:r w:rsidR="00106702">
        <w:t xml:space="preserve">Organisations with incremental budgeting may also find it potentially difficult to </w:t>
      </w:r>
      <w:r w:rsidR="00613938">
        <w:t xml:space="preserve">adapt to change and to exploit </w:t>
      </w:r>
      <w:r w:rsidR="572A66DE">
        <w:t>innovation.</w:t>
      </w:r>
      <w:r w:rsidR="008D5F2A">
        <w:t xml:space="preserve"> </w:t>
      </w:r>
      <w:r w:rsidR="00115AE5">
        <w:t xml:space="preserve">Lastly, </w:t>
      </w:r>
      <w:r w:rsidR="007643B6">
        <w:t xml:space="preserve">managers may abuse the system by increasing their spending so the budget for the next year will be relatively the same </w:t>
      </w:r>
      <w:r w:rsidR="001B47AB">
        <w:t>if not</w:t>
      </w:r>
      <w:r w:rsidR="007643B6">
        <w:t xml:space="preserve"> larger</w:t>
      </w:r>
      <w:r w:rsidR="00E35000">
        <w:t>.</w:t>
      </w:r>
      <w:r w:rsidR="005E2E66">
        <w:t xml:space="preserve"> This creates </w:t>
      </w:r>
      <w:r w:rsidR="00EF4B0A">
        <w:t>unnecessary</w:t>
      </w:r>
      <w:r w:rsidR="005E2E66">
        <w:t xml:space="preserve"> costs for the company</w:t>
      </w:r>
      <w:r w:rsidR="004557A0">
        <w:rPr>
          <w:noProof/>
        </w:rPr>
        <w:t xml:space="preserve"> (Kaplan, 2016)</w:t>
      </w:r>
      <w:r w:rsidR="00B056C6">
        <w:t xml:space="preserve">, </w:t>
      </w:r>
      <w:r w:rsidR="004557A0">
        <w:rPr>
          <w:noProof/>
        </w:rPr>
        <w:t>(ACCA, 2023)</w:t>
      </w:r>
      <w:r w:rsidR="005E2E66">
        <w:t>.</w:t>
      </w:r>
    </w:p>
    <w:p w14:paraId="39700E09" w14:textId="30A1B93E" w:rsidR="005E1EB8" w:rsidRDefault="005E1EB8" w:rsidP="00A2224F">
      <w:pPr>
        <w:pStyle w:val="Heading3"/>
      </w:pPr>
      <w:bookmarkStart w:id="7" w:name="_Toc151294334"/>
      <w:r>
        <w:t xml:space="preserve">Zero Based </w:t>
      </w:r>
      <w:r w:rsidR="00062CD4">
        <w:t>Budgeting</w:t>
      </w:r>
      <w:bookmarkEnd w:id="7"/>
    </w:p>
    <w:p w14:paraId="6AACE3D6" w14:textId="6761BAC1" w:rsidR="005E1EB8" w:rsidRDefault="004920B2" w:rsidP="005E1EB8">
      <w:r>
        <w:t>Zero based budgeting</w:t>
      </w:r>
      <w:r w:rsidR="008849FA">
        <w:t xml:space="preserve"> is a far more bureaucratic and</w:t>
      </w:r>
      <w:r w:rsidR="008E49E2">
        <w:t xml:space="preserve"> detailed method of budgeting. It</w:t>
      </w:r>
      <w:r>
        <w:t xml:space="preserve"> requires each cost to be justified. It is taken from the viewpoint </w:t>
      </w:r>
      <w:r w:rsidR="028FDFF3">
        <w:t>that</w:t>
      </w:r>
      <w:r>
        <w:t xml:space="preserve"> the cost </w:t>
      </w:r>
      <w:r w:rsidR="141A5DCD">
        <w:t>is</w:t>
      </w:r>
      <w:r>
        <w:t xml:space="preserve"> being introduced for the first time. If the cost is not justified it shall be set as zero</w:t>
      </w:r>
      <w:r w:rsidR="005C677E">
        <w:t xml:space="preserve"> </w:t>
      </w:r>
      <w:r w:rsidR="00895B42">
        <w:rPr>
          <w:noProof/>
        </w:rPr>
        <w:t>(Deloitte, 2023)</w:t>
      </w:r>
      <w:r>
        <w:t>.</w:t>
      </w:r>
    </w:p>
    <w:p w14:paraId="5511E1BC" w14:textId="5BA19425" w:rsidR="00D90E48" w:rsidRDefault="009F5AB7" w:rsidP="005E1EB8">
      <w:r>
        <w:t>As it is such a detailed method of budgeting</w:t>
      </w:r>
      <w:r w:rsidR="47362B2C">
        <w:t>,</w:t>
      </w:r>
      <w:r>
        <w:t xml:space="preserve"> it allows more insight into the financial inefficiencies of the company</w:t>
      </w:r>
      <w:r w:rsidR="4B990CF0">
        <w:t>,</w:t>
      </w:r>
      <w:r w:rsidR="0020606C">
        <w:t xml:space="preserve"> along with </w:t>
      </w:r>
      <w:r w:rsidR="00146DB2">
        <w:t>a better understanding of cost behaviours.</w:t>
      </w:r>
      <w:r w:rsidR="00E64953">
        <w:t xml:space="preserve"> This level of detail allows for better informed </w:t>
      </w:r>
      <w:r w:rsidR="17E88FF9">
        <w:t>decision</w:t>
      </w:r>
      <w:r w:rsidR="5B6F10D2">
        <w:t xml:space="preserve"> </w:t>
      </w:r>
      <w:r w:rsidR="17E88FF9">
        <w:t>making</w:t>
      </w:r>
      <w:r w:rsidR="00E64953">
        <w:t xml:space="preserve"> and </w:t>
      </w:r>
      <w:r w:rsidR="00AD5EEF">
        <w:t>more responsive changes to changing business environments.</w:t>
      </w:r>
      <w:r w:rsidR="00A73FB8">
        <w:t xml:space="preserve"> Costs can be </w:t>
      </w:r>
      <w:r w:rsidR="000E5727">
        <w:t>reduced,</w:t>
      </w:r>
      <w:r w:rsidR="00FD325C">
        <w:t xml:space="preserve"> and resources can be more efficiently managed.</w:t>
      </w:r>
      <w:r w:rsidR="00005250">
        <w:t xml:space="preserve"> </w:t>
      </w:r>
      <w:r w:rsidR="00B23531">
        <w:t xml:space="preserve">Zero based budgeting also </w:t>
      </w:r>
      <w:r w:rsidR="00744E81">
        <w:t>requires more involvement from staff at all levels which could potentially improve communication and motivation within the company</w:t>
      </w:r>
      <w:r w:rsidR="00B056C6">
        <w:t xml:space="preserve"> </w:t>
      </w:r>
      <w:r w:rsidR="00730D9F">
        <w:rPr>
          <w:noProof/>
        </w:rPr>
        <w:t>(ACCA, 2023)</w:t>
      </w:r>
      <w:r w:rsidR="00744E81">
        <w:t>.</w:t>
      </w:r>
    </w:p>
    <w:p w14:paraId="0FF735C4" w14:textId="1EE14EDC" w:rsidR="00E92583" w:rsidRDefault="00E92583" w:rsidP="005E1EB8">
      <w:r>
        <w:t xml:space="preserve">However, </w:t>
      </w:r>
      <w:r w:rsidR="00005250">
        <w:t>as it is such</w:t>
      </w:r>
      <w:r w:rsidR="004401A4">
        <w:t xml:space="preserve"> </w:t>
      </w:r>
      <w:r w:rsidR="747E4A41">
        <w:t xml:space="preserve">a </w:t>
      </w:r>
      <w:r w:rsidR="004401A4">
        <w:t>complicated method of budgeting</w:t>
      </w:r>
      <w:r w:rsidR="7F4EE363">
        <w:t>,</w:t>
      </w:r>
      <w:r w:rsidR="004401A4">
        <w:t xml:space="preserve"> it becomes heavily </w:t>
      </w:r>
      <w:r w:rsidR="00A72823">
        <w:t>bureaucratic and can lead to a lack of flexibility towards unforeseen opportunities and threats.</w:t>
      </w:r>
      <w:r w:rsidR="002858FF">
        <w:t xml:space="preserve"> This method sacrifices the </w:t>
      </w:r>
      <w:r w:rsidR="0039307E">
        <w:t>long-term</w:t>
      </w:r>
      <w:r w:rsidR="002858FF">
        <w:t xml:space="preserve"> benefits for shorter term planning</w:t>
      </w:r>
      <w:r w:rsidR="006418D6">
        <w:t>.</w:t>
      </w:r>
      <w:r w:rsidR="00FC23F8">
        <w:t xml:space="preserve"> It requires </w:t>
      </w:r>
      <w:r w:rsidR="000E46F5">
        <w:t>skilled manage</w:t>
      </w:r>
      <w:r w:rsidR="6BC33D68">
        <w:t>rs</w:t>
      </w:r>
      <w:r w:rsidR="000E46F5">
        <w:t xml:space="preserve"> </w:t>
      </w:r>
      <w:r w:rsidR="7BF32753">
        <w:t>who</w:t>
      </w:r>
      <w:r w:rsidR="000E46F5">
        <w:t xml:space="preserve"> understand the processes and the company.</w:t>
      </w:r>
      <w:r w:rsidR="00906D18">
        <w:t xml:space="preserve"> </w:t>
      </w:r>
      <w:r w:rsidR="00731264">
        <w:t>The fact it</w:t>
      </w:r>
      <w:r w:rsidR="5513CD8B">
        <w:t xml:space="preserve"> i</w:t>
      </w:r>
      <w:r w:rsidR="00731264">
        <w:t xml:space="preserve">s more complicated also increases the workload on the current employees of the company </w:t>
      </w:r>
      <w:r w:rsidR="00E7490B">
        <w:t>making them more stressed and demotivated</w:t>
      </w:r>
      <w:r w:rsidR="00A87A8E">
        <w:t xml:space="preserve"> </w:t>
      </w:r>
      <w:r w:rsidR="00730D9F">
        <w:rPr>
          <w:noProof/>
        </w:rPr>
        <w:t>(Kaplan, 2016)</w:t>
      </w:r>
      <w:r w:rsidR="00A87A8E">
        <w:t>.</w:t>
      </w:r>
    </w:p>
    <w:p w14:paraId="6B60551F" w14:textId="0D6B0A63" w:rsidR="005E1EB8" w:rsidRDefault="005E1EB8" w:rsidP="00A2224F">
      <w:pPr>
        <w:pStyle w:val="Heading3"/>
      </w:pPr>
      <w:bookmarkStart w:id="8" w:name="_Toc151294335"/>
      <w:r>
        <w:t>Priority</w:t>
      </w:r>
      <w:r w:rsidR="000D636B">
        <w:t xml:space="preserve"> B</w:t>
      </w:r>
      <w:r>
        <w:t xml:space="preserve">ased </w:t>
      </w:r>
      <w:r w:rsidR="007D5C51">
        <w:t>Budgeting</w:t>
      </w:r>
      <w:bookmarkEnd w:id="8"/>
    </w:p>
    <w:p w14:paraId="56A5B5B3" w14:textId="52BBA2D6" w:rsidR="005E1EB8" w:rsidRDefault="7C7033C9" w:rsidP="005E1EB8">
      <w:r>
        <w:t>Priority based budgeting</w:t>
      </w:r>
      <w:r w:rsidR="003F54E0">
        <w:t xml:space="preserve"> is very similar to zero based budgeting. It is where the budget is set competitively by listing the highest to the lowest priorities. The resources that are allocated are often called “decision packages”. Like zero based</w:t>
      </w:r>
      <w:r w:rsidR="688B9CA6">
        <w:t>,</w:t>
      </w:r>
      <w:r w:rsidR="003F54E0">
        <w:t xml:space="preserve"> all activities are re</w:t>
      </w:r>
      <w:r w:rsidR="3D4E4222">
        <w:t>-</w:t>
      </w:r>
      <w:r w:rsidR="003F54E0">
        <w:t xml:space="preserve">evaluated as if </w:t>
      </w:r>
      <w:r w:rsidR="591D864A">
        <w:t>they are</w:t>
      </w:r>
      <w:r w:rsidR="003F54E0">
        <w:t xml:space="preserve"> new</w:t>
      </w:r>
      <w:r w:rsidR="00556791">
        <w:t>. However</w:t>
      </w:r>
      <w:r w:rsidR="00E00F8D">
        <w:t>,</w:t>
      </w:r>
      <w:r w:rsidR="6553FBE4">
        <w:t xml:space="preserve"> u</w:t>
      </w:r>
      <w:r w:rsidR="003F54E0">
        <w:t xml:space="preserve">nlike zero based budgeting it is valued </w:t>
      </w:r>
      <w:r w:rsidR="008032AC">
        <w:t>at</w:t>
      </w:r>
      <w:r w:rsidR="003F54E0">
        <w:t xml:space="preserve"> a minimum level of activity</w:t>
      </w:r>
      <w:r w:rsidR="00730D9F">
        <w:rPr>
          <w:noProof/>
        </w:rPr>
        <w:t xml:space="preserve"> (Kaplan, 2023)</w:t>
      </w:r>
      <w:r w:rsidR="003F54E0">
        <w:t>.</w:t>
      </w:r>
    </w:p>
    <w:p w14:paraId="47C45956" w14:textId="06D508CC" w:rsidR="005E1EB8" w:rsidRDefault="005E1EB8" w:rsidP="00A2224F">
      <w:pPr>
        <w:pStyle w:val="Heading3"/>
      </w:pPr>
      <w:bookmarkStart w:id="9" w:name="_Toc151294336"/>
      <w:r>
        <w:t>Activity B</w:t>
      </w:r>
      <w:r w:rsidR="00AA1395">
        <w:t xml:space="preserve">ased </w:t>
      </w:r>
      <w:r w:rsidR="007D5C51">
        <w:t>Budgeting</w:t>
      </w:r>
      <w:bookmarkEnd w:id="9"/>
    </w:p>
    <w:p w14:paraId="185E74A8" w14:textId="387EE0BA" w:rsidR="00E61171" w:rsidRDefault="00E61171" w:rsidP="00E61171">
      <w:r>
        <w:t xml:space="preserve">Activity based budgeting is where the costs are based on the activities </w:t>
      </w:r>
      <w:r w:rsidR="00554695">
        <w:t>been identified</w:t>
      </w:r>
      <w:r>
        <w:t>. It uses “cost driver data” when calculating and allocating the budget.</w:t>
      </w:r>
      <w:r w:rsidR="00020A3A">
        <w:t xml:space="preserve"> </w:t>
      </w:r>
      <w:r w:rsidR="00BC7BB8">
        <w:t>It primarily focuses on</w:t>
      </w:r>
      <w:r w:rsidR="007B1693">
        <w:t xml:space="preserve"> the activities of the company over the </w:t>
      </w:r>
      <w:r w:rsidR="00785CD5">
        <w:t>functions</w:t>
      </w:r>
      <w:r w:rsidR="00ED4E17">
        <w:t xml:space="preserve"> </w:t>
      </w:r>
      <w:r w:rsidR="00730D9F">
        <w:rPr>
          <w:noProof/>
        </w:rPr>
        <w:t>(AICPA &amp; CIMA, 2023)</w:t>
      </w:r>
      <w:r w:rsidR="00785CD5">
        <w:t>.</w:t>
      </w:r>
    </w:p>
    <w:p w14:paraId="59D05D1C" w14:textId="5AD55F74" w:rsidR="00C349EA" w:rsidRDefault="00A918EC" w:rsidP="00E61171">
      <w:r>
        <w:t xml:space="preserve">Activity based budgeting </w:t>
      </w:r>
      <w:r w:rsidR="00180894">
        <w:t xml:space="preserve">identifies the drivers for the specific costs making costs easier to manage. Although this may be the case, </w:t>
      </w:r>
      <w:r w:rsidR="00275D3F">
        <w:t xml:space="preserve">there will be some difficulty in </w:t>
      </w:r>
      <w:r w:rsidR="00D83196">
        <w:t>identifying the specific functional costs as it focuses on the activities.</w:t>
      </w:r>
      <w:r w:rsidR="00B053E9">
        <w:t xml:space="preserve"> This budget also requires a lot </w:t>
      </w:r>
      <w:r w:rsidR="3D5B7DF1">
        <w:t>of</w:t>
      </w:r>
      <w:r w:rsidR="00B053E9">
        <w:t xml:space="preserve"> effort</w:t>
      </w:r>
      <w:r w:rsidR="214D4088">
        <w:t>,</w:t>
      </w:r>
      <w:r w:rsidR="00B053E9">
        <w:t xml:space="preserve"> especially </w:t>
      </w:r>
      <w:r w:rsidR="0080457C">
        <w:t>in finding the specific cost drivers</w:t>
      </w:r>
      <w:r w:rsidR="00A40FD4">
        <w:t xml:space="preserve"> </w:t>
      </w:r>
      <w:r w:rsidR="00730D9F">
        <w:rPr>
          <w:noProof/>
        </w:rPr>
        <w:t>(Drury, 2021)</w:t>
      </w:r>
      <w:r w:rsidR="0080457C">
        <w:t>.</w:t>
      </w:r>
      <w:r w:rsidR="00DF5BD3">
        <w:t xml:space="preserve"> </w:t>
      </w:r>
    </w:p>
    <w:p w14:paraId="6E7B1F7B" w14:textId="107418AF" w:rsidR="007C692C" w:rsidRDefault="002E2F50" w:rsidP="0090583B">
      <w:pPr>
        <w:pStyle w:val="Heading2"/>
      </w:pPr>
      <w:bookmarkStart w:id="10" w:name="_Toc151294337"/>
      <w:r>
        <w:t xml:space="preserve">Traditional Budgeting in </w:t>
      </w:r>
      <w:r w:rsidR="49D4A63F">
        <w:t>an</w:t>
      </w:r>
      <w:r w:rsidR="1EE0F150">
        <w:t xml:space="preserve"> </w:t>
      </w:r>
      <w:bookmarkStart w:id="11" w:name="_Int_teoum991"/>
      <w:r w:rsidR="006544A9">
        <w:t>Ever Changing</w:t>
      </w:r>
      <w:bookmarkEnd w:id="11"/>
      <w:r w:rsidR="006544A9">
        <w:t xml:space="preserve"> World</w:t>
      </w:r>
      <w:bookmarkEnd w:id="10"/>
    </w:p>
    <w:p w14:paraId="0A3E29F5" w14:textId="6F077A62" w:rsidR="00C349EA" w:rsidRDefault="007D5B41" w:rsidP="00C349EA">
      <w:r>
        <w:t xml:space="preserve">Traditional </w:t>
      </w:r>
      <w:r w:rsidR="006F5898">
        <w:t xml:space="preserve">budgeting has proven itself to be a very effective tool for managing organisations and forecasting the future of </w:t>
      </w:r>
      <w:r w:rsidR="00FA3CD3">
        <w:t>companies’</w:t>
      </w:r>
      <w:r w:rsidR="006F5898">
        <w:t xml:space="preserve"> </w:t>
      </w:r>
      <w:r w:rsidR="001A426D">
        <w:t>costs and revenues</w:t>
      </w:r>
      <w:r w:rsidR="00301108">
        <w:t xml:space="preserve">. </w:t>
      </w:r>
      <w:r w:rsidR="005107BD">
        <w:t>The majority of traditional budgets allow for in depth insight into the inherent weaknesses of the organisation it looks at</w:t>
      </w:r>
      <w:r w:rsidR="1FF56E71">
        <w:t>, and i</w:t>
      </w:r>
      <w:r w:rsidR="006A0BB0">
        <w:t xml:space="preserve">t enables managers to </w:t>
      </w:r>
      <w:r w:rsidR="000902D0">
        <w:t>reduce any unnecessary costs</w:t>
      </w:r>
      <w:r w:rsidR="00C70356">
        <w:t xml:space="preserve"> and inefficiencies</w:t>
      </w:r>
      <w:r w:rsidR="00301108">
        <w:t xml:space="preserve"> </w:t>
      </w:r>
      <w:r w:rsidR="00730D9F">
        <w:rPr>
          <w:noProof/>
        </w:rPr>
        <w:t>(CIMA, 2007)</w:t>
      </w:r>
      <w:r w:rsidR="00C70356">
        <w:t>.</w:t>
      </w:r>
      <w:r w:rsidR="00F00B3C">
        <w:t xml:space="preserve"> </w:t>
      </w:r>
    </w:p>
    <w:p w14:paraId="354D95D9" w14:textId="12CD719D" w:rsidR="00F00B3C" w:rsidRDefault="001917BF" w:rsidP="00C349EA">
      <w:r>
        <w:t xml:space="preserve">As shown previously with all the different budgeting methods, the majority of them have </w:t>
      </w:r>
      <w:r w:rsidR="004618F6">
        <w:t xml:space="preserve">very similar flaws. </w:t>
      </w:r>
      <w:r w:rsidR="00F67BCF">
        <w:t xml:space="preserve">The key weakness that stands out </w:t>
      </w:r>
      <w:r w:rsidR="778B87CF">
        <w:t>is</w:t>
      </w:r>
      <w:r w:rsidR="00F67BCF">
        <w:t xml:space="preserve"> that they are heavily bureaucratic having </w:t>
      </w:r>
      <w:r w:rsidR="006E46B4">
        <w:t>the directors</w:t>
      </w:r>
      <w:r w:rsidR="00F67BCF">
        <w:t xml:space="preserve">, at the end of the process, decide the </w:t>
      </w:r>
      <w:r w:rsidR="00926B5E">
        <w:t>strategy of the company. This may impede the company</w:t>
      </w:r>
      <w:r w:rsidR="00032C43">
        <w:t xml:space="preserve"> when it comes to being flexible </w:t>
      </w:r>
      <w:r w:rsidR="4AAB2067">
        <w:t>in the face of</w:t>
      </w:r>
      <w:r w:rsidR="00032C43">
        <w:t xml:space="preserve"> change</w:t>
      </w:r>
      <w:r w:rsidR="2F1F2A42">
        <w:t>,</w:t>
      </w:r>
      <w:r w:rsidR="00032C43">
        <w:t xml:space="preserve"> whether that is within or outside of the </w:t>
      </w:r>
      <w:r w:rsidR="00A32F98">
        <w:t>organisation</w:t>
      </w:r>
      <w:r w:rsidR="00716233">
        <w:t xml:space="preserve"> </w:t>
      </w:r>
      <w:r w:rsidR="00730D9F">
        <w:rPr>
          <w:noProof/>
        </w:rPr>
        <w:t>(Asogwa, 2017)</w:t>
      </w:r>
      <w:r w:rsidR="00032C43">
        <w:t>.</w:t>
      </w:r>
      <w:r w:rsidR="00F25EB5">
        <w:t xml:space="preserve"> </w:t>
      </w:r>
      <w:r w:rsidR="000D201A">
        <w:t xml:space="preserve">Most of them are heavily time consuming and require a specific department of accountants just to </w:t>
      </w:r>
      <w:r w:rsidR="3E040A40">
        <w:t>develop</w:t>
      </w:r>
      <w:r w:rsidR="000D201A">
        <w:t xml:space="preserve"> the </w:t>
      </w:r>
      <w:r w:rsidR="00B756CC">
        <w:t>overall budget.</w:t>
      </w:r>
    </w:p>
    <w:p w14:paraId="0A254FA2" w14:textId="77777777" w:rsidR="00515E87" w:rsidRPr="00C349EA" w:rsidRDefault="00515E87" w:rsidP="00C349EA"/>
    <w:p w14:paraId="62FAFBE2" w14:textId="77777777" w:rsidR="003E6932" w:rsidRPr="003E6932" w:rsidRDefault="003E6932" w:rsidP="003E6932"/>
    <w:p w14:paraId="03B21585" w14:textId="0581942C" w:rsidR="00AA1395" w:rsidRPr="00AA1395" w:rsidRDefault="00AA1395" w:rsidP="00AA1395"/>
    <w:p w14:paraId="5688A941" w14:textId="77777777" w:rsidR="00EF1040" w:rsidRDefault="00EF1040" w:rsidP="00147B3F"/>
    <w:p w14:paraId="181A3F38" w14:textId="77777777" w:rsidR="00B80320" w:rsidRDefault="00B80320" w:rsidP="00147B3F"/>
    <w:p w14:paraId="26D97148" w14:textId="77777777" w:rsidR="00147B3F" w:rsidRDefault="00147B3F">
      <w:pPr>
        <w:rPr>
          <w:rFonts w:asciiTheme="majorHAnsi" w:eastAsiaTheme="majorEastAsia" w:hAnsiTheme="majorHAnsi" w:cstheme="majorBidi"/>
          <w:color w:val="2F5496" w:themeColor="accent1" w:themeShade="BF"/>
          <w:sz w:val="32"/>
          <w:szCs w:val="32"/>
        </w:rPr>
      </w:pPr>
      <w:r>
        <w:br w:type="page"/>
      </w:r>
    </w:p>
    <w:p w14:paraId="3704358C" w14:textId="76740884" w:rsidR="0021697E" w:rsidRDefault="0021697E" w:rsidP="0021697E">
      <w:pPr>
        <w:pStyle w:val="Heading1"/>
      </w:pPr>
      <w:bookmarkStart w:id="12" w:name="_Toc151294338"/>
      <w:commentRangeStart w:id="13"/>
      <w:commentRangeStart w:id="14"/>
      <w:commentRangeStart w:id="15"/>
      <w:commentRangeStart w:id="16"/>
      <w:commentRangeStart w:id="17"/>
      <w:commentRangeStart w:id="18"/>
      <w:commentRangeStart w:id="19"/>
      <w:commentRangeStart w:id="20"/>
      <w:commentRangeStart w:id="21"/>
      <w:r>
        <w:t>Beyond Budgeting</w:t>
      </w:r>
      <w:commentRangeEnd w:id="13"/>
      <w:r w:rsidR="00524AEE">
        <w:rPr>
          <w:rStyle w:val="CommentReference"/>
          <w:rFonts w:asciiTheme="minorHAnsi" w:eastAsiaTheme="minorHAnsi" w:hAnsiTheme="minorHAnsi" w:cstheme="minorBidi"/>
          <w:color w:val="auto"/>
        </w:rPr>
        <w:commentReference w:id="13"/>
      </w:r>
      <w:commentRangeEnd w:id="14"/>
      <w:r w:rsidR="00527797">
        <w:rPr>
          <w:rStyle w:val="CommentReference"/>
          <w:rFonts w:asciiTheme="minorHAnsi" w:eastAsiaTheme="minorHAnsi" w:hAnsiTheme="minorHAnsi" w:cstheme="minorBidi"/>
          <w:color w:val="auto"/>
        </w:rPr>
        <w:commentReference w:id="14"/>
      </w:r>
      <w:commentRangeEnd w:id="15"/>
      <w:r w:rsidR="00390B77">
        <w:rPr>
          <w:rStyle w:val="CommentReference"/>
          <w:rFonts w:asciiTheme="minorHAnsi" w:eastAsiaTheme="minorHAnsi" w:hAnsiTheme="minorHAnsi" w:cstheme="minorBidi"/>
          <w:color w:val="auto"/>
        </w:rPr>
        <w:commentReference w:id="15"/>
      </w:r>
      <w:commentRangeEnd w:id="16"/>
      <w:r w:rsidR="009F1E53">
        <w:rPr>
          <w:rStyle w:val="CommentReference"/>
          <w:rFonts w:asciiTheme="minorHAnsi" w:eastAsiaTheme="minorHAnsi" w:hAnsiTheme="minorHAnsi" w:cstheme="minorBidi"/>
          <w:color w:val="auto"/>
        </w:rPr>
        <w:commentReference w:id="16"/>
      </w:r>
      <w:commentRangeEnd w:id="17"/>
      <w:r w:rsidR="009C7937">
        <w:rPr>
          <w:rStyle w:val="CommentReference"/>
          <w:rFonts w:asciiTheme="minorHAnsi" w:eastAsiaTheme="minorHAnsi" w:hAnsiTheme="minorHAnsi" w:cstheme="minorBidi"/>
          <w:color w:val="auto"/>
        </w:rPr>
        <w:commentReference w:id="17"/>
      </w:r>
      <w:commentRangeEnd w:id="18"/>
      <w:r w:rsidR="00D428A7">
        <w:rPr>
          <w:rStyle w:val="CommentReference"/>
          <w:rFonts w:asciiTheme="minorHAnsi" w:eastAsiaTheme="minorHAnsi" w:hAnsiTheme="minorHAnsi" w:cstheme="minorBidi"/>
          <w:color w:val="auto"/>
        </w:rPr>
        <w:commentReference w:id="18"/>
      </w:r>
      <w:commentRangeEnd w:id="19"/>
      <w:r w:rsidR="00C63B10">
        <w:rPr>
          <w:rStyle w:val="CommentReference"/>
          <w:rFonts w:asciiTheme="minorHAnsi" w:eastAsiaTheme="minorHAnsi" w:hAnsiTheme="minorHAnsi" w:cstheme="minorBidi"/>
          <w:color w:val="auto"/>
        </w:rPr>
        <w:commentReference w:id="19"/>
      </w:r>
      <w:commentRangeEnd w:id="20"/>
      <w:r w:rsidR="00BA30FD">
        <w:rPr>
          <w:rStyle w:val="CommentReference"/>
          <w:rFonts w:asciiTheme="minorHAnsi" w:eastAsiaTheme="minorHAnsi" w:hAnsiTheme="minorHAnsi" w:cstheme="minorBidi"/>
          <w:color w:val="auto"/>
        </w:rPr>
        <w:commentReference w:id="20"/>
      </w:r>
      <w:commentRangeEnd w:id="21"/>
      <w:r w:rsidR="001124DD">
        <w:rPr>
          <w:rStyle w:val="CommentReference"/>
          <w:rFonts w:asciiTheme="minorHAnsi" w:eastAsiaTheme="minorHAnsi" w:hAnsiTheme="minorHAnsi" w:cstheme="minorBidi"/>
          <w:color w:val="auto"/>
        </w:rPr>
        <w:commentReference w:id="21"/>
      </w:r>
      <w:bookmarkEnd w:id="12"/>
    </w:p>
    <w:p w14:paraId="6F11749F" w14:textId="290D0D57" w:rsidR="000E7C2D" w:rsidRDefault="006051F6" w:rsidP="00147B3F">
      <w:r>
        <w:t xml:space="preserve">Beyond budgeting is a </w:t>
      </w:r>
      <w:r w:rsidR="00FB3891">
        <w:t xml:space="preserve">technique that has come about </w:t>
      </w:r>
      <w:r w:rsidR="00003204">
        <w:t xml:space="preserve">over the past ten to twenty years. </w:t>
      </w:r>
      <w:r w:rsidR="00E73E0C">
        <w:t>It is a</w:t>
      </w:r>
      <w:r w:rsidR="4A91F80A">
        <w:t>n alternative</w:t>
      </w:r>
      <w:r w:rsidR="00E73E0C">
        <w:t xml:space="preserve"> method </w:t>
      </w:r>
      <w:r w:rsidR="41043E21">
        <w:t xml:space="preserve">of </w:t>
      </w:r>
      <w:r w:rsidR="00181868">
        <w:t>management</w:t>
      </w:r>
      <w:r w:rsidR="41043E21">
        <w:t xml:space="preserve"> which is guided by the overall</w:t>
      </w:r>
      <w:r w:rsidR="00E73E0C">
        <w:t xml:space="preserve"> strategic objectives</w:t>
      </w:r>
      <w:r w:rsidR="67CC43CE">
        <w:t xml:space="preserve"> of a company</w:t>
      </w:r>
      <w:r w:rsidR="00E73E0C">
        <w:t>.</w:t>
      </w:r>
      <w:r w:rsidR="00576B17">
        <w:t xml:space="preserve"> The objectives are typically profitability, market share and </w:t>
      </w:r>
      <w:r w:rsidR="001A0733">
        <w:t>growth for the company</w:t>
      </w:r>
      <w:r w:rsidR="004B7349">
        <w:t xml:space="preserve"> </w:t>
      </w:r>
      <w:r w:rsidR="00730D9F">
        <w:rPr>
          <w:noProof/>
        </w:rPr>
        <w:t>(Roper, 2023)</w:t>
      </w:r>
      <w:r w:rsidR="001A0733">
        <w:t>.</w:t>
      </w:r>
      <w:r w:rsidR="009607A3">
        <w:t xml:space="preserve"> </w:t>
      </w:r>
    </w:p>
    <w:p w14:paraId="10A13406" w14:textId="0C44FE2A" w:rsidR="000C607E" w:rsidRDefault="000E7C2D" w:rsidP="00147B3F">
      <w:r>
        <w:t xml:space="preserve">Beyond budgeting </w:t>
      </w:r>
      <w:r w:rsidR="000F3E4F">
        <w:t xml:space="preserve">is built from twelve principles that are displayed as a guideline for companies to use. These twelve principles are divided into </w:t>
      </w:r>
      <w:r w:rsidR="00A05BA8">
        <w:t xml:space="preserve">two </w:t>
      </w:r>
      <w:r w:rsidR="000F75A3">
        <w:t xml:space="preserve">main </w:t>
      </w:r>
      <w:r w:rsidR="00A36849">
        <w:t>processes</w:t>
      </w:r>
      <w:r w:rsidR="00F91E84">
        <w:t xml:space="preserve">, </w:t>
      </w:r>
      <w:r w:rsidR="00164CF8">
        <w:t>leadership,</w:t>
      </w:r>
      <w:r w:rsidR="005F0EFC">
        <w:t xml:space="preserve"> and </w:t>
      </w:r>
      <w:r w:rsidR="0095325D">
        <w:t>management,</w:t>
      </w:r>
      <w:r w:rsidR="00A05BA8">
        <w:t xml:space="preserve"> both split </w:t>
      </w:r>
      <w:r w:rsidR="005B0ACD">
        <w:t xml:space="preserve">into </w:t>
      </w:r>
      <w:r w:rsidR="009D43D6">
        <w:t>sixes</w:t>
      </w:r>
      <w:r w:rsidR="00A05BA8">
        <w:t xml:space="preserve">. </w:t>
      </w:r>
      <w:r w:rsidR="00D66B4D">
        <w:t xml:space="preserve">Leadership </w:t>
      </w:r>
      <w:r w:rsidR="0095325D">
        <w:t>encompasses</w:t>
      </w:r>
      <w:r w:rsidR="0086017B">
        <w:t xml:space="preserve"> purpose, values, transparency, autonomy, </w:t>
      </w:r>
      <w:r w:rsidR="0095325D">
        <w:t>organisation,</w:t>
      </w:r>
      <w:r w:rsidR="004412D8">
        <w:t xml:space="preserve"> and </w:t>
      </w:r>
      <w:r w:rsidR="0086017B">
        <w:t>customers. Management</w:t>
      </w:r>
      <w:r w:rsidR="004412D8">
        <w:t xml:space="preserve"> has: targets, forecasts, resource allocation, performance evaluation, rewards and coordination</w:t>
      </w:r>
      <w:r w:rsidR="00F91038">
        <w:t xml:space="preserve"> </w:t>
      </w:r>
      <w:r w:rsidR="0044094C">
        <w:rPr>
          <w:noProof/>
        </w:rPr>
        <w:t>(MBA Knowledge Base, 2023)</w:t>
      </w:r>
      <w:r w:rsidR="0044094C">
        <w:t xml:space="preserve"> </w:t>
      </w:r>
      <w:r w:rsidR="0044094C">
        <w:rPr>
          <w:noProof/>
        </w:rPr>
        <w:t>(BBRT, 2023)</w:t>
      </w:r>
      <w:r w:rsidR="0044094C">
        <w:t>.</w:t>
      </w:r>
      <w:r w:rsidR="004412D8">
        <w:t>.</w:t>
      </w:r>
    </w:p>
    <w:p w14:paraId="78FF1B1A" w14:textId="04A13784" w:rsidR="009229B2" w:rsidRDefault="009229B2" w:rsidP="00147B3F">
      <w:r>
        <w:t>Leadership:</w:t>
      </w:r>
    </w:p>
    <w:p w14:paraId="317DEB05" w14:textId="77777777" w:rsidR="000C607E" w:rsidRDefault="002056E1" w:rsidP="000C607E">
      <w:pPr>
        <w:pStyle w:val="ListParagraph"/>
        <w:numPr>
          <w:ilvl w:val="0"/>
          <w:numId w:val="6"/>
        </w:numPr>
      </w:pPr>
      <w:r>
        <w:t xml:space="preserve">Purpose is meant to motivate and inspire around the </w:t>
      </w:r>
      <w:r w:rsidR="00CA4885">
        <w:t xml:space="preserve">objectives. </w:t>
      </w:r>
    </w:p>
    <w:p w14:paraId="18C1F262" w14:textId="77777777" w:rsidR="000C607E" w:rsidRDefault="00CA4885" w:rsidP="000C607E">
      <w:pPr>
        <w:pStyle w:val="ListParagraph"/>
        <w:numPr>
          <w:ilvl w:val="0"/>
          <w:numId w:val="6"/>
        </w:numPr>
      </w:pPr>
      <w:r>
        <w:t xml:space="preserve">Values </w:t>
      </w:r>
      <w:r w:rsidR="002944E3">
        <w:t xml:space="preserve">involves </w:t>
      </w:r>
      <w:r w:rsidR="006213E1">
        <w:t>governing through</w:t>
      </w:r>
      <w:r w:rsidR="00B57867">
        <w:t xml:space="preserve"> shared values amongst the team. </w:t>
      </w:r>
    </w:p>
    <w:p w14:paraId="32834B7E" w14:textId="77777777" w:rsidR="000C607E" w:rsidRDefault="002D24B8" w:rsidP="000C607E">
      <w:pPr>
        <w:pStyle w:val="ListParagraph"/>
        <w:numPr>
          <w:ilvl w:val="0"/>
          <w:numId w:val="6"/>
        </w:numPr>
      </w:pPr>
      <w:r>
        <w:t xml:space="preserve">Transparency </w:t>
      </w:r>
      <w:r w:rsidR="002B3827">
        <w:t xml:space="preserve">involves </w:t>
      </w:r>
      <w:r w:rsidR="00DA3281">
        <w:t>being honest with company operations.</w:t>
      </w:r>
      <w:r w:rsidR="00887422">
        <w:t xml:space="preserve"> </w:t>
      </w:r>
    </w:p>
    <w:p w14:paraId="33BA9A8F" w14:textId="77777777" w:rsidR="000C607E" w:rsidRDefault="00887422" w:rsidP="000C607E">
      <w:pPr>
        <w:pStyle w:val="ListParagraph"/>
        <w:numPr>
          <w:ilvl w:val="0"/>
          <w:numId w:val="6"/>
        </w:numPr>
      </w:pPr>
      <w:r>
        <w:t>Autonomy is the ability to t</w:t>
      </w:r>
      <w:r w:rsidR="00953FFB">
        <w:t xml:space="preserve">rust colleagues with freedom to act. </w:t>
      </w:r>
    </w:p>
    <w:p w14:paraId="52D6DDA4" w14:textId="77777777" w:rsidR="000C607E" w:rsidRDefault="00953FFB" w:rsidP="000C607E">
      <w:pPr>
        <w:pStyle w:val="ListParagraph"/>
        <w:numPr>
          <w:ilvl w:val="0"/>
          <w:numId w:val="6"/>
        </w:numPr>
      </w:pPr>
      <w:r>
        <w:t xml:space="preserve">Organisation is to </w:t>
      </w:r>
      <w:r w:rsidR="00BB1B19">
        <w:t>create</w:t>
      </w:r>
      <w:r w:rsidR="00E541B3">
        <w:t xml:space="preserve"> responsible teams</w:t>
      </w:r>
      <w:r w:rsidR="00B37253">
        <w:t xml:space="preserve"> that have a sense of belonging. </w:t>
      </w:r>
    </w:p>
    <w:p w14:paraId="1014A950" w14:textId="18C82F9A" w:rsidR="000E7C2D" w:rsidRDefault="00B37253" w:rsidP="000C607E">
      <w:pPr>
        <w:pStyle w:val="ListParagraph"/>
        <w:numPr>
          <w:ilvl w:val="0"/>
          <w:numId w:val="6"/>
        </w:numPr>
      </w:pPr>
      <w:r>
        <w:t xml:space="preserve">Customers </w:t>
      </w:r>
      <w:r w:rsidR="008E3E4F">
        <w:t>involves focusing on the needs of the customer</w:t>
      </w:r>
      <w:r w:rsidR="00310584">
        <w:t>.</w:t>
      </w:r>
      <w:r w:rsidR="002E49A8">
        <w:t xml:space="preserve"> </w:t>
      </w:r>
    </w:p>
    <w:p w14:paraId="6E680640" w14:textId="36CEC541" w:rsidR="004C65D6" w:rsidRDefault="004C65D6" w:rsidP="004C65D6">
      <w:r>
        <w:t>Management:</w:t>
      </w:r>
    </w:p>
    <w:p w14:paraId="4E964843" w14:textId="77777777" w:rsidR="00D05A4F" w:rsidRDefault="002E49A8" w:rsidP="00D05A4F">
      <w:pPr>
        <w:pStyle w:val="ListParagraph"/>
        <w:numPr>
          <w:ilvl w:val="0"/>
          <w:numId w:val="8"/>
        </w:numPr>
      </w:pPr>
      <w:r>
        <w:t>Targets</w:t>
      </w:r>
      <w:r w:rsidR="004F3C3E">
        <w:t xml:space="preserve"> requires a sense of direction that are ambitious.</w:t>
      </w:r>
      <w:r w:rsidR="0098350C">
        <w:t xml:space="preserve"> </w:t>
      </w:r>
    </w:p>
    <w:p w14:paraId="35E7A374" w14:textId="77777777" w:rsidR="00D05A4F" w:rsidRDefault="0098350C" w:rsidP="00D05A4F">
      <w:pPr>
        <w:pStyle w:val="ListParagraph"/>
        <w:numPr>
          <w:ilvl w:val="0"/>
          <w:numId w:val="8"/>
        </w:numPr>
      </w:pPr>
      <w:r>
        <w:t xml:space="preserve">Forecast </w:t>
      </w:r>
      <w:r w:rsidR="00702E7B">
        <w:t xml:space="preserve">needs </w:t>
      </w:r>
      <w:r w:rsidR="002C36D7">
        <w:t>tools that would predict future developments</w:t>
      </w:r>
      <w:r w:rsidR="005C0B18">
        <w:t xml:space="preserve"> that might arise. </w:t>
      </w:r>
    </w:p>
    <w:p w14:paraId="6622CD79" w14:textId="77777777" w:rsidR="00D05A4F" w:rsidRDefault="00305B83" w:rsidP="00D05A4F">
      <w:pPr>
        <w:pStyle w:val="ListParagraph"/>
        <w:numPr>
          <w:ilvl w:val="0"/>
          <w:numId w:val="8"/>
        </w:numPr>
      </w:pPr>
      <w:r>
        <w:t xml:space="preserve">Resource allocation is the </w:t>
      </w:r>
      <w:r w:rsidR="00161B80">
        <w:t xml:space="preserve">division of </w:t>
      </w:r>
      <w:r w:rsidR="006B2513">
        <w:t>economic resources amongst the departments</w:t>
      </w:r>
      <w:r w:rsidR="002A4C21">
        <w:t xml:space="preserve"> or other internal groups organi</w:t>
      </w:r>
      <w:r w:rsidR="00EB7EAC">
        <w:t>s</w:t>
      </w:r>
      <w:r w:rsidR="002A4C21">
        <w:t>ed.</w:t>
      </w:r>
      <w:r w:rsidR="00D55BBC">
        <w:t xml:space="preserve"> </w:t>
      </w:r>
    </w:p>
    <w:p w14:paraId="73F983CC" w14:textId="75F5B1E8" w:rsidR="00D552C9" w:rsidRDefault="00BB3AE2" w:rsidP="00D05A4F">
      <w:pPr>
        <w:pStyle w:val="ListParagraph"/>
        <w:numPr>
          <w:ilvl w:val="0"/>
          <w:numId w:val="8"/>
        </w:numPr>
      </w:pPr>
      <w:r>
        <w:t xml:space="preserve">Performance evaluation </w:t>
      </w:r>
      <w:r w:rsidR="00D2646E">
        <w:t xml:space="preserve">is </w:t>
      </w:r>
      <w:r w:rsidR="00486C19">
        <w:t>to monitor and guide employees.</w:t>
      </w:r>
    </w:p>
    <w:p w14:paraId="676E2458" w14:textId="77777777" w:rsidR="00D05A4F" w:rsidRDefault="00D55BBC" w:rsidP="00D05A4F">
      <w:pPr>
        <w:pStyle w:val="ListParagraph"/>
        <w:numPr>
          <w:ilvl w:val="0"/>
          <w:numId w:val="8"/>
        </w:numPr>
      </w:pPr>
      <w:r>
        <w:t xml:space="preserve">Rewards is the </w:t>
      </w:r>
      <w:r w:rsidR="0068345A">
        <w:t xml:space="preserve">recognition </w:t>
      </w:r>
      <w:r w:rsidR="00EB7EAC">
        <w:t>and promotion of success within the organisation</w:t>
      </w:r>
      <w:r w:rsidR="009C53E0">
        <w:t xml:space="preserve">. </w:t>
      </w:r>
    </w:p>
    <w:p w14:paraId="5E0C254C" w14:textId="3416BBE1" w:rsidR="00777AA4" w:rsidRDefault="00A03A14" w:rsidP="00D05A4F">
      <w:pPr>
        <w:pStyle w:val="ListParagraph"/>
        <w:numPr>
          <w:ilvl w:val="0"/>
          <w:numId w:val="8"/>
        </w:numPr>
      </w:pPr>
      <w:r>
        <w:t>Coordination is the management of teams and processes</w:t>
      </w:r>
      <w:r w:rsidR="007C2048">
        <w:t xml:space="preserve"> to make them efficient</w:t>
      </w:r>
      <w:r w:rsidR="0044094C">
        <w:t>.</w:t>
      </w:r>
    </w:p>
    <w:p w14:paraId="5B579009" w14:textId="202FEBD6" w:rsidR="008B0F46" w:rsidRPr="004F30D2" w:rsidRDefault="008B0F46" w:rsidP="00147B3F">
      <w:r>
        <w:t xml:space="preserve">These principles will help guide companies to </w:t>
      </w:r>
      <w:r w:rsidR="000775DF">
        <w:t xml:space="preserve">being </w:t>
      </w:r>
      <w:r w:rsidR="004B453A">
        <w:t xml:space="preserve">successful when implementing </w:t>
      </w:r>
      <w:r w:rsidR="00A00E09">
        <w:t>beyond budgeting.</w:t>
      </w:r>
      <w:r w:rsidR="003A79D0">
        <w:t xml:space="preserve"> </w:t>
      </w:r>
      <w:r w:rsidR="00AC0D15">
        <w:t>It will be able to improve performance with the combination of leadership and management</w:t>
      </w:r>
      <w:r w:rsidR="0088722C">
        <w:t>.</w:t>
      </w:r>
      <w:r w:rsidR="00A910C5">
        <w:t xml:space="preserve"> The leadership </w:t>
      </w:r>
      <w:r w:rsidR="001E16B6">
        <w:t>process</w:t>
      </w:r>
      <w:r w:rsidR="00A910C5">
        <w:t xml:space="preserve"> </w:t>
      </w:r>
      <w:r w:rsidR="00136C50">
        <w:t>focusses</w:t>
      </w:r>
      <w:r w:rsidR="00A910C5">
        <w:t xml:space="preserve"> on accountability</w:t>
      </w:r>
      <w:r w:rsidR="00DC3D84">
        <w:t xml:space="preserve"> when adapting to any changes whether that is a threat or </w:t>
      </w:r>
      <w:r w:rsidR="00BF58EC">
        <w:t>opportunity.</w:t>
      </w:r>
      <w:r w:rsidR="002A48EB">
        <w:t xml:space="preserve"> </w:t>
      </w:r>
      <w:r w:rsidR="00153A20">
        <w:t xml:space="preserve">Meanwhile the </w:t>
      </w:r>
      <w:r w:rsidR="009526F9">
        <w:t xml:space="preserve">management process </w:t>
      </w:r>
    </w:p>
    <w:p w14:paraId="3EDCBD75" w14:textId="0BB3E995" w:rsidR="000E7C2D" w:rsidRDefault="092C4124" w:rsidP="00147B3F">
      <w:r>
        <w:t>Beyond budgeting</w:t>
      </w:r>
      <w:r w:rsidR="005154CD">
        <w:t xml:space="preserve"> requires senior management to </w:t>
      </w:r>
      <w:r w:rsidR="00074E64">
        <w:t>break down the strategy into subgoals and targets and not just numbers</w:t>
      </w:r>
      <w:r w:rsidR="00982AC3">
        <w:t xml:space="preserve">, </w:t>
      </w:r>
      <w:r w:rsidR="2E5E8703">
        <w:t>unlike</w:t>
      </w:r>
      <w:r w:rsidR="00982AC3">
        <w:t xml:space="preserve"> traditional budgets</w:t>
      </w:r>
      <w:r w:rsidR="00074E64">
        <w:t>.</w:t>
      </w:r>
      <w:r w:rsidR="00A74FA7">
        <w:t xml:space="preserve"> </w:t>
      </w:r>
      <w:r w:rsidR="00E33EDA">
        <w:t xml:space="preserve">These subgoals are then divided amongst the </w:t>
      </w:r>
      <w:r w:rsidR="00B746D1">
        <w:t>organisation</w:t>
      </w:r>
      <w:r w:rsidR="00467813">
        <w:t>’</w:t>
      </w:r>
      <w:r w:rsidR="00B746D1">
        <w:t>s line managers</w:t>
      </w:r>
      <w:r w:rsidR="00D75C44">
        <w:t xml:space="preserve"> </w:t>
      </w:r>
      <w:r w:rsidR="00450219">
        <w:rPr>
          <w:noProof/>
        </w:rPr>
        <w:t>(Libby, et al, 2010)</w:t>
      </w:r>
      <w:r w:rsidR="0069427B">
        <w:t>.</w:t>
      </w:r>
    </w:p>
    <w:p w14:paraId="01F338BB" w14:textId="75414D76" w:rsidR="00B359C8" w:rsidRDefault="00B359C8" w:rsidP="00B359C8">
      <w:pPr>
        <w:pStyle w:val="Heading2"/>
      </w:pPr>
      <w:bookmarkStart w:id="22" w:name="_Toc151294339"/>
      <w:r>
        <w:t>So What Changes?</w:t>
      </w:r>
      <w:bookmarkEnd w:id="22"/>
    </w:p>
    <w:p w14:paraId="7326ACD5" w14:textId="7C6D436E" w:rsidR="00565CCE" w:rsidRDefault="00565CCE" w:rsidP="00147B3F">
      <w:r>
        <w:t xml:space="preserve">The style of management </w:t>
      </w:r>
      <w:r w:rsidR="309129FB">
        <w:t>needs</w:t>
      </w:r>
      <w:r>
        <w:t xml:space="preserve"> to change if beyond budgeting is implemented into an organisation. Line managers </w:t>
      </w:r>
      <w:r w:rsidR="2123139F">
        <w:t>ar</w:t>
      </w:r>
      <w:r w:rsidR="226BD968">
        <w:t>e</w:t>
      </w:r>
      <w:r>
        <w:t xml:space="preserve"> given more decision-making power</w:t>
      </w:r>
      <w:r w:rsidR="6A9EE98A">
        <w:t>, and t</w:t>
      </w:r>
      <w:r w:rsidR="226BD968">
        <w:t>his</w:t>
      </w:r>
      <w:r>
        <w:t xml:space="preserve"> </w:t>
      </w:r>
      <w:r w:rsidR="226BD968">
        <w:t>allow</w:t>
      </w:r>
      <w:r w:rsidR="6BF35BB1">
        <w:t>s</w:t>
      </w:r>
      <w:r w:rsidR="226BD968">
        <w:t xml:space="preserve"> for </w:t>
      </w:r>
      <w:r>
        <w:t xml:space="preserve">a more dynamic approach to achieving objectives, if done well. </w:t>
      </w:r>
      <w:r w:rsidR="226BD968">
        <w:t>It require</w:t>
      </w:r>
      <w:r w:rsidR="3A6C9D56">
        <w:t>s</w:t>
      </w:r>
      <w:r>
        <w:t xml:space="preserve"> a less top-down approach which </w:t>
      </w:r>
      <w:r w:rsidR="5F4D977D">
        <w:t>demands</w:t>
      </w:r>
      <w:r>
        <w:t xml:space="preserve"> good communication amongst </w:t>
      </w:r>
      <w:r w:rsidR="7442AC36">
        <w:t>staff</w:t>
      </w:r>
      <w:r w:rsidR="226BD968">
        <w:t>.</w:t>
      </w:r>
      <w:r>
        <w:t xml:space="preserve"> Also, constrains have to be made to stop chaos within the organisation such as subgoals which stop excessive spending and unprofitability.</w:t>
      </w:r>
      <w:r w:rsidR="00462D80">
        <w:t xml:space="preserve"> As it is more a </w:t>
      </w:r>
      <w:r w:rsidR="00361652">
        <w:t>bottom-up</w:t>
      </w:r>
      <w:r w:rsidR="00462D80">
        <w:t xml:space="preserve"> method </w:t>
      </w:r>
      <w:r w:rsidR="5DF01261">
        <w:t>o</w:t>
      </w:r>
      <w:r w:rsidR="15AF7C00">
        <w:t>f</w:t>
      </w:r>
      <w:r w:rsidR="00462D80">
        <w:t xml:space="preserve"> management</w:t>
      </w:r>
      <w:r w:rsidR="00407C7B">
        <w:t xml:space="preserve">, line managers </w:t>
      </w:r>
      <w:r w:rsidR="54463BEB">
        <w:t>require</w:t>
      </w:r>
      <w:r w:rsidR="00407C7B">
        <w:t xml:space="preserve"> more time for decis</w:t>
      </w:r>
      <w:r w:rsidR="00D1735D">
        <w:t>ion making.</w:t>
      </w:r>
      <w:r w:rsidR="00D74617">
        <w:t xml:space="preserve"> It allows for greater initiative for line managers and </w:t>
      </w:r>
      <w:r w:rsidR="00247B28">
        <w:t xml:space="preserve">flexibility </w:t>
      </w:r>
      <w:r w:rsidR="12C1E893">
        <w:t>in</w:t>
      </w:r>
      <w:r w:rsidR="00247B28">
        <w:t xml:space="preserve"> a changing market</w:t>
      </w:r>
      <w:r w:rsidR="0010119D">
        <w:t xml:space="preserve"> </w:t>
      </w:r>
      <w:r w:rsidR="00A17E15">
        <w:rPr>
          <w:noProof/>
        </w:rPr>
        <w:t>(Nguyen, 2018)</w:t>
      </w:r>
      <w:r w:rsidR="00247B28">
        <w:t>.</w:t>
      </w:r>
    </w:p>
    <w:p w14:paraId="5B427D52" w14:textId="1F40CF71" w:rsidR="001F3515" w:rsidRDefault="007D5836" w:rsidP="00147B3F">
      <w:r>
        <w:t xml:space="preserve">The accounting role is also redefined </w:t>
      </w:r>
      <w:r w:rsidR="007A5F04">
        <w:t xml:space="preserve">with beyond budgeting. </w:t>
      </w:r>
      <w:r w:rsidR="005E3B68">
        <w:t>It become</w:t>
      </w:r>
      <w:r w:rsidR="3A0A7B14">
        <w:t>s</w:t>
      </w:r>
      <w:r w:rsidR="005E3B68">
        <w:t xml:space="preserve"> the role of an advisor for the line managers </w:t>
      </w:r>
      <w:r w:rsidR="004F265D">
        <w:t xml:space="preserve">to achieving their goals, </w:t>
      </w:r>
      <w:r w:rsidR="005E3B68">
        <w:t xml:space="preserve">instead of setting </w:t>
      </w:r>
      <w:r w:rsidR="00F05B73">
        <w:t>budgets and measuring variances.</w:t>
      </w:r>
      <w:r w:rsidR="007D3482">
        <w:t xml:space="preserve"> </w:t>
      </w:r>
      <w:r w:rsidR="00C565FB">
        <w:t xml:space="preserve">The accountant will have to review with line managers regularly on progress as performance is measured </w:t>
      </w:r>
      <w:r w:rsidR="6A198D92">
        <w:t xml:space="preserve">with the bigger picture in mind </w:t>
      </w:r>
      <w:r w:rsidR="0090BBD4">
        <w:t>alongside</w:t>
      </w:r>
      <w:r w:rsidR="00C54BAE">
        <w:t xml:space="preserve"> the overall business strategy</w:t>
      </w:r>
      <w:r w:rsidR="00F6581C">
        <w:t xml:space="preserve"> </w:t>
      </w:r>
      <w:r w:rsidR="31034808">
        <w:t xml:space="preserve">of the company  </w:t>
      </w:r>
      <w:sdt>
        <w:sdtPr>
          <w:id w:val="-318426225"/>
          <w:citation/>
        </w:sdtPr>
        <w:sdtEndPr/>
        <w:sdtContent>
          <w:r w:rsidR="00EC4FF3">
            <w:fldChar w:fldCharType="begin"/>
          </w:r>
          <w:r w:rsidR="00EC4FF3">
            <w:instrText xml:space="preserve"> CITATION Car14 \l 2057 </w:instrText>
          </w:r>
          <w:r w:rsidR="00EC4FF3">
            <w:fldChar w:fldCharType="separate"/>
          </w:r>
          <w:r w:rsidR="00257791">
            <w:rPr>
              <w:noProof/>
            </w:rPr>
            <w:t>(Cardoş Ildikó Réka, 2014)</w:t>
          </w:r>
          <w:r w:rsidR="00EC4FF3">
            <w:fldChar w:fldCharType="end"/>
          </w:r>
        </w:sdtContent>
      </w:sdt>
      <w:r w:rsidR="00EC4FF3">
        <w:t>.</w:t>
      </w:r>
    </w:p>
    <w:p w14:paraId="0CEDEF3F" w14:textId="73582AF4" w:rsidR="0040018F" w:rsidRDefault="0040018F" w:rsidP="0040018F">
      <w:pPr>
        <w:pStyle w:val="Heading2"/>
      </w:pPr>
      <w:bookmarkStart w:id="23" w:name="_Toc151294340"/>
      <w:r>
        <w:t>Beyond Budgeting</w:t>
      </w:r>
      <w:r w:rsidR="003855E1">
        <w:t xml:space="preserve"> in the Field</w:t>
      </w:r>
      <w:bookmarkEnd w:id="23"/>
    </w:p>
    <w:p w14:paraId="4DFE3648" w14:textId="59C4BC86" w:rsidR="006C6070" w:rsidRDefault="00F47FCC" w:rsidP="006C6070">
      <w:pPr>
        <w:rPr>
          <w:highlight w:val="yellow"/>
        </w:rPr>
      </w:pPr>
      <w:r>
        <w:t xml:space="preserve">Beyond budgeting </w:t>
      </w:r>
      <w:r w:rsidR="00D84F8A">
        <w:t xml:space="preserve">is an agile way of managing a business. It allows for flexible </w:t>
      </w:r>
      <w:r w:rsidR="005061EA">
        <w:t xml:space="preserve">decision making </w:t>
      </w:r>
      <w:r w:rsidR="1CE65B54">
        <w:t>and</w:t>
      </w:r>
      <w:r w:rsidR="005061EA">
        <w:t xml:space="preserve"> looking at </w:t>
      </w:r>
      <w:r w:rsidR="00124263">
        <w:t xml:space="preserve">objectives more holistically. </w:t>
      </w:r>
      <w:r w:rsidR="00F74BE4">
        <w:t>As the organisation looks at the greater picture</w:t>
      </w:r>
      <w:r w:rsidR="607ABA1E">
        <w:t>,</w:t>
      </w:r>
      <w:r w:rsidR="003D5CA3">
        <w:t xml:space="preserve"> it </w:t>
      </w:r>
      <w:r w:rsidR="44737C50">
        <w:t>is not</w:t>
      </w:r>
      <w:r w:rsidR="003D5CA3">
        <w:t xml:space="preserve"> confined to </w:t>
      </w:r>
      <w:r w:rsidR="2399FC4F">
        <w:t xml:space="preserve">the kinds of </w:t>
      </w:r>
      <w:r w:rsidR="00E74E06">
        <w:t xml:space="preserve">strict bureaucratic measures </w:t>
      </w:r>
      <w:r w:rsidR="2DAB4B22">
        <w:t>ne</w:t>
      </w:r>
      <w:r w:rsidR="00E74E06">
        <w:t>e</w:t>
      </w:r>
      <w:r w:rsidR="2DAB4B22">
        <w:t>ded by traditional budgets</w:t>
      </w:r>
      <w:r w:rsidR="00E74E06">
        <w:t xml:space="preserve">. </w:t>
      </w:r>
      <w:r w:rsidR="00F252EF">
        <w:t xml:space="preserve">The business agility report </w:t>
      </w:r>
      <w:r w:rsidR="0E387EA4">
        <w:t>(Business Agility Institute, 2023) shows</w:t>
      </w:r>
      <w:r w:rsidR="008236F1">
        <w:t xml:space="preserve"> that “volatile” and “unpredictable” </w:t>
      </w:r>
      <w:r w:rsidR="007324AE">
        <w:t xml:space="preserve">companies </w:t>
      </w:r>
      <w:r w:rsidR="4AA4B751">
        <w:t>such as the technology and financial sectors,</w:t>
      </w:r>
      <w:r w:rsidR="007324AE">
        <w:t xml:space="preserve"> have received agile business management well</w:t>
      </w:r>
      <w:r w:rsidR="00C26D49">
        <w:t xml:space="preserve"> </w:t>
      </w:r>
      <w:sdt>
        <w:sdtPr>
          <w:id w:val="-364364634"/>
          <w:citation/>
        </w:sdtPr>
        <w:sdtEndPr/>
        <w:sdtContent>
          <w:r w:rsidR="00C26D49">
            <w:fldChar w:fldCharType="begin"/>
          </w:r>
          <w:r w:rsidR="00C26D49">
            <w:instrText xml:space="preserve"> CITATION Bus23 \l 2057 </w:instrText>
          </w:r>
          <w:r w:rsidR="00C26D49">
            <w:fldChar w:fldCharType="separate"/>
          </w:r>
          <w:r w:rsidR="00257791">
            <w:rPr>
              <w:noProof/>
            </w:rPr>
            <w:t>(Business Agility Institute , 2023)</w:t>
          </w:r>
          <w:r w:rsidR="00C26D49">
            <w:fldChar w:fldCharType="end"/>
          </w:r>
        </w:sdtContent>
      </w:sdt>
      <w:r w:rsidR="00C26D49">
        <w:t>.</w:t>
      </w:r>
      <w:r w:rsidR="00FD0303">
        <w:t xml:space="preserve"> </w:t>
      </w:r>
      <w:r w:rsidR="00AF65D1">
        <w:t>This is because they have to</w:t>
      </w:r>
      <w:r w:rsidR="00791408">
        <w:t xml:space="preserve"> constantly evolve to keep on top of </w:t>
      </w:r>
      <w:r w:rsidR="00976C88">
        <w:t xml:space="preserve">competition. </w:t>
      </w:r>
      <w:r w:rsidR="00B8059A">
        <w:t xml:space="preserve">In the face of an </w:t>
      </w:r>
      <w:r w:rsidR="00BB5B37">
        <w:t>ever-changing</w:t>
      </w:r>
      <w:r w:rsidR="00B8059A">
        <w:t xml:space="preserve"> market</w:t>
      </w:r>
      <w:r w:rsidR="2119AB94">
        <w:t>,</w:t>
      </w:r>
      <w:r w:rsidR="00B8059A">
        <w:t xml:space="preserve"> technology </w:t>
      </w:r>
      <w:r w:rsidR="008D3DFD">
        <w:t xml:space="preserve">and financial organisations need to focus </w:t>
      </w:r>
      <w:r w:rsidR="00377491">
        <w:t>on the greater strategy at play.</w:t>
      </w:r>
      <w:r w:rsidR="00787300">
        <w:t xml:space="preserve"> Tech companies specifically </w:t>
      </w:r>
      <w:r w:rsidR="00C63D54">
        <w:t xml:space="preserve">are evolving </w:t>
      </w:r>
      <w:r w:rsidR="518F6E63">
        <w:t>alongside</w:t>
      </w:r>
      <w:r w:rsidR="00C63D54">
        <w:t xml:space="preserve"> the technologies that the</w:t>
      </w:r>
      <w:r w:rsidR="00FB03BA">
        <w:t>y</w:t>
      </w:r>
      <w:r w:rsidR="00C63D54">
        <w:t xml:space="preserve"> </w:t>
      </w:r>
      <w:r w:rsidR="00BB5B37">
        <w:t>produce,</w:t>
      </w:r>
      <w:r w:rsidR="00C63D54">
        <w:t xml:space="preserve"> or their competitors are </w:t>
      </w:r>
      <w:r w:rsidR="00FB03BA">
        <w:t>producing. If a new technology has come along</w:t>
      </w:r>
      <w:r w:rsidR="3E53177F">
        <w:t>,</w:t>
      </w:r>
      <w:r w:rsidR="00FB03BA">
        <w:t xml:space="preserve"> </w:t>
      </w:r>
      <w:r w:rsidR="073ABCB6">
        <w:t>the</w:t>
      </w:r>
      <w:r w:rsidR="001A4C2C">
        <w:t xml:space="preserve"> question of market growth and </w:t>
      </w:r>
      <w:r w:rsidR="006C1229">
        <w:t xml:space="preserve">competition </w:t>
      </w:r>
      <w:r w:rsidR="4A6057DA">
        <w:t>is</w:t>
      </w:r>
      <w:r w:rsidR="000B309A">
        <w:t xml:space="preserve"> introduced.</w:t>
      </w:r>
      <w:r w:rsidR="001B0D88">
        <w:t xml:space="preserve"> As for financial services companies</w:t>
      </w:r>
      <w:r w:rsidR="00DD4BF1">
        <w:t xml:space="preserve">, they are constantly having to adapt to an </w:t>
      </w:r>
      <w:r w:rsidR="00BB5B37">
        <w:t>ever-changing</w:t>
      </w:r>
      <w:r w:rsidR="00DD4BF1">
        <w:t xml:space="preserve"> marke</w:t>
      </w:r>
      <w:r w:rsidR="004F052C">
        <w:t>t, especially investment and banking as they are directly affected by inflation.</w:t>
      </w:r>
      <w:r w:rsidR="00956AF7">
        <w:t xml:space="preserve"> </w:t>
      </w:r>
      <w:r w:rsidR="00956AF7" w:rsidRPr="00670755">
        <w:t xml:space="preserve">Companies such as Handelsbanken, Bayer Pharmaceuticals, Volvo, Equinor, and Roche Pharmaceuticals have </w:t>
      </w:r>
      <w:r w:rsidR="00272676" w:rsidRPr="00670755">
        <w:t>adopted the beyond budgeting model</w:t>
      </w:r>
      <w:r w:rsidR="00132434" w:rsidRPr="00670755">
        <w:t>.</w:t>
      </w:r>
      <w:r w:rsidR="00E53F94" w:rsidRPr="00670755">
        <w:t xml:space="preserve"> </w:t>
      </w:r>
      <w:r w:rsidR="00FD0303">
        <w:t>Moderate s</w:t>
      </w:r>
      <w:r w:rsidR="003F1A48">
        <w:t>u</w:t>
      </w:r>
      <w:r w:rsidR="00BC1B31">
        <w:t xml:space="preserve">ccesses </w:t>
      </w:r>
      <w:r w:rsidR="00132434">
        <w:t xml:space="preserve">has been proven </w:t>
      </w:r>
      <w:r w:rsidR="0028224C">
        <w:t>in a survey by Boston Consulting Group</w:t>
      </w:r>
      <w:r w:rsidR="00BC1B31">
        <w:t xml:space="preserve"> with </w:t>
      </w:r>
      <w:r w:rsidR="00793C1F">
        <w:t>174 financial executives reporting</w:t>
      </w:r>
      <w:r w:rsidR="001729B4">
        <w:t xml:space="preserve"> 59% finding</w:t>
      </w:r>
      <w:r w:rsidR="00132434">
        <w:t xml:space="preserve"> </w:t>
      </w:r>
      <w:r w:rsidR="00BC1B31">
        <w:t xml:space="preserve">increased </w:t>
      </w:r>
      <w:r w:rsidR="00BB5B37">
        <w:t xml:space="preserve">sales </w:t>
      </w:r>
      <w:r w:rsidR="00036E84">
        <w:t>and 56</w:t>
      </w:r>
      <w:r w:rsidR="001729B4">
        <w:t xml:space="preserve">% reporting </w:t>
      </w:r>
      <w:r w:rsidR="00BC1B31">
        <w:t>cost reductions</w:t>
      </w:r>
      <w:r w:rsidR="206550E5">
        <w:t xml:space="preserve"> </w:t>
      </w:r>
      <w:r w:rsidR="00745EB6">
        <w:rPr>
          <w:noProof/>
        </w:rPr>
        <w:t>(Stange, 2023)</w:t>
      </w:r>
      <w:r w:rsidR="007D6DBA">
        <w:rPr>
          <w:noProof/>
        </w:rPr>
        <w:t>.</w:t>
      </w:r>
      <w:r w:rsidR="007B175D">
        <w:rPr>
          <w:noProof/>
        </w:rPr>
        <w:t xml:space="preserve"> </w:t>
      </w:r>
      <w:r w:rsidR="007B73D8">
        <w:rPr>
          <w:noProof/>
        </w:rPr>
        <w:t xml:space="preserve"> </w:t>
      </w:r>
      <w:r w:rsidR="004144D5">
        <w:rPr>
          <w:noProof/>
        </w:rPr>
        <w:t>These figures show that a</w:t>
      </w:r>
      <w:r w:rsidR="007B175D">
        <w:rPr>
          <w:noProof/>
        </w:rPr>
        <w:t xml:space="preserve">lthough beyond budgeting </w:t>
      </w:r>
      <w:r w:rsidR="00481037">
        <w:rPr>
          <w:noProof/>
        </w:rPr>
        <w:t>has a lot of traction and interest for a relatively new metho</w:t>
      </w:r>
      <w:r w:rsidR="007B73D8">
        <w:rPr>
          <w:noProof/>
        </w:rPr>
        <w:t>d</w:t>
      </w:r>
      <w:r w:rsidR="00481037">
        <w:rPr>
          <w:noProof/>
        </w:rPr>
        <w:t xml:space="preserve"> for management </w:t>
      </w:r>
      <w:r w:rsidR="002D6897">
        <w:rPr>
          <w:noProof/>
        </w:rPr>
        <w:t xml:space="preserve">a lot of companies still prefer a traditional method when it comes to </w:t>
      </w:r>
      <w:r w:rsidR="00456B82">
        <w:rPr>
          <w:noProof/>
        </w:rPr>
        <w:t>businness management.</w:t>
      </w:r>
      <w:r w:rsidR="00B75CBA">
        <w:rPr>
          <w:noProof/>
        </w:rPr>
        <w:t xml:space="preserve"> Like we previously looked at this could be due to the sector </w:t>
      </w:r>
      <w:r w:rsidR="003877CD">
        <w:rPr>
          <w:noProof/>
        </w:rPr>
        <w:t xml:space="preserve">that the company could be situated in as beyond budgeting could </w:t>
      </w:r>
      <w:r w:rsidR="00A31F77">
        <w:rPr>
          <w:noProof/>
        </w:rPr>
        <w:t>suit certain sectors over others.</w:t>
      </w:r>
    </w:p>
    <w:p w14:paraId="049E0430" w14:textId="107C901F" w:rsidR="003272D1" w:rsidRPr="006C6070" w:rsidRDefault="003272D1" w:rsidP="006C6070">
      <w:r>
        <w:t>As for internally</w:t>
      </w:r>
      <w:r w:rsidR="00384C8C">
        <w:t>,</w:t>
      </w:r>
      <w:r>
        <w:t xml:space="preserve"> </w:t>
      </w:r>
      <w:r w:rsidR="00055D4D">
        <w:t>beyond budgeting succeeds in improving employee motivation</w:t>
      </w:r>
      <w:r w:rsidR="004C653B">
        <w:t xml:space="preserve"> </w:t>
      </w:r>
      <w:r w:rsidR="00586A43">
        <w:t xml:space="preserve">as there is </w:t>
      </w:r>
      <w:r w:rsidR="004C653B">
        <w:t>an improved sense of direction</w:t>
      </w:r>
      <w:r w:rsidR="007A184F">
        <w:t xml:space="preserve"> and</w:t>
      </w:r>
      <w:r w:rsidR="004C653B">
        <w:t xml:space="preserve"> </w:t>
      </w:r>
      <w:r w:rsidR="008A564B">
        <w:t>the</w:t>
      </w:r>
      <w:r w:rsidR="004C653B">
        <w:t xml:space="preserve"> objectives are communicated far better. </w:t>
      </w:r>
      <w:r w:rsidR="0099436A">
        <w:t>Work</w:t>
      </w:r>
      <w:r w:rsidR="004C653B">
        <w:t xml:space="preserve"> is improved from a customer facing level</w:t>
      </w:r>
      <w:r w:rsidR="2DD3F0A2">
        <w:t>, as</w:t>
      </w:r>
      <w:r w:rsidR="003B513E">
        <w:t xml:space="preserve"> there is less top</w:t>
      </w:r>
      <w:r w:rsidR="5C5436E5">
        <w:t>-</w:t>
      </w:r>
      <w:r w:rsidR="003B513E">
        <w:t xml:space="preserve">down control </w:t>
      </w:r>
      <w:r w:rsidR="49065BFC">
        <w:t xml:space="preserve">and </w:t>
      </w:r>
      <w:r w:rsidR="003B513E">
        <w:t>there</w:t>
      </w:r>
      <w:r w:rsidR="00337DA1">
        <w:t xml:space="preserve"> is more involvement from employees lower down, making them feel like they have an added contribution</w:t>
      </w:r>
      <w:r w:rsidR="004319BC">
        <w:t xml:space="preserve"> and greater </w:t>
      </w:r>
      <w:r w:rsidR="00B02E8F">
        <w:t>responsibility</w:t>
      </w:r>
      <w:r w:rsidR="00337DA1">
        <w:t xml:space="preserve"> to the company</w:t>
      </w:r>
      <w:r w:rsidR="00410EFB">
        <w:t>.</w:t>
      </w:r>
      <w:r w:rsidR="00B02E8F">
        <w:t xml:space="preserve"> Initiative is rewarded </w:t>
      </w:r>
      <w:r w:rsidR="00410EFB">
        <w:t xml:space="preserve">although bonuses are better suited </w:t>
      </w:r>
      <w:r w:rsidR="00F416EF">
        <w:t xml:space="preserve">for teams compared to individual bonus schemes </w:t>
      </w:r>
      <w:sdt>
        <w:sdtPr>
          <w:id w:val="-841852696"/>
          <w:citation/>
        </w:sdtPr>
        <w:sdtEndPr/>
        <w:sdtContent>
          <w:r w:rsidR="00F416EF">
            <w:fldChar w:fldCharType="begin"/>
          </w:r>
          <w:r w:rsidR="00F416EF">
            <w:instrText xml:space="preserve"> CITATION Bja16 \l 2057 </w:instrText>
          </w:r>
          <w:r w:rsidR="00F416EF">
            <w:fldChar w:fldCharType="separate"/>
          </w:r>
          <w:r w:rsidR="00257791">
            <w:rPr>
              <w:noProof/>
            </w:rPr>
            <w:t>(Bogsnes, Implementing Beyond Budgeting: Unlocking the Performance Potential, 2nd Edition, 2016)</w:t>
          </w:r>
          <w:r w:rsidR="00F416EF">
            <w:fldChar w:fldCharType="end"/>
          </w:r>
        </w:sdtContent>
      </w:sdt>
      <w:r w:rsidR="00F416EF">
        <w:t xml:space="preserve">. </w:t>
      </w:r>
      <w:r w:rsidR="005C4CCB">
        <w:t xml:space="preserve">Tracking individual progress can be difficult alongside </w:t>
      </w:r>
      <w:r w:rsidR="000742B6">
        <w:t>beyond budgeting</w:t>
      </w:r>
      <w:r w:rsidR="35B99080">
        <w:t>,</w:t>
      </w:r>
      <w:r w:rsidR="000742B6">
        <w:t xml:space="preserve"> as there is a lack of a quant</w:t>
      </w:r>
      <w:r w:rsidR="755A5C76">
        <w:t>it</w:t>
      </w:r>
      <w:r w:rsidR="000742B6">
        <w:t>ative target</w:t>
      </w:r>
      <w:r w:rsidR="473D003A">
        <w:t>s</w:t>
      </w:r>
      <w:r w:rsidR="000742B6">
        <w:t xml:space="preserve"> to reach</w:t>
      </w:r>
      <w:r w:rsidR="00422CE0">
        <w:t>.</w:t>
      </w:r>
      <w:r w:rsidR="00330B4A">
        <w:t xml:space="preserve"> Instead</w:t>
      </w:r>
      <w:r w:rsidR="003A1743">
        <w:t>,</w:t>
      </w:r>
      <w:r w:rsidR="00330B4A">
        <w:t xml:space="preserve"> </w:t>
      </w:r>
      <w:r w:rsidR="002A1362">
        <w:t>beyond budgeting creates a healthy environment for performance to b</w:t>
      </w:r>
      <w:r w:rsidR="00B64333">
        <w:t xml:space="preserve">e maintained at a </w:t>
      </w:r>
      <w:r w:rsidR="00373C75">
        <w:t>good level</w:t>
      </w:r>
      <w:r w:rsidR="00200698">
        <w:t xml:space="preserve"> </w:t>
      </w:r>
      <w:r w:rsidR="002F78D8">
        <w:rPr>
          <w:noProof/>
        </w:rPr>
        <w:t>(Bogsnes, 2023)</w:t>
      </w:r>
      <w:r w:rsidR="00B54DEB">
        <w:rPr>
          <w:noProof/>
        </w:rPr>
        <w:t>.</w:t>
      </w:r>
      <w:r w:rsidR="00456A19">
        <w:rPr>
          <w:noProof/>
        </w:rPr>
        <w:t xml:space="preserve"> </w:t>
      </w:r>
      <w:r w:rsidR="00AE191C">
        <w:rPr>
          <w:noProof/>
        </w:rPr>
        <w:t xml:space="preserve">In the survey from Boston Consulting Group </w:t>
      </w:r>
      <w:r w:rsidR="006F3F74">
        <w:rPr>
          <w:noProof/>
        </w:rPr>
        <w:t>professionals reported a 51% increase in performance management</w:t>
      </w:r>
      <w:r w:rsidR="00D00685">
        <w:rPr>
          <w:noProof/>
        </w:rPr>
        <w:t xml:space="preserve"> </w:t>
      </w:r>
      <w:r w:rsidR="008456BF">
        <w:rPr>
          <w:noProof/>
        </w:rPr>
        <w:t>(Stange, 2023)</w:t>
      </w:r>
      <w:r w:rsidR="006F3F74">
        <w:rPr>
          <w:noProof/>
        </w:rPr>
        <w:t>.</w:t>
      </w:r>
      <w:r w:rsidR="007C0AB1">
        <w:rPr>
          <w:noProof/>
        </w:rPr>
        <w:t xml:space="preserve"> </w:t>
      </w:r>
      <w:r w:rsidR="00244776">
        <w:rPr>
          <w:noProof/>
        </w:rPr>
        <w:t xml:space="preserve">Yet again it seems that not all companies are </w:t>
      </w:r>
      <w:r w:rsidR="00111295">
        <w:rPr>
          <w:noProof/>
        </w:rPr>
        <w:t>well suited towards beyond budgeting</w:t>
      </w:r>
      <w:r w:rsidR="00D6492A">
        <w:rPr>
          <w:noProof/>
        </w:rPr>
        <w:t xml:space="preserve"> as beyond budgeting is suited to staff being proactive towards the goals set</w:t>
      </w:r>
      <w:r w:rsidR="00EB6C5E">
        <w:rPr>
          <w:noProof/>
        </w:rPr>
        <w:t xml:space="preserve"> (Burell, 2022)</w:t>
      </w:r>
      <w:r w:rsidR="00777C13">
        <w:rPr>
          <w:noProof/>
        </w:rPr>
        <w:t>.</w:t>
      </w:r>
    </w:p>
    <w:p w14:paraId="73914F5E" w14:textId="4365A91F" w:rsidR="00D34BE6" w:rsidRDefault="002F5D39" w:rsidP="002F5D39">
      <w:pPr>
        <w:pStyle w:val="Heading2"/>
      </w:pPr>
      <w:bookmarkStart w:id="24" w:name="_Toc151294341"/>
      <w:r>
        <w:t>Has it Been Successful?</w:t>
      </w:r>
      <w:bookmarkEnd w:id="24"/>
    </w:p>
    <w:p w14:paraId="1797B9BC" w14:textId="7AC98DBF" w:rsidR="002F5D39" w:rsidRDefault="00D97928" w:rsidP="002F5D39">
      <w:r>
        <w:t>As beyond budgeting is being adopted by a vast array of organisations. The</w:t>
      </w:r>
      <w:r w:rsidR="003B605C">
        <w:t>re have been limited amounts of success with its implementation</w:t>
      </w:r>
      <w:r w:rsidR="00370694">
        <w:t>.</w:t>
      </w:r>
      <w:r w:rsidR="00204B7E">
        <w:t xml:space="preserve"> It can be specified and well suited to certain organisations over others </w:t>
      </w:r>
      <w:r w:rsidR="00EC16CB">
        <w:t>but to fully implementing</w:t>
      </w:r>
      <w:r w:rsidR="00BF2E78">
        <w:t xml:space="preserve"> beyond budgeting </w:t>
      </w:r>
      <w:r w:rsidR="001A3CDE">
        <w:t xml:space="preserve">can prove tricky and too risky for many large organisations to implement. As it requires a full </w:t>
      </w:r>
      <w:r w:rsidR="00A84A2A">
        <w:t>change of management styles, organisational workflow and even changes reward schemes as performance is measured differently.</w:t>
      </w:r>
      <w:r w:rsidR="006C076A">
        <w:t xml:space="preserve"> Although</w:t>
      </w:r>
      <w:r w:rsidR="006C7A27">
        <w:t xml:space="preserve">, </w:t>
      </w:r>
      <w:r w:rsidR="00E12ED3">
        <w:t>Bja</w:t>
      </w:r>
      <w:r w:rsidR="00744023">
        <w:t>rte Bogsnes says</w:t>
      </w:r>
      <w:r w:rsidR="0082253C">
        <w:t xml:space="preserve"> beyond budgets</w:t>
      </w:r>
      <w:r w:rsidR="00913A0C">
        <w:t xml:space="preserve"> are</w:t>
      </w:r>
      <w:r w:rsidR="00744023">
        <w:t xml:space="preserve"> “</w:t>
      </w:r>
      <w:r w:rsidR="00913A0C">
        <w:t xml:space="preserve">not </w:t>
      </w:r>
      <w:r w:rsidR="00A31869">
        <w:t>necessarily to get rid of budgets. T</w:t>
      </w:r>
      <w:r w:rsidR="00AE7617">
        <w:t xml:space="preserve">he purpose of beyond budgeting is to </w:t>
      </w:r>
      <w:r w:rsidR="00A92B5D">
        <w:t>change traditional management into something radically different and better</w:t>
      </w:r>
      <w:r w:rsidR="00A31869">
        <w:t>”</w:t>
      </w:r>
      <w:r w:rsidR="00572AEA">
        <w:t>.</w:t>
      </w:r>
      <w:r w:rsidR="00183DD3">
        <w:t xml:space="preserve"> To outright get rid of traditional budgeting is not the point of beyond budgets but proves to work </w:t>
      </w:r>
      <w:r w:rsidR="00A40E57">
        <w:t>alongside the traditional methods instead</w:t>
      </w:r>
      <w:r w:rsidR="0096674A">
        <w:t xml:space="preserve"> </w:t>
      </w:r>
      <w:r w:rsidR="00A10AB3">
        <w:rPr>
          <w:noProof/>
        </w:rPr>
        <w:t>(Bogsnes, 2023)</w:t>
      </w:r>
      <w:r w:rsidR="00A40E57">
        <w:t>.</w:t>
      </w:r>
      <w:r w:rsidR="00C34245">
        <w:t xml:space="preserve"> </w:t>
      </w:r>
      <w:r w:rsidR="00E85565">
        <w:t xml:space="preserve">The main focus is to create an “agile </w:t>
      </w:r>
      <w:r w:rsidR="0056789E">
        <w:t xml:space="preserve">business”, a flexible and </w:t>
      </w:r>
      <w:r w:rsidR="002B1A60">
        <w:t>adaptive company.</w:t>
      </w:r>
      <w:r w:rsidR="001B7B36">
        <w:t xml:space="preserve"> It is like a captain </w:t>
      </w:r>
      <w:r w:rsidR="00A257E7">
        <w:t xml:space="preserve">navigating rough and stormy waters. </w:t>
      </w:r>
      <w:r w:rsidR="00200DFA">
        <w:t>The captain</w:t>
      </w:r>
      <w:r w:rsidR="00A257E7">
        <w:t xml:space="preserve"> may </w:t>
      </w:r>
      <w:r w:rsidR="001E04E6">
        <w:t xml:space="preserve">know the general area </w:t>
      </w:r>
      <w:r w:rsidR="000D71FA">
        <w:t>that they are</w:t>
      </w:r>
      <w:r w:rsidR="001E04E6">
        <w:t xml:space="preserve"> sailing in like</w:t>
      </w:r>
      <w:r w:rsidR="000D71FA">
        <w:t xml:space="preserve"> knowing shallow areas and</w:t>
      </w:r>
      <w:r w:rsidR="001E04E6">
        <w:t xml:space="preserve"> rough rocks</w:t>
      </w:r>
      <w:r w:rsidR="000D71FA">
        <w:t>.</w:t>
      </w:r>
      <w:r w:rsidR="001E04E6">
        <w:t xml:space="preserve"> </w:t>
      </w:r>
      <w:r w:rsidR="000D71FA">
        <w:t>B</w:t>
      </w:r>
      <w:r w:rsidR="001E04E6">
        <w:t xml:space="preserve">ut he will have to be adaptive to the change he may come across as he </w:t>
      </w:r>
      <w:r w:rsidR="00200DFA">
        <w:t>has</w:t>
      </w:r>
      <w:r w:rsidR="004E02E4">
        <w:t xml:space="preserve"> the objective of his destination in his mind.</w:t>
      </w:r>
    </w:p>
    <w:p w14:paraId="00D96358" w14:textId="4277CE44" w:rsidR="00010922" w:rsidRDefault="00010922" w:rsidP="002F5D39"/>
    <w:p w14:paraId="6411732C" w14:textId="193DD6EC" w:rsidR="006E73ED" w:rsidRDefault="005C677E" w:rsidP="00147B3F">
      <w:r>
        <w:t xml:space="preserve"> </w:t>
      </w:r>
    </w:p>
    <w:p w14:paraId="32CA0210" w14:textId="77777777" w:rsidR="001F3515" w:rsidRDefault="001F3515" w:rsidP="00147B3F"/>
    <w:p w14:paraId="316D97E4" w14:textId="77777777" w:rsidR="001F3515" w:rsidRDefault="001F3515" w:rsidP="00147B3F"/>
    <w:p w14:paraId="0CF0A0B2" w14:textId="731706A0" w:rsidR="000133C9" w:rsidRDefault="000133C9" w:rsidP="000133C9"/>
    <w:p w14:paraId="2883100B" w14:textId="77777777" w:rsidR="006C6070" w:rsidRDefault="006C6070" w:rsidP="000133C9"/>
    <w:p w14:paraId="1775BCC1" w14:textId="77777777" w:rsidR="006C6070" w:rsidRDefault="006C6070" w:rsidP="000133C9"/>
    <w:p w14:paraId="438BA0D8" w14:textId="77777777" w:rsidR="006C6070" w:rsidRDefault="006C6070" w:rsidP="000133C9"/>
    <w:p w14:paraId="0031AE19" w14:textId="77777777" w:rsidR="000133C9" w:rsidRDefault="000133C9" w:rsidP="00147B3F"/>
    <w:p w14:paraId="1A07A23A" w14:textId="4F1A424C" w:rsidR="00436E3F" w:rsidRDefault="00436E3F" w:rsidP="00147B3F"/>
    <w:p w14:paraId="47903874" w14:textId="77777777" w:rsidR="00147B3F" w:rsidRDefault="00147B3F">
      <w:pPr>
        <w:rPr>
          <w:rFonts w:asciiTheme="majorHAnsi" w:eastAsiaTheme="majorEastAsia" w:hAnsiTheme="majorHAnsi" w:cstheme="majorBidi"/>
          <w:color w:val="2F5496" w:themeColor="accent1" w:themeShade="BF"/>
          <w:sz w:val="32"/>
          <w:szCs w:val="32"/>
        </w:rPr>
      </w:pPr>
      <w:r>
        <w:br w:type="page"/>
      </w:r>
    </w:p>
    <w:p w14:paraId="434BEBB2" w14:textId="2E263C90" w:rsidR="2490ACE9" w:rsidRDefault="0021697E" w:rsidP="00620315">
      <w:pPr>
        <w:pStyle w:val="Heading1"/>
      </w:pPr>
      <w:bookmarkStart w:id="25" w:name="_Toc151294343"/>
      <w:r>
        <w:t>Conclusion</w:t>
      </w:r>
      <w:bookmarkEnd w:id="25"/>
    </w:p>
    <w:p w14:paraId="70225572" w14:textId="77777777" w:rsidR="00C72A26" w:rsidRDefault="00620315" w:rsidP="2490ACE9">
      <w:r>
        <w:t xml:space="preserve">Management </w:t>
      </w:r>
      <w:r w:rsidR="00B31960">
        <w:t xml:space="preserve">seems to require a balance of control and adaptability. </w:t>
      </w:r>
      <w:r w:rsidR="00DD3F7C">
        <w:t xml:space="preserve">Traditional budgeting </w:t>
      </w:r>
      <w:r w:rsidR="0001423B">
        <w:t xml:space="preserve">although flawed in many aspect has its own strengths that businesses certainly find </w:t>
      </w:r>
      <w:r w:rsidR="00FB336A">
        <w:t xml:space="preserve">useful to maintain in these organisations. Beyond budgeting seems </w:t>
      </w:r>
      <w:r w:rsidR="004B0D50">
        <w:t xml:space="preserve">to pair well with traditional budgeting if they were to </w:t>
      </w:r>
      <w:r w:rsidR="007272AA">
        <w:t xml:space="preserve">combine the two. As beyond budgeting’s aim is not to outright remove the </w:t>
      </w:r>
      <w:r w:rsidR="008E5775">
        <w:t xml:space="preserve">necessity of budgeting. </w:t>
      </w:r>
    </w:p>
    <w:p w14:paraId="754293DE" w14:textId="7B0A2879" w:rsidR="00693D04" w:rsidRDefault="007715C7" w:rsidP="00481270">
      <w:r>
        <w:t>Not all businesses have found success in beyond budgeting unlike many sources seemed to have promoted.</w:t>
      </w:r>
      <w:r w:rsidR="003B79B3">
        <w:t xml:space="preserve"> Many organisations find it difficult to implement the prac</w:t>
      </w:r>
      <w:r w:rsidR="00421278">
        <w:t xml:space="preserve">tice entirely as it requires a reform in the whole of management and their styles along with the management accounting aspects of the business like cost accounting as it </w:t>
      </w:r>
      <w:r w:rsidR="00C6592B">
        <w:t>removes the necessity of a strict financial budget.</w:t>
      </w:r>
      <w:r>
        <w:t xml:space="preserve"> </w:t>
      </w:r>
      <w:r w:rsidR="00F077B6">
        <w:t xml:space="preserve">In fact it is </w:t>
      </w:r>
      <w:r w:rsidR="000979D5">
        <w:t xml:space="preserve">probably suited well to ever changing business environments that require </w:t>
      </w:r>
      <w:r w:rsidR="00B74F35">
        <w:t>adaptability</w:t>
      </w:r>
      <w:r w:rsidR="00D46299">
        <w:t xml:space="preserve"> such as financial services and tech </w:t>
      </w:r>
      <w:r w:rsidR="00A23EA5">
        <w:t>sectors.</w:t>
      </w:r>
      <w:r w:rsidR="006E3269">
        <w:t xml:space="preserve"> </w:t>
      </w:r>
      <w:r w:rsidR="00CC6D59">
        <w:t xml:space="preserve">These sectors are </w:t>
      </w:r>
      <w:r w:rsidR="00586CBD">
        <w:t>certainly require adaptability as they involve change on the highest de</w:t>
      </w:r>
      <w:r w:rsidR="007C085E">
        <w:t xml:space="preserve">gree. Whether this a new </w:t>
      </w:r>
      <w:r w:rsidR="00303081">
        <w:t xml:space="preserve">technological innovation that has been introduced, legislation that has been </w:t>
      </w:r>
      <w:r w:rsidR="00D73CB9">
        <w:t>added, or a change in the market.</w:t>
      </w:r>
      <w:r w:rsidR="00CE6CB4">
        <w:t xml:space="preserve"> </w:t>
      </w:r>
      <w:r w:rsidR="00FA1A4E">
        <w:t xml:space="preserve">Adaptable management then can flourish in the </w:t>
      </w:r>
      <w:r w:rsidR="002710F6">
        <w:t xml:space="preserve">face of these factors. Meanwhile with sectors such as public sector services which </w:t>
      </w:r>
      <w:r w:rsidR="00770D63">
        <w:t>demand little change</w:t>
      </w:r>
      <w:r w:rsidR="009B3701">
        <w:t xml:space="preserve"> can do without the need for beyond budgeting as its </w:t>
      </w:r>
      <w:r w:rsidR="00B82B76">
        <w:t xml:space="preserve">services are very predictable in terms of predicting costs </w:t>
      </w:r>
      <w:r w:rsidR="00D60C8A">
        <w:t>that may come their way</w:t>
      </w:r>
      <w:r w:rsidR="005F171A">
        <w:t>.</w:t>
      </w:r>
      <w:r w:rsidR="009F30EF">
        <w:t xml:space="preserve"> </w:t>
      </w:r>
      <w:r w:rsidR="00DB0CE5">
        <w:t>The need for beyond budgets then may vary as per the circumstances of the organisation it is situated in.</w:t>
      </w:r>
    </w:p>
    <w:p w14:paraId="7FDFAE56" w14:textId="77777777" w:rsidR="00522729" w:rsidRDefault="00522729"/>
    <w:p w14:paraId="08C1F644" w14:textId="79F4A0C1" w:rsidR="00522729" w:rsidRPr="00095E99" w:rsidRDefault="00522729">
      <w:r>
        <w:br w:type="page"/>
      </w:r>
    </w:p>
    <w:p w14:paraId="1660D335" w14:textId="319BC4BE" w:rsidR="00147B3F" w:rsidRDefault="00147B3F">
      <w:pPr>
        <w:pStyle w:val="Heading1"/>
      </w:pPr>
      <w:bookmarkStart w:id="26" w:name="_Toc151294344"/>
      <w:r>
        <w:t>References</w:t>
      </w:r>
      <w:bookmarkEnd w:id="26"/>
    </w:p>
    <w:p w14:paraId="240881B9" w14:textId="77777777" w:rsidR="00522729" w:rsidRDefault="00522729" w:rsidP="00522729"/>
    <w:sdt>
      <w:sdtPr>
        <w:id w:val="-573587230"/>
        <w:bibliography/>
      </w:sdtPr>
      <w:sdtEndPr/>
      <w:sdtContent>
        <w:p w14:paraId="625AFFF0" w14:textId="6B8BCA29" w:rsidR="00257791" w:rsidRDefault="00147B3F" w:rsidP="00257791">
          <w:pPr>
            <w:pStyle w:val="Bibliography"/>
            <w:ind w:left="720" w:hanging="720"/>
            <w:rPr>
              <w:noProof/>
              <w:kern w:val="0"/>
              <w:sz w:val="24"/>
              <w:szCs w:val="24"/>
              <w14:ligatures w14:val="none"/>
            </w:rPr>
          </w:pPr>
          <w:r>
            <w:fldChar w:fldCharType="begin"/>
          </w:r>
          <w:r>
            <w:instrText xml:space="preserve"> BIBLIOGRAPHY </w:instrText>
          </w:r>
          <w:r>
            <w:fldChar w:fldCharType="separate"/>
          </w:r>
          <w:r w:rsidR="00257791">
            <w:rPr>
              <w:noProof/>
            </w:rPr>
            <w:t xml:space="preserve">AAT. (2023, </w:t>
          </w:r>
          <w:r w:rsidR="007D03DF">
            <w:rPr>
              <w:noProof/>
            </w:rPr>
            <w:t>October</w:t>
          </w:r>
          <w:r w:rsidR="00257791">
            <w:rPr>
              <w:noProof/>
            </w:rPr>
            <w:t xml:space="preserve"> 31). </w:t>
          </w:r>
          <w:r w:rsidR="00257791">
            <w:rPr>
              <w:i/>
              <w:iCs/>
              <w:noProof/>
            </w:rPr>
            <w:t>Professional Management Accounting: Budgeting</w:t>
          </w:r>
          <w:r w:rsidR="00257791">
            <w:rPr>
              <w:noProof/>
            </w:rPr>
            <w:t>. Retrieved from https://www.aat.org.uk/prod/s3fs-public/assets/BC533_Management-accounting-week-flashcards_MABU.pdf?utm_source=mgt_accounting_week_Oct_2018_campaign_page&amp;utm_medium=online&amp;utm_campaign=Mgt_Accounting_Week_October_2018</w:t>
          </w:r>
        </w:p>
        <w:p w14:paraId="58198A81" w14:textId="559EB93F" w:rsidR="00257791" w:rsidRDefault="00257791" w:rsidP="00257791">
          <w:pPr>
            <w:pStyle w:val="Bibliography"/>
            <w:ind w:left="720" w:hanging="720"/>
            <w:rPr>
              <w:noProof/>
            </w:rPr>
          </w:pPr>
          <w:r>
            <w:rPr>
              <w:noProof/>
            </w:rPr>
            <w:t xml:space="preserve">ACCA. (2023, </w:t>
          </w:r>
          <w:r w:rsidR="007D03DF">
            <w:rPr>
              <w:noProof/>
            </w:rPr>
            <w:t>November</w:t>
          </w:r>
          <w:r>
            <w:rPr>
              <w:noProof/>
            </w:rPr>
            <w:t xml:space="preserve"> 02). </w:t>
          </w:r>
          <w:r>
            <w:rPr>
              <w:i/>
              <w:iCs/>
              <w:noProof/>
            </w:rPr>
            <w:t>Comparing budgeting techniques (Incremental v ZBB)</w:t>
          </w:r>
          <w:r>
            <w:rPr>
              <w:noProof/>
            </w:rPr>
            <w:t>. Retrieved from ACCA: https://www.accaglobal.com/pk/en/student/exam-support-resources/fundamentals-exams-study-resources/f5/technical-articles/comparing-budgeting-techniques.html</w:t>
          </w:r>
        </w:p>
        <w:p w14:paraId="66E35B6A" w14:textId="77777777" w:rsidR="00257791" w:rsidRDefault="00257791" w:rsidP="00257791">
          <w:pPr>
            <w:pStyle w:val="Bibliography"/>
            <w:ind w:left="720" w:hanging="720"/>
            <w:rPr>
              <w:noProof/>
            </w:rPr>
          </w:pPr>
          <w:r>
            <w:rPr>
              <w:noProof/>
            </w:rPr>
            <w:t xml:space="preserve">Agnes Burell, A. M. (2022). </w:t>
          </w:r>
          <w:r>
            <w:rPr>
              <w:i/>
              <w:iCs/>
              <w:noProof/>
            </w:rPr>
            <w:t>Beyond budgeting in practice.</w:t>
          </w:r>
          <w:r>
            <w:rPr>
              <w:noProof/>
            </w:rPr>
            <w:t xml:space="preserve"> Uppsala: Uppsala University.</w:t>
          </w:r>
        </w:p>
        <w:p w14:paraId="3B36E892" w14:textId="306549D3" w:rsidR="00257791" w:rsidRDefault="00257791" w:rsidP="00257791">
          <w:pPr>
            <w:pStyle w:val="Bibliography"/>
            <w:ind w:left="720" w:hanging="720"/>
            <w:rPr>
              <w:noProof/>
            </w:rPr>
          </w:pPr>
          <w:r>
            <w:rPr>
              <w:noProof/>
            </w:rPr>
            <w:t xml:space="preserve">AICPA &amp; CIMA. (2023, </w:t>
          </w:r>
          <w:r w:rsidR="007D03DF">
            <w:rPr>
              <w:noProof/>
            </w:rPr>
            <w:t>November</w:t>
          </w:r>
          <w:r>
            <w:rPr>
              <w:noProof/>
            </w:rPr>
            <w:t xml:space="preserve"> 02). </w:t>
          </w:r>
          <w:r>
            <w:rPr>
              <w:i/>
              <w:iCs/>
              <w:noProof/>
            </w:rPr>
            <w:t>Activity-Based Budgeting (ABB)</w:t>
          </w:r>
          <w:r>
            <w:rPr>
              <w:noProof/>
            </w:rPr>
            <w:t>. Retrieved from AICPA &amp; CIMA: https://www.aicpa-cima.com/resources/article/activity-based-budgeting-abb</w:t>
          </w:r>
        </w:p>
        <w:p w14:paraId="4484F491" w14:textId="77777777" w:rsidR="00257791" w:rsidRDefault="00257791" w:rsidP="00257791">
          <w:pPr>
            <w:pStyle w:val="Bibliography"/>
            <w:ind w:left="720" w:hanging="720"/>
            <w:rPr>
              <w:noProof/>
            </w:rPr>
          </w:pPr>
          <w:r>
            <w:rPr>
              <w:noProof/>
            </w:rPr>
            <w:t xml:space="preserve">Asogwa, I. E. (2017). Traditional Budgeting in Today's Business Environment. </w:t>
          </w:r>
          <w:r>
            <w:rPr>
              <w:i/>
              <w:iCs/>
              <w:noProof/>
            </w:rPr>
            <w:t>ournal of applied finance and banking</w:t>
          </w:r>
          <w:r>
            <w:rPr>
              <w:noProof/>
            </w:rPr>
            <w:t>, Vol. 7, Iss. 3, Page 111-120.</w:t>
          </w:r>
        </w:p>
        <w:p w14:paraId="3BA73C1D" w14:textId="6C3A783B" w:rsidR="00257791" w:rsidRDefault="00257791" w:rsidP="00257791">
          <w:pPr>
            <w:pStyle w:val="Bibliography"/>
            <w:ind w:left="720" w:hanging="720"/>
            <w:rPr>
              <w:noProof/>
            </w:rPr>
          </w:pPr>
          <w:r>
            <w:rPr>
              <w:noProof/>
            </w:rPr>
            <w:t xml:space="preserve">BBRT. (2023, </w:t>
          </w:r>
          <w:r w:rsidR="005C2AEA">
            <w:rPr>
              <w:noProof/>
            </w:rPr>
            <w:t>November</w:t>
          </w:r>
          <w:r>
            <w:rPr>
              <w:noProof/>
            </w:rPr>
            <w:t xml:space="preserve"> 14). </w:t>
          </w:r>
          <w:r>
            <w:rPr>
              <w:i/>
              <w:iCs/>
              <w:noProof/>
            </w:rPr>
            <w:t>Beyond Budgeting at 25</w:t>
          </w:r>
          <w:r>
            <w:rPr>
              <w:noProof/>
            </w:rPr>
            <w:t>. Retrieved from Beyond Budgeting Institute: https://bbrt.org/wp-content/uploads/bb-white-paper.pdf</w:t>
          </w:r>
        </w:p>
        <w:p w14:paraId="19B9EB6C" w14:textId="77777777" w:rsidR="00257791" w:rsidRDefault="00257791" w:rsidP="00257791">
          <w:pPr>
            <w:pStyle w:val="Bibliography"/>
            <w:ind w:left="720" w:hanging="720"/>
            <w:rPr>
              <w:noProof/>
            </w:rPr>
          </w:pPr>
          <w:r>
            <w:rPr>
              <w:noProof/>
            </w:rPr>
            <w:t xml:space="preserve">Bogsnes, B. (2016). </w:t>
          </w:r>
          <w:r>
            <w:rPr>
              <w:i/>
              <w:iCs/>
              <w:noProof/>
            </w:rPr>
            <w:t>Implementing Beyond Budgeting: Unlocking the Performance Potential, 2nd Edition.</w:t>
          </w:r>
          <w:r>
            <w:rPr>
              <w:noProof/>
            </w:rPr>
            <w:t xml:space="preserve"> Wiley.</w:t>
          </w:r>
        </w:p>
        <w:p w14:paraId="0C893B45" w14:textId="78EBBD03" w:rsidR="00257791" w:rsidRDefault="00257791" w:rsidP="00257791">
          <w:pPr>
            <w:pStyle w:val="Bibliography"/>
            <w:ind w:left="720" w:hanging="720"/>
            <w:rPr>
              <w:noProof/>
            </w:rPr>
          </w:pPr>
          <w:r>
            <w:rPr>
              <w:noProof/>
            </w:rPr>
            <w:t xml:space="preserve">Bogsnes, B. (2023, </w:t>
          </w:r>
          <w:r w:rsidR="005C2AEA">
            <w:rPr>
              <w:noProof/>
            </w:rPr>
            <w:t>November</w:t>
          </w:r>
          <w:r>
            <w:rPr>
              <w:noProof/>
            </w:rPr>
            <w:t xml:space="preserve"> 15). </w:t>
          </w:r>
          <w:r>
            <w:rPr>
              <w:i/>
              <w:iCs/>
              <w:noProof/>
            </w:rPr>
            <w:t>The purpose of #BeyondBudgeting is to change traditional management into something radically different</w:t>
          </w:r>
          <w:r>
            <w:rPr>
              <w:noProof/>
            </w:rPr>
            <w:t>. Retrieved from Linkedin: https://lk.linkedin.com/posts/bjarte-bogsnes-41557910_what-is-beyond-budgeting-bjarte-bogsnes-activity-7034132807635329024-FYQ4</w:t>
          </w:r>
        </w:p>
        <w:p w14:paraId="07B37FEA" w14:textId="77777777" w:rsidR="00257791" w:rsidRDefault="00257791" w:rsidP="00257791">
          <w:pPr>
            <w:pStyle w:val="Bibliography"/>
            <w:ind w:left="720" w:hanging="720"/>
            <w:rPr>
              <w:noProof/>
            </w:rPr>
          </w:pPr>
          <w:r>
            <w:rPr>
              <w:noProof/>
            </w:rPr>
            <w:t xml:space="preserve">Bogsnes, B. (2023). </w:t>
          </w:r>
          <w:r>
            <w:rPr>
              <w:i/>
              <w:iCs/>
              <w:noProof/>
            </w:rPr>
            <w:t>This is Beyond Budgeting: A Guide to a More Adaptive and Human Organisation.</w:t>
          </w:r>
          <w:r>
            <w:rPr>
              <w:noProof/>
            </w:rPr>
            <w:t xml:space="preserve"> Wiley.</w:t>
          </w:r>
        </w:p>
        <w:p w14:paraId="0C3EF02E" w14:textId="2900BBCC" w:rsidR="00257791" w:rsidRDefault="00257791" w:rsidP="00257791">
          <w:pPr>
            <w:pStyle w:val="Bibliography"/>
            <w:ind w:left="720" w:hanging="720"/>
            <w:rPr>
              <w:noProof/>
            </w:rPr>
          </w:pPr>
          <w:r>
            <w:rPr>
              <w:noProof/>
            </w:rPr>
            <w:t xml:space="preserve">Business Agility Institute . (2023, </w:t>
          </w:r>
          <w:r w:rsidR="005C2AEA">
            <w:rPr>
              <w:noProof/>
            </w:rPr>
            <w:t>November</w:t>
          </w:r>
          <w:r>
            <w:rPr>
              <w:noProof/>
            </w:rPr>
            <w:t xml:space="preserve"> 07). </w:t>
          </w:r>
          <w:r>
            <w:rPr>
              <w:i/>
              <w:iCs/>
              <w:noProof/>
            </w:rPr>
            <w:t>The Business Agility Report</w:t>
          </w:r>
          <w:r>
            <w:rPr>
              <w:noProof/>
            </w:rPr>
            <w:t>. Retrieved from BUSINESS IN THE NEW NORMAL | 5TH EDITION, 2022: https://api.businessagility.institute/storage/files/download-research/BAI-Business-Agility-Report-2022.pdf</w:t>
          </w:r>
        </w:p>
        <w:p w14:paraId="6590C2B7" w14:textId="77777777" w:rsidR="00257791" w:rsidRDefault="00257791" w:rsidP="00257791">
          <w:pPr>
            <w:pStyle w:val="Bibliography"/>
            <w:ind w:left="720" w:hanging="720"/>
            <w:rPr>
              <w:noProof/>
            </w:rPr>
          </w:pPr>
          <w:r>
            <w:rPr>
              <w:noProof/>
            </w:rPr>
            <w:t xml:space="preserve">Cardoş Ildikó Réka, P. Ş. (2014). Traditional Budgeting Versus Beyond Budgeting: A Literature Review. </w:t>
          </w:r>
          <w:r>
            <w:rPr>
              <w:i/>
              <w:iCs/>
              <w:noProof/>
            </w:rPr>
            <w:t>Analele Universităţii din Oradea. Ştiinţe economice</w:t>
          </w:r>
          <w:r>
            <w:rPr>
              <w:noProof/>
            </w:rPr>
            <w:t>, Vol.23 (1), page 573-581.</w:t>
          </w:r>
        </w:p>
        <w:p w14:paraId="7D8AD48C" w14:textId="3B65C3DA" w:rsidR="00257791" w:rsidRDefault="00257791" w:rsidP="00257791">
          <w:pPr>
            <w:pStyle w:val="Bibliography"/>
            <w:ind w:left="720" w:hanging="720"/>
            <w:rPr>
              <w:noProof/>
            </w:rPr>
          </w:pPr>
          <w:r>
            <w:rPr>
              <w:noProof/>
            </w:rPr>
            <w:t xml:space="preserve">CFI Education Inc. (2023, </w:t>
          </w:r>
          <w:r w:rsidR="005C2AEA">
            <w:rPr>
              <w:noProof/>
            </w:rPr>
            <w:t>November</w:t>
          </w:r>
          <w:r>
            <w:rPr>
              <w:noProof/>
            </w:rPr>
            <w:t xml:space="preserve"> 01). </w:t>
          </w:r>
          <w:r>
            <w:rPr>
              <w:i/>
              <w:iCs/>
              <w:noProof/>
            </w:rPr>
            <w:t>Incremental Budgeting</w:t>
          </w:r>
          <w:r>
            <w:rPr>
              <w:noProof/>
            </w:rPr>
            <w:t>. Retrieved from CFI Education: https://corporatefinanceinstitute.com/resources/fpa/incremental-budgeting/</w:t>
          </w:r>
        </w:p>
        <w:p w14:paraId="5208F88B" w14:textId="77777777" w:rsidR="00257791" w:rsidRDefault="00257791" w:rsidP="00257791">
          <w:pPr>
            <w:pStyle w:val="Bibliography"/>
            <w:ind w:left="720" w:hanging="720"/>
            <w:rPr>
              <w:noProof/>
            </w:rPr>
          </w:pPr>
          <w:r>
            <w:rPr>
              <w:noProof/>
            </w:rPr>
            <w:t xml:space="preserve">CIMA. (2007). </w:t>
          </w:r>
          <w:r>
            <w:rPr>
              <w:i/>
              <w:iCs/>
              <w:noProof/>
            </w:rPr>
            <w:t>Topic Gateway Series No. 27.</w:t>
          </w:r>
          <w:r>
            <w:rPr>
              <w:noProof/>
            </w:rPr>
            <w:t xml:space="preserve"> London: The Chartered Institute of Management Accountants.</w:t>
          </w:r>
        </w:p>
        <w:p w14:paraId="3D33C5BC" w14:textId="12E71CC2" w:rsidR="00257791" w:rsidRDefault="00257791" w:rsidP="00257791">
          <w:pPr>
            <w:pStyle w:val="Bibliography"/>
            <w:ind w:left="720" w:hanging="720"/>
            <w:rPr>
              <w:noProof/>
            </w:rPr>
          </w:pPr>
          <w:r>
            <w:rPr>
              <w:noProof/>
            </w:rPr>
            <w:t xml:space="preserve">Deloitte. (2023, </w:t>
          </w:r>
          <w:r w:rsidR="005C2AEA">
            <w:rPr>
              <w:noProof/>
            </w:rPr>
            <w:t>November</w:t>
          </w:r>
          <w:r>
            <w:rPr>
              <w:noProof/>
            </w:rPr>
            <w:t xml:space="preserve"> 19). </w:t>
          </w:r>
          <w:r>
            <w:rPr>
              <w:i/>
              <w:iCs/>
              <w:noProof/>
            </w:rPr>
            <w:t>Zero-based budgeting</w:t>
          </w:r>
          <w:r>
            <w:rPr>
              <w:noProof/>
            </w:rPr>
            <w:t>. Retrieved from Deloitte Global: https://www.deloitte.com/an/en/services/consulting/perspectives/gx-zero-based-budgeting.html</w:t>
          </w:r>
        </w:p>
        <w:p w14:paraId="0635A3F4" w14:textId="77777777" w:rsidR="00257791" w:rsidRDefault="00257791" w:rsidP="00257791">
          <w:pPr>
            <w:pStyle w:val="Bibliography"/>
            <w:ind w:left="720" w:hanging="720"/>
            <w:rPr>
              <w:noProof/>
            </w:rPr>
          </w:pPr>
          <w:r>
            <w:rPr>
              <w:noProof/>
            </w:rPr>
            <w:t xml:space="preserve">Drury, C. (2021). </w:t>
          </w:r>
          <w:r>
            <w:rPr>
              <w:i/>
              <w:iCs/>
              <w:noProof/>
            </w:rPr>
            <w:t>Management and cost accounting.</w:t>
          </w:r>
          <w:r>
            <w:rPr>
              <w:noProof/>
            </w:rPr>
            <w:t xml:space="preserve"> Australia: Cengage Learning.</w:t>
          </w:r>
        </w:p>
        <w:p w14:paraId="52DF7545" w14:textId="05AB9D83" w:rsidR="00257791" w:rsidRDefault="00257791" w:rsidP="00257791">
          <w:pPr>
            <w:pStyle w:val="Bibliography"/>
            <w:ind w:left="720" w:hanging="720"/>
            <w:rPr>
              <w:noProof/>
            </w:rPr>
          </w:pPr>
          <w:r>
            <w:rPr>
              <w:noProof/>
            </w:rPr>
            <w:t xml:space="preserve">EDUCBA. (2023, </w:t>
          </w:r>
          <w:r w:rsidR="005C2AEA">
            <w:rPr>
              <w:noProof/>
            </w:rPr>
            <w:t>October</w:t>
          </w:r>
          <w:r>
            <w:rPr>
              <w:noProof/>
            </w:rPr>
            <w:t xml:space="preserve"> 31). </w:t>
          </w:r>
          <w:r>
            <w:rPr>
              <w:i/>
              <w:iCs/>
              <w:noProof/>
            </w:rPr>
            <w:t>Definition of Traditional Budgeting</w:t>
          </w:r>
          <w:r>
            <w:rPr>
              <w:noProof/>
            </w:rPr>
            <w:t>. Retrieved from EDUCBA: https://www.educba.com/traditional-budgeting/</w:t>
          </w:r>
        </w:p>
        <w:p w14:paraId="61A2C9A8" w14:textId="77777777" w:rsidR="00257791" w:rsidRDefault="00257791" w:rsidP="00257791">
          <w:pPr>
            <w:pStyle w:val="Bibliography"/>
            <w:ind w:left="720" w:hanging="720"/>
            <w:rPr>
              <w:noProof/>
            </w:rPr>
          </w:pPr>
          <w:r>
            <w:rPr>
              <w:noProof/>
            </w:rPr>
            <w:t xml:space="preserve">Kaplan. (2016). </w:t>
          </w:r>
          <w:r>
            <w:rPr>
              <w:i/>
              <w:iCs/>
              <w:noProof/>
            </w:rPr>
            <w:t>AAT Professional Diploma in Accounting Management Accounting: Budgeting.</w:t>
          </w:r>
          <w:r>
            <w:rPr>
              <w:noProof/>
            </w:rPr>
            <w:t xml:space="preserve"> Wokingham: Kaplan Publishing UK.</w:t>
          </w:r>
        </w:p>
        <w:p w14:paraId="3D1F19F5" w14:textId="75525AC3" w:rsidR="00257791" w:rsidRDefault="00257791" w:rsidP="00257791">
          <w:pPr>
            <w:pStyle w:val="Bibliography"/>
            <w:ind w:left="720" w:hanging="720"/>
            <w:rPr>
              <w:noProof/>
            </w:rPr>
          </w:pPr>
          <w:r>
            <w:rPr>
              <w:noProof/>
            </w:rPr>
            <w:t xml:space="preserve">Kaplan. (2023, </w:t>
          </w:r>
          <w:r w:rsidR="005C2AEA">
            <w:rPr>
              <w:noProof/>
            </w:rPr>
            <w:t>November</w:t>
          </w:r>
          <w:r>
            <w:rPr>
              <w:noProof/>
            </w:rPr>
            <w:t xml:space="preserve"> 02). </w:t>
          </w:r>
          <w:r>
            <w:rPr>
              <w:i/>
              <w:iCs/>
              <w:noProof/>
            </w:rPr>
            <w:t>Zero-based Budgeting (ZBB)</w:t>
          </w:r>
          <w:r>
            <w:rPr>
              <w:noProof/>
            </w:rPr>
            <w:t>. Retrieved from Kaplan Financial Knowledge Bank: https://kfknowledgebank.kaplan.co.uk/management-accounting/budgeting/zero-based-budgets</w:t>
          </w:r>
        </w:p>
        <w:p w14:paraId="6D33A35E" w14:textId="5C9DD163" w:rsidR="00257791" w:rsidRDefault="00257791" w:rsidP="00257791">
          <w:pPr>
            <w:pStyle w:val="Bibliography"/>
            <w:ind w:left="720" w:hanging="720"/>
            <w:rPr>
              <w:noProof/>
            </w:rPr>
          </w:pPr>
          <w:r>
            <w:rPr>
              <w:noProof/>
            </w:rPr>
            <w:t xml:space="preserve">KPG, T. (2023, </w:t>
          </w:r>
          <w:r w:rsidR="005C2AEA">
            <w:rPr>
              <w:noProof/>
            </w:rPr>
            <w:t>November</w:t>
          </w:r>
          <w:r>
            <w:rPr>
              <w:noProof/>
            </w:rPr>
            <w:t xml:space="preserve"> 16). </w:t>
          </w:r>
          <w:r>
            <w:rPr>
              <w:i/>
              <w:iCs/>
              <w:noProof/>
            </w:rPr>
            <w:t>What is The Difference Between Accounting and Budgeting?</w:t>
          </w:r>
          <w:r>
            <w:rPr>
              <w:noProof/>
            </w:rPr>
            <w:t xml:space="preserve"> Retrieved from KPG Taxation: https://www.kpgtaxation.com.au/blog/what-is-the-difference-between-accounting-and-budgeting/</w:t>
          </w:r>
        </w:p>
        <w:p w14:paraId="710F4568" w14:textId="77777777" w:rsidR="00257791" w:rsidRDefault="00257791" w:rsidP="00257791">
          <w:pPr>
            <w:pStyle w:val="Bibliography"/>
            <w:ind w:left="720" w:hanging="720"/>
            <w:rPr>
              <w:noProof/>
            </w:rPr>
          </w:pPr>
          <w:r>
            <w:rPr>
              <w:noProof/>
            </w:rPr>
            <w:t xml:space="preserve">Libby, Theresa, Lindsay, R. Murray. (2010). Beyond budgeting or budgeting reconsidered? A survey of North-American budgeting practice. </w:t>
          </w:r>
          <w:r>
            <w:rPr>
              <w:i/>
              <w:iCs/>
              <w:noProof/>
            </w:rPr>
            <w:t>Management accounting research</w:t>
          </w:r>
          <w:r>
            <w:rPr>
              <w:noProof/>
            </w:rPr>
            <w:t>, Vol.21 (1), Page 56-75.</w:t>
          </w:r>
        </w:p>
        <w:p w14:paraId="71E69526" w14:textId="5B6B0E2D" w:rsidR="00257791" w:rsidRDefault="00257791" w:rsidP="00257791">
          <w:pPr>
            <w:pStyle w:val="Bibliography"/>
            <w:ind w:left="720" w:hanging="720"/>
            <w:rPr>
              <w:noProof/>
            </w:rPr>
          </w:pPr>
          <w:r>
            <w:rPr>
              <w:noProof/>
            </w:rPr>
            <w:t xml:space="preserve">MBA Knowledge Base. (2023, </w:t>
          </w:r>
          <w:r w:rsidR="005C2AEA">
            <w:rPr>
              <w:noProof/>
            </w:rPr>
            <w:t>November</w:t>
          </w:r>
          <w:r>
            <w:rPr>
              <w:noProof/>
            </w:rPr>
            <w:t xml:space="preserve"> 15). </w:t>
          </w:r>
          <w:r>
            <w:rPr>
              <w:i/>
              <w:iCs/>
              <w:noProof/>
            </w:rPr>
            <w:t>Beyond Budgeting Approach</w:t>
          </w:r>
          <w:r>
            <w:rPr>
              <w:noProof/>
            </w:rPr>
            <w:t>. Retrieved from MBA Knowledge Base: https://www.mbaknol.com/financial-management/beyond-budgeting-approach/</w:t>
          </w:r>
        </w:p>
        <w:p w14:paraId="35F4C213" w14:textId="77777777" w:rsidR="00257791" w:rsidRDefault="00257791" w:rsidP="00257791">
          <w:pPr>
            <w:pStyle w:val="Bibliography"/>
            <w:ind w:left="720" w:hanging="720"/>
            <w:rPr>
              <w:noProof/>
            </w:rPr>
          </w:pPr>
          <w:r>
            <w:rPr>
              <w:noProof/>
            </w:rPr>
            <w:t xml:space="preserve">Nguyen, D. H. (2018). Beyond budgeting: review and research agenda. </w:t>
          </w:r>
          <w:r>
            <w:rPr>
              <w:i/>
              <w:iCs/>
              <w:noProof/>
            </w:rPr>
            <w:t>Journal of accounting &amp; organizational change</w:t>
          </w:r>
          <w:r>
            <w:rPr>
              <w:noProof/>
            </w:rPr>
            <w:t>, Volume 14 (3), Page 314-337.</w:t>
          </w:r>
        </w:p>
        <w:p w14:paraId="09C622B4" w14:textId="23BBAC29" w:rsidR="00257791" w:rsidRDefault="00257791" w:rsidP="00257791">
          <w:pPr>
            <w:pStyle w:val="Bibliography"/>
            <w:ind w:left="720" w:hanging="720"/>
            <w:rPr>
              <w:noProof/>
            </w:rPr>
          </w:pPr>
          <w:r>
            <w:rPr>
              <w:noProof/>
            </w:rPr>
            <w:t xml:space="preserve">Roper, D. (2023, </w:t>
          </w:r>
          <w:r w:rsidR="005C2AEA">
            <w:rPr>
              <w:noProof/>
            </w:rPr>
            <w:t>November</w:t>
          </w:r>
          <w:r>
            <w:rPr>
              <w:noProof/>
            </w:rPr>
            <w:t xml:space="preserve"> 15). </w:t>
          </w:r>
          <w:r>
            <w:rPr>
              <w:i/>
              <w:iCs/>
              <w:noProof/>
            </w:rPr>
            <w:t>Beyond Budgeting – Business agility in practice. The Handelsbanken case story, led by Bjarte Bogsnes, Chair of the Beyond Budgeting Round Table.</w:t>
          </w:r>
          <w:r>
            <w:rPr>
              <w:noProof/>
            </w:rPr>
            <w:t xml:space="preserve"> Retrieved from Agile Business Consortium: https://www.agilebusiness.org/resource/beyond-budgeting-the-handelsbanken-story-and-why-the-traditional-budget-needs-a-rethink.html</w:t>
          </w:r>
        </w:p>
        <w:p w14:paraId="112E1807" w14:textId="2E729962" w:rsidR="00257791" w:rsidRDefault="00257791" w:rsidP="00257791">
          <w:pPr>
            <w:pStyle w:val="Bibliography"/>
            <w:ind w:left="720" w:hanging="720"/>
            <w:rPr>
              <w:noProof/>
            </w:rPr>
          </w:pPr>
          <w:r>
            <w:rPr>
              <w:noProof/>
            </w:rPr>
            <w:t xml:space="preserve">Sebastian Stange, B. B. (2023, </w:t>
          </w:r>
          <w:r w:rsidR="00735029">
            <w:rPr>
              <w:noProof/>
            </w:rPr>
            <w:t>November</w:t>
          </w:r>
          <w:r>
            <w:rPr>
              <w:noProof/>
            </w:rPr>
            <w:t xml:space="preserve"> 07). </w:t>
          </w:r>
          <w:r>
            <w:rPr>
              <w:i/>
              <w:iCs/>
              <w:noProof/>
            </w:rPr>
            <w:t>Going Beyond Budgeting</w:t>
          </w:r>
          <w:r>
            <w:rPr>
              <w:noProof/>
            </w:rPr>
            <w:t>. Retrieved from Boston Consulting Group: https://www.bcg.com/publications/2021/the-future-is-beyond-budgeting</w:t>
          </w:r>
        </w:p>
        <w:p w14:paraId="56A869D8" w14:textId="68A89023" w:rsidR="0021697E" w:rsidRDefault="00147B3F" w:rsidP="00257791">
          <w:r>
            <w:rPr>
              <w:b/>
              <w:bCs/>
              <w:noProof/>
            </w:rPr>
            <w:fldChar w:fldCharType="end"/>
          </w:r>
        </w:p>
      </w:sdtContent>
    </w:sdt>
    <w:sectPr w:rsidR="0021697E" w:rsidSect="00147B3F">
      <w:headerReference w:type="default" r:id="rId16"/>
      <w:footerReference w:type="default" r:id="rId17"/>
      <w:pgSz w:w="11906" w:h="16838"/>
      <w:pgMar w:top="1440" w:right="1440" w:bottom="1440" w:left="1440" w:header="708" w:footer="708" w:gutter="0"/>
      <w:pgNumType w:start="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Rob Yeo (2000752)" w:date="2023-10-30T16:58:00Z" w:initials="RY">
    <w:p w14:paraId="04C2548D" w14:textId="77777777" w:rsidR="003816D7" w:rsidRDefault="009641F7">
      <w:pPr>
        <w:pStyle w:val="CommentText"/>
      </w:pPr>
      <w:r>
        <w:rPr>
          <w:rStyle w:val="CommentReference"/>
        </w:rPr>
        <w:annotationRef/>
      </w:r>
      <w:r w:rsidR="003816D7">
        <w:t>Types of budgeting:</w:t>
      </w:r>
    </w:p>
    <w:p w14:paraId="2E324A8A" w14:textId="77777777" w:rsidR="003816D7" w:rsidRDefault="003816D7">
      <w:pPr>
        <w:pStyle w:val="CommentText"/>
      </w:pPr>
      <w:r>
        <w:t xml:space="preserve">• Incremental (historical) </w:t>
      </w:r>
    </w:p>
    <w:p w14:paraId="5A625524" w14:textId="77777777" w:rsidR="003816D7" w:rsidRDefault="003816D7">
      <w:pPr>
        <w:pStyle w:val="CommentText"/>
      </w:pPr>
      <w:r>
        <w:t xml:space="preserve">• Zero-based </w:t>
      </w:r>
    </w:p>
    <w:p w14:paraId="09692B16" w14:textId="77777777" w:rsidR="003816D7" w:rsidRDefault="003816D7">
      <w:pPr>
        <w:pStyle w:val="CommentText"/>
      </w:pPr>
      <w:r>
        <w:t xml:space="preserve">• Priority-based </w:t>
      </w:r>
    </w:p>
    <w:p w14:paraId="663616BD" w14:textId="77777777" w:rsidR="003816D7" w:rsidRDefault="003816D7" w:rsidP="0054227D">
      <w:pPr>
        <w:pStyle w:val="CommentText"/>
      </w:pPr>
      <w:r>
        <w:t xml:space="preserve">• Activity-based </w:t>
      </w:r>
    </w:p>
  </w:comment>
  <w:comment w:id="4" w:author="Rob Yeo (2000752)" w:date="2023-11-04T16:55:00Z" w:initials="RY">
    <w:p w14:paraId="3B381B63" w14:textId="77777777" w:rsidR="00BC08FB" w:rsidRDefault="00BC08FB" w:rsidP="00FC0B2B">
      <w:pPr>
        <w:pStyle w:val="CommentText"/>
      </w:pPr>
      <w:r>
        <w:rPr>
          <w:rStyle w:val="CommentReference"/>
        </w:rPr>
        <w:annotationRef/>
      </w:r>
      <w:r>
        <w:t>Talk about top down approach</w:t>
      </w:r>
    </w:p>
  </w:comment>
  <w:comment w:id="13" w:author="Rob Yeo (2000752)" w:date="2023-10-31T16:30:00Z" w:initials="RY">
    <w:p w14:paraId="46227738" w14:textId="66FC8514" w:rsidR="00524AEE" w:rsidRDefault="00524AEE" w:rsidP="00D8367E">
      <w:pPr>
        <w:pStyle w:val="CommentText"/>
      </w:pPr>
      <w:r>
        <w:rPr>
          <w:rStyle w:val="CommentReference"/>
        </w:rPr>
        <w:annotationRef/>
      </w:r>
      <w:r>
        <w:t>Beyond budgeting is based off a higher level strategic target such as breakeven, market share.</w:t>
      </w:r>
    </w:p>
  </w:comment>
  <w:comment w:id="14" w:author="Rob Yeo (2000752)" w:date="2023-10-31T16:32:00Z" w:initials="RY">
    <w:p w14:paraId="6C0FA392" w14:textId="77777777" w:rsidR="00EE16E4" w:rsidRDefault="00527797" w:rsidP="00DB1B34">
      <w:pPr>
        <w:pStyle w:val="CommentText"/>
      </w:pPr>
      <w:r>
        <w:rPr>
          <w:rStyle w:val="CommentReference"/>
        </w:rPr>
        <w:annotationRef/>
      </w:r>
      <w:r w:rsidR="00EE16E4">
        <w:t>It allows for tactical and strategic flexibility and more responsibility for lower down employees. Rewards intiative.</w:t>
      </w:r>
    </w:p>
  </w:comment>
  <w:comment w:id="15" w:author="Rob Yeo (2000752)" w:date="2023-10-31T16:34:00Z" w:initials="RY">
    <w:p w14:paraId="744B3455" w14:textId="77777777" w:rsidR="00390B77" w:rsidRDefault="00390B77" w:rsidP="009531AD">
      <w:pPr>
        <w:pStyle w:val="CommentText"/>
      </w:pPr>
      <w:r>
        <w:rPr>
          <w:rStyle w:val="CommentReference"/>
        </w:rPr>
        <w:annotationRef/>
      </w:r>
      <w:r>
        <w:t>Allows easier reallocation of costs.</w:t>
      </w:r>
    </w:p>
  </w:comment>
  <w:comment w:id="16" w:author="Rob Yeo (2000752)" w:date="2023-11-04T17:20:00Z" w:initials="RY">
    <w:p w14:paraId="1F4437C8" w14:textId="77777777" w:rsidR="009F1E53" w:rsidRDefault="009F1E53" w:rsidP="00FB22F7">
      <w:pPr>
        <w:pStyle w:val="CommentText"/>
      </w:pPr>
      <w:r>
        <w:rPr>
          <w:rStyle w:val="CommentReference"/>
        </w:rPr>
        <w:annotationRef/>
      </w:r>
      <w:r>
        <w:t>Profit, market share, and growth are objectives.</w:t>
      </w:r>
    </w:p>
  </w:comment>
  <w:comment w:id="17" w:author="Rob Yeo (2000752)" w:date="2023-11-04T17:21:00Z" w:initials="RY">
    <w:p w14:paraId="08EECD95" w14:textId="77777777" w:rsidR="009C7937" w:rsidRDefault="009C7937" w:rsidP="00EB5CF7">
      <w:pPr>
        <w:pStyle w:val="CommentText"/>
      </w:pPr>
      <w:r>
        <w:rPr>
          <w:rStyle w:val="CommentReference"/>
        </w:rPr>
        <w:annotationRef/>
      </w:r>
      <w:r>
        <w:t>It will require constraints to maintain goals such as profitability and stopping excessive spending.</w:t>
      </w:r>
    </w:p>
  </w:comment>
  <w:comment w:id="18" w:author="Rob Yeo (2000752)" w:date="2023-11-04T17:22:00Z" w:initials="RY">
    <w:p w14:paraId="5940504C" w14:textId="77777777" w:rsidR="00D428A7" w:rsidRDefault="00D428A7" w:rsidP="002178D7">
      <w:pPr>
        <w:pStyle w:val="CommentText"/>
      </w:pPr>
      <w:r>
        <w:rPr>
          <w:rStyle w:val="CommentReference"/>
        </w:rPr>
        <w:annotationRef/>
      </w:r>
      <w:r>
        <w:t>Give line management enough time to think to achieve their objectives.</w:t>
      </w:r>
    </w:p>
  </w:comment>
  <w:comment w:id="19" w:author="Rob Yeo (2000752)" w:date="2023-11-05T16:09:00Z" w:initials="RY">
    <w:p w14:paraId="0531E810" w14:textId="77777777" w:rsidR="00C63B10" w:rsidRDefault="00C63B10" w:rsidP="00F85DEF">
      <w:pPr>
        <w:pStyle w:val="CommentText"/>
      </w:pPr>
      <w:r>
        <w:rPr>
          <w:rStyle w:val="CommentReference"/>
        </w:rPr>
        <w:annotationRef/>
      </w:r>
      <w:r>
        <w:t>Talk about Key Performance Indicators (KPI's) perhaps</w:t>
      </w:r>
    </w:p>
  </w:comment>
  <w:comment w:id="20" w:author="Rob Yeo (2000752)" w:date="2023-11-05T16:11:00Z" w:initials="RY">
    <w:p w14:paraId="0CCC9A89" w14:textId="77777777" w:rsidR="00BA30FD" w:rsidRDefault="00BA30FD" w:rsidP="00DC7E61">
      <w:pPr>
        <w:pStyle w:val="CommentText"/>
      </w:pPr>
      <w:r>
        <w:rPr>
          <w:rStyle w:val="CommentReference"/>
        </w:rPr>
        <w:annotationRef/>
      </w:r>
      <w:r>
        <w:t>SMART objectives could link heavily into BB and KPI's</w:t>
      </w:r>
    </w:p>
  </w:comment>
  <w:comment w:id="21" w:author="Rob Yeo (2000752)" w:date="2023-11-13T18:06:00Z" w:initials="RY">
    <w:p w14:paraId="5846DE6C" w14:textId="77777777" w:rsidR="001124DD" w:rsidRDefault="001124DD" w:rsidP="00B61DA8">
      <w:pPr>
        <w:pStyle w:val="CommentText"/>
      </w:pPr>
      <w:r>
        <w:rPr>
          <w:rStyle w:val="CommentReference"/>
        </w:rPr>
        <w:annotationRef/>
      </w:r>
      <w:r>
        <w:t>Talk about the 12 principles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3616BD" w15:done="0"/>
  <w15:commentEx w15:paraId="3B381B63" w15:paraIdParent="663616BD" w15:done="0"/>
  <w15:commentEx w15:paraId="46227738" w15:done="0"/>
  <w15:commentEx w15:paraId="6C0FA392" w15:paraIdParent="46227738" w15:done="0"/>
  <w15:commentEx w15:paraId="744B3455" w15:paraIdParent="46227738" w15:done="0"/>
  <w15:commentEx w15:paraId="1F4437C8" w15:paraIdParent="46227738" w15:done="0"/>
  <w15:commentEx w15:paraId="08EECD95" w15:paraIdParent="46227738" w15:done="0"/>
  <w15:commentEx w15:paraId="5940504C" w15:paraIdParent="46227738" w15:done="0"/>
  <w15:commentEx w15:paraId="0531E810" w15:paraIdParent="46227738" w15:done="0"/>
  <w15:commentEx w15:paraId="0CCC9A89" w15:paraIdParent="46227738" w15:done="0"/>
  <w15:commentEx w15:paraId="5846DE6C" w15:paraIdParent="462277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265EC4C" w16cex:dateUtc="2023-10-30T16:58:00Z"/>
  <w16cex:commentExtensible w16cex:durableId="57466222" w16cex:dateUtc="2023-11-04T16:55:00Z"/>
  <w16cex:commentExtensible w16cex:durableId="55BB6C41" w16cex:dateUtc="2023-10-31T16:30:00Z">
    <w16cex:extLst>
      <w16:ext w16:uri="{CE6994B0-6A32-4C9F-8C6B-6E91EDA988CE}">
        <cr:reactions xmlns:cr="http://schemas.microsoft.com/office/comments/2020/reactions">
          <cr:reaction reactionType="1">
            <cr:reactionInfo dateUtc="2023-11-04T17:49:21Z">
              <cr:user userId="S::2000752@student.uwtsd.ac.uk::294c81aa-9dd2-48ee-8f6d-885198b900f3" userProvider="AD" userName="Rob Yeo (2000752)"/>
            </cr:reactionInfo>
          </cr:reaction>
        </cr:reactions>
      </w16:ext>
    </w16cex:extLst>
  </w16cex:commentExtensible>
  <w16cex:commentExtensible w16cex:durableId="16B68F17" w16cex:dateUtc="2023-10-31T16:32:00Z">
    <w16cex:extLst>
      <w16:ext w16:uri="{CE6994B0-6A32-4C9F-8C6B-6E91EDA988CE}">
        <cr:reactions xmlns:cr="http://schemas.microsoft.com/office/comments/2020/reactions">
          <cr:reaction reactionType="1">
            <cr:reactionInfo dateUtc="2023-11-04T18:08:52Z">
              <cr:user userId="S::2000752@student.uwtsd.ac.uk::294c81aa-9dd2-48ee-8f6d-885198b900f3" userProvider="AD" userName="Rob Yeo (2000752)"/>
            </cr:reactionInfo>
          </cr:reaction>
        </cr:reactions>
      </w16:ext>
    </w16cex:extLst>
  </w16cex:commentExtensible>
  <w16cex:commentExtensible w16cex:durableId="6853AFA7" w16cex:dateUtc="2023-10-31T16:34:00Z">
    <w16cex:extLst>
      <w16:ext w16:uri="{CE6994B0-6A32-4C9F-8C6B-6E91EDA988CE}">
        <cr:reactions xmlns:cr="http://schemas.microsoft.com/office/comments/2020/reactions">
          <cr:reaction reactionType="1">
            <cr:reactionInfo dateUtc="2023-11-04T17:49:31Z">
              <cr:user userId="S::2000752@student.uwtsd.ac.uk::294c81aa-9dd2-48ee-8f6d-885198b900f3" userProvider="AD" userName="Rob Yeo (2000752)"/>
            </cr:reactionInfo>
          </cr:reaction>
        </cr:reactions>
      </w16:ext>
    </w16cex:extLst>
  </w16cex:commentExtensible>
  <w16cex:commentExtensible w16cex:durableId="4A00E6AF" w16cex:dateUtc="2023-11-04T17:20:00Z">
    <w16cex:extLst>
      <w16:ext w16:uri="{CE6994B0-6A32-4C9F-8C6B-6E91EDA988CE}">
        <cr:reactions xmlns:cr="http://schemas.microsoft.com/office/comments/2020/reactions">
          <cr:reaction reactionType="1">
            <cr:reactionInfo dateUtc="2023-11-04T17:51:15Z">
              <cr:user userId="S::2000752@student.uwtsd.ac.uk::294c81aa-9dd2-48ee-8f6d-885198b900f3" userProvider="AD" userName="Rob Yeo (2000752)"/>
            </cr:reactionInfo>
          </cr:reaction>
        </cr:reactions>
      </w16:ext>
    </w16cex:extLst>
  </w16cex:commentExtensible>
  <w16cex:commentExtensible w16cex:durableId="200D58A9" w16cex:dateUtc="2023-11-04T17:21:00Z">
    <w16cex:extLst>
      <w16:ext w16:uri="{CE6994B0-6A32-4C9F-8C6B-6E91EDA988CE}">
        <cr:reactions xmlns:cr="http://schemas.microsoft.com/office/comments/2020/reactions">
          <cr:reaction reactionType="1">
            <cr:reactionInfo dateUtc="2023-11-04T17:51:22Z">
              <cr:user userId="S::2000752@student.uwtsd.ac.uk::294c81aa-9dd2-48ee-8f6d-885198b900f3" userProvider="AD" userName="Rob Yeo (2000752)"/>
            </cr:reactionInfo>
          </cr:reaction>
        </cr:reactions>
      </w16:ext>
    </w16cex:extLst>
  </w16cex:commentExtensible>
  <w16cex:commentExtensible w16cex:durableId="74E551F2" w16cex:dateUtc="2023-11-04T17:22:00Z"/>
  <w16cex:commentExtensible w16cex:durableId="5A6972AF" w16cex:dateUtc="2023-11-05T16:09:00Z"/>
  <w16cex:commentExtensible w16cex:durableId="71D6FACC" w16cex:dateUtc="2023-11-05T16:11:00Z"/>
  <w16cex:commentExtensible w16cex:durableId="173378AA" w16cex:dateUtc="2023-11-13T18: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3616BD" w16cid:durableId="4265EC4C"/>
  <w16cid:commentId w16cid:paraId="3B381B63" w16cid:durableId="57466222"/>
  <w16cid:commentId w16cid:paraId="46227738" w16cid:durableId="55BB6C41"/>
  <w16cid:commentId w16cid:paraId="6C0FA392" w16cid:durableId="16B68F17"/>
  <w16cid:commentId w16cid:paraId="744B3455" w16cid:durableId="6853AFA7"/>
  <w16cid:commentId w16cid:paraId="1F4437C8" w16cid:durableId="4A00E6AF"/>
  <w16cid:commentId w16cid:paraId="08EECD95" w16cid:durableId="200D58A9"/>
  <w16cid:commentId w16cid:paraId="5940504C" w16cid:durableId="74E551F2"/>
  <w16cid:commentId w16cid:paraId="0531E810" w16cid:durableId="5A6972AF"/>
  <w16cid:commentId w16cid:paraId="0CCC9A89" w16cid:durableId="71D6FACC"/>
  <w16cid:commentId w16cid:paraId="5846DE6C" w16cid:durableId="173378A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C6FAE" w14:textId="77777777" w:rsidR="00D70E14" w:rsidRDefault="00D70E14" w:rsidP="00F9080B">
      <w:pPr>
        <w:spacing w:after="0" w:line="240" w:lineRule="auto"/>
      </w:pPr>
      <w:r>
        <w:separator/>
      </w:r>
    </w:p>
  </w:endnote>
  <w:endnote w:type="continuationSeparator" w:id="0">
    <w:p w14:paraId="0052DAE7" w14:textId="77777777" w:rsidR="00D70E14" w:rsidRDefault="00D70E14" w:rsidP="00F9080B">
      <w:pPr>
        <w:spacing w:after="0" w:line="240" w:lineRule="auto"/>
      </w:pPr>
      <w:r>
        <w:continuationSeparator/>
      </w:r>
    </w:p>
  </w:endnote>
  <w:endnote w:type="continuationNotice" w:id="1">
    <w:p w14:paraId="117A2094" w14:textId="77777777" w:rsidR="00D70E14" w:rsidRDefault="00D70E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7110416"/>
      <w:docPartObj>
        <w:docPartGallery w:val="Page Numbers (Bottom of Page)"/>
        <w:docPartUnique/>
      </w:docPartObj>
    </w:sdtPr>
    <w:sdtEndPr/>
    <w:sdtContent>
      <w:p w14:paraId="4AD05869" w14:textId="6C26DCC0" w:rsidR="007E1BFC" w:rsidRDefault="007E1BF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31A084A" w14:textId="77777777" w:rsidR="00F9080B" w:rsidRDefault="00F90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3ADCE" w14:textId="77777777" w:rsidR="00D70E14" w:rsidRDefault="00D70E14" w:rsidP="00F9080B">
      <w:pPr>
        <w:spacing w:after="0" w:line="240" w:lineRule="auto"/>
      </w:pPr>
      <w:r>
        <w:separator/>
      </w:r>
    </w:p>
  </w:footnote>
  <w:footnote w:type="continuationSeparator" w:id="0">
    <w:p w14:paraId="4365AABE" w14:textId="77777777" w:rsidR="00D70E14" w:rsidRDefault="00D70E14" w:rsidP="00F9080B">
      <w:pPr>
        <w:spacing w:after="0" w:line="240" w:lineRule="auto"/>
      </w:pPr>
      <w:r>
        <w:continuationSeparator/>
      </w:r>
    </w:p>
  </w:footnote>
  <w:footnote w:type="continuationNotice" w:id="1">
    <w:p w14:paraId="6CAB1D31" w14:textId="77777777" w:rsidR="00D70E14" w:rsidRDefault="00D70E1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C8F9B" w14:textId="77777777" w:rsidR="00F9080B" w:rsidRDefault="00735029" w:rsidP="00F9080B">
    <w:pPr>
      <w:pStyle w:val="NoSpacing"/>
      <w:rPr>
        <w:color w:val="4472C4" w:themeColor="accent1"/>
        <w:sz w:val="26"/>
        <w:szCs w:val="26"/>
      </w:rPr>
    </w:pPr>
    <w:sdt>
      <w:sdtPr>
        <w:rPr>
          <w:color w:val="4472C4" w:themeColor="accent1"/>
          <w:sz w:val="26"/>
          <w:szCs w:val="26"/>
        </w:rPr>
        <w:alias w:val="Author"/>
        <w:tag w:val=""/>
        <w:id w:val="-1201478052"/>
        <w:dataBinding w:prefixMappings="xmlns:ns0='http://purl.org/dc/elements/1.1/' xmlns:ns1='http://schemas.openxmlformats.org/package/2006/metadata/core-properties' " w:xpath="/ns1:coreProperties[1]/ns0:creator[1]" w:storeItemID="{6C3C8BC8-F283-45AE-878A-BAB7291924A1}"/>
        <w:text/>
      </w:sdtPr>
      <w:sdtEndPr/>
      <w:sdtContent>
        <w:r w:rsidR="00F9080B">
          <w:rPr>
            <w:color w:val="4472C4" w:themeColor="accent1"/>
            <w:sz w:val="26"/>
            <w:szCs w:val="26"/>
          </w:rPr>
          <w:t>Robert Yeo (2000752)</w:t>
        </w:r>
      </w:sdtContent>
    </w:sdt>
  </w:p>
  <w:p w14:paraId="2721A069" w14:textId="77777777" w:rsidR="00F9080B" w:rsidRDefault="00F9080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teoum991" int2:invalidationBookmarkName="" int2:hashCode="YCJHrZwhkgjzz0" int2:id="XPXOEWn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C1C45"/>
    <w:multiLevelType w:val="hybridMultilevel"/>
    <w:tmpl w:val="FFFFFFFF"/>
    <w:lvl w:ilvl="0" w:tplc="DDEC24BA">
      <w:start w:val="3"/>
      <w:numFmt w:val="bullet"/>
      <w:lvlText w:val=""/>
      <w:lvlJc w:val="left"/>
      <w:pPr>
        <w:ind w:left="1080" w:hanging="360"/>
      </w:pPr>
      <w:rPr>
        <w:rFonts w:ascii="Symbol" w:hAnsi="Symbol" w:hint="default"/>
      </w:rPr>
    </w:lvl>
    <w:lvl w:ilvl="1" w:tplc="5F6E9866">
      <w:start w:val="1"/>
      <w:numFmt w:val="bullet"/>
      <w:lvlText w:val="o"/>
      <w:lvlJc w:val="left"/>
      <w:pPr>
        <w:ind w:left="1440" w:hanging="360"/>
      </w:pPr>
      <w:rPr>
        <w:rFonts w:ascii="Courier New" w:hAnsi="Courier New" w:hint="default"/>
      </w:rPr>
    </w:lvl>
    <w:lvl w:ilvl="2" w:tplc="F4DC5D96">
      <w:start w:val="1"/>
      <w:numFmt w:val="bullet"/>
      <w:lvlText w:val=""/>
      <w:lvlJc w:val="left"/>
      <w:pPr>
        <w:ind w:left="2160" w:hanging="360"/>
      </w:pPr>
      <w:rPr>
        <w:rFonts w:ascii="Wingdings" w:hAnsi="Wingdings" w:hint="default"/>
      </w:rPr>
    </w:lvl>
    <w:lvl w:ilvl="3" w:tplc="DE423672">
      <w:start w:val="1"/>
      <w:numFmt w:val="bullet"/>
      <w:lvlText w:val=""/>
      <w:lvlJc w:val="left"/>
      <w:pPr>
        <w:ind w:left="2880" w:hanging="360"/>
      </w:pPr>
      <w:rPr>
        <w:rFonts w:ascii="Symbol" w:hAnsi="Symbol" w:hint="default"/>
      </w:rPr>
    </w:lvl>
    <w:lvl w:ilvl="4" w:tplc="364427DA">
      <w:start w:val="1"/>
      <w:numFmt w:val="bullet"/>
      <w:lvlText w:val="o"/>
      <w:lvlJc w:val="left"/>
      <w:pPr>
        <w:ind w:left="3600" w:hanging="360"/>
      </w:pPr>
      <w:rPr>
        <w:rFonts w:ascii="Courier New" w:hAnsi="Courier New" w:hint="default"/>
      </w:rPr>
    </w:lvl>
    <w:lvl w:ilvl="5" w:tplc="3DE4A17E">
      <w:start w:val="1"/>
      <w:numFmt w:val="bullet"/>
      <w:lvlText w:val=""/>
      <w:lvlJc w:val="left"/>
      <w:pPr>
        <w:ind w:left="4320" w:hanging="360"/>
      </w:pPr>
      <w:rPr>
        <w:rFonts w:ascii="Wingdings" w:hAnsi="Wingdings" w:hint="default"/>
      </w:rPr>
    </w:lvl>
    <w:lvl w:ilvl="6" w:tplc="F20A02B6">
      <w:start w:val="1"/>
      <w:numFmt w:val="bullet"/>
      <w:lvlText w:val=""/>
      <w:lvlJc w:val="left"/>
      <w:pPr>
        <w:ind w:left="5040" w:hanging="360"/>
      </w:pPr>
      <w:rPr>
        <w:rFonts w:ascii="Symbol" w:hAnsi="Symbol" w:hint="default"/>
      </w:rPr>
    </w:lvl>
    <w:lvl w:ilvl="7" w:tplc="544E8B30">
      <w:start w:val="1"/>
      <w:numFmt w:val="bullet"/>
      <w:lvlText w:val="o"/>
      <w:lvlJc w:val="left"/>
      <w:pPr>
        <w:ind w:left="5760" w:hanging="360"/>
      </w:pPr>
      <w:rPr>
        <w:rFonts w:ascii="Courier New" w:hAnsi="Courier New" w:hint="default"/>
      </w:rPr>
    </w:lvl>
    <w:lvl w:ilvl="8" w:tplc="387A284A">
      <w:start w:val="1"/>
      <w:numFmt w:val="bullet"/>
      <w:lvlText w:val=""/>
      <w:lvlJc w:val="left"/>
      <w:pPr>
        <w:ind w:left="6480" w:hanging="360"/>
      </w:pPr>
      <w:rPr>
        <w:rFonts w:ascii="Wingdings" w:hAnsi="Wingdings" w:hint="default"/>
      </w:rPr>
    </w:lvl>
  </w:abstractNum>
  <w:abstractNum w:abstractNumId="1" w15:restartNumberingAfterBreak="0">
    <w:nsid w:val="0B8D05F8"/>
    <w:multiLevelType w:val="hybridMultilevel"/>
    <w:tmpl w:val="FFFFFFFF"/>
    <w:lvl w:ilvl="0" w:tplc="7598C7B6">
      <w:start w:val="3"/>
      <w:numFmt w:val="bullet"/>
      <w:lvlText w:val=""/>
      <w:lvlJc w:val="left"/>
      <w:pPr>
        <w:ind w:left="1080" w:hanging="360"/>
      </w:pPr>
      <w:rPr>
        <w:rFonts w:ascii="Symbol" w:hAnsi="Symbol" w:hint="default"/>
      </w:rPr>
    </w:lvl>
    <w:lvl w:ilvl="1" w:tplc="1A2C5C9A">
      <w:start w:val="1"/>
      <w:numFmt w:val="bullet"/>
      <w:lvlText w:val="o"/>
      <w:lvlJc w:val="left"/>
      <w:pPr>
        <w:ind w:left="1440" w:hanging="360"/>
      </w:pPr>
      <w:rPr>
        <w:rFonts w:ascii="Courier New" w:hAnsi="Courier New" w:hint="default"/>
      </w:rPr>
    </w:lvl>
    <w:lvl w:ilvl="2" w:tplc="0AACAE06">
      <w:start w:val="1"/>
      <w:numFmt w:val="bullet"/>
      <w:lvlText w:val=""/>
      <w:lvlJc w:val="left"/>
      <w:pPr>
        <w:ind w:left="2160" w:hanging="360"/>
      </w:pPr>
      <w:rPr>
        <w:rFonts w:ascii="Wingdings" w:hAnsi="Wingdings" w:hint="default"/>
      </w:rPr>
    </w:lvl>
    <w:lvl w:ilvl="3" w:tplc="8E72203E">
      <w:start w:val="1"/>
      <w:numFmt w:val="bullet"/>
      <w:lvlText w:val=""/>
      <w:lvlJc w:val="left"/>
      <w:pPr>
        <w:ind w:left="2880" w:hanging="360"/>
      </w:pPr>
      <w:rPr>
        <w:rFonts w:ascii="Symbol" w:hAnsi="Symbol" w:hint="default"/>
      </w:rPr>
    </w:lvl>
    <w:lvl w:ilvl="4" w:tplc="4BBA7B2A">
      <w:start w:val="1"/>
      <w:numFmt w:val="bullet"/>
      <w:lvlText w:val="o"/>
      <w:lvlJc w:val="left"/>
      <w:pPr>
        <w:ind w:left="3600" w:hanging="360"/>
      </w:pPr>
      <w:rPr>
        <w:rFonts w:ascii="Courier New" w:hAnsi="Courier New" w:hint="default"/>
      </w:rPr>
    </w:lvl>
    <w:lvl w:ilvl="5" w:tplc="9E1E5798">
      <w:start w:val="1"/>
      <w:numFmt w:val="bullet"/>
      <w:lvlText w:val=""/>
      <w:lvlJc w:val="left"/>
      <w:pPr>
        <w:ind w:left="4320" w:hanging="360"/>
      </w:pPr>
      <w:rPr>
        <w:rFonts w:ascii="Wingdings" w:hAnsi="Wingdings" w:hint="default"/>
      </w:rPr>
    </w:lvl>
    <w:lvl w:ilvl="6" w:tplc="BE06878A">
      <w:start w:val="1"/>
      <w:numFmt w:val="bullet"/>
      <w:lvlText w:val=""/>
      <w:lvlJc w:val="left"/>
      <w:pPr>
        <w:ind w:left="5040" w:hanging="360"/>
      </w:pPr>
      <w:rPr>
        <w:rFonts w:ascii="Symbol" w:hAnsi="Symbol" w:hint="default"/>
      </w:rPr>
    </w:lvl>
    <w:lvl w:ilvl="7" w:tplc="49E09ED4">
      <w:start w:val="1"/>
      <w:numFmt w:val="bullet"/>
      <w:lvlText w:val="o"/>
      <w:lvlJc w:val="left"/>
      <w:pPr>
        <w:ind w:left="5760" w:hanging="360"/>
      </w:pPr>
      <w:rPr>
        <w:rFonts w:ascii="Courier New" w:hAnsi="Courier New" w:hint="default"/>
      </w:rPr>
    </w:lvl>
    <w:lvl w:ilvl="8" w:tplc="AECC4CBE">
      <w:start w:val="1"/>
      <w:numFmt w:val="bullet"/>
      <w:lvlText w:val=""/>
      <w:lvlJc w:val="left"/>
      <w:pPr>
        <w:ind w:left="6480" w:hanging="360"/>
      </w:pPr>
      <w:rPr>
        <w:rFonts w:ascii="Wingdings" w:hAnsi="Wingdings" w:hint="default"/>
      </w:rPr>
    </w:lvl>
  </w:abstractNum>
  <w:abstractNum w:abstractNumId="2" w15:restartNumberingAfterBreak="0">
    <w:nsid w:val="0CCD4C75"/>
    <w:multiLevelType w:val="hybridMultilevel"/>
    <w:tmpl w:val="F7C269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925560"/>
    <w:multiLevelType w:val="hybridMultilevel"/>
    <w:tmpl w:val="FFFFFFFF"/>
    <w:lvl w:ilvl="0" w:tplc="97EE0250">
      <w:start w:val="3"/>
      <w:numFmt w:val="bullet"/>
      <w:lvlText w:val=""/>
      <w:lvlJc w:val="left"/>
      <w:pPr>
        <w:ind w:left="1080" w:hanging="360"/>
      </w:pPr>
      <w:rPr>
        <w:rFonts w:ascii="Symbol" w:hAnsi="Symbol" w:hint="default"/>
      </w:rPr>
    </w:lvl>
    <w:lvl w:ilvl="1" w:tplc="246A4EA6">
      <w:start w:val="1"/>
      <w:numFmt w:val="bullet"/>
      <w:lvlText w:val="o"/>
      <w:lvlJc w:val="left"/>
      <w:pPr>
        <w:ind w:left="1440" w:hanging="360"/>
      </w:pPr>
      <w:rPr>
        <w:rFonts w:ascii="Courier New" w:hAnsi="Courier New" w:hint="default"/>
      </w:rPr>
    </w:lvl>
    <w:lvl w:ilvl="2" w:tplc="A4A61C04">
      <w:start w:val="1"/>
      <w:numFmt w:val="bullet"/>
      <w:lvlText w:val=""/>
      <w:lvlJc w:val="left"/>
      <w:pPr>
        <w:ind w:left="2160" w:hanging="360"/>
      </w:pPr>
      <w:rPr>
        <w:rFonts w:ascii="Wingdings" w:hAnsi="Wingdings" w:hint="default"/>
      </w:rPr>
    </w:lvl>
    <w:lvl w:ilvl="3" w:tplc="39421154">
      <w:start w:val="1"/>
      <w:numFmt w:val="bullet"/>
      <w:lvlText w:val=""/>
      <w:lvlJc w:val="left"/>
      <w:pPr>
        <w:ind w:left="2880" w:hanging="360"/>
      </w:pPr>
      <w:rPr>
        <w:rFonts w:ascii="Symbol" w:hAnsi="Symbol" w:hint="default"/>
      </w:rPr>
    </w:lvl>
    <w:lvl w:ilvl="4" w:tplc="00421BDA">
      <w:start w:val="1"/>
      <w:numFmt w:val="bullet"/>
      <w:lvlText w:val="o"/>
      <w:lvlJc w:val="left"/>
      <w:pPr>
        <w:ind w:left="3600" w:hanging="360"/>
      </w:pPr>
      <w:rPr>
        <w:rFonts w:ascii="Courier New" w:hAnsi="Courier New" w:hint="default"/>
      </w:rPr>
    </w:lvl>
    <w:lvl w:ilvl="5" w:tplc="04D4A1C6">
      <w:start w:val="1"/>
      <w:numFmt w:val="bullet"/>
      <w:lvlText w:val=""/>
      <w:lvlJc w:val="left"/>
      <w:pPr>
        <w:ind w:left="4320" w:hanging="360"/>
      </w:pPr>
      <w:rPr>
        <w:rFonts w:ascii="Wingdings" w:hAnsi="Wingdings" w:hint="default"/>
      </w:rPr>
    </w:lvl>
    <w:lvl w:ilvl="6" w:tplc="8FC0374E">
      <w:start w:val="1"/>
      <w:numFmt w:val="bullet"/>
      <w:lvlText w:val=""/>
      <w:lvlJc w:val="left"/>
      <w:pPr>
        <w:ind w:left="5040" w:hanging="360"/>
      </w:pPr>
      <w:rPr>
        <w:rFonts w:ascii="Symbol" w:hAnsi="Symbol" w:hint="default"/>
      </w:rPr>
    </w:lvl>
    <w:lvl w:ilvl="7" w:tplc="31C84C4C">
      <w:start w:val="1"/>
      <w:numFmt w:val="bullet"/>
      <w:lvlText w:val="o"/>
      <w:lvlJc w:val="left"/>
      <w:pPr>
        <w:ind w:left="5760" w:hanging="360"/>
      </w:pPr>
      <w:rPr>
        <w:rFonts w:ascii="Courier New" w:hAnsi="Courier New" w:hint="default"/>
      </w:rPr>
    </w:lvl>
    <w:lvl w:ilvl="8" w:tplc="7BEC729A">
      <w:start w:val="1"/>
      <w:numFmt w:val="bullet"/>
      <w:lvlText w:val=""/>
      <w:lvlJc w:val="left"/>
      <w:pPr>
        <w:ind w:left="6480" w:hanging="360"/>
      </w:pPr>
      <w:rPr>
        <w:rFonts w:ascii="Wingdings" w:hAnsi="Wingdings" w:hint="default"/>
      </w:rPr>
    </w:lvl>
  </w:abstractNum>
  <w:abstractNum w:abstractNumId="4" w15:restartNumberingAfterBreak="0">
    <w:nsid w:val="1DD6CACA"/>
    <w:multiLevelType w:val="hybridMultilevel"/>
    <w:tmpl w:val="FFFFFFFF"/>
    <w:lvl w:ilvl="0" w:tplc="B9BAB362">
      <w:start w:val="4"/>
      <w:numFmt w:val="decimal"/>
      <w:lvlText w:val="%1."/>
      <w:lvlJc w:val="left"/>
      <w:pPr>
        <w:ind w:left="720" w:hanging="360"/>
      </w:pPr>
    </w:lvl>
    <w:lvl w:ilvl="1" w:tplc="53E4CD12">
      <w:start w:val="1"/>
      <w:numFmt w:val="lowerLetter"/>
      <w:lvlText w:val="%2."/>
      <w:lvlJc w:val="left"/>
      <w:pPr>
        <w:ind w:left="1440" w:hanging="360"/>
      </w:pPr>
    </w:lvl>
    <w:lvl w:ilvl="2" w:tplc="CA129D7E">
      <w:start w:val="1"/>
      <w:numFmt w:val="lowerRoman"/>
      <w:lvlText w:val="%3."/>
      <w:lvlJc w:val="right"/>
      <w:pPr>
        <w:ind w:left="2160" w:hanging="180"/>
      </w:pPr>
    </w:lvl>
    <w:lvl w:ilvl="3" w:tplc="89F2743E">
      <w:start w:val="1"/>
      <w:numFmt w:val="decimal"/>
      <w:lvlText w:val="%4."/>
      <w:lvlJc w:val="left"/>
      <w:pPr>
        <w:ind w:left="2880" w:hanging="360"/>
      </w:pPr>
    </w:lvl>
    <w:lvl w:ilvl="4" w:tplc="04DCD158">
      <w:start w:val="1"/>
      <w:numFmt w:val="lowerLetter"/>
      <w:lvlText w:val="%5."/>
      <w:lvlJc w:val="left"/>
      <w:pPr>
        <w:ind w:left="3600" w:hanging="360"/>
      </w:pPr>
    </w:lvl>
    <w:lvl w:ilvl="5" w:tplc="B20ABF74">
      <w:start w:val="1"/>
      <w:numFmt w:val="lowerRoman"/>
      <w:lvlText w:val="%6."/>
      <w:lvlJc w:val="right"/>
      <w:pPr>
        <w:ind w:left="4320" w:hanging="180"/>
      </w:pPr>
    </w:lvl>
    <w:lvl w:ilvl="6" w:tplc="7602D090">
      <w:start w:val="1"/>
      <w:numFmt w:val="decimal"/>
      <w:lvlText w:val="%7."/>
      <w:lvlJc w:val="left"/>
      <w:pPr>
        <w:ind w:left="5040" w:hanging="360"/>
      </w:pPr>
    </w:lvl>
    <w:lvl w:ilvl="7" w:tplc="A20E7AFA">
      <w:start w:val="1"/>
      <w:numFmt w:val="lowerLetter"/>
      <w:lvlText w:val="%8."/>
      <w:lvlJc w:val="left"/>
      <w:pPr>
        <w:ind w:left="5760" w:hanging="360"/>
      </w:pPr>
    </w:lvl>
    <w:lvl w:ilvl="8" w:tplc="606A4362">
      <w:start w:val="1"/>
      <w:numFmt w:val="lowerRoman"/>
      <w:lvlText w:val="%9."/>
      <w:lvlJc w:val="right"/>
      <w:pPr>
        <w:ind w:left="6480" w:hanging="180"/>
      </w:pPr>
    </w:lvl>
  </w:abstractNum>
  <w:abstractNum w:abstractNumId="5" w15:restartNumberingAfterBreak="0">
    <w:nsid w:val="3A79F2E5"/>
    <w:multiLevelType w:val="hybridMultilevel"/>
    <w:tmpl w:val="FFFFFFFF"/>
    <w:lvl w:ilvl="0" w:tplc="A720178A">
      <w:start w:val="3"/>
      <w:numFmt w:val="bullet"/>
      <w:lvlText w:val=""/>
      <w:lvlJc w:val="left"/>
      <w:pPr>
        <w:ind w:left="1080" w:hanging="360"/>
      </w:pPr>
      <w:rPr>
        <w:rFonts w:ascii="Symbol" w:hAnsi="Symbol" w:hint="default"/>
      </w:rPr>
    </w:lvl>
    <w:lvl w:ilvl="1" w:tplc="87B0FB2C">
      <w:start w:val="1"/>
      <w:numFmt w:val="bullet"/>
      <w:lvlText w:val="o"/>
      <w:lvlJc w:val="left"/>
      <w:pPr>
        <w:ind w:left="1440" w:hanging="360"/>
      </w:pPr>
      <w:rPr>
        <w:rFonts w:ascii="Courier New" w:hAnsi="Courier New" w:hint="default"/>
      </w:rPr>
    </w:lvl>
    <w:lvl w:ilvl="2" w:tplc="6316D9C6">
      <w:start w:val="1"/>
      <w:numFmt w:val="bullet"/>
      <w:lvlText w:val=""/>
      <w:lvlJc w:val="left"/>
      <w:pPr>
        <w:ind w:left="2160" w:hanging="360"/>
      </w:pPr>
      <w:rPr>
        <w:rFonts w:ascii="Wingdings" w:hAnsi="Wingdings" w:hint="default"/>
      </w:rPr>
    </w:lvl>
    <w:lvl w:ilvl="3" w:tplc="147A013A">
      <w:start w:val="1"/>
      <w:numFmt w:val="bullet"/>
      <w:lvlText w:val=""/>
      <w:lvlJc w:val="left"/>
      <w:pPr>
        <w:ind w:left="2880" w:hanging="360"/>
      </w:pPr>
      <w:rPr>
        <w:rFonts w:ascii="Symbol" w:hAnsi="Symbol" w:hint="default"/>
      </w:rPr>
    </w:lvl>
    <w:lvl w:ilvl="4" w:tplc="7988E3A8">
      <w:start w:val="1"/>
      <w:numFmt w:val="bullet"/>
      <w:lvlText w:val="o"/>
      <w:lvlJc w:val="left"/>
      <w:pPr>
        <w:ind w:left="3600" w:hanging="360"/>
      </w:pPr>
      <w:rPr>
        <w:rFonts w:ascii="Courier New" w:hAnsi="Courier New" w:hint="default"/>
      </w:rPr>
    </w:lvl>
    <w:lvl w:ilvl="5" w:tplc="5ECC36BE">
      <w:start w:val="1"/>
      <w:numFmt w:val="bullet"/>
      <w:lvlText w:val=""/>
      <w:lvlJc w:val="left"/>
      <w:pPr>
        <w:ind w:left="4320" w:hanging="360"/>
      </w:pPr>
      <w:rPr>
        <w:rFonts w:ascii="Wingdings" w:hAnsi="Wingdings" w:hint="default"/>
      </w:rPr>
    </w:lvl>
    <w:lvl w:ilvl="6" w:tplc="A1E442D8">
      <w:start w:val="1"/>
      <w:numFmt w:val="bullet"/>
      <w:lvlText w:val=""/>
      <w:lvlJc w:val="left"/>
      <w:pPr>
        <w:ind w:left="5040" w:hanging="360"/>
      </w:pPr>
      <w:rPr>
        <w:rFonts w:ascii="Symbol" w:hAnsi="Symbol" w:hint="default"/>
      </w:rPr>
    </w:lvl>
    <w:lvl w:ilvl="7" w:tplc="C1DA6050">
      <w:start w:val="1"/>
      <w:numFmt w:val="bullet"/>
      <w:lvlText w:val="o"/>
      <w:lvlJc w:val="left"/>
      <w:pPr>
        <w:ind w:left="5760" w:hanging="360"/>
      </w:pPr>
      <w:rPr>
        <w:rFonts w:ascii="Courier New" w:hAnsi="Courier New" w:hint="default"/>
      </w:rPr>
    </w:lvl>
    <w:lvl w:ilvl="8" w:tplc="6786E5F2">
      <w:start w:val="1"/>
      <w:numFmt w:val="bullet"/>
      <w:lvlText w:val=""/>
      <w:lvlJc w:val="left"/>
      <w:pPr>
        <w:ind w:left="6480" w:hanging="360"/>
      </w:pPr>
      <w:rPr>
        <w:rFonts w:ascii="Wingdings" w:hAnsi="Wingdings" w:hint="default"/>
      </w:rPr>
    </w:lvl>
  </w:abstractNum>
  <w:abstractNum w:abstractNumId="6" w15:restartNumberingAfterBreak="0">
    <w:nsid w:val="58784C63"/>
    <w:multiLevelType w:val="hybridMultilevel"/>
    <w:tmpl w:val="7D0CCF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4C48B5"/>
    <w:multiLevelType w:val="hybridMultilevel"/>
    <w:tmpl w:val="25605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1045874">
    <w:abstractNumId w:val="0"/>
  </w:num>
  <w:num w:numId="2" w16cid:durableId="825391122">
    <w:abstractNumId w:val="3"/>
  </w:num>
  <w:num w:numId="3" w16cid:durableId="47191968">
    <w:abstractNumId w:val="5"/>
  </w:num>
  <w:num w:numId="4" w16cid:durableId="153297715">
    <w:abstractNumId w:val="1"/>
  </w:num>
  <w:num w:numId="5" w16cid:durableId="525601609">
    <w:abstractNumId w:val="4"/>
  </w:num>
  <w:num w:numId="6" w16cid:durableId="708577947">
    <w:abstractNumId w:val="2"/>
  </w:num>
  <w:num w:numId="7" w16cid:durableId="1291323608">
    <w:abstractNumId w:val="7"/>
  </w:num>
  <w:num w:numId="8" w16cid:durableId="1401320911">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b Yeo (2000752)">
    <w15:presenceInfo w15:providerId="AD" w15:userId="S::2000752@student.uwtsd.ac.uk::294c81aa-9dd2-48ee-8f6d-885198b900f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97E"/>
    <w:rsid w:val="000002E7"/>
    <w:rsid w:val="0000208D"/>
    <w:rsid w:val="0000315F"/>
    <w:rsid w:val="00003204"/>
    <w:rsid w:val="00005250"/>
    <w:rsid w:val="00010922"/>
    <w:rsid w:val="000133C9"/>
    <w:rsid w:val="00013AB0"/>
    <w:rsid w:val="0001423B"/>
    <w:rsid w:val="00020A3A"/>
    <w:rsid w:val="00020FDB"/>
    <w:rsid w:val="0002184D"/>
    <w:rsid w:val="00022EAA"/>
    <w:rsid w:val="0002325F"/>
    <w:rsid w:val="000245BC"/>
    <w:rsid w:val="00027334"/>
    <w:rsid w:val="000313CD"/>
    <w:rsid w:val="00032C43"/>
    <w:rsid w:val="00033DA0"/>
    <w:rsid w:val="0003530D"/>
    <w:rsid w:val="000363F7"/>
    <w:rsid w:val="00036E84"/>
    <w:rsid w:val="000373B5"/>
    <w:rsid w:val="00042629"/>
    <w:rsid w:val="00045044"/>
    <w:rsid w:val="000513DA"/>
    <w:rsid w:val="00053C7C"/>
    <w:rsid w:val="00053F68"/>
    <w:rsid w:val="00055D4D"/>
    <w:rsid w:val="00061DF8"/>
    <w:rsid w:val="00062CD4"/>
    <w:rsid w:val="00063411"/>
    <w:rsid w:val="0006552E"/>
    <w:rsid w:val="00065575"/>
    <w:rsid w:val="00066710"/>
    <w:rsid w:val="00066B22"/>
    <w:rsid w:val="00073122"/>
    <w:rsid w:val="000742B6"/>
    <w:rsid w:val="00074E64"/>
    <w:rsid w:val="000775DF"/>
    <w:rsid w:val="00084B29"/>
    <w:rsid w:val="00086493"/>
    <w:rsid w:val="000902D0"/>
    <w:rsid w:val="000916CA"/>
    <w:rsid w:val="000933AF"/>
    <w:rsid w:val="00095E99"/>
    <w:rsid w:val="000979D5"/>
    <w:rsid w:val="000A0782"/>
    <w:rsid w:val="000A0CD7"/>
    <w:rsid w:val="000A183A"/>
    <w:rsid w:val="000A3334"/>
    <w:rsid w:val="000A561C"/>
    <w:rsid w:val="000A64DA"/>
    <w:rsid w:val="000B29BF"/>
    <w:rsid w:val="000B309A"/>
    <w:rsid w:val="000B3580"/>
    <w:rsid w:val="000B3838"/>
    <w:rsid w:val="000B3F72"/>
    <w:rsid w:val="000B5856"/>
    <w:rsid w:val="000C05B1"/>
    <w:rsid w:val="000C607E"/>
    <w:rsid w:val="000C6827"/>
    <w:rsid w:val="000D0301"/>
    <w:rsid w:val="000D17E7"/>
    <w:rsid w:val="000D201A"/>
    <w:rsid w:val="000D3718"/>
    <w:rsid w:val="000D636B"/>
    <w:rsid w:val="000D6EA5"/>
    <w:rsid w:val="000D71FA"/>
    <w:rsid w:val="000E038D"/>
    <w:rsid w:val="000E12BA"/>
    <w:rsid w:val="000E25FB"/>
    <w:rsid w:val="000E46F5"/>
    <w:rsid w:val="000E5433"/>
    <w:rsid w:val="000E5727"/>
    <w:rsid w:val="000E57BC"/>
    <w:rsid w:val="000E7C2D"/>
    <w:rsid w:val="000F18D4"/>
    <w:rsid w:val="000F1EB8"/>
    <w:rsid w:val="000F3E4F"/>
    <w:rsid w:val="000F67E6"/>
    <w:rsid w:val="000F75A3"/>
    <w:rsid w:val="0010119D"/>
    <w:rsid w:val="001057A7"/>
    <w:rsid w:val="00106702"/>
    <w:rsid w:val="001073AE"/>
    <w:rsid w:val="0011019A"/>
    <w:rsid w:val="00110F0B"/>
    <w:rsid w:val="00111295"/>
    <w:rsid w:val="001124DD"/>
    <w:rsid w:val="001132F9"/>
    <w:rsid w:val="001151E7"/>
    <w:rsid w:val="00115AE5"/>
    <w:rsid w:val="00116D21"/>
    <w:rsid w:val="00121EDE"/>
    <w:rsid w:val="00122B83"/>
    <w:rsid w:val="00122FC2"/>
    <w:rsid w:val="00124263"/>
    <w:rsid w:val="00130DC6"/>
    <w:rsid w:val="00132434"/>
    <w:rsid w:val="00133F9A"/>
    <w:rsid w:val="001358BA"/>
    <w:rsid w:val="00136C50"/>
    <w:rsid w:val="00142D28"/>
    <w:rsid w:val="00143842"/>
    <w:rsid w:val="00143E04"/>
    <w:rsid w:val="00146DB2"/>
    <w:rsid w:val="00147B3F"/>
    <w:rsid w:val="0015101D"/>
    <w:rsid w:val="00153A20"/>
    <w:rsid w:val="00156EE9"/>
    <w:rsid w:val="00157EF7"/>
    <w:rsid w:val="00161B80"/>
    <w:rsid w:val="001625CC"/>
    <w:rsid w:val="00164CF8"/>
    <w:rsid w:val="00166E26"/>
    <w:rsid w:val="001729B4"/>
    <w:rsid w:val="00175020"/>
    <w:rsid w:val="0017593A"/>
    <w:rsid w:val="00176649"/>
    <w:rsid w:val="00180894"/>
    <w:rsid w:val="00181868"/>
    <w:rsid w:val="00183DD3"/>
    <w:rsid w:val="00187063"/>
    <w:rsid w:val="00187E7E"/>
    <w:rsid w:val="001917BF"/>
    <w:rsid w:val="00191C8C"/>
    <w:rsid w:val="00194DA6"/>
    <w:rsid w:val="001964D6"/>
    <w:rsid w:val="001A0733"/>
    <w:rsid w:val="001A14C3"/>
    <w:rsid w:val="001A3CDE"/>
    <w:rsid w:val="001A426D"/>
    <w:rsid w:val="001A4C2C"/>
    <w:rsid w:val="001B0512"/>
    <w:rsid w:val="001B0D88"/>
    <w:rsid w:val="001B1490"/>
    <w:rsid w:val="001B3B79"/>
    <w:rsid w:val="001B47AB"/>
    <w:rsid w:val="001B7B36"/>
    <w:rsid w:val="001C48CE"/>
    <w:rsid w:val="001C5FBF"/>
    <w:rsid w:val="001D07C7"/>
    <w:rsid w:val="001D0B0E"/>
    <w:rsid w:val="001D3FA4"/>
    <w:rsid w:val="001D605E"/>
    <w:rsid w:val="001D7653"/>
    <w:rsid w:val="001E04E6"/>
    <w:rsid w:val="001E1675"/>
    <w:rsid w:val="001E16B6"/>
    <w:rsid w:val="001E1EA7"/>
    <w:rsid w:val="001E4325"/>
    <w:rsid w:val="001E74A4"/>
    <w:rsid w:val="001F0A8F"/>
    <w:rsid w:val="001F3515"/>
    <w:rsid w:val="00200698"/>
    <w:rsid w:val="00200DFA"/>
    <w:rsid w:val="00204B7E"/>
    <w:rsid w:val="00204FFC"/>
    <w:rsid w:val="002056E1"/>
    <w:rsid w:val="0020606C"/>
    <w:rsid w:val="00211119"/>
    <w:rsid w:val="0021697E"/>
    <w:rsid w:val="00217C0B"/>
    <w:rsid w:val="002239D6"/>
    <w:rsid w:val="00224A81"/>
    <w:rsid w:val="002336A9"/>
    <w:rsid w:val="002368A4"/>
    <w:rsid w:val="00240CA9"/>
    <w:rsid w:val="00240D62"/>
    <w:rsid w:val="00244776"/>
    <w:rsid w:val="0024706A"/>
    <w:rsid w:val="00247B28"/>
    <w:rsid w:val="00250E96"/>
    <w:rsid w:val="00255475"/>
    <w:rsid w:val="00257791"/>
    <w:rsid w:val="002602B7"/>
    <w:rsid w:val="002614C5"/>
    <w:rsid w:val="0026278B"/>
    <w:rsid w:val="002710F6"/>
    <w:rsid w:val="00271695"/>
    <w:rsid w:val="00272676"/>
    <w:rsid w:val="00273B4A"/>
    <w:rsid w:val="00275D3F"/>
    <w:rsid w:val="0028224C"/>
    <w:rsid w:val="002844B9"/>
    <w:rsid w:val="002849CE"/>
    <w:rsid w:val="002858FF"/>
    <w:rsid w:val="00286107"/>
    <w:rsid w:val="00286E95"/>
    <w:rsid w:val="00287395"/>
    <w:rsid w:val="00290850"/>
    <w:rsid w:val="00291FA0"/>
    <w:rsid w:val="00292E57"/>
    <w:rsid w:val="002944E3"/>
    <w:rsid w:val="00295825"/>
    <w:rsid w:val="002978AF"/>
    <w:rsid w:val="002A071F"/>
    <w:rsid w:val="002A1362"/>
    <w:rsid w:val="002A2409"/>
    <w:rsid w:val="002A48EB"/>
    <w:rsid w:val="002A4C21"/>
    <w:rsid w:val="002A6155"/>
    <w:rsid w:val="002A67ED"/>
    <w:rsid w:val="002A7675"/>
    <w:rsid w:val="002A7A01"/>
    <w:rsid w:val="002B047B"/>
    <w:rsid w:val="002B1A60"/>
    <w:rsid w:val="002B3827"/>
    <w:rsid w:val="002B6081"/>
    <w:rsid w:val="002C2AD4"/>
    <w:rsid w:val="002C36BD"/>
    <w:rsid w:val="002C36D7"/>
    <w:rsid w:val="002C6822"/>
    <w:rsid w:val="002C7A68"/>
    <w:rsid w:val="002D1F40"/>
    <w:rsid w:val="002D24B8"/>
    <w:rsid w:val="002D26A8"/>
    <w:rsid w:val="002D28F1"/>
    <w:rsid w:val="002D6897"/>
    <w:rsid w:val="002D7988"/>
    <w:rsid w:val="002E2F50"/>
    <w:rsid w:val="002E3304"/>
    <w:rsid w:val="002E49A8"/>
    <w:rsid w:val="002F234F"/>
    <w:rsid w:val="002F3EDA"/>
    <w:rsid w:val="002F5D39"/>
    <w:rsid w:val="002F6A47"/>
    <w:rsid w:val="002F70DF"/>
    <w:rsid w:val="002F78D8"/>
    <w:rsid w:val="00301108"/>
    <w:rsid w:val="00301506"/>
    <w:rsid w:val="0030258C"/>
    <w:rsid w:val="0030282B"/>
    <w:rsid w:val="00303081"/>
    <w:rsid w:val="00305B83"/>
    <w:rsid w:val="00310584"/>
    <w:rsid w:val="00315DC4"/>
    <w:rsid w:val="00316FD1"/>
    <w:rsid w:val="003173E8"/>
    <w:rsid w:val="003205B3"/>
    <w:rsid w:val="00324160"/>
    <w:rsid w:val="003272D1"/>
    <w:rsid w:val="00330B4A"/>
    <w:rsid w:val="00336632"/>
    <w:rsid w:val="00336A70"/>
    <w:rsid w:val="00337DA1"/>
    <w:rsid w:val="0034070D"/>
    <w:rsid w:val="0034405B"/>
    <w:rsid w:val="00356455"/>
    <w:rsid w:val="00361652"/>
    <w:rsid w:val="00366C28"/>
    <w:rsid w:val="00370694"/>
    <w:rsid w:val="00371A02"/>
    <w:rsid w:val="00373C75"/>
    <w:rsid w:val="0037449B"/>
    <w:rsid w:val="003765FD"/>
    <w:rsid w:val="00377491"/>
    <w:rsid w:val="00380EBD"/>
    <w:rsid w:val="003816D7"/>
    <w:rsid w:val="00382E73"/>
    <w:rsid w:val="00383449"/>
    <w:rsid w:val="00384C8C"/>
    <w:rsid w:val="00385465"/>
    <w:rsid w:val="003855E1"/>
    <w:rsid w:val="00385CF2"/>
    <w:rsid w:val="00386A99"/>
    <w:rsid w:val="003871F8"/>
    <w:rsid w:val="003877CD"/>
    <w:rsid w:val="00390144"/>
    <w:rsid w:val="00390B77"/>
    <w:rsid w:val="0039307E"/>
    <w:rsid w:val="003967C2"/>
    <w:rsid w:val="003A0A03"/>
    <w:rsid w:val="003A1743"/>
    <w:rsid w:val="003A5943"/>
    <w:rsid w:val="003A79D0"/>
    <w:rsid w:val="003B015D"/>
    <w:rsid w:val="003B513E"/>
    <w:rsid w:val="003B605C"/>
    <w:rsid w:val="003B6618"/>
    <w:rsid w:val="003B72BE"/>
    <w:rsid w:val="003B79B3"/>
    <w:rsid w:val="003B7AF2"/>
    <w:rsid w:val="003C013E"/>
    <w:rsid w:val="003C3D30"/>
    <w:rsid w:val="003C40C5"/>
    <w:rsid w:val="003C6A1B"/>
    <w:rsid w:val="003C6F7A"/>
    <w:rsid w:val="003D4CB2"/>
    <w:rsid w:val="003D5CA3"/>
    <w:rsid w:val="003D7D6B"/>
    <w:rsid w:val="003E6932"/>
    <w:rsid w:val="003F012D"/>
    <w:rsid w:val="003F055F"/>
    <w:rsid w:val="003F0FE2"/>
    <w:rsid w:val="003F1A48"/>
    <w:rsid w:val="003F20EA"/>
    <w:rsid w:val="003F54E0"/>
    <w:rsid w:val="003F6F6B"/>
    <w:rsid w:val="0040018F"/>
    <w:rsid w:val="004024C8"/>
    <w:rsid w:val="00404C84"/>
    <w:rsid w:val="004075A6"/>
    <w:rsid w:val="00407C7B"/>
    <w:rsid w:val="00410EFB"/>
    <w:rsid w:val="004131FE"/>
    <w:rsid w:val="00413368"/>
    <w:rsid w:val="0041409C"/>
    <w:rsid w:val="004144D5"/>
    <w:rsid w:val="00416804"/>
    <w:rsid w:val="00417A3F"/>
    <w:rsid w:val="00421278"/>
    <w:rsid w:val="00422CE0"/>
    <w:rsid w:val="004302C4"/>
    <w:rsid w:val="004319BC"/>
    <w:rsid w:val="00431E22"/>
    <w:rsid w:val="0043447E"/>
    <w:rsid w:val="00436B9B"/>
    <w:rsid w:val="00436E3F"/>
    <w:rsid w:val="00436FC8"/>
    <w:rsid w:val="00437C3C"/>
    <w:rsid w:val="004401A4"/>
    <w:rsid w:val="0044094C"/>
    <w:rsid w:val="004412D8"/>
    <w:rsid w:val="004438BC"/>
    <w:rsid w:val="00445A78"/>
    <w:rsid w:val="00450219"/>
    <w:rsid w:val="00455138"/>
    <w:rsid w:val="004557A0"/>
    <w:rsid w:val="00455DF2"/>
    <w:rsid w:val="0045652C"/>
    <w:rsid w:val="00456A19"/>
    <w:rsid w:val="00456A22"/>
    <w:rsid w:val="00456B82"/>
    <w:rsid w:val="00456CDF"/>
    <w:rsid w:val="004618F6"/>
    <w:rsid w:val="00462D80"/>
    <w:rsid w:val="00463386"/>
    <w:rsid w:val="00463718"/>
    <w:rsid w:val="004649FF"/>
    <w:rsid w:val="004656C1"/>
    <w:rsid w:val="0046780B"/>
    <w:rsid w:val="00467813"/>
    <w:rsid w:val="00471761"/>
    <w:rsid w:val="0047502A"/>
    <w:rsid w:val="00477559"/>
    <w:rsid w:val="00481037"/>
    <w:rsid w:val="00481270"/>
    <w:rsid w:val="004819E1"/>
    <w:rsid w:val="00481D47"/>
    <w:rsid w:val="00482583"/>
    <w:rsid w:val="00482D86"/>
    <w:rsid w:val="00486C19"/>
    <w:rsid w:val="004907BF"/>
    <w:rsid w:val="004920B2"/>
    <w:rsid w:val="0049224A"/>
    <w:rsid w:val="00494BBB"/>
    <w:rsid w:val="00495332"/>
    <w:rsid w:val="004A0C5F"/>
    <w:rsid w:val="004A14AD"/>
    <w:rsid w:val="004B0D50"/>
    <w:rsid w:val="004B16CD"/>
    <w:rsid w:val="004B2760"/>
    <w:rsid w:val="004B453A"/>
    <w:rsid w:val="004B7349"/>
    <w:rsid w:val="004B7BB9"/>
    <w:rsid w:val="004C35B6"/>
    <w:rsid w:val="004C50A2"/>
    <w:rsid w:val="004C541C"/>
    <w:rsid w:val="004C653B"/>
    <w:rsid w:val="004C65D6"/>
    <w:rsid w:val="004C670B"/>
    <w:rsid w:val="004C7136"/>
    <w:rsid w:val="004C774E"/>
    <w:rsid w:val="004D3EFE"/>
    <w:rsid w:val="004E02E4"/>
    <w:rsid w:val="004E046D"/>
    <w:rsid w:val="004E3AFF"/>
    <w:rsid w:val="004E55DA"/>
    <w:rsid w:val="004E71D4"/>
    <w:rsid w:val="004F052C"/>
    <w:rsid w:val="004F0B0A"/>
    <w:rsid w:val="004F265D"/>
    <w:rsid w:val="004F30D2"/>
    <w:rsid w:val="004F3C3E"/>
    <w:rsid w:val="004F46FC"/>
    <w:rsid w:val="0050067D"/>
    <w:rsid w:val="0050191C"/>
    <w:rsid w:val="00505BFC"/>
    <w:rsid w:val="005060AF"/>
    <w:rsid w:val="005061EA"/>
    <w:rsid w:val="005102D7"/>
    <w:rsid w:val="005107BD"/>
    <w:rsid w:val="00513227"/>
    <w:rsid w:val="005154CD"/>
    <w:rsid w:val="00515E87"/>
    <w:rsid w:val="00521E6F"/>
    <w:rsid w:val="0052235B"/>
    <w:rsid w:val="00522729"/>
    <w:rsid w:val="00524AEE"/>
    <w:rsid w:val="00524B11"/>
    <w:rsid w:val="00527797"/>
    <w:rsid w:val="00527BA0"/>
    <w:rsid w:val="005322E1"/>
    <w:rsid w:val="00540F3D"/>
    <w:rsid w:val="005411AA"/>
    <w:rsid w:val="00541757"/>
    <w:rsid w:val="00545FD2"/>
    <w:rsid w:val="00550ED3"/>
    <w:rsid w:val="00554695"/>
    <w:rsid w:val="00556791"/>
    <w:rsid w:val="00560C0A"/>
    <w:rsid w:val="00561172"/>
    <w:rsid w:val="005649E5"/>
    <w:rsid w:val="00565CCE"/>
    <w:rsid w:val="0056789E"/>
    <w:rsid w:val="00572AEA"/>
    <w:rsid w:val="00575C63"/>
    <w:rsid w:val="00576B17"/>
    <w:rsid w:val="005812D6"/>
    <w:rsid w:val="0058581B"/>
    <w:rsid w:val="00586A43"/>
    <w:rsid w:val="00586CBD"/>
    <w:rsid w:val="00591CD7"/>
    <w:rsid w:val="00595BB9"/>
    <w:rsid w:val="00597F56"/>
    <w:rsid w:val="005A24CE"/>
    <w:rsid w:val="005A2D7D"/>
    <w:rsid w:val="005A7F9C"/>
    <w:rsid w:val="005B0ACD"/>
    <w:rsid w:val="005C015B"/>
    <w:rsid w:val="005C0A6F"/>
    <w:rsid w:val="005C0B18"/>
    <w:rsid w:val="005C1A1E"/>
    <w:rsid w:val="005C218B"/>
    <w:rsid w:val="005C2AEA"/>
    <w:rsid w:val="005C4CCB"/>
    <w:rsid w:val="005C5645"/>
    <w:rsid w:val="005C6102"/>
    <w:rsid w:val="005C677E"/>
    <w:rsid w:val="005C6B75"/>
    <w:rsid w:val="005C7F86"/>
    <w:rsid w:val="005D1A46"/>
    <w:rsid w:val="005D3F65"/>
    <w:rsid w:val="005D4549"/>
    <w:rsid w:val="005D4D98"/>
    <w:rsid w:val="005E086F"/>
    <w:rsid w:val="005E1EB8"/>
    <w:rsid w:val="005E1FCE"/>
    <w:rsid w:val="005E2E66"/>
    <w:rsid w:val="005E2EE5"/>
    <w:rsid w:val="005E36B6"/>
    <w:rsid w:val="005E3B68"/>
    <w:rsid w:val="005E5161"/>
    <w:rsid w:val="005E6C6F"/>
    <w:rsid w:val="005F0634"/>
    <w:rsid w:val="005F0EFC"/>
    <w:rsid w:val="005F171A"/>
    <w:rsid w:val="005F71EC"/>
    <w:rsid w:val="005F7E48"/>
    <w:rsid w:val="0060165F"/>
    <w:rsid w:val="006027AC"/>
    <w:rsid w:val="00602D2C"/>
    <w:rsid w:val="0060350A"/>
    <w:rsid w:val="00603F84"/>
    <w:rsid w:val="006051F6"/>
    <w:rsid w:val="00605427"/>
    <w:rsid w:val="006119EA"/>
    <w:rsid w:val="00611C85"/>
    <w:rsid w:val="00613938"/>
    <w:rsid w:val="006146E9"/>
    <w:rsid w:val="00615356"/>
    <w:rsid w:val="00617394"/>
    <w:rsid w:val="00620315"/>
    <w:rsid w:val="006207C6"/>
    <w:rsid w:val="00620C6A"/>
    <w:rsid w:val="006213E1"/>
    <w:rsid w:val="006237A9"/>
    <w:rsid w:val="00633E98"/>
    <w:rsid w:val="0063564A"/>
    <w:rsid w:val="006418D6"/>
    <w:rsid w:val="00642936"/>
    <w:rsid w:val="006544A9"/>
    <w:rsid w:val="0065481E"/>
    <w:rsid w:val="0065591F"/>
    <w:rsid w:val="00656355"/>
    <w:rsid w:val="00657D7C"/>
    <w:rsid w:val="00657E58"/>
    <w:rsid w:val="00670755"/>
    <w:rsid w:val="00670E97"/>
    <w:rsid w:val="0068345A"/>
    <w:rsid w:val="006835B6"/>
    <w:rsid w:val="006903A7"/>
    <w:rsid w:val="006908D0"/>
    <w:rsid w:val="00692F11"/>
    <w:rsid w:val="00693C02"/>
    <w:rsid w:val="00693D04"/>
    <w:rsid w:val="0069427B"/>
    <w:rsid w:val="006A0BB0"/>
    <w:rsid w:val="006A25AD"/>
    <w:rsid w:val="006A28D3"/>
    <w:rsid w:val="006A3C08"/>
    <w:rsid w:val="006B0581"/>
    <w:rsid w:val="006B2513"/>
    <w:rsid w:val="006B3F3E"/>
    <w:rsid w:val="006B542F"/>
    <w:rsid w:val="006B566A"/>
    <w:rsid w:val="006C076A"/>
    <w:rsid w:val="006C1229"/>
    <w:rsid w:val="006C1FB6"/>
    <w:rsid w:val="006C6070"/>
    <w:rsid w:val="006C7222"/>
    <w:rsid w:val="006C7A27"/>
    <w:rsid w:val="006D0516"/>
    <w:rsid w:val="006D4F31"/>
    <w:rsid w:val="006D5123"/>
    <w:rsid w:val="006D5EAE"/>
    <w:rsid w:val="006D6806"/>
    <w:rsid w:val="006E3269"/>
    <w:rsid w:val="006E46B4"/>
    <w:rsid w:val="006E4881"/>
    <w:rsid w:val="006E73ED"/>
    <w:rsid w:val="006F228A"/>
    <w:rsid w:val="006F3F74"/>
    <w:rsid w:val="006F42F4"/>
    <w:rsid w:val="006F5898"/>
    <w:rsid w:val="006F5C0C"/>
    <w:rsid w:val="00702E7B"/>
    <w:rsid w:val="00705054"/>
    <w:rsid w:val="007071B8"/>
    <w:rsid w:val="00714152"/>
    <w:rsid w:val="00716233"/>
    <w:rsid w:val="00720F88"/>
    <w:rsid w:val="00723584"/>
    <w:rsid w:val="007243E4"/>
    <w:rsid w:val="007272AA"/>
    <w:rsid w:val="00727A95"/>
    <w:rsid w:val="00730D9F"/>
    <w:rsid w:val="00731264"/>
    <w:rsid w:val="0073220C"/>
    <w:rsid w:val="007324AE"/>
    <w:rsid w:val="00735029"/>
    <w:rsid w:val="00735AED"/>
    <w:rsid w:val="00737F7B"/>
    <w:rsid w:val="0074096C"/>
    <w:rsid w:val="00741A48"/>
    <w:rsid w:val="00744023"/>
    <w:rsid w:val="00744E81"/>
    <w:rsid w:val="00745EB6"/>
    <w:rsid w:val="00752F1E"/>
    <w:rsid w:val="00753BC1"/>
    <w:rsid w:val="00756CEE"/>
    <w:rsid w:val="007606AF"/>
    <w:rsid w:val="00761D7D"/>
    <w:rsid w:val="00763237"/>
    <w:rsid w:val="00763841"/>
    <w:rsid w:val="007643B6"/>
    <w:rsid w:val="00765822"/>
    <w:rsid w:val="00770539"/>
    <w:rsid w:val="00770D63"/>
    <w:rsid w:val="007715C7"/>
    <w:rsid w:val="00773BDA"/>
    <w:rsid w:val="00777AA4"/>
    <w:rsid w:val="00777BE1"/>
    <w:rsid w:val="00777C13"/>
    <w:rsid w:val="00781E6F"/>
    <w:rsid w:val="00785CD5"/>
    <w:rsid w:val="00787300"/>
    <w:rsid w:val="00791408"/>
    <w:rsid w:val="00793C1F"/>
    <w:rsid w:val="0079641F"/>
    <w:rsid w:val="00797D80"/>
    <w:rsid w:val="007A184F"/>
    <w:rsid w:val="007A3D44"/>
    <w:rsid w:val="007A5F04"/>
    <w:rsid w:val="007A6091"/>
    <w:rsid w:val="007B162F"/>
    <w:rsid w:val="007B1693"/>
    <w:rsid w:val="007B175D"/>
    <w:rsid w:val="007B42B3"/>
    <w:rsid w:val="007B58B4"/>
    <w:rsid w:val="007B686F"/>
    <w:rsid w:val="007B6C44"/>
    <w:rsid w:val="007B721B"/>
    <w:rsid w:val="007B73D8"/>
    <w:rsid w:val="007C0590"/>
    <w:rsid w:val="007C085E"/>
    <w:rsid w:val="007C0AB1"/>
    <w:rsid w:val="007C0FD4"/>
    <w:rsid w:val="007C2048"/>
    <w:rsid w:val="007C32E7"/>
    <w:rsid w:val="007C4A12"/>
    <w:rsid w:val="007C692C"/>
    <w:rsid w:val="007C7145"/>
    <w:rsid w:val="007C72D1"/>
    <w:rsid w:val="007D03DF"/>
    <w:rsid w:val="007D0C13"/>
    <w:rsid w:val="007D1DC2"/>
    <w:rsid w:val="007D1F2F"/>
    <w:rsid w:val="007D2324"/>
    <w:rsid w:val="007D3482"/>
    <w:rsid w:val="007D34D2"/>
    <w:rsid w:val="007D4884"/>
    <w:rsid w:val="007D5836"/>
    <w:rsid w:val="007D5B41"/>
    <w:rsid w:val="007D5C51"/>
    <w:rsid w:val="007D6DBA"/>
    <w:rsid w:val="007D79AF"/>
    <w:rsid w:val="007E0F31"/>
    <w:rsid w:val="007E1BFC"/>
    <w:rsid w:val="007E20B1"/>
    <w:rsid w:val="007E5248"/>
    <w:rsid w:val="007F0869"/>
    <w:rsid w:val="007F18D0"/>
    <w:rsid w:val="007F4BA6"/>
    <w:rsid w:val="008032AC"/>
    <w:rsid w:val="008040EE"/>
    <w:rsid w:val="0080436A"/>
    <w:rsid w:val="0080457C"/>
    <w:rsid w:val="00806785"/>
    <w:rsid w:val="00813639"/>
    <w:rsid w:val="0081452D"/>
    <w:rsid w:val="0082253C"/>
    <w:rsid w:val="008236F1"/>
    <w:rsid w:val="008264FF"/>
    <w:rsid w:val="00826C80"/>
    <w:rsid w:val="008271DC"/>
    <w:rsid w:val="008300E7"/>
    <w:rsid w:val="0083179F"/>
    <w:rsid w:val="008326FC"/>
    <w:rsid w:val="00832C1D"/>
    <w:rsid w:val="00836923"/>
    <w:rsid w:val="008374F9"/>
    <w:rsid w:val="008456BF"/>
    <w:rsid w:val="008460BF"/>
    <w:rsid w:val="0084789D"/>
    <w:rsid w:val="0085212D"/>
    <w:rsid w:val="008528A3"/>
    <w:rsid w:val="00853263"/>
    <w:rsid w:val="008543CB"/>
    <w:rsid w:val="008546FA"/>
    <w:rsid w:val="0085766C"/>
    <w:rsid w:val="0086017B"/>
    <w:rsid w:val="00860DC9"/>
    <w:rsid w:val="00871A98"/>
    <w:rsid w:val="00876328"/>
    <w:rsid w:val="00882AFA"/>
    <w:rsid w:val="008849FA"/>
    <w:rsid w:val="0088722C"/>
    <w:rsid w:val="00887422"/>
    <w:rsid w:val="00895B42"/>
    <w:rsid w:val="00896910"/>
    <w:rsid w:val="008A082B"/>
    <w:rsid w:val="008A29E1"/>
    <w:rsid w:val="008A564B"/>
    <w:rsid w:val="008A621B"/>
    <w:rsid w:val="008B0F46"/>
    <w:rsid w:val="008B1C3A"/>
    <w:rsid w:val="008B2AFE"/>
    <w:rsid w:val="008C0409"/>
    <w:rsid w:val="008C2661"/>
    <w:rsid w:val="008C7AEB"/>
    <w:rsid w:val="008D1127"/>
    <w:rsid w:val="008D2075"/>
    <w:rsid w:val="008D3D71"/>
    <w:rsid w:val="008D3DFD"/>
    <w:rsid w:val="008D45B6"/>
    <w:rsid w:val="008D5F2A"/>
    <w:rsid w:val="008D7C05"/>
    <w:rsid w:val="008E082A"/>
    <w:rsid w:val="008E1900"/>
    <w:rsid w:val="008E3042"/>
    <w:rsid w:val="008E3E4F"/>
    <w:rsid w:val="008E49E2"/>
    <w:rsid w:val="008E5775"/>
    <w:rsid w:val="008E661C"/>
    <w:rsid w:val="008F2E68"/>
    <w:rsid w:val="00900C3C"/>
    <w:rsid w:val="009030F8"/>
    <w:rsid w:val="00903534"/>
    <w:rsid w:val="00903BC8"/>
    <w:rsid w:val="00904A6E"/>
    <w:rsid w:val="0090583B"/>
    <w:rsid w:val="00906D18"/>
    <w:rsid w:val="0090BBD4"/>
    <w:rsid w:val="00910DB0"/>
    <w:rsid w:val="00911F58"/>
    <w:rsid w:val="00913A0C"/>
    <w:rsid w:val="00913F2F"/>
    <w:rsid w:val="00915C67"/>
    <w:rsid w:val="00915D47"/>
    <w:rsid w:val="00915F61"/>
    <w:rsid w:val="009165F4"/>
    <w:rsid w:val="0091767E"/>
    <w:rsid w:val="009229B2"/>
    <w:rsid w:val="00922B3E"/>
    <w:rsid w:val="0092425E"/>
    <w:rsid w:val="009246D6"/>
    <w:rsid w:val="00924D5D"/>
    <w:rsid w:val="009263B9"/>
    <w:rsid w:val="00926B5E"/>
    <w:rsid w:val="00934F9B"/>
    <w:rsid w:val="009358F7"/>
    <w:rsid w:val="00936732"/>
    <w:rsid w:val="0094119A"/>
    <w:rsid w:val="009446AE"/>
    <w:rsid w:val="00944776"/>
    <w:rsid w:val="00950D21"/>
    <w:rsid w:val="009526F9"/>
    <w:rsid w:val="0095325D"/>
    <w:rsid w:val="0095333A"/>
    <w:rsid w:val="00953FFB"/>
    <w:rsid w:val="00956AF7"/>
    <w:rsid w:val="009607A3"/>
    <w:rsid w:val="009641F7"/>
    <w:rsid w:val="0096674A"/>
    <w:rsid w:val="009715FC"/>
    <w:rsid w:val="00971B74"/>
    <w:rsid w:val="009720A1"/>
    <w:rsid w:val="00976C88"/>
    <w:rsid w:val="00982AC3"/>
    <w:rsid w:val="0098350C"/>
    <w:rsid w:val="009844D4"/>
    <w:rsid w:val="00984D07"/>
    <w:rsid w:val="00984E4E"/>
    <w:rsid w:val="00985D1A"/>
    <w:rsid w:val="00986808"/>
    <w:rsid w:val="0099436A"/>
    <w:rsid w:val="009A1190"/>
    <w:rsid w:val="009A158C"/>
    <w:rsid w:val="009A4008"/>
    <w:rsid w:val="009A673D"/>
    <w:rsid w:val="009A7F89"/>
    <w:rsid w:val="009B00CA"/>
    <w:rsid w:val="009B3701"/>
    <w:rsid w:val="009B44CC"/>
    <w:rsid w:val="009B7B6A"/>
    <w:rsid w:val="009C0EF3"/>
    <w:rsid w:val="009C2985"/>
    <w:rsid w:val="009C53E0"/>
    <w:rsid w:val="009C69A9"/>
    <w:rsid w:val="009C7479"/>
    <w:rsid w:val="009C7937"/>
    <w:rsid w:val="009D3DE1"/>
    <w:rsid w:val="009D43D6"/>
    <w:rsid w:val="009D4451"/>
    <w:rsid w:val="009E3543"/>
    <w:rsid w:val="009E464E"/>
    <w:rsid w:val="009F02F3"/>
    <w:rsid w:val="009F09E3"/>
    <w:rsid w:val="009F0F96"/>
    <w:rsid w:val="009F1D49"/>
    <w:rsid w:val="009F1E53"/>
    <w:rsid w:val="009F30EF"/>
    <w:rsid w:val="009F5AB7"/>
    <w:rsid w:val="00A00E09"/>
    <w:rsid w:val="00A03A14"/>
    <w:rsid w:val="00A05BA8"/>
    <w:rsid w:val="00A05DD1"/>
    <w:rsid w:val="00A064C6"/>
    <w:rsid w:val="00A10329"/>
    <w:rsid w:val="00A10AB3"/>
    <w:rsid w:val="00A17E15"/>
    <w:rsid w:val="00A22117"/>
    <w:rsid w:val="00A2224F"/>
    <w:rsid w:val="00A23A8F"/>
    <w:rsid w:val="00A23EA5"/>
    <w:rsid w:val="00A25429"/>
    <w:rsid w:val="00A257C7"/>
    <w:rsid w:val="00A257E7"/>
    <w:rsid w:val="00A27EF3"/>
    <w:rsid w:val="00A3007F"/>
    <w:rsid w:val="00A31869"/>
    <w:rsid w:val="00A31F77"/>
    <w:rsid w:val="00A32574"/>
    <w:rsid w:val="00A32F98"/>
    <w:rsid w:val="00A33279"/>
    <w:rsid w:val="00A35DDC"/>
    <w:rsid w:val="00A36849"/>
    <w:rsid w:val="00A40E57"/>
    <w:rsid w:val="00A40F25"/>
    <w:rsid w:val="00A40FD4"/>
    <w:rsid w:val="00A43AFE"/>
    <w:rsid w:val="00A43F7B"/>
    <w:rsid w:val="00A44C3A"/>
    <w:rsid w:val="00A44C98"/>
    <w:rsid w:val="00A46C04"/>
    <w:rsid w:val="00A50747"/>
    <w:rsid w:val="00A50F03"/>
    <w:rsid w:val="00A51CB5"/>
    <w:rsid w:val="00A51E7F"/>
    <w:rsid w:val="00A53632"/>
    <w:rsid w:val="00A545BA"/>
    <w:rsid w:val="00A54E98"/>
    <w:rsid w:val="00A56CDB"/>
    <w:rsid w:val="00A571FC"/>
    <w:rsid w:val="00A57531"/>
    <w:rsid w:val="00A619FF"/>
    <w:rsid w:val="00A64331"/>
    <w:rsid w:val="00A657EE"/>
    <w:rsid w:val="00A703BD"/>
    <w:rsid w:val="00A71306"/>
    <w:rsid w:val="00A72823"/>
    <w:rsid w:val="00A73FB8"/>
    <w:rsid w:val="00A74FA7"/>
    <w:rsid w:val="00A7529B"/>
    <w:rsid w:val="00A75F25"/>
    <w:rsid w:val="00A76459"/>
    <w:rsid w:val="00A77AF4"/>
    <w:rsid w:val="00A806D3"/>
    <w:rsid w:val="00A80973"/>
    <w:rsid w:val="00A8364A"/>
    <w:rsid w:val="00A84A2A"/>
    <w:rsid w:val="00A8693A"/>
    <w:rsid w:val="00A87A8E"/>
    <w:rsid w:val="00A87C6A"/>
    <w:rsid w:val="00A910C5"/>
    <w:rsid w:val="00A918EC"/>
    <w:rsid w:val="00A92219"/>
    <w:rsid w:val="00A92B5D"/>
    <w:rsid w:val="00A935AF"/>
    <w:rsid w:val="00A96D5F"/>
    <w:rsid w:val="00A97FA0"/>
    <w:rsid w:val="00AA1395"/>
    <w:rsid w:val="00AA13B9"/>
    <w:rsid w:val="00AA45BE"/>
    <w:rsid w:val="00AA5E25"/>
    <w:rsid w:val="00AC0D15"/>
    <w:rsid w:val="00AC1ACE"/>
    <w:rsid w:val="00AC2A78"/>
    <w:rsid w:val="00AC53A2"/>
    <w:rsid w:val="00AC7DDA"/>
    <w:rsid w:val="00AD5EEF"/>
    <w:rsid w:val="00AD7DB2"/>
    <w:rsid w:val="00AE090B"/>
    <w:rsid w:val="00AE191C"/>
    <w:rsid w:val="00AE3B25"/>
    <w:rsid w:val="00AE3F43"/>
    <w:rsid w:val="00AE5BA6"/>
    <w:rsid w:val="00AE7617"/>
    <w:rsid w:val="00AE782B"/>
    <w:rsid w:val="00AF27CD"/>
    <w:rsid w:val="00AF3819"/>
    <w:rsid w:val="00AF65D1"/>
    <w:rsid w:val="00B001C8"/>
    <w:rsid w:val="00B00832"/>
    <w:rsid w:val="00B01323"/>
    <w:rsid w:val="00B01C41"/>
    <w:rsid w:val="00B02E8F"/>
    <w:rsid w:val="00B053E9"/>
    <w:rsid w:val="00B056C6"/>
    <w:rsid w:val="00B060DB"/>
    <w:rsid w:val="00B06E29"/>
    <w:rsid w:val="00B12694"/>
    <w:rsid w:val="00B23531"/>
    <w:rsid w:val="00B23A74"/>
    <w:rsid w:val="00B26E25"/>
    <w:rsid w:val="00B30A91"/>
    <w:rsid w:val="00B31960"/>
    <w:rsid w:val="00B329B8"/>
    <w:rsid w:val="00B359C8"/>
    <w:rsid w:val="00B37253"/>
    <w:rsid w:val="00B43BF9"/>
    <w:rsid w:val="00B449AB"/>
    <w:rsid w:val="00B5418B"/>
    <w:rsid w:val="00B54DEB"/>
    <w:rsid w:val="00B55C0F"/>
    <w:rsid w:val="00B572BF"/>
    <w:rsid w:val="00B57867"/>
    <w:rsid w:val="00B57A2D"/>
    <w:rsid w:val="00B64333"/>
    <w:rsid w:val="00B7251B"/>
    <w:rsid w:val="00B746D1"/>
    <w:rsid w:val="00B74F35"/>
    <w:rsid w:val="00B756CC"/>
    <w:rsid w:val="00B75CBA"/>
    <w:rsid w:val="00B80320"/>
    <w:rsid w:val="00B8059A"/>
    <w:rsid w:val="00B82B76"/>
    <w:rsid w:val="00B86010"/>
    <w:rsid w:val="00B8605C"/>
    <w:rsid w:val="00B873F7"/>
    <w:rsid w:val="00B91432"/>
    <w:rsid w:val="00B917B2"/>
    <w:rsid w:val="00B94A73"/>
    <w:rsid w:val="00B97C28"/>
    <w:rsid w:val="00BA044C"/>
    <w:rsid w:val="00BA0AD2"/>
    <w:rsid w:val="00BA163F"/>
    <w:rsid w:val="00BA30FD"/>
    <w:rsid w:val="00BA35A6"/>
    <w:rsid w:val="00BA5DF6"/>
    <w:rsid w:val="00BB1B19"/>
    <w:rsid w:val="00BB3AE2"/>
    <w:rsid w:val="00BB5B37"/>
    <w:rsid w:val="00BC08FB"/>
    <w:rsid w:val="00BC1B31"/>
    <w:rsid w:val="00BC2E5C"/>
    <w:rsid w:val="00BC33AB"/>
    <w:rsid w:val="00BC58A2"/>
    <w:rsid w:val="00BC7BB8"/>
    <w:rsid w:val="00BD16DC"/>
    <w:rsid w:val="00BD17D3"/>
    <w:rsid w:val="00BD1AAA"/>
    <w:rsid w:val="00BD28A6"/>
    <w:rsid w:val="00BD61D8"/>
    <w:rsid w:val="00BD6A41"/>
    <w:rsid w:val="00BD7510"/>
    <w:rsid w:val="00BE3323"/>
    <w:rsid w:val="00BE339B"/>
    <w:rsid w:val="00BE48CC"/>
    <w:rsid w:val="00BF2E78"/>
    <w:rsid w:val="00BF58EC"/>
    <w:rsid w:val="00BF7919"/>
    <w:rsid w:val="00C023CE"/>
    <w:rsid w:val="00C03D4C"/>
    <w:rsid w:val="00C0437C"/>
    <w:rsid w:val="00C07DEE"/>
    <w:rsid w:val="00C10FB9"/>
    <w:rsid w:val="00C115FA"/>
    <w:rsid w:val="00C12553"/>
    <w:rsid w:val="00C12615"/>
    <w:rsid w:val="00C16BD8"/>
    <w:rsid w:val="00C17134"/>
    <w:rsid w:val="00C20523"/>
    <w:rsid w:val="00C228D3"/>
    <w:rsid w:val="00C26D49"/>
    <w:rsid w:val="00C27911"/>
    <w:rsid w:val="00C3023B"/>
    <w:rsid w:val="00C34245"/>
    <w:rsid w:val="00C349EA"/>
    <w:rsid w:val="00C35802"/>
    <w:rsid w:val="00C41525"/>
    <w:rsid w:val="00C447F9"/>
    <w:rsid w:val="00C45A87"/>
    <w:rsid w:val="00C506DC"/>
    <w:rsid w:val="00C50F59"/>
    <w:rsid w:val="00C528C4"/>
    <w:rsid w:val="00C54580"/>
    <w:rsid w:val="00C548CA"/>
    <w:rsid w:val="00C54BAE"/>
    <w:rsid w:val="00C565FB"/>
    <w:rsid w:val="00C63B10"/>
    <w:rsid w:val="00C63D54"/>
    <w:rsid w:val="00C652A8"/>
    <w:rsid w:val="00C6592B"/>
    <w:rsid w:val="00C66D75"/>
    <w:rsid w:val="00C70356"/>
    <w:rsid w:val="00C7044D"/>
    <w:rsid w:val="00C72A26"/>
    <w:rsid w:val="00C75BAC"/>
    <w:rsid w:val="00C83DB4"/>
    <w:rsid w:val="00C90413"/>
    <w:rsid w:val="00C95DA0"/>
    <w:rsid w:val="00C96202"/>
    <w:rsid w:val="00CA1023"/>
    <w:rsid w:val="00CA3AF2"/>
    <w:rsid w:val="00CA4885"/>
    <w:rsid w:val="00CA5DBE"/>
    <w:rsid w:val="00CB0A59"/>
    <w:rsid w:val="00CB3175"/>
    <w:rsid w:val="00CB4E3B"/>
    <w:rsid w:val="00CB7167"/>
    <w:rsid w:val="00CB7C37"/>
    <w:rsid w:val="00CC6619"/>
    <w:rsid w:val="00CC6D59"/>
    <w:rsid w:val="00CC77CB"/>
    <w:rsid w:val="00CD0623"/>
    <w:rsid w:val="00CD12EB"/>
    <w:rsid w:val="00CD6C1A"/>
    <w:rsid w:val="00CE0BA5"/>
    <w:rsid w:val="00CE2AAD"/>
    <w:rsid w:val="00CE6CB4"/>
    <w:rsid w:val="00CF07B2"/>
    <w:rsid w:val="00CF0910"/>
    <w:rsid w:val="00CF2A23"/>
    <w:rsid w:val="00D00685"/>
    <w:rsid w:val="00D0348E"/>
    <w:rsid w:val="00D05A4F"/>
    <w:rsid w:val="00D0696B"/>
    <w:rsid w:val="00D11A11"/>
    <w:rsid w:val="00D1402D"/>
    <w:rsid w:val="00D1484D"/>
    <w:rsid w:val="00D1735D"/>
    <w:rsid w:val="00D22483"/>
    <w:rsid w:val="00D226AE"/>
    <w:rsid w:val="00D23C3A"/>
    <w:rsid w:val="00D2646E"/>
    <w:rsid w:val="00D33B9B"/>
    <w:rsid w:val="00D34BE6"/>
    <w:rsid w:val="00D36A38"/>
    <w:rsid w:val="00D428A7"/>
    <w:rsid w:val="00D43A9D"/>
    <w:rsid w:val="00D46299"/>
    <w:rsid w:val="00D46457"/>
    <w:rsid w:val="00D50B2D"/>
    <w:rsid w:val="00D535AC"/>
    <w:rsid w:val="00D552C9"/>
    <w:rsid w:val="00D55BBC"/>
    <w:rsid w:val="00D56037"/>
    <w:rsid w:val="00D56DD0"/>
    <w:rsid w:val="00D57228"/>
    <w:rsid w:val="00D60C8A"/>
    <w:rsid w:val="00D62D5A"/>
    <w:rsid w:val="00D6492A"/>
    <w:rsid w:val="00D66B4D"/>
    <w:rsid w:val="00D702E4"/>
    <w:rsid w:val="00D70E14"/>
    <w:rsid w:val="00D70E66"/>
    <w:rsid w:val="00D73CB9"/>
    <w:rsid w:val="00D74617"/>
    <w:rsid w:val="00D75C44"/>
    <w:rsid w:val="00D77087"/>
    <w:rsid w:val="00D804D0"/>
    <w:rsid w:val="00D83196"/>
    <w:rsid w:val="00D84F8A"/>
    <w:rsid w:val="00D90B64"/>
    <w:rsid w:val="00D90E48"/>
    <w:rsid w:val="00D92867"/>
    <w:rsid w:val="00D9305B"/>
    <w:rsid w:val="00D97718"/>
    <w:rsid w:val="00D97928"/>
    <w:rsid w:val="00DA18A5"/>
    <w:rsid w:val="00DA24E5"/>
    <w:rsid w:val="00DA3281"/>
    <w:rsid w:val="00DA48F0"/>
    <w:rsid w:val="00DA7E8C"/>
    <w:rsid w:val="00DB0CE5"/>
    <w:rsid w:val="00DB1F0B"/>
    <w:rsid w:val="00DC001B"/>
    <w:rsid w:val="00DC0218"/>
    <w:rsid w:val="00DC0E54"/>
    <w:rsid w:val="00DC17AF"/>
    <w:rsid w:val="00DC2836"/>
    <w:rsid w:val="00DC3D84"/>
    <w:rsid w:val="00DC59AC"/>
    <w:rsid w:val="00DC6E9E"/>
    <w:rsid w:val="00DD0333"/>
    <w:rsid w:val="00DD2521"/>
    <w:rsid w:val="00DD3DC3"/>
    <w:rsid w:val="00DD3F7C"/>
    <w:rsid w:val="00DD4BF1"/>
    <w:rsid w:val="00DD66D8"/>
    <w:rsid w:val="00DD71B6"/>
    <w:rsid w:val="00DE2F70"/>
    <w:rsid w:val="00DE5246"/>
    <w:rsid w:val="00DE6F46"/>
    <w:rsid w:val="00DF095B"/>
    <w:rsid w:val="00DF2EDB"/>
    <w:rsid w:val="00DF5BD3"/>
    <w:rsid w:val="00E00F8D"/>
    <w:rsid w:val="00E12912"/>
    <w:rsid w:val="00E12ED3"/>
    <w:rsid w:val="00E14144"/>
    <w:rsid w:val="00E16DE3"/>
    <w:rsid w:val="00E3132F"/>
    <w:rsid w:val="00E32282"/>
    <w:rsid w:val="00E336D9"/>
    <w:rsid w:val="00E3383C"/>
    <w:rsid w:val="00E33EDA"/>
    <w:rsid w:val="00E35000"/>
    <w:rsid w:val="00E37ADF"/>
    <w:rsid w:val="00E37EF0"/>
    <w:rsid w:val="00E43B20"/>
    <w:rsid w:val="00E444E0"/>
    <w:rsid w:val="00E53F94"/>
    <w:rsid w:val="00E541B3"/>
    <w:rsid w:val="00E5474C"/>
    <w:rsid w:val="00E54FFD"/>
    <w:rsid w:val="00E61171"/>
    <w:rsid w:val="00E61410"/>
    <w:rsid w:val="00E62245"/>
    <w:rsid w:val="00E63117"/>
    <w:rsid w:val="00E63EB5"/>
    <w:rsid w:val="00E64953"/>
    <w:rsid w:val="00E661A9"/>
    <w:rsid w:val="00E663FE"/>
    <w:rsid w:val="00E70C40"/>
    <w:rsid w:val="00E72743"/>
    <w:rsid w:val="00E73255"/>
    <w:rsid w:val="00E73E0C"/>
    <w:rsid w:val="00E7490B"/>
    <w:rsid w:val="00E74E06"/>
    <w:rsid w:val="00E75767"/>
    <w:rsid w:val="00E75981"/>
    <w:rsid w:val="00E8114F"/>
    <w:rsid w:val="00E81DC5"/>
    <w:rsid w:val="00E8272F"/>
    <w:rsid w:val="00E83A0C"/>
    <w:rsid w:val="00E84CD2"/>
    <w:rsid w:val="00E85565"/>
    <w:rsid w:val="00E861E4"/>
    <w:rsid w:val="00E87F68"/>
    <w:rsid w:val="00E908E5"/>
    <w:rsid w:val="00E911F0"/>
    <w:rsid w:val="00E92583"/>
    <w:rsid w:val="00E92DA9"/>
    <w:rsid w:val="00E9711C"/>
    <w:rsid w:val="00E97825"/>
    <w:rsid w:val="00EA05A7"/>
    <w:rsid w:val="00EA093F"/>
    <w:rsid w:val="00EA0E0B"/>
    <w:rsid w:val="00EA1804"/>
    <w:rsid w:val="00EA3178"/>
    <w:rsid w:val="00EA6358"/>
    <w:rsid w:val="00EB075C"/>
    <w:rsid w:val="00EB4C80"/>
    <w:rsid w:val="00EB6C5E"/>
    <w:rsid w:val="00EB6DF4"/>
    <w:rsid w:val="00EB7EAC"/>
    <w:rsid w:val="00EB7F1F"/>
    <w:rsid w:val="00EC149E"/>
    <w:rsid w:val="00EC16CB"/>
    <w:rsid w:val="00EC2302"/>
    <w:rsid w:val="00EC4FF3"/>
    <w:rsid w:val="00EC5048"/>
    <w:rsid w:val="00EC56F8"/>
    <w:rsid w:val="00ED1360"/>
    <w:rsid w:val="00ED403E"/>
    <w:rsid w:val="00ED4E17"/>
    <w:rsid w:val="00EE16E4"/>
    <w:rsid w:val="00EE3865"/>
    <w:rsid w:val="00EE6722"/>
    <w:rsid w:val="00EE7E46"/>
    <w:rsid w:val="00EF1040"/>
    <w:rsid w:val="00EF4B0A"/>
    <w:rsid w:val="00EF7562"/>
    <w:rsid w:val="00F007E1"/>
    <w:rsid w:val="00F00B3C"/>
    <w:rsid w:val="00F04219"/>
    <w:rsid w:val="00F05B73"/>
    <w:rsid w:val="00F077B6"/>
    <w:rsid w:val="00F11B2C"/>
    <w:rsid w:val="00F14FAC"/>
    <w:rsid w:val="00F252EF"/>
    <w:rsid w:val="00F25EB5"/>
    <w:rsid w:val="00F30F58"/>
    <w:rsid w:val="00F31F09"/>
    <w:rsid w:val="00F328AD"/>
    <w:rsid w:val="00F32D84"/>
    <w:rsid w:val="00F32FC4"/>
    <w:rsid w:val="00F33737"/>
    <w:rsid w:val="00F404EC"/>
    <w:rsid w:val="00F416EF"/>
    <w:rsid w:val="00F43CED"/>
    <w:rsid w:val="00F47FCC"/>
    <w:rsid w:val="00F517AB"/>
    <w:rsid w:val="00F5256B"/>
    <w:rsid w:val="00F527E8"/>
    <w:rsid w:val="00F53D4A"/>
    <w:rsid w:val="00F57281"/>
    <w:rsid w:val="00F63463"/>
    <w:rsid w:val="00F63A96"/>
    <w:rsid w:val="00F6581C"/>
    <w:rsid w:val="00F67BCF"/>
    <w:rsid w:val="00F7287B"/>
    <w:rsid w:val="00F73E3E"/>
    <w:rsid w:val="00F74BE4"/>
    <w:rsid w:val="00F7714D"/>
    <w:rsid w:val="00F774C9"/>
    <w:rsid w:val="00F82B3A"/>
    <w:rsid w:val="00F82FA5"/>
    <w:rsid w:val="00F86B06"/>
    <w:rsid w:val="00F900CF"/>
    <w:rsid w:val="00F90173"/>
    <w:rsid w:val="00F9080B"/>
    <w:rsid w:val="00F91038"/>
    <w:rsid w:val="00F91B9D"/>
    <w:rsid w:val="00F91E84"/>
    <w:rsid w:val="00F92EBF"/>
    <w:rsid w:val="00F93843"/>
    <w:rsid w:val="00F93D0D"/>
    <w:rsid w:val="00F964EE"/>
    <w:rsid w:val="00F97EDE"/>
    <w:rsid w:val="00FA1A4E"/>
    <w:rsid w:val="00FA21CD"/>
    <w:rsid w:val="00FA2894"/>
    <w:rsid w:val="00FA3808"/>
    <w:rsid w:val="00FA3CD3"/>
    <w:rsid w:val="00FA6D35"/>
    <w:rsid w:val="00FA72E3"/>
    <w:rsid w:val="00FB03BA"/>
    <w:rsid w:val="00FB336A"/>
    <w:rsid w:val="00FB3891"/>
    <w:rsid w:val="00FB753F"/>
    <w:rsid w:val="00FC23F8"/>
    <w:rsid w:val="00FC3972"/>
    <w:rsid w:val="00FD0303"/>
    <w:rsid w:val="00FD280A"/>
    <w:rsid w:val="00FD325C"/>
    <w:rsid w:val="00FD3D98"/>
    <w:rsid w:val="00FD6B33"/>
    <w:rsid w:val="00FD6C08"/>
    <w:rsid w:val="00FD77B1"/>
    <w:rsid w:val="00FD7D85"/>
    <w:rsid w:val="00FE0F51"/>
    <w:rsid w:val="00FE34D5"/>
    <w:rsid w:val="00FE5018"/>
    <w:rsid w:val="00FE5B5A"/>
    <w:rsid w:val="00FE6FE5"/>
    <w:rsid w:val="00FF0AFD"/>
    <w:rsid w:val="00FF1227"/>
    <w:rsid w:val="00FF29F9"/>
    <w:rsid w:val="00FF4ACA"/>
    <w:rsid w:val="00FF5302"/>
    <w:rsid w:val="016A38EA"/>
    <w:rsid w:val="017387C4"/>
    <w:rsid w:val="0176DBD4"/>
    <w:rsid w:val="01D73697"/>
    <w:rsid w:val="028FDFF3"/>
    <w:rsid w:val="02E2D778"/>
    <w:rsid w:val="0378A57D"/>
    <w:rsid w:val="04049041"/>
    <w:rsid w:val="040CF3F6"/>
    <w:rsid w:val="040F847A"/>
    <w:rsid w:val="04ECF0D2"/>
    <w:rsid w:val="056310E1"/>
    <w:rsid w:val="05C10A8D"/>
    <w:rsid w:val="05F2B4EB"/>
    <w:rsid w:val="0676E532"/>
    <w:rsid w:val="06B07AE5"/>
    <w:rsid w:val="06BA91FD"/>
    <w:rsid w:val="07319C26"/>
    <w:rsid w:val="07329D5A"/>
    <w:rsid w:val="073ABCB6"/>
    <w:rsid w:val="08092446"/>
    <w:rsid w:val="08380B57"/>
    <w:rsid w:val="084D9B58"/>
    <w:rsid w:val="092C4124"/>
    <w:rsid w:val="093491B0"/>
    <w:rsid w:val="0A57D17C"/>
    <w:rsid w:val="0AB5648D"/>
    <w:rsid w:val="0ACF752E"/>
    <w:rsid w:val="0B1C0203"/>
    <w:rsid w:val="0B4BF1FF"/>
    <w:rsid w:val="0B58A223"/>
    <w:rsid w:val="0C60EA82"/>
    <w:rsid w:val="0C914A47"/>
    <w:rsid w:val="0CBAAAA4"/>
    <w:rsid w:val="0E387EA4"/>
    <w:rsid w:val="0E43E525"/>
    <w:rsid w:val="0E4F8283"/>
    <w:rsid w:val="0FB26264"/>
    <w:rsid w:val="0FEA7E36"/>
    <w:rsid w:val="107A9C7E"/>
    <w:rsid w:val="115B7AB0"/>
    <w:rsid w:val="118C55DF"/>
    <w:rsid w:val="11BBEE08"/>
    <w:rsid w:val="11EA62F6"/>
    <w:rsid w:val="120B7AEC"/>
    <w:rsid w:val="1266F075"/>
    <w:rsid w:val="12C1E893"/>
    <w:rsid w:val="13525901"/>
    <w:rsid w:val="136F3F6B"/>
    <w:rsid w:val="139221D4"/>
    <w:rsid w:val="13ACD9F8"/>
    <w:rsid w:val="141A5DCD"/>
    <w:rsid w:val="1490DE3D"/>
    <w:rsid w:val="14D8333F"/>
    <w:rsid w:val="14FB15A8"/>
    <w:rsid w:val="150A3D65"/>
    <w:rsid w:val="15553503"/>
    <w:rsid w:val="15AF7C00"/>
    <w:rsid w:val="15B2E510"/>
    <w:rsid w:val="15BA41AD"/>
    <w:rsid w:val="15C8B22B"/>
    <w:rsid w:val="172C2372"/>
    <w:rsid w:val="17B5DD5E"/>
    <w:rsid w:val="17E88FF9"/>
    <w:rsid w:val="18203B91"/>
    <w:rsid w:val="1852411A"/>
    <w:rsid w:val="18670FAD"/>
    <w:rsid w:val="193527F0"/>
    <w:rsid w:val="19482CA2"/>
    <w:rsid w:val="19A9908E"/>
    <w:rsid w:val="19B88ABC"/>
    <w:rsid w:val="1A2E3A5B"/>
    <w:rsid w:val="1AA39363"/>
    <w:rsid w:val="1AC2637D"/>
    <w:rsid w:val="1B22593F"/>
    <w:rsid w:val="1B5D9B59"/>
    <w:rsid w:val="1BD65A6A"/>
    <w:rsid w:val="1CD718BB"/>
    <w:rsid w:val="1CE65B54"/>
    <w:rsid w:val="1EE0F150"/>
    <w:rsid w:val="1F3ADD7D"/>
    <w:rsid w:val="1FCCE360"/>
    <w:rsid w:val="1FF53760"/>
    <w:rsid w:val="1FF56E71"/>
    <w:rsid w:val="20297571"/>
    <w:rsid w:val="2051DBD2"/>
    <w:rsid w:val="206550E5"/>
    <w:rsid w:val="2099F268"/>
    <w:rsid w:val="20A37664"/>
    <w:rsid w:val="20D41189"/>
    <w:rsid w:val="20ECC228"/>
    <w:rsid w:val="2119AB94"/>
    <w:rsid w:val="211CE1E9"/>
    <w:rsid w:val="2123139F"/>
    <w:rsid w:val="214D4088"/>
    <w:rsid w:val="226BD968"/>
    <w:rsid w:val="2298E447"/>
    <w:rsid w:val="22A21CFC"/>
    <w:rsid w:val="239090EA"/>
    <w:rsid w:val="2399FC4F"/>
    <w:rsid w:val="23E2D1DB"/>
    <w:rsid w:val="2403CDA2"/>
    <w:rsid w:val="2409793D"/>
    <w:rsid w:val="248782A8"/>
    <w:rsid w:val="2490ACE9"/>
    <w:rsid w:val="25370AC7"/>
    <w:rsid w:val="25F0530C"/>
    <w:rsid w:val="26A476F0"/>
    <w:rsid w:val="26B4AB76"/>
    <w:rsid w:val="270AC285"/>
    <w:rsid w:val="272508A2"/>
    <w:rsid w:val="277ACB59"/>
    <w:rsid w:val="280B5DE4"/>
    <w:rsid w:val="290DC4F7"/>
    <w:rsid w:val="293E8D9D"/>
    <w:rsid w:val="2A21E877"/>
    <w:rsid w:val="2A3574F5"/>
    <w:rsid w:val="2B4B3F60"/>
    <w:rsid w:val="2BAD266F"/>
    <w:rsid w:val="2C022D73"/>
    <w:rsid w:val="2C0F8C4C"/>
    <w:rsid w:val="2C109A09"/>
    <w:rsid w:val="2C2F938A"/>
    <w:rsid w:val="2C4E787B"/>
    <w:rsid w:val="2DAB4B22"/>
    <w:rsid w:val="2DD3F0A2"/>
    <w:rsid w:val="2E5E8703"/>
    <w:rsid w:val="2E71F448"/>
    <w:rsid w:val="2EDF40A9"/>
    <w:rsid w:val="2F1F2A42"/>
    <w:rsid w:val="2FE0F3FC"/>
    <w:rsid w:val="303FB932"/>
    <w:rsid w:val="309129FB"/>
    <w:rsid w:val="31034808"/>
    <w:rsid w:val="312D9D85"/>
    <w:rsid w:val="319B380A"/>
    <w:rsid w:val="31B33177"/>
    <w:rsid w:val="3289C588"/>
    <w:rsid w:val="32BD9B3D"/>
    <w:rsid w:val="33103207"/>
    <w:rsid w:val="334779F4"/>
    <w:rsid w:val="3351F341"/>
    <w:rsid w:val="3360C248"/>
    <w:rsid w:val="34810218"/>
    <w:rsid w:val="355E6968"/>
    <w:rsid w:val="359FEF95"/>
    <w:rsid w:val="35B99080"/>
    <w:rsid w:val="35D4AD27"/>
    <w:rsid w:val="35E40128"/>
    <w:rsid w:val="362FDF7E"/>
    <w:rsid w:val="367B0FA2"/>
    <w:rsid w:val="369D093F"/>
    <w:rsid w:val="37B08E0D"/>
    <w:rsid w:val="37F18D4A"/>
    <w:rsid w:val="386D0BC1"/>
    <w:rsid w:val="392CDCC1"/>
    <w:rsid w:val="39BF0F75"/>
    <w:rsid w:val="39CD977A"/>
    <w:rsid w:val="3A0A7B14"/>
    <w:rsid w:val="3A1BA20B"/>
    <w:rsid w:val="3A46062B"/>
    <w:rsid w:val="3A6C9D56"/>
    <w:rsid w:val="3AA8B099"/>
    <w:rsid w:val="3ADDB395"/>
    <w:rsid w:val="3B026216"/>
    <w:rsid w:val="3B06D52F"/>
    <w:rsid w:val="3BC97878"/>
    <w:rsid w:val="3BDAB34F"/>
    <w:rsid w:val="3C3F6DA9"/>
    <w:rsid w:val="3C5342AC"/>
    <w:rsid w:val="3C9A42A9"/>
    <w:rsid w:val="3CFBA695"/>
    <w:rsid w:val="3D294C19"/>
    <w:rsid w:val="3D4E4222"/>
    <w:rsid w:val="3D5B7DF1"/>
    <w:rsid w:val="3D9351F6"/>
    <w:rsid w:val="3DA17A9C"/>
    <w:rsid w:val="3DE518F9"/>
    <w:rsid w:val="3E040A40"/>
    <w:rsid w:val="3E22002F"/>
    <w:rsid w:val="3E302A7A"/>
    <w:rsid w:val="3E53177F"/>
    <w:rsid w:val="3E7980D3"/>
    <w:rsid w:val="3EEFBF6F"/>
    <w:rsid w:val="3F02AF6F"/>
    <w:rsid w:val="3FF984B0"/>
    <w:rsid w:val="40056C49"/>
    <w:rsid w:val="40605563"/>
    <w:rsid w:val="41043E21"/>
    <w:rsid w:val="417BB6A5"/>
    <w:rsid w:val="4238291E"/>
    <w:rsid w:val="43002370"/>
    <w:rsid w:val="4337986F"/>
    <w:rsid w:val="4383462D"/>
    <w:rsid w:val="438EC5F8"/>
    <w:rsid w:val="444FA304"/>
    <w:rsid w:val="44737C50"/>
    <w:rsid w:val="447EF5AB"/>
    <w:rsid w:val="44B21A4B"/>
    <w:rsid w:val="4516C39E"/>
    <w:rsid w:val="4579EDCC"/>
    <w:rsid w:val="4592BE8D"/>
    <w:rsid w:val="464E1C82"/>
    <w:rsid w:val="4664B529"/>
    <w:rsid w:val="46823D41"/>
    <w:rsid w:val="46A60EE1"/>
    <w:rsid w:val="46CF538C"/>
    <w:rsid w:val="471C9772"/>
    <w:rsid w:val="47362B2C"/>
    <w:rsid w:val="473D003A"/>
    <w:rsid w:val="4801B7AE"/>
    <w:rsid w:val="48529308"/>
    <w:rsid w:val="49065BFC"/>
    <w:rsid w:val="49C3CB21"/>
    <w:rsid w:val="49D172C9"/>
    <w:rsid w:val="49D4A63F"/>
    <w:rsid w:val="4A38CA5D"/>
    <w:rsid w:val="4A6057DA"/>
    <w:rsid w:val="4A91F80A"/>
    <w:rsid w:val="4AA4B751"/>
    <w:rsid w:val="4AAB2067"/>
    <w:rsid w:val="4B75A5E1"/>
    <w:rsid w:val="4B990CF0"/>
    <w:rsid w:val="4BBE58F2"/>
    <w:rsid w:val="4C754DE6"/>
    <w:rsid w:val="4CECE375"/>
    <w:rsid w:val="4D45FBA8"/>
    <w:rsid w:val="4E980E93"/>
    <w:rsid w:val="4EAA0DF0"/>
    <w:rsid w:val="4EC6D554"/>
    <w:rsid w:val="4F46771A"/>
    <w:rsid w:val="4FC83417"/>
    <w:rsid w:val="500E0B9C"/>
    <w:rsid w:val="50684C18"/>
    <w:rsid w:val="512ED3AD"/>
    <w:rsid w:val="518F6E63"/>
    <w:rsid w:val="5239A44F"/>
    <w:rsid w:val="5241D563"/>
    <w:rsid w:val="52637D34"/>
    <w:rsid w:val="52CDB6F0"/>
    <w:rsid w:val="52F20CC5"/>
    <w:rsid w:val="5387DF3C"/>
    <w:rsid w:val="5400E12C"/>
    <w:rsid w:val="5403C3AA"/>
    <w:rsid w:val="54463BEB"/>
    <w:rsid w:val="54C61D7C"/>
    <w:rsid w:val="54ED4E11"/>
    <w:rsid w:val="5513CD8B"/>
    <w:rsid w:val="55739C6A"/>
    <w:rsid w:val="557712F0"/>
    <w:rsid w:val="559F1CEC"/>
    <w:rsid w:val="55BD5505"/>
    <w:rsid w:val="568B9C49"/>
    <w:rsid w:val="56BC45FC"/>
    <w:rsid w:val="56D8B294"/>
    <w:rsid w:val="571023FF"/>
    <w:rsid w:val="5728B5B1"/>
    <w:rsid w:val="572A66DE"/>
    <w:rsid w:val="573B19CA"/>
    <w:rsid w:val="5776ED18"/>
    <w:rsid w:val="5782F62D"/>
    <w:rsid w:val="5789A36F"/>
    <w:rsid w:val="582E1496"/>
    <w:rsid w:val="5835E4FA"/>
    <w:rsid w:val="58AD1649"/>
    <w:rsid w:val="591D864A"/>
    <w:rsid w:val="598369CC"/>
    <w:rsid w:val="598D0417"/>
    <w:rsid w:val="59F5DC12"/>
    <w:rsid w:val="5A2C2ED0"/>
    <w:rsid w:val="5B01CA4F"/>
    <w:rsid w:val="5B305C5C"/>
    <w:rsid w:val="5B606D08"/>
    <w:rsid w:val="5B6F10D2"/>
    <w:rsid w:val="5BD93F8D"/>
    <w:rsid w:val="5C5436E5"/>
    <w:rsid w:val="5C57DA6C"/>
    <w:rsid w:val="5D7ECDC5"/>
    <w:rsid w:val="5DA70AAE"/>
    <w:rsid w:val="5DF01261"/>
    <w:rsid w:val="5E0A4374"/>
    <w:rsid w:val="5ED3184A"/>
    <w:rsid w:val="5EF02494"/>
    <w:rsid w:val="5F2CC956"/>
    <w:rsid w:val="5F4D977D"/>
    <w:rsid w:val="5F8E350D"/>
    <w:rsid w:val="606C5258"/>
    <w:rsid w:val="607ABA1E"/>
    <w:rsid w:val="60B93584"/>
    <w:rsid w:val="610E281E"/>
    <w:rsid w:val="612F06EA"/>
    <w:rsid w:val="614810E2"/>
    <w:rsid w:val="62C5CBB4"/>
    <w:rsid w:val="62D9A137"/>
    <w:rsid w:val="62E006AA"/>
    <w:rsid w:val="647FDDEC"/>
    <w:rsid w:val="6553FBE4"/>
    <w:rsid w:val="66D299AD"/>
    <w:rsid w:val="66D362FB"/>
    <w:rsid w:val="67CC43CE"/>
    <w:rsid w:val="67D10BB2"/>
    <w:rsid w:val="67F834DE"/>
    <w:rsid w:val="68252459"/>
    <w:rsid w:val="683DC345"/>
    <w:rsid w:val="688B9CA6"/>
    <w:rsid w:val="68DBD65B"/>
    <w:rsid w:val="68E4D494"/>
    <w:rsid w:val="68F07FAA"/>
    <w:rsid w:val="68F58F20"/>
    <w:rsid w:val="69226F3D"/>
    <w:rsid w:val="695C2E74"/>
    <w:rsid w:val="69909A70"/>
    <w:rsid w:val="69E37A76"/>
    <w:rsid w:val="6A198D92"/>
    <w:rsid w:val="6A7006C9"/>
    <w:rsid w:val="6A75E676"/>
    <w:rsid w:val="6A9EE98A"/>
    <w:rsid w:val="6ADD6A16"/>
    <w:rsid w:val="6ADED3A4"/>
    <w:rsid w:val="6B10C7DA"/>
    <w:rsid w:val="6B6F298F"/>
    <w:rsid w:val="6BC33D68"/>
    <w:rsid w:val="6BCA1EAD"/>
    <w:rsid w:val="6BF35BB1"/>
    <w:rsid w:val="6C856FB5"/>
    <w:rsid w:val="6CF51202"/>
    <w:rsid w:val="6DFE82D5"/>
    <w:rsid w:val="6E379662"/>
    <w:rsid w:val="6EB964E4"/>
    <w:rsid w:val="6EEAD69A"/>
    <w:rsid w:val="6FE6B397"/>
    <w:rsid w:val="70476B5C"/>
    <w:rsid w:val="708E1C0F"/>
    <w:rsid w:val="70C111BF"/>
    <w:rsid w:val="710805D0"/>
    <w:rsid w:val="71132081"/>
    <w:rsid w:val="7113FA56"/>
    <w:rsid w:val="712160B6"/>
    <w:rsid w:val="715C44AC"/>
    <w:rsid w:val="719798DC"/>
    <w:rsid w:val="71D213F3"/>
    <w:rsid w:val="71E2DF23"/>
    <w:rsid w:val="7236FA0D"/>
    <w:rsid w:val="73307AAD"/>
    <w:rsid w:val="7348FB2E"/>
    <w:rsid w:val="7388094B"/>
    <w:rsid w:val="7390D912"/>
    <w:rsid w:val="73DFC9CB"/>
    <w:rsid w:val="74240D45"/>
    <w:rsid w:val="7442AC36"/>
    <w:rsid w:val="747E4A41"/>
    <w:rsid w:val="74B561BB"/>
    <w:rsid w:val="74D9650E"/>
    <w:rsid w:val="750EDC61"/>
    <w:rsid w:val="75112327"/>
    <w:rsid w:val="755A5C76"/>
    <w:rsid w:val="75654B2A"/>
    <w:rsid w:val="762B9754"/>
    <w:rsid w:val="76604B19"/>
    <w:rsid w:val="76655B5E"/>
    <w:rsid w:val="76746B26"/>
    <w:rsid w:val="76D86484"/>
    <w:rsid w:val="76F32D4F"/>
    <w:rsid w:val="778B87CF"/>
    <w:rsid w:val="77A96E7E"/>
    <w:rsid w:val="77F01AF3"/>
    <w:rsid w:val="780FC2AE"/>
    <w:rsid w:val="793B87F3"/>
    <w:rsid w:val="7994454C"/>
    <w:rsid w:val="79CAF5C1"/>
    <w:rsid w:val="7A191D42"/>
    <w:rsid w:val="7B3EE72F"/>
    <w:rsid w:val="7BF32753"/>
    <w:rsid w:val="7C7033C9"/>
    <w:rsid w:val="7CCE43EE"/>
    <w:rsid w:val="7CDE5EFC"/>
    <w:rsid w:val="7CF353EA"/>
    <w:rsid w:val="7D13FF7D"/>
    <w:rsid w:val="7D9F40F0"/>
    <w:rsid w:val="7DDB7E06"/>
    <w:rsid w:val="7E7A5307"/>
    <w:rsid w:val="7EA95CF0"/>
    <w:rsid w:val="7F4EE363"/>
    <w:rsid w:val="7FCAE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6FB5F"/>
  <w15:chartTrackingRefBased/>
  <w15:docId w15:val="{E2C7251F-22D3-49BC-A285-97392A2E2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9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1E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22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97E"/>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147B3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47B3F"/>
    <w:rPr>
      <w:rFonts w:eastAsiaTheme="minorEastAsia"/>
      <w:kern w:val="0"/>
      <w:lang w:val="en-US"/>
      <w14:ligatures w14:val="none"/>
    </w:rPr>
  </w:style>
  <w:style w:type="paragraph" w:styleId="Header">
    <w:name w:val="header"/>
    <w:basedOn w:val="Normal"/>
    <w:link w:val="HeaderChar"/>
    <w:uiPriority w:val="99"/>
    <w:unhideWhenUsed/>
    <w:rsid w:val="00F908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80B"/>
  </w:style>
  <w:style w:type="paragraph" w:styleId="Footer">
    <w:name w:val="footer"/>
    <w:basedOn w:val="Normal"/>
    <w:link w:val="FooterChar"/>
    <w:uiPriority w:val="99"/>
    <w:unhideWhenUsed/>
    <w:rsid w:val="00F908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80B"/>
  </w:style>
  <w:style w:type="character" w:styleId="CommentReference">
    <w:name w:val="annotation reference"/>
    <w:basedOn w:val="DefaultParagraphFont"/>
    <w:uiPriority w:val="99"/>
    <w:semiHidden/>
    <w:unhideWhenUsed/>
    <w:rsid w:val="009641F7"/>
    <w:rPr>
      <w:sz w:val="16"/>
      <w:szCs w:val="16"/>
    </w:rPr>
  </w:style>
  <w:style w:type="paragraph" w:styleId="CommentText">
    <w:name w:val="annotation text"/>
    <w:basedOn w:val="Normal"/>
    <w:link w:val="CommentTextChar"/>
    <w:uiPriority w:val="99"/>
    <w:unhideWhenUsed/>
    <w:rsid w:val="009641F7"/>
    <w:pPr>
      <w:spacing w:line="240" w:lineRule="auto"/>
    </w:pPr>
    <w:rPr>
      <w:sz w:val="20"/>
      <w:szCs w:val="20"/>
    </w:rPr>
  </w:style>
  <w:style w:type="character" w:customStyle="1" w:styleId="CommentTextChar">
    <w:name w:val="Comment Text Char"/>
    <w:basedOn w:val="DefaultParagraphFont"/>
    <w:link w:val="CommentText"/>
    <w:uiPriority w:val="99"/>
    <w:rsid w:val="009641F7"/>
    <w:rPr>
      <w:sz w:val="20"/>
      <w:szCs w:val="20"/>
    </w:rPr>
  </w:style>
  <w:style w:type="paragraph" w:styleId="CommentSubject">
    <w:name w:val="annotation subject"/>
    <w:basedOn w:val="CommentText"/>
    <w:next w:val="CommentText"/>
    <w:link w:val="CommentSubjectChar"/>
    <w:uiPriority w:val="99"/>
    <w:semiHidden/>
    <w:unhideWhenUsed/>
    <w:rsid w:val="009641F7"/>
    <w:rPr>
      <w:b/>
      <w:bCs/>
    </w:rPr>
  </w:style>
  <w:style w:type="character" w:customStyle="1" w:styleId="CommentSubjectChar">
    <w:name w:val="Comment Subject Char"/>
    <w:basedOn w:val="CommentTextChar"/>
    <w:link w:val="CommentSubject"/>
    <w:uiPriority w:val="99"/>
    <w:semiHidden/>
    <w:rsid w:val="009641F7"/>
    <w:rPr>
      <w:b/>
      <w:bCs/>
      <w:sz w:val="20"/>
      <w:szCs w:val="20"/>
    </w:rPr>
  </w:style>
  <w:style w:type="character" w:customStyle="1" w:styleId="Heading2Char">
    <w:name w:val="Heading 2 Char"/>
    <w:basedOn w:val="DefaultParagraphFont"/>
    <w:link w:val="Heading2"/>
    <w:uiPriority w:val="9"/>
    <w:rsid w:val="005E1EB8"/>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69427B"/>
  </w:style>
  <w:style w:type="character" w:customStyle="1" w:styleId="Heading3Char">
    <w:name w:val="Heading 3 Char"/>
    <w:basedOn w:val="DefaultParagraphFont"/>
    <w:link w:val="Heading3"/>
    <w:uiPriority w:val="9"/>
    <w:rsid w:val="00A2224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C7F86"/>
    <w:pPr>
      <w:ind w:left="720"/>
      <w:contextualSpacing/>
    </w:pPr>
  </w:style>
  <w:style w:type="paragraph" w:styleId="TOCHeading">
    <w:name w:val="TOC Heading"/>
    <w:basedOn w:val="Heading1"/>
    <w:next w:val="Normal"/>
    <w:uiPriority w:val="39"/>
    <w:unhideWhenUsed/>
    <w:qFormat/>
    <w:rsid w:val="00EE6722"/>
    <w:pPr>
      <w:outlineLvl w:val="9"/>
    </w:pPr>
    <w:rPr>
      <w:kern w:val="0"/>
      <w:lang w:val="en-US"/>
      <w14:ligatures w14:val="none"/>
    </w:rPr>
  </w:style>
  <w:style w:type="paragraph" w:styleId="TOC1">
    <w:name w:val="toc 1"/>
    <w:basedOn w:val="Normal"/>
    <w:next w:val="Normal"/>
    <w:autoRedefine/>
    <w:uiPriority w:val="39"/>
    <w:unhideWhenUsed/>
    <w:rsid w:val="00EE6722"/>
    <w:pPr>
      <w:spacing w:after="100"/>
    </w:pPr>
  </w:style>
  <w:style w:type="paragraph" w:styleId="TOC2">
    <w:name w:val="toc 2"/>
    <w:basedOn w:val="Normal"/>
    <w:next w:val="Normal"/>
    <w:autoRedefine/>
    <w:uiPriority w:val="39"/>
    <w:unhideWhenUsed/>
    <w:rsid w:val="00EE6722"/>
    <w:pPr>
      <w:spacing w:after="100"/>
      <w:ind w:left="220"/>
    </w:pPr>
  </w:style>
  <w:style w:type="paragraph" w:styleId="TOC3">
    <w:name w:val="toc 3"/>
    <w:basedOn w:val="Normal"/>
    <w:next w:val="Normal"/>
    <w:autoRedefine/>
    <w:uiPriority w:val="39"/>
    <w:unhideWhenUsed/>
    <w:rsid w:val="00EE6722"/>
    <w:pPr>
      <w:spacing w:after="100"/>
      <w:ind w:left="440"/>
    </w:pPr>
  </w:style>
  <w:style w:type="character" w:styleId="Hyperlink">
    <w:name w:val="Hyperlink"/>
    <w:basedOn w:val="DefaultParagraphFont"/>
    <w:uiPriority w:val="99"/>
    <w:unhideWhenUsed/>
    <w:rsid w:val="00EE67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3620">
      <w:bodyDiv w:val="1"/>
      <w:marLeft w:val="0"/>
      <w:marRight w:val="0"/>
      <w:marTop w:val="0"/>
      <w:marBottom w:val="0"/>
      <w:divBdr>
        <w:top w:val="none" w:sz="0" w:space="0" w:color="auto"/>
        <w:left w:val="none" w:sz="0" w:space="0" w:color="auto"/>
        <w:bottom w:val="none" w:sz="0" w:space="0" w:color="auto"/>
        <w:right w:val="none" w:sz="0" w:space="0" w:color="auto"/>
      </w:divBdr>
    </w:div>
    <w:div w:id="50468172">
      <w:bodyDiv w:val="1"/>
      <w:marLeft w:val="0"/>
      <w:marRight w:val="0"/>
      <w:marTop w:val="0"/>
      <w:marBottom w:val="0"/>
      <w:divBdr>
        <w:top w:val="none" w:sz="0" w:space="0" w:color="auto"/>
        <w:left w:val="none" w:sz="0" w:space="0" w:color="auto"/>
        <w:bottom w:val="none" w:sz="0" w:space="0" w:color="auto"/>
        <w:right w:val="none" w:sz="0" w:space="0" w:color="auto"/>
      </w:divBdr>
    </w:div>
    <w:div w:id="55200709">
      <w:bodyDiv w:val="1"/>
      <w:marLeft w:val="0"/>
      <w:marRight w:val="0"/>
      <w:marTop w:val="0"/>
      <w:marBottom w:val="0"/>
      <w:divBdr>
        <w:top w:val="none" w:sz="0" w:space="0" w:color="auto"/>
        <w:left w:val="none" w:sz="0" w:space="0" w:color="auto"/>
        <w:bottom w:val="none" w:sz="0" w:space="0" w:color="auto"/>
        <w:right w:val="none" w:sz="0" w:space="0" w:color="auto"/>
      </w:divBdr>
    </w:div>
    <w:div w:id="70398738">
      <w:bodyDiv w:val="1"/>
      <w:marLeft w:val="0"/>
      <w:marRight w:val="0"/>
      <w:marTop w:val="0"/>
      <w:marBottom w:val="0"/>
      <w:divBdr>
        <w:top w:val="none" w:sz="0" w:space="0" w:color="auto"/>
        <w:left w:val="none" w:sz="0" w:space="0" w:color="auto"/>
        <w:bottom w:val="none" w:sz="0" w:space="0" w:color="auto"/>
        <w:right w:val="none" w:sz="0" w:space="0" w:color="auto"/>
      </w:divBdr>
    </w:div>
    <w:div w:id="103965795">
      <w:bodyDiv w:val="1"/>
      <w:marLeft w:val="0"/>
      <w:marRight w:val="0"/>
      <w:marTop w:val="0"/>
      <w:marBottom w:val="0"/>
      <w:divBdr>
        <w:top w:val="none" w:sz="0" w:space="0" w:color="auto"/>
        <w:left w:val="none" w:sz="0" w:space="0" w:color="auto"/>
        <w:bottom w:val="none" w:sz="0" w:space="0" w:color="auto"/>
        <w:right w:val="none" w:sz="0" w:space="0" w:color="auto"/>
      </w:divBdr>
    </w:div>
    <w:div w:id="120929283">
      <w:bodyDiv w:val="1"/>
      <w:marLeft w:val="0"/>
      <w:marRight w:val="0"/>
      <w:marTop w:val="0"/>
      <w:marBottom w:val="0"/>
      <w:divBdr>
        <w:top w:val="none" w:sz="0" w:space="0" w:color="auto"/>
        <w:left w:val="none" w:sz="0" w:space="0" w:color="auto"/>
        <w:bottom w:val="none" w:sz="0" w:space="0" w:color="auto"/>
        <w:right w:val="none" w:sz="0" w:space="0" w:color="auto"/>
      </w:divBdr>
    </w:div>
    <w:div w:id="228617386">
      <w:bodyDiv w:val="1"/>
      <w:marLeft w:val="0"/>
      <w:marRight w:val="0"/>
      <w:marTop w:val="0"/>
      <w:marBottom w:val="0"/>
      <w:divBdr>
        <w:top w:val="none" w:sz="0" w:space="0" w:color="auto"/>
        <w:left w:val="none" w:sz="0" w:space="0" w:color="auto"/>
        <w:bottom w:val="none" w:sz="0" w:space="0" w:color="auto"/>
        <w:right w:val="none" w:sz="0" w:space="0" w:color="auto"/>
      </w:divBdr>
    </w:div>
    <w:div w:id="230163815">
      <w:bodyDiv w:val="1"/>
      <w:marLeft w:val="0"/>
      <w:marRight w:val="0"/>
      <w:marTop w:val="0"/>
      <w:marBottom w:val="0"/>
      <w:divBdr>
        <w:top w:val="none" w:sz="0" w:space="0" w:color="auto"/>
        <w:left w:val="none" w:sz="0" w:space="0" w:color="auto"/>
        <w:bottom w:val="none" w:sz="0" w:space="0" w:color="auto"/>
        <w:right w:val="none" w:sz="0" w:space="0" w:color="auto"/>
      </w:divBdr>
    </w:div>
    <w:div w:id="248926924">
      <w:bodyDiv w:val="1"/>
      <w:marLeft w:val="0"/>
      <w:marRight w:val="0"/>
      <w:marTop w:val="0"/>
      <w:marBottom w:val="0"/>
      <w:divBdr>
        <w:top w:val="none" w:sz="0" w:space="0" w:color="auto"/>
        <w:left w:val="none" w:sz="0" w:space="0" w:color="auto"/>
        <w:bottom w:val="none" w:sz="0" w:space="0" w:color="auto"/>
        <w:right w:val="none" w:sz="0" w:space="0" w:color="auto"/>
      </w:divBdr>
    </w:div>
    <w:div w:id="256913409">
      <w:bodyDiv w:val="1"/>
      <w:marLeft w:val="0"/>
      <w:marRight w:val="0"/>
      <w:marTop w:val="0"/>
      <w:marBottom w:val="0"/>
      <w:divBdr>
        <w:top w:val="none" w:sz="0" w:space="0" w:color="auto"/>
        <w:left w:val="none" w:sz="0" w:space="0" w:color="auto"/>
        <w:bottom w:val="none" w:sz="0" w:space="0" w:color="auto"/>
        <w:right w:val="none" w:sz="0" w:space="0" w:color="auto"/>
      </w:divBdr>
    </w:div>
    <w:div w:id="259608527">
      <w:bodyDiv w:val="1"/>
      <w:marLeft w:val="0"/>
      <w:marRight w:val="0"/>
      <w:marTop w:val="0"/>
      <w:marBottom w:val="0"/>
      <w:divBdr>
        <w:top w:val="none" w:sz="0" w:space="0" w:color="auto"/>
        <w:left w:val="none" w:sz="0" w:space="0" w:color="auto"/>
        <w:bottom w:val="none" w:sz="0" w:space="0" w:color="auto"/>
        <w:right w:val="none" w:sz="0" w:space="0" w:color="auto"/>
      </w:divBdr>
    </w:div>
    <w:div w:id="268851686">
      <w:bodyDiv w:val="1"/>
      <w:marLeft w:val="0"/>
      <w:marRight w:val="0"/>
      <w:marTop w:val="0"/>
      <w:marBottom w:val="0"/>
      <w:divBdr>
        <w:top w:val="none" w:sz="0" w:space="0" w:color="auto"/>
        <w:left w:val="none" w:sz="0" w:space="0" w:color="auto"/>
        <w:bottom w:val="none" w:sz="0" w:space="0" w:color="auto"/>
        <w:right w:val="none" w:sz="0" w:space="0" w:color="auto"/>
      </w:divBdr>
    </w:div>
    <w:div w:id="270748703">
      <w:bodyDiv w:val="1"/>
      <w:marLeft w:val="0"/>
      <w:marRight w:val="0"/>
      <w:marTop w:val="0"/>
      <w:marBottom w:val="0"/>
      <w:divBdr>
        <w:top w:val="none" w:sz="0" w:space="0" w:color="auto"/>
        <w:left w:val="none" w:sz="0" w:space="0" w:color="auto"/>
        <w:bottom w:val="none" w:sz="0" w:space="0" w:color="auto"/>
        <w:right w:val="none" w:sz="0" w:space="0" w:color="auto"/>
      </w:divBdr>
    </w:div>
    <w:div w:id="358316177">
      <w:bodyDiv w:val="1"/>
      <w:marLeft w:val="0"/>
      <w:marRight w:val="0"/>
      <w:marTop w:val="0"/>
      <w:marBottom w:val="0"/>
      <w:divBdr>
        <w:top w:val="none" w:sz="0" w:space="0" w:color="auto"/>
        <w:left w:val="none" w:sz="0" w:space="0" w:color="auto"/>
        <w:bottom w:val="none" w:sz="0" w:space="0" w:color="auto"/>
        <w:right w:val="none" w:sz="0" w:space="0" w:color="auto"/>
      </w:divBdr>
    </w:div>
    <w:div w:id="364987424">
      <w:bodyDiv w:val="1"/>
      <w:marLeft w:val="0"/>
      <w:marRight w:val="0"/>
      <w:marTop w:val="0"/>
      <w:marBottom w:val="0"/>
      <w:divBdr>
        <w:top w:val="none" w:sz="0" w:space="0" w:color="auto"/>
        <w:left w:val="none" w:sz="0" w:space="0" w:color="auto"/>
        <w:bottom w:val="none" w:sz="0" w:space="0" w:color="auto"/>
        <w:right w:val="none" w:sz="0" w:space="0" w:color="auto"/>
      </w:divBdr>
    </w:div>
    <w:div w:id="377243901">
      <w:bodyDiv w:val="1"/>
      <w:marLeft w:val="0"/>
      <w:marRight w:val="0"/>
      <w:marTop w:val="0"/>
      <w:marBottom w:val="0"/>
      <w:divBdr>
        <w:top w:val="none" w:sz="0" w:space="0" w:color="auto"/>
        <w:left w:val="none" w:sz="0" w:space="0" w:color="auto"/>
        <w:bottom w:val="none" w:sz="0" w:space="0" w:color="auto"/>
        <w:right w:val="none" w:sz="0" w:space="0" w:color="auto"/>
      </w:divBdr>
    </w:div>
    <w:div w:id="419958795">
      <w:bodyDiv w:val="1"/>
      <w:marLeft w:val="0"/>
      <w:marRight w:val="0"/>
      <w:marTop w:val="0"/>
      <w:marBottom w:val="0"/>
      <w:divBdr>
        <w:top w:val="none" w:sz="0" w:space="0" w:color="auto"/>
        <w:left w:val="none" w:sz="0" w:space="0" w:color="auto"/>
        <w:bottom w:val="none" w:sz="0" w:space="0" w:color="auto"/>
        <w:right w:val="none" w:sz="0" w:space="0" w:color="auto"/>
      </w:divBdr>
    </w:div>
    <w:div w:id="464352313">
      <w:bodyDiv w:val="1"/>
      <w:marLeft w:val="0"/>
      <w:marRight w:val="0"/>
      <w:marTop w:val="0"/>
      <w:marBottom w:val="0"/>
      <w:divBdr>
        <w:top w:val="none" w:sz="0" w:space="0" w:color="auto"/>
        <w:left w:val="none" w:sz="0" w:space="0" w:color="auto"/>
        <w:bottom w:val="none" w:sz="0" w:space="0" w:color="auto"/>
        <w:right w:val="none" w:sz="0" w:space="0" w:color="auto"/>
      </w:divBdr>
    </w:div>
    <w:div w:id="475802400">
      <w:bodyDiv w:val="1"/>
      <w:marLeft w:val="0"/>
      <w:marRight w:val="0"/>
      <w:marTop w:val="0"/>
      <w:marBottom w:val="0"/>
      <w:divBdr>
        <w:top w:val="none" w:sz="0" w:space="0" w:color="auto"/>
        <w:left w:val="none" w:sz="0" w:space="0" w:color="auto"/>
        <w:bottom w:val="none" w:sz="0" w:space="0" w:color="auto"/>
        <w:right w:val="none" w:sz="0" w:space="0" w:color="auto"/>
      </w:divBdr>
    </w:div>
    <w:div w:id="514850824">
      <w:bodyDiv w:val="1"/>
      <w:marLeft w:val="0"/>
      <w:marRight w:val="0"/>
      <w:marTop w:val="0"/>
      <w:marBottom w:val="0"/>
      <w:divBdr>
        <w:top w:val="none" w:sz="0" w:space="0" w:color="auto"/>
        <w:left w:val="none" w:sz="0" w:space="0" w:color="auto"/>
        <w:bottom w:val="none" w:sz="0" w:space="0" w:color="auto"/>
        <w:right w:val="none" w:sz="0" w:space="0" w:color="auto"/>
      </w:divBdr>
    </w:div>
    <w:div w:id="550504311">
      <w:bodyDiv w:val="1"/>
      <w:marLeft w:val="0"/>
      <w:marRight w:val="0"/>
      <w:marTop w:val="0"/>
      <w:marBottom w:val="0"/>
      <w:divBdr>
        <w:top w:val="none" w:sz="0" w:space="0" w:color="auto"/>
        <w:left w:val="none" w:sz="0" w:space="0" w:color="auto"/>
        <w:bottom w:val="none" w:sz="0" w:space="0" w:color="auto"/>
        <w:right w:val="none" w:sz="0" w:space="0" w:color="auto"/>
      </w:divBdr>
    </w:div>
    <w:div w:id="552932677">
      <w:bodyDiv w:val="1"/>
      <w:marLeft w:val="0"/>
      <w:marRight w:val="0"/>
      <w:marTop w:val="0"/>
      <w:marBottom w:val="0"/>
      <w:divBdr>
        <w:top w:val="none" w:sz="0" w:space="0" w:color="auto"/>
        <w:left w:val="none" w:sz="0" w:space="0" w:color="auto"/>
        <w:bottom w:val="none" w:sz="0" w:space="0" w:color="auto"/>
        <w:right w:val="none" w:sz="0" w:space="0" w:color="auto"/>
      </w:divBdr>
    </w:div>
    <w:div w:id="589431762">
      <w:bodyDiv w:val="1"/>
      <w:marLeft w:val="0"/>
      <w:marRight w:val="0"/>
      <w:marTop w:val="0"/>
      <w:marBottom w:val="0"/>
      <w:divBdr>
        <w:top w:val="none" w:sz="0" w:space="0" w:color="auto"/>
        <w:left w:val="none" w:sz="0" w:space="0" w:color="auto"/>
        <w:bottom w:val="none" w:sz="0" w:space="0" w:color="auto"/>
        <w:right w:val="none" w:sz="0" w:space="0" w:color="auto"/>
      </w:divBdr>
    </w:div>
    <w:div w:id="608053712">
      <w:bodyDiv w:val="1"/>
      <w:marLeft w:val="0"/>
      <w:marRight w:val="0"/>
      <w:marTop w:val="0"/>
      <w:marBottom w:val="0"/>
      <w:divBdr>
        <w:top w:val="none" w:sz="0" w:space="0" w:color="auto"/>
        <w:left w:val="none" w:sz="0" w:space="0" w:color="auto"/>
        <w:bottom w:val="none" w:sz="0" w:space="0" w:color="auto"/>
        <w:right w:val="none" w:sz="0" w:space="0" w:color="auto"/>
      </w:divBdr>
    </w:div>
    <w:div w:id="652216051">
      <w:bodyDiv w:val="1"/>
      <w:marLeft w:val="0"/>
      <w:marRight w:val="0"/>
      <w:marTop w:val="0"/>
      <w:marBottom w:val="0"/>
      <w:divBdr>
        <w:top w:val="none" w:sz="0" w:space="0" w:color="auto"/>
        <w:left w:val="none" w:sz="0" w:space="0" w:color="auto"/>
        <w:bottom w:val="none" w:sz="0" w:space="0" w:color="auto"/>
        <w:right w:val="none" w:sz="0" w:space="0" w:color="auto"/>
      </w:divBdr>
    </w:div>
    <w:div w:id="682362652">
      <w:bodyDiv w:val="1"/>
      <w:marLeft w:val="0"/>
      <w:marRight w:val="0"/>
      <w:marTop w:val="0"/>
      <w:marBottom w:val="0"/>
      <w:divBdr>
        <w:top w:val="none" w:sz="0" w:space="0" w:color="auto"/>
        <w:left w:val="none" w:sz="0" w:space="0" w:color="auto"/>
        <w:bottom w:val="none" w:sz="0" w:space="0" w:color="auto"/>
        <w:right w:val="none" w:sz="0" w:space="0" w:color="auto"/>
      </w:divBdr>
    </w:div>
    <w:div w:id="743334214">
      <w:bodyDiv w:val="1"/>
      <w:marLeft w:val="0"/>
      <w:marRight w:val="0"/>
      <w:marTop w:val="0"/>
      <w:marBottom w:val="0"/>
      <w:divBdr>
        <w:top w:val="none" w:sz="0" w:space="0" w:color="auto"/>
        <w:left w:val="none" w:sz="0" w:space="0" w:color="auto"/>
        <w:bottom w:val="none" w:sz="0" w:space="0" w:color="auto"/>
        <w:right w:val="none" w:sz="0" w:space="0" w:color="auto"/>
      </w:divBdr>
    </w:div>
    <w:div w:id="754281002">
      <w:bodyDiv w:val="1"/>
      <w:marLeft w:val="0"/>
      <w:marRight w:val="0"/>
      <w:marTop w:val="0"/>
      <w:marBottom w:val="0"/>
      <w:divBdr>
        <w:top w:val="none" w:sz="0" w:space="0" w:color="auto"/>
        <w:left w:val="none" w:sz="0" w:space="0" w:color="auto"/>
        <w:bottom w:val="none" w:sz="0" w:space="0" w:color="auto"/>
        <w:right w:val="none" w:sz="0" w:space="0" w:color="auto"/>
      </w:divBdr>
    </w:div>
    <w:div w:id="798493950">
      <w:bodyDiv w:val="1"/>
      <w:marLeft w:val="0"/>
      <w:marRight w:val="0"/>
      <w:marTop w:val="0"/>
      <w:marBottom w:val="0"/>
      <w:divBdr>
        <w:top w:val="none" w:sz="0" w:space="0" w:color="auto"/>
        <w:left w:val="none" w:sz="0" w:space="0" w:color="auto"/>
        <w:bottom w:val="none" w:sz="0" w:space="0" w:color="auto"/>
        <w:right w:val="none" w:sz="0" w:space="0" w:color="auto"/>
      </w:divBdr>
    </w:div>
    <w:div w:id="802583507">
      <w:bodyDiv w:val="1"/>
      <w:marLeft w:val="0"/>
      <w:marRight w:val="0"/>
      <w:marTop w:val="0"/>
      <w:marBottom w:val="0"/>
      <w:divBdr>
        <w:top w:val="none" w:sz="0" w:space="0" w:color="auto"/>
        <w:left w:val="none" w:sz="0" w:space="0" w:color="auto"/>
        <w:bottom w:val="none" w:sz="0" w:space="0" w:color="auto"/>
        <w:right w:val="none" w:sz="0" w:space="0" w:color="auto"/>
      </w:divBdr>
    </w:div>
    <w:div w:id="820121977">
      <w:bodyDiv w:val="1"/>
      <w:marLeft w:val="0"/>
      <w:marRight w:val="0"/>
      <w:marTop w:val="0"/>
      <w:marBottom w:val="0"/>
      <w:divBdr>
        <w:top w:val="none" w:sz="0" w:space="0" w:color="auto"/>
        <w:left w:val="none" w:sz="0" w:space="0" w:color="auto"/>
        <w:bottom w:val="none" w:sz="0" w:space="0" w:color="auto"/>
        <w:right w:val="none" w:sz="0" w:space="0" w:color="auto"/>
      </w:divBdr>
    </w:div>
    <w:div w:id="832069243">
      <w:bodyDiv w:val="1"/>
      <w:marLeft w:val="0"/>
      <w:marRight w:val="0"/>
      <w:marTop w:val="0"/>
      <w:marBottom w:val="0"/>
      <w:divBdr>
        <w:top w:val="none" w:sz="0" w:space="0" w:color="auto"/>
        <w:left w:val="none" w:sz="0" w:space="0" w:color="auto"/>
        <w:bottom w:val="none" w:sz="0" w:space="0" w:color="auto"/>
        <w:right w:val="none" w:sz="0" w:space="0" w:color="auto"/>
      </w:divBdr>
    </w:div>
    <w:div w:id="855844466">
      <w:bodyDiv w:val="1"/>
      <w:marLeft w:val="0"/>
      <w:marRight w:val="0"/>
      <w:marTop w:val="0"/>
      <w:marBottom w:val="0"/>
      <w:divBdr>
        <w:top w:val="none" w:sz="0" w:space="0" w:color="auto"/>
        <w:left w:val="none" w:sz="0" w:space="0" w:color="auto"/>
        <w:bottom w:val="none" w:sz="0" w:space="0" w:color="auto"/>
        <w:right w:val="none" w:sz="0" w:space="0" w:color="auto"/>
      </w:divBdr>
    </w:div>
    <w:div w:id="875850748">
      <w:bodyDiv w:val="1"/>
      <w:marLeft w:val="0"/>
      <w:marRight w:val="0"/>
      <w:marTop w:val="0"/>
      <w:marBottom w:val="0"/>
      <w:divBdr>
        <w:top w:val="none" w:sz="0" w:space="0" w:color="auto"/>
        <w:left w:val="none" w:sz="0" w:space="0" w:color="auto"/>
        <w:bottom w:val="none" w:sz="0" w:space="0" w:color="auto"/>
        <w:right w:val="none" w:sz="0" w:space="0" w:color="auto"/>
      </w:divBdr>
    </w:div>
    <w:div w:id="924268243">
      <w:bodyDiv w:val="1"/>
      <w:marLeft w:val="0"/>
      <w:marRight w:val="0"/>
      <w:marTop w:val="0"/>
      <w:marBottom w:val="0"/>
      <w:divBdr>
        <w:top w:val="none" w:sz="0" w:space="0" w:color="auto"/>
        <w:left w:val="none" w:sz="0" w:space="0" w:color="auto"/>
        <w:bottom w:val="none" w:sz="0" w:space="0" w:color="auto"/>
        <w:right w:val="none" w:sz="0" w:space="0" w:color="auto"/>
      </w:divBdr>
    </w:div>
    <w:div w:id="935287185">
      <w:bodyDiv w:val="1"/>
      <w:marLeft w:val="0"/>
      <w:marRight w:val="0"/>
      <w:marTop w:val="0"/>
      <w:marBottom w:val="0"/>
      <w:divBdr>
        <w:top w:val="none" w:sz="0" w:space="0" w:color="auto"/>
        <w:left w:val="none" w:sz="0" w:space="0" w:color="auto"/>
        <w:bottom w:val="none" w:sz="0" w:space="0" w:color="auto"/>
        <w:right w:val="none" w:sz="0" w:space="0" w:color="auto"/>
      </w:divBdr>
    </w:div>
    <w:div w:id="984504237">
      <w:bodyDiv w:val="1"/>
      <w:marLeft w:val="0"/>
      <w:marRight w:val="0"/>
      <w:marTop w:val="0"/>
      <w:marBottom w:val="0"/>
      <w:divBdr>
        <w:top w:val="none" w:sz="0" w:space="0" w:color="auto"/>
        <w:left w:val="none" w:sz="0" w:space="0" w:color="auto"/>
        <w:bottom w:val="none" w:sz="0" w:space="0" w:color="auto"/>
        <w:right w:val="none" w:sz="0" w:space="0" w:color="auto"/>
      </w:divBdr>
    </w:div>
    <w:div w:id="1003162596">
      <w:bodyDiv w:val="1"/>
      <w:marLeft w:val="0"/>
      <w:marRight w:val="0"/>
      <w:marTop w:val="0"/>
      <w:marBottom w:val="0"/>
      <w:divBdr>
        <w:top w:val="none" w:sz="0" w:space="0" w:color="auto"/>
        <w:left w:val="none" w:sz="0" w:space="0" w:color="auto"/>
        <w:bottom w:val="none" w:sz="0" w:space="0" w:color="auto"/>
        <w:right w:val="none" w:sz="0" w:space="0" w:color="auto"/>
      </w:divBdr>
    </w:div>
    <w:div w:id="1024358038">
      <w:bodyDiv w:val="1"/>
      <w:marLeft w:val="0"/>
      <w:marRight w:val="0"/>
      <w:marTop w:val="0"/>
      <w:marBottom w:val="0"/>
      <w:divBdr>
        <w:top w:val="none" w:sz="0" w:space="0" w:color="auto"/>
        <w:left w:val="none" w:sz="0" w:space="0" w:color="auto"/>
        <w:bottom w:val="none" w:sz="0" w:space="0" w:color="auto"/>
        <w:right w:val="none" w:sz="0" w:space="0" w:color="auto"/>
      </w:divBdr>
    </w:div>
    <w:div w:id="1033116159">
      <w:bodyDiv w:val="1"/>
      <w:marLeft w:val="0"/>
      <w:marRight w:val="0"/>
      <w:marTop w:val="0"/>
      <w:marBottom w:val="0"/>
      <w:divBdr>
        <w:top w:val="none" w:sz="0" w:space="0" w:color="auto"/>
        <w:left w:val="none" w:sz="0" w:space="0" w:color="auto"/>
        <w:bottom w:val="none" w:sz="0" w:space="0" w:color="auto"/>
        <w:right w:val="none" w:sz="0" w:space="0" w:color="auto"/>
      </w:divBdr>
    </w:div>
    <w:div w:id="1129203236">
      <w:bodyDiv w:val="1"/>
      <w:marLeft w:val="0"/>
      <w:marRight w:val="0"/>
      <w:marTop w:val="0"/>
      <w:marBottom w:val="0"/>
      <w:divBdr>
        <w:top w:val="none" w:sz="0" w:space="0" w:color="auto"/>
        <w:left w:val="none" w:sz="0" w:space="0" w:color="auto"/>
        <w:bottom w:val="none" w:sz="0" w:space="0" w:color="auto"/>
        <w:right w:val="none" w:sz="0" w:space="0" w:color="auto"/>
      </w:divBdr>
    </w:div>
    <w:div w:id="1140003750">
      <w:bodyDiv w:val="1"/>
      <w:marLeft w:val="0"/>
      <w:marRight w:val="0"/>
      <w:marTop w:val="0"/>
      <w:marBottom w:val="0"/>
      <w:divBdr>
        <w:top w:val="none" w:sz="0" w:space="0" w:color="auto"/>
        <w:left w:val="none" w:sz="0" w:space="0" w:color="auto"/>
        <w:bottom w:val="none" w:sz="0" w:space="0" w:color="auto"/>
        <w:right w:val="none" w:sz="0" w:space="0" w:color="auto"/>
      </w:divBdr>
    </w:div>
    <w:div w:id="1203982890">
      <w:bodyDiv w:val="1"/>
      <w:marLeft w:val="0"/>
      <w:marRight w:val="0"/>
      <w:marTop w:val="0"/>
      <w:marBottom w:val="0"/>
      <w:divBdr>
        <w:top w:val="none" w:sz="0" w:space="0" w:color="auto"/>
        <w:left w:val="none" w:sz="0" w:space="0" w:color="auto"/>
        <w:bottom w:val="none" w:sz="0" w:space="0" w:color="auto"/>
        <w:right w:val="none" w:sz="0" w:space="0" w:color="auto"/>
      </w:divBdr>
    </w:div>
    <w:div w:id="1255164013">
      <w:bodyDiv w:val="1"/>
      <w:marLeft w:val="0"/>
      <w:marRight w:val="0"/>
      <w:marTop w:val="0"/>
      <w:marBottom w:val="0"/>
      <w:divBdr>
        <w:top w:val="none" w:sz="0" w:space="0" w:color="auto"/>
        <w:left w:val="none" w:sz="0" w:space="0" w:color="auto"/>
        <w:bottom w:val="none" w:sz="0" w:space="0" w:color="auto"/>
        <w:right w:val="none" w:sz="0" w:space="0" w:color="auto"/>
      </w:divBdr>
    </w:div>
    <w:div w:id="1266770159">
      <w:bodyDiv w:val="1"/>
      <w:marLeft w:val="0"/>
      <w:marRight w:val="0"/>
      <w:marTop w:val="0"/>
      <w:marBottom w:val="0"/>
      <w:divBdr>
        <w:top w:val="none" w:sz="0" w:space="0" w:color="auto"/>
        <w:left w:val="none" w:sz="0" w:space="0" w:color="auto"/>
        <w:bottom w:val="none" w:sz="0" w:space="0" w:color="auto"/>
        <w:right w:val="none" w:sz="0" w:space="0" w:color="auto"/>
      </w:divBdr>
    </w:div>
    <w:div w:id="1308975568">
      <w:bodyDiv w:val="1"/>
      <w:marLeft w:val="0"/>
      <w:marRight w:val="0"/>
      <w:marTop w:val="0"/>
      <w:marBottom w:val="0"/>
      <w:divBdr>
        <w:top w:val="none" w:sz="0" w:space="0" w:color="auto"/>
        <w:left w:val="none" w:sz="0" w:space="0" w:color="auto"/>
        <w:bottom w:val="none" w:sz="0" w:space="0" w:color="auto"/>
        <w:right w:val="none" w:sz="0" w:space="0" w:color="auto"/>
      </w:divBdr>
    </w:div>
    <w:div w:id="1335762919">
      <w:bodyDiv w:val="1"/>
      <w:marLeft w:val="0"/>
      <w:marRight w:val="0"/>
      <w:marTop w:val="0"/>
      <w:marBottom w:val="0"/>
      <w:divBdr>
        <w:top w:val="none" w:sz="0" w:space="0" w:color="auto"/>
        <w:left w:val="none" w:sz="0" w:space="0" w:color="auto"/>
        <w:bottom w:val="none" w:sz="0" w:space="0" w:color="auto"/>
        <w:right w:val="none" w:sz="0" w:space="0" w:color="auto"/>
      </w:divBdr>
    </w:div>
    <w:div w:id="1337222804">
      <w:bodyDiv w:val="1"/>
      <w:marLeft w:val="0"/>
      <w:marRight w:val="0"/>
      <w:marTop w:val="0"/>
      <w:marBottom w:val="0"/>
      <w:divBdr>
        <w:top w:val="none" w:sz="0" w:space="0" w:color="auto"/>
        <w:left w:val="none" w:sz="0" w:space="0" w:color="auto"/>
        <w:bottom w:val="none" w:sz="0" w:space="0" w:color="auto"/>
        <w:right w:val="none" w:sz="0" w:space="0" w:color="auto"/>
      </w:divBdr>
    </w:div>
    <w:div w:id="1355381356">
      <w:bodyDiv w:val="1"/>
      <w:marLeft w:val="0"/>
      <w:marRight w:val="0"/>
      <w:marTop w:val="0"/>
      <w:marBottom w:val="0"/>
      <w:divBdr>
        <w:top w:val="none" w:sz="0" w:space="0" w:color="auto"/>
        <w:left w:val="none" w:sz="0" w:space="0" w:color="auto"/>
        <w:bottom w:val="none" w:sz="0" w:space="0" w:color="auto"/>
        <w:right w:val="none" w:sz="0" w:space="0" w:color="auto"/>
      </w:divBdr>
    </w:div>
    <w:div w:id="1359820859">
      <w:bodyDiv w:val="1"/>
      <w:marLeft w:val="0"/>
      <w:marRight w:val="0"/>
      <w:marTop w:val="0"/>
      <w:marBottom w:val="0"/>
      <w:divBdr>
        <w:top w:val="none" w:sz="0" w:space="0" w:color="auto"/>
        <w:left w:val="none" w:sz="0" w:space="0" w:color="auto"/>
        <w:bottom w:val="none" w:sz="0" w:space="0" w:color="auto"/>
        <w:right w:val="none" w:sz="0" w:space="0" w:color="auto"/>
      </w:divBdr>
    </w:div>
    <w:div w:id="1366447734">
      <w:bodyDiv w:val="1"/>
      <w:marLeft w:val="0"/>
      <w:marRight w:val="0"/>
      <w:marTop w:val="0"/>
      <w:marBottom w:val="0"/>
      <w:divBdr>
        <w:top w:val="none" w:sz="0" w:space="0" w:color="auto"/>
        <w:left w:val="none" w:sz="0" w:space="0" w:color="auto"/>
        <w:bottom w:val="none" w:sz="0" w:space="0" w:color="auto"/>
        <w:right w:val="none" w:sz="0" w:space="0" w:color="auto"/>
      </w:divBdr>
    </w:div>
    <w:div w:id="1445886377">
      <w:bodyDiv w:val="1"/>
      <w:marLeft w:val="0"/>
      <w:marRight w:val="0"/>
      <w:marTop w:val="0"/>
      <w:marBottom w:val="0"/>
      <w:divBdr>
        <w:top w:val="none" w:sz="0" w:space="0" w:color="auto"/>
        <w:left w:val="none" w:sz="0" w:space="0" w:color="auto"/>
        <w:bottom w:val="none" w:sz="0" w:space="0" w:color="auto"/>
        <w:right w:val="none" w:sz="0" w:space="0" w:color="auto"/>
      </w:divBdr>
    </w:div>
    <w:div w:id="1492404961">
      <w:bodyDiv w:val="1"/>
      <w:marLeft w:val="0"/>
      <w:marRight w:val="0"/>
      <w:marTop w:val="0"/>
      <w:marBottom w:val="0"/>
      <w:divBdr>
        <w:top w:val="none" w:sz="0" w:space="0" w:color="auto"/>
        <w:left w:val="none" w:sz="0" w:space="0" w:color="auto"/>
        <w:bottom w:val="none" w:sz="0" w:space="0" w:color="auto"/>
        <w:right w:val="none" w:sz="0" w:space="0" w:color="auto"/>
      </w:divBdr>
    </w:div>
    <w:div w:id="1505704434">
      <w:bodyDiv w:val="1"/>
      <w:marLeft w:val="0"/>
      <w:marRight w:val="0"/>
      <w:marTop w:val="0"/>
      <w:marBottom w:val="0"/>
      <w:divBdr>
        <w:top w:val="none" w:sz="0" w:space="0" w:color="auto"/>
        <w:left w:val="none" w:sz="0" w:space="0" w:color="auto"/>
        <w:bottom w:val="none" w:sz="0" w:space="0" w:color="auto"/>
        <w:right w:val="none" w:sz="0" w:space="0" w:color="auto"/>
      </w:divBdr>
    </w:div>
    <w:div w:id="1558131629">
      <w:bodyDiv w:val="1"/>
      <w:marLeft w:val="0"/>
      <w:marRight w:val="0"/>
      <w:marTop w:val="0"/>
      <w:marBottom w:val="0"/>
      <w:divBdr>
        <w:top w:val="none" w:sz="0" w:space="0" w:color="auto"/>
        <w:left w:val="none" w:sz="0" w:space="0" w:color="auto"/>
        <w:bottom w:val="none" w:sz="0" w:space="0" w:color="auto"/>
        <w:right w:val="none" w:sz="0" w:space="0" w:color="auto"/>
      </w:divBdr>
    </w:div>
    <w:div w:id="1648240668">
      <w:bodyDiv w:val="1"/>
      <w:marLeft w:val="0"/>
      <w:marRight w:val="0"/>
      <w:marTop w:val="0"/>
      <w:marBottom w:val="0"/>
      <w:divBdr>
        <w:top w:val="none" w:sz="0" w:space="0" w:color="auto"/>
        <w:left w:val="none" w:sz="0" w:space="0" w:color="auto"/>
        <w:bottom w:val="none" w:sz="0" w:space="0" w:color="auto"/>
        <w:right w:val="none" w:sz="0" w:space="0" w:color="auto"/>
      </w:divBdr>
    </w:div>
    <w:div w:id="1657762172">
      <w:bodyDiv w:val="1"/>
      <w:marLeft w:val="0"/>
      <w:marRight w:val="0"/>
      <w:marTop w:val="0"/>
      <w:marBottom w:val="0"/>
      <w:divBdr>
        <w:top w:val="none" w:sz="0" w:space="0" w:color="auto"/>
        <w:left w:val="none" w:sz="0" w:space="0" w:color="auto"/>
        <w:bottom w:val="none" w:sz="0" w:space="0" w:color="auto"/>
        <w:right w:val="none" w:sz="0" w:space="0" w:color="auto"/>
      </w:divBdr>
    </w:div>
    <w:div w:id="1672298445">
      <w:bodyDiv w:val="1"/>
      <w:marLeft w:val="0"/>
      <w:marRight w:val="0"/>
      <w:marTop w:val="0"/>
      <w:marBottom w:val="0"/>
      <w:divBdr>
        <w:top w:val="none" w:sz="0" w:space="0" w:color="auto"/>
        <w:left w:val="none" w:sz="0" w:space="0" w:color="auto"/>
        <w:bottom w:val="none" w:sz="0" w:space="0" w:color="auto"/>
        <w:right w:val="none" w:sz="0" w:space="0" w:color="auto"/>
      </w:divBdr>
    </w:div>
    <w:div w:id="1673756020">
      <w:bodyDiv w:val="1"/>
      <w:marLeft w:val="0"/>
      <w:marRight w:val="0"/>
      <w:marTop w:val="0"/>
      <w:marBottom w:val="0"/>
      <w:divBdr>
        <w:top w:val="none" w:sz="0" w:space="0" w:color="auto"/>
        <w:left w:val="none" w:sz="0" w:space="0" w:color="auto"/>
        <w:bottom w:val="none" w:sz="0" w:space="0" w:color="auto"/>
        <w:right w:val="none" w:sz="0" w:space="0" w:color="auto"/>
      </w:divBdr>
    </w:div>
    <w:div w:id="1722091093">
      <w:bodyDiv w:val="1"/>
      <w:marLeft w:val="0"/>
      <w:marRight w:val="0"/>
      <w:marTop w:val="0"/>
      <w:marBottom w:val="0"/>
      <w:divBdr>
        <w:top w:val="none" w:sz="0" w:space="0" w:color="auto"/>
        <w:left w:val="none" w:sz="0" w:space="0" w:color="auto"/>
        <w:bottom w:val="none" w:sz="0" w:space="0" w:color="auto"/>
        <w:right w:val="none" w:sz="0" w:space="0" w:color="auto"/>
      </w:divBdr>
    </w:div>
    <w:div w:id="1740207105">
      <w:bodyDiv w:val="1"/>
      <w:marLeft w:val="0"/>
      <w:marRight w:val="0"/>
      <w:marTop w:val="0"/>
      <w:marBottom w:val="0"/>
      <w:divBdr>
        <w:top w:val="none" w:sz="0" w:space="0" w:color="auto"/>
        <w:left w:val="none" w:sz="0" w:space="0" w:color="auto"/>
        <w:bottom w:val="none" w:sz="0" w:space="0" w:color="auto"/>
        <w:right w:val="none" w:sz="0" w:space="0" w:color="auto"/>
      </w:divBdr>
    </w:div>
    <w:div w:id="1744641406">
      <w:bodyDiv w:val="1"/>
      <w:marLeft w:val="0"/>
      <w:marRight w:val="0"/>
      <w:marTop w:val="0"/>
      <w:marBottom w:val="0"/>
      <w:divBdr>
        <w:top w:val="none" w:sz="0" w:space="0" w:color="auto"/>
        <w:left w:val="none" w:sz="0" w:space="0" w:color="auto"/>
        <w:bottom w:val="none" w:sz="0" w:space="0" w:color="auto"/>
        <w:right w:val="none" w:sz="0" w:space="0" w:color="auto"/>
      </w:divBdr>
    </w:div>
    <w:div w:id="1749109963">
      <w:bodyDiv w:val="1"/>
      <w:marLeft w:val="0"/>
      <w:marRight w:val="0"/>
      <w:marTop w:val="0"/>
      <w:marBottom w:val="0"/>
      <w:divBdr>
        <w:top w:val="none" w:sz="0" w:space="0" w:color="auto"/>
        <w:left w:val="none" w:sz="0" w:space="0" w:color="auto"/>
        <w:bottom w:val="none" w:sz="0" w:space="0" w:color="auto"/>
        <w:right w:val="none" w:sz="0" w:space="0" w:color="auto"/>
      </w:divBdr>
    </w:div>
    <w:div w:id="1750612396">
      <w:bodyDiv w:val="1"/>
      <w:marLeft w:val="0"/>
      <w:marRight w:val="0"/>
      <w:marTop w:val="0"/>
      <w:marBottom w:val="0"/>
      <w:divBdr>
        <w:top w:val="none" w:sz="0" w:space="0" w:color="auto"/>
        <w:left w:val="none" w:sz="0" w:space="0" w:color="auto"/>
        <w:bottom w:val="none" w:sz="0" w:space="0" w:color="auto"/>
        <w:right w:val="none" w:sz="0" w:space="0" w:color="auto"/>
      </w:divBdr>
    </w:div>
    <w:div w:id="1771583310">
      <w:bodyDiv w:val="1"/>
      <w:marLeft w:val="0"/>
      <w:marRight w:val="0"/>
      <w:marTop w:val="0"/>
      <w:marBottom w:val="0"/>
      <w:divBdr>
        <w:top w:val="none" w:sz="0" w:space="0" w:color="auto"/>
        <w:left w:val="none" w:sz="0" w:space="0" w:color="auto"/>
        <w:bottom w:val="none" w:sz="0" w:space="0" w:color="auto"/>
        <w:right w:val="none" w:sz="0" w:space="0" w:color="auto"/>
      </w:divBdr>
    </w:div>
    <w:div w:id="1827166632">
      <w:bodyDiv w:val="1"/>
      <w:marLeft w:val="0"/>
      <w:marRight w:val="0"/>
      <w:marTop w:val="0"/>
      <w:marBottom w:val="0"/>
      <w:divBdr>
        <w:top w:val="none" w:sz="0" w:space="0" w:color="auto"/>
        <w:left w:val="none" w:sz="0" w:space="0" w:color="auto"/>
        <w:bottom w:val="none" w:sz="0" w:space="0" w:color="auto"/>
        <w:right w:val="none" w:sz="0" w:space="0" w:color="auto"/>
      </w:divBdr>
    </w:div>
    <w:div w:id="1839541620">
      <w:bodyDiv w:val="1"/>
      <w:marLeft w:val="0"/>
      <w:marRight w:val="0"/>
      <w:marTop w:val="0"/>
      <w:marBottom w:val="0"/>
      <w:divBdr>
        <w:top w:val="none" w:sz="0" w:space="0" w:color="auto"/>
        <w:left w:val="none" w:sz="0" w:space="0" w:color="auto"/>
        <w:bottom w:val="none" w:sz="0" w:space="0" w:color="auto"/>
        <w:right w:val="none" w:sz="0" w:space="0" w:color="auto"/>
      </w:divBdr>
    </w:div>
    <w:div w:id="1844318548">
      <w:bodyDiv w:val="1"/>
      <w:marLeft w:val="0"/>
      <w:marRight w:val="0"/>
      <w:marTop w:val="0"/>
      <w:marBottom w:val="0"/>
      <w:divBdr>
        <w:top w:val="none" w:sz="0" w:space="0" w:color="auto"/>
        <w:left w:val="none" w:sz="0" w:space="0" w:color="auto"/>
        <w:bottom w:val="none" w:sz="0" w:space="0" w:color="auto"/>
        <w:right w:val="none" w:sz="0" w:space="0" w:color="auto"/>
      </w:divBdr>
    </w:div>
    <w:div w:id="1984581615">
      <w:bodyDiv w:val="1"/>
      <w:marLeft w:val="0"/>
      <w:marRight w:val="0"/>
      <w:marTop w:val="0"/>
      <w:marBottom w:val="0"/>
      <w:divBdr>
        <w:top w:val="none" w:sz="0" w:space="0" w:color="auto"/>
        <w:left w:val="none" w:sz="0" w:space="0" w:color="auto"/>
        <w:bottom w:val="none" w:sz="0" w:space="0" w:color="auto"/>
        <w:right w:val="none" w:sz="0" w:space="0" w:color="auto"/>
      </w:divBdr>
    </w:div>
    <w:div w:id="1998261083">
      <w:bodyDiv w:val="1"/>
      <w:marLeft w:val="0"/>
      <w:marRight w:val="0"/>
      <w:marTop w:val="0"/>
      <w:marBottom w:val="0"/>
      <w:divBdr>
        <w:top w:val="none" w:sz="0" w:space="0" w:color="auto"/>
        <w:left w:val="none" w:sz="0" w:space="0" w:color="auto"/>
        <w:bottom w:val="none" w:sz="0" w:space="0" w:color="auto"/>
        <w:right w:val="none" w:sz="0" w:space="0" w:color="auto"/>
      </w:divBdr>
    </w:div>
    <w:div w:id="2005891447">
      <w:bodyDiv w:val="1"/>
      <w:marLeft w:val="0"/>
      <w:marRight w:val="0"/>
      <w:marTop w:val="0"/>
      <w:marBottom w:val="0"/>
      <w:divBdr>
        <w:top w:val="none" w:sz="0" w:space="0" w:color="auto"/>
        <w:left w:val="none" w:sz="0" w:space="0" w:color="auto"/>
        <w:bottom w:val="none" w:sz="0" w:space="0" w:color="auto"/>
        <w:right w:val="none" w:sz="0" w:space="0" w:color="auto"/>
      </w:divBdr>
    </w:div>
    <w:div w:id="2031224386">
      <w:bodyDiv w:val="1"/>
      <w:marLeft w:val="0"/>
      <w:marRight w:val="0"/>
      <w:marTop w:val="0"/>
      <w:marBottom w:val="0"/>
      <w:divBdr>
        <w:top w:val="none" w:sz="0" w:space="0" w:color="auto"/>
        <w:left w:val="none" w:sz="0" w:space="0" w:color="auto"/>
        <w:bottom w:val="none" w:sz="0" w:space="0" w:color="auto"/>
        <w:right w:val="none" w:sz="0" w:space="0" w:color="auto"/>
      </w:divBdr>
    </w:div>
    <w:div w:id="2054109439">
      <w:bodyDiv w:val="1"/>
      <w:marLeft w:val="0"/>
      <w:marRight w:val="0"/>
      <w:marTop w:val="0"/>
      <w:marBottom w:val="0"/>
      <w:divBdr>
        <w:top w:val="none" w:sz="0" w:space="0" w:color="auto"/>
        <w:left w:val="none" w:sz="0" w:space="0" w:color="auto"/>
        <w:bottom w:val="none" w:sz="0" w:space="0" w:color="auto"/>
        <w:right w:val="none" w:sz="0" w:space="0" w:color="auto"/>
      </w:divBdr>
    </w:div>
    <w:div w:id="2069378396">
      <w:bodyDiv w:val="1"/>
      <w:marLeft w:val="0"/>
      <w:marRight w:val="0"/>
      <w:marTop w:val="0"/>
      <w:marBottom w:val="0"/>
      <w:divBdr>
        <w:top w:val="none" w:sz="0" w:space="0" w:color="auto"/>
        <w:left w:val="none" w:sz="0" w:space="0" w:color="auto"/>
        <w:bottom w:val="none" w:sz="0" w:space="0" w:color="auto"/>
        <w:right w:val="none" w:sz="0" w:space="0" w:color="auto"/>
      </w:divBdr>
    </w:div>
    <w:div w:id="2085956333">
      <w:bodyDiv w:val="1"/>
      <w:marLeft w:val="0"/>
      <w:marRight w:val="0"/>
      <w:marTop w:val="0"/>
      <w:marBottom w:val="0"/>
      <w:divBdr>
        <w:top w:val="none" w:sz="0" w:space="0" w:color="auto"/>
        <w:left w:val="none" w:sz="0" w:space="0" w:color="auto"/>
        <w:bottom w:val="none" w:sz="0" w:space="0" w:color="auto"/>
        <w:right w:val="none" w:sz="0" w:space="0" w:color="auto"/>
      </w:divBdr>
    </w:div>
    <w:div w:id="2122844127">
      <w:bodyDiv w:val="1"/>
      <w:marLeft w:val="0"/>
      <w:marRight w:val="0"/>
      <w:marTop w:val="0"/>
      <w:marBottom w:val="0"/>
      <w:divBdr>
        <w:top w:val="none" w:sz="0" w:space="0" w:color="auto"/>
        <w:left w:val="none" w:sz="0" w:space="0" w:color="auto"/>
        <w:bottom w:val="none" w:sz="0" w:space="0" w:color="auto"/>
        <w:right w:val="none" w:sz="0" w:space="0" w:color="auto"/>
      </w:divBdr>
    </w:div>
    <w:div w:id="212954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2023-10-30T00:00:00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4" ma:contentTypeDescription="Create a new document." ma:contentTypeScope="" ma:versionID="6b9b30816fc4701e92f5446dc81309c3">
  <xsd:schema xmlns:xsd="http://www.w3.org/2001/XMLSchema" xmlns:xs="http://www.w3.org/2001/XMLSchema" xmlns:p="http://schemas.microsoft.com/office/2006/metadata/properties" xmlns:ns2="7b371449-43eb-435e-a0a2-287b0bfa5005" targetNamespace="http://schemas.microsoft.com/office/2006/metadata/properties" ma:root="true" ma:fieldsID="5ef473b55691823ae32aa6979a0ebb2f" ns2:_="">
    <xsd:import namespace="7b371449-43eb-435e-a0a2-287b0bfa500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b:Tag>CIM07</b:Tag>
    <b:SourceType>Book</b:SourceType>
    <b:Guid>{317EFBAE-7834-422A-ACB6-DA769E66EC0C}</b:Guid>
    <b:Author>
      <b:Author>
        <b:Corporate>CIMA</b:Corporate>
      </b:Author>
    </b:Author>
    <b:Title>Topic Gateway Series No. 27</b:Title>
    <b:Year>2007</b:Year>
    <b:City>London</b:City>
    <b:Publisher>The Chartered Institute of Management Accountants</b:Publisher>
    <b:RefOrder>4</b:RefOrder>
  </b:Source>
  <b:Source>
    <b:Tag>EDU23</b:Tag>
    <b:SourceType>InternetSite</b:SourceType>
    <b:Guid>{9CE91EE7-88D2-45A0-8AB0-B238FC7C7698}</b:Guid>
    <b:Author>
      <b:Author>
        <b:Corporate>EDUCBA</b:Corporate>
      </b:Author>
    </b:Author>
    <b:Title>Definition of Traditional Budgeting</b:Title>
    <b:InternetSiteTitle>EDUCBA</b:InternetSiteTitle>
    <b:Year>2023</b:Year>
    <b:Month>10</b:Month>
    <b:Day>31</b:Day>
    <b:URL>https://www.educba.com/traditional-budgeting/</b:URL>
    <b:RefOrder>5</b:RefOrder>
  </b:Source>
  <b:Source>
    <b:Tag>AAT231</b:Tag>
    <b:SourceType>InternetSite</b:SourceType>
    <b:Guid>{0EB66477-40FB-48CE-A307-7323BD8931CA}</b:Guid>
    <b:Author>
      <b:Author>
        <b:Corporate>AAT</b:Corporate>
      </b:Author>
    </b:Author>
    <b:Title>Professional Management Accounting: Budgeting</b:Title>
    <b:Year>2023</b:Year>
    <b:Month>10</b:Month>
    <b:Day>31</b:Day>
    <b:URL>https://www.aat.org.uk/prod/s3fs-public/assets/BC533_Management-accounting-week-flashcards_MABU.pdf?utm_source=mgt_accounting_week_Oct_2018_campaign_page&amp;utm_medium=online&amp;utm_campaign=Mgt_Accounting_Week_October_2018</b:URL>
    <b:RefOrder>6</b:RefOrder>
  </b:Source>
  <b:Source>
    <b:Tag>CFI23</b:Tag>
    <b:SourceType>InternetSite</b:SourceType>
    <b:Guid>{5DD72A91-71FF-4C1D-9745-D4464A31727A}</b:Guid>
    <b:Author>
      <b:Author>
        <b:Corporate>CFI Education Inc.</b:Corporate>
      </b:Author>
    </b:Author>
    <b:Title>Incremental Budgeting</b:Title>
    <b:InternetSiteTitle>CFI Education</b:InternetSiteTitle>
    <b:Year>2023</b:Year>
    <b:Month>11</b:Month>
    <b:Day>01</b:Day>
    <b:URL>https://corporatefinanceinstitute.com/resources/fpa/incremental-budgeting/</b:URL>
    <b:RefOrder>7</b:RefOrder>
  </b:Source>
  <b:Source>
    <b:Tag>ACC231</b:Tag>
    <b:SourceType>InternetSite</b:SourceType>
    <b:Guid>{6956E42E-43FA-44D6-8E77-5408F96E35C4}</b:Guid>
    <b:Author>
      <b:Author>
        <b:Corporate>ACCA</b:Corporate>
      </b:Author>
    </b:Author>
    <b:Title>Comparing budgeting techniques (Incremental v ZBB)</b:Title>
    <b:Year>2023</b:Year>
    <b:InternetSiteTitle>ACCA</b:InternetSiteTitle>
    <b:Month>11</b:Month>
    <b:Day>02</b:Day>
    <b:URL>https://www.accaglobal.com/pk/en/student/exam-support-resources/fundamentals-exams-study-resources/f5/technical-articles/comparing-budgeting-techniques.html</b:URL>
    <b:RefOrder>8</b:RefOrder>
  </b:Source>
  <b:Source>
    <b:Tag>Kap23</b:Tag>
    <b:SourceType>InternetSite</b:SourceType>
    <b:Guid>{A179D787-35A3-4796-8EE5-6192BE35EC3B}</b:Guid>
    <b:Author>
      <b:Author>
        <b:Corporate>Kaplan</b:Corporate>
      </b:Author>
    </b:Author>
    <b:Title>Zero-based Budgeting (ZBB)</b:Title>
    <b:InternetSiteTitle>Kaplan Financial Knowledge Bank</b:InternetSiteTitle>
    <b:Year>2023</b:Year>
    <b:Month>11</b:Month>
    <b:Day>02</b:Day>
    <b:URL>https://kfknowledgebank.kaplan.co.uk/management-accounting/budgeting/zero-based-budgets</b:URL>
    <b:RefOrder>9</b:RefOrder>
  </b:Source>
  <b:Source>
    <b:Tag>Kap16</b:Tag>
    <b:SourceType>Book</b:SourceType>
    <b:Guid>{A46B8D56-FC44-4D2F-B28A-07E14F25412C}</b:Guid>
    <b:Title>AAT Professional Diploma in Accounting Management Accounting: Budgeting</b:Title>
    <b:Year>2016</b:Year>
    <b:Author>
      <b:Author>
        <b:Corporate>Kaplan</b:Corporate>
      </b:Author>
    </b:Author>
    <b:City>Wokingham</b:City>
    <b:Publisher>Kaplan Publishing UK</b:Publisher>
    <b:RefOrder>10</b:RefOrder>
  </b:Source>
  <b:Source>
    <b:Tag>AIC23</b:Tag>
    <b:SourceType>InternetSite</b:SourceType>
    <b:Guid>{57DDF903-D6BC-4E53-8A5F-D9F8EE686A5C}</b:Guid>
    <b:Author>
      <b:Author>
        <b:Corporate>AICPA &amp; CIMA</b:Corporate>
      </b:Author>
    </b:Author>
    <b:Title>Activity-Based Budgeting (ABB)</b:Title>
    <b:InternetSiteTitle>AICPA &amp; CIMA</b:InternetSiteTitle>
    <b:Year>2023</b:Year>
    <b:Month>11</b:Month>
    <b:Day>02</b:Day>
    <b:URL>https://www.aicpa-cima.com/resources/article/activity-based-budgeting-abb</b:URL>
    <b:RefOrder>11</b:RefOrder>
  </b:Source>
  <b:Source>
    <b:Tag>Aso17</b:Tag>
    <b:SourceType>JournalArticle</b:SourceType>
    <b:Guid>{57111662-4DB7-40C6-998B-DFC9733EEB15}</b:Guid>
    <b:Title>Traditional Budgeting in Today's Business Environment</b:Title>
    <b:Year>2017</b:Year>
    <b:Pages>Vol. 7, Iss. 3, Page 111-120</b:Pages>
    <b:JournalName>ournal of applied finance and banking</b:JournalName>
    <b:Author>
      <b:Author>
        <b:NameList>
          <b:Person>
            <b:Last>Asogwa</b:Last>
            <b:First>Ikenna</b:First>
            <b:Middle>Elias, Etim, Osim Etim</b:Middle>
          </b:Person>
        </b:NameList>
      </b:Author>
    </b:Author>
    <b:RefOrder>12</b:RefOrder>
  </b:Source>
  <b:Source>
    <b:Tag>Lib10</b:Tag>
    <b:SourceType>JournalArticle</b:SourceType>
    <b:Guid>{17483BD0-83B3-4372-BEE9-30CD0C142BC3}</b:Guid>
    <b:Author>
      <b:Author>
        <b:Corporate>Libby, Theresa, Lindsay, R. Murray</b:Corporate>
      </b:Author>
    </b:Author>
    <b:Title>Beyond budgeting or budgeting reconsidered? A survey of North-American budgeting practice</b:Title>
    <b:JournalName>Management accounting research</b:JournalName>
    <b:Year>2010</b:Year>
    <b:Pages>Vol.21 (1), Page 56-75</b:Pages>
    <b:RefOrder>13</b:RefOrder>
  </b:Source>
  <b:Source>
    <b:Tag>Car14</b:Tag>
    <b:SourceType>JournalArticle</b:SourceType>
    <b:Guid>{3D43DDEC-1E96-4DFF-A7BE-CA1EDC6A7FB8}</b:Guid>
    <b:Author>
      <b:Author>
        <b:NameList>
          <b:Person>
            <b:Last>Cardoş Ildikó Réka</b:Last>
            <b:First>Pete</b:First>
            <b:Middle>Ştefan, Cardoş Vasile Daniel</b:Middle>
          </b:Person>
        </b:NameList>
      </b:Author>
    </b:Author>
    <b:Title>Traditional Budgeting Versus Beyond Budgeting: A Literature Review</b:Title>
    <b:JournalName>Analele Universităţii din Oradea. Ştiinţe economice</b:JournalName>
    <b:Year>2014</b:Year>
    <b:Pages>Vol.23 (1), page 573-581</b:Pages>
    <b:RefOrder>1</b:RefOrder>
  </b:Source>
  <b:Source>
    <b:Tag>Bus23</b:Tag>
    <b:SourceType>InternetSite</b:SourceType>
    <b:Guid>{0329D300-D3D4-41A6-B9A7-D05D1B9122B2}</b:Guid>
    <b:Title>The Business Agility Report</b:Title>
    <b:Year>2023</b:Year>
    <b:InternetSiteTitle>BUSINESS IN THE NEW NORMAL | 5TH EDITION, 2022</b:InternetSiteTitle>
    <b:Month>11</b:Month>
    <b:Day>07</b:Day>
    <b:URL>https://api.businessagility.institute/storage/files/download-research/BAI-Business-Agility-Report-2022.pdf</b:URL>
    <b:Author>
      <b:Author>
        <b:Corporate>Business Agility Institute </b:Corporate>
      </b:Author>
    </b:Author>
    <b:RefOrder>2</b:RefOrder>
  </b:Source>
  <b:Source>
    <b:Tag>Seb23</b:Tag>
    <b:SourceType>InternetSite</b:SourceType>
    <b:Guid>{E458CB49-40FA-4B16-B972-6EB6678BF5D8}</b:Guid>
    <b:Author>
      <b:Author>
        <b:NameList>
          <b:Person>
            <b:Last>Sebastian Stange</b:Last>
            <b:First>Bjarte</b:First>
            <b:Middle>Bogsnes, and Hardik Sheth</b:Middle>
          </b:Person>
        </b:NameList>
      </b:Author>
    </b:Author>
    <b:Title>Going Beyond Budgeting</b:Title>
    <b:InternetSiteTitle>Boston Consulting Group</b:InternetSiteTitle>
    <b:Year>2023</b:Year>
    <b:Month>11</b:Month>
    <b:Day>07</b:Day>
    <b:URL>https://www.bcg.com/publications/2021/the-future-is-beyond-budgeting</b:URL>
    <b:RefOrder>14</b:RefOrder>
  </b:Source>
  <b:Source>
    <b:Tag>Bja16</b:Tag>
    <b:SourceType>Book</b:SourceType>
    <b:Guid>{0A88C3E4-1623-415C-8E2D-1B159B98C715}</b:Guid>
    <b:Title>Implementing Beyond Budgeting: Unlocking the Performance Potential, 2nd Edition</b:Title>
    <b:Year>2016</b:Year>
    <b:Author>
      <b:Author>
        <b:NameList>
          <b:Person>
            <b:Last>Bogsnes</b:Last>
            <b:First>Bjarte</b:First>
          </b:Person>
        </b:NameList>
      </b:Author>
    </b:Author>
    <b:Publisher>Wiley</b:Publisher>
    <b:RefOrder>3</b:RefOrder>
  </b:Source>
  <b:Source>
    <b:Tag>Bja23</b:Tag>
    <b:SourceType>Book</b:SourceType>
    <b:Guid>{7F121BB5-5B57-44FE-B6A0-2F502780A68B}</b:Guid>
    <b:Title>This is Beyond Budgeting: A Guide to a More Adaptive and Human Organisation</b:Title>
    <b:Year>2023</b:Year>
    <b:Author>
      <b:Author>
        <b:NameList>
          <b:Person>
            <b:Last>Bogsnes</b:Last>
            <b:First>Bjarte</b:First>
          </b:Person>
        </b:NameList>
      </b:Author>
    </b:Author>
    <b:Publisher>Wiley</b:Publisher>
    <b:RefOrder>15</b:RefOrder>
  </b:Source>
  <b:Source>
    <b:Tag>Agn22</b:Tag>
    <b:SourceType>Report</b:SourceType>
    <b:Guid>{743B80BC-AC4B-47F6-BF4A-916C0260A1E1}</b:Guid>
    <b:Title>Beyond budgeting in practice</b:Title>
    <b:Year>2022</b:Year>
    <b:City>Uppsala</b:City>
    <b:Publisher>Uppsala University</b:Publisher>
    <b:Author>
      <b:Author>
        <b:NameList>
          <b:Person>
            <b:Last>Agnes Burell</b:Last>
            <b:First>Anna</b:First>
            <b:Middle>Mattsson</b:Middle>
          </b:Person>
        </b:NameList>
      </b:Author>
    </b:Author>
    <b:RefOrder>16</b:RefOrder>
  </b:Source>
  <b:Source>
    <b:Tag>BBR23</b:Tag>
    <b:SourceType>InternetSite</b:SourceType>
    <b:Guid>{1972BBB0-52E5-4915-906C-6D1EB486DFB5}</b:Guid>
    <b:Title>Beyond Budgeting at 25</b:Title>
    <b:Year>2023</b:Year>
    <b:Author>
      <b:Author>
        <b:Corporate>BBRT</b:Corporate>
      </b:Author>
    </b:Author>
    <b:InternetSiteTitle>Beyond Budgeting Institute</b:InternetSiteTitle>
    <b:Month>11</b:Month>
    <b:Day>14</b:Day>
    <b:URL>https://bbrt.org/wp-content/uploads/bb-white-paper.pdf</b:URL>
    <b:RefOrder>17</b:RefOrder>
  </b:Source>
  <b:Source>
    <b:Tag>Col21</b:Tag>
    <b:SourceType>Book</b:SourceType>
    <b:Guid>{BC09EA5B-DACB-4ACA-9650-F0D04A049A8B}</b:Guid>
    <b:Title>Management and cost accounting</b:Title>
    <b:Year>2021</b:Year>
    <b:Author>
      <b:Author>
        <b:NameList>
          <b:Person>
            <b:Last>Drury</b:Last>
            <b:First>Colin</b:First>
          </b:Person>
        </b:NameList>
      </b:Author>
    </b:Author>
    <b:City>Australia</b:City>
    <b:Publisher>Cengage Learning</b:Publisher>
    <b:RefOrder>18</b:RefOrder>
  </b:Source>
  <b:Source>
    <b:Tag>Dan23</b:Tag>
    <b:SourceType>InternetSite</b:SourceType>
    <b:Guid>{5EBDDACB-98EB-4F4D-ACAB-013B8B5EF563}</b:Guid>
    <b:Title>Beyond Budgeting – Business agility in practice. The Handelsbanken case story, led by Bjarte Bogsnes, Chair of the Beyond Budgeting Round Table.</b:Title>
    <b:Year>2023</b:Year>
    <b:Month>11</b:Month>
    <b:Day>15</b:Day>
    <b:Author>
      <b:Author>
        <b:NameList>
          <b:Person>
            <b:Last>Roper</b:Last>
            <b:First>Danielle</b:First>
          </b:Person>
        </b:NameList>
      </b:Author>
    </b:Author>
    <b:InternetSiteTitle>Agile Business Consortium</b:InternetSiteTitle>
    <b:URL>https://www.agilebusiness.org/resource/beyond-budgeting-the-handelsbanken-story-and-why-the-traditional-budget-needs-a-rethink.html</b:URL>
    <b:RefOrder>19</b:RefOrder>
  </b:Source>
  <b:Source>
    <b:Tag>MBA23</b:Tag>
    <b:SourceType>InternetSite</b:SourceType>
    <b:Guid>{C4B74E78-FD6F-497E-BCA9-C14F24412E6C}</b:Guid>
    <b:Author>
      <b:Author>
        <b:Corporate>MBA Knowledge Base</b:Corporate>
      </b:Author>
    </b:Author>
    <b:Title>Beyond Budgeting Approach</b:Title>
    <b:InternetSiteTitle>MBA Knowledge Base</b:InternetSiteTitle>
    <b:Year>2023</b:Year>
    <b:Month>11</b:Month>
    <b:Day>15</b:Day>
    <b:URL>https://www.mbaknol.com/financial-management/beyond-budgeting-approach/</b:URL>
    <b:RefOrder>20</b:RefOrder>
  </b:Source>
  <b:Source>
    <b:Tag>Bja231</b:Tag>
    <b:SourceType>InternetSite</b:SourceType>
    <b:Guid>{61228529-ADBA-476D-90E4-D0E165EAF20F}</b:Guid>
    <b:Author>
      <b:Author>
        <b:NameList>
          <b:Person>
            <b:Last>Bogsnes</b:Last>
            <b:First>Bjarte</b:First>
          </b:Person>
        </b:NameList>
      </b:Author>
    </b:Author>
    <b:Title>The purpose of #BeyondBudgeting is to change traditional management into something radically different</b:Title>
    <b:InternetSiteTitle>Linkedin</b:InternetSiteTitle>
    <b:Year>2023</b:Year>
    <b:Month>11</b:Month>
    <b:Day>15</b:Day>
    <b:URL>https://lk.linkedin.com/posts/bjarte-bogsnes-41557910_what-is-beyond-budgeting-bjarte-bogsnes-activity-7034132807635329024-FYQ4</b:URL>
    <b:RefOrder>21</b:RefOrder>
  </b:Source>
  <b:Source>
    <b:Tag>KPG23</b:Tag>
    <b:SourceType>InternetSite</b:SourceType>
    <b:Guid>{74A0E58D-3AD7-49D8-ABC9-207CD52D542A}</b:Guid>
    <b:Author>
      <b:Author>
        <b:NameList>
          <b:Person>
            <b:Last>KPG</b:Last>
            <b:First>Taxation</b:First>
          </b:Person>
        </b:NameList>
      </b:Author>
    </b:Author>
    <b:Title>What is The Difference Between Accounting and Budgeting?</b:Title>
    <b:InternetSiteTitle>KPG Taxation</b:InternetSiteTitle>
    <b:Year>2023</b:Year>
    <b:Month>11</b:Month>
    <b:Day>16</b:Day>
    <b:URL>https://www.kpgtaxation.com.au/blog/what-is-the-difference-between-accounting-and-budgeting/</b:URL>
    <b:RefOrder>22</b:RefOrder>
  </b:Source>
  <b:Source>
    <b:Tag>Del23</b:Tag>
    <b:SourceType>InternetSite</b:SourceType>
    <b:Guid>{9FAAD0B9-E10B-4EFF-8ECA-8C97FC487065}</b:Guid>
    <b:Author>
      <b:Author>
        <b:Corporate>Deloitte</b:Corporate>
      </b:Author>
    </b:Author>
    <b:Title>Zero-based budgeting</b:Title>
    <b:InternetSiteTitle>Deloitte Global</b:InternetSiteTitle>
    <b:Year>2023</b:Year>
    <b:Month>11</b:Month>
    <b:Day>19</b:Day>
    <b:URL>https://www.deloitte.com/an/en/services/consulting/perspectives/gx-zero-based-budgeting.html</b:URL>
    <b:RefOrder>23</b:RefOrder>
  </b:Source>
  <b:Source>
    <b:Tag>Ngu18</b:Tag>
    <b:SourceType>JournalArticle</b:SourceType>
    <b:Guid>{D509E9AF-B978-4D76-B41D-72426753AB37}</b:Guid>
    <b:Title>Beyond budgeting: review and research agenda</b:Title>
    <b:Year>2018</b:Year>
    <b:Author>
      <b:Author>
        <b:NameList>
          <b:Person>
            <b:Last>Nguyen</b:Last>
            <b:First>Dai</b:First>
            <b:Middle>Huu, Weigel, Christine, Hiebl, Martin R.W</b:Middle>
          </b:Person>
        </b:NameList>
      </b:Author>
    </b:Author>
    <b:Pages>Volume 14 (3), Page 314-337</b:Pages>
    <b:JournalName>Journal of accounting &amp; organizational change</b:JournalName>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BBCD26-9914-4626-985D-3C69E86590CA}">
  <ds:schemaRefs>
    <ds:schemaRef ds:uri="http://schemas.microsoft.com/sharepoint/v3/contenttype/forms"/>
  </ds:schemaRefs>
</ds:datastoreItem>
</file>

<file path=customXml/itemProps3.xml><?xml version="1.0" encoding="utf-8"?>
<ds:datastoreItem xmlns:ds="http://schemas.openxmlformats.org/officeDocument/2006/customXml" ds:itemID="{8C733344-15C0-4487-90E8-927D047BF5C1}">
  <ds:schemaRefs>
    <ds:schemaRef ds:uri="http://www.w3.org/XML/1998/namespace"/>
    <ds:schemaRef ds:uri="http://schemas.microsoft.com/office/infopath/2007/PartnerControls"/>
    <ds:schemaRef ds:uri="http://purl.org/dc/dcmitype/"/>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7b371449-43eb-435e-a0a2-287b0bfa5005"/>
  </ds:schemaRefs>
</ds:datastoreItem>
</file>

<file path=customXml/itemProps4.xml><?xml version="1.0" encoding="utf-8"?>
<ds:datastoreItem xmlns:ds="http://schemas.openxmlformats.org/officeDocument/2006/customXml" ds:itemID="{DDE97046-5131-47AC-9D3B-2B400EBB8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F19A7FF-F174-4948-9C0C-6F126183B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5597</TotalTime>
  <Pages>12</Pages>
  <Words>3377</Words>
  <Characters>19250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Traditional And Beyond Budgeting: A Comparison</vt:lpstr>
    </vt:vector>
  </TitlesOfParts>
  <Company/>
  <LinksUpToDate>false</LinksUpToDate>
  <CharactersWithSpaces>22582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Traditional And Beyond Budgeting: A Comparison</dc:title>
  <dc:subject>“To boldly go where no budget has gone before”</dc:subject>
  <dc:creator>Robert Yeo (2000752)</dc:creator>
  <cp:keywords/>
  <dc:description/>
  <cp:lastModifiedBy>Rob Yeo (2000752)</cp:lastModifiedBy>
  <cp:revision>362</cp:revision>
  <dcterms:created xsi:type="dcterms:W3CDTF">2023-11-13T17:15:00Z</dcterms:created>
  <dcterms:modified xsi:type="dcterms:W3CDTF">2023-11-19T14:30:00Z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ies>
</file>