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8799F" w14:textId="21932846" w:rsidR="00D33831" w:rsidRDefault="00D33831" w:rsidP="00D33831">
      <w:pPr>
        <w:spacing w:line="360" w:lineRule="auto"/>
        <w:jc w:val="center"/>
        <w:rPr>
          <w:rFonts w:ascii="Arial" w:eastAsiaTheme="majorEastAsia" w:hAnsi="Arial" w:cs="Arial"/>
          <w:b/>
          <w:bCs/>
        </w:rPr>
      </w:pPr>
      <w:r w:rsidRPr="00423988">
        <w:rPr>
          <w:rFonts w:ascii="Arial" w:hAnsi="Arial" w:cs="Arial"/>
          <w:noProof/>
          <w:sz w:val="28"/>
          <w:szCs w:val="28"/>
        </w:rPr>
        <w:drawing>
          <wp:anchor distT="0" distB="0" distL="114300" distR="114300" simplePos="0" relativeHeight="251659264" behindDoc="1" locked="0" layoutInCell="1" allowOverlap="1" wp14:anchorId="06646FA9" wp14:editId="561C69AE">
            <wp:simplePos x="0" y="0"/>
            <wp:positionH relativeFrom="margin">
              <wp:align>center</wp:align>
            </wp:positionH>
            <wp:positionV relativeFrom="margin">
              <wp:posOffset>9525</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46C8F">
        <w:rPr>
          <w:rFonts w:ascii="Arial" w:eastAsiaTheme="majorEastAsia" w:hAnsi="Arial" w:cs="Arial"/>
          <w:b/>
          <w:bCs/>
        </w:rPr>
        <w:t xml:space="preserve"> </w:t>
      </w:r>
      <w:r w:rsidR="009C28BC">
        <w:rPr>
          <w:rFonts w:ascii="Arial" w:eastAsiaTheme="majorEastAsia" w:hAnsi="Arial" w:cs="Arial"/>
          <w:b/>
          <w:bCs/>
        </w:rPr>
        <w:t> </w:t>
      </w:r>
    </w:p>
    <w:p w14:paraId="615E927D" w14:textId="77777777" w:rsidR="00D33831" w:rsidRDefault="00D33831" w:rsidP="00D33831">
      <w:pPr>
        <w:spacing w:line="360" w:lineRule="auto"/>
        <w:jc w:val="center"/>
        <w:rPr>
          <w:rFonts w:ascii="Arial" w:eastAsiaTheme="majorEastAsia" w:hAnsi="Arial" w:cs="Arial"/>
          <w:b/>
          <w:bCs/>
        </w:rPr>
      </w:pPr>
    </w:p>
    <w:p w14:paraId="0426BB6D" w14:textId="77777777" w:rsidR="00D33831" w:rsidRDefault="00D33831" w:rsidP="00D33831">
      <w:pPr>
        <w:spacing w:line="360" w:lineRule="auto"/>
        <w:jc w:val="center"/>
        <w:rPr>
          <w:rFonts w:ascii="Arial" w:eastAsiaTheme="majorEastAsia" w:hAnsi="Arial" w:cs="Arial"/>
          <w:b/>
          <w:bCs/>
        </w:rPr>
      </w:pPr>
    </w:p>
    <w:p w14:paraId="5CF0FB4B" w14:textId="77777777" w:rsidR="00D33831" w:rsidRDefault="00D33831" w:rsidP="00D33831">
      <w:pPr>
        <w:spacing w:line="360" w:lineRule="auto"/>
        <w:jc w:val="center"/>
        <w:rPr>
          <w:rFonts w:ascii="Arial" w:eastAsiaTheme="majorEastAsia" w:hAnsi="Arial" w:cs="Arial"/>
          <w:b/>
          <w:bCs/>
        </w:rPr>
      </w:pPr>
    </w:p>
    <w:p w14:paraId="23E55D04" w14:textId="77777777" w:rsidR="00D33831" w:rsidRDefault="00D33831" w:rsidP="00D33831">
      <w:pPr>
        <w:spacing w:line="360" w:lineRule="auto"/>
        <w:jc w:val="center"/>
        <w:rPr>
          <w:rFonts w:ascii="Arial" w:eastAsiaTheme="majorEastAsia" w:hAnsi="Arial" w:cs="Arial"/>
          <w:b/>
          <w:bCs/>
        </w:rPr>
      </w:pPr>
    </w:p>
    <w:p w14:paraId="5D990EEA" w14:textId="77777777" w:rsidR="007040C4" w:rsidRDefault="007040C4" w:rsidP="00D33831">
      <w:pPr>
        <w:spacing w:line="360" w:lineRule="auto"/>
        <w:jc w:val="center"/>
        <w:rPr>
          <w:rFonts w:ascii="Arial" w:eastAsiaTheme="majorEastAsia" w:hAnsi="Arial" w:cs="Arial"/>
          <w:b/>
          <w:bCs/>
          <w:sz w:val="28"/>
          <w:szCs w:val="28"/>
        </w:rPr>
      </w:pPr>
    </w:p>
    <w:p w14:paraId="7B783FBE" w14:textId="77777777" w:rsidR="007040C4" w:rsidRDefault="007040C4" w:rsidP="00D33831">
      <w:pPr>
        <w:spacing w:line="360" w:lineRule="auto"/>
        <w:jc w:val="center"/>
        <w:rPr>
          <w:rFonts w:ascii="Arial" w:eastAsiaTheme="majorEastAsia" w:hAnsi="Arial" w:cs="Arial"/>
          <w:b/>
          <w:bCs/>
          <w:sz w:val="28"/>
          <w:szCs w:val="28"/>
        </w:rPr>
      </w:pPr>
    </w:p>
    <w:p w14:paraId="5CA719AA" w14:textId="4F325734" w:rsidR="007040C4" w:rsidRDefault="00D33831" w:rsidP="007040C4">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Rhys Rosser (1809225)</w:t>
      </w:r>
    </w:p>
    <w:p w14:paraId="474E11BD" w14:textId="77777777" w:rsidR="007040C4" w:rsidRDefault="007040C4" w:rsidP="007040C4">
      <w:pPr>
        <w:spacing w:line="360" w:lineRule="auto"/>
        <w:jc w:val="center"/>
        <w:rPr>
          <w:rFonts w:ascii="Arial" w:eastAsiaTheme="majorEastAsia" w:hAnsi="Arial" w:cs="Arial"/>
          <w:b/>
          <w:bCs/>
          <w:sz w:val="28"/>
          <w:szCs w:val="28"/>
        </w:rPr>
      </w:pPr>
    </w:p>
    <w:p w14:paraId="522B64B0" w14:textId="3386FD10" w:rsidR="00D33831" w:rsidRPr="00423988" w:rsidRDefault="00513480" w:rsidP="00D33831">
      <w:pPr>
        <w:spacing w:line="360" w:lineRule="auto"/>
        <w:jc w:val="center"/>
        <w:rPr>
          <w:rFonts w:ascii="Arial" w:eastAsiaTheme="majorEastAsia" w:hAnsi="Arial" w:cs="Arial"/>
          <w:b/>
          <w:bCs/>
          <w:sz w:val="28"/>
          <w:szCs w:val="28"/>
        </w:rPr>
      </w:pPr>
      <w:r>
        <w:rPr>
          <w:rFonts w:ascii="Arial" w:eastAsiaTheme="majorEastAsia" w:hAnsi="Arial" w:cs="Arial"/>
          <w:b/>
          <w:bCs/>
          <w:sz w:val="28"/>
          <w:szCs w:val="28"/>
        </w:rPr>
        <w:t xml:space="preserve">BEng Mechanical Engineering  -  </w:t>
      </w:r>
      <w:r w:rsidR="003930A8">
        <w:rPr>
          <w:rFonts w:ascii="Arial" w:eastAsiaTheme="majorEastAsia" w:hAnsi="Arial" w:cs="Arial"/>
          <w:b/>
          <w:bCs/>
          <w:sz w:val="28"/>
          <w:szCs w:val="28"/>
        </w:rPr>
        <w:t>Advanced Thermofluid Mechanics</w:t>
      </w:r>
    </w:p>
    <w:p w14:paraId="65C2A813" w14:textId="342368E7" w:rsidR="00D33831" w:rsidRPr="00601090" w:rsidRDefault="003930A8" w:rsidP="00D33831">
      <w:pPr>
        <w:spacing w:line="360" w:lineRule="auto"/>
        <w:jc w:val="center"/>
        <w:rPr>
          <w:rFonts w:ascii="Arial" w:eastAsiaTheme="majorEastAsia" w:hAnsi="Arial" w:cs="Arial"/>
          <w:b/>
          <w:bCs/>
          <w:sz w:val="40"/>
          <w:szCs w:val="40"/>
        </w:rPr>
      </w:pPr>
      <w:r>
        <w:rPr>
          <w:rFonts w:ascii="Arial" w:eastAsiaTheme="majorEastAsia" w:hAnsi="Arial" w:cs="Arial"/>
          <w:b/>
          <w:bCs/>
          <w:sz w:val="40"/>
          <w:szCs w:val="40"/>
        </w:rPr>
        <w:t>Design &amp; Analysis of Extended Surfaces</w:t>
      </w:r>
    </w:p>
    <w:p w14:paraId="77B6CF91" w14:textId="426E33EC" w:rsidR="00D33831" w:rsidRPr="00423988" w:rsidRDefault="00D33831" w:rsidP="00D33831">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ACMA60</w:t>
      </w:r>
      <w:r w:rsidR="003930A8">
        <w:rPr>
          <w:rFonts w:ascii="Arial" w:eastAsiaTheme="majorEastAsia" w:hAnsi="Arial" w:cs="Arial"/>
          <w:b/>
          <w:bCs/>
          <w:sz w:val="28"/>
          <w:szCs w:val="28"/>
        </w:rPr>
        <w:t>11</w:t>
      </w:r>
    </w:p>
    <w:p w14:paraId="3ECC65E7" w14:textId="77777777" w:rsidR="007040C4" w:rsidRDefault="007040C4" w:rsidP="00D33831">
      <w:pPr>
        <w:jc w:val="center"/>
        <w:rPr>
          <w:rFonts w:ascii="Arial" w:eastAsiaTheme="majorEastAsia" w:hAnsi="Arial" w:cs="Arial"/>
          <w:b/>
          <w:bCs/>
        </w:rPr>
      </w:pPr>
    </w:p>
    <w:p w14:paraId="249BEBC7" w14:textId="016AFB8C" w:rsidR="00D33831" w:rsidRDefault="00D33831" w:rsidP="00D33831">
      <w:pPr>
        <w:jc w:val="center"/>
        <w:rPr>
          <w:rFonts w:ascii="Arial" w:eastAsiaTheme="majorEastAsia" w:hAnsi="Arial" w:cs="Arial"/>
          <w:b/>
          <w:bCs/>
          <w:color w:val="FF0000"/>
        </w:rPr>
      </w:pPr>
      <w:r>
        <w:rPr>
          <w:rFonts w:ascii="Arial" w:eastAsiaTheme="majorEastAsia" w:hAnsi="Arial" w:cs="Arial"/>
          <w:b/>
          <w:bCs/>
        </w:rPr>
        <w:t xml:space="preserve">Date of Submission: </w:t>
      </w:r>
      <w:r w:rsidR="003930A8">
        <w:rPr>
          <w:rFonts w:ascii="Arial" w:eastAsiaTheme="majorEastAsia" w:hAnsi="Arial" w:cs="Arial"/>
          <w:b/>
          <w:bCs/>
          <w:color w:val="808080" w:themeColor="background1" w:themeShade="80"/>
          <w:sz w:val="28"/>
          <w:szCs w:val="28"/>
        </w:rPr>
        <w:t>0</w:t>
      </w:r>
      <w:r w:rsidR="00A75905">
        <w:rPr>
          <w:rFonts w:ascii="Arial" w:eastAsiaTheme="majorEastAsia" w:hAnsi="Arial" w:cs="Arial"/>
          <w:b/>
          <w:bCs/>
          <w:color w:val="808080" w:themeColor="background1" w:themeShade="80"/>
          <w:sz w:val="28"/>
          <w:szCs w:val="28"/>
        </w:rPr>
        <w:t>3</w:t>
      </w:r>
      <w:r w:rsidR="003445D8">
        <w:rPr>
          <w:rFonts w:ascii="Arial" w:eastAsiaTheme="majorEastAsia" w:hAnsi="Arial" w:cs="Arial"/>
          <w:b/>
          <w:bCs/>
          <w:color w:val="808080" w:themeColor="background1" w:themeShade="80"/>
          <w:sz w:val="28"/>
          <w:szCs w:val="28"/>
        </w:rPr>
        <w:t>/0</w:t>
      </w:r>
      <w:r w:rsidR="003930A8">
        <w:rPr>
          <w:rFonts w:ascii="Arial" w:eastAsiaTheme="majorEastAsia" w:hAnsi="Arial" w:cs="Arial"/>
          <w:b/>
          <w:bCs/>
          <w:color w:val="808080" w:themeColor="background1" w:themeShade="80"/>
          <w:sz w:val="28"/>
          <w:szCs w:val="28"/>
        </w:rPr>
        <w:t>4</w:t>
      </w:r>
      <w:r w:rsidR="003445D8">
        <w:rPr>
          <w:rFonts w:ascii="Arial" w:eastAsiaTheme="majorEastAsia" w:hAnsi="Arial" w:cs="Arial"/>
          <w:b/>
          <w:bCs/>
          <w:color w:val="808080" w:themeColor="background1" w:themeShade="80"/>
          <w:sz w:val="28"/>
          <w:szCs w:val="28"/>
        </w:rPr>
        <w:t>/2025</w:t>
      </w:r>
    </w:p>
    <w:p w14:paraId="0B2604B8" w14:textId="77777777" w:rsidR="007040C4" w:rsidRDefault="007040C4" w:rsidP="00055504">
      <w:pPr>
        <w:jc w:val="center"/>
        <w:rPr>
          <w:rFonts w:ascii="Arial" w:eastAsiaTheme="majorEastAsia" w:hAnsi="Arial" w:cs="Arial"/>
          <w:b/>
          <w:bCs/>
        </w:rPr>
      </w:pPr>
    </w:p>
    <w:p w14:paraId="3B45F8BE" w14:textId="53DE1DB1" w:rsidR="00D33831" w:rsidRPr="00D33831" w:rsidRDefault="00D33831" w:rsidP="00055504">
      <w:pPr>
        <w:jc w:val="center"/>
        <w:rPr>
          <w:rFonts w:ascii="Arial" w:eastAsiaTheme="majorEastAsia" w:hAnsi="Arial" w:cs="Arial"/>
          <w:b/>
          <w:bCs/>
        </w:rPr>
        <w:sectPr w:rsidR="00D33831" w:rsidRPr="00D33831" w:rsidSect="00D33831">
          <w:footerReference w:type="default" r:id="rId10"/>
          <w:pgSz w:w="11906" w:h="16838"/>
          <w:pgMar w:top="851" w:right="748" w:bottom="1701" w:left="1077" w:header="709" w:footer="709" w:gutter="0"/>
          <w:cols w:space="708"/>
          <w:docGrid w:linePitch="360"/>
        </w:sectPr>
      </w:pPr>
      <w:r w:rsidRPr="00D33831">
        <w:rPr>
          <w:rFonts w:ascii="Arial" w:eastAsiaTheme="majorEastAsia" w:hAnsi="Arial" w:cs="Arial"/>
          <w:b/>
          <w:bCs/>
        </w:rPr>
        <w:t>Word Count:</w:t>
      </w:r>
      <w:r w:rsidR="00053545">
        <w:rPr>
          <w:rFonts w:ascii="Arial" w:eastAsiaTheme="majorEastAsia" w:hAnsi="Arial" w:cs="Arial"/>
          <w:b/>
          <w:bCs/>
        </w:rPr>
        <w:t xml:space="preserve"> </w:t>
      </w:r>
      <w:r w:rsidR="003930A8">
        <w:rPr>
          <w:rFonts w:ascii="Arial" w:eastAsiaTheme="majorEastAsia" w:hAnsi="Arial" w:cs="Arial"/>
          <w:b/>
          <w:bCs/>
        </w:rPr>
        <w:t xml:space="preserve"> </w:t>
      </w:r>
      <w:r w:rsidR="003930A8" w:rsidRPr="006B6DBF">
        <w:rPr>
          <w:rFonts w:ascii="Arial" w:eastAsiaTheme="majorEastAsia" w:hAnsi="Arial" w:cs="Arial"/>
          <w:b/>
          <w:bCs/>
        </w:rPr>
        <w:t>2</w:t>
      </w:r>
      <w:r w:rsidR="006B6DBF" w:rsidRPr="006B6DBF">
        <w:rPr>
          <w:rFonts w:ascii="Arial" w:eastAsiaTheme="majorEastAsia" w:hAnsi="Arial" w:cs="Arial"/>
          <w:b/>
          <w:bCs/>
        </w:rPr>
        <w:t>621</w:t>
      </w:r>
    </w:p>
    <w:sdt>
      <w:sdtPr>
        <w:rPr>
          <w:rFonts w:asciiTheme="minorHAnsi" w:eastAsiaTheme="minorEastAsia" w:hAnsiTheme="minorHAnsi" w:cstheme="minorBidi"/>
          <w:color w:val="auto"/>
          <w:kern w:val="2"/>
          <w:sz w:val="22"/>
          <w:szCs w:val="22"/>
          <w:lang w:val="en-GB" w:eastAsia="ja-JP"/>
          <w14:ligatures w14:val="standardContextual"/>
        </w:rPr>
        <w:id w:val="344902107"/>
        <w:docPartObj>
          <w:docPartGallery w:val="Table of Contents"/>
          <w:docPartUnique/>
        </w:docPartObj>
      </w:sdtPr>
      <w:sdtEndPr>
        <w:rPr>
          <w:rFonts w:ascii="Arial" w:eastAsia="Times New Roman" w:hAnsi="Arial" w:cs="Arial"/>
          <w:b/>
          <w:bCs/>
          <w:noProof/>
          <w:kern w:val="0"/>
          <w:sz w:val="16"/>
          <w:szCs w:val="16"/>
          <w:lang w:eastAsia="en-GB"/>
          <w14:ligatures w14:val="none"/>
        </w:rPr>
      </w:sdtEndPr>
      <w:sdtContent>
        <w:p w14:paraId="572A37AB" w14:textId="77777777" w:rsidR="006B6DBF" w:rsidRPr="006B6DBF" w:rsidRDefault="00B518E7" w:rsidP="00B518E7">
          <w:pPr>
            <w:pStyle w:val="TOCHeading"/>
            <w:spacing w:line="276" w:lineRule="auto"/>
            <w:rPr>
              <w:rFonts w:ascii="Arial" w:hAnsi="Arial" w:cs="Arial"/>
              <w:noProof/>
              <w:sz w:val="24"/>
              <w:szCs w:val="24"/>
            </w:rPr>
          </w:pPr>
          <w:r w:rsidRPr="006B6DBF">
            <w:rPr>
              <w:rFonts w:ascii="Arial" w:hAnsi="Arial" w:cs="Arial"/>
              <w:b/>
              <w:bCs/>
              <w:noProof/>
              <w:color w:val="808080" w:themeColor="background1" w:themeShade="80"/>
              <w:sz w:val="24"/>
              <w:szCs w:val="24"/>
              <w14:ligatures w14:val="standardContextual"/>
            </w:rPr>
            <mc:AlternateContent>
              <mc:Choice Requires="wps">
                <w:drawing>
                  <wp:anchor distT="0" distB="0" distL="114300" distR="114300" simplePos="0" relativeHeight="251680768" behindDoc="0" locked="0" layoutInCell="1" allowOverlap="1" wp14:anchorId="280F7930" wp14:editId="5B46D380">
                    <wp:simplePos x="0" y="0"/>
                    <wp:positionH relativeFrom="column">
                      <wp:posOffset>2299970</wp:posOffset>
                    </wp:positionH>
                    <wp:positionV relativeFrom="paragraph">
                      <wp:posOffset>-150571</wp:posOffset>
                    </wp:positionV>
                    <wp:extent cx="1034981" cy="311499"/>
                    <wp:effectExtent l="0" t="0" r="0" b="0"/>
                    <wp:wrapNone/>
                    <wp:docPr id="1465291683" name="Text Box 3"/>
                    <wp:cNvGraphicFramePr/>
                    <a:graphic xmlns:a="http://schemas.openxmlformats.org/drawingml/2006/main">
                      <a:graphicData uri="http://schemas.microsoft.com/office/word/2010/wordprocessingShape">
                        <wps:wsp>
                          <wps:cNvSpPr txBox="1"/>
                          <wps:spPr>
                            <a:xfrm>
                              <a:off x="0" y="0"/>
                              <a:ext cx="1034981" cy="311499"/>
                            </a:xfrm>
                            <a:prstGeom prst="rect">
                              <a:avLst/>
                            </a:prstGeom>
                            <a:noFill/>
                            <a:ln w="6350">
                              <a:noFill/>
                            </a:ln>
                          </wps:spPr>
                          <wps:txb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0F7930" id="_x0000_t202" coordsize="21600,21600" o:spt="202" path="m,l,21600r21600,l21600,xe">
                    <v:stroke joinstyle="miter"/>
                    <v:path gradientshapeok="t" o:connecttype="rect"/>
                  </v:shapetype>
                  <v:shape id="Text Box 3" o:spid="_x0000_s1026" type="#_x0000_t202" style="position:absolute;margin-left:181.1pt;margin-top:-11.85pt;width:81.5pt;height:24.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" filled="f" stroked="f" strokeweight=".5pt">
                    <v:textbo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v:textbox>
                  </v:shape>
                </w:pict>
              </mc:Fallback>
            </mc:AlternateContent>
          </w:r>
          <w:r w:rsidR="00D33831" w:rsidRPr="006B6DBF">
            <w:rPr>
              <w:rFonts w:ascii="Arial" w:hAnsi="Arial" w:cs="Arial"/>
              <w:color w:val="000000" w:themeColor="text1"/>
              <w:sz w:val="24"/>
              <w:szCs w:val="24"/>
            </w:rPr>
            <w:fldChar w:fldCharType="begin"/>
          </w:r>
          <w:r w:rsidR="00D33831" w:rsidRPr="006B6DBF">
            <w:rPr>
              <w:rFonts w:ascii="Arial" w:hAnsi="Arial" w:cs="Arial"/>
              <w:color w:val="000000" w:themeColor="text1"/>
              <w:sz w:val="24"/>
              <w:szCs w:val="24"/>
            </w:rPr>
            <w:instrText xml:space="preserve"> TOC \o "1-3" \h \z \u </w:instrText>
          </w:r>
          <w:r w:rsidR="00D33831" w:rsidRPr="006B6DBF">
            <w:rPr>
              <w:rFonts w:ascii="Arial" w:hAnsi="Arial" w:cs="Arial"/>
              <w:color w:val="000000" w:themeColor="text1"/>
              <w:sz w:val="24"/>
              <w:szCs w:val="24"/>
            </w:rPr>
            <w:fldChar w:fldCharType="separate"/>
          </w:r>
        </w:p>
        <w:p w14:paraId="5603A372" w14:textId="39827031" w:rsidR="006B6DBF" w:rsidRDefault="00A75905">
          <w:pPr>
            <w:pStyle w:val="TOC1"/>
            <w:rPr>
              <w:rStyle w:val="Hyperlink"/>
              <w:sz w:val="24"/>
              <w:szCs w:val="24"/>
            </w:rPr>
          </w:pPr>
          <w:hyperlink w:anchor="_Toc194392198" w:history="1">
            <w:r w:rsidR="006B6DBF" w:rsidRPr="006B6DBF">
              <w:rPr>
                <w:rStyle w:val="Hyperlink"/>
                <w:sz w:val="24"/>
                <w:szCs w:val="24"/>
              </w:rPr>
              <w:t>1. Introduction</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_Toc194392198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4</w:t>
            </w:r>
            <w:r w:rsidR="006B6DBF" w:rsidRPr="006B6DBF">
              <w:rPr>
                <w:webHidden/>
                <w:sz w:val="24"/>
                <w:szCs w:val="24"/>
              </w:rPr>
              <w:fldChar w:fldCharType="end"/>
            </w:r>
          </w:hyperlink>
        </w:p>
        <w:p w14:paraId="192FE7DE" w14:textId="77777777" w:rsidR="006B6DBF" w:rsidRPr="006B6DBF" w:rsidRDefault="006B6DBF" w:rsidP="006B6DBF">
          <w:pPr>
            <w:rPr>
              <w:rFonts w:eastAsiaTheme="minorEastAsia"/>
            </w:rPr>
          </w:pPr>
        </w:p>
        <w:p w14:paraId="64A237C9" w14:textId="70449D3F" w:rsidR="006B6DBF" w:rsidRPr="006B6DBF" w:rsidRDefault="00A75905">
          <w:pPr>
            <w:pStyle w:val="TOC1"/>
            <w:rPr>
              <w:rFonts w:eastAsiaTheme="minorEastAsia"/>
              <w:b w:val="0"/>
              <w:bCs w:val="0"/>
              <w:color w:val="auto"/>
              <w:kern w:val="2"/>
              <w:sz w:val="24"/>
              <w:szCs w:val="24"/>
              <w:lang w:eastAsia="ja-JP"/>
              <w14:ligatures w14:val="standardContextual"/>
            </w:rPr>
          </w:pPr>
          <w:hyperlink w:anchor="_Toc194392199" w:history="1">
            <w:r w:rsidR="006B6DBF" w:rsidRPr="006B6DBF">
              <w:rPr>
                <w:rStyle w:val="Hyperlink"/>
                <w:sz w:val="24"/>
                <w:szCs w:val="24"/>
              </w:rPr>
              <w:t>2. Historical Perspective and Modern Applications (Task A)</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_Toc194392199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5</w:t>
            </w:r>
            <w:r w:rsidR="006B6DBF" w:rsidRPr="006B6DBF">
              <w:rPr>
                <w:webHidden/>
                <w:sz w:val="24"/>
                <w:szCs w:val="24"/>
              </w:rPr>
              <w:fldChar w:fldCharType="end"/>
            </w:r>
          </w:hyperlink>
        </w:p>
        <w:p w14:paraId="3E42FF06" w14:textId="321C43CE" w:rsidR="006B6DBF" w:rsidRPr="006B6DBF" w:rsidRDefault="00A75905">
          <w:pPr>
            <w:pStyle w:val="TOC2"/>
            <w:rPr>
              <w:rFonts w:eastAsiaTheme="minorEastAsia"/>
              <w:color w:val="auto"/>
              <w:kern w:val="2"/>
              <w:sz w:val="24"/>
              <w:szCs w:val="24"/>
              <w:lang w:eastAsia="ja-JP"/>
              <w14:ligatures w14:val="standardContextual"/>
            </w:rPr>
          </w:pPr>
          <w:hyperlink w:anchor="_Toc194392200" w:history="1">
            <w:r w:rsidR="006B6DBF" w:rsidRPr="006B6DBF">
              <w:rPr>
                <w:rStyle w:val="Hyperlink"/>
                <w:sz w:val="24"/>
                <w:szCs w:val="24"/>
              </w:rPr>
              <w:t>2.1 Evolution of Fins in Automotive Design Over the Decades</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_Toc194392200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5</w:t>
            </w:r>
            <w:r w:rsidR="006B6DBF" w:rsidRPr="006B6DBF">
              <w:rPr>
                <w:webHidden/>
                <w:sz w:val="24"/>
                <w:szCs w:val="24"/>
              </w:rPr>
              <w:fldChar w:fldCharType="end"/>
            </w:r>
          </w:hyperlink>
        </w:p>
        <w:p w14:paraId="2B3E5D53" w14:textId="6EB5B7AA" w:rsidR="006B6DBF" w:rsidRPr="006B6DBF" w:rsidRDefault="00A75905">
          <w:pPr>
            <w:pStyle w:val="TOC3"/>
            <w:tabs>
              <w:tab w:val="right" w:leader="dot" w:pos="9016"/>
            </w:tabs>
            <w:rPr>
              <w:rFonts w:ascii="Arial" w:eastAsiaTheme="minorEastAsia" w:hAnsi="Arial" w:cs="Arial"/>
              <w:noProof/>
              <w:kern w:val="2"/>
              <w:lang w:eastAsia="ja-JP"/>
              <w14:ligatures w14:val="standardContextual"/>
            </w:rPr>
          </w:pPr>
          <w:hyperlink w:anchor="_Toc194392201" w:history="1">
            <w:r w:rsidR="006B6DBF" w:rsidRPr="006B6DBF">
              <w:rPr>
                <w:rStyle w:val="Hyperlink"/>
                <w:rFonts w:ascii="Arial" w:hAnsi="Arial" w:cs="Arial"/>
                <w:noProof/>
              </w:rPr>
              <w:t>2.1.1 Early Automotive Cooling Systems and the Role of Fins</w:t>
            </w:r>
            <w:r w:rsidR="006B6DBF" w:rsidRPr="006B6DBF">
              <w:rPr>
                <w:rFonts w:ascii="Arial" w:hAnsi="Arial" w:cs="Arial"/>
                <w:noProof/>
                <w:webHidden/>
              </w:rPr>
              <w:tab/>
            </w:r>
            <w:r w:rsidR="006B6DBF" w:rsidRPr="006B6DBF">
              <w:rPr>
                <w:rFonts w:ascii="Arial" w:hAnsi="Arial" w:cs="Arial"/>
                <w:noProof/>
                <w:webHidden/>
              </w:rPr>
              <w:fldChar w:fldCharType="begin"/>
            </w:r>
            <w:r w:rsidR="006B6DBF" w:rsidRPr="006B6DBF">
              <w:rPr>
                <w:rFonts w:ascii="Arial" w:hAnsi="Arial" w:cs="Arial"/>
                <w:noProof/>
                <w:webHidden/>
              </w:rPr>
              <w:instrText xml:space="preserve"> PAGEREF _Toc194392201 \h </w:instrText>
            </w:r>
            <w:r w:rsidR="006B6DBF" w:rsidRPr="006B6DBF">
              <w:rPr>
                <w:rFonts w:ascii="Arial" w:hAnsi="Arial" w:cs="Arial"/>
                <w:noProof/>
                <w:webHidden/>
              </w:rPr>
            </w:r>
            <w:r w:rsidR="006B6DBF" w:rsidRPr="006B6DBF">
              <w:rPr>
                <w:rFonts w:ascii="Arial" w:hAnsi="Arial" w:cs="Arial"/>
                <w:noProof/>
                <w:webHidden/>
              </w:rPr>
              <w:fldChar w:fldCharType="separate"/>
            </w:r>
            <w:r w:rsidR="006B6DBF" w:rsidRPr="006B6DBF">
              <w:rPr>
                <w:rFonts w:ascii="Arial" w:hAnsi="Arial" w:cs="Arial"/>
                <w:noProof/>
                <w:webHidden/>
              </w:rPr>
              <w:t>5</w:t>
            </w:r>
            <w:r w:rsidR="006B6DBF" w:rsidRPr="006B6DBF">
              <w:rPr>
                <w:rFonts w:ascii="Arial" w:hAnsi="Arial" w:cs="Arial"/>
                <w:noProof/>
                <w:webHidden/>
              </w:rPr>
              <w:fldChar w:fldCharType="end"/>
            </w:r>
          </w:hyperlink>
        </w:p>
        <w:p w14:paraId="128F1252" w14:textId="78948FF6" w:rsidR="006B6DBF" w:rsidRPr="006B6DBF" w:rsidRDefault="00A75905">
          <w:pPr>
            <w:pStyle w:val="TOC3"/>
            <w:tabs>
              <w:tab w:val="right" w:leader="dot" w:pos="9016"/>
            </w:tabs>
            <w:rPr>
              <w:rFonts w:ascii="Arial" w:eastAsiaTheme="minorEastAsia" w:hAnsi="Arial" w:cs="Arial"/>
              <w:noProof/>
              <w:kern w:val="2"/>
              <w:lang w:eastAsia="ja-JP"/>
              <w14:ligatures w14:val="standardContextual"/>
            </w:rPr>
          </w:pPr>
          <w:hyperlink w:anchor="_Toc194392202" w:history="1">
            <w:r w:rsidR="006B6DBF" w:rsidRPr="006B6DBF">
              <w:rPr>
                <w:rStyle w:val="Hyperlink"/>
                <w:rFonts w:ascii="Arial" w:hAnsi="Arial" w:cs="Arial"/>
                <w:noProof/>
              </w:rPr>
              <w:t>2.1.2 Advancements in Radiator and Intercooler Designs</w:t>
            </w:r>
            <w:r w:rsidR="006B6DBF" w:rsidRPr="006B6DBF">
              <w:rPr>
                <w:rFonts w:ascii="Arial" w:hAnsi="Arial" w:cs="Arial"/>
                <w:noProof/>
                <w:webHidden/>
              </w:rPr>
              <w:tab/>
            </w:r>
            <w:r w:rsidR="006B6DBF" w:rsidRPr="006B6DBF">
              <w:rPr>
                <w:rFonts w:ascii="Arial" w:hAnsi="Arial" w:cs="Arial"/>
                <w:noProof/>
                <w:webHidden/>
              </w:rPr>
              <w:fldChar w:fldCharType="begin"/>
            </w:r>
            <w:r w:rsidR="006B6DBF" w:rsidRPr="006B6DBF">
              <w:rPr>
                <w:rFonts w:ascii="Arial" w:hAnsi="Arial" w:cs="Arial"/>
                <w:noProof/>
                <w:webHidden/>
              </w:rPr>
              <w:instrText xml:space="preserve"> PAGEREF _Toc194392202 \h </w:instrText>
            </w:r>
            <w:r w:rsidR="006B6DBF" w:rsidRPr="006B6DBF">
              <w:rPr>
                <w:rFonts w:ascii="Arial" w:hAnsi="Arial" w:cs="Arial"/>
                <w:noProof/>
                <w:webHidden/>
              </w:rPr>
            </w:r>
            <w:r w:rsidR="006B6DBF" w:rsidRPr="006B6DBF">
              <w:rPr>
                <w:rFonts w:ascii="Arial" w:hAnsi="Arial" w:cs="Arial"/>
                <w:noProof/>
                <w:webHidden/>
              </w:rPr>
              <w:fldChar w:fldCharType="separate"/>
            </w:r>
            <w:r w:rsidR="006B6DBF" w:rsidRPr="006B6DBF">
              <w:rPr>
                <w:rFonts w:ascii="Arial" w:hAnsi="Arial" w:cs="Arial"/>
                <w:noProof/>
                <w:webHidden/>
              </w:rPr>
              <w:t>6</w:t>
            </w:r>
            <w:r w:rsidR="006B6DBF" w:rsidRPr="006B6DBF">
              <w:rPr>
                <w:rFonts w:ascii="Arial" w:hAnsi="Arial" w:cs="Arial"/>
                <w:noProof/>
                <w:webHidden/>
              </w:rPr>
              <w:fldChar w:fldCharType="end"/>
            </w:r>
          </w:hyperlink>
        </w:p>
        <w:p w14:paraId="15BE8D1D" w14:textId="60858073" w:rsidR="006B6DBF" w:rsidRPr="006B6DBF" w:rsidRDefault="00A75905">
          <w:pPr>
            <w:pStyle w:val="TOC3"/>
            <w:tabs>
              <w:tab w:val="right" w:leader="dot" w:pos="9016"/>
            </w:tabs>
            <w:rPr>
              <w:rFonts w:ascii="Arial" w:eastAsiaTheme="minorEastAsia" w:hAnsi="Arial" w:cs="Arial"/>
              <w:noProof/>
              <w:kern w:val="2"/>
              <w:lang w:eastAsia="ja-JP"/>
              <w14:ligatures w14:val="standardContextual"/>
            </w:rPr>
          </w:pPr>
          <w:hyperlink w:anchor="_Toc194392203" w:history="1">
            <w:r w:rsidR="006B6DBF" w:rsidRPr="006B6DBF">
              <w:rPr>
                <w:rStyle w:val="Hyperlink"/>
                <w:rFonts w:ascii="Arial" w:hAnsi="Arial" w:cs="Arial"/>
                <w:noProof/>
              </w:rPr>
              <w:t>2.1.3 Modern Automotive Thermal Management Systems</w:t>
            </w:r>
            <w:r w:rsidR="006B6DBF" w:rsidRPr="006B6DBF">
              <w:rPr>
                <w:rFonts w:ascii="Arial" w:hAnsi="Arial" w:cs="Arial"/>
                <w:noProof/>
                <w:webHidden/>
              </w:rPr>
              <w:tab/>
            </w:r>
            <w:r w:rsidR="006B6DBF" w:rsidRPr="006B6DBF">
              <w:rPr>
                <w:rFonts w:ascii="Arial" w:hAnsi="Arial" w:cs="Arial"/>
                <w:noProof/>
                <w:webHidden/>
              </w:rPr>
              <w:fldChar w:fldCharType="begin"/>
            </w:r>
            <w:r w:rsidR="006B6DBF" w:rsidRPr="006B6DBF">
              <w:rPr>
                <w:rFonts w:ascii="Arial" w:hAnsi="Arial" w:cs="Arial"/>
                <w:noProof/>
                <w:webHidden/>
              </w:rPr>
              <w:instrText xml:space="preserve"> PAGEREF _Toc194392203 \h </w:instrText>
            </w:r>
            <w:r w:rsidR="006B6DBF" w:rsidRPr="006B6DBF">
              <w:rPr>
                <w:rFonts w:ascii="Arial" w:hAnsi="Arial" w:cs="Arial"/>
                <w:noProof/>
                <w:webHidden/>
              </w:rPr>
            </w:r>
            <w:r w:rsidR="006B6DBF" w:rsidRPr="006B6DBF">
              <w:rPr>
                <w:rFonts w:ascii="Arial" w:hAnsi="Arial" w:cs="Arial"/>
                <w:noProof/>
                <w:webHidden/>
              </w:rPr>
              <w:fldChar w:fldCharType="separate"/>
            </w:r>
            <w:r w:rsidR="006B6DBF" w:rsidRPr="006B6DBF">
              <w:rPr>
                <w:rFonts w:ascii="Arial" w:hAnsi="Arial" w:cs="Arial"/>
                <w:noProof/>
                <w:webHidden/>
              </w:rPr>
              <w:t>6</w:t>
            </w:r>
            <w:r w:rsidR="006B6DBF" w:rsidRPr="006B6DBF">
              <w:rPr>
                <w:rFonts w:ascii="Arial" w:hAnsi="Arial" w:cs="Arial"/>
                <w:noProof/>
                <w:webHidden/>
              </w:rPr>
              <w:fldChar w:fldCharType="end"/>
            </w:r>
          </w:hyperlink>
        </w:p>
        <w:p w14:paraId="4A38434A" w14:textId="78CE1BC4" w:rsidR="006B6DBF" w:rsidRPr="006B6DBF" w:rsidRDefault="00A75905">
          <w:pPr>
            <w:pStyle w:val="TOC3"/>
            <w:tabs>
              <w:tab w:val="right" w:leader="dot" w:pos="9016"/>
            </w:tabs>
            <w:rPr>
              <w:rFonts w:ascii="Arial" w:eastAsiaTheme="minorEastAsia" w:hAnsi="Arial" w:cs="Arial"/>
              <w:noProof/>
              <w:kern w:val="2"/>
              <w:lang w:eastAsia="ja-JP"/>
              <w14:ligatures w14:val="standardContextual"/>
            </w:rPr>
          </w:pPr>
          <w:hyperlink w:anchor="_Toc194392204" w:history="1">
            <w:r w:rsidR="006B6DBF" w:rsidRPr="006B6DBF">
              <w:rPr>
                <w:rStyle w:val="Hyperlink"/>
                <w:rFonts w:ascii="Arial" w:hAnsi="Arial" w:cs="Arial"/>
                <w:noProof/>
              </w:rPr>
              <w:t>2.1.4 Future Trends in Automotive Fin Technology</w:t>
            </w:r>
            <w:r w:rsidR="006B6DBF" w:rsidRPr="006B6DBF">
              <w:rPr>
                <w:rFonts w:ascii="Arial" w:hAnsi="Arial" w:cs="Arial"/>
                <w:noProof/>
                <w:webHidden/>
              </w:rPr>
              <w:tab/>
            </w:r>
            <w:r w:rsidR="006B6DBF" w:rsidRPr="006B6DBF">
              <w:rPr>
                <w:rFonts w:ascii="Arial" w:hAnsi="Arial" w:cs="Arial"/>
                <w:noProof/>
                <w:webHidden/>
              </w:rPr>
              <w:fldChar w:fldCharType="begin"/>
            </w:r>
            <w:r w:rsidR="006B6DBF" w:rsidRPr="006B6DBF">
              <w:rPr>
                <w:rFonts w:ascii="Arial" w:hAnsi="Arial" w:cs="Arial"/>
                <w:noProof/>
                <w:webHidden/>
              </w:rPr>
              <w:instrText xml:space="preserve"> PAGEREF _Toc194392204 \h </w:instrText>
            </w:r>
            <w:r w:rsidR="006B6DBF" w:rsidRPr="006B6DBF">
              <w:rPr>
                <w:rFonts w:ascii="Arial" w:hAnsi="Arial" w:cs="Arial"/>
                <w:noProof/>
                <w:webHidden/>
              </w:rPr>
            </w:r>
            <w:r w:rsidR="006B6DBF" w:rsidRPr="006B6DBF">
              <w:rPr>
                <w:rFonts w:ascii="Arial" w:hAnsi="Arial" w:cs="Arial"/>
                <w:noProof/>
                <w:webHidden/>
              </w:rPr>
              <w:fldChar w:fldCharType="separate"/>
            </w:r>
            <w:r w:rsidR="006B6DBF" w:rsidRPr="006B6DBF">
              <w:rPr>
                <w:rFonts w:ascii="Arial" w:hAnsi="Arial" w:cs="Arial"/>
                <w:noProof/>
                <w:webHidden/>
              </w:rPr>
              <w:t>7</w:t>
            </w:r>
            <w:r w:rsidR="006B6DBF" w:rsidRPr="006B6DBF">
              <w:rPr>
                <w:rFonts w:ascii="Arial" w:hAnsi="Arial" w:cs="Arial"/>
                <w:noProof/>
                <w:webHidden/>
              </w:rPr>
              <w:fldChar w:fldCharType="end"/>
            </w:r>
          </w:hyperlink>
        </w:p>
        <w:p w14:paraId="6B7A38BC" w14:textId="497DBD50" w:rsidR="006B6DBF" w:rsidRPr="006B6DBF" w:rsidRDefault="00A75905">
          <w:pPr>
            <w:pStyle w:val="TOC2"/>
            <w:rPr>
              <w:rFonts w:eastAsiaTheme="minorEastAsia"/>
              <w:color w:val="auto"/>
              <w:kern w:val="2"/>
              <w:sz w:val="24"/>
              <w:szCs w:val="24"/>
              <w:lang w:eastAsia="ja-JP"/>
              <w14:ligatures w14:val="standardContextual"/>
            </w:rPr>
          </w:pPr>
          <w:hyperlink w:anchor="_Toc194392205" w:history="1">
            <w:r w:rsidR="006B6DBF" w:rsidRPr="006B6DBF">
              <w:rPr>
                <w:rStyle w:val="Hyperlink"/>
                <w:sz w:val="24"/>
                <w:szCs w:val="24"/>
              </w:rPr>
              <w:t>2.2 Role of Extended Surfaces in Microprocessor Cooling</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_Toc194392205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7</w:t>
            </w:r>
            <w:r w:rsidR="006B6DBF" w:rsidRPr="006B6DBF">
              <w:rPr>
                <w:webHidden/>
                <w:sz w:val="24"/>
                <w:szCs w:val="24"/>
              </w:rPr>
              <w:fldChar w:fldCharType="end"/>
            </w:r>
          </w:hyperlink>
        </w:p>
        <w:p w14:paraId="4ADF6FBE" w14:textId="04DD6869" w:rsidR="006B6DBF" w:rsidRPr="006B6DBF" w:rsidRDefault="00A75905">
          <w:pPr>
            <w:pStyle w:val="TOC3"/>
            <w:tabs>
              <w:tab w:val="right" w:leader="dot" w:pos="9016"/>
            </w:tabs>
            <w:rPr>
              <w:rFonts w:ascii="Arial" w:eastAsiaTheme="minorEastAsia" w:hAnsi="Arial" w:cs="Arial"/>
              <w:noProof/>
              <w:kern w:val="2"/>
              <w:lang w:eastAsia="ja-JP"/>
              <w14:ligatures w14:val="standardContextual"/>
            </w:rPr>
          </w:pPr>
          <w:hyperlink w:anchor="_Toc194392206" w:history="1">
            <w:r w:rsidR="006B6DBF" w:rsidRPr="006B6DBF">
              <w:rPr>
                <w:rStyle w:val="Hyperlink"/>
                <w:rFonts w:ascii="Arial" w:hAnsi="Arial" w:cs="Arial"/>
                <w:noProof/>
              </w:rPr>
              <w:t>2.2.1 Evolution of Heat Sink Designs for Microprocessors</w:t>
            </w:r>
            <w:r w:rsidR="006B6DBF" w:rsidRPr="006B6DBF">
              <w:rPr>
                <w:rFonts w:ascii="Arial" w:hAnsi="Arial" w:cs="Arial"/>
                <w:noProof/>
                <w:webHidden/>
              </w:rPr>
              <w:tab/>
            </w:r>
            <w:r w:rsidR="006B6DBF" w:rsidRPr="006B6DBF">
              <w:rPr>
                <w:rFonts w:ascii="Arial" w:hAnsi="Arial" w:cs="Arial"/>
                <w:noProof/>
                <w:webHidden/>
              </w:rPr>
              <w:fldChar w:fldCharType="begin"/>
            </w:r>
            <w:r w:rsidR="006B6DBF" w:rsidRPr="006B6DBF">
              <w:rPr>
                <w:rFonts w:ascii="Arial" w:hAnsi="Arial" w:cs="Arial"/>
                <w:noProof/>
                <w:webHidden/>
              </w:rPr>
              <w:instrText xml:space="preserve"> PAGEREF _Toc194392206 \h </w:instrText>
            </w:r>
            <w:r w:rsidR="006B6DBF" w:rsidRPr="006B6DBF">
              <w:rPr>
                <w:rFonts w:ascii="Arial" w:hAnsi="Arial" w:cs="Arial"/>
                <w:noProof/>
                <w:webHidden/>
              </w:rPr>
            </w:r>
            <w:r w:rsidR="006B6DBF" w:rsidRPr="006B6DBF">
              <w:rPr>
                <w:rFonts w:ascii="Arial" w:hAnsi="Arial" w:cs="Arial"/>
                <w:noProof/>
                <w:webHidden/>
              </w:rPr>
              <w:fldChar w:fldCharType="separate"/>
            </w:r>
            <w:r w:rsidR="006B6DBF" w:rsidRPr="006B6DBF">
              <w:rPr>
                <w:rFonts w:ascii="Arial" w:hAnsi="Arial" w:cs="Arial"/>
                <w:noProof/>
                <w:webHidden/>
              </w:rPr>
              <w:t>8</w:t>
            </w:r>
            <w:r w:rsidR="006B6DBF" w:rsidRPr="006B6DBF">
              <w:rPr>
                <w:rFonts w:ascii="Arial" w:hAnsi="Arial" w:cs="Arial"/>
                <w:noProof/>
                <w:webHidden/>
              </w:rPr>
              <w:fldChar w:fldCharType="end"/>
            </w:r>
          </w:hyperlink>
        </w:p>
        <w:p w14:paraId="78CEB824" w14:textId="5DE18A50" w:rsidR="006B6DBF" w:rsidRPr="006B6DBF" w:rsidRDefault="00A75905">
          <w:pPr>
            <w:pStyle w:val="TOC3"/>
            <w:tabs>
              <w:tab w:val="right" w:leader="dot" w:pos="9016"/>
            </w:tabs>
            <w:rPr>
              <w:rFonts w:ascii="Arial" w:eastAsiaTheme="minorEastAsia" w:hAnsi="Arial" w:cs="Arial"/>
              <w:noProof/>
              <w:kern w:val="2"/>
              <w:lang w:eastAsia="ja-JP"/>
              <w14:ligatures w14:val="standardContextual"/>
            </w:rPr>
          </w:pPr>
          <w:hyperlink w:anchor="_Toc194392207" w:history="1">
            <w:r w:rsidR="006B6DBF" w:rsidRPr="006B6DBF">
              <w:rPr>
                <w:rStyle w:val="Hyperlink"/>
                <w:rFonts w:ascii="Arial" w:hAnsi="Arial" w:cs="Arial"/>
                <w:noProof/>
              </w:rPr>
              <w:t>2.2.2 Advanced Technologies in Microprocessor Cooling</w:t>
            </w:r>
            <w:r w:rsidR="006B6DBF" w:rsidRPr="006B6DBF">
              <w:rPr>
                <w:rFonts w:ascii="Arial" w:hAnsi="Arial" w:cs="Arial"/>
                <w:noProof/>
                <w:webHidden/>
              </w:rPr>
              <w:tab/>
            </w:r>
            <w:r w:rsidR="006B6DBF" w:rsidRPr="006B6DBF">
              <w:rPr>
                <w:rFonts w:ascii="Arial" w:hAnsi="Arial" w:cs="Arial"/>
                <w:noProof/>
                <w:webHidden/>
              </w:rPr>
              <w:fldChar w:fldCharType="begin"/>
            </w:r>
            <w:r w:rsidR="006B6DBF" w:rsidRPr="006B6DBF">
              <w:rPr>
                <w:rFonts w:ascii="Arial" w:hAnsi="Arial" w:cs="Arial"/>
                <w:noProof/>
                <w:webHidden/>
              </w:rPr>
              <w:instrText xml:space="preserve"> PAGEREF _Toc194392207 \h </w:instrText>
            </w:r>
            <w:r w:rsidR="006B6DBF" w:rsidRPr="006B6DBF">
              <w:rPr>
                <w:rFonts w:ascii="Arial" w:hAnsi="Arial" w:cs="Arial"/>
                <w:noProof/>
                <w:webHidden/>
              </w:rPr>
            </w:r>
            <w:r w:rsidR="006B6DBF" w:rsidRPr="006B6DBF">
              <w:rPr>
                <w:rFonts w:ascii="Arial" w:hAnsi="Arial" w:cs="Arial"/>
                <w:noProof/>
                <w:webHidden/>
              </w:rPr>
              <w:fldChar w:fldCharType="separate"/>
            </w:r>
            <w:r w:rsidR="006B6DBF" w:rsidRPr="006B6DBF">
              <w:rPr>
                <w:rFonts w:ascii="Arial" w:hAnsi="Arial" w:cs="Arial"/>
                <w:noProof/>
                <w:webHidden/>
              </w:rPr>
              <w:t>8</w:t>
            </w:r>
            <w:r w:rsidR="006B6DBF" w:rsidRPr="006B6DBF">
              <w:rPr>
                <w:rFonts w:ascii="Arial" w:hAnsi="Arial" w:cs="Arial"/>
                <w:noProof/>
                <w:webHidden/>
              </w:rPr>
              <w:fldChar w:fldCharType="end"/>
            </w:r>
          </w:hyperlink>
        </w:p>
        <w:p w14:paraId="2D7B4167" w14:textId="59F86941" w:rsidR="006B6DBF" w:rsidRDefault="00A75905">
          <w:pPr>
            <w:pStyle w:val="TOC2"/>
            <w:rPr>
              <w:rStyle w:val="Hyperlink"/>
              <w:sz w:val="24"/>
              <w:szCs w:val="24"/>
            </w:rPr>
          </w:pPr>
          <w:hyperlink w:anchor="_Toc194392208" w:history="1">
            <w:r w:rsidR="006B6DBF" w:rsidRPr="006B6DBF">
              <w:rPr>
                <w:rStyle w:val="Hyperlink"/>
                <w:sz w:val="24"/>
                <w:szCs w:val="24"/>
              </w:rPr>
              <w:t>2.3 Recent Advances in Extended Surface Technology and Their Advantages</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_Toc194392208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8</w:t>
            </w:r>
            <w:r w:rsidR="006B6DBF" w:rsidRPr="006B6DBF">
              <w:rPr>
                <w:webHidden/>
                <w:sz w:val="24"/>
                <w:szCs w:val="24"/>
              </w:rPr>
              <w:fldChar w:fldCharType="end"/>
            </w:r>
          </w:hyperlink>
        </w:p>
        <w:p w14:paraId="10246B3E" w14:textId="77777777" w:rsidR="006B6DBF" w:rsidRPr="006B6DBF" w:rsidRDefault="006B6DBF" w:rsidP="006B6DBF">
          <w:pPr>
            <w:rPr>
              <w:rFonts w:eastAsiaTheme="minorEastAsia"/>
            </w:rPr>
          </w:pPr>
        </w:p>
        <w:p w14:paraId="6C88DDDD" w14:textId="6C97EEE8" w:rsidR="006B6DBF" w:rsidRPr="006B6DBF" w:rsidRDefault="00A75905">
          <w:pPr>
            <w:pStyle w:val="TOC1"/>
            <w:rPr>
              <w:rFonts w:eastAsiaTheme="minorEastAsia"/>
              <w:b w:val="0"/>
              <w:bCs w:val="0"/>
              <w:color w:val="auto"/>
              <w:kern w:val="2"/>
              <w:sz w:val="24"/>
              <w:szCs w:val="24"/>
              <w:lang w:eastAsia="ja-JP"/>
              <w14:ligatures w14:val="standardContextual"/>
            </w:rPr>
          </w:pPr>
          <w:hyperlink w:anchor="_Toc194392209" w:history="1">
            <w:r w:rsidR="006B6DBF" w:rsidRPr="006B6DBF">
              <w:rPr>
                <w:rStyle w:val="Hyperlink"/>
                <w:sz w:val="24"/>
                <w:szCs w:val="24"/>
              </w:rPr>
              <w:t>3. Analysis of Fin Performance (Task B)</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_Toc194392209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10</w:t>
            </w:r>
            <w:r w:rsidR="006B6DBF" w:rsidRPr="006B6DBF">
              <w:rPr>
                <w:webHidden/>
                <w:sz w:val="24"/>
                <w:szCs w:val="24"/>
              </w:rPr>
              <w:fldChar w:fldCharType="end"/>
            </w:r>
          </w:hyperlink>
        </w:p>
        <w:p w14:paraId="59B45222" w14:textId="2944E1D1" w:rsidR="006B6DBF" w:rsidRDefault="00A75905">
          <w:pPr>
            <w:pStyle w:val="TOC2"/>
            <w:rPr>
              <w:rStyle w:val="Hyperlink"/>
              <w:sz w:val="24"/>
              <w:szCs w:val="24"/>
            </w:rPr>
          </w:pPr>
          <w:hyperlink w:anchor="_Toc194392210" w:history="1">
            <w:r w:rsidR="006B6DBF" w:rsidRPr="006B6DBF">
              <w:rPr>
                <w:rStyle w:val="Hyperlink"/>
                <w:sz w:val="24"/>
                <w:szCs w:val="24"/>
              </w:rPr>
              <w:t>3.1 Computational Plot of Heat Transfer Ratio vs. mL</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_Toc194392210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10</w:t>
            </w:r>
            <w:r w:rsidR="006B6DBF" w:rsidRPr="006B6DBF">
              <w:rPr>
                <w:webHidden/>
                <w:sz w:val="24"/>
                <w:szCs w:val="24"/>
              </w:rPr>
              <w:fldChar w:fldCharType="end"/>
            </w:r>
          </w:hyperlink>
        </w:p>
        <w:p w14:paraId="1DCC1F70" w14:textId="77777777" w:rsidR="006B6DBF" w:rsidRPr="006B6DBF" w:rsidRDefault="006B6DBF" w:rsidP="006B6DBF">
          <w:pPr>
            <w:rPr>
              <w:rFonts w:eastAsiaTheme="minorEastAsia"/>
            </w:rPr>
          </w:pPr>
        </w:p>
        <w:p w14:paraId="75BFBD16" w14:textId="0D48AA55" w:rsidR="006B6DBF" w:rsidRPr="006B6DBF" w:rsidRDefault="00A75905">
          <w:pPr>
            <w:pStyle w:val="TOC1"/>
            <w:rPr>
              <w:rFonts w:eastAsiaTheme="minorEastAsia"/>
              <w:b w:val="0"/>
              <w:bCs w:val="0"/>
              <w:color w:val="auto"/>
              <w:kern w:val="2"/>
              <w:sz w:val="24"/>
              <w:szCs w:val="24"/>
              <w:lang w:eastAsia="ja-JP"/>
              <w14:ligatures w14:val="standardContextual"/>
            </w:rPr>
          </w:pPr>
          <w:hyperlink w:anchor="_Toc194392211" w:history="1">
            <w:r w:rsidR="006B6DBF" w:rsidRPr="006B6DBF">
              <w:rPr>
                <w:rStyle w:val="Hyperlink"/>
                <w:sz w:val="24"/>
                <w:szCs w:val="24"/>
              </w:rPr>
              <w:t>4. Thermal Analysis of Long Rods (Task C)</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_Toc194392211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11</w:t>
            </w:r>
            <w:r w:rsidR="006B6DBF" w:rsidRPr="006B6DBF">
              <w:rPr>
                <w:webHidden/>
                <w:sz w:val="24"/>
                <w:szCs w:val="24"/>
              </w:rPr>
              <w:fldChar w:fldCharType="end"/>
            </w:r>
          </w:hyperlink>
        </w:p>
        <w:p w14:paraId="57C5F3EB" w14:textId="7DBF6E15" w:rsidR="006B6DBF" w:rsidRPr="006B6DBF" w:rsidRDefault="00A75905">
          <w:pPr>
            <w:pStyle w:val="TOC2"/>
            <w:rPr>
              <w:rFonts w:eastAsiaTheme="minorEastAsia"/>
              <w:color w:val="auto"/>
              <w:kern w:val="2"/>
              <w:sz w:val="24"/>
              <w:szCs w:val="24"/>
              <w:lang w:eastAsia="ja-JP"/>
              <w14:ligatures w14:val="standardContextual"/>
            </w:rPr>
          </w:pPr>
          <w:hyperlink w:anchor="_Toc194392212" w:history="1">
            <w:r w:rsidR="006B6DBF" w:rsidRPr="006B6DBF">
              <w:rPr>
                <w:rStyle w:val="Hyperlink"/>
                <w:sz w:val="24"/>
                <w:szCs w:val="24"/>
              </w:rPr>
              <w:t>4.1 Temperature Distribution Along Heated Rods of Different Materials</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_Toc194392212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11</w:t>
            </w:r>
            <w:r w:rsidR="006B6DBF" w:rsidRPr="006B6DBF">
              <w:rPr>
                <w:webHidden/>
                <w:sz w:val="24"/>
                <w:szCs w:val="24"/>
              </w:rPr>
              <w:fldChar w:fldCharType="end"/>
            </w:r>
          </w:hyperlink>
        </w:p>
        <w:p w14:paraId="602B732F" w14:textId="1593FEC1" w:rsidR="006B6DBF" w:rsidRPr="006B6DBF" w:rsidRDefault="00A75905">
          <w:pPr>
            <w:pStyle w:val="TOC2"/>
            <w:rPr>
              <w:rFonts w:eastAsiaTheme="minorEastAsia"/>
              <w:color w:val="auto"/>
              <w:kern w:val="2"/>
              <w:sz w:val="24"/>
              <w:szCs w:val="24"/>
              <w:lang w:eastAsia="ja-JP"/>
              <w14:ligatures w14:val="standardContextual"/>
            </w:rPr>
          </w:pPr>
          <w:hyperlink w:anchor="_Toc194392213" w:history="1">
            <w:r w:rsidR="006B6DBF" w:rsidRPr="006B6DBF">
              <w:rPr>
                <w:rStyle w:val="Hyperlink"/>
                <w:sz w:val="24"/>
                <w:szCs w:val="24"/>
              </w:rPr>
              <w:t>4.2 Heat Loss Calculation for Different Rods</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_Toc194392213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13</w:t>
            </w:r>
            <w:r w:rsidR="006B6DBF" w:rsidRPr="006B6DBF">
              <w:rPr>
                <w:webHidden/>
                <w:sz w:val="24"/>
                <w:szCs w:val="24"/>
              </w:rPr>
              <w:fldChar w:fldCharType="end"/>
            </w:r>
          </w:hyperlink>
        </w:p>
        <w:p w14:paraId="7DEEB2BA" w14:textId="2188E052" w:rsidR="006B6DBF" w:rsidRPr="006B6DBF" w:rsidRDefault="00A75905">
          <w:pPr>
            <w:pStyle w:val="TOC2"/>
            <w:rPr>
              <w:rFonts w:eastAsiaTheme="minorEastAsia"/>
              <w:color w:val="auto"/>
              <w:kern w:val="2"/>
              <w:sz w:val="24"/>
              <w:szCs w:val="24"/>
              <w:lang w:eastAsia="ja-JP"/>
              <w14:ligatures w14:val="standardContextual"/>
            </w:rPr>
          </w:pPr>
          <w:hyperlink w:anchor="_Toc194392214" w:history="1">
            <w:r w:rsidR="006B6DBF" w:rsidRPr="006B6DBF">
              <w:rPr>
                <w:rStyle w:val="Hyperlink"/>
                <w:sz w:val="24"/>
                <w:szCs w:val="24"/>
              </w:rPr>
              <w:t>4.3 Determining Optimum Fin Length for Maximum Efficiency</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_Toc194392214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14</w:t>
            </w:r>
            <w:r w:rsidR="006B6DBF" w:rsidRPr="006B6DBF">
              <w:rPr>
                <w:webHidden/>
                <w:sz w:val="24"/>
                <w:szCs w:val="24"/>
              </w:rPr>
              <w:fldChar w:fldCharType="end"/>
            </w:r>
          </w:hyperlink>
        </w:p>
        <w:p w14:paraId="494B95E9" w14:textId="569E3698" w:rsidR="006B6DBF" w:rsidRPr="006B6DBF" w:rsidRDefault="00A75905">
          <w:pPr>
            <w:pStyle w:val="TOC2"/>
            <w:rPr>
              <w:rFonts w:eastAsiaTheme="minorEastAsia"/>
              <w:color w:val="auto"/>
              <w:kern w:val="2"/>
              <w:sz w:val="24"/>
              <w:szCs w:val="24"/>
              <w:lang w:eastAsia="ja-JP"/>
              <w14:ligatures w14:val="standardContextual"/>
            </w:rPr>
          </w:pPr>
          <w:hyperlink w:anchor="_Toc194392215" w:history="1">
            <w:r w:rsidR="006B6DBF" w:rsidRPr="006B6DBF">
              <w:rPr>
                <w:rStyle w:val="Hyperlink"/>
                <w:sz w:val="24"/>
                <w:szCs w:val="24"/>
              </w:rPr>
              <w:t>4.4 Comparison of Heat Loss for Finite vs. Optimum Length Fins</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_Toc194392215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15</w:t>
            </w:r>
            <w:r w:rsidR="006B6DBF" w:rsidRPr="006B6DBF">
              <w:rPr>
                <w:webHidden/>
                <w:sz w:val="24"/>
                <w:szCs w:val="24"/>
              </w:rPr>
              <w:fldChar w:fldCharType="end"/>
            </w:r>
          </w:hyperlink>
        </w:p>
        <w:p w14:paraId="73C2EDB9" w14:textId="52702E40" w:rsidR="006B6DBF" w:rsidRDefault="00A75905">
          <w:pPr>
            <w:pStyle w:val="TOC2"/>
            <w:rPr>
              <w:rStyle w:val="Hyperlink"/>
              <w:sz w:val="24"/>
              <w:szCs w:val="24"/>
            </w:rPr>
          </w:pPr>
          <w:hyperlink w:anchor="_Toc194392216" w:history="1">
            <w:r w:rsidR="006B6DBF" w:rsidRPr="006B6DBF">
              <w:rPr>
                <w:rStyle w:val="Hyperlink"/>
                <w:sz w:val="24"/>
                <w:szCs w:val="24"/>
              </w:rPr>
              <w:t>4.5 Enhanced Accuracy Using the Infinite Fin Approximation</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_Toc194392216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17</w:t>
            </w:r>
            <w:r w:rsidR="006B6DBF" w:rsidRPr="006B6DBF">
              <w:rPr>
                <w:webHidden/>
                <w:sz w:val="24"/>
                <w:szCs w:val="24"/>
              </w:rPr>
              <w:fldChar w:fldCharType="end"/>
            </w:r>
          </w:hyperlink>
        </w:p>
        <w:p w14:paraId="4D252A13" w14:textId="77777777" w:rsidR="006B6DBF" w:rsidRPr="006B6DBF" w:rsidRDefault="006B6DBF" w:rsidP="006B6DBF">
          <w:pPr>
            <w:rPr>
              <w:rFonts w:eastAsiaTheme="minorEastAsia"/>
            </w:rPr>
          </w:pPr>
        </w:p>
        <w:p w14:paraId="1826C97F" w14:textId="6A0F8DDB" w:rsidR="006B6DBF" w:rsidRPr="006B6DBF" w:rsidRDefault="00A75905">
          <w:pPr>
            <w:pStyle w:val="TOC1"/>
            <w:rPr>
              <w:rFonts w:eastAsiaTheme="minorEastAsia"/>
              <w:b w:val="0"/>
              <w:bCs w:val="0"/>
              <w:color w:val="auto"/>
              <w:kern w:val="2"/>
              <w:sz w:val="24"/>
              <w:szCs w:val="24"/>
              <w:lang w:eastAsia="ja-JP"/>
              <w14:ligatures w14:val="standardContextual"/>
            </w:rPr>
          </w:pPr>
          <w:hyperlink w:anchor="_Toc194392217" w:history="1">
            <w:r w:rsidR="006B6DBF" w:rsidRPr="006B6DBF">
              <w:rPr>
                <w:rStyle w:val="Hyperlink"/>
                <w:sz w:val="24"/>
                <w:szCs w:val="24"/>
              </w:rPr>
              <w:t>5. References</w:t>
            </w:r>
            <w:r w:rsidR="006B6DBF" w:rsidRPr="006B6DBF">
              <w:rPr>
                <w:webHidden/>
                <w:sz w:val="24"/>
                <w:szCs w:val="24"/>
              </w:rPr>
              <w:tab/>
            </w:r>
            <w:r w:rsidR="006B6DBF" w:rsidRPr="006B6DBF">
              <w:rPr>
                <w:webHidden/>
                <w:sz w:val="24"/>
                <w:szCs w:val="24"/>
              </w:rPr>
              <w:fldChar w:fldCharType="begin"/>
            </w:r>
            <w:r w:rsidR="006B6DBF" w:rsidRPr="006B6DBF">
              <w:rPr>
                <w:webHidden/>
                <w:sz w:val="24"/>
                <w:szCs w:val="24"/>
              </w:rPr>
              <w:instrText xml:space="preserve"> PAGEREF _Toc194392217 \h </w:instrText>
            </w:r>
            <w:r w:rsidR="006B6DBF" w:rsidRPr="006B6DBF">
              <w:rPr>
                <w:webHidden/>
                <w:sz w:val="24"/>
                <w:szCs w:val="24"/>
              </w:rPr>
            </w:r>
            <w:r w:rsidR="006B6DBF" w:rsidRPr="006B6DBF">
              <w:rPr>
                <w:webHidden/>
                <w:sz w:val="24"/>
                <w:szCs w:val="24"/>
              </w:rPr>
              <w:fldChar w:fldCharType="separate"/>
            </w:r>
            <w:r w:rsidR="006B6DBF" w:rsidRPr="006B6DBF">
              <w:rPr>
                <w:webHidden/>
                <w:sz w:val="24"/>
                <w:szCs w:val="24"/>
              </w:rPr>
              <w:t>19</w:t>
            </w:r>
            <w:r w:rsidR="006B6DBF" w:rsidRPr="006B6DBF">
              <w:rPr>
                <w:webHidden/>
                <w:sz w:val="24"/>
                <w:szCs w:val="24"/>
              </w:rPr>
              <w:fldChar w:fldCharType="end"/>
            </w:r>
          </w:hyperlink>
        </w:p>
        <w:p w14:paraId="44F05A69" w14:textId="46297081" w:rsidR="00D33831" w:rsidRPr="00F92F91" w:rsidRDefault="00D33831" w:rsidP="00805E82">
          <w:pPr>
            <w:spacing w:line="276" w:lineRule="auto"/>
            <w:rPr>
              <w:rFonts w:ascii="Arial" w:hAnsi="Arial" w:cs="Arial"/>
              <w:sz w:val="28"/>
              <w:szCs w:val="28"/>
            </w:rPr>
          </w:pPr>
          <w:r w:rsidRPr="006B6DBF">
            <w:rPr>
              <w:rFonts w:ascii="Arial" w:hAnsi="Arial" w:cs="Arial"/>
              <w:b/>
              <w:bCs/>
              <w:noProof/>
              <w:color w:val="000000" w:themeColor="text1"/>
            </w:rPr>
            <w:fldChar w:fldCharType="end"/>
          </w:r>
        </w:p>
      </w:sdtContent>
    </w:sdt>
    <w:p w14:paraId="238DB607" w14:textId="08442FD8" w:rsidR="00E53448" w:rsidRPr="00805E82" w:rsidRDefault="00E53448" w:rsidP="007040C4">
      <w:pPr>
        <w:spacing w:line="360" w:lineRule="auto"/>
        <w:jc w:val="center"/>
        <w:rPr>
          <w:rFonts w:ascii="Arial" w:hAnsi="Arial" w:cs="Arial"/>
          <w:b/>
          <w:bCs/>
          <w:color w:val="808080" w:themeColor="background1" w:themeShade="80"/>
          <w:sz w:val="28"/>
          <w:szCs w:val="28"/>
        </w:rPr>
      </w:pPr>
      <w:r w:rsidRPr="00805E82">
        <w:rPr>
          <w:rFonts w:ascii="Arial" w:hAnsi="Arial" w:cs="Arial"/>
          <w:sz w:val="28"/>
          <w:szCs w:val="28"/>
        </w:rPr>
        <w:br w:type="page"/>
      </w:r>
      <w:r w:rsidRPr="00805E82">
        <w:rPr>
          <w:rFonts w:ascii="Arial" w:hAnsi="Arial" w:cs="Arial"/>
          <w:b/>
          <w:bCs/>
          <w:color w:val="808080" w:themeColor="background1" w:themeShade="80"/>
          <w:sz w:val="28"/>
          <w:szCs w:val="28"/>
        </w:rPr>
        <w:lastRenderedPageBreak/>
        <w:t>List of Tables and Figures</w:t>
      </w:r>
    </w:p>
    <w:p w14:paraId="0E8CEA03" w14:textId="77777777" w:rsidR="00E53448" w:rsidRPr="003930A8" w:rsidRDefault="00E53448" w:rsidP="00805E82">
      <w:pPr>
        <w:spacing w:line="360" w:lineRule="auto"/>
        <w:rPr>
          <w:rFonts w:ascii="Arial" w:hAnsi="Arial" w:cs="Arial"/>
          <w:b/>
          <w:bCs/>
          <w:sz w:val="40"/>
          <w:szCs w:val="40"/>
        </w:rPr>
      </w:pPr>
    </w:p>
    <w:p w14:paraId="4EFA22CC" w14:textId="57BAE7D0" w:rsidR="00E53448" w:rsidRPr="003930A8" w:rsidRDefault="00E53448" w:rsidP="00B518E7">
      <w:pPr>
        <w:pStyle w:val="TOC2"/>
        <w:rPr>
          <w:webHidden/>
          <w:sz w:val="22"/>
          <w:szCs w:val="22"/>
        </w:rPr>
      </w:pPr>
      <w:r w:rsidRPr="003930A8">
        <w:rPr>
          <w:color w:val="0070C0"/>
          <w:sz w:val="22"/>
          <w:szCs w:val="22"/>
        </w:rPr>
        <w:t>Table 1:</w:t>
      </w:r>
      <w:r w:rsidR="005802A0">
        <w:rPr>
          <w:color w:val="0070C0"/>
          <w:sz w:val="22"/>
          <w:szCs w:val="22"/>
        </w:rPr>
        <w:t xml:space="preserve"> </w:t>
      </w:r>
      <w:r w:rsidR="005802A0" w:rsidRPr="005802A0">
        <w:rPr>
          <w:color w:val="auto"/>
          <w:sz w:val="22"/>
          <w:szCs w:val="22"/>
        </w:rPr>
        <w:t>Heat Sink Design Evolution</w:t>
      </w:r>
      <w:r w:rsidRPr="003930A8">
        <w:rPr>
          <w:webHidden/>
          <w:sz w:val="22"/>
          <w:szCs w:val="22"/>
        </w:rPr>
        <w:tab/>
      </w:r>
      <w:r w:rsidR="00312734">
        <w:rPr>
          <w:webHidden/>
          <w:sz w:val="22"/>
          <w:szCs w:val="22"/>
        </w:rPr>
        <w:t>8</w:t>
      </w:r>
    </w:p>
    <w:p w14:paraId="76329A23" w14:textId="303150F8" w:rsidR="00E53448" w:rsidRPr="003930A8" w:rsidRDefault="00E53448" w:rsidP="00B518E7">
      <w:pPr>
        <w:pStyle w:val="TOC2"/>
        <w:rPr>
          <w:webHidden/>
          <w:sz w:val="22"/>
          <w:szCs w:val="22"/>
        </w:rPr>
      </w:pPr>
      <w:bookmarkStart w:id="0" w:name="_Hlk188366644"/>
      <w:r w:rsidRPr="003930A8">
        <w:rPr>
          <w:color w:val="0070C0"/>
          <w:sz w:val="22"/>
          <w:szCs w:val="22"/>
        </w:rPr>
        <w:t>Table 2:</w:t>
      </w:r>
      <w:r w:rsidR="005802A0">
        <w:rPr>
          <w:color w:val="0070C0"/>
          <w:sz w:val="22"/>
          <w:szCs w:val="22"/>
        </w:rPr>
        <w:t xml:space="preserve"> </w:t>
      </w:r>
      <w:r w:rsidR="000E0C90" w:rsidRPr="000E0C90">
        <w:rPr>
          <w:color w:val="auto"/>
          <w:sz w:val="22"/>
          <w:szCs w:val="22"/>
        </w:rPr>
        <w:t>Material Properties</w:t>
      </w:r>
      <w:r w:rsidRPr="003930A8">
        <w:rPr>
          <w:webHidden/>
          <w:sz w:val="22"/>
          <w:szCs w:val="22"/>
        </w:rPr>
        <w:tab/>
      </w:r>
      <w:r w:rsidR="00175CFF">
        <w:rPr>
          <w:webHidden/>
          <w:sz w:val="22"/>
          <w:szCs w:val="22"/>
        </w:rPr>
        <w:t>1</w:t>
      </w:r>
      <w:r w:rsidR="00312734">
        <w:rPr>
          <w:webHidden/>
          <w:sz w:val="22"/>
          <w:szCs w:val="22"/>
        </w:rPr>
        <w:t>1</w:t>
      </w:r>
    </w:p>
    <w:p w14:paraId="550C1EDA" w14:textId="4E63A4EF" w:rsidR="00FC5915" w:rsidRPr="003930A8" w:rsidRDefault="00FC5915" w:rsidP="00B518E7">
      <w:pPr>
        <w:pStyle w:val="TOC2"/>
        <w:rPr>
          <w:webHidden/>
          <w:sz w:val="22"/>
          <w:szCs w:val="22"/>
        </w:rPr>
      </w:pPr>
      <w:bookmarkStart w:id="1" w:name="_Hlk188366632"/>
      <w:bookmarkEnd w:id="0"/>
      <w:r w:rsidRPr="003930A8">
        <w:rPr>
          <w:color w:val="0070C0"/>
          <w:sz w:val="22"/>
          <w:szCs w:val="22"/>
        </w:rPr>
        <w:t xml:space="preserve">Table </w:t>
      </w:r>
      <w:r w:rsidR="00386F16" w:rsidRPr="003930A8">
        <w:rPr>
          <w:color w:val="0070C0"/>
          <w:sz w:val="22"/>
          <w:szCs w:val="22"/>
        </w:rPr>
        <w:t>3</w:t>
      </w:r>
      <w:r w:rsidRPr="003930A8">
        <w:rPr>
          <w:color w:val="0070C0"/>
          <w:sz w:val="22"/>
          <w:szCs w:val="22"/>
        </w:rPr>
        <w:t>:</w:t>
      </w:r>
      <w:r w:rsidR="000E0C90" w:rsidRPr="000E0C90">
        <w:t xml:space="preserve"> </w:t>
      </w:r>
      <w:r w:rsidR="000E0C90" w:rsidRPr="000E0C90">
        <w:rPr>
          <w:color w:val="auto"/>
          <w:sz w:val="22"/>
          <w:szCs w:val="22"/>
        </w:rPr>
        <w:t>Results of Heat Loss in Materials</w:t>
      </w:r>
      <w:r w:rsidRPr="003930A8">
        <w:rPr>
          <w:webHidden/>
          <w:sz w:val="22"/>
          <w:szCs w:val="22"/>
        </w:rPr>
        <w:tab/>
      </w:r>
      <w:bookmarkEnd w:id="1"/>
      <w:r w:rsidR="00175CFF">
        <w:rPr>
          <w:webHidden/>
          <w:sz w:val="22"/>
          <w:szCs w:val="22"/>
        </w:rPr>
        <w:t>1</w:t>
      </w:r>
      <w:r w:rsidR="00312734">
        <w:rPr>
          <w:webHidden/>
          <w:sz w:val="22"/>
          <w:szCs w:val="22"/>
        </w:rPr>
        <w:t>3</w:t>
      </w:r>
    </w:p>
    <w:p w14:paraId="010BE5D3" w14:textId="2E388C9B" w:rsidR="00386F16" w:rsidRDefault="00386F16" w:rsidP="00B518E7">
      <w:pPr>
        <w:pStyle w:val="TOC2"/>
        <w:rPr>
          <w:webHidden/>
          <w:sz w:val="22"/>
          <w:szCs w:val="22"/>
        </w:rPr>
      </w:pPr>
      <w:r w:rsidRPr="003930A8">
        <w:rPr>
          <w:color w:val="0070C0"/>
          <w:sz w:val="22"/>
          <w:szCs w:val="22"/>
        </w:rPr>
        <w:t>Table 4:</w:t>
      </w:r>
      <w:r w:rsidR="00175CFF">
        <w:rPr>
          <w:color w:val="0070C0"/>
          <w:sz w:val="22"/>
          <w:szCs w:val="22"/>
        </w:rPr>
        <w:t xml:space="preserve"> </w:t>
      </w:r>
      <w:r w:rsidR="00175CFF" w:rsidRPr="00175CFF">
        <w:rPr>
          <w:color w:val="auto"/>
          <w:sz w:val="22"/>
          <w:szCs w:val="22"/>
        </w:rPr>
        <w:t>Results of Optimum Length</w:t>
      </w:r>
      <w:r w:rsidRPr="003930A8">
        <w:rPr>
          <w:webHidden/>
          <w:sz w:val="22"/>
          <w:szCs w:val="22"/>
        </w:rPr>
        <w:tab/>
      </w:r>
      <w:r w:rsidR="00175CFF">
        <w:rPr>
          <w:webHidden/>
          <w:sz w:val="22"/>
          <w:szCs w:val="22"/>
        </w:rPr>
        <w:t>1</w:t>
      </w:r>
      <w:r w:rsidR="00312734">
        <w:rPr>
          <w:webHidden/>
          <w:sz w:val="22"/>
          <w:szCs w:val="22"/>
        </w:rPr>
        <w:t>4</w:t>
      </w:r>
    </w:p>
    <w:p w14:paraId="6426C990" w14:textId="34C950A0" w:rsidR="00175CFF" w:rsidRPr="003930A8" w:rsidRDefault="00175CFF" w:rsidP="00175CFF">
      <w:pPr>
        <w:pStyle w:val="TOC2"/>
        <w:rPr>
          <w:webHidden/>
          <w:sz w:val="22"/>
          <w:szCs w:val="22"/>
        </w:rPr>
      </w:pPr>
      <w:r w:rsidRPr="003930A8">
        <w:rPr>
          <w:color w:val="0070C0"/>
          <w:sz w:val="22"/>
          <w:szCs w:val="22"/>
        </w:rPr>
        <w:t xml:space="preserve">Table </w:t>
      </w:r>
      <w:r>
        <w:rPr>
          <w:color w:val="0070C0"/>
          <w:sz w:val="22"/>
          <w:szCs w:val="22"/>
        </w:rPr>
        <w:t>5</w:t>
      </w:r>
      <w:r w:rsidRPr="003930A8">
        <w:rPr>
          <w:color w:val="0070C0"/>
          <w:sz w:val="22"/>
          <w:szCs w:val="22"/>
        </w:rPr>
        <w:t>:</w:t>
      </w:r>
      <w:r>
        <w:rPr>
          <w:color w:val="0070C0"/>
          <w:sz w:val="22"/>
          <w:szCs w:val="22"/>
        </w:rPr>
        <w:t xml:space="preserve"> </w:t>
      </w:r>
      <w:r w:rsidRPr="00175CFF">
        <w:rPr>
          <w:color w:val="auto"/>
          <w:sz w:val="22"/>
          <w:szCs w:val="22"/>
        </w:rPr>
        <w:t xml:space="preserve">Results of </w:t>
      </w:r>
      <w:r>
        <w:rPr>
          <w:color w:val="auto"/>
          <w:sz w:val="22"/>
          <w:szCs w:val="22"/>
        </w:rPr>
        <w:t>Heat Loss (</w:t>
      </w:r>
      <w:r w:rsidRPr="00175CFF">
        <w:rPr>
          <w:color w:val="auto"/>
          <w:sz w:val="22"/>
          <w:szCs w:val="22"/>
        </w:rPr>
        <w:t>Optimu</w:t>
      </w:r>
      <w:r>
        <w:rPr>
          <w:color w:val="auto"/>
          <w:sz w:val="22"/>
          <w:szCs w:val="22"/>
        </w:rPr>
        <w:t>m)</w:t>
      </w:r>
      <w:r w:rsidRPr="003930A8">
        <w:rPr>
          <w:webHidden/>
          <w:sz w:val="22"/>
          <w:szCs w:val="22"/>
        </w:rPr>
        <w:tab/>
      </w:r>
      <w:r>
        <w:rPr>
          <w:webHidden/>
          <w:sz w:val="22"/>
          <w:szCs w:val="22"/>
        </w:rPr>
        <w:t>1</w:t>
      </w:r>
      <w:r w:rsidR="00312734">
        <w:rPr>
          <w:webHidden/>
          <w:sz w:val="22"/>
          <w:szCs w:val="22"/>
        </w:rPr>
        <w:t>4</w:t>
      </w:r>
    </w:p>
    <w:p w14:paraId="3F0F7BB2" w14:textId="6CC3B277" w:rsidR="00175CFF" w:rsidRDefault="00175CFF" w:rsidP="00175CFF">
      <w:pPr>
        <w:pStyle w:val="TOC2"/>
        <w:rPr>
          <w:webHidden/>
          <w:sz w:val="22"/>
          <w:szCs w:val="22"/>
        </w:rPr>
      </w:pPr>
      <w:r w:rsidRPr="003930A8">
        <w:rPr>
          <w:color w:val="0070C0"/>
          <w:sz w:val="22"/>
          <w:szCs w:val="22"/>
        </w:rPr>
        <w:t xml:space="preserve">Table </w:t>
      </w:r>
      <w:r>
        <w:rPr>
          <w:color w:val="0070C0"/>
          <w:sz w:val="22"/>
          <w:szCs w:val="22"/>
        </w:rPr>
        <w:t>6</w:t>
      </w:r>
      <w:r w:rsidRPr="003930A8">
        <w:rPr>
          <w:color w:val="0070C0"/>
          <w:sz w:val="22"/>
          <w:szCs w:val="22"/>
        </w:rPr>
        <w:t>:</w:t>
      </w:r>
      <w:r>
        <w:rPr>
          <w:color w:val="0070C0"/>
          <w:sz w:val="22"/>
          <w:szCs w:val="22"/>
        </w:rPr>
        <w:t xml:space="preserve"> </w:t>
      </w:r>
      <w:r>
        <w:rPr>
          <w:color w:val="auto"/>
          <w:sz w:val="22"/>
          <w:szCs w:val="22"/>
        </w:rPr>
        <w:t xml:space="preserve">Percentage Difference Between </w:t>
      </w:r>
      <m:oMath>
        <m:sSub>
          <m:sSubPr>
            <m:ctrlPr>
              <w:rPr>
                <w:rFonts w:ascii="Cambria Math" w:hAnsi="Cambria Math"/>
                <w:i/>
                <w:iCs/>
                <w:sz w:val="21"/>
                <w:szCs w:val="21"/>
              </w:rPr>
            </m:ctrlPr>
          </m:sSubPr>
          <m:e>
            <m:r>
              <w:rPr>
                <w:rFonts w:ascii="Cambria Math" w:hAnsi="Cambria Math"/>
                <w:sz w:val="21"/>
                <w:szCs w:val="21"/>
              </w:rPr>
              <m:t xml:space="preserve"> Q</m:t>
            </m:r>
          </m:e>
          <m:sub>
            <m:r>
              <w:rPr>
                <w:rFonts w:ascii="Cambria Math" w:hAnsi="Cambria Math"/>
                <w:sz w:val="21"/>
                <w:szCs w:val="21"/>
              </w:rPr>
              <m:t>∞</m:t>
            </m:r>
          </m:sub>
        </m:sSub>
      </m:oMath>
      <w:r w:rsidRPr="00E80EEB">
        <w:rPr>
          <w:iCs/>
          <w:sz w:val="21"/>
          <w:szCs w:val="21"/>
        </w:rPr>
        <w:t xml:space="preserve"> and </w:t>
      </w:r>
      <m:oMath>
        <m:sSub>
          <m:sSubPr>
            <m:ctrlPr>
              <w:rPr>
                <w:rFonts w:ascii="Cambria Math" w:hAnsi="Cambria Math"/>
                <w:i/>
                <w:iCs/>
                <w:sz w:val="21"/>
                <w:szCs w:val="21"/>
              </w:rPr>
            </m:ctrlPr>
          </m:sSubPr>
          <m:e>
            <m:r>
              <w:rPr>
                <w:rFonts w:ascii="Cambria Math" w:hAnsi="Cambria Math"/>
                <w:sz w:val="21"/>
                <w:szCs w:val="21"/>
              </w:rPr>
              <m:t xml:space="preserve"> Q</m:t>
            </m:r>
          </m:e>
          <m:sub>
            <m:r>
              <m:rPr>
                <m:nor/>
              </m:rPr>
              <w:rPr>
                <w:rFonts w:ascii="Cambria Math" w:hAnsi="Cambria Math"/>
                <w:iCs/>
                <w:sz w:val="21"/>
                <w:szCs w:val="21"/>
              </w:rPr>
              <m:t>opt</m:t>
            </m:r>
          </m:sub>
        </m:sSub>
      </m:oMath>
      <w:r w:rsidRPr="003930A8">
        <w:rPr>
          <w:webHidden/>
          <w:sz w:val="22"/>
          <w:szCs w:val="22"/>
        </w:rPr>
        <w:tab/>
      </w:r>
      <w:r>
        <w:rPr>
          <w:webHidden/>
          <w:sz w:val="22"/>
          <w:szCs w:val="22"/>
        </w:rPr>
        <w:t>1</w:t>
      </w:r>
      <w:r w:rsidR="00312734">
        <w:rPr>
          <w:webHidden/>
          <w:sz w:val="22"/>
          <w:szCs w:val="22"/>
        </w:rPr>
        <w:t>4</w:t>
      </w:r>
    </w:p>
    <w:p w14:paraId="07E0C397" w14:textId="1BB4ED61" w:rsidR="00175CFF" w:rsidRDefault="00175CFF" w:rsidP="00175CFF">
      <w:pPr>
        <w:pStyle w:val="TOC2"/>
        <w:rPr>
          <w:webHidden/>
          <w:sz w:val="22"/>
          <w:szCs w:val="22"/>
        </w:rPr>
      </w:pPr>
      <w:r w:rsidRPr="003930A8">
        <w:rPr>
          <w:color w:val="0070C0"/>
          <w:sz w:val="22"/>
          <w:szCs w:val="22"/>
        </w:rPr>
        <w:t xml:space="preserve">Table </w:t>
      </w:r>
      <w:r>
        <w:rPr>
          <w:color w:val="0070C0"/>
          <w:sz w:val="22"/>
          <w:szCs w:val="22"/>
        </w:rPr>
        <w:t>7</w:t>
      </w:r>
      <w:r w:rsidRPr="003930A8">
        <w:rPr>
          <w:color w:val="0070C0"/>
          <w:sz w:val="22"/>
          <w:szCs w:val="22"/>
        </w:rPr>
        <w:t>:</w:t>
      </w:r>
      <w:r>
        <w:rPr>
          <w:color w:val="auto"/>
          <w:sz w:val="22"/>
          <w:szCs w:val="22"/>
        </w:rPr>
        <w:t xml:space="preserve"> Temperature at Optimum Length Rods</w:t>
      </w:r>
      <w:r w:rsidRPr="003930A8">
        <w:rPr>
          <w:webHidden/>
          <w:sz w:val="22"/>
          <w:szCs w:val="22"/>
        </w:rPr>
        <w:tab/>
      </w:r>
      <w:r>
        <w:rPr>
          <w:webHidden/>
          <w:sz w:val="22"/>
          <w:szCs w:val="22"/>
        </w:rPr>
        <w:t>1</w:t>
      </w:r>
      <w:r w:rsidR="00312734">
        <w:rPr>
          <w:webHidden/>
          <w:sz w:val="22"/>
          <w:szCs w:val="22"/>
        </w:rPr>
        <w:t>5</w:t>
      </w:r>
    </w:p>
    <w:p w14:paraId="051CFC30" w14:textId="28520441" w:rsidR="00175CFF" w:rsidRPr="003930A8" w:rsidRDefault="00175CFF" w:rsidP="00175CFF">
      <w:pPr>
        <w:pStyle w:val="TOC2"/>
        <w:rPr>
          <w:webHidden/>
          <w:sz w:val="22"/>
          <w:szCs w:val="22"/>
        </w:rPr>
      </w:pPr>
      <w:r w:rsidRPr="003930A8">
        <w:rPr>
          <w:color w:val="0070C0"/>
          <w:sz w:val="22"/>
          <w:szCs w:val="22"/>
        </w:rPr>
        <w:t xml:space="preserve">Table </w:t>
      </w:r>
      <w:r>
        <w:rPr>
          <w:color w:val="0070C0"/>
          <w:sz w:val="22"/>
          <w:szCs w:val="22"/>
        </w:rPr>
        <w:t>8</w:t>
      </w:r>
      <w:r w:rsidRPr="003930A8">
        <w:rPr>
          <w:color w:val="0070C0"/>
          <w:sz w:val="22"/>
          <w:szCs w:val="22"/>
        </w:rPr>
        <w:t>:</w:t>
      </w:r>
      <w:r>
        <w:rPr>
          <w:color w:val="auto"/>
          <w:sz w:val="22"/>
          <w:szCs w:val="22"/>
        </w:rPr>
        <w:t xml:space="preserve"> More Accurate Length of Materials</w:t>
      </w:r>
      <w:r w:rsidRPr="003930A8">
        <w:rPr>
          <w:webHidden/>
          <w:sz w:val="22"/>
          <w:szCs w:val="22"/>
        </w:rPr>
        <w:tab/>
      </w:r>
      <w:r>
        <w:rPr>
          <w:webHidden/>
          <w:sz w:val="22"/>
          <w:szCs w:val="22"/>
        </w:rPr>
        <w:t>1</w:t>
      </w:r>
      <w:r w:rsidR="00312734">
        <w:rPr>
          <w:webHidden/>
          <w:sz w:val="22"/>
          <w:szCs w:val="22"/>
        </w:rPr>
        <w:t>7</w:t>
      </w:r>
    </w:p>
    <w:p w14:paraId="508E7B4C" w14:textId="77777777" w:rsidR="00175CFF" w:rsidRPr="00175CFF" w:rsidRDefault="00175CFF" w:rsidP="00175CFF">
      <w:pPr>
        <w:rPr>
          <w:webHidden/>
        </w:rPr>
      </w:pPr>
    </w:p>
    <w:p w14:paraId="0BCB0DE5" w14:textId="77777777" w:rsidR="00175CFF" w:rsidRPr="00175CFF" w:rsidRDefault="00175CFF" w:rsidP="00175CFF">
      <w:pPr>
        <w:rPr>
          <w:webHidden/>
        </w:rPr>
      </w:pPr>
    </w:p>
    <w:p w14:paraId="27E7013A" w14:textId="77777777" w:rsidR="00175CFF" w:rsidRPr="00175CFF" w:rsidRDefault="00175CFF" w:rsidP="00175CFF">
      <w:pPr>
        <w:rPr>
          <w:webHidden/>
        </w:rPr>
      </w:pPr>
    </w:p>
    <w:p w14:paraId="0E502ED3" w14:textId="77777777" w:rsidR="00E53448" w:rsidRPr="003930A8" w:rsidRDefault="00E53448" w:rsidP="00805E82">
      <w:pPr>
        <w:spacing w:line="276" w:lineRule="auto"/>
        <w:rPr>
          <w:rFonts w:ascii="Arial" w:hAnsi="Arial" w:cs="Arial"/>
          <w:webHidden/>
          <w:sz w:val="52"/>
          <w:szCs w:val="52"/>
        </w:rPr>
      </w:pPr>
    </w:p>
    <w:p w14:paraId="6F7E2361" w14:textId="25E8A5A9" w:rsidR="007017F1" w:rsidRPr="003930A8" w:rsidRDefault="007017F1" w:rsidP="007017F1">
      <w:pPr>
        <w:pStyle w:val="TOC2"/>
        <w:rPr>
          <w:sz w:val="22"/>
          <w:szCs w:val="22"/>
        </w:rPr>
      </w:pPr>
      <w:r w:rsidRPr="003930A8">
        <w:rPr>
          <w:color w:val="BF8F00" w:themeColor="accent4" w:themeShade="BF"/>
          <w:sz w:val="22"/>
          <w:szCs w:val="22"/>
        </w:rPr>
        <w:t>Figure 1</w:t>
      </w:r>
      <w:r w:rsidRPr="003930A8">
        <w:rPr>
          <w:sz w:val="22"/>
          <w:szCs w:val="22"/>
        </w:rPr>
        <w:t xml:space="preserve">: </w:t>
      </w:r>
      <w:r w:rsidR="00835A27" w:rsidRPr="00835A27">
        <w:rPr>
          <w:sz w:val="22"/>
          <w:szCs w:val="22"/>
        </w:rPr>
        <w:t>Heat Transfer in a Fin (Conduction, Convection, and Radiation)</w:t>
      </w:r>
      <w:r w:rsidRPr="003930A8">
        <w:rPr>
          <w:webHidden/>
          <w:sz w:val="22"/>
          <w:szCs w:val="22"/>
        </w:rPr>
        <w:tab/>
      </w:r>
      <w:r w:rsidR="00835A27">
        <w:rPr>
          <w:webHidden/>
          <w:sz w:val="22"/>
          <w:szCs w:val="22"/>
        </w:rPr>
        <w:t>4</w:t>
      </w:r>
    </w:p>
    <w:p w14:paraId="3520FCBD" w14:textId="23FB8FA2" w:rsidR="00E53448" w:rsidRPr="003930A8" w:rsidRDefault="00E53448" w:rsidP="00B518E7">
      <w:pPr>
        <w:pStyle w:val="TOC2"/>
        <w:rPr>
          <w:webHidden/>
          <w:sz w:val="22"/>
          <w:szCs w:val="22"/>
        </w:rPr>
      </w:pPr>
      <w:r w:rsidRPr="003930A8">
        <w:rPr>
          <w:color w:val="BF8F00" w:themeColor="accent4" w:themeShade="BF"/>
          <w:sz w:val="22"/>
          <w:szCs w:val="22"/>
        </w:rPr>
        <w:t xml:space="preserve">Figure </w:t>
      </w:r>
      <w:r w:rsidR="007017F1" w:rsidRPr="003930A8">
        <w:rPr>
          <w:color w:val="BF8F00" w:themeColor="accent4" w:themeShade="BF"/>
          <w:sz w:val="22"/>
          <w:szCs w:val="22"/>
        </w:rPr>
        <w:t>2</w:t>
      </w:r>
      <w:r w:rsidRPr="003930A8">
        <w:rPr>
          <w:sz w:val="22"/>
          <w:szCs w:val="22"/>
        </w:rPr>
        <w:t>:</w:t>
      </w:r>
      <w:r w:rsidR="00645A32" w:rsidRPr="003930A8">
        <w:rPr>
          <w:sz w:val="22"/>
          <w:szCs w:val="22"/>
        </w:rPr>
        <w:t xml:space="preserve"> </w:t>
      </w:r>
      <w:r w:rsidR="00524D14" w:rsidRPr="00524D14">
        <w:rPr>
          <w:sz w:val="22"/>
          <w:szCs w:val="22"/>
        </w:rPr>
        <w:t>Internal Combustion Engine, Showing Fins</w:t>
      </w:r>
      <w:r w:rsidRPr="003930A8">
        <w:rPr>
          <w:webHidden/>
          <w:sz w:val="22"/>
          <w:szCs w:val="22"/>
        </w:rPr>
        <w:tab/>
      </w:r>
      <w:r w:rsidR="00312734">
        <w:rPr>
          <w:webHidden/>
          <w:sz w:val="22"/>
          <w:szCs w:val="22"/>
        </w:rPr>
        <w:t>5</w:t>
      </w:r>
    </w:p>
    <w:p w14:paraId="4D8CBF51" w14:textId="243821F3" w:rsidR="00E53448" w:rsidRPr="003930A8" w:rsidRDefault="00E53448" w:rsidP="00B518E7">
      <w:pPr>
        <w:pStyle w:val="TOC2"/>
        <w:rPr>
          <w:webHidden/>
          <w:sz w:val="22"/>
          <w:szCs w:val="22"/>
        </w:rPr>
      </w:pPr>
      <w:r w:rsidRPr="003930A8">
        <w:rPr>
          <w:color w:val="BF8F00" w:themeColor="accent4" w:themeShade="BF"/>
          <w:sz w:val="22"/>
          <w:szCs w:val="22"/>
        </w:rPr>
        <w:t xml:space="preserve">Figure </w:t>
      </w:r>
      <w:r w:rsidR="005802A0">
        <w:rPr>
          <w:color w:val="BF8F00" w:themeColor="accent4" w:themeShade="BF"/>
          <w:sz w:val="22"/>
          <w:szCs w:val="22"/>
        </w:rPr>
        <w:t>3</w:t>
      </w:r>
      <w:r w:rsidRPr="003930A8">
        <w:rPr>
          <w:color w:val="BF8F00" w:themeColor="accent4" w:themeShade="BF"/>
          <w:sz w:val="22"/>
          <w:szCs w:val="22"/>
        </w:rPr>
        <w:t xml:space="preserve">: </w:t>
      </w:r>
      <w:r w:rsidR="005802A0" w:rsidRPr="005802A0">
        <w:rPr>
          <w:color w:val="auto"/>
          <w:sz w:val="22"/>
          <w:szCs w:val="22"/>
        </w:rPr>
        <w:t>Intercooler – Hot and Cool Fins</w:t>
      </w:r>
      <w:r w:rsidRPr="003930A8">
        <w:rPr>
          <w:webHidden/>
          <w:sz w:val="22"/>
          <w:szCs w:val="22"/>
        </w:rPr>
        <w:tab/>
      </w:r>
      <w:r w:rsidR="00312734">
        <w:rPr>
          <w:webHidden/>
          <w:sz w:val="22"/>
          <w:szCs w:val="22"/>
        </w:rPr>
        <w:t>6</w:t>
      </w:r>
    </w:p>
    <w:p w14:paraId="69AB2482" w14:textId="4861B165" w:rsidR="00F24204" w:rsidRPr="00884C73" w:rsidRDefault="00E53448" w:rsidP="00884C73">
      <w:pPr>
        <w:pStyle w:val="TOC2"/>
        <w:rPr>
          <w:webHidden/>
          <w:sz w:val="22"/>
          <w:szCs w:val="22"/>
        </w:rPr>
      </w:pPr>
      <w:bookmarkStart w:id="2" w:name="_Hlk194388268"/>
      <w:r w:rsidRPr="003930A8">
        <w:rPr>
          <w:color w:val="BF8F00" w:themeColor="accent4" w:themeShade="BF"/>
          <w:sz w:val="22"/>
          <w:szCs w:val="22"/>
        </w:rPr>
        <w:t xml:space="preserve">Figure </w:t>
      </w:r>
      <w:r w:rsidR="00175CFF">
        <w:rPr>
          <w:color w:val="BF8F00" w:themeColor="accent4" w:themeShade="BF"/>
          <w:sz w:val="22"/>
          <w:szCs w:val="22"/>
        </w:rPr>
        <w:t>4</w:t>
      </w:r>
      <w:r w:rsidRPr="003930A8">
        <w:rPr>
          <w:color w:val="BF8F00" w:themeColor="accent4" w:themeShade="BF"/>
          <w:sz w:val="22"/>
          <w:szCs w:val="22"/>
        </w:rPr>
        <w:t xml:space="preserve">: </w:t>
      </w:r>
      <w:r w:rsidR="00175CFF" w:rsidRPr="00175CFF">
        <w:rPr>
          <w:color w:val="auto"/>
          <w:sz w:val="22"/>
          <w:szCs w:val="22"/>
        </w:rPr>
        <w:t>Heat Transfer Ratio vs. mL</w:t>
      </w:r>
      <w:r w:rsidRPr="003930A8">
        <w:rPr>
          <w:webHidden/>
          <w:sz w:val="22"/>
          <w:szCs w:val="22"/>
        </w:rPr>
        <w:tab/>
      </w:r>
      <w:r w:rsidR="00175CFF">
        <w:rPr>
          <w:webHidden/>
          <w:sz w:val="22"/>
          <w:szCs w:val="22"/>
        </w:rPr>
        <w:t>1</w:t>
      </w:r>
      <w:r w:rsidR="00312734">
        <w:rPr>
          <w:webHidden/>
          <w:sz w:val="22"/>
          <w:szCs w:val="22"/>
        </w:rPr>
        <w:t>0</w:t>
      </w:r>
    </w:p>
    <w:bookmarkEnd w:id="2"/>
    <w:p w14:paraId="77A49846" w14:textId="1D9C2906" w:rsidR="00175CFF" w:rsidRDefault="00175CFF" w:rsidP="00175CFF">
      <w:pPr>
        <w:pStyle w:val="TOC2"/>
        <w:rPr>
          <w:webHidden/>
          <w:sz w:val="22"/>
          <w:szCs w:val="22"/>
        </w:rPr>
      </w:pPr>
      <w:r w:rsidRPr="003930A8">
        <w:rPr>
          <w:color w:val="BF8F00" w:themeColor="accent4" w:themeShade="BF"/>
          <w:sz w:val="22"/>
          <w:szCs w:val="22"/>
        </w:rPr>
        <w:t xml:space="preserve">Figure </w:t>
      </w:r>
      <w:r>
        <w:rPr>
          <w:color w:val="BF8F00" w:themeColor="accent4" w:themeShade="BF"/>
          <w:sz w:val="22"/>
          <w:szCs w:val="22"/>
        </w:rPr>
        <w:t>5</w:t>
      </w:r>
      <w:r w:rsidRPr="003930A8">
        <w:rPr>
          <w:color w:val="BF8F00" w:themeColor="accent4" w:themeShade="BF"/>
          <w:sz w:val="22"/>
          <w:szCs w:val="22"/>
        </w:rPr>
        <w:t xml:space="preserve">: </w:t>
      </w:r>
      <w:r w:rsidRPr="00175CFF">
        <w:rPr>
          <w:color w:val="auto"/>
          <w:sz w:val="22"/>
          <w:szCs w:val="22"/>
        </w:rPr>
        <w:t>Temperature Difference over 0.4m</w:t>
      </w:r>
      <w:r w:rsidRPr="003930A8">
        <w:rPr>
          <w:webHidden/>
          <w:sz w:val="22"/>
          <w:szCs w:val="22"/>
        </w:rPr>
        <w:tab/>
      </w:r>
      <w:r>
        <w:rPr>
          <w:webHidden/>
          <w:sz w:val="22"/>
          <w:szCs w:val="22"/>
        </w:rPr>
        <w:t>1</w:t>
      </w:r>
      <w:r w:rsidR="00312734">
        <w:rPr>
          <w:webHidden/>
          <w:sz w:val="22"/>
          <w:szCs w:val="22"/>
        </w:rPr>
        <w:t>2</w:t>
      </w:r>
    </w:p>
    <w:p w14:paraId="21B60295" w14:textId="02CA8E5E" w:rsidR="00175CFF" w:rsidRDefault="00175CFF" w:rsidP="00175CFF">
      <w:pPr>
        <w:pStyle w:val="TOC2"/>
        <w:rPr>
          <w:webHidden/>
          <w:sz w:val="22"/>
          <w:szCs w:val="22"/>
        </w:rPr>
      </w:pPr>
      <w:r w:rsidRPr="003930A8">
        <w:rPr>
          <w:color w:val="BF8F00" w:themeColor="accent4" w:themeShade="BF"/>
          <w:sz w:val="22"/>
          <w:szCs w:val="22"/>
        </w:rPr>
        <w:t xml:space="preserve">Figure </w:t>
      </w:r>
      <w:r>
        <w:rPr>
          <w:color w:val="BF8F00" w:themeColor="accent4" w:themeShade="BF"/>
          <w:sz w:val="22"/>
          <w:szCs w:val="22"/>
        </w:rPr>
        <w:t>6</w:t>
      </w:r>
      <w:r w:rsidRPr="003930A8">
        <w:rPr>
          <w:color w:val="BF8F00" w:themeColor="accent4" w:themeShade="BF"/>
          <w:sz w:val="22"/>
          <w:szCs w:val="22"/>
        </w:rPr>
        <w:t xml:space="preserve">: </w:t>
      </w:r>
      <w:r w:rsidRPr="00175CFF">
        <w:rPr>
          <w:color w:val="auto"/>
          <w:sz w:val="22"/>
          <w:szCs w:val="22"/>
        </w:rPr>
        <w:t>Optimal Length Rods</w:t>
      </w:r>
      <w:r w:rsidRPr="003930A8">
        <w:rPr>
          <w:webHidden/>
          <w:sz w:val="22"/>
          <w:szCs w:val="22"/>
        </w:rPr>
        <w:tab/>
      </w:r>
      <w:r>
        <w:rPr>
          <w:webHidden/>
          <w:sz w:val="22"/>
          <w:szCs w:val="22"/>
        </w:rPr>
        <w:t>1</w:t>
      </w:r>
      <w:r w:rsidR="00312734">
        <w:rPr>
          <w:webHidden/>
          <w:sz w:val="22"/>
          <w:szCs w:val="22"/>
        </w:rPr>
        <w:t>6</w:t>
      </w:r>
    </w:p>
    <w:p w14:paraId="0318383A" w14:textId="77777777" w:rsidR="00175CFF" w:rsidRPr="00175CFF" w:rsidRDefault="00175CFF" w:rsidP="00175CFF">
      <w:pPr>
        <w:rPr>
          <w:webHidden/>
        </w:rPr>
      </w:pPr>
    </w:p>
    <w:p w14:paraId="3F656C09" w14:textId="77777777" w:rsidR="00145F08" w:rsidRPr="00145F08" w:rsidRDefault="00145F08" w:rsidP="00145F08">
      <w:pPr>
        <w:rPr>
          <w:webHidden/>
        </w:rPr>
      </w:pPr>
    </w:p>
    <w:p w14:paraId="588F50B1" w14:textId="77777777" w:rsidR="00145F08" w:rsidRPr="00145F08" w:rsidRDefault="00145F08" w:rsidP="00145F08">
      <w:pPr>
        <w:rPr>
          <w:webHidden/>
        </w:rPr>
      </w:pPr>
    </w:p>
    <w:p w14:paraId="16C87719" w14:textId="181730C1" w:rsidR="00E53448" w:rsidRPr="00805E82" w:rsidRDefault="00E53448" w:rsidP="00805E82">
      <w:pPr>
        <w:spacing w:line="360" w:lineRule="auto"/>
        <w:rPr>
          <w:rFonts w:ascii="Arial" w:hAnsi="Arial" w:cs="Arial"/>
          <w:sz w:val="28"/>
          <w:szCs w:val="28"/>
        </w:rPr>
      </w:pPr>
    </w:p>
    <w:p w14:paraId="691D6C3F" w14:textId="3042044B" w:rsidR="00D33831" w:rsidRPr="00805E82" w:rsidRDefault="00E53448" w:rsidP="00474620">
      <w:pPr>
        <w:spacing w:line="360" w:lineRule="auto"/>
        <w:rPr>
          <w:rFonts w:ascii="Arial" w:hAnsi="Arial" w:cs="Arial"/>
          <w:sz w:val="28"/>
          <w:szCs w:val="28"/>
        </w:rPr>
      </w:pPr>
      <w:r w:rsidRPr="00805E82">
        <w:rPr>
          <w:rFonts w:ascii="Arial" w:hAnsi="Arial" w:cs="Arial"/>
          <w:sz w:val="28"/>
          <w:szCs w:val="28"/>
        </w:rPr>
        <w:br w:type="page"/>
      </w:r>
    </w:p>
    <w:p w14:paraId="16E33982" w14:textId="5ED4BD18" w:rsidR="00366FBD" w:rsidRPr="00312734" w:rsidRDefault="00312734" w:rsidP="00312734">
      <w:pPr>
        <w:pStyle w:val="Heading1"/>
        <w:rPr>
          <w:rFonts w:ascii="Arial" w:hAnsi="Arial" w:cs="Arial"/>
          <w:b/>
          <w:bCs/>
          <w:color w:val="auto"/>
          <w:sz w:val="22"/>
          <w:szCs w:val="22"/>
        </w:rPr>
      </w:pPr>
      <w:bookmarkStart w:id="3" w:name="_Toc194392198"/>
      <w:r w:rsidRPr="00312734">
        <w:rPr>
          <w:rFonts w:ascii="Arial" w:hAnsi="Arial" w:cs="Arial"/>
          <w:b/>
          <w:bCs/>
          <w:color w:val="auto"/>
          <w:sz w:val="22"/>
          <w:szCs w:val="22"/>
        </w:rPr>
        <w:lastRenderedPageBreak/>
        <w:t xml:space="preserve">1. </w:t>
      </w:r>
      <w:r w:rsidR="00D95B34" w:rsidRPr="00312734">
        <w:rPr>
          <w:rFonts w:ascii="Arial" w:hAnsi="Arial" w:cs="Arial"/>
          <w:b/>
          <w:bCs/>
          <w:color w:val="auto"/>
          <w:sz w:val="22"/>
          <w:szCs w:val="22"/>
        </w:rPr>
        <w:t>Introductio</w:t>
      </w:r>
      <w:r w:rsidR="00366FBD" w:rsidRPr="00312734">
        <w:rPr>
          <w:rFonts w:ascii="Arial" w:hAnsi="Arial" w:cs="Arial"/>
          <w:b/>
          <w:bCs/>
          <w:color w:val="auto"/>
          <w:sz w:val="22"/>
          <w:szCs w:val="22"/>
        </w:rPr>
        <w:t>n</w:t>
      </w:r>
      <w:bookmarkEnd w:id="3"/>
    </w:p>
    <w:p w14:paraId="2757CE94" w14:textId="77777777" w:rsidR="00312734" w:rsidRPr="00312734" w:rsidRDefault="00312734" w:rsidP="00312734"/>
    <w:p w14:paraId="03B4AC7E" w14:textId="37A731F4" w:rsidR="00451B7E" w:rsidRPr="00312734" w:rsidRDefault="00312734" w:rsidP="00312734">
      <w:pPr>
        <w:spacing w:line="360" w:lineRule="auto"/>
        <w:rPr>
          <w:rFonts w:ascii="Arial" w:hAnsi="Arial" w:cs="Arial"/>
          <w:sz w:val="22"/>
          <w:szCs w:val="22"/>
        </w:rPr>
      </w:pPr>
      <w:r w:rsidRPr="00A972B3">
        <w:rPr>
          <w:noProof/>
        </w:rPr>
        <w:drawing>
          <wp:anchor distT="0" distB="0" distL="114300" distR="114300" simplePos="0" relativeHeight="251681792" behindDoc="0" locked="0" layoutInCell="1" allowOverlap="1" wp14:anchorId="64461D85" wp14:editId="79AE196E">
            <wp:simplePos x="0" y="0"/>
            <wp:positionH relativeFrom="margin">
              <wp:align>center</wp:align>
            </wp:positionH>
            <wp:positionV relativeFrom="paragraph">
              <wp:posOffset>1016000</wp:posOffset>
            </wp:positionV>
            <wp:extent cx="3867150" cy="3451860"/>
            <wp:effectExtent l="19050" t="19050" r="19050" b="15240"/>
            <wp:wrapTopAndBottom/>
            <wp:docPr id="1" name="Picture 1" descr="Convection–radiation heat transfer study of moving fin with  temperature-dependent thermal conductivity, heat transfer coefficient and  heat genera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vection–radiation heat transfer study of moving fin with  temperature-dependent thermal conductivity, heat transfer coefficient and  heat generation - ScienceDi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7150" cy="34518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312734">
        <w:rPr>
          <w:rFonts w:ascii="Arial" w:hAnsi="Arial" w:cs="Arial"/>
          <w:sz w:val="22"/>
          <w:szCs w:val="22"/>
        </w:rPr>
        <w:t>Extended surfaces, or fins, enhance heat transfer by increasing surface area, improving thermal performance in applications from automotive to electronics. Their effectiveness depends on material properties, geometry, and operating conditions (</w:t>
      </w:r>
      <w:r w:rsidRPr="00312734">
        <w:rPr>
          <w:rFonts w:ascii="Arial" w:hAnsi="Arial" w:cs="Arial"/>
          <w:i/>
          <w:iCs/>
          <w:sz w:val="22"/>
          <w:szCs w:val="22"/>
        </w:rPr>
        <w:t>Incropera et al., 2017; Holman, 2010</w:t>
      </w:r>
      <w:r w:rsidRPr="00312734">
        <w:rPr>
          <w:rFonts w:ascii="Arial" w:hAnsi="Arial" w:cs="Arial"/>
          <w:sz w:val="22"/>
          <w:szCs w:val="22"/>
        </w:rPr>
        <w:t>).</w:t>
      </w:r>
    </w:p>
    <w:p w14:paraId="1A02B6F2" w14:textId="380448F9" w:rsidR="004021A0" w:rsidRPr="00A972B3" w:rsidRDefault="004021A0" w:rsidP="002079C1">
      <w:pPr>
        <w:spacing w:line="360" w:lineRule="auto"/>
        <w:rPr>
          <w:rFonts w:ascii="Arial" w:hAnsi="Arial" w:cs="Arial"/>
          <w:sz w:val="22"/>
          <w:szCs w:val="22"/>
        </w:rPr>
      </w:pPr>
      <w:r w:rsidRPr="00A972B3">
        <w:rPr>
          <w:rFonts w:ascii="Arial" w:hAnsi="Arial" w:cs="Arial"/>
          <w:color w:val="BF8F00" w:themeColor="accent4" w:themeShade="BF"/>
          <w:sz w:val="22"/>
          <w:szCs w:val="22"/>
        </w:rPr>
        <w:t>Figure 1.</w:t>
      </w:r>
      <w:r w:rsidRPr="00A972B3">
        <w:rPr>
          <w:rFonts w:ascii="Arial" w:hAnsi="Arial" w:cs="Arial"/>
          <w:sz w:val="22"/>
          <w:szCs w:val="22"/>
        </w:rPr>
        <w:t xml:space="preserve"> </w:t>
      </w:r>
      <w:r w:rsidR="00835A27" w:rsidRPr="00A972B3">
        <w:rPr>
          <w:rFonts w:ascii="Arial" w:hAnsi="Arial" w:cs="Arial"/>
          <w:sz w:val="22"/>
          <w:szCs w:val="22"/>
        </w:rPr>
        <w:t>H</w:t>
      </w:r>
      <w:r w:rsidRPr="00A972B3">
        <w:rPr>
          <w:rFonts w:ascii="Arial" w:hAnsi="Arial" w:cs="Arial"/>
          <w:sz w:val="22"/>
          <w:szCs w:val="22"/>
        </w:rPr>
        <w:t xml:space="preserve">eat </w:t>
      </w:r>
      <w:r w:rsidR="00835A27" w:rsidRPr="00A972B3">
        <w:rPr>
          <w:rFonts w:ascii="Arial" w:hAnsi="Arial" w:cs="Arial"/>
          <w:sz w:val="22"/>
          <w:szCs w:val="22"/>
        </w:rPr>
        <w:t>T</w:t>
      </w:r>
      <w:r w:rsidRPr="00A972B3">
        <w:rPr>
          <w:rFonts w:ascii="Arial" w:hAnsi="Arial" w:cs="Arial"/>
          <w:sz w:val="22"/>
          <w:szCs w:val="22"/>
        </w:rPr>
        <w:t xml:space="preserve">ransfer in a </w:t>
      </w:r>
      <w:r w:rsidR="00835A27" w:rsidRPr="00A972B3">
        <w:rPr>
          <w:rFonts w:ascii="Arial" w:hAnsi="Arial" w:cs="Arial"/>
          <w:sz w:val="22"/>
          <w:szCs w:val="22"/>
        </w:rPr>
        <w:t>F</w:t>
      </w:r>
      <w:r w:rsidRPr="00A972B3">
        <w:rPr>
          <w:rFonts w:ascii="Arial" w:hAnsi="Arial" w:cs="Arial"/>
          <w:sz w:val="22"/>
          <w:szCs w:val="22"/>
        </w:rPr>
        <w:t>in</w:t>
      </w:r>
      <w:r w:rsidR="00835A27" w:rsidRPr="00A972B3">
        <w:rPr>
          <w:rFonts w:ascii="Arial" w:hAnsi="Arial" w:cs="Arial"/>
          <w:sz w:val="22"/>
          <w:szCs w:val="22"/>
        </w:rPr>
        <w:t xml:space="preserve"> (C</w:t>
      </w:r>
      <w:r w:rsidRPr="00A972B3">
        <w:rPr>
          <w:rFonts w:ascii="Arial" w:hAnsi="Arial" w:cs="Arial"/>
          <w:sz w:val="22"/>
          <w:szCs w:val="22"/>
        </w:rPr>
        <w:t xml:space="preserve">onduction, </w:t>
      </w:r>
      <w:r w:rsidR="00835A27" w:rsidRPr="00A972B3">
        <w:rPr>
          <w:rFonts w:ascii="Arial" w:hAnsi="Arial" w:cs="Arial"/>
          <w:sz w:val="22"/>
          <w:szCs w:val="22"/>
        </w:rPr>
        <w:t>C</w:t>
      </w:r>
      <w:r w:rsidRPr="00A972B3">
        <w:rPr>
          <w:rFonts w:ascii="Arial" w:hAnsi="Arial" w:cs="Arial"/>
          <w:sz w:val="22"/>
          <w:szCs w:val="22"/>
        </w:rPr>
        <w:t xml:space="preserve">onvection, and </w:t>
      </w:r>
      <w:r w:rsidR="00835A27" w:rsidRPr="00A972B3">
        <w:rPr>
          <w:rFonts w:ascii="Arial" w:hAnsi="Arial" w:cs="Arial"/>
          <w:sz w:val="22"/>
          <w:szCs w:val="22"/>
        </w:rPr>
        <w:t>R</w:t>
      </w:r>
      <w:r w:rsidRPr="00A972B3">
        <w:rPr>
          <w:rFonts w:ascii="Arial" w:hAnsi="Arial" w:cs="Arial"/>
          <w:sz w:val="22"/>
          <w:szCs w:val="22"/>
        </w:rPr>
        <w:t>adiation</w:t>
      </w:r>
      <w:r w:rsidR="00835A27" w:rsidRPr="00A972B3">
        <w:rPr>
          <w:rFonts w:ascii="Arial" w:hAnsi="Arial" w:cs="Arial"/>
          <w:sz w:val="22"/>
          <w:szCs w:val="22"/>
        </w:rPr>
        <w:t>)</w:t>
      </w:r>
    </w:p>
    <w:p w14:paraId="2E5F5CD1" w14:textId="77777777" w:rsidR="00312734" w:rsidRPr="00312734" w:rsidRDefault="00312734" w:rsidP="00312734">
      <w:pPr>
        <w:spacing w:line="360" w:lineRule="auto"/>
        <w:rPr>
          <w:rFonts w:ascii="Arial" w:hAnsi="Arial" w:cs="Arial"/>
          <w:sz w:val="22"/>
          <w:szCs w:val="22"/>
        </w:rPr>
      </w:pPr>
    </w:p>
    <w:p w14:paraId="1B78985E" w14:textId="77777777" w:rsidR="00312734" w:rsidRPr="00312734" w:rsidRDefault="00312734" w:rsidP="00312734">
      <w:pPr>
        <w:spacing w:line="360" w:lineRule="auto"/>
        <w:rPr>
          <w:rFonts w:ascii="Arial" w:hAnsi="Arial" w:cs="Arial"/>
          <w:sz w:val="22"/>
          <w:szCs w:val="22"/>
        </w:rPr>
      </w:pPr>
      <w:r w:rsidRPr="00312734">
        <w:rPr>
          <w:rFonts w:ascii="Arial" w:hAnsi="Arial" w:cs="Arial"/>
          <w:sz w:val="22"/>
          <w:szCs w:val="22"/>
        </w:rPr>
        <w:t>Fins facilitate conduction and convection, increasing heat dissipation in systems with low convective heat transfer, such as radiators and electronic cooling systems (Mills, 1999). Their performance depends on thermal conductivity, convective coefficients, and geometry. Common designs include straight, pin, and annular fins, each tailored to specific thermal and spatial constraints. Optimising fin design balances heat dissipation with material efficiency (</w:t>
      </w:r>
      <w:r w:rsidRPr="00312734">
        <w:rPr>
          <w:rFonts w:ascii="Arial" w:hAnsi="Arial" w:cs="Arial"/>
          <w:i/>
          <w:iCs/>
          <w:sz w:val="22"/>
          <w:szCs w:val="22"/>
        </w:rPr>
        <w:t>Maji &amp; Choubey, 2020</w:t>
      </w:r>
      <w:r w:rsidRPr="00312734">
        <w:rPr>
          <w:rFonts w:ascii="Arial" w:hAnsi="Arial" w:cs="Arial"/>
          <w:sz w:val="22"/>
          <w:szCs w:val="22"/>
        </w:rPr>
        <w:t>).</w:t>
      </w:r>
    </w:p>
    <w:p w14:paraId="7C7A0AD6" w14:textId="77777777" w:rsidR="00312734" w:rsidRPr="00312734" w:rsidRDefault="00312734" w:rsidP="00312734">
      <w:pPr>
        <w:spacing w:line="360" w:lineRule="auto"/>
        <w:rPr>
          <w:rFonts w:ascii="Arial" w:hAnsi="Arial" w:cs="Arial"/>
          <w:sz w:val="22"/>
          <w:szCs w:val="22"/>
        </w:rPr>
      </w:pPr>
    </w:p>
    <w:p w14:paraId="0DBE2430" w14:textId="100416AA" w:rsidR="00835A27" w:rsidRPr="00A972B3" w:rsidRDefault="00312734" w:rsidP="00312734">
      <w:pPr>
        <w:spacing w:line="360" w:lineRule="auto"/>
        <w:rPr>
          <w:rFonts w:ascii="Arial" w:hAnsi="Arial" w:cs="Arial"/>
          <w:sz w:val="22"/>
          <w:szCs w:val="22"/>
        </w:rPr>
      </w:pPr>
      <w:r w:rsidRPr="00312734">
        <w:rPr>
          <w:rFonts w:ascii="Arial" w:hAnsi="Arial" w:cs="Arial"/>
          <w:sz w:val="22"/>
          <w:szCs w:val="22"/>
        </w:rPr>
        <w:t>Industries rely on fins for efficient cooling: automobile radiators transfer heat from coolant to air, electronics use heat sinks to prevent overheating, and aerospace applications require lightweight fins for thermal regulation. Renewable energy systems, like solar thermal collectors, also benefit from finned surfaces for improved energy conversion.</w:t>
      </w:r>
    </w:p>
    <w:p w14:paraId="18602ADD" w14:textId="77777777" w:rsidR="004021A0" w:rsidRPr="00A972B3" w:rsidRDefault="004021A0" w:rsidP="002079C1">
      <w:pPr>
        <w:spacing w:line="360" w:lineRule="auto"/>
        <w:rPr>
          <w:rFonts w:ascii="Arial" w:hAnsi="Arial" w:cs="Arial"/>
          <w:sz w:val="22"/>
          <w:szCs w:val="22"/>
        </w:rPr>
      </w:pPr>
    </w:p>
    <w:p w14:paraId="7B762444" w14:textId="77777777" w:rsidR="00835A27" w:rsidRPr="00A972B3" w:rsidRDefault="00835A27" w:rsidP="002079C1">
      <w:pPr>
        <w:spacing w:line="360" w:lineRule="auto"/>
        <w:rPr>
          <w:rFonts w:ascii="Arial" w:hAnsi="Arial" w:cs="Arial"/>
          <w:sz w:val="22"/>
          <w:szCs w:val="22"/>
        </w:rPr>
      </w:pPr>
    </w:p>
    <w:p w14:paraId="558DD5CF" w14:textId="77777777" w:rsidR="00835A27" w:rsidRPr="00A972B3" w:rsidRDefault="00835A27" w:rsidP="002079C1">
      <w:pPr>
        <w:spacing w:line="360" w:lineRule="auto"/>
        <w:rPr>
          <w:rFonts w:ascii="Arial" w:hAnsi="Arial" w:cs="Arial"/>
          <w:sz w:val="22"/>
          <w:szCs w:val="22"/>
        </w:rPr>
      </w:pPr>
    </w:p>
    <w:p w14:paraId="5183E47B" w14:textId="77777777" w:rsidR="00835A27" w:rsidRPr="00A972B3" w:rsidRDefault="00835A27" w:rsidP="002079C1">
      <w:pPr>
        <w:spacing w:line="360" w:lineRule="auto"/>
        <w:rPr>
          <w:rFonts w:ascii="Arial" w:hAnsi="Arial" w:cs="Arial"/>
          <w:sz w:val="22"/>
          <w:szCs w:val="22"/>
        </w:rPr>
      </w:pPr>
    </w:p>
    <w:p w14:paraId="277A2270" w14:textId="1387DF62" w:rsidR="00D74EFC" w:rsidRPr="00A972B3" w:rsidRDefault="00D74EFC" w:rsidP="002079C1">
      <w:pPr>
        <w:pStyle w:val="Heading1"/>
        <w:spacing w:line="360" w:lineRule="auto"/>
        <w:rPr>
          <w:rFonts w:ascii="Arial" w:hAnsi="Arial" w:cs="Arial"/>
          <w:b/>
          <w:bCs/>
          <w:color w:val="auto"/>
          <w:sz w:val="22"/>
          <w:szCs w:val="22"/>
        </w:rPr>
      </w:pPr>
      <w:bookmarkStart w:id="4" w:name="_Toc194392199"/>
      <w:r w:rsidRPr="00A972B3">
        <w:rPr>
          <w:rFonts w:ascii="Arial" w:hAnsi="Arial" w:cs="Arial"/>
          <w:b/>
          <w:bCs/>
          <w:color w:val="auto"/>
          <w:sz w:val="22"/>
          <w:szCs w:val="22"/>
        </w:rPr>
        <w:lastRenderedPageBreak/>
        <w:t xml:space="preserve">2. Historical Perspective and Modern Applications </w:t>
      </w:r>
      <w:r w:rsidRPr="007040C4">
        <w:rPr>
          <w:rFonts w:ascii="Arial" w:hAnsi="Arial" w:cs="Arial"/>
          <w:b/>
          <w:bCs/>
          <w:color w:val="auto"/>
          <w:sz w:val="22"/>
          <w:szCs w:val="22"/>
        </w:rPr>
        <w:t>(Task A)</w:t>
      </w:r>
      <w:bookmarkEnd w:id="4"/>
    </w:p>
    <w:p w14:paraId="16F43FC6" w14:textId="1E650A1C" w:rsidR="00D74EFC" w:rsidRPr="00A972B3" w:rsidRDefault="00D74EFC" w:rsidP="002079C1">
      <w:pPr>
        <w:pStyle w:val="Heading2"/>
        <w:spacing w:line="360" w:lineRule="auto"/>
        <w:rPr>
          <w:rFonts w:ascii="Arial" w:hAnsi="Arial" w:cs="Arial"/>
          <w:color w:val="auto"/>
          <w:sz w:val="22"/>
          <w:szCs w:val="22"/>
        </w:rPr>
      </w:pPr>
      <w:bookmarkStart w:id="5" w:name="_Toc194392200"/>
      <w:r w:rsidRPr="00A972B3">
        <w:rPr>
          <w:rFonts w:ascii="Arial" w:hAnsi="Arial" w:cs="Arial"/>
          <w:color w:val="auto"/>
          <w:sz w:val="22"/>
          <w:szCs w:val="22"/>
        </w:rPr>
        <w:t>2.1 Evolution of Fins in Automotive Design Over the Decades</w:t>
      </w:r>
      <w:bookmarkEnd w:id="5"/>
    </w:p>
    <w:p w14:paraId="7C13D2AE" w14:textId="17FC4C0C" w:rsidR="00835A27" w:rsidRDefault="00835A27" w:rsidP="002079C1">
      <w:pPr>
        <w:spacing w:line="360" w:lineRule="auto"/>
        <w:rPr>
          <w:rFonts w:ascii="Arial" w:hAnsi="Arial" w:cs="Arial"/>
          <w:sz w:val="22"/>
          <w:szCs w:val="22"/>
        </w:rPr>
      </w:pPr>
      <w:r w:rsidRPr="00A972B3">
        <w:rPr>
          <w:rFonts w:ascii="Arial" w:hAnsi="Arial" w:cs="Arial"/>
          <w:sz w:val="22"/>
          <w:szCs w:val="22"/>
        </w:rPr>
        <w:t>The use of extended surfaces in automotive engineering has evolved significantly over the past century. From the early designs of air-cooled engines to modern high-performance radiators and intercoolers, fins have played a critical role in improving thermal management in vehicles. This section explores the development of fins in automotive applications, covering key milestones in engine cooling and advancements in heat exchanger design (</w:t>
      </w:r>
      <w:r w:rsidRPr="00A972B3">
        <w:rPr>
          <w:rFonts w:ascii="Arial" w:hAnsi="Arial" w:cs="Arial"/>
          <w:i/>
          <w:iCs/>
          <w:sz w:val="22"/>
          <w:szCs w:val="22"/>
        </w:rPr>
        <w:t>Kakaç &amp; Liu, 2002</w:t>
      </w:r>
      <w:r w:rsidRPr="00A972B3">
        <w:rPr>
          <w:rFonts w:ascii="Arial" w:hAnsi="Arial" w:cs="Arial"/>
          <w:sz w:val="22"/>
          <w:szCs w:val="22"/>
        </w:rPr>
        <w:t>).</w:t>
      </w:r>
    </w:p>
    <w:p w14:paraId="0C1C034F" w14:textId="77777777" w:rsidR="00A972B3" w:rsidRPr="00A972B3" w:rsidRDefault="00A972B3" w:rsidP="002079C1">
      <w:pPr>
        <w:spacing w:line="360" w:lineRule="auto"/>
        <w:rPr>
          <w:rFonts w:ascii="Arial" w:hAnsi="Arial" w:cs="Arial"/>
          <w:sz w:val="22"/>
          <w:szCs w:val="22"/>
        </w:rPr>
      </w:pPr>
    </w:p>
    <w:p w14:paraId="7F280F5B" w14:textId="7F646B0C" w:rsidR="00835A27" w:rsidRPr="00A972B3" w:rsidRDefault="00835A27" w:rsidP="002079C1">
      <w:pPr>
        <w:pStyle w:val="Heading3"/>
        <w:spacing w:line="360" w:lineRule="auto"/>
        <w:rPr>
          <w:rFonts w:ascii="Arial" w:hAnsi="Arial" w:cs="Arial"/>
          <w:color w:val="auto"/>
          <w:sz w:val="22"/>
          <w:szCs w:val="22"/>
        </w:rPr>
      </w:pPr>
      <w:bookmarkStart w:id="6" w:name="_Toc194392201"/>
      <w:r w:rsidRPr="00A972B3">
        <w:rPr>
          <w:rFonts w:ascii="Arial" w:hAnsi="Arial" w:cs="Arial"/>
          <w:color w:val="auto"/>
          <w:sz w:val="22"/>
          <w:szCs w:val="22"/>
        </w:rPr>
        <w:t>2.1.1 Early Automotive Cooling Systems and the Role of Fins</w:t>
      </w:r>
      <w:bookmarkEnd w:id="6"/>
    </w:p>
    <w:p w14:paraId="03B06C54" w14:textId="4CA8E563"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In the early 20</w:t>
      </w:r>
      <w:r w:rsidRPr="00312734">
        <w:rPr>
          <w:rFonts w:ascii="Arial" w:hAnsi="Arial" w:cs="Arial"/>
          <w:sz w:val="22"/>
          <w:szCs w:val="22"/>
          <w:vertAlign w:val="superscript"/>
        </w:rPr>
        <w:t>th</w:t>
      </w:r>
      <w:r w:rsidRPr="00A972B3">
        <w:rPr>
          <w:rFonts w:ascii="Arial" w:hAnsi="Arial" w:cs="Arial"/>
          <w:sz w:val="22"/>
          <w:szCs w:val="22"/>
        </w:rPr>
        <w:t xml:space="preserve"> century, automobile engines were primarily air-cooled, relying on metal fins attached to engine cylinders to dissipate heat</w:t>
      </w:r>
      <w:r w:rsidR="00524D14" w:rsidRPr="00A972B3">
        <w:rPr>
          <w:rFonts w:ascii="Arial" w:hAnsi="Arial" w:cs="Arial"/>
          <w:sz w:val="22"/>
          <w:szCs w:val="22"/>
        </w:rPr>
        <w:t xml:space="preserve">, as seen in </w:t>
      </w:r>
      <w:r w:rsidR="00524D14" w:rsidRPr="00A972B3">
        <w:rPr>
          <w:rFonts w:ascii="Arial" w:hAnsi="Arial" w:cs="Arial"/>
          <w:color w:val="BF8F00" w:themeColor="accent4" w:themeShade="BF"/>
          <w:sz w:val="22"/>
          <w:szCs w:val="22"/>
        </w:rPr>
        <w:t>Figure 2</w:t>
      </w:r>
      <w:r w:rsidRPr="00A972B3">
        <w:rPr>
          <w:rFonts w:ascii="Arial" w:hAnsi="Arial" w:cs="Arial"/>
          <w:sz w:val="22"/>
          <w:szCs w:val="22"/>
        </w:rPr>
        <w:t>. Vehicles such as the Volkswagen Beetle and early Porsche models utili</w:t>
      </w:r>
      <w:r w:rsidR="00524D14" w:rsidRPr="00A972B3">
        <w:rPr>
          <w:rFonts w:ascii="Arial" w:hAnsi="Arial" w:cs="Arial"/>
          <w:sz w:val="22"/>
          <w:szCs w:val="22"/>
        </w:rPr>
        <w:t>s</w:t>
      </w:r>
      <w:r w:rsidRPr="00A972B3">
        <w:rPr>
          <w:rFonts w:ascii="Arial" w:hAnsi="Arial" w:cs="Arial"/>
          <w:sz w:val="22"/>
          <w:szCs w:val="22"/>
        </w:rPr>
        <w:t>ed this method, where airflow over finned cylinders removed excess heat (</w:t>
      </w:r>
      <w:r w:rsidRPr="00A972B3">
        <w:rPr>
          <w:rFonts w:ascii="Arial" w:hAnsi="Arial" w:cs="Arial"/>
          <w:i/>
          <w:iCs/>
          <w:sz w:val="22"/>
          <w:szCs w:val="22"/>
        </w:rPr>
        <w:t>Higgins, 2016</w:t>
      </w:r>
      <w:r w:rsidRPr="00A972B3">
        <w:rPr>
          <w:rFonts w:ascii="Arial" w:hAnsi="Arial" w:cs="Arial"/>
          <w:sz w:val="22"/>
          <w:szCs w:val="22"/>
        </w:rPr>
        <w:t>). These air-cooled engines were simple and lightweight but had limitations in extreme conditions, leading to the gradual transition to liquid-cooled systems.</w:t>
      </w:r>
    </w:p>
    <w:p w14:paraId="62D7F30F" w14:textId="11946101" w:rsidR="00524D14" w:rsidRPr="00A972B3" w:rsidRDefault="00524D14" w:rsidP="002079C1">
      <w:pPr>
        <w:spacing w:line="360" w:lineRule="auto"/>
        <w:rPr>
          <w:rFonts w:ascii="Arial" w:hAnsi="Arial" w:cs="Arial"/>
          <w:sz w:val="22"/>
          <w:szCs w:val="22"/>
        </w:rPr>
      </w:pPr>
      <w:r w:rsidRPr="00A972B3">
        <w:rPr>
          <w:rFonts w:ascii="Arial" w:hAnsi="Arial" w:cs="Arial"/>
          <w:noProof/>
          <w:sz w:val="22"/>
          <w:szCs w:val="22"/>
        </w:rPr>
        <w:drawing>
          <wp:inline distT="0" distB="0" distL="0" distR="0" wp14:anchorId="2C30E3AA" wp14:editId="016488F7">
            <wp:extent cx="5514975" cy="2695575"/>
            <wp:effectExtent l="19050" t="19050" r="28575" b="28575"/>
            <wp:docPr id="191702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4975" cy="2695575"/>
                    </a:xfrm>
                    <a:prstGeom prst="rect">
                      <a:avLst/>
                    </a:prstGeom>
                    <a:noFill/>
                    <a:ln>
                      <a:solidFill>
                        <a:schemeClr val="tx1"/>
                      </a:solidFill>
                    </a:ln>
                  </pic:spPr>
                </pic:pic>
              </a:graphicData>
            </a:graphic>
          </wp:inline>
        </w:drawing>
      </w:r>
    </w:p>
    <w:p w14:paraId="0F3F26E0" w14:textId="163294F8" w:rsidR="00524D14" w:rsidRPr="00A972B3" w:rsidRDefault="00524D14" w:rsidP="002079C1">
      <w:pPr>
        <w:spacing w:line="360" w:lineRule="auto"/>
        <w:rPr>
          <w:rFonts w:ascii="Arial" w:hAnsi="Arial" w:cs="Arial"/>
          <w:sz w:val="22"/>
          <w:szCs w:val="22"/>
        </w:rPr>
      </w:pPr>
      <w:r w:rsidRPr="00A972B3">
        <w:rPr>
          <w:rFonts w:ascii="Arial" w:hAnsi="Arial" w:cs="Arial"/>
          <w:color w:val="BF8F00" w:themeColor="accent4" w:themeShade="BF"/>
          <w:sz w:val="22"/>
          <w:szCs w:val="22"/>
        </w:rPr>
        <w:t>Figure 2</w:t>
      </w:r>
      <w:r w:rsidRPr="00A972B3">
        <w:rPr>
          <w:rFonts w:ascii="Arial" w:hAnsi="Arial" w:cs="Arial"/>
          <w:sz w:val="22"/>
          <w:szCs w:val="22"/>
        </w:rPr>
        <w:t>. Internal Combustion Engine, Showing Fins a) schematic view; b) real image.</w:t>
      </w:r>
    </w:p>
    <w:p w14:paraId="3874D269" w14:textId="77777777" w:rsidR="00A972B3" w:rsidRDefault="00A972B3" w:rsidP="002079C1">
      <w:pPr>
        <w:spacing w:line="360" w:lineRule="auto"/>
        <w:rPr>
          <w:rFonts w:ascii="Arial" w:hAnsi="Arial" w:cs="Arial"/>
          <w:sz w:val="22"/>
          <w:szCs w:val="22"/>
        </w:rPr>
      </w:pPr>
    </w:p>
    <w:p w14:paraId="22388086" w14:textId="5E0966B2"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 xml:space="preserve">With the rise of higher-powered engines, radiators became the preferred cooling mechanism. Radiators used thin metal fins to transfer heat from engine coolant to ambient air. Early designs featured brass and copper cores, but as engineering progressed, </w:t>
      </w:r>
      <w:r w:rsidR="00A972B3" w:rsidRPr="00A972B3">
        <w:rPr>
          <w:rFonts w:ascii="Arial" w:hAnsi="Arial" w:cs="Arial"/>
          <w:sz w:val="22"/>
          <w:szCs w:val="22"/>
        </w:rPr>
        <w:t>aluminium</w:t>
      </w:r>
      <w:r w:rsidRPr="00A972B3">
        <w:rPr>
          <w:rFonts w:ascii="Arial" w:hAnsi="Arial" w:cs="Arial"/>
          <w:sz w:val="22"/>
          <w:szCs w:val="22"/>
        </w:rPr>
        <w:t xml:space="preserve"> radiators with improved fin configurations were introduced due to their superior thermal conductivity and lightweight properties (</w:t>
      </w:r>
      <w:r w:rsidRPr="00A972B3">
        <w:rPr>
          <w:rFonts w:ascii="Arial" w:hAnsi="Arial" w:cs="Arial"/>
          <w:i/>
          <w:iCs/>
          <w:sz w:val="22"/>
          <w:szCs w:val="22"/>
        </w:rPr>
        <w:t>Bergman &amp; Lavine, 2011</w:t>
      </w:r>
      <w:r w:rsidRPr="00A972B3">
        <w:rPr>
          <w:rFonts w:ascii="Arial" w:hAnsi="Arial" w:cs="Arial"/>
          <w:sz w:val="22"/>
          <w:szCs w:val="22"/>
        </w:rPr>
        <w:t>).</w:t>
      </w:r>
    </w:p>
    <w:p w14:paraId="6CA75C62" w14:textId="77777777" w:rsidR="00835A27" w:rsidRPr="00A972B3" w:rsidRDefault="00835A27" w:rsidP="002079C1">
      <w:pPr>
        <w:spacing w:line="360" w:lineRule="auto"/>
        <w:rPr>
          <w:rFonts w:ascii="Arial" w:hAnsi="Arial" w:cs="Arial"/>
          <w:sz w:val="22"/>
          <w:szCs w:val="22"/>
        </w:rPr>
      </w:pPr>
    </w:p>
    <w:p w14:paraId="118D6AC3" w14:textId="2BDB3D4E" w:rsidR="00835A27" w:rsidRPr="00A972B3" w:rsidRDefault="00835A27" w:rsidP="002079C1">
      <w:pPr>
        <w:pStyle w:val="Heading3"/>
        <w:spacing w:line="360" w:lineRule="auto"/>
        <w:rPr>
          <w:rFonts w:ascii="Arial" w:hAnsi="Arial" w:cs="Arial"/>
          <w:color w:val="auto"/>
          <w:sz w:val="22"/>
          <w:szCs w:val="22"/>
        </w:rPr>
      </w:pPr>
      <w:bookmarkStart w:id="7" w:name="_Toc194392202"/>
      <w:r w:rsidRPr="00A972B3">
        <w:rPr>
          <w:rFonts w:ascii="Arial" w:hAnsi="Arial" w:cs="Arial"/>
          <w:color w:val="auto"/>
          <w:sz w:val="22"/>
          <w:szCs w:val="22"/>
        </w:rPr>
        <w:lastRenderedPageBreak/>
        <w:t>2.1.2 Advancements in Radiator and Intercooler Designs</w:t>
      </w:r>
      <w:bookmarkEnd w:id="7"/>
    </w:p>
    <w:p w14:paraId="799454DA" w14:textId="14CB9518"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By the mid-20</w:t>
      </w:r>
      <w:r w:rsidRPr="00312734">
        <w:rPr>
          <w:rFonts w:ascii="Arial" w:hAnsi="Arial" w:cs="Arial"/>
          <w:sz w:val="22"/>
          <w:szCs w:val="22"/>
          <w:vertAlign w:val="superscript"/>
        </w:rPr>
        <w:t>th</w:t>
      </w:r>
      <w:r w:rsidRPr="00A972B3">
        <w:rPr>
          <w:rFonts w:ascii="Arial" w:hAnsi="Arial" w:cs="Arial"/>
          <w:sz w:val="22"/>
          <w:szCs w:val="22"/>
        </w:rPr>
        <w:t xml:space="preserve"> century, vehicles became more powerful, demanding better cooling solutions. The introduction of multi-row finned radiators allowed for greater heat dissipation. Key innovations included:</w:t>
      </w:r>
    </w:p>
    <w:p w14:paraId="4A881CD1" w14:textId="7AE18029" w:rsidR="00835A27" w:rsidRPr="00A972B3" w:rsidRDefault="00835A27" w:rsidP="00D90C78">
      <w:pPr>
        <w:pStyle w:val="ListParagraph"/>
        <w:numPr>
          <w:ilvl w:val="0"/>
          <w:numId w:val="2"/>
        </w:numPr>
        <w:spacing w:line="360" w:lineRule="auto"/>
        <w:rPr>
          <w:rFonts w:ascii="Arial" w:hAnsi="Arial" w:cs="Arial"/>
          <w:sz w:val="22"/>
          <w:szCs w:val="22"/>
        </w:rPr>
      </w:pPr>
      <w:r w:rsidRPr="00A972B3">
        <w:rPr>
          <w:rFonts w:ascii="Arial" w:hAnsi="Arial" w:cs="Arial"/>
          <w:sz w:val="22"/>
          <w:szCs w:val="22"/>
        </w:rPr>
        <w:t>Louvered fins: Small slits in the fins enhanced turbulence, increasing heat transfer efficiency</w:t>
      </w:r>
      <w:r w:rsidR="00524D14" w:rsidRPr="00A972B3">
        <w:rPr>
          <w:rFonts w:ascii="Arial" w:hAnsi="Arial" w:cs="Arial"/>
          <w:sz w:val="22"/>
          <w:szCs w:val="22"/>
        </w:rPr>
        <w:t>.</w:t>
      </w:r>
    </w:p>
    <w:p w14:paraId="62C64DDF" w14:textId="7EF653DA" w:rsidR="00835A27" w:rsidRPr="00A972B3" w:rsidRDefault="00835A27" w:rsidP="00D90C78">
      <w:pPr>
        <w:pStyle w:val="ListParagraph"/>
        <w:numPr>
          <w:ilvl w:val="0"/>
          <w:numId w:val="2"/>
        </w:numPr>
        <w:spacing w:line="360" w:lineRule="auto"/>
        <w:rPr>
          <w:rFonts w:ascii="Arial" w:hAnsi="Arial" w:cs="Arial"/>
          <w:sz w:val="22"/>
          <w:szCs w:val="22"/>
        </w:rPr>
      </w:pPr>
      <w:r w:rsidRPr="00A972B3">
        <w:rPr>
          <w:rFonts w:ascii="Arial" w:hAnsi="Arial" w:cs="Arial"/>
          <w:sz w:val="22"/>
          <w:szCs w:val="22"/>
        </w:rPr>
        <w:t>Crossflow radiators: Instead of vertical coolant flow, crossflow designs improved efficiency by distributing heat more evenly across the core</w:t>
      </w:r>
      <w:r w:rsidR="00524D14" w:rsidRPr="00A972B3">
        <w:rPr>
          <w:rFonts w:ascii="Arial" w:hAnsi="Arial" w:cs="Arial"/>
          <w:sz w:val="22"/>
          <w:szCs w:val="22"/>
        </w:rPr>
        <w:t>.</w:t>
      </w:r>
    </w:p>
    <w:p w14:paraId="728048C7" w14:textId="77777777" w:rsidR="00524D14" w:rsidRPr="00A972B3" w:rsidRDefault="00835A27" w:rsidP="00D90C78">
      <w:pPr>
        <w:pStyle w:val="ListParagraph"/>
        <w:numPr>
          <w:ilvl w:val="0"/>
          <w:numId w:val="2"/>
        </w:numPr>
        <w:spacing w:line="360" w:lineRule="auto"/>
        <w:rPr>
          <w:rFonts w:ascii="Arial" w:hAnsi="Arial" w:cs="Arial"/>
          <w:sz w:val="22"/>
          <w:szCs w:val="22"/>
        </w:rPr>
      </w:pPr>
      <w:r w:rsidRPr="00A972B3">
        <w:rPr>
          <w:rFonts w:ascii="Arial" w:hAnsi="Arial" w:cs="Arial"/>
          <w:sz w:val="22"/>
          <w:szCs w:val="22"/>
        </w:rPr>
        <w:t>Tube-and-fin vs. bar-and-plate heat exchangers: Modern vehicles use a combination of these designs for optimal performance. Tube-and-fin structures are lightweight and efficient, while bar-and-plate exchangers provide durability in high-stress applications</w:t>
      </w:r>
      <w:r w:rsidR="00524D14" w:rsidRPr="00A972B3">
        <w:rPr>
          <w:rFonts w:ascii="Arial" w:hAnsi="Arial" w:cs="Arial"/>
          <w:sz w:val="22"/>
          <w:szCs w:val="22"/>
        </w:rPr>
        <w:t>.</w:t>
      </w:r>
    </w:p>
    <w:p w14:paraId="04ED837F" w14:textId="44BF1B1F" w:rsidR="00524D14" w:rsidRPr="00A972B3" w:rsidRDefault="00524D14" w:rsidP="002079C1">
      <w:pPr>
        <w:pStyle w:val="ListParagraph"/>
        <w:spacing w:line="360" w:lineRule="auto"/>
        <w:rPr>
          <w:rFonts w:ascii="Arial" w:hAnsi="Arial" w:cs="Arial"/>
          <w:sz w:val="22"/>
          <w:szCs w:val="22"/>
        </w:rPr>
      </w:pPr>
      <w:r w:rsidRPr="00A972B3">
        <w:rPr>
          <w:rFonts w:ascii="Arial" w:hAnsi="Arial" w:cs="Arial"/>
          <w:sz w:val="22"/>
          <w:szCs w:val="22"/>
        </w:rPr>
        <w:t>(</w:t>
      </w:r>
      <w:r w:rsidRPr="00A972B3">
        <w:rPr>
          <w:rFonts w:ascii="Arial" w:hAnsi="Arial" w:cs="Arial"/>
          <w:i/>
          <w:iCs/>
          <w:sz w:val="22"/>
          <w:szCs w:val="22"/>
        </w:rPr>
        <w:t>Kakaç &amp; Liu, 2002</w:t>
      </w:r>
      <w:r w:rsidRPr="00A972B3">
        <w:rPr>
          <w:rFonts w:ascii="Arial" w:hAnsi="Arial" w:cs="Arial"/>
          <w:sz w:val="22"/>
          <w:szCs w:val="22"/>
        </w:rPr>
        <w:t>).</w:t>
      </w:r>
    </w:p>
    <w:p w14:paraId="0BD0B7BE" w14:textId="234A0C24" w:rsidR="00835A27" w:rsidRPr="00A972B3" w:rsidRDefault="00252896" w:rsidP="002079C1">
      <w:pPr>
        <w:spacing w:line="360" w:lineRule="auto"/>
        <w:rPr>
          <w:rFonts w:ascii="Arial" w:hAnsi="Arial" w:cs="Arial"/>
          <w:sz w:val="22"/>
          <w:szCs w:val="22"/>
        </w:rPr>
      </w:pPr>
      <w:r w:rsidRPr="00A972B3">
        <w:rPr>
          <w:rFonts w:ascii="Arial" w:hAnsi="Arial" w:cs="Arial"/>
          <w:noProof/>
          <w:sz w:val="22"/>
          <w:szCs w:val="22"/>
        </w:rPr>
        <w:drawing>
          <wp:anchor distT="0" distB="0" distL="114300" distR="114300" simplePos="0" relativeHeight="251682816" behindDoc="0" locked="0" layoutInCell="1" allowOverlap="1" wp14:anchorId="4876AD03" wp14:editId="0040E80E">
            <wp:simplePos x="0" y="0"/>
            <wp:positionH relativeFrom="margin">
              <wp:align>center</wp:align>
            </wp:positionH>
            <wp:positionV relativeFrom="paragraph">
              <wp:posOffset>1255395</wp:posOffset>
            </wp:positionV>
            <wp:extent cx="5064020" cy="3251835"/>
            <wp:effectExtent l="19050" t="19050" r="22860" b="24765"/>
            <wp:wrapTopAndBottom/>
            <wp:docPr id="1725553533" name="Picture 2" descr="Intercooler Tech: What Is Fin Density - Garrett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cooler Tech: What Is Fin Density - Garrett Mo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64020" cy="3251835"/>
                    </a:xfrm>
                    <a:prstGeom prst="rect">
                      <a:avLst/>
                    </a:prstGeom>
                    <a:noFill/>
                    <a:ln>
                      <a:solidFill>
                        <a:schemeClr val="tx1"/>
                      </a:solidFill>
                    </a:ln>
                  </pic:spPr>
                </pic:pic>
              </a:graphicData>
            </a:graphic>
          </wp:anchor>
        </w:drawing>
      </w:r>
      <w:r w:rsidR="00835A27" w:rsidRPr="00A972B3">
        <w:rPr>
          <w:rFonts w:ascii="Arial" w:hAnsi="Arial" w:cs="Arial"/>
          <w:sz w:val="22"/>
          <w:szCs w:val="22"/>
        </w:rPr>
        <w:t>Intercoolers, essential in turbocharged engines, also benefited from fin advancements. Finned intercoolers cooled compressed air before entering the engine, improving combustion efficiency and preventing engine knock. High-performance vehicles and motorsports applications incorporated high-density finned cores to maximi</w:t>
      </w:r>
      <w:r w:rsidR="00524D14" w:rsidRPr="00A972B3">
        <w:rPr>
          <w:rFonts w:ascii="Arial" w:hAnsi="Arial" w:cs="Arial"/>
          <w:sz w:val="22"/>
          <w:szCs w:val="22"/>
        </w:rPr>
        <w:t>s</w:t>
      </w:r>
      <w:r w:rsidR="00835A27" w:rsidRPr="00A972B3">
        <w:rPr>
          <w:rFonts w:ascii="Arial" w:hAnsi="Arial" w:cs="Arial"/>
          <w:sz w:val="22"/>
          <w:szCs w:val="22"/>
        </w:rPr>
        <w:t>e cooling without adding excessive weight</w:t>
      </w:r>
      <w:r w:rsidR="00524D14" w:rsidRPr="00A972B3">
        <w:rPr>
          <w:rFonts w:ascii="Arial" w:hAnsi="Arial" w:cs="Arial"/>
          <w:sz w:val="22"/>
          <w:szCs w:val="22"/>
        </w:rPr>
        <w:t>.</w:t>
      </w:r>
    </w:p>
    <w:p w14:paraId="52DA2771" w14:textId="1D8B8BCD" w:rsidR="00252896" w:rsidRPr="00A972B3" w:rsidRDefault="00252896" w:rsidP="002079C1">
      <w:pPr>
        <w:spacing w:line="360" w:lineRule="auto"/>
        <w:rPr>
          <w:rFonts w:ascii="Arial" w:hAnsi="Arial" w:cs="Arial"/>
          <w:sz w:val="22"/>
          <w:szCs w:val="22"/>
        </w:rPr>
      </w:pPr>
      <w:r w:rsidRPr="00A972B3">
        <w:rPr>
          <w:rFonts w:ascii="Arial" w:hAnsi="Arial" w:cs="Arial"/>
          <w:color w:val="BF8F00" w:themeColor="accent4" w:themeShade="BF"/>
          <w:sz w:val="22"/>
          <w:szCs w:val="22"/>
        </w:rPr>
        <w:t>Figure 3</w:t>
      </w:r>
      <w:r w:rsidRPr="00A972B3">
        <w:rPr>
          <w:rFonts w:ascii="Arial" w:hAnsi="Arial" w:cs="Arial"/>
          <w:sz w:val="22"/>
          <w:szCs w:val="22"/>
        </w:rPr>
        <w:t>: Intercooler – Hot and Cold Fins</w:t>
      </w:r>
    </w:p>
    <w:p w14:paraId="638F14E0" w14:textId="6EF760D0" w:rsidR="00252896" w:rsidRPr="00A972B3" w:rsidRDefault="00252896" w:rsidP="002079C1">
      <w:pPr>
        <w:spacing w:line="360" w:lineRule="auto"/>
        <w:rPr>
          <w:rFonts w:ascii="Arial" w:hAnsi="Arial" w:cs="Arial"/>
          <w:sz w:val="22"/>
          <w:szCs w:val="22"/>
        </w:rPr>
      </w:pPr>
    </w:p>
    <w:p w14:paraId="7C330FB2" w14:textId="5D659235" w:rsidR="00835A27" w:rsidRPr="00A972B3" w:rsidRDefault="00835A27" w:rsidP="002079C1">
      <w:pPr>
        <w:pStyle w:val="Heading3"/>
        <w:spacing w:line="360" w:lineRule="auto"/>
        <w:rPr>
          <w:rFonts w:ascii="Arial" w:hAnsi="Arial" w:cs="Arial"/>
          <w:color w:val="auto"/>
          <w:sz w:val="22"/>
          <w:szCs w:val="22"/>
        </w:rPr>
      </w:pPr>
      <w:bookmarkStart w:id="8" w:name="_Toc194392203"/>
      <w:r w:rsidRPr="00A972B3">
        <w:rPr>
          <w:rFonts w:ascii="Arial" w:hAnsi="Arial" w:cs="Arial"/>
          <w:color w:val="auto"/>
          <w:sz w:val="22"/>
          <w:szCs w:val="22"/>
        </w:rPr>
        <w:t>2.1.3 Modern Automotive Thermal Management Systems</w:t>
      </w:r>
      <w:bookmarkEnd w:id="8"/>
    </w:p>
    <w:p w14:paraId="41D68A27" w14:textId="786BDF61" w:rsidR="00835A27" w:rsidRPr="00A972B3" w:rsidRDefault="00835A27" w:rsidP="002079C1">
      <w:pPr>
        <w:spacing w:line="360" w:lineRule="auto"/>
        <w:rPr>
          <w:rFonts w:ascii="Arial" w:hAnsi="Arial" w:cs="Arial"/>
          <w:sz w:val="22"/>
          <w:szCs w:val="22"/>
        </w:rPr>
      </w:pPr>
      <w:r w:rsidRPr="00A972B3">
        <w:rPr>
          <w:rFonts w:ascii="Arial" w:hAnsi="Arial" w:cs="Arial"/>
          <w:sz w:val="22"/>
          <w:szCs w:val="22"/>
        </w:rPr>
        <w:t>In contemporary automotive design, fins continue to evolve, integrating with advanced liquid-cooled and hybrid cooling systems. Key developments include:</w:t>
      </w:r>
    </w:p>
    <w:p w14:paraId="7D3ECEBC" w14:textId="77777777"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lastRenderedPageBreak/>
        <w:t>Electric Vehicle (EV) Cooling: Battery packs in EVs require precise thermal regulation. Liquid-cooled heat sinks with extended fins optimise heat dissipation while maintaining energy efficiency (</w:t>
      </w:r>
      <w:r w:rsidRPr="006B6DBF">
        <w:rPr>
          <w:rFonts w:ascii="Arial" w:hAnsi="Arial" w:cs="Arial"/>
          <w:i/>
          <w:iCs/>
          <w:sz w:val="22"/>
          <w:szCs w:val="22"/>
        </w:rPr>
        <w:t>Wang et al., 2018</w:t>
      </w:r>
      <w:r w:rsidRPr="006B6DBF">
        <w:rPr>
          <w:rFonts w:ascii="Arial" w:hAnsi="Arial" w:cs="Arial"/>
          <w:sz w:val="22"/>
          <w:szCs w:val="22"/>
        </w:rPr>
        <w:t>).</w:t>
      </w:r>
    </w:p>
    <w:p w14:paraId="6D8E0C2A" w14:textId="77777777"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t>Active Aerodynamics: Modern sports cars use adaptive cooling fins to dynamically balance airflow for cooling and aerodynamics (</w:t>
      </w:r>
      <w:r w:rsidRPr="006B6DBF">
        <w:rPr>
          <w:rFonts w:ascii="Arial" w:hAnsi="Arial" w:cs="Arial"/>
          <w:i/>
          <w:iCs/>
          <w:sz w:val="22"/>
          <w:szCs w:val="22"/>
        </w:rPr>
        <w:t>Matteo et al., 2020</w:t>
      </w:r>
      <w:r w:rsidRPr="006B6DBF">
        <w:rPr>
          <w:rFonts w:ascii="Arial" w:hAnsi="Arial" w:cs="Arial"/>
          <w:sz w:val="22"/>
          <w:szCs w:val="22"/>
        </w:rPr>
        <w:t>).</w:t>
      </w:r>
    </w:p>
    <w:p w14:paraId="78DABEBE" w14:textId="21285F59" w:rsidR="00835A27" w:rsidRDefault="006B6DBF" w:rsidP="006B6DBF">
      <w:pPr>
        <w:spacing w:line="360" w:lineRule="auto"/>
        <w:rPr>
          <w:rFonts w:ascii="Arial" w:hAnsi="Arial" w:cs="Arial"/>
          <w:sz w:val="22"/>
          <w:szCs w:val="22"/>
        </w:rPr>
      </w:pPr>
      <w:r w:rsidRPr="006B6DBF">
        <w:rPr>
          <w:rFonts w:ascii="Arial" w:hAnsi="Arial" w:cs="Arial"/>
          <w:sz w:val="22"/>
          <w:szCs w:val="22"/>
        </w:rPr>
        <w:t>Lightweight Composite Materials: Advances in carbon fibre and polymers reduce weight while maintaining thermal performance, improving fuel efficiency.</w:t>
      </w:r>
    </w:p>
    <w:p w14:paraId="099BA990" w14:textId="77777777" w:rsidR="006B6DBF" w:rsidRPr="00A972B3" w:rsidRDefault="006B6DBF" w:rsidP="006B6DBF">
      <w:pPr>
        <w:spacing w:line="360" w:lineRule="auto"/>
        <w:rPr>
          <w:rFonts w:ascii="Arial" w:hAnsi="Arial" w:cs="Arial"/>
          <w:sz w:val="22"/>
          <w:szCs w:val="22"/>
        </w:rPr>
      </w:pPr>
    </w:p>
    <w:p w14:paraId="43A636E3" w14:textId="6B03EECD" w:rsidR="00835A27" w:rsidRPr="00A972B3" w:rsidRDefault="00835A27" w:rsidP="002079C1">
      <w:pPr>
        <w:pStyle w:val="Heading3"/>
        <w:spacing w:line="360" w:lineRule="auto"/>
        <w:rPr>
          <w:rFonts w:ascii="Arial" w:hAnsi="Arial" w:cs="Arial"/>
          <w:color w:val="auto"/>
          <w:sz w:val="22"/>
          <w:szCs w:val="22"/>
        </w:rPr>
      </w:pPr>
      <w:bookmarkStart w:id="9" w:name="_Toc194392204"/>
      <w:r w:rsidRPr="00A972B3">
        <w:rPr>
          <w:rFonts w:ascii="Arial" w:hAnsi="Arial" w:cs="Arial"/>
          <w:color w:val="auto"/>
          <w:sz w:val="22"/>
          <w:szCs w:val="22"/>
        </w:rPr>
        <w:t>2.1.4 Future Trends in Automotive Fin Technology</w:t>
      </w:r>
      <w:bookmarkEnd w:id="9"/>
    </w:p>
    <w:p w14:paraId="12C522FD" w14:textId="411D136C" w:rsidR="00D74EFC" w:rsidRDefault="006B6DBF" w:rsidP="002079C1">
      <w:pPr>
        <w:spacing w:line="360" w:lineRule="auto"/>
        <w:rPr>
          <w:rFonts w:ascii="Arial" w:hAnsi="Arial" w:cs="Arial"/>
          <w:sz w:val="22"/>
          <w:szCs w:val="22"/>
        </w:rPr>
      </w:pPr>
      <w:r w:rsidRPr="006B6DBF">
        <w:rPr>
          <w:rFonts w:ascii="Arial" w:hAnsi="Arial" w:cs="Arial"/>
          <w:sz w:val="22"/>
          <w:szCs w:val="22"/>
        </w:rPr>
        <w:t>Innovations in nanomaterials and 3D-printed fins may revolutionise automotive cooling. Microchannel heat exchangers with ultra-thin fins enhance heat dissipation, while phase-change materials (PCMs) improve thermal storage (</w:t>
      </w:r>
      <w:r w:rsidRPr="006B6DBF">
        <w:rPr>
          <w:rFonts w:ascii="Arial" w:hAnsi="Arial" w:cs="Arial"/>
          <w:i/>
          <w:iCs/>
          <w:sz w:val="22"/>
          <w:szCs w:val="22"/>
        </w:rPr>
        <w:t>Marasco et al., 2022</w:t>
      </w:r>
      <w:r w:rsidRPr="006B6DBF">
        <w:rPr>
          <w:rFonts w:ascii="Arial" w:hAnsi="Arial" w:cs="Arial"/>
          <w:sz w:val="22"/>
          <w:szCs w:val="22"/>
        </w:rPr>
        <w:t>). These advancements will boost efficiency, especially in electric and hydrogen-powered vehicles.</w:t>
      </w:r>
    </w:p>
    <w:p w14:paraId="085114A1" w14:textId="77777777" w:rsidR="006B6DBF" w:rsidRPr="00A972B3" w:rsidRDefault="006B6DBF" w:rsidP="002079C1">
      <w:pPr>
        <w:spacing w:line="360" w:lineRule="auto"/>
        <w:rPr>
          <w:rFonts w:ascii="Arial" w:hAnsi="Arial" w:cs="Arial"/>
          <w:sz w:val="22"/>
          <w:szCs w:val="22"/>
        </w:rPr>
      </w:pPr>
    </w:p>
    <w:p w14:paraId="333F4242" w14:textId="57A059EF" w:rsidR="00D74EFC" w:rsidRPr="002079C1" w:rsidRDefault="00D74EFC" w:rsidP="002079C1">
      <w:pPr>
        <w:pStyle w:val="Heading2"/>
        <w:spacing w:line="360" w:lineRule="auto"/>
        <w:rPr>
          <w:rFonts w:ascii="Arial" w:hAnsi="Arial" w:cs="Arial"/>
          <w:color w:val="auto"/>
          <w:sz w:val="22"/>
          <w:szCs w:val="22"/>
        </w:rPr>
      </w:pPr>
      <w:bookmarkStart w:id="10" w:name="_Toc194392205"/>
      <w:r w:rsidRPr="002079C1">
        <w:rPr>
          <w:rFonts w:ascii="Arial" w:hAnsi="Arial" w:cs="Arial"/>
          <w:color w:val="auto"/>
          <w:sz w:val="22"/>
          <w:szCs w:val="22"/>
        </w:rPr>
        <w:t>2.2 Role of Extended Surfaces in Microprocessor Cooling</w:t>
      </w:r>
      <w:bookmarkEnd w:id="10"/>
    </w:p>
    <w:p w14:paraId="76E5F272" w14:textId="2778658D"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t>With advancing computing technology, thermal management is critical for microprocessor performance. Extended surfaces (heat sinks) dissipate heat from high-performance processors, preventing thermal throttling and hardware failure (Mills, 1999).</w:t>
      </w:r>
    </w:p>
    <w:p w14:paraId="6E92FA85" w14:textId="77777777" w:rsidR="006B6DBF" w:rsidRPr="006B6DBF" w:rsidRDefault="006B6DBF" w:rsidP="006B6DBF">
      <w:pPr>
        <w:spacing w:line="360" w:lineRule="auto"/>
        <w:rPr>
          <w:rFonts w:ascii="Arial" w:hAnsi="Arial" w:cs="Arial"/>
          <w:sz w:val="22"/>
          <w:szCs w:val="22"/>
        </w:rPr>
      </w:pPr>
      <w:r w:rsidRPr="006B6DBF">
        <w:rPr>
          <w:rFonts w:ascii="Arial" w:hAnsi="Arial" w:cs="Arial"/>
          <w:sz w:val="22"/>
          <w:szCs w:val="22"/>
        </w:rPr>
        <w:t>Heat sinks use finned structures to maximise surface area, improving heat dissipation (Garg &amp; Prakash, 2007). Key mechanisms include:</w:t>
      </w:r>
    </w:p>
    <w:p w14:paraId="17A1AAF1" w14:textId="77777777" w:rsidR="006B6DBF" w:rsidRPr="006B6DBF" w:rsidRDefault="006B6DBF" w:rsidP="006B6DBF">
      <w:pPr>
        <w:spacing w:line="360" w:lineRule="auto"/>
        <w:rPr>
          <w:rFonts w:ascii="Arial" w:hAnsi="Arial" w:cs="Arial"/>
          <w:sz w:val="22"/>
          <w:szCs w:val="22"/>
        </w:rPr>
      </w:pPr>
    </w:p>
    <w:p w14:paraId="3027A54F" w14:textId="77777777" w:rsidR="006B6DBF" w:rsidRPr="006B6DBF" w:rsidRDefault="006B6DBF" w:rsidP="006B6DBF">
      <w:pPr>
        <w:pStyle w:val="ListParagraph"/>
        <w:numPr>
          <w:ilvl w:val="0"/>
          <w:numId w:val="12"/>
        </w:numPr>
        <w:spacing w:line="360" w:lineRule="auto"/>
        <w:rPr>
          <w:rFonts w:ascii="Arial" w:hAnsi="Arial" w:cs="Arial"/>
          <w:sz w:val="22"/>
          <w:szCs w:val="22"/>
        </w:rPr>
      </w:pPr>
      <w:r w:rsidRPr="006B6DBF">
        <w:rPr>
          <w:rFonts w:ascii="Arial" w:hAnsi="Arial" w:cs="Arial"/>
          <w:sz w:val="22"/>
          <w:szCs w:val="22"/>
        </w:rPr>
        <w:t>Conduction: Heat transfers from the processor to the heat sink base, typically copper or aluminum (Incropera et al., 2017).</w:t>
      </w:r>
    </w:p>
    <w:p w14:paraId="7BFDA5A8" w14:textId="77777777" w:rsidR="006B6DBF" w:rsidRPr="006B6DBF" w:rsidRDefault="006B6DBF" w:rsidP="006B6DBF">
      <w:pPr>
        <w:spacing w:line="360" w:lineRule="auto"/>
        <w:rPr>
          <w:rFonts w:ascii="Arial" w:hAnsi="Arial" w:cs="Arial"/>
          <w:sz w:val="22"/>
          <w:szCs w:val="22"/>
        </w:rPr>
      </w:pPr>
    </w:p>
    <w:p w14:paraId="4CC915B1" w14:textId="77777777" w:rsidR="006B6DBF" w:rsidRPr="006B6DBF" w:rsidRDefault="006B6DBF" w:rsidP="006B6DBF">
      <w:pPr>
        <w:pStyle w:val="ListParagraph"/>
        <w:numPr>
          <w:ilvl w:val="0"/>
          <w:numId w:val="12"/>
        </w:numPr>
        <w:spacing w:line="360" w:lineRule="auto"/>
        <w:rPr>
          <w:rFonts w:ascii="Arial" w:hAnsi="Arial" w:cs="Arial"/>
          <w:sz w:val="22"/>
          <w:szCs w:val="22"/>
        </w:rPr>
      </w:pPr>
      <w:r w:rsidRPr="006B6DBF">
        <w:rPr>
          <w:rFonts w:ascii="Arial" w:hAnsi="Arial" w:cs="Arial"/>
          <w:sz w:val="22"/>
          <w:szCs w:val="22"/>
        </w:rPr>
        <w:t>Convection: Heat dissipates via airflow, passively (natural convection) or actively (fans).</w:t>
      </w:r>
    </w:p>
    <w:p w14:paraId="59520449" w14:textId="77777777" w:rsidR="006B6DBF" w:rsidRPr="006B6DBF" w:rsidRDefault="006B6DBF" w:rsidP="006B6DBF">
      <w:pPr>
        <w:spacing w:line="360" w:lineRule="auto"/>
        <w:rPr>
          <w:rFonts w:ascii="Arial" w:hAnsi="Arial" w:cs="Arial"/>
          <w:sz w:val="22"/>
          <w:szCs w:val="22"/>
        </w:rPr>
      </w:pPr>
    </w:p>
    <w:p w14:paraId="110FF6DD" w14:textId="471FC7ED" w:rsidR="00CC108A" w:rsidRDefault="006B6DBF" w:rsidP="002079C1">
      <w:pPr>
        <w:pStyle w:val="ListParagraph"/>
        <w:numPr>
          <w:ilvl w:val="0"/>
          <w:numId w:val="12"/>
        </w:numPr>
        <w:spacing w:line="360" w:lineRule="auto"/>
        <w:rPr>
          <w:rFonts w:ascii="Arial" w:hAnsi="Arial" w:cs="Arial"/>
          <w:sz w:val="22"/>
          <w:szCs w:val="22"/>
        </w:rPr>
      </w:pPr>
      <w:r w:rsidRPr="006B6DBF">
        <w:rPr>
          <w:rFonts w:ascii="Arial" w:hAnsi="Arial" w:cs="Arial"/>
          <w:sz w:val="22"/>
          <w:szCs w:val="22"/>
        </w:rPr>
        <w:t>Radiation: A minor mechanism, where heat emits as infrared energy.</w:t>
      </w:r>
    </w:p>
    <w:p w14:paraId="5ED2EE29" w14:textId="77777777" w:rsidR="006B6DBF" w:rsidRPr="006B6DBF" w:rsidRDefault="006B6DBF" w:rsidP="006B6DBF">
      <w:pPr>
        <w:pStyle w:val="ListParagraph"/>
        <w:rPr>
          <w:rFonts w:ascii="Arial" w:hAnsi="Arial" w:cs="Arial"/>
          <w:sz w:val="22"/>
          <w:szCs w:val="22"/>
        </w:rPr>
      </w:pPr>
    </w:p>
    <w:p w14:paraId="6E160BE3" w14:textId="77777777" w:rsidR="006B6DBF" w:rsidRPr="006B6DBF" w:rsidRDefault="006B6DBF" w:rsidP="006B6DBF">
      <w:pPr>
        <w:spacing w:line="360" w:lineRule="auto"/>
        <w:rPr>
          <w:rFonts w:ascii="Arial" w:hAnsi="Arial" w:cs="Arial"/>
          <w:sz w:val="22"/>
          <w:szCs w:val="22"/>
        </w:rPr>
      </w:pPr>
    </w:p>
    <w:p w14:paraId="3226DFF8" w14:textId="186B03B7"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The effectiveness of microprocessor cooling depends on fin design, spacing, and material selection. Taller and thinner fins increase the available heat dissipation surface while denser fin arrangements enhance convective heat transfer.</w:t>
      </w:r>
    </w:p>
    <w:p w14:paraId="2F53515E" w14:textId="57A015C1" w:rsidR="00312734" w:rsidRPr="00312734" w:rsidRDefault="00312734" w:rsidP="00312734">
      <w:pPr>
        <w:pStyle w:val="Heading3"/>
        <w:spacing w:line="360" w:lineRule="auto"/>
        <w:rPr>
          <w:rFonts w:ascii="Arial" w:hAnsi="Arial" w:cs="Arial"/>
          <w:color w:val="auto"/>
          <w:sz w:val="22"/>
          <w:szCs w:val="22"/>
        </w:rPr>
      </w:pPr>
      <w:bookmarkStart w:id="11" w:name="_Toc194392206"/>
      <w:r w:rsidRPr="00312734">
        <w:rPr>
          <w:rFonts w:ascii="Arial" w:hAnsi="Arial" w:cs="Arial"/>
          <w:noProof/>
          <w:color w:val="0070C0"/>
          <w:sz w:val="22"/>
          <w:szCs w:val="22"/>
        </w:rPr>
        <w:lastRenderedPageBreak/>
        <w:drawing>
          <wp:anchor distT="0" distB="0" distL="114300" distR="114300" simplePos="0" relativeHeight="251686912" behindDoc="0" locked="0" layoutInCell="1" allowOverlap="1" wp14:anchorId="07DC7B83" wp14:editId="04AF641B">
            <wp:simplePos x="0" y="0"/>
            <wp:positionH relativeFrom="margin">
              <wp:align>center</wp:align>
            </wp:positionH>
            <wp:positionV relativeFrom="paragraph">
              <wp:posOffset>239395</wp:posOffset>
            </wp:positionV>
            <wp:extent cx="6010275" cy="2930874"/>
            <wp:effectExtent l="0" t="0" r="0" b="3175"/>
            <wp:wrapTopAndBottom/>
            <wp:docPr id="47538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88543" name=""/>
                    <pic:cNvPicPr/>
                  </pic:nvPicPr>
                  <pic:blipFill>
                    <a:blip r:embed="rId14">
                      <a:extLst>
                        <a:ext uri="{28A0092B-C50C-407E-A947-70E740481C1C}">
                          <a14:useLocalDpi xmlns:a14="http://schemas.microsoft.com/office/drawing/2010/main" val="0"/>
                        </a:ext>
                      </a:extLst>
                    </a:blip>
                    <a:stretch>
                      <a:fillRect/>
                    </a:stretch>
                  </pic:blipFill>
                  <pic:spPr>
                    <a:xfrm>
                      <a:off x="0" y="0"/>
                      <a:ext cx="6010275" cy="2930874"/>
                    </a:xfrm>
                    <a:prstGeom prst="rect">
                      <a:avLst/>
                    </a:prstGeom>
                  </pic:spPr>
                </pic:pic>
              </a:graphicData>
            </a:graphic>
          </wp:anchor>
        </w:drawing>
      </w:r>
      <w:r w:rsidR="00CC108A" w:rsidRPr="00A972B3">
        <w:rPr>
          <w:rFonts w:ascii="Arial" w:hAnsi="Arial" w:cs="Arial"/>
          <w:color w:val="auto"/>
          <w:sz w:val="22"/>
          <w:szCs w:val="22"/>
        </w:rPr>
        <w:t>2.2.1 Evolution of Heat Sink Designs for Microprocessors</w:t>
      </w:r>
      <w:bookmarkEnd w:id="11"/>
    </w:p>
    <w:p w14:paraId="5B975BC5" w14:textId="1386A421" w:rsidR="00EC73BE" w:rsidRPr="00A972B3" w:rsidRDefault="005802A0" w:rsidP="002079C1">
      <w:pPr>
        <w:spacing w:line="360" w:lineRule="auto"/>
        <w:rPr>
          <w:rFonts w:ascii="Arial" w:hAnsi="Arial" w:cs="Arial"/>
          <w:sz w:val="22"/>
          <w:szCs w:val="22"/>
        </w:rPr>
      </w:pPr>
      <w:r w:rsidRPr="00A972B3">
        <w:rPr>
          <w:rFonts w:ascii="Arial" w:hAnsi="Arial" w:cs="Arial"/>
          <w:color w:val="0070C0"/>
          <w:sz w:val="22"/>
          <w:szCs w:val="22"/>
        </w:rPr>
        <w:t>Table 1</w:t>
      </w:r>
      <w:r w:rsidRPr="00A972B3">
        <w:rPr>
          <w:rFonts w:ascii="Arial" w:hAnsi="Arial" w:cs="Arial"/>
          <w:sz w:val="22"/>
          <w:szCs w:val="22"/>
        </w:rPr>
        <w:t>. Heat Sink Design Evolution</w:t>
      </w:r>
    </w:p>
    <w:p w14:paraId="75137E54" w14:textId="77777777" w:rsidR="000F4638" w:rsidRPr="00A972B3" w:rsidRDefault="000F4638" w:rsidP="002079C1">
      <w:pPr>
        <w:pStyle w:val="Heading3"/>
        <w:spacing w:line="360" w:lineRule="auto"/>
        <w:rPr>
          <w:rFonts w:ascii="Arial" w:hAnsi="Arial" w:cs="Arial"/>
          <w:color w:val="auto"/>
          <w:sz w:val="22"/>
          <w:szCs w:val="22"/>
        </w:rPr>
      </w:pPr>
    </w:p>
    <w:p w14:paraId="47E27FCC" w14:textId="76B4D88B" w:rsidR="005802A0" w:rsidRPr="00A972B3" w:rsidRDefault="005802A0" w:rsidP="002079C1">
      <w:pPr>
        <w:pStyle w:val="Heading3"/>
        <w:spacing w:line="360" w:lineRule="auto"/>
        <w:rPr>
          <w:rFonts w:ascii="Arial" w:hAnsi="Arial" w:cs="Arial"/>
          <w:color w:val="auto"/>
          <w:sz w:val="22"/>
          <w:szCs w:val="22"/>
        </w:rPr>
      </w:pPr>
      <w:bookmarkStart w:id="12" w:name="_Toc194392207"/>
      <w:r w:rsidRPr="00A972B3">
        <w:rPr>
          <w:rFonts w:ascii="Arial" w:hAnsi="Arial" w:cs="Arial"/>
          <w:color w:val="auto"/>
          <w:sz w:val="22"/>
          <w:szCs w:val="22"/>
        </w:rPr>
        <w:t xml:space="preserve">2.2.2 </w:t>
      </w:r>
      <w:r w:rsidR="00CC108A" w:rsidRPr="00A972B3">
        <w:rPr>
          <w:rFonts w:ascii="Arial" w:hAnsi="Arial" w:cs="Arial"/>
          <w:color w:val="auto"/>
          <w:sz w:val="22"/>
          <w:szCs w:val="22"/>
        </w:rPr>
        <w:t>Advanced Technologies in Microprocessor Cooling</w:t>
      </w:r>
      <w:bookmarkEnd w:id="12"/>
    </w:p>
    <w:p w14:paraId="5868714D" w14:textId="77777777" w:rsidR="002079C1" w:rsidRPr="00A972B3" w:rsidRDefault="002079C1" w:rsidP="002079C1">
      <w:pPr>
        <w:rPr>
          <w:sz w:val="22"/>
          <w:szCs w:val="22"/>
        </w:rPr>
      </w:pPr>
    </w:p>
    <w:p w14:paraId="467E8548" w14:textId="5717C408"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3D-Printed Heat Sinks: New manufacturing techniques allow for complex fin geometries that maximi</w:t>
      </w:r>
      <w:r w:rsidR="0034406E" w:rsidRPr="00A972B3">
        <w:rPr>
          <w:rFonts w:ascii="Arial" w:hAnsi="Arial" w:cs="Arial"/>
          <w:sz w:val="22"/>
          <w:szCs w:val="22"/>
        </w:rPr>
        <w:t>s</w:t>
      </w:r>
      <w:r w:rsidRPr="00A972B3">
        <w:rPr>
          <w:rFonts w:ascii="Arial" w:hAnsi="Arial" w:cs="Arial"/>
          <w:sz w:val="22"/>
          <w:szCs w:val="22"/>
        </w:rPr>
        <w:t>e surface area and optimi</w:t>
      </w:r>
      <w:r w:rsidR="0034406E" w:rsidRPr="00A972B3">
        <w:rPr>
          <w:rFonts w:ascii="Arial" w:hAnsi="Arial" w:cs="Arial"/>
          <w:sz w:val="22"/>
          <w:szCs w:val="22"/>
        </w:rPr>
        <w:t>s</w:t>
      </w:r>
      <w:r w:rsidRPr="00A972B3">
        <w:rPr>
          <w:rFonts w:ascii="Arial" w:hAnsi="Arial" w:cs="Arial"/>
          <w:sz w:val="22"/>
          <w:szCs w:val="22"/>
        </w:rPr>
        <w:t>e airflow</w:t>
      </w:r>
      <w:r w:rsidR="005802A0" w:rsidRPr="00A972B3">
        <w:rPr>
          <w:rFonts w:ascii="Arial" w:hAnsi="Arial" w:cs="Arial"/>
          <w:sz w:val="22"/>
          <w:szCs w:val="22"/>
        </w:rPr>
        <w:t>.</w:t>
      </w:r>
    </w:p>
    <w:p w14:paraId="7ECBE2DC" w14:textId="04FD4177"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Graphene and Carbon-Based Heat Spreaders: These materials offer superior thermal conductivity compared to traditional metals, contributing to enhanced cooling solutions</w:t>
      </w:r>
      <w:r w:rsidR="005802A0" w:rsidRPr="00A972B3">
        <w:rPr>
          <w:rFonts w:ascii="Arial" w:hAnsi="Arial" w:cs="Arial"/>
          <w:sz w:val="22"/>
          <w:szCs w:val="22"/>
        </w:rPr>
        <w:t>.</w:t>
      </w:r>
    </w:p>
    <w:p w14:paraId="11D1D0C5" w14:textId="2F99635A" w:rsidR="00CC108A" w:rsidRPr="00A972B3" w:rsidRDefault="00CC108A" w:rsidP="002079C1">
      <w:pPr>
        <w:spacing w:line="360" w:lineRule="auto"/>
        <w:rPr>
          <w:rFonts w:ascii="Arial" w:hAnsi="Arial" w:cs="Arial"/>
          <w:sz w:val="22"/>
          <w:szCs w:val="22"/>
        </w:rPr>
      </w:pPr>
      <w:r w:rsidRPr="00A972B3">
        <w:rPr>
          <w:rFonts w:ascii="Arial" w:hAnsi="Arial" w:cs="Arial"/>
          <w:sz w:val="22"/>
          <w:szCs w:val="22"/>
        </w:rPr>
        <w:t>AI-Optimi</w:t>
      </w:r>
      <w:r w:rsidR="005802A0" w:rsidRPr="00A972B3">
        <w:rPr>
          <w:rFonts w:ascii="Arial" w:hAnsi="Arial" w:cs="Arial"/>
          <w:sz w:val="22"/>
          <w:szCs w:val="22"/>
        </w:rPr>
        <w:t>s</w:t>
      </w:r>
      <w:r w:rsidRPr="00A972B3">
        <w:rPr>
          <w:rFonts w:ascii="Arial" w:hAnsi="Arial" w:cs="Arial"/>
          <w:sz w:val="22"/>
          <w:szCs w:val="22"/>
        </w:rPr>
        <w:t>ed Thermal Management: Smart cooling solutions use machine learning to dynamically adjust fan speeds and optimi</w:t>
      </w:r>
      <w:r w:rsidR="0034406E" w:rsidRPr="00A972B3">
        <w:rPr>
          <w:rFonts w:ascii="Arial" w:hAnsi="Arial" w:cs="Arial"/>
          <w:sz w:val="22"/>
          <w:szCs w:val="22"/>
        </w:rPr>
        <w:t>s</w:t>
      </w:r>
      <w:r w:rsidRPr="00A972B3">
        <w:rPr>
          <w:rFonts w:ascii="Arial" w:hAnsi="Arial" w:cs="Arial"/>
          <w:sz w:val="22"/>
          <w:szCs w:val="22"/>
        </w:rPr>
        <w:t>e heat dissipation, reflecting advancements in thermal management technologies</w:t>
      </w:r>
      <w:r w:rsidR="005802A0" w:rsidRPr="00A972B3">
        <w:rPr>
          <w:rFonts w:ascii="Arial" w:hAnsi="Arial" w:cs="Arial"/>
          <w:sz w:val="22"/>
          <w:szCs w:val="22"/>
        </w:rPr>
        <w:t>.</w:t>
      </w:r>
    </w:p>
    <w:p w14:paraId="1CDDA1B7" w14:textId="1AC93006" w:rsidR="00D74EFC" w:rsidRPr="00A972B3" w:rsidRDefault="00D74EFC" w:rsidP="002079C1">
      <w:pPr>
        <w:pStyle w:val="Heading2"/>
        <w:spacing w:line="360" w:lineRule="auto"/>
        <w:rPr>
          <w:rFonts w:ascii="Arial" w:hAnsi="Arial" w:cs="Arial"/>
          <w:color w:val="auto"/>
          <w:sz w:val="22"/>
          <w:szCs w:val="22"/>
        </w:rPr>
      </w:pPr>
      <w:bookmarkStart w:id="13" w:name="_Toc194392208"/>
      <w:r w:rsidRPr="00A972B3">
        <w:rPr>
          <w:rFonts w:ascii="Arial" w:hAnsi="Arial" w:cs="Arial"/>
          <w:color w:val="auto"/>
          <w:sz w:val="22"/>
          <w:szCs w:val="22"/>
        </w:rPr>
        <w:t>2.3 Recent Advances in Extended Surface Technology and Their Advantages</w:t>
      </w:r>
      <w:bookmarkEnd w:id="13"/>
    </w:p>
    <w:p w14:paraId="005D7FCD" w14:textId="5627019A"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The field of extended surface technology has seen significant advancements driven by the need for higher thermal efficiency, reduced weight, and compact designs across various engineering applications. Innovations in materials, manufacturing techniques, and heat transfer enhancement methods have contributed to improved performance and broader industrial applications (</w:t>
      </w:r>
      <w:r w:rsidRPr="00A972B3">
        <w:rPr>
          <w:rFonts w:ascii="Arial" w:hAnsi="Arial" w:cs="Arial"/>
          <w:i/>
          <w:iCs/>
          <w:sz w:val="22"/>
          <w:szCs w:val="22"/>
        </w:rPr>
        <w:t>Kakaç &amp; Liu, 2002</w:t>
      </w:r>
      <w:r w:rsidRPr="00A972B3">
        <w:rPr>
          <w:rFonts w:ascii="Arial" w:hAnsi="Arial" w:cs="Arial"/>
          <w:sz w:val="22"/>
          <w:szCs w:val="22"/>
        </w:rPr>
        <w:t>).</w:t>
      </w:r>
    </w:p>
    <w:p w14:paraId="74BFE7B1" w14:textId="48D709B8" w:rsidR="005802A0" w:rsidRPr="00A972B3" w:rsidRDefault="005802A0" w:rsidP="002079C1">
      <w:pPr>
        <w:spacing w:line="360" w:lineRule="auto"/>
        <w:rPr>
          <w:rFonts w:ascii="Arial" w:hAnsi="Arial" w:cs="Arial"/>
          <w:sz w:val="22"/>
          <w:szCs w:val="22"/>
        </w:rPr>
      </w:pPr>
      <w:r w:rsidRPr="00A972B3">
        <w:rPr>
          <w:rFonts w:ascii="Arial" w:hAnsi="Arial" w:cs="Arial"/>
          <w:color w:val="002060"/>
          <w:sz w:val="22"/>
          <w:szCs w:val="22"/>
        </w:rPr>
        <w:t>High-Thermal Conductivity Composites</w:t>
      </w:r>
      <w:r w:rsidRPr="00A972B3">
        <w:rPr>
          <w:rFonts w:ascii="Arial" w:hAnsi="Arial" w:cs="Arial"/>
          <w:sz w:val="22"/>
          <w:szCs w:val="22"/>
        </w:rPr>
        <w:t>: Traditional metal fins, primarily made of aluminium and copper, are being replaced or supplemented by graphene and carbon-based composites. These materials offer superior thermal conductivity, lower weight, and higher mechanical strength, which are essential for modern thermal management solutions (</w:t>
      </w:r>
      <w:r w:rsidRPr="00A972B3">
        <w:rPr>
          <w:rFonts w:ascii="Arial" w:hAnsi="Arial" w:cs="Arial"/>
          <w:i/>
          <w:iCs/>
          <w:sz w:val="22"/>
          <w:szCs w:val="22"/>
        </w:rPr>
        <w:t>Wang et al., 2018</w:t>
      </w:r>
      <w:r w:rsidRPr="00A972B3">
        <w:rPr>
          <w:rFonts w:ascii="Arial" w:hAnsi="Arial" w:cs="Arial"/>
          <w:sz w:val="22"/>
          <w:szCs w:val="22"/>
        </w:rPr>
        <w:t>).</w:t>
      </w:r>
      <w:r w:rsidR="008F088A" w:rsidRPr="00A972B3">
        <w:rPr>
          <w:rFonts w:ascii="Arial" w:hAnsi="Arial" w:cs="Arial"/>
          <w:sz w:val="22"/>
          <w:szCs w:val="22"/>
        </w:rPr>
        <w:t xml:space="preserve"> </w:t>
      </w:r>
      <w:r w:rsidRPr="00A972B3">
        <w:rPr>
          <w:rFonts w:ascii="Arial" w:hAnsi="Arial" w:cs="Arial"/>
          <w:color w:val="002060"/>
          <w:sz w:val="22"/>
          <w:szCs w:val="22"/>
        </w:rPr>
        <w:t>Nanostructured Coatings</w:t>
      </w:r>
      <w:r w:rsidRPr="00A972B3">
        <w:rPr>
          <w:rFonts w:ascii="Arial" w:hAnsi="Arial" w:cs="Arial"/>
          <w:sz w:val="22"/>
          <w:szCs w:val="22"/>
        </w:rPr>
        <w:t xml:space="preserve">: The application of nano-coatings on fin surfaces improves heat transfer by enhancing wettability and reducing thermal resistance. This is </w:t>
      </w:r>
      <w:r w:rsidRPr="00A972B3">
        <w:rPr>
          <w:rFonts w:ascii="Arial" w:hAnsi="Arial" w:cs="Arial"/>
          <w:sz w:val="22"/>
          <w:szCs w:val="22"/>
        </w:rPr>
        <w:lastRenderedPageBreak/>
        <w:t>especially beneficial in high-performance cooling systems, such as aerospace heat exchangers and microprocessor cooling solutions (</w:t>
      </w:r>
      <w:r w:rsidRPr="00A972B3">
        <w:rPr>
          <w:rFonts w:ascii="Arial" w:hAnsi="Arial" w:cs="Arial"/>
          <w:i/>
          <w:iCs/>
          <w:sz w:val="22"/>
          <w:szCs w:val="22"/>
        </w:rPr>
        <w:t>Lehman et al., 2018</w:t>
      </w:r>
      <w:r w:rsidRPr="00A972B3">
        <w:rPr>
          <w:rFonts w:ascii="Arial" w:hAnsi="Arial" w:cs="Arial"/>
          <w:sz w:val="22"/>
          <w:szCs w:val="22"/>
        </w:rPr>
        <w:t>).</w:t>
      </w:r>
    </w:p>
    <w:p w14:paraId="042A7B22" w14:textId="63599E91"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Innovations in Fin Design and Manufacturing</w:t>
      </w:r>
    </w:p>
    <w:p w14:paraId="7C988C8D" w14:textId="0CBA1AE9"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3D-Printed Extended Surfaces: Additive manufacturing allows for complex and highly efficient fin geometries that were previously impossible to fabricate. This technique enhances heat dissipation by optimi</w:t>
      </w:r>
      <w:r w:rsidR="004B60A2" w:rsidRPr="00A972B3">
        <w:rPr>
          <w:rFonts w:ascii="Arial" w:hAnsi="Arial" w:cs="Arial"/>
          <w:sz w:val="22"/>
          <w:szCs w:val="22"/>
        </w:rPr>
        <w:t>s</w:t>
      </w:r>
      <w:r w:rsidRPr="00A972B3">
        <w:rPr>
          <w:rFonts w:ascii="Arial" w:hAnsi="Arial" w:cs="Arial"/>
          <w:sz w:val="22"/>
          <w:szCs w:val="22"/>
        </w:rPr>
        <w:t>ing surface area and airflow pathways.</w:t>
      </w:r>
    </w:p>
    <w:p w14:paraId="6D999B35" w14:textId="1D197E65"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Microchannel and Porous Fin Structures: These designs improve convective heat transfer by increasing fluid interaction with the surface. They are commonly used in electronics cooling, biomedical applications, and advanced industrial heat exchangers, significantly elevating thermal performance (</w:t>
      </w:r>
      <w:r w:rsidRPr="00A972B3">
        <w:rPr>
          <w:rFonts w:ascii="Arial" w:hAnsi="Arial" w:cs="Arial"/>
          <w:i/>
          <w:iCs/>
          <w:sz w:val="22"/>
          <w:szCs w:val="22"/>
        </w:rPr>
        <w:t>Huang &amp; Yang, 2019</w:t>
      </w:r>
      <w:r w:rsidRPr="00A972B3">
        <w:rPr>
          <w:rFonts w:ascii="Arial" w:hAnsi="Arial" w:cs="Arial"/>
          <w:sz w:val="22"/>
          <w:szCs w:val="22"/>
        </w:rPr>
        <w:t>).</w:t>
      </w:r>
    </w:p>
    <w:p w14:paraId="22E686AB" w14:textId="20AE0884" w:rsidR="005802A0" w:rsidRPr="00A972B3" w:rsidRDefault="005802A0" w:rsidP="002079C1">
      <w:pPr>
        <w:spacing w:line="360" w:lineRule="auto"/>
        <w:rPr>
          <w:rFonts w:ascii="Arial" w:hAnsi="Arial" w:cs="Arial"/>
          <w:sz w:val="22"/>
          <w:szCs w:val="22"/>
        </w:rPr>
      </w:pPr>
      <w:r w:rsidRPr="00A972B3">
        <w:rPr>
          <w:rFonts w:ascii="Arial" w:hAnsi="Arial" w:cs="Arial"/>
          <w:sz w:val="22"/>
          <w:szCs w:val="22"/>
        </w:rPr>
        <w:t>Phase-Change and Vapor Chamber Technologies: The incorporation of phase-change materials within fin structures enhances heat absorption and dissipation, leading to improved thermal regulation in spacecraft, electric vehicles, and high-performance computing systems (</w:t>
      </w:r>
      <w:r w:rsidRPr="00A972B3">
        <w:rPr>
          <w:rFonts w:ascii="Arial" w:hAnsi="Arial" w:cs="Arial"/>
          <w:i/>
          <w:iCs/>
          <w:sz w:val="22"/>
          <w:szCs w:val="22"/>
        </w:rPr>
        <w:t>Marasco et al., 2022</w:t>
      </w:r>
      <w:r w:rsidRPr="00A972B3">
        <w:rPr>
          <w:rFonts w:ascii="Arial" w:hAnsi="Arial" w:cs="Arial"/>
          <w:sz w:val="22"/>
          <w:szCs w:val="22"/>
        </w:rPr>
        <w:t>).</w:t>
      </w:r>
    </w:p>
    <w:p w14:paraId="5970B3EB" w14:textId="0275DDEA" w:rsidR="005802A0" w:rsidRPr="00A972B3" w:rsidRDefault="008F088A" w:rsidP="002079C1">
      <w:pPr>
        <w:spacing w:line="360" w:lineRule="auto"/>
        <w:rPr>
          <w:rFonts w:ascii="Arial" w:hAnsi="Arial" w:cs="Arial"/>
          <w:sz w:val="22"/>
          <w:szCs w:val="22"/>
        </w:rPr>
      </w:pPr>
      <w:r w:rsidRPr="00A972B3">
        <w:rPr>
          <w:rFonts w:ascii="Arial" w:hAnsi="Arial" w:cs="Arial"/>
          <w:sz w:val="22"/>
          <w:szCs w:val="22"/>
        </w:rPr>
        <w:t>Advanced designs and materials significantly enhance heat dissipation efficiency, enabling faster and more effective heat transfer to improve thermal management system performance. Additionally, the utili</w:t>
      </w:r>
      <w:r w:rsidR="0034406E" w:rsidRPr="00A972B3">
        <w:rPr>
          <w:rFonts w:ascii="Arial" w:hAnsi="Arial" w:cs="Arial"/>
          <w:sz w:val="22"/>
          <w:szCs w:val="22"/>
        </w:rPr>
        <w:t>s</w:t>
      </w:r>
      <w:r w:rsidRPr="00A972B3">
        <w:rPr>
          <w:rFonts w:ascii="Arial" w:hAnsi="Arial" w:cs="Arial"/>
          <w:sz w:val="22"/>
          <w:szCs w:val="22"/>
        </w:rPr>
        <w:t>ation of high-efficiency materials and optimi</w:t>
      </w:r>
      <w:r w:rsidR="0034406E" w:rsidRPr="00A972B3">
        <w:rPr>
          <w:rFonts w:ascii="Arial" w:hAnsi="Arial" w:cs="Arial"/>
          <w:sz w:val="22"/>
          <w:szCs w:val="22"/>
        </w:rPr>
        <w:t>s</w:t>
      </w:r>
      <w:r w:rsidRPr="00A972B3">
        <w:rPr>
          <w:rFonts w:ascii="Arial" w:hAnsi="Arial" w:cs="Arial"/>
          <w:sz w:val="22"/>
          <w:szCs w:val="22"/>
        </w:rPr>
        <w:t>ed manufacturing techniques allows for the development of compact and lightweight cooling solutions that do not compromise performance. This improved thermal management reduces energy consumption, promoting sustainability and eco-friendliness in cooling systems.</w:t>
      </w:r>
      <w:r w:rsidR="002079C1" w:rsidRPr="00A972B3">
        <w:rPr>
          <w:rFonts w:ascii="Arial" w:hAnsi="Arial" w:cs="Arial"/>
          <w:sz w:val="22"/>
          <w:szCs w:val="22"/>
        </w:rPr>
        <w:t xml:space="preserve"> </w:t>
      </w:r>
    </w:p>
    <w:p w14:paraId="37123761" w14:textId="77777777" w:rsidR="00D74EFC" w:rsidRDefault="00D74EFC" w:rsidP="002079C1">
      <w:pPr>
        <w:spacing w:line="360" w:lineRule="auto"/>
        <w:rPr>
          <w:rFonts w:ascii="Arial" w:hAnsi="Arial" w:cs="Arial"/>
        </w:rPr>
      </w:pPr>
    </w:p>
    <w:p w14:paraId="3795D8F3" w14:textId="77777777" w:rsidR="00A972B3" w:rsidRDefault="00A972B3" w:rsidP="002079C1">
      <w:pPr>
        <w:spacing w:line="360" w:lineRule="auto"/>
        <w:rPr>
          <w:rFonts w:ascii="Arial" w:hAnsi="Arial" w:cs="Arial"/>
        </w:rPr>
      </w:pPr>
    </w:p>
    <w:p w14:paraId="359B85B2" w14:textId="77777777" w:rsidR="00A972B3" w:rsidRDefault="00A972B3" w:rsidP="002079C1">
      <w:pPr>
        <w:spacing w:line="360" w:lineRule="auto"/>
        <w:rPr>
          <w:rFonts w:ascii="Arial" w:hAnsi="Arial" w:cs="Arial"/>
        </w:rPr>
      </w:pPr>
    </w:p>
    <w:p w14:paraId="0FBFF5EF" w14:textId="77777777" w:rsidR="00A972B3" w:rsidRDefault="00A972B3" w:rsidP="002079C1">
      <w:pPr>
        <w:spacing w:line="360" w:lineRule="auto"/>
        <w:rPr>
          <w:rFonts w:ascii="Arial" w:hAnsi="Arial" w:cs="Arial"/>
        </w:rPr>
      </w:pPr>
    </w:p>
    <w:p w14:paraId="7DF09AF2" w14:textId="77777777" w:rsidR="00A972B3" w:rsidRDefault="00A972B3" w:rsidP="002079C1">
      <w:pPr>
        <w:spacing w:line="360" w:lineRule="auto"/>
        <w:rPr>
          <w:rFonts w:ascii="Arial" w:hAnsi="Arial" w:cs="Arial"/>
        </w:rPr>
      </w:pPr>
    </w:p>
    <w:p w14:paraId="403C8D52" w14:textId="77777777" w:rsidR="00A972B3" w:rsidRDefault="00A972B3" w:rsidP="002079C1">
      <w:pPr>
        <w:spacing w:line="360" w:lineRule="auto"/>
        <w:rPr>
          <w:rFonts w:ascii="Arial" w:hAnsi="Arial" w:cs="Arial"/>
        </w:rPr>
      </w:pPr>
    </w:p>
    <w:p w14:paraId="5B6850AF" w14:textId="77777777" w:rsidR="00A972B3" w:rsidRDefault="00A972B3" w:rsidP="002079C1">
      <w:pPr>
        <w:spacing w:line="360" w:lineRule="auto"/>
        <w:rPr>
          <w:rFonts w:ascii="Arial" w:hAnsi="Arial" w:cs="Arial"/>
        </w:rPr>
      </w:pPr>
    </w:p>
    <w:p w14:paraId="28CD99D5" w14:textId="77777777" w:rsidR="00A972B3" w:rsidRDefault="00A972B3" w:rsidP="002079C1">
      <w:pPr>
        <w:spacing w:line="360" w:lineRule="auto"/>
        <w:rPr>
          <w:rFonts w:ascii="Arial" w:hAnsi="Arial" w:cs="Arial"/>
        </w:rPr>
      </w:pPr>
    </w:p>
    <w:p w14:paraId="68A086D7" w14:textId="77777777" w:rsidR="00A972B3" w:rsidRDefault="00A972B3" w:rsidP="002079C1">
      <w:pPr>
        <w:spacing w:line="360" w:lineRule="auto"/>
        <w:rPr>
          <w:rFonts w:ascii="Arial" w:hAnsi="Arial" w:cs="Arial"/>
        </w:rPr>
      </w:pPr>
    </w:p>
    <w:p w14:paraId="7341B3F6" w14:textId="77777777" w:rsidR="00A972B3" w:rsidRDefault="00A972B3" w:rsidP="002079C1">
      <w:pPr>
        <w:spacing w:line="360" w:lineRule="auto"/>
        <w:rPr>
          <w:rFonts w:ascii="Arial" w:hAnsi="Arial" w:cs="Arial"/>
        </w:rPr>
      </w:pPr>
    </w:p>
    <w:p w14:paraId="6E8BCEF5" w14:textId="77777777" w:rsidR="00A972B3" w:rsidRDefault="00A972B3" w:rsidP="002079C1">
      <w:pPr>
        <w:spacing w:line="360" w:lineRule="auto"/>
        <w:rPr>
          <w:rFonts w:ascii="Arial" w:hAnsi="Arial" w:cs="Arial"/>
        </w:rPr>
      </w:pPr>
    </w:p>
    <w:p w14:paraId="0B4485A3" w14:textId="77777777" w:rsidR="006B6DBF" w:rsidRPr="002079C1" w:rsidRDefault="006B6DBF" w:rsidP="002079C1">
      <w:pPr>
        <w:spacing w:line="360" w:lineRule="auto"/>
        <w:rPr>
          <w:rFonts w:ascii="Arial" w:hAnsi="Arial" w:cs="Arial"/>
        </w:rPr>
      </w:pPr>
    </w:p>
    <w:p w14:paraId="0531C8F3" w14:textId="4DF77864" w:rsidR="00D74EFC" w:rsidRPr="002079C1" w:rsidRDefault="00D74EFC" w:rsidP="002079C1">
      <w:pPr>
        <w:pStyle w:val="Heading1"/>
        <w:spacing w:line="360" w:lineRule="auto"/>
        <w:rPr>
          <w:rFonts w:ascii="Arial" w:hAnsi="Arial" w:cs="Arial"/>
          <w:b/>
          <w:bCs/>
          <w:color w:val="auto"/>
          <w:sz w:val="22"/>
          <w:szCs w:val="22"/>
        </w:rPr>
      </w:pPr>
      <w:bookmarkStart w:id="14" w:name="_Toc194392209"/>
      <w:r w:rsidRPr="002079C1">
        <w:rPr>
          <w:rFonts w:ascii="Arial" w:hAnsi="Arial" w:cs="Arial"/>
          <w:b/>
          <w:bCs/>
          <w:color w:val="auto"/>
          <w:sz w:val="22"/>
          <w:szCs w:val="22"/>
        </w:rPr>
        <w:lastRenderedPageBreak/>
        <w:t>3. Analysis of Fin Performance (Task B)</w:t>
      </w:r>
      <w:bookmarkEnd w:id="14"/>
    </w:p>
    <w:p w14:paraId="1948D90E" w14:textId="099CB081" w:rsidR="00D74EFC" w:rsidRPr="002079C1" w:rsidRDefault="00D74EFC" w:rsidP="002079C1">
      <w:pPr>
        <w:pStyle w:val="Heading2"/>
        <w:spacing w:line="360" w:lineRule="auto"/>
        <w:rPr>
          <w:rFonts w:ascii="Arial" w:hAnsi="Arial" w:cs="Arial"/>
          <w:color w:val="auto"/>
          <w:sz w:val="22"/>
          <w:szCs w:val="22"/>
        </w:rPr>
      </w:pPr>
      <w:bookmarkStart w:id="15" w:name="_Toc194392210"/>
      <w:r w:rsidRPr="002079C1">
        <w:rPr>
          <w:rFonts w:ascii="Arial" w:hAnsi="Arial" w:cs="Arial"/>
          <w:color w:val="auto"/>
          <w:sz w:val="22"/>
          <w:szCs w:val="22"/>
        </w:rPr>
        <w:t>3.</w:t>
      </w:r>
      <w:r w:rsidR="00F3457E" w:rsidRPr="002079C1">
        <w:rPr>
          <w:rFonts w:ascii="Arial" w:hAnsi="Arial" w:cs="Arial"/>
          <w:color w:val="auto"/>
          <w:sz w:val="22"/>
          <w:szCs w:val="22"/>
        </w:rPr>
        <w:t>1</w:t>
      </w:r>
      <w:r w:rsidRPr="002079C1">
        <w:rPr>
          <w:rFonts w:ascii="Arial" w:hAnsi="Arial" w:cs="Arial"/>
          <w:color w:val="auto"/>
          <w:sz w:val="22"/>
          <w:szCs w:val="22"/>
        </w:rPr>
        <w:t xml:space="preserve"> Computational Plot of Heat Transfer Ratio vs. mL</w:t>
      </w:r>
      <w:bookmarkEnd w:id="15"/>
      <w:r w:rsidRPr="002079C1">
        <w:rPr>
          <w:rFonts w:ascii="Arial" w:hAnsi="Arial" w:cs="Arial"/>
          <w:color w:val="auto"/>
          <w:sz w:val="22"/>
          <w:szCs w:val="22"/>
        </w:rPr>
        <w:t xml:space="preserve"> </w:t>
      </w:r>
    </w:p>
    <w:p w14:paraId="5AAB0201" w14:textId="3AE67F0D" w:rsidR="004B60A2" w:rsidRPr="00A972B3" w:rsidRDefault="004B60A2" w:rsidP="002079C1">
      <w:pPr>
        <w:spacing w:line="360" w:lineRule="auto"/>
        <w:rPr>
          <w:rFonts w:ascii="Arial" w:hAnsi="Arial" w:cs="Arial"/>
          <w:sz w:val="22"/>
          <w:szCs w:val="22"/>
        </w:rPr>
      </w:pPr>
      <w:r w:rsidRPr="00A972B3">
        <w:rPr>
          <w:rFonts w:ascii="Arial" w:hAnsi="Arial" w:cs="Arial"/>
          <w:sz w:val="22"/>
          <w:szCs w:val="22"/>
        </w:rPr>
        <w:t>The performance of a fin is influenced by its efficiency and the parameter mL, which represents the ratio of convective to conductive resistance. A commonly accepted criterion suggests that the optimum fin length is achieved when mL ≈ 2.65, beyond which additional length provides minimal improvement in heat dissipation.</w:t>
      </w:r>
    </w:p>
    <w:p w14:paraId="1E6FAF05" w14:textId="1661AEC8" w:rsidR="00D74EFC" w:rsidRPr="00A972B3" w:rsidRDefault="004B60A2" w:rsidP="002079C1">
      <w:pPr>
        <w:spacing w:line="360" w:lineRule="auto"/>
        <w:rPr>
          <w:rFonts w:ascii="Arial" w:hAnsi="Arial" w:cs="Arial"/>
          <w:sz w:val="22"/>
          <w:szCs w:val="22"/>
        </w:rPr>
      </w:pPr>
      <w:r w:rsidRPr="00A972B3">
        <w:rPr>
          <w:rFonts w:ascii="Arial" w:hAnsi="Arial" w:cs="Arial"/>
          <w:sz w:val="22"/>
          <w:szCs w:val="22"/>
        </w:rPr>
        <w:t>To validate this, a plot of the ratio of heat transfer for a finite-length fin (</w:t>
      </w:r>
      <m:oMath>
        <m:sSub>
          <m:sSubPr>
            <m:ctrlPr>
              <w:rPr>
                <w:rFonts w:ascii="Cambria Math" w:hAnsi="Cambria Math" w:cs="Arial"/>
                <w:i/>
                <w:sz w:val="22"/>
                <w:szCs w:val="22"/>
              </w:rPr>
            </m:ctrlPr>
          </m:sSubPr>
          <m:e>
            <m:acc>
              <m:accPr>
                <m:chr m:val="̇"/>
                <m:ctrlPr>
                  <w:rPr>
                    <w:rFonts w:ascii="Cambria Math" w:hAnsi="Cambria Math" w:cs="Arial"/>
                    <w:i/>
                    <w:sz w:val="22"/>
                    <w:szCs w:val="22"/>
                  </w:rPr>
                </m:ctrlPr>
              </m:accPr>
              <m:e>
                <m:r>
                  <w:rPr>
                    <w:rFonts w:ascii="Cambria Math" w:hAnsi="Cambria Math" w:cs="Arial"/>
                    <w:sz w:val="22"/>
                    <w:szCs w:val="22"/>
                  </w:rPr>
                  <m:t>Q</m:t>
                </m:r>
              </m:e>
            </m:acc>
          </m:e>
          <m:sub>
            <m:r>
              <w:rPr>
                <w:rFonts w:ascii="Cambria Math" w:hAnsi="Cambria Math" w:cs="Arial"/>
                <w:sz w:val="22"/>
                <w:szCs w:val="22"/>
              </w:rPr>
              <m:t>finite</m:t>
            </m:r>
          </m:sub>
        </m:sSub>
      </m:oMath>
      <w:r w:rsidRPr="00A972B3">
        <w:rPr>
          <w:rFonts w:ascii="Arial" w:hAnsi="Arial" w:cs="Arial"/>
          <w:sz w:val="22"/>
          <w:szCs w:val="22"/>
        </w:rPr>
        <w:t>) to an infinitely long fin (</w:t>
      </w:r>
      <m:oMath>
        <m:acc>
          <m:accPr>
            <m:chr m:val="̇"/>
            <m:ctrlPr>
              <w:rPr>
                <w:rFonts w:ascii="Cambria Math" w:hAnsi="Cambria Math" w:cs="Arial"/>
                <w:i/>
                <w:sz w:val="22"/>
                <w:szCs w:val="22"/>
              </w:rPr>
            </m:ctrlPr>
          </m:accPr>
          <m:e>
            <m:sSub>
              <m:sSubPr>
                <m:ctrlPr>
                  <w:rPr>
                    <w:rFonts w:ascii="Cambria Math" w:hAnsi="Cambria Math" w:cs="Arial"/>
                    <w:i/>
                    <w:sz w:val="22"/>
                    <w:szCs w:val="22"/>
                  </w:rPr>
                </m:ctrlPr>
              </m:sSubPr>
              <m:e>
                <m:r>
                  <w:rPr>
                    <w:rFonts w:ascii="Cambria Math" w:hAnsi="Cambria Math" w:cs="Arial"/>
                    <w:sz w:val="22"/>
                    <w:szCs w:val="22"/>
                  </w:rPr>
                  <m:t>Q</m:t>
                </m:r>
              </m:e>
              <m:sub>
                <m:r>
                  <w:rPr>
                    <w:rFonts w:ascii="Cambria Math" w:hAnsi="Cambria Math" w:cs="Arial"/>
                    <w:sz w:val="22"/>
                    <w:szCs w:val="22"/>
                  </w:rPr>
                  <m:t>∞</m:t>
                </m:r>
              </m:sub>
            </m:sSub>
          </m:e>
        </m:acc>
      </m:oMath>
      <w:r w:rsidRPr="00A972B3">
        <w:rPr>
          <w:rFonts w:ascii="Arial" w:hAnsi="Arial" w:cs="Arial"/>
          <w:sz w:val="22"/>
          <w:szCs w:val="22"/>
        </w:rPr>
        <w:t>) was generated using MATLAB. The function:</w:t>
      </w:r>
    </w:p>
    <w:p w14:paraId="0916FE9B" w14:textId="78AA59C8" w:rsidR="004B60A2" w:rsidRPr="00A972B3" w:rsidRDefault="00A75905" w:rsidP="002079C1">
      <w:pPr>
        <w:spacing w:line="360" w:lineRule="auto"/>
        <w:rPr>
          <w:rFonts w:ascii="Arial" w:hAnsi="Arial" w:cs="Arial"/>
          <w:sz w:val="28"/>
          <w:szCs w:val="28"/>
        </w:rPr>
      </w:pPr>
      <m:oMathPara>
        <m:oMath>
          <m:f>
            <m:fPr>
              <m:ctrlPr>
                <w:rPr>
                  <w:rFonts w:ascii="Cambria Math" w:hAnsi="Cambria Math" w:cs="Arial"/>
                  <w:i/>
                  <w:sz w:val="28"/>
                  <w:szCs w:val="28"/>
                </w:rPr>
              </m:ctrlPr>
            </m:fPr>
            <m:num>
              <m:sSub>
                <m:sSubPr>
                  <m:ctrlPr>
                    <w:rPr>
                      <w:rFonts w:ascii="Cambria Math" w:hAnsi="Cambria Math" w:cs="Arial"/>
                      <w:i/>
                      <w:sz w:val="28"/>
                      <w:szCs w:val="28"/>
                    </w:rPr>
                  </m:ctrlPr>
                </m:sSubPr>
                <m:e>
                  <m:acc>
                    <m:accPr>
                      <m:chr m:val="̇"/>
                      <m:ctrlPr>
                        <w:rPr>
                          <w:rFonts w:ascii="Cambria Math" w:hAnsi="Cambria Math" w:cs="Arial"/>
                          <w:i/>
                          <w:sz w:val="28"/>
                          <w:szCs w:val="28"/>
                        </w:rPr>
                      </m:ctrlPr>
                    </m:accPr>
                    <m:e>
                      <m:r>
                        <w:rPr>
                          <w:rFonts w:ascii="Cambria Math" w:hAnsi="Cambria Math" w:cs="Arial"/>
                          <w:sz w:val="28"/>
                          <w:szCs w:val="28"/>
                        </w:rPr>
                        <m:t>Q</m:t>
                      </m:r>
                    </m:e>
                  </m:acc>
                </m:e>
                <m:sub>
                  <m:r>
                    <w:rPr>
                      <w:rFonts w:ascii="Cambria Math" w:hAnsi="Cambria Math" w:cs="Arial"/>
                      <w:sz w:val="28"/>
                      <w:szCs w:val="28"/>
                    </w:rPr>
                    <m:t>finite</m:t>
                  </m:r>
                </m:sub>
              </m:sSub>
            </m:num>
            <m:den>
              <m:acc>
                <m:accPr>
                  <m:chr m:val="̇"/>
                  <m:ctrlPr>
                    <w:rPr>
                      <w:rFonts w:ascii="Cambria Math" w:hAnsi="Cambria Math" w:cs="Arial"/>
                      <w:i/>
                      <w:sz w:val="28"/>
                      <w:szCs w:val="28"/>
                    </w:rPr>
                  </m:ctrlPr>
                </m:accPr>
                <m:e>
                  <m:sSub>
                    <m:sSubPr>
                      <m:ctrlPr>
                        <w:rPr>
                          <w:rFonts w:ascii="Cambria Math" w:hAnsi="Cambria Math" w:cs="Arial"/>
                          <w:i/>
                          <w:sz w:val="28"/>
                          <w:szCs w:val="28"/>
                        </w:rPr>
                      </m:ctrlPr>
                    </m:sSubPr>
                    <m:e>
                      <m:r>
                        <w:rPr>
                          <w:rFonts w:ascii="Cambria Math" w:hAnsi="Cambria Math" w:cs="Arial"/>
                          <w:sz w:val="28"/>
                          <w:szCs w:val="28"/>
                        </w:rPr>
                        <m:t>Q</m:t>
                      </m:r>
                    </m:e>
                    <m:sub>
                      <m:r>
                        <w:rPr>
                          <w:rFonts w:ascii="Cambria Math" w:hAnsi="Cambria Math" w:cs="Arial"/>
                          <w:sz w:val="28"/>
                          <w:szCs w:val="28"/>
                        </w:rPr>
                        <m:t>∞</m:t>
                      </m:r>
                    </m:sub>
                  </m:sSub>
                </m:e>
              </m:acc>
            </m:den>
          </m:f>
          <m:r>
            <w:rPr>
              <w:rFonts w:ascii="Cambria Math" w:hAnsi="Cambria Math" w:cs="Arial"/>
              <w:sz w:val="28"/>
              <w:szCs w:val="28"/>
            </w:rPr>
            <m:t>=</m:t>
          </m:r>
          <m:r>
            <m:rPr>
              <m:nor/>
            </m:rPr>
            <w:rPr>
              <w:rFonts w:ascii="Arial" w:hAnsi="Arial" w:cs="Arial"/>
              <w:sz w:val="28"/>
              <w:szCs w:val="28"/>
            </w:rPr>
            <m:t>tanh(</m:t>
          </m:r>
          <m:r>
            <w:rPr>
              <w:rFonts w:ascii="Cambria Math" w:hAnsi="Cambria Math" w:cs="Arial"/>
              <w:sz w:val="28"/>
              <w:szCs w:val="28"/>
            </w:rPr>
            <m:t>mL)</m:t>
          </m:r>
        </m:oMath>
      </m:oMathPara>
    </w:p>
    <w:p w14:paraId="45A3A6E0" w14:textId="3F14C34B" w:rsidR="00E7160A" w:rsidRPr="00A972B3" w:rsidRDefault="00A972B3" w:rsidP="002079C1">
      <w:pPr>
        <w:spacing w:line="360" w:lineRule="auto"/>
        <w:rPr>
          <w:rFonts w:ascii="Arial" w:hAnsi="Arial" w:cs="Arial"/>
          <w:sz w:val="22"/>
          <w:szCs w:val="22"/>
        </w:rPr>
      </w:pPr>
      <w:r w:rsidRPr="00A972B3">
        <w:rPr>
          <w:noProof/>
          <w:sz w:val="22"/>
          <w:szCs w:val="22"/>
        </w:rPr>
        <w:drawing>
          <wp:anchor distT="0" distB="0" distL="114300" distR="114300" simplePos="0" relativeHeight="251683840" behindDoc="0" locked="0" layoutInCell="1" allowOverlap="1" wp14:anchorId="469CB979" wp14:editId="3329A6AA">
            <wp:simplePos x="0" y="0"/>
            <wp:positionH relativeFrom="margin">
              <wp:align>center</wp:align>
            </wp:positionH>
            <wp:positionV relativeFrom="paragraph">
              <wp:posOffset>1450975</wp:posOffset>
            </wp:positionV>
            <wp:extent cx="6124575" cy="4467225"/>
            <wp:effectExtent l="0" t="0" r="9525" b="9525"/>
            <wp:wrapTopAndBottom/>
            <wp:docPr id="1415456453" name="Chart 1">
              <a:extLst xmlns:a="http://schemas.openxmlformats.org/drawingml/2006/main">
                <a:ext uri="{FF2B5EF4-FFF2-40B4-BE49-F238E27FC236}">
                  <a16:creationId xmlns:a16="http://schemas.microsoft.com/office/drawing/2014/main" id="{F8BD7AEC-3899-19EE-8EDA-2E14FC47F6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4B60A2" w:rsidRPr="00A972B3">
        <w:rPr>
          <w:rFonts w:ascii="Arial" w:hAnsi="Arial" w:cs="Arial"/>
          <w:sz w:val="22"/>
          <w:szCs w:val="22"/>
        </w:rPr>
        <w:t xml:space="preserve">was used to compute values for mL ranging from 0 to 4 in increments of 0.1. The resulting graph demonstrates that as mL increases, the heat transfer ratio approaches an asymptote, confirming that mL ≈ 2.65 is the point where further fin extension yields negligible thermal </w:t>
      </w:r>
      <w:r w:rsidR="00312734" w:rsidRPr="00A972B3">
        <w:rPr>
          <w:rFonts w:ascii="Arial" w:hAnsi="Arial" w:cs="Arial"/>
          <w:sz w:val="22"/>
          <w:szCs w:val="22"/>
        </w:rPr>
        <w:t>benefits. This</w:t>
      </w:r>
      <w:r w:rsidR="004B60A2" w:rsidRPr="00A972B3">
        <w:rPr>
          <w:rFonts w:ascii="Arial" w:hAnsi="Arial" w:cs="Arial"/>
          <w:sz w:val="22"/>
          <w:szCs w:val="22"/>
        </w:rPr>
        <w:t xml:space="preserve"> computational analysis supports the design principle that optimi</w:t>
      </w:r>
      <w:r w:rsidR="0034406E" w:rsidRPr="00A972B3">
        <w:rPr>
          <w:rFonts w:ascii="Arial" w:hAnsi="Arial" w:cs="Arial"/>
          <w:sz w:val="22"/>
          <w:szCs w:val="22"/>
        </w:rPr>
        <w:t>s</w:t>
      </w:r>
      <w:r w:rsidR="004B60A2" w:rsidRPr="00A972B3">
        <w:rPr>
          <w:rFonts w:ascii="Arial" w:hAnsi="Arial" w:cs="Arial"/>
          <w:sz w:val="22"/>
          <w:szCs w:val="22"/>
        </w:rPr>
        <w:t>ing fin length improves heat dissipation without unnecessary material use. The next section explores the thermal analysis of long rods, further applying these principles.</w:t>
      </w:r>
      <w:r w:rsidR="006B6DBF" w:rsidRPr="006B6DBF">
        <w:rPr>
          <w:noProof/>
          <w14:ligatures w14:val="standardContextual"/>
        </w:rPr>
        <w:t xml:space="preserve"> </w:t>
      </w:r>
    </w:p>
    <w:p w14:paraId="1428FF0A" w14:textId="1A94D7D6" w:rsidR="00E80EEB" w:rsidRPr="00A972B3" w:rsidRDefault="006B6DBF" w:rsidP="00A972B3">
      <w:pPr>
        <w:spacing w:line="360" w:lineRule="auto"/>
        <w:rPr>
          <w:rFonts w:ascii="Arial" w:hAnsi="Arial" w:cs="Arial"/>
        </w:rPr>
      </w:pPr>
      <w:r w:rsidRPr="006B6DBF">
        <w:rPr>
          <w:rFonts w:ascii="Arial" w:hAnsi="Arial" w:cs="Arial"/>
          <w:noProof/>
          <w:sz w:val="22"/>
          <w:szCs w:val="22"/>
        </w:rPr>
        <w:drawing>
          <wp:anchor distT="0" distB="0" distL="114300" distR="114300" simplePos="0" relativeHeight="251687936" behindDoc="1" locked="0" layoutInCell="1" allowOverlap="1" wp14:anchorId="1E204A60" wp14:editId="5B28DA13">
            <wp:simplePos x="0" y="0"/>
            <wp:positionH relativeFrom="margin">
              <wp:align>center</wp:align>
            </wp:positionH>
            <wp:positionV relativeFrom="paragraph">
              <wp:posOffset>4864100</wp:posOffset>
            </wp:positionV>
            <wp:extent cx="2918460" cy="152400"/>
            <wp:effectExtent l="0" t="0" r="0" b="0"/>
            <wp:wrapNone/>
            <wp:docPr id="1989669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69922" name=""/>
                    <pic:cNvPicPr/>
                  </pic:nvPicPr>
                  <pic:blipFill>
                    <a:blip r:embed="rId16">
                      <a:extLst>
                        <a:ext uri="{28A0092B-C50C-407E-A947-70E740481C1C}">
                          <a14:useLocalDpi xmlns:a14="http://schemas.microsoft.com/office/drawing/2010/main" val="0"/>
                        </a:ext>
                      </a:extLst>
                    </a:blip>
                    <a:stretch>
                      <a:fillRect/>
                    </a:stretch>
                  </pic:blipFill>
                  <pic:spPr>
                    <a:xfrm>
                      <a:off x="0" y="0"/>
                      <a:ext cx="2918460" cy="152400"/>
                    </a:xfrm>
                    <a:prstGeom prst="rect">
                      <a:avLst/>
                    </a:prstGeom>
                  </pic:spPr>
                </pic:pic>
              </a:graphicData>
            </a:graphic>
          </wp:anchor>
        </w:drawing>
      </w:r>
      <w:r w:rsidR="004B60A2" w:rsidRPr="002079C1">
        <w:rPr>
          <w:rFonts w:ascii="Arial" w:hAnsi="Arial" w:cs="Arial"/>
          <w:color w:val="BF8F00" w:themeColor="accent4" w:themeShade="BF"/>
        </w:rPr>
        <w:t>Figure 4</w:t>
      </w:r>
      <w:r w:rsidR="004B60A2" w:rsidRPr="002079C1">
        <w:rPr>
          <w:rFonts w:ascii="Arial" w:hAnsi="Arial" w:cs="Arial"/>
        </w:rPr>
        <w:t>. Heat Transfer Ratio vs. mL</w:t>
      </w:r>
    </w:p>
    <w:p w14:paraId="596057DF" w14:textId="4B8BE4A6" w:rsidR="00D74EFC" w:rsidRPr="002079C1" w:rsidRDefault="00D74EFC" w:rsidP="002079C1">
      <w:pPr>
        <w:pStyle w:val="Heading1"/>
        <w:spacing w:line="360" w:lineRule="auto"/>
        <w:rPr>
          <w:rFonts w:ascii="Arial" w:hAnsi="Arial" w:cs="Arial"/>
          <w:b/>
          <w:bCs/>
          <w:color w:val="auto"/>
          <w:sz w:val="22"/>
          <w:szCs w:val="22"/>
        </w:rPr>
      </w:pPr>
      <w:bookmarkStart w:id="16" w:name="_Toc194392211"/>
      <w:r w:rsidRPr="002079C1">
        <w:rPr>
          <w:rFonts w:ascii="Arial" w:hAnsi="Arial" w:cs="Arial"/>
          <w:b/>
          <w:bCs/>
          <w:color w:val="auto"/>
          <w:sz w:val="22"/>
          <w:szCs w:val="22"/>
        </w:rPr>
        <w:lastRenderedPageBreak/>
        <w:t>4. Thermal Analysis of Long Rods (Task C)</w:t>
      </w:r>
      <w:bookmarkEnd w:id="16"/>
    </w:p>
    <w:p w14:paraId="2995B378" w14:textId="08579F90" w:rsidR="000F4638" w:rsidRPr="002079C1" w:rsidRDefault="00D74EFC" w:rsidP="002079C1">
      <w:pPr>
        <w:pStyle w:val="Heading2"/>
        <w:spacing w:line="360" w:lineRule="auto"/>
        <w:rPr>
          <w:rFonts w:ascii="Arial" w:hAnsi="Arial" w:cs="Arial"/>
          <w:color w:val="auto"/>
          <w:sz w:val="22"/>
          <w:szCs w:val="22"/>
        </w:rPr>
      </w:pPr>
      <w:bookmarkStart w:id="17" w:name="_Toc194392212"/>
      <w:r w:rsidRPr="002079C1">
        <w:rPr>
          <w:rFonts w:ascii="Arial" w:hAnsi="Arial" w:cs="Arial"/>
          <w:color w:val="auto"/>
          <w:sz w:val="22"/>
          <w:szCs w:val="22"/>
        </w:rPr>
        <w:t>4.1 Temperature Distribution Along Heated Rods of Different Materials</w:t>
      </w:r>
      <w:bookmarkEnd w:id="17"/>
    </w:p>
    <w:p w14:paraId="6A5224D2" w14:textId="63BB72C2" w:rsidR="00F21158" w:rsidRPr="00A972B3" w:rsidRDefault="00F21158" w:rsidP="002079C1">
      <w:pPr>
        <w:spacing w:line="360" w:lineRule="auto"/>
        <w:rPr>
          <w:rFonts w:ascii="Arial" w:hAnsi="Arial" w:cs="Arial"/>
          <w:sz w:val="22"/>
          <w:szCs w:val="22"/>
        </w:rPr>
      </w:pPr>
      <w:r w:rsidRPr="00A972B3">
        <w:rPr>
          <w:rFonts w:ascii="Arial" w:hAnsi="Arial" w:cs="Arial"/>
          <w:sz w:val="22"/>
          <w:szCs w:val="22"/>
        </w:rPr>
        <w:t>The temperature distribution along the length of the fin is given by;</w:t>
      </w:r>
    </w:p>
    <w:p w14:paraId="3D133460" w14:textId="2461E84C" w:rsidR="000F4638" w:rsidRPr="00A972B3" w:rsidRDefault="002079C1" w:rsidP="002079C1">
      <w:pPr>
        <w:spacing w:line="360" w:lineRule="auto"/>
        <w:rPr>
          <w:rFonts w:ascii="Arial" w:hAnsi="Arial" w:cs="Arial"/>
          <w:sz w:val="22"/>
          <w:szCs w:val="22"/>
        </w:rPr>
      </w:pPr>
      <m:oMathPara>
        <m:oMath>
          <m:r>
            <w:rPr>
              <w:rFonts w:ascii="Cambria Math" w:hAnsi="Cambria Math" w:cs="Arial"/>
              <w:sz w:val="22"/>
              <w:szCs w:val="22"/>
            </w:rPr>
            <m:t>T</m:t>
          </m:r>
          <m:d>
            <m:dPr>
              <m:ctrlPr>
                <w:rPr>
                  <w:rFonts w:ascii="Cambria Math" w:hAnsi="Cambria Math" w:cs="Arial"/>
                  <w:i/>
                  <w:sz w:val="22"/>
                  <w:szCs w:val="22"/>
                </w:rPr>
              </m:ctrlPr>
            </m:dPr>
            <m:e>
              <m:r>
                <w:rPr>
                  <w:rFonts w:ascii="Cambria Math" w:hAnsi="Cambria Math" w:cs="Arial"/>
                  <w:sz w:val="22"/>
                  <w:szCs w:val="22"/>
                </w:rPr>
                <m:t>x</m:t>
              </m:r>
            </m:e>
          </m:d>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f>
            <m:fPr>
              <m:ctrlPr>
                <w:rPr>
                  <w:rFonts w:ascii="Cambria Math" w:hAnsi="Cambria Math" w:cs="Arial"/>
                  <w:i/>
                  <w:sz w:val="22"/>
                  <w:szCs w:val="22"/>
                </w:rPr>
              </m:ctrlPr>
            </m:fPr>
            <m:num>
              <m:r>
                <m:rPr>
                  <m:nor/>
                </m:rPr>
                <w:rPr>
                  <w:rFonts w:ascii="Arial" w:hAnsi="Arial" w:cs="Arial"/>
                  <w:sz w:val="22"/>
                  <w:szCs w:val="22"/>
                </w:rPr>
                <m:t>cosh [</m:t>
              </m:r>
              <m:r>
                <w:rPr>
                  <w:rFonts w:ascii="Cambria Math" w:hAnsi="Cambria Math" w:cs="Arial"/>
                  <w:sz w:val="22"/>
                  <w:szCs w:val="22"/>
                </w:rPr>
                <m:t>m</m:t>
              </m:r>
              <m:d>
                <m:dPr>
                  <m:ctrlPr>
                    <w:rPr>
                      <w:rFonts w:ascii="Cambria Math" w:hAnsi="Cambria Math" w:cs="Arial"/>
                      <w:i/>
                      <w:sz w:val="22"/>
                      <w:szCs w:val="22"/>
                    </w:rPr>
                  </m:ctrlPr>
                </m:dPr>
                <m:e>
                  <m:r>
                    <w:rPr>
                      <w:rFonts w:ascii="Cambria Math" w:hAnsi="Cambria Math" w:cs="Arial"/>
                      <w:sz w:val="22"/>
                      <w:szCs w:val="22"/>
                    </w:rPr>
                    <m:t>L-x</m:t>
                  </m:r>
                </m:e>
              </m:d>
              <m:r>
                <w:rPr>
                  <w:rFonts w:ascii="Cambria Math" w:hAnsi="Cambria Math" w:cs="Arial"/>
                  <w:sz w:val="22"/>
                  <w:szCs w:val="22"/>
                </w:rPr>
                <m:t>]</m:t>
              </m:r>
            </m:num>
            <m:den>
              <m:r>
                <m:rPr>
                  <m:nor/>
                </m:rPr>
                <w:rPr>
                  <w:rFonts w:ascii="Arial" w:hAnsi="Arial" w:cs="Arial"/>
                  <w:sz w:val="22"/>
                  <w:szCs w:val="22"/>
                </w:rPr>
                <m:t>cosh(</m:t>
              </m:r>
              <m:r>
                <w:rPr>
                  <w:rFonts w:ascii="Cambria Math" w:hAnsi="Cambria Math" w:cs="Arial"/>
                  <w:sz w:val="22"/>
                  <w:szCs w:val="22"/>
                </w:rPr>
                <m:t>mL)</m:t>
              </m:r>
            </m:den>
          </m:f>
        </m:oMath>
      </m:oMathPara>
    </w:p>
    <w:p w14:paraId="59BF30F7" w14:textId="28CCA2D5" w:rsidR="00D94EBA" w:rsidRPr="00A972B3" w:rsidRDefault="00CC3EF4" w:rsidP="002079C1">
      <w:pPr>
        <w:spacing w:line="360" w:lineRule="auto"/>
        <w:rPr>
          <w:rFonts w:ascii="Arial" w:hAnsi="Arial" w:cs="Arial"/>
          <w:sz w:val="22"/>
          <w:szCs w:val="22"/>
        </w:rPr>
      </w:pPr>
      <w:r w:rsidRPr="00A972B3">
        <w:rPr>
          <w:rFonts w:ascii="Arial" w:hAnsi="Arial" w:cs="Arial"/>
          <w:sz w:val="22"/>
          <w:szCs w:val="22"/>
        </w:rPr>
        <w:t>w</w:t>
      </w:r>
      <w:r w:rsidR="00D94EBA" w:rsidRPr="00A972B3">
        <w:rPr>
          <w:rFonts w:ascii="Arial" w:hAnsi="Arial" w:cs="Arial"/>
          <w:sz w:val="22"/>
          <w:szCs w:val="22"/>
        </w:rPr>
        <w:t>here:</w:t>
      </w:r>
    </w:p>
    <w:p w14:paraId="4878B96D" w14:textId="4CE83ADC" w:rsidR="00D94EBA" w:rsidRPr="00A972B3" w:rsidRDefault="00D94EBA" w:rsidP="00D90C78">
      <w:pPr>
        <w:pStyle w:val="ListParagraph"/>
        <w:numPr>
          <w:ilvl w:val="0"/>
          <w:numId w:val="3"/>
        </w:numPr>
        <w:spacing w:line="360" w:lineRule="auto"/>
        <w:rPr>
          <w:rFonts w:ascii="Arial" w:hAnsi="Arial" w:cs="Arial"/>
          <w:sz w:val="22"/>
          <w:szCs w:val="22"/>
        </w:rPr>
      </w:pPr>
      <w:bookmarkStart w:id="18" w:name="_Hlk194044488"/>
      <m:oMath>
        <m:r>
          <w:rPr>
            <w:rFonts w:ascii="Cambria Math" w:hAnsi="Cambria Math" w:cs="Arial"/>
            <w:sz w:val="22"/>
            <w:szCs w:val="22"/>
          </w:rPr>
          <m:t>T</m:t>
        </m:r>
        <m:d>
          <m:dPr>
            <m:ctrlPr>
              <w:rPr>
                <w:rFonts w:ascii="Cambria Math" w:hAnsi="Cambria Math" w:cs="Arial"/>
                <w:i/>
                <w:sz w:val="22"/>
                <w:szCs w:val="22"/>
              </w:rPr>
            </m:ctrlPr>
          </m:dPr>
          <m:e>
            <m:r>
              <w:rPr>
                <w:rFonts w:ascii="Cambria Math" w:hAnsi="Cambria Math" w:cs="Arial"/>
                <w:sz w:val="22"/>
                <w:szCs w:val="22"/>
              </w:rPr>
              <m:t>x</m:t>
            </m:r>
          </m:e>
        </m:d>
        <m:r>
          <w:rPr>
            <w:rFonts w:ascii="Cambria Math" w:hAnsi="Cambria Math" w:cs="Arial"/>
            <w:sz w:val="22"/>
            <w:szCs w:val="22"/>
          </w:rPr>
          <m:t>=</m:t>
        </m:r>
      </m:oMath>
      <w:r w:rsidRPr="00A972B3">
        <w:rPr>
          <w:rFonts w:ascii="Arial" w:hAnsi="Arial" w:cs="Arial"/>
          <w:sz w:val="22"/>
          <w:szCs w:val="22"/>
        </w:rPr>
        <w:t xml:space="preserve"> Temperature at distance </w:t>
      </w:r>
      <m:oMath>
        <m:r>
          <w:rPr>
            <w:rFonts w:ascii="Cambria Math" w:hAnsi="Cambria Math" w:cs="Arial"/>
            <w:sz w:val="22"/>
            <w:szCs w:val="22"/>
          </w:rPr>
          <m:t>x</m:t>
        </m:r>
      </m:oMath>
      <w:r w:rsidRPr="00A972B3">
        <w:rPr>
          <w:rFonts w:ascii="Arial" w:hAnsi="Arial" w:cs="Arial"/>
          <w:sz w:val="22"/>
          <w:szCs w:val="22"/>
        </w:rPr>
        <w:t xml:space="preserve"> along the rod.</w:t>
      </w:r>
    </w:p>
    <w:p w14:paraId="5A6E6170" w14:textId="2A444ED1" w:rsidR="00D94EBA" w:rsidRPr="00A972B3" w:rsidRDefault="00A75905" w:rsidP="00D90C78">
      <w:pPr>
        <w:pStyle w:val="ListParagraph"/>
        <w:numPr>
          <w:ilvl w:val="0"/>
          <w:numId w:val="3"/>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oMath>
      <w:r w:rsidR="00D94EBA" w:rsidRPr="00A972B3">
        <w:rPr>
          <w:rFonts w:ascii="Arial" w:hAnsi="Arial" w:cs="Arial"/>
          <w:sz w:val="22"/>
          <w:szCs w:val="22"/>
        </w:rPr>
        <w:t xml:space="preserve"> 110</w:t>
      </w:r>
      <m:oMath>
        <m:r>
          <w:rPr>
            <w:rFonts w:ascii="Cambria Math" w:hAnsi="Cambria Math" w:cs="Arial"/>
            <w:sz w:val="22"/>
            <w:szCs w:val="22"/>
          </w:rPr>
          <m:t>°</m:t>
        </m:r>
        <m:r>
          <m:rPr>
            <m:nor/>
          </m:rPr>
          <w:rPr>
            <w:rFonts w:ascii="Arial" w:hAnsi="Arial" w:cs="Arial"/>
            <w:sz w:val="22"/>
            <w:szCs w:val="22"/>
          </w:rPr>
          <m:t>C</m:t>
        </m:r>
      </m:oMath>
      <w:r w:rsidR="00D94EBA" w:rsidRPr="00A972B3">
        <w:rPr>
          <w:rFonts w:ascii="Arial" w:hAnsi="Arial" w:cs="Arial"/>
          <w:sz w:val="22"/>
          <w:szCs w:val="22"/>
        </w:rPr>
        <w:t xml:space="preserve"> (Base Temperature)</w:t>
      </w:r>
    </w:p>
    <w:p w14:paraId="579CF388" w14:textId="77777777" w:rsidR="00D94EBA" w:rsidRPr="00A972B3" w:rsidRDefault="00A75905" w:rsidP="00D90C78">
      <w:pPr>
        <w:pStyle w:val="ListParagraph"/>
        <w:numPr>
          <w:ilvl w:val="0"/>
          <w:numId w:val="3"/>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oMath>
      <w:r w:rsidR="00D94EBA" w:rsidRPr="00A972B3">
        <w:rPr>
          <w:rFonts w:ascii="Arial" w:hAnsi="Arial" w:cs="Arial"/>
          <w:sz w:val="22"/>
          <w:szCs w:val="22"/>
        </w:rPr>
        <w:t xml:space="preserve"> 18</w:t>
      </w:r>
      <m:oMath>
        <m:r>
          <w:rPr>
            <w:rFonts w:ascii="Cambria Math" w:hAnsi="Cambria Math" w:cs="Arial"/>
            <w:sz w:val="22"/>
            <w:szCs w:val="22"/>
          </w:rPr>
          <m:t>°</m:t>
        </m:r>
        <m:r>
          <m:rPr>
            <m:nor/>
          </m:rPr>
          <w:rPr>
            <w:rFonts w:ascii="Arial" w:hAnsi="Arial" w:cs="Arial"/>
            <w:sz w:val="22"/>
            <w:szCs w:val="22"/>
          </w:rPr>
          <m:t>C</m:t>
        </m:r>
      </m:oMath>
      <w:r w:rsidR="00D94EBA" w:rsidRPr="00A972B3">
        <w:rPr>
          <w:rFonts w:ascii="Arial" w:hAnsi="Arial" w:cs="Arial"/>
          <w:sz w:val="22"/>
          <w:szCs w:val="22"/>
        </w:rPr>
        <w:t xml:space="preserve"> (Ambient Air Temperature)</w:t>
      </w:r>
    </w:p>
    <w:p w14:paraId="3B378D2F" w14:textId="2AD778E8" w:rsidR="00D94EBA" w:rsidRPr="00A972B3" w:rsidRDefault="00D94EBA" w:rsidP="00D90C78">
      <w:pPr>
        <w:pStyle w:val="ListParagraph"/>
        <w:numPr>
          <w:ilvl w:val="0"/>
          <w:numId w:val="3"/>
        </w:numPr>
        <w:spacing w:line="360" w:lineRule="auto"/>
        <w:rPr>
          <w:rFonts w:ascii="Arial" w:hAnsi="Arial" w:cs="Arial"/>
          <w:sz w:val="22"/>
          <w:szCs w:val="22"/>
        </w:rPr>
      </w:pPr>
      <m:oMath>
        <m:r>
          <w:rPr>
            <w:rFonts w:ascii="Cambria Math" w:hAnsi="Cambria Math" w:cs="Arial"/>
            <w:sz w:val="22"/>
            <w:szCs w:val="22"/>
          </w:rPr>
          <m:t>L=</m:t>
        </m:r>
      </m:oMath>
      <w:r w:rsidRPr="00A972B3">
        <w:rPr>
          <w:rFonts w:ascii="Arial" w:hAnsi="Arial" w:cs="Arial"/>
          <w:sz w:val="22"/>
          <w:szCs w:val="22"/>
        </w:rPr>
        <w:t xml:space="preserve"> Rod Length (0.4m)</w:t>
      </w:r>
    </w:p>
    <w:p w14:paraId="6D59F530" w14:textId="1F2C4207" w:rsidR="00D94EBA" w:rsidRPr="00A972B3" w:rsidRDefault="00D94EBA" w:rsidP="00D90C78">
      <w:pPr>
        <w:pStyle w:val="ListParagraph"/>
        <w:numPr>
          <w:ilvl w:val="0"/>
          <w:numId w:val="3"/>
        </w:numPr>
        <w:spacing w:line="360" w:lineRule="auto"/>
        <w:rPr>
          <w:rFonts w:ascii="Arial" w:hAnsi="Arial" w:cs="Arial"/>
          <w:sz w:val="22"/>
          <w:szCs w:val="22"/>
        </w:rPr>
      </w:pPr>
      <m:oMath>
        <m:r>
          <w:rPr>
            <w:rFonts w:ascii="Cambria Math" w:hAnsi="Cambria Math" w:cs="Arial"/>
            <w:sz w:val="22"/>
            <w:szCs w:val="22"/>
          </w:rPr>
          <m:t>x=</m:t>
        </m:r>
      </m:oMath>
      <w:r w:rsidRPr="00A972B3">
        <w:rPr>
          <w:rFonts w:ascii="Arial" w:hAnsi="Arial" w:cs="Arial"/>
          <w:sz w:val="22"/>
          <w:szCs w:val="22"/>
        </w:rPr>
        <w:t xml:space="preserve"> 0 to 0.4m in increments of 10mm (0.01m)</w:t>
      </w:r>
    </w:p>
    <w:bookmarkEnd w:id="18"/>
    <w:p w14:paraId="5D3029AD" w14:textId="65631C40" w:rsidR="00D94EBA" w:rsidRPr="00A972B3" w:rsidRDefault="00A75905" w:rsidP="00D90C78">
      <w:pPr>
        <w:pStyle w:val="ListParagraph"/>
        <w:numPr>
          <w:ilvl w:val="0"/>
          <w:numId w:val="3"/>
        </w:numPr>
        <w:spacing w:line="360" w:lineRule="auto"/>
        <w:rPr>
          <w:rFonts w:ascii="Arial" w:hAnsi="Arial" w:cs="Arial"/>
          <w:sz w:val="22"/>
          <w:szCs w:val="22"/>
        </w:rPr>
      </w:pPr>
      <m:oMath>
        <m:sSup>
          <m:sSupPr>
            <m:ctrlPr>
              <w:rPr>
                <w:rFonts w:ascii="Cambria Math" w:hAnsi="Cambria Math" w:cs="Arial"/>
                <w:b/>
                <w:bCs/>
                <w:i/>
                <w:sz w:val="22"/>
                <w:szCs w:val="22"/>
              </w:rPr>
            </m:ctrlPr>
          </m:sSupPr>
          <m:e>
            <m:r>
              <m:rPr>
                <m:sty m:val="bi"/>
              </m:rPr>
              <w:rPr>
                <w:rFonts w:ascii="Cambria Math" w:hAnsi="Cambria Math" w:cs="Arial"/>
                <w:sz w:val="22"/>
                <w:szCs w:val="22"/>
              </w:rPr>
              <m:t>m</m:t>
            </m:r>
          </m:e>
          <m:sup>
            <m:r>
              <m:rPr>
                <m:sty m:val="bi"/>
              </m:rPr>
              <w:rPr>
                <w:rFonts w:ascii="Cambria Math" w:hAnsi="Cambria Math" w:cs="Arial"/>
                <w:sz w:val="22"/>
                <w:szCs w:val="22"/>
              </w:rPr>
              <m:t>2</m:t>
            </m:r>
          </m:sup>
        </m:sSup>
        <m:r>
          <m:rPr>
            <m:sty m:val="bi"/>
          </m:rPr>
          <w:rPr>
            <w:rFonts w:ascii="Cambria Math" w:hAnsi="Cambria Math" w:cs="Arial"/>
            <w:sz w:val="22"/>
            <w:szCs w:val="22"/>
          </w:rPr>
          <m:t>=</m:t>
        </m:r>
      </m:oMath>
      <w:r w:rsidR="00D94EBA" w:rsidRPr="00A972B3">
        <w:rPr>
          <w:rFonts w:ascii="Arial" w:hAnsi="Arial" w:cs="Arial"/>
          <w:b/>
          <w:bCs/>
          <w:sz w:val="22"/>
          <w:szCs w:val="22"/>
        </w:rPr>
        <w:t xml:space="preserve"> </w:t>
      </w:r>
      <m:oMath>
        <m:f>
          <m:fPr>
            <m:ctrlPr>
              <w:rPr>
                <w:rFonts w:ascii="Cambria Math" w:hAnsi="Cambria Math" w:cs="Arial"/>
                <w:b/>
                <w:bCs/>
                <w:i/>
                <w:sz w:val="22"/>
                <w:szCs w:val="22"/>
              </w:rPr>
            </m:ctrlPr>
          </m:fPr>
          <m:num>
            <m:r>
              <m:rPr>
                <m:sty m:val="bi"/>
              </m:rPr>
              <w:rPr>
                <w:rFonts w:ascii="Cambria Math" w:hAnsi="Cambria Math" w:cs="Arial"/>
                <w:sz w:val="22"/>
                <w:szCs w:val="22"/>
              </w:rPr>
              <m:t>hP</m:t>
            </m:r>
          </m:num>
          <m:den>
            <m:r>
              <m:rPr>
                <m:sty m:val="bi"/>
              </m:rPr>
              <w:rPr>
                <w:rFonts w:ascii="Cambria Math" w:hAnsi="Cambria Math" w:cs="Arial"/>
                <w:sz w:val="22"/>
                <w:szCs w:val="22"/>
              </w:rPr>
              <m:t>k</m:t>
            </m:r>
            <m:sSub>
              <m:sSubPr>
                <m:ctrlPr>
                  <w:rPr>
                    <w:rFonts w:ascii="Cambria Math" w:hAnsi="Cambria Math" w:cs="Arial"/>
                    <w:b/>
                    <w:bCs/>
                    <w:i/>
                    <w:sz w:val="22"/>
                    <w:szCs w:val="22"/>
                  </w:rPr>
                </m:ctrlPr>
              </m:sSubPr>
              <m:e>
                <m:r>
                  <m:rPr>
                    <m:sty m:val="bi"/>
                  </m:rPr>
                  <w:rPr>
                    <w:rFonts w:ascii="Cambria Math" w:hAnsi="Cambria Math" w:cs="Arial"/>
                    <w:sz w:val="22"/>
                    <w:szCs w:val="22"/>
                  </w:rPr>
                  <m:t>A</m:t>
                </m:r>
              </m:e>
              <m:sub>
                <m:r>
                  <m:rPr>
                    <m:sty m:val="bi"/>
                  </m:rPr>
                  <w:rPr>
                    <w:rFonts w:ascii="Cambria Math" w:hAnsi="Cambria Math" w:cs="Arial"/>
                    <w:sz w:val="22"/>
                    <w:szCs w:val="22"/>
                  </w:rPr>
                  <m:t>c</m:t>
                </m:r>
              </m:sub>
            </m:sSub>
          </m:den>
        </m:f>
      </m:oMath>
      <w:r w:rsidR="00D94EBA" w:rsidRPr="00A972B3">
        <w:rPr>
          <w:rFonts w:ascii="Arial" w:hAnsi="Arial" w:cs="Arial"/>
          <w:sz w:val="22"/>
          <w:szCs w:val="22"/>
        </w:rPr>
        <w:t xml:space="preserve"> , where:</w:t>
      </w:r>
    </w:p>
    <w:p w14:paraId="00156AB7" w14:textId="3A95E834" w:rsidR="00D94EBA" w:rsidRPr="00A972B3" w:rsidRDefault="00D94EBA" w:rsidP="00D90C78">
      <w:pPr>
        <w:pStyle w:val="ListParagraph"/>
        <w:numPr>
          <w:ilvl w:val="1"/>
          <w:numId w:val="3"/>
        </w:numPr>
        <w:spacing w:line="360" w:lineRule="auto"/>
        <w:rPr>
          <w:rFonts w:ascii="Arial" w:hAnsi="Arial" w:cs="Arial"/>
          <w:sz w:val="22"/>
          <w:szCs w:val="22"/>
        </w:rPr>
      </w:pPr>
      <w:r w:rsidRPr="00A972B3">
        <w:rPr>
          <w:rFonts w:ascii="Cambria Math" w:hAnsi="Cambria Math" w:cs="Cambria Math"/>
          <w:sz w:val="22"/>
          <w:szCs w:val="22"/>
        </w:rPr>
        <w:t>ℎ</w:t>
      </w:r>
      <w:r w:rsidRPr="00A972B3">
        <w:rPr>
          <w:rFonts w:ascii="Arial" w:hAnsi="Arial" w:cs="Arial"/>
          <w:sz w:val="22"/>
          <w:szCs w:val="22"/>
        </w:rPr>
        <w:t xml:space="preserve"> = Convective heat transfer coefficient (W/m²K).</w:t>
      </w:r>
    </w:p>
    <w:p w14:paraId="609406A7" w14:textId="2EEC33F4" w:rsidR="00D94EBA" w:rsidRPr="00A972B3" w:rsidRDefault="00D94EBA" w:rsidP="00D90C78">
      <w:pPr>
        <w:pStyle w:val="ListParagraph"/>
        <w:numPr>
          <w:ilvl w:val="1"/>
          <w:numId w:val="3"/>
        </w:numPr>
        <w:spacing w:line="360" w:lineRule="auto"/>
        <w:rPr>
          <w:rFonts w:ascii="Arial" w:hAnsi="Arial" w:cs="Arial"/>
          <w:sz w:val="22"/>
          <w:szCs w:val="22"/>
        </w:rPr>
      </w:pPr>
      <w:r w:rsidRPr="00A972B3">
        <w:rPr>
          <w:rFonts w:ascii="Cambria Math" w:hAnsi="Cambria Math" w:cs="Cambria Math"/>
          <w:sz w:val="22"/>
          <w:szCs w:val="22"/>
        </w:rPr>
        <w:t>𝑃</w:t>
      </w:r>
      <w:r w:rsidRPr="00A972B3">
        <w:rPr>
          <w:rFonts w:ascii="Arial" w:hAnsi="Arial" w:cs="Arial"/>
          <w:sz w:val="22"/>
          <w:szCs w:val="22"/>
        </w:rPr>
        <w:t xml:space="preserve"> = Perimeter of the rod = </w:t>
      </w:r>
      <w:r w:rsidRPr="00A972B3">
        <w:rPr>
          <w:rFonts w:ascii="Cambria Math" w:hAnsi="Cambria Math" w:cs="Cambria Math"/>
          <w:sz w:val="22"/>
          <w:szCs w:val="22"/>
        </w:rPr>
        <w:t>𝜋𝑑</w:t>
      </w:r>
      <w:r w:rsidRPr="00A972B3">
        <w:rPr>
          <w:rFonts w:ascii="Arial" w:hAnsi="Arial" w:cs="Arial"/>
          <w:sz w:val="22"/>
          <w:szCs w:val="22"/>
        </w:rPr>
        <w:t xml:space="preserve"> (cylindrical).</w:t>
      </w:r>
    </w:p>
    <w:p w14:paraId="32051225" w14:textId="6C3838A9" w:rsidR="00D94EBA" w:rsidRPr="00A972B3" w:rsidRDefault="00D94EBA" w:rsidP="00D90C78">
      <w:pPr>
        <w:pStyle w:val="ListParagraph"/>
        <w:numPr>
          <w:ilvl w:val="1"/>
          <w:numId w:val="3"/>
        </w:numPr>
        <w:spacing w:line="360" w:lineRule="auto"/>
        <w:rPr>
          <w:rFonts w:ascii="Arial" w:hAnsi="Arial" w:cs="Arial"/>
          <w:sz w:val="22"/>
          <w:szCs w:val="22"/>
        </w:rPr>
      </w:pPr>
      <w:r w:rsidRPr="00A972B3">
        <w:rPr>
          <w:rFonts w:ascii="Cambria Math" w:hAnsi="Cambria Math" w:cs="Cambria Math"/>
          <w:sz w:val="22"/>
          <w:szCs w:val="22"/>
        </w:rPr>
        <w:t>𝑘</w:t>
      </w:r>
      <w:r w:rsidRPr="00A972B3">
        <w:rPr>
          <w:rFonts w:ascii="Arial" w:hAnsi="Arial" w:cs="Arial"/>
          <w:sz w:val="22"/>
          <w:szCs w:val="22"/>
        </w:rPr>
        <w:t xml:space="preserve"> = Thermal conductivity of the material (W/mK).</w:t>
      </w:r>
    </w:p>
    <w:p w14:paraId="6302DD11" w14:textId="6637083D" w:rsidR="00CC3EF4" w:rsidRPr="00A972B3" w:rsidRDefault="00A75905" w:rsidP="00D90C78">
      <w:pPr>
        <w:pStyle w:val="ListParagraph"/>
        <w:numPr>
          <w:ilvl w:val="1"/>
          <w:numId w:val="3"/>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A</m:t>
            </m:r>
          </m:e>
          <m:sub>
            <m:r>
              <w:rPr>
                <w:rFonts w:ascii="Cambria Math" w:hAnsi="Cambria Math" w:cs="Arial"/>
                <w:sz w:val="22"/>
                <w:szCs w:val="22"/>
              </w:rPr>
              <m:t>c</m:t>
            </m:r>
          </m:sub>
        </m:sSub>
      </m:oMath>
      <w:r w:rsidR="00D94EBA" w:rsidRPr="00A972B3">
        <w:rPr>
          <w:rFonts w:ascii="Arial" w:hAnsi="Arial" w:cs="Arial"/>
          <w:sz w:val="22"/>
          <w:szCs w:val="22"/>
        </w:rPr>
        <w:t xml:space="preserve"> = Cross-sectional area of the rod = </w:t>
      </w:r>
      <m:oMath>
        <m:f>
          <m:fPr>
            <m:ctrlPr>
              <w:rPr>
                <w:rFonts w:ascii="Cambria Math" w:hAnsi="Cambria Math" w:cs="Arial"/>
                <w:i/>
                <w:sz w:val="22"/>
                <w:szCs w:val="22"/>
              </w:rPr>
            </m:ctrlPr>
          </m:fPr>
          <m:num>
            <m:r>
              <w:rPr>
                <w:rFonts w:ascii="Cambria Math" w:hAnsi="Cambria Math" w:cs="Arial"/>
                <w:sz w:val="22"/>
                <w:szCs w:val="22"/>
              </w:rPr>
              <m:t>π</m:t>
            </m:r>
            <m:sSup>
              <m:sSupPr>
                <m:ctrlPr>
                  <w:rPr>
                    <w:rFonts w:ascii="Cambria Math" w:hAnsi="Cambria Math" w:cs="Arial"/>
                    <w:i/>
                    <w:sz w:val="22"/>
                    <w:szCs w:val="22"/>
                  </w:rPr>
                </m:ctrlPr>
              </m:sSupPr>
              <m:e>
                <m:r>
                  <w:rPr>
                    <w:rFonts w:ascii="Cambria Math" w:hAnsi="Cambria Math" w:cs="Arial"/>
                    <w:sz w:val="22"/>
                    <w:szCs w:val="22"/>
                  </w:rPr>
                  <m:t>d</m:t>
                </m:r>
              </m:e>
              <m:sup>
                <m:r>
                  <w:rPr>
                    <w:rFonts w:ascii="Cambria Math" w:hAnsi="Cambria Math" w:cs="Arial"/>
                    <w:sz w:val="22"/>
                    <w:szCs w:val="22"/>
                  </w:rPr>
                  <m:t>2</m:t>
                </m:r>
              </m:sup>
            </m:sSup>
          </m:num>
          <m:den>
            <m:r>
              <w:rPr>
                <w:rFonts w:ascii="Cambria Math" w:hAnsi="Cambria Math" w:cs="Arial"/>
                <w:sz w:val="22"/>
                <w:szCs w:val="22"/>
              </w:rPr>
              <m:t>4</m:t>
            </m:r>
          </m:den>
        </m:f>
      </m:oMath>
    </w:p>
    <w:p w14:paraId="781544F2" w14:textId="3F7E38E1" w:rsidR="00CC3EF4" w:rsidRPr="00A972B3" w:rsidRDefault="00CC3EF4" w:rsidP="002079C1">
      <w:pPr>
        <w:spacing w:line="360" w:lineRule="auto"/>
        <w:rPr>
          <w:rFonts w:ascii="Arial" w:hAnsi="Arial" w:cs="Arial"/>
          <w:sz w:val="22"/>
          <w:szCs w:val="22"/>
        </w:rPr>
      </w:pPr>
      <w:r w:rsidRPr="00A972B3">
        <w:rPr>
          <w:rFonts w:ascii="Arial" w:hAnsi="Arial" w:cs="Arial"/>
          <w:b/>
          <w:bCs/>
          <w:color w:val="C45911" w:themeColor="accent2" w:themeShade="BF"/>
          <w:sz w:val="22"/>
          <w:szCs w:val="22"/>
        </w:rPr>
        <w:t>Calculating</w:t>
      </w:r>
      <w:r w:rsidRPr="00A972B3">
        <w:rPr>
          <w:rFonts w:ascii="Arial" w:hAnsi="Arial" w:cs="Arial"/>
          <w:sz w:val="22"/>
          <w:szCs w:val="22"/>
        </w:rPr>
        <w:t>:</w:t>
      </w:r>
    </w:p>
    <w:p w14:paraId="771A6D0E" w14:textId="77777777" w:rsidR="00CC3EF4" w:rsidRPr="00A972B3" w:rsidRDefault="00CC3EF4" w:rsidP="00D90C78">
      <w:pPr>
        <w:pStyle w:val="ListParagraph"/>
        <w:numPr>
          <w:ilvl w:val="0"/>
          <w:numId w:val="4"/>
        </w:numPr>
        <w:spacing w:line="360" w:lineRule="auto"/>
        <w:rPr>
          <w:rFonts w:ascii="Arial" w:hAnsi="Arial" w:cs="Arial"/>
          <w:sz w:val="22"/>
          <w:szCs w:val="22"/>
        </w:rPr>
      </w:pPr>
      <w:r w:rsidRPr="00A972B3">
        <w:rPr>
          <w:rFonts w:ascii="Arial" w:hAnsi="Arial" w:cs="Arial"/>
          <w:sz w:val="22"/>
          <w:szCs w:val="22"/>
        </w:rPr>
        <w:t>Perimeter:</w:t>
      </w:r>
    </w:p>
    <w:p w14:paraId="4BD6A806" w14:textId="77777777" w:rsidR="00CC3EF4" w:rsidRPr="00A972B3" w:rsidRDefault="00CC3EF4" w:rsidP="002079C1">
      <w:pPr>
        <w:spacing w:line="360" w:lineRule="auto"/>
        <w:rPr>
          <w:rFonts w:ascii="Arial" w:hAnsi="Arial" w:cs="Arial"/>
          <w:sz w:val="22"/>
          <w:szCs w:val="22"/>
        </w:rPr>
      </w:pPr>
      <m:oMathPara>
        <m:oMath>
          <m:r>
            <w:rPr>
              <w:rFonts w:ascii="Cambria Math" w:hAnsi="Cambria Math" w:cs="Arial"/>
              <w:sz w:val="22"/>
              <w:szCs w:val="22"/>
            </w:rPr>
            <m:t>P=πd=π×0.0075=</m:t>
          </m:r>
          <m:r>
            <m:rPr>
              <m:sty m:val="bi"/>
            </m:rPr>
            <w:rPr>
              <w:rFonts w:ascii="Cambria Math" w:hAnsi="Cambria Math" w:cs="Arial"/>
              <w:sz w:val="22"/>
              <w:szCs w:val="22"/>
            </w:rPr>
            <m:t>0.02356</m:t>
          </m:r>
          <m:r>
            <m:rPr>
              <m:nor/>
            </m:rPr>
            <w:rPr>
              <w:rFonts w:ascii="Arial" w:hAnsi="Arial" w:cs="Arial"/>
              <w:b/>
              <w:bCs/>
              <w:sz w:val="22"/>
              <w:szCs w:val="22"/>
            </w:rPr>
            <m:t>m</m:t>
          </m:r>
        </m:oMath>
      </m:oMathPara>
    </w:p>
    <w:p w14:paraId="04F8C46D" w14:textId="77777777" w:rsidR="00CC3EF4" w:rsidRPr="00A972B3" w:rsidRDefault="00CC3EF4" w:rsidP="00D90C78">
      <w:pPr>
        <w:pStyle w:val="ListParagraph"/>
        <w:numPr>
          <w:ilvl w:val="0"/>
          <w:numId w:val="4"/>
        </w:numPr>
        <w:spacing w:line="360" w:lineRule="auto"/>
        <w:rPr>
          <w:rFonts w:ascii="Arial" w:hAnsi="Arial" w:cs="Arial"/>
          <w:sz w:val="22"/>
          <w:szCs w:val="22"/>
        </w:rPr>
      </w:pPr>
      <w:r w:rsidRPr="00A972B3">
        <w:rPr>
          <w:rFonts w:ascii="Arial" w:hAnsi="Arial" w:cs="Arial"/>
          <w:sz w:val="22"/>
          <w:szCs w:val="22"/>
        </w:rPr>
        <w:t>Cross-Sectional Area:</w:t>
      </w:r>
    </w:p>
    <w:p w14:paraId="2E6CC5F8" w14:textId="23F9F93F" w:rsidR="00D94EBA" w:rsidRPr="00A972B3" w:rsidRDefault="00A75905" w:rsidP="00E7160A">
      <w:pPr>
        <w:pStyle w:val="ListParagraph"/>
        <w:spacing w:line="360" w:lineRule="auto"/>
        <w:rPr>
          <w:rFonts w:ascii="Arial" w:hAnsi="Arial" w:cs="Arial"/>
          <w:sz w:val="22"/>
          <w:szCs w:val="22"/>
        </w:rPr>
      </w:pPr>
      <m:oMathPara>
        <m:oMath>
          <m:sSub>
            <m:sSubPr>
              <m:ctrlPr>
                <w:rPr>
                  <w:rFonts w:ascii="Cambria Math" w:hAnsi="Cambria Math" w:cs="Arial"/>
                  <w:i/>
                  <w:sz w:val="22"/>
                  <w:szCs w:val="22"/>
                </w:rPr>
              </m:ctrlPr>
            </m:sSubPr>
            <m:e>
              <m:r>
                <w:rPr>
                  <w:rFonts w:ascii="Cambria Math" w:hAnsi="Cambria Math" w:cs="Arial"/>
                  <w:sz w:val="22"/>
                  <w:szCs w:val="22"/>
                </w:rPr>
                <m:t>A</m:t>
              </m:r>
            </m:e>
            <m:sub>
              <m:r>
                <w:rPr>
                  <w:rFonts w:ascii="Cambria Math" w:hAnsi="Cambria Math" w:cs="Arial"/>
                  <w:sz w:val="22"/>
                  <w:szCs w:val="22"/>
                </w:rPr>
                <m:t>c</m:t>
              </m:r>
            </m:sub>
          </m:sSub>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π</m:t>
              </m:r>
              <m:sSup>
                <m:sSupPr>
                  <m:ctrlPr>
                    <w:rPr>
                      <w:rFonts w:ascii="Cambria Math" w:hAnsi="Cambria Math" w:cs="Arial"/>
                      <w:i/>
                      <w:sz w:val="22"/>
                      <w:szCs w:val="22"/>
                    </w:rPr>
                  </m:ctrlPr>
                </m:sSupPr>
                <m:e>
                  <m:r>
                    <w:rPr>
                      <w:rFonts w:ascii="Cambria Math" w:hAnsi="Cambria Math" w:cs="Arial"/>
                      <w:sz w:val="22"/>
                      <w:szCs w:val="22"/>
                    </w:rPr>
                    <m:t>d</m:t>
                  </m:r>
                </m:e>
                <m:sup>
                  <m:r>
                    <w:rPr>
                      <w:rFonts w:ascii="Cambria Math" w:hAnsi="Cambria Math" w:cs="Arial"/>
                      <w:sz w:val="22"/>
                      <w:szCs w:val="22"/>
                    </w:rPr>
                    <m:t>2</m:t>
                  </m:r>
                </m:sup>
              </m:sSup>
            </m:num>
            <m:den>
              <m:r>
                <w:rPr>
                  <w:rFonts w:ascii="Cambria Math" w:hAnsi="Cambria Math" w:cs="Arial"/>
                  <w:sz w:val="22"/>
                  <w:szCs w:val="22"/>
                </w:rPr>
                <m:t>4</m:t>
              </m:r>
            </m:den>
          </m:f>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π</m:t>
              </m:r>
              <m:sSup>
                <m:sSupPr>
                  <m:ctrlPr>
                    <w:rPr>
                      <w:rFonts w:ascii="Cambria Math" w:hAnsi="Cambria Math" w:cs="Arial"/>
                      <w:i/>
                      <w:sz w:val="22"/>
                      <w:szCs w:val="22"/>
                    </w:rPr>
                  </m:ctrlPr>
                </m:sSupPr>
                <m:e>
                  <m:r>
                    <w:rPr>
                      <w:rFonts w:ascii="Cambria Math" w:hAnsi="Cambria Math" w:cs="Arial"/>
                      <w:sz w:val="22"/>
                      <w:szCs w:val="22"/>
                    </w:rPr>
                    <m:t>(0.0075)</m:t>
                  </m:r>
                </m:e>
                <m:sup>
                  <m:r>
                    <w:rPr>
                      <w:rFonts w:ascii="Cambria Math" w:hAnsi="Cambria Math" w:cs="Arial"/>
                      <w:sz w:val="22"/>
                      <w:szCs w:val="22"/>
                    </w:rPr>
                    <m:t>2</m:t>
                  </m:r>
                </m:sup>
              </m:sSup>
            </m:num>
            <m:den>
              <m:r>
                <w:rPr>
                  <w:rFonts w:ascii="Cambria Math" w:hAnsi="Cambria Math" w:cs="Arial"/>
                  <w:sz w:val="22"/>
                  <w:szCs w:val="22"/>
                </w:rPr>
                <m:t>4</m:t>
              </m:r>
            </m:den>
          </m:f>
          <m:r>
            <w:rPr>
              <w:rFonts w:ascii="Cambria Math" w:hAnsi="Cambria Math" w:cs="Arial"/>
              <w:sz w:val="22"/>
              <w:szCs w:val="22"/>
            </w:rPr>
            <m:t>=</m:t>
          </m:r>
          <m:r>
            <m:rPr>
              <m:sty m:val="bi"/>
            </m:rPr>
            <w:rPr>
              <w:rFonts w:ascii="Cambria Math" w:hAnsi="Cambria Math" w:cs="Arial"/>
              <w:sz w:val="22"/>
              <w:szCs w:val="22"/>
            </w:rPr>
            <m:t>4.42 ×</m:t>
          </m:r>
          <m:sSup>
            <m:sSupPr>
              <m:ctrlPr>
                <w:rPr>
                  <w:rFonts w:ascii="Cambria Math" w:hAnsi="Cambria Math" w:cs="Arial"/>
                  <w:b/>
                  <w:bCs/>
                  <w:i/>
                  <w:sz w:val="22"/>
                  <w:szCs w:val="22"/>
                </w:rPr>
              </m:ctrlPr>
            </m:sSupPr>
            <m:e>
              <m:r>
                <m:rPr>
                  <m:sty m:val="bi"/>
                </m:rPr>
                <w:rPr>
                  <w:rFonts w:ascii="Cambria Math" w:hAnsi="Cambria Math" w:cs="Arial"/>
                  <w:sz w:val="22"/>
                  <w:szCs w:val="22"/>
                </w:rPr>
                <m:t>10</m:t>
              </m:r>
            </m:e>
            <m:sup>
              <m:r>
                <m:rPr>
                  <m:sty m:val="bi"/>
                </m:rPr>
                <w:rPr>
                  <w:rFonts w:ascii="Cambria Math" w:hAnsi="Cambria Math" w:cs="Arial"/>
                  <w:sz w:val="22"/>
                  <w:szCs w:val="22"/>
                </w:rPr>
                <m:t>-5</m:t>
              </m:r>
            </m:sup>
          </m:sSup>
          <m:sSup>
            <m:sSupPr>
              <m:ctrlPr>
                <w:rPr>
                  <w:rFonts w:ascii="Cambria Math" w:hAnsi="Cambria Math" w:cs="Arial"/>
                  <w:i/>
                  <w:sz w:val="22"/>
                  <w:szCs w:val="22"/>
                </w:rPr>
              </m:ctrlPr>
            </m:sSupPr>
            <m:e>
              <m:r>
                <m:rPr>
                  <m:nor/>
                </m:rPr>
                <w:rPr>
                  <w:rFonts w:ascii="Arial" w:hAnsi="Arial" w:cs="Arial"/>
                  <w:sz w:val="22"/>
                  <w:szCs w:val="22"/>
                </w:rPr>
                <m:t>m</m:t>
              </m:r>
            </m:e>
            <m:sup>
              <m:r>
                <w:rPr>
                  <w:rFonts w:ascii="Cambria Math" w:hAnsi="Cambria Math" w:cs="Arial"/>
                  <w:sz w:val="22"/>
                  <w:szCs w:val="22"/>
                </w:rPr>
                <m:t>2</m:t>
              </m:r>
            </m:sup>
          </m:sSup>
        </m:oMath>
      </m:oMathPara>
    </w:p>
    <w:p w14:paraId="61264FFC" w14:textId="77777777" w:rsidR="00CF0839" w:rsidRDefault="00CF0839" w:rsidP="006E1485">
      <w:pPr>
        <w:spacing w:line="360" w:lineRule="auto"/>
        <w:rPr>
          <w:rFonts w:ascii="Arial" w:hAnsi="Arial" w:cs="Arial"/>
        </w:rPr>
      </w:pPr>
    </w:p>
    <w:p w14:paraId="4967D71E" w14:textId="2E3277AF" w:rsidR="006E1485" w:rsidRPr="006E1485" w:rsidRDefault="006E1485" w:rsidP="006E1485">
      <w:pPr>
        <w:spacing w:line="360" w:lineRule="auto"/>
        <w:rPr>
          <w:rFonts w:ascii="Arial" w:hAnsi="Arial" w:cs="Arial"/>
        </w:rPr>
      </w:pPr>
      <w:r w:rsidRPr="006E1485">
        <w:rPr>
          <w:rFonts w:ascii="Arial" w:hAnsi="Arial" w:cs="Arial"/>
        </w:rPr>
        <w:t xml:space="preserve">Finding </w:t>
      </w:r>
      <w:r w:rsidRPr="00CF0839">
        <w:rPr>
          <w:rFonts w:ascii="Arial" w:hAnsi="Arial" w:cs="Arial"/>
          <w:b/>
          <w:bCs/>
          <w:i/>
          <w:iCs/>
        </w:rPr>
        <w:t>m</w:t>
      </w:r>
      <w:r w:rsidRPr="006E1485">
        <w:rPr>
          <w:rFonts w:ascii="Arial" w:hAnsi="Arial" w:cs="Arial"/>
        </w:rPr>
        <w:t>:</w:t>
      </w:r>
    </w:p>
    <w:tbl>
      <w:tblPr>
        <w:tblStyle w:val="TableGrid"/>
        <w:tblW w:w="0" w:type="auto"/>
        <w:tblLook w:val="04A0" w:firstRow="1" w:lastRow="0" w:firstColumn="1" w:lastColumn="0" w:noHBand="0" w:noVBand="1"/>
      </w:tblPr>
      <w:tblGrid>
        <w:gridCol w:w="2379"/>
        <w:gridCol w:w="2309"/>
        <w:gridCol w:w="2285"/>
        <w:gridCol w:w="2043"/>
      </w:tblGrid>
      <w:tr w:rsidR="00CC3EF4" w:rsidRPr="002079C1" w14:paraId="208F5CDD" w14:textId="01B3EE2F" w:rsidTr="00CC3EF4">
        <w:tc>
          <w:tcPr>
            <w:tcW w:w="2379" w:type="dxa"/>
            <w:shd w:val="clear" w:color="auto" w:fill="D9D9D9" w:themeFill="background1" w:themeFillShade="D9"/>
          </w:tcPr>
          <w:p w14:paraId="52A339FC" w14:textId="77777777" w:rsidR="00CC3EF4" w:rsidRPr="002079C1" w:rsidRDefault="00CC3EF4" w:rsidP="002079C1">
            <w:pPr>
              <w:jc w:val="center"/>
              <w:rPr>
                <w:rFonts w:ascii="Arial" w:hAnsi="Arial" w:cs="Arial"/>
              </w:rPr>
            </w:pPr>
            <w:bookmarkStart w:id="19" w:name="_Hlk194306922"/>
            <w:r w:rsidRPr="002079C1">
              <w:rPr>
                <w:rFonts w:ascii="Arial" w:hAnsi="Arial" w:cs="Arial"/>
              </w:rPr>
              <w:t>Material</w:t>
            </w:r>
          </w:p>
        </w:tc>
        <w:tc>
          <w:tcPr>
            <w:tcW w:w="2309" w:type="dxa"/>
            <w:shd w:val="clear" w:color="auto" w:fill="D9D9D9" w:themeFill="background1" w:themeFillShade="D9"/>
          </w:tcPr>
          <w:p w14:paraId="5AF461F8" w14:textId="77777777" w:rsidR="00CC3EF4" w:rsidRPr="002079C1" w:rsidRDefault="00CC3EF4" w:rsidP="002079C1">
            <w:pPr>
              <w:jc w:val="center"/>
              <w:rPr>
                <w:rFonts w:ascii="Arial" w:hAnsi="Arial" w:cs="Arial"/>
              </w:rPr>
            </w:pPr>
            <w:r w:rsidRPr="002079C1">
              <w:rPr>
                <w:rFonts w:ascii="Arial" w:hAnsi="Arial" w:cs="Arial"/>
                <w:i/>
                <w:iCs/>
              </w:rPr>
              <w:t>h</w:t>
            </w:r>
            <w:r w:rsidRPr="002079C1">
              <w:rPr>
                <w:rFonts w:ascii="Arial" w:hAnsi="Arial" w:cs="Arial"/>
              </w:rPr>
              <w:t xml:space="preserve"> (W/m</w:t>
            </w:r>
            <w:r w:rsidRPr="002079C1">
              <w:rPr>
                <w:rFonts w:ascii="Arial" w:hAnsi="Arial" w:cs="Arial"/>
                <w:vertAlign w:val="superscript"/>
              </w:rPr>
              <w:t>2</w:t>
            </w:r>
            <w:r w:rsidRPr="002079C1">
              <w:rPr>
                <w:rFonts w:ascii="Arial" w:hAnsi="Arial" w:cs="Arial"/>
              </w:rPr>
              <w:t>K)</w:t>
            </w:r>
          </w:p>
        </w:tc>
        <w:tc>
          <w:tcPr>
            <w:tcW w:w="2285" w:type="dxa"/>
            <w:shd w:val="clear" w:color="auto" w:fill="D9D9D9" w:themeFill="background1" w:themeFillShade="D9"/>
          </w:tcPr>
          <w:p w14:paraId="6C5F56BC" w14:textId="77777777" w:rsidR="00CC3EF4" w:rsidRPr="002079C1" w:rsidRDefault="00CC3EF4" w:rsidP="002079C1">
            <w:pPr>
              <w:jc w:val="center"/>
              <w:rPr>
                <w:rFonts w:ascii="Arial" w:hAnsi="Arial" w:cs="Arial"/>
              </w:rPr>
            </w:pPr>
            <w:r w:rsidRPr="002079C1">
              <w:rPr>
                <w:rFonts w:ascii="Arial" w:hAnsi="Arial" w:cs="Arial"/>
                <w:i/>
                <w:iCs/>
              </w:rPr>
              <w:t>k</w:t>
            </w:r>
            <w:r w:rsidRPr="002079C1">
              <w:rPr>
                <w:rFonts w:ascii="Arial" w:hAnsi="Arial" w:cs="Arial"/>
              </w:rPr>
              <w:t xml:space="preserve"> (W/mK)</w:t>
            </w:r>
          </w:p>
        </w:tc>
        <w:tc>
          <w:tcPr>
            <w:tcW w:w="2043" w:type="dxa"/>
            <w:shd w:val="clear" w:color="auto" w:fill="A8D08D" w:themeFill="accent6" w:themeFillTint="99"/>
          </w:tcPr>
          <w:p w14:paraId="6EC53380" w14:textId="0825FEC0" w:rsidR="00CC3EF4" w:rsidRPr="00E7160A" w:rsidRDefault="00E7160A" w:rsidP="002079C1">
            <w:pPr>
              <w:jc w:val="center"/>
              <w:rPr>
                <w:rFonts w:ascii="Arial" w:hAnsi="Arial" w:cs="Arial"/>
                <w:b/>
                <w:bCs/>
                <w:i/>
                <w:iCs/>
              </w:rPr>
            </w:pPr>
            <w:r>
              <w:rPr>
                <w:rFonts w:ascii="Arial" w:hAnsi="Arial" w:cs="Arial"/>
                <w:b/>
                <w:bCs/>
                <w:i/>
                <w:iCs/>
              </w:rPr>
              <w:t>m</w:t>
            </w:r>
            <w:r w:rsidRPr="00E7160A">
              <w:rPr>
                <w:rFonts w:ascii="Arial" w:hAnsi="Arial" w:cs="Arial"/>
                <w:b/>
                <w:bCs/>
                <w:i/>
                <w:iCs/>
              </w:rPr>
              <w:t xml:space="preserve"> </w:t>
            </w:r>
            <w:r w:rsidRPr="00E7160A">
              <w:rPr>
                <w:rFonts w:ascii="Arial" w:hAnsi="Arial" w:cs="Arial"/>
                <w:b/>
                <w:bCs/>
              </w:rPr>
              <w:t>(1/m)</w:t>
            </w:r>
          </w:p>
        </w:tc>
      </w:tr>
      <w:tr w:rsidR="00CC3EF4" w:rsidRPr="002079C1" w14:paraId="4636F43E" w14:textId="1E5598B6" w:rsidTr="00CC3EF4">
        <w:tc>
          <w:tcPr>
            <w:tcW w:w="2379" w:type="dxa"/>
          </w:tcPr>
          <w:p w14:paraId="36EA59C9" w14:textId="77777777" w:rsidR="00CC3EF4" w:rsidRPr="002079C1" w:rsidRDefault="00CC3EF4" w:rsidP="002079C1">
            <w:pPr>
              <w:jc w:val="center"/>
              <w:rPr>
                <w:rFonts w:ascii="Arial" w:hAnsi="Arial" w:cs="Arial"/>
              </w:rPr>
            </w:pPr>
            <w:bookmarkStart w:id="20" w:name="_Hlk193783730"/>
            <w:r w:rsidRPr="002079C1">
              <w:rPr>
                <w:rFonts w:ascii="Arial" w:hAnsi="Arial" w:cs="Arial"/>
              </w:rPr>
              <w:t>Aluminium Alloy</w:t>
            </w:r>
          </w:p>
        </w:tc>
        <w:tc>
          <w:tcPr>
            <w:tcW w:w="2309" w:type="dxa"/>
          </w:tcPr>
          <w:p w14:paraId="57834325" w14:textId="77777777" w:rsidR="00CC3EF4" w:rsidRPr="002079C1" w:rsidRDefault="00CC3EF4" w:rsidP="002079C1">
            <w:pPr>
              <w:jc w:val="center"/>
              <w:rPr>
                <w:rFonts w:ascii="Arial" w:hAnsi="Arial" w:cs="Arial"/>
              </w:rPr>
            </w:pPr>
            <w:r w:rsidRPr="002079C1">
              <w:rPr>
                <w:rFonts w:ascii="Arial" w:hAnsi="Arial" w:cs="Arial"/>
              </w:rPr>
              <w:t>30</w:t>
            </w:r>
          </w:p>
        </w:tc>
        <w:tc>
          <w:tcPr>
            <w:tcW w:w="2285" w:type="dxa"/>
          </w:tcPr>
          <w:p w14:paraId="61B3B516" w14:textId="77777777" w:rsidR="00CC3EF4" w:rsidRPr="002079C1" w:rsidRDefault="00CC3EF4" w:rsidP="002079C1">
            <w:pPr>
              <w:jc w:val="center"/>
              <w:rPr>
                <w:rFonts w:ascii="Arial" w:hAnsi="Arial" w:cs="Arial"/>
              </w:rPr>
            </w:pPr>
            <w:r w:rsidRPr="002079C1">
              <w:rPr>
                <w:rFonts w:ascii="Arial" w:hAnsi="Arial" w:cs="Arial"/>
              </w:rPr>
              <w:t>186</w:t>
            </w:r>
          </w:p>
        </w:tc>
        <w:tc>
          <w:tcPr>
            <w:tcW w:w="2043" w:type="dxa"/>
            <w:shd w:val="clear" w:color="auto" w:fill="A8D08D" w:themeFill="accent6" w:themeFillTint="99"/>
          </w:tcPr>
          <w:p w14:paraId="54D03530" w14:textId="23AB8FAC" w:rsidR="00CC3EF4" w:rsidRPr="002079C1" w:rsidRDefault="00E7160A" w:rsidP="002079C1">
            <w:pPr>
              <w:jc w:val="center"/>
              <w:rPr>
                <w:rFonts w:ascii="Arial" w:hAnsi="Arial" w:cs="Arial"/>
                <w:b/>
                <w:bCs/>
              </w:rPr>
            </w:pPr>
            <w:r>
              <w:rPr>
                <w:rFonts w:ascii="Arial" w:hAnsi="Arial" w:cs="Arial"/>
                <w:b/>
                <w:bCs/>
              </w:rPr>
              <w:t>9.272</w:t>
            </w:r>
          </w:p>
        </w:tc>
      </w:tr>
      <w:tr w:rsidR="00CC3EF4" w:rsidRPr="002079C1" w14:paraId="699D0CB7" w14:textId="52955FAF" w:rsidTr="00CC3EF4">
        <w:tc>
          <w:tcPr>
            <w:tcW w:w="2379" w:type="dxa"/>
          </w:tcPr>
          <w:p w14:paraId="4544D3E7" w14:textId="77777777" w:rsidR="00CC3EF4" w:rsidRPr="002079C1" w:rsidRDefault="00CC3EF4" w:rsidP="002079C1">
            <w:pPr>
              <w:jc w:val="center"/>
              <w:rPr>
                <w:rFonts w:ascii="Arial" w:hAnsi="Arial" w:cs="Arial"/>
              </w:rPr>
            </w:pPr>
            <w:r w:rsidRPr="002079C1">
              <w:rPr>
                <w:rFonts w:ascii="Arial" w:hAnsi="Arial" w:cs="Arial"/>
              </w:rPr>
              <w:t>Brass (70 Cu / 30 Zn)</w:t>
            </w:r>
          </w:p>
        </w:tc>
        <w:tc>
          <w:tcPr>
            <w:tcW w:w="2309" w:type="dxa"/>
          </w:tcPr>
          <w:p w14:paraId="7C82158A" w14:textId="77777777" w:rsidR="00CC3EF4" w:rsidRPr="002079C1" w:rsidRDefault="00CC3EF4" w:rsidP="002079C1">
            <w:pPr>
              <w:jc w:val="center"/>
              <w:rPr>
                <w:rFonts w:ascii="Arial" w:hAnsi="Arial" w:cs="Arial"/>
              </w:rPr>
            </w:pPr>
            <w:r w:rsidRPr="002079C1">
              <w:rPr>
                <w:rFonts w:ascii="Arial" w:hAnsi="Arial" w:cs="Arial"/>
              </w:rPr>
              <w:t>30</w:t>
            </w:r>
          </w:p>
        </w:tc>
        <w:tc>
          <w:tcPr>
            <w:tcW w:w="2285" w:type="dxa"/>
          </w:tcPr>
          <w:p w14:paraId="25813A0F" w14:textId="77777777" w:rsidR="00CC3EF4" w:rsidRPr="002079C1" w:rsidRDefault="00CC3EF4" w:rsidP="002079C1">
            <w:pPr>
              <w:jc w:val="center"/>
              <w:rPr>
                <w:rFonts w:ascii="Arial" w:hAnsi="Arial" w:cs="Arial"/>
              </w:rPr>
            </w:pPr>
            <w:r w:rsidRPr="002079C1">
              <w:rPr>
                <w:rFonts w:ascii="Arial" w:hAnsi="Arial" w:cs="Arial"/>
              </w:rPr>
              <w:t>99</w:t>
            </w:r>
          </w:p>
        </w:tc>
        <w:tc>
          <w:tcPr>
            <w:tcW w:w="2043" w:type="dxa"/>
            <w:shd w:val="clear" w:color="auto" w:fill="A8D08D" w:themeFill="accent6" w:themeFillTint="99"/>
          </w:tcPr>
          <w:p w14:paraId="47848FF8" w14:textId="5E4094BB" w:rsidR="00CC3EF4" w:rsidRPr="002079C1" w:rsidRDefault="00E7160A" w:rsidP="002079C1">
            <w:pPr>
              <w:jc w:val="center"/>
              <w:rPr>
                <w:rFonts w:ascii="Arial" w:hAnsi="Arial" w:cs="Arial"/>
                <w:b/>
                <w:bCs/>
              </w:rPr>
            </w:pPr>
            <w:r>
              <w:rPr>
                <w:rFonts w:ascii="Arial" w:hAnsi="Arial" w:cs="Arial"/>
                <w:b/>
                <w:bCs/>
              </w:rPr>
              <w:t>12.710</w:t>
            </w:r>
          </w:p>
        </w:tc>
      </w:tr>
      <w:tr w:rsidR="00CC3EF4" w:rsidRPr="002079C1" w14:paraId="03F82D91" w14:textId="4393FD4D" w:rsidTr="00CC3EF4">
        <w:tc>
          <w:tcPr>
            <w:tcW w:w="2379" w:type="dxa"/>
          </w:tcPr>
          <w:p w14:paraId="48FDBC52" w14:textId="77777777" w:rsidR="00CC3EF4" w:rsidRPr="002079C1" w:rsidRDefault="00CC3EF4" w:rsidP="002079C1">
            <w:pPr>
              <w:jc w:val="center"/>
              <w:rPr>
                <w:rFonts w:ascii="Arial" w:hAnsi="Arial" w:cs="Arial"/>
              </w:rPr>
            </w:pPr>
            <w:r w:rsidRPr="002079C1">
              <w:rPr>
                <w:rFonts w:ascii="Arial" w:hAnsi="Arial" w:cs="Arial"/>
              </w:rPr>
              <w:t>Copper</w:t>
            </w:r>
          </w:p>
        </w:tc>
        <w:tc>
          <w:tcPr>
            <w:tcW w:w="2309" w:type="dxa"/>
          </w:tcPr>
          <w:p w14:paraId="492E6896" w14:textId="77777777" w:rsidR="00CC3EF4" w:rsidRPr="002079C1" w:rsidRDefault="00CC3EF4" w:rsidP="002079C1">
            <w:pPr>
              <w:jc w:val="center"/>
              <w:rPr>
                <w:rFonts w:ascii="Arial" w:hAnsi="Arial" w:cs="Arial"/>
              </w:rPr>
            </w:pPr>
            <w:r w:rsidRPr="002079C1">
              <w:rPr>
                <w:rFonts w:ascii="Arial" w:hAnsi="Arial" w:cs="Arial"/>
              </w:rPr>
              <w:t>15</w:t>
            </w:r>
          </w:p>
        </w:tc>
        <w:tc>
          <w:tcPr>
            <w:tcW w:w="2285" w:type="dxa"/>
          </w:tcPr>
          <w:p w14:paraId="146F1152" w14:textId="77777777" w:rsidR="00CC3EF4" w:rsidRPr="002079C1" w:rsidRDefault="00CC3EF4" w:rsidP="002079C1">
            <w:pPr>
              <w:jc w:val="center"/>
              <w:rPr>
                <w:rFonts w:ascii="Arial" w:hAnsi="Arial" w:cs="Arial"/>
              </w:rPr>
            </w:pPr>
            <w:r w:rsidRPr="002079C1">
              <w:rPr>
                <w:rFonts w:ascii="Arial" w:hAnsi="Arial" w:cs="Arial"/>
              </w:rPr>
              <w:t>398</w:t>
            </w:r>
          </w:p>
        </w:tc>
        <w:tc>
          <w:tcPr>
            <w:tcW w:w="2043" w:type="dxa"/>
            <w:shd w:val="clear" w:color="auto" w:fill="A8D08D" w:themeFill="accent6" w:themeFillTint="99"/>
          </w:tcPr>
          <w:p w14:paraId="1F695581" w14:textId="38AF8138" w:rsidR="00CC3EF4" w:rsidRPr="002079C1" w:rsidRDefault="00E7160A" w:rsidP="002079C1">
            <w:pPr>
              <w:jc w:val="center"/>
              <w:rPr>
                <w:rFonts w:ascii="Arial" w:hAnsi="Arial" w:cs="Arial"/>
                <w:b/>
                <w:bCs/>
              </w:rPr>
            </w:pPr>
            <w:r>
              <w:rPr>
                <w:rFonts w:ascii="Arial" w:hAnsi="Arial" w:cs="Arial"/>
                <w:b/>
                <w:bCs/>
              </w:rPr>
              <w:t>4.482</w:t>
            </w:r>
          </w:p>
        </w:tc>
      </w:tr>
      <w:tr w:rsidR="00CC3EF4" w:rsidRPr="002079C1" w14:paraId="25153074" w14:textId="27020A3C" w:rsidTr="00CC3EF4">
        <w:tc>
          <w:tcPr>
            <w:tcW w:w="2379" w:type="dxa"/>
          </w:tcPr>
          <w:p w14:paraId="62F8BEAF" w14:textId="77777777" w:rsidR="00CC3EF4" w:rsidRPr="002079C1" w:rsidRDefault="00CC3EF4" w:rsidP="002079C1">
            <w:pPr>
              <w:jc w:val="center"/>
              <w:rPr>
                <w:rFonts w:ascii="Arial" w:hAnsi="Arial" w:cs="Arial"/>
              </w:rPr>
            </w:pPr>
            <w:r w:rsidRPr="002079C1">
              <w:rPr>
                <w:rFonts w:ascii="Arial" w:hAnsi="Arial" w:cs="Arial"/>
              </w:rPr>
              <w:t>304 Stainless Steel</w:t>
            </w:r>
          </w:p>
        </w:tc>
        <w:tc>
          <w:tcPr>
            <w:tcW w:w="2309" w:type="dxa"/>
          </w:tcPr>
          <w:p w14:paraId="7BB82373" w14:textId="77777777" w:rsidR="00CC3EF4" w:rsidRPr="002079C1" w:rsidRDefault="00CC3EF4" w:rsidP="002079C1">
            <w:pPr>
              <w:jc w:val="center"/>
              <w:rPr>
                <w:rFonts w:ascii="Arial" w:hAnsi="Arial" w:cs="Arial"/>
              </w:rPr>
            </w:pPr>
            <w:r w:rsidRPr="002079C1">
              <w:rPr>
                <w:rFonts w:ascii="Arial" w:hAnsi="Arial" w:cs="Arial"/>
              </w:rPr>
              <w:t>7.5</w:t>
            </w:r>
          </w:p>
        </w:tc>
        <w:tc>
          <w:tcPr>
            <w:tcW w:w="2285" w:type="dxa"/>
          </w:tcPr>
          <w:p w14:paraId="6234F7D9" w14:textId="77777777" w:rsidR="00CC3EF4" w:rsidRPr="002079C1" w:rsidRDefault="00CC3EF4" w:rsidP="002079C1">
            <w:pPr>
              <w:jc w:val="center"/>
              <w:rPr>
                <w:rFonts w:ascii="Arial" w:hAnsi="Arial" w:cs="Arial"/>
              </w:rPr>
            </w:pPr>
            <w:r w:rsidRPr="002079C1">
              <w:rPr>
                <w:rFonts w:ascii="Arial" w:hAnsi="Arial" w:cs="Arial"/>
              </w:rPr>
              <w:t>16</w:t>
            </w:r>
          </w:p>
        </w:tc>
        <w:tc>
          <w:tcPr>
            <w:tcW w:w="2043" w:type="dxa"/>
            <w:shd w:val="clear" w:color="auto" w:fill="A8D08D" w:themeFill="accent6" w:themeFillTint="99"/>
          </w:tcPr>
          <w:p w14:paraId="144F6782" w14:textId="3546FFBA" w:rsidR="00CC3EF4" w:rsidRPr="002079C1" w:rsidRDefault="00E7160A" w:rsidP="002079C1">
            <w:pPr>
              <w:jc w:val="center"/>
              <w:rPr>
                <w:rFonts w:ascii="Arial" w:hAnsi="Arial" w:cs="Arial"/>
                <w:b/>
                <w:bCs/>
              </w:rPr>
            </w:pPr>
            <w:r>
              <w:rPr>
                <w:rFonts w:ascii="Arial" w:hAnsi="Arial" w:cs="Arial"/>
                <w:b/>
                <w:bCs/>
              </w:rPr>
              <w:t>15.707</w:t>
            </w:r>
          </w:p>
        </w:tc>
      </w:tr>
    </w:tbl>
    <w:bookmarkEnd w:id="20"/>
    <w:bookmarkEnd w:id="19"/>
    <w:p w14:paraId="5269647C" w14:textId="0C13805F" w:rsidR="00F02076" w:rsidRDefault="000F4638" w:rsidP="002079C1">
      <w:pPr>
        <w:spacing w:line="360" w:lineRule="auto"/>
        <w:rPr>
          <w:rFonts w:ascii="Arial" w:hAnsi="Arial" w:cs="Arial"/>
        </w:rPr>
      </w:pPr>
      <w:r w:rsidRPr="002079C1">
        <w:rPr>
          <w:rFonts w:ascii="Arial" w:hAnsi="Arial" w:cs="Arial"/>
          <w:color w:val="0070C0"/>
        </w:rPr>
        <w:t>Table 2</w:t>
      </w:r>
      <w:r w:rsidRPr="002079C1">
        <w:rPr>
          <w:rFonts w:ascii="Arial" w:hAnsi="Arial" w:cs="Arial"/>
        </w:rPr>
        <w:t>. Material Properties (Assignment Given)</w:t>
      </w:r>
    </w:p>
    <w:p w14:paraId="43220FC3" w14:textId="77777777" w:rsidR="00CF0839" w:rsidRDefault="00CF0839" w:rsidP="002079C1">
      <w:pPr>
        <w:spacing w:line="360" w:lineRule="auto"/>
        <w:rPr>
          <w:rFonts w:ascii="Arial" w:hAnsi="Arial" w:cs="Arial"/>
        </w:rPr>
      </w:pPr>
    </w:p>
    <w:p w14:paraId="14FC0700" w14:textId="77777777" w:rsidR="00175CFF" w:rsidRDefault="00175CFF" w:rsidP="002079C1">
      <w:pPr>
        <w:spacing w:line="360" w:lineRule="auto"/>
        <w:rPr>
          <w:rFonts w:ascii="Arial" w:hAnsi="Arial" w:cs="Arial"/>
          <w:sz w:val="22"/>
          <w:szCs w:val="22"/>
        </w:rPr>
      </w:pPr>
    </w:p>
    <w:p w14:paraId="1601587E" w14:textId="77777777" w:rsidR="00175CFF" w:rsidRDefault="00175CFF" w:rsidP="002079C1">
      <w:pPr>
        <w:spacing w:line="360" w:lineRule="auto"/>
        <w:rPr>
          <w:rFonts w:ascii="Arial" w:hAnsi="Arial" w:cs="Arial"/>
          <w:sz w:val="22"/>
          <w:szCs w:val="22"/>
        </w:rPr>
      </w:pPr>
    </w:p>
    <w:p w14:paraId="170EEFBF" w14:textId="77777777" w:rsidR="00175CFF" w:rsidRDefault="00175CFF" w:rsidP="002079C1">
      <w:pPr>
        <w:spacing w:line="360" w:lineRule="auto"/>
        <w:rPr>
          <w:rFonts w:ascii="Arial" w:hAnsi="Arial" w:cs="Arial"/>
          <w:sz w:val="22"/>
          <w:szCs w:val="22"/>
        </w:rPr>
      </w:pPr>
    </w:p>
    <w:p w14:paraId="0F4F8C87" w14:textId="77777777" w:rsidR="00175CFF" w:rsidRDefault="00175CFF" w:rsidP="002079C1">
      <w:pPr>
        <w:spacing w:line="360" w:lineRule="auto"/>
        <w:rPr>
          <w:rFonts w:ascii="Arial" w:hAnsi="Arial" w:cs="Arial"/>
          <w:sz w:val="22"/>
          <w:szCs w:val="22"/>
        </w:rPr>
      </w:pPr>
    </w:p>
    <w:p w14:paraId="5F1492CF" w14:textId="331031B4" w:rsidR="00592C8D" w:rsidRDefault="00E7160A" w:rsidP="002079C1">
      <w:pPr>
        <w:spacing w:line="360" w:lineRule="auto"/>
        <w:rPr>
          <w:rFonts w:ascii="Arial" w:hAnsi="Arial" w:cs="Arial"/>
          <w:sz w:val="22"/>
          <w:szCs w:val="22"/>
        </w:rPr>
      </w:pPr>
      <w:r w:rsidRPr="00CF0839">
        <w:rPr>
          <w:rFonts w:ascii="Arial" w:hAnsi="Arial" w:cs="Arial"/>
          <w:sz w:val="22"/>
          <w:szCs w:val="22"/>
        </w:rPr>
        <w:lastRenderedPageBreak/>
        <w:t xml:space="preserve">Putting </w:t>
      </w:r>
      <w:r w:rsidRPr="00CF0839">
        <w:rPr>
          <w:rFonts w:ascii="Arial" w:hAnsi="Arial" w:cs="Arial"/>
          <w:b/>
          <w:bCs/>
          <w:i/>
          <w:iCs/>
          <w:sz w:val="22"/>
          <w:szCs w:val="22"/>
        </w:rPr>
        <w:t>m</w:t>
      </w:r>
      <w:r w:rsidRPr="00CF0839">
        <w:rPr>
          <w:rFonts w:ascii="Arial" w:hAnsi="Arial" w:cs="Arial"/>
          <w:i/>
          <w:iCs/>
          <w:sz w:val="22"/>
          <w:szCs w:val="22"/>
        </w:rPr>
        <w:t xml:space="preserve"> </w:t>
      </w:r>
      <w:r w:rsidRPr="00CF0839">
        <w:rPr>
          <w:rFonts w:ascii="Arial" w:hAnsi="Arial" w:cs="Arial"/>
          <w:sz w:val="22"/>
          <w:szCs w:val="22"/>
        </w:rPr>
        <w:t>back into equation for temperature distribution along the length of the fin, for each material then gives us</w:t>
      </w:r>
      <w:r w:rsidR="00594864" w:rsidRPr="00CF0839">
        <w:rPr>
          <w:rFonts w:ascii="Arial" w:hAnsi="Arial" w:cs="Arial"/>
          <w:sz w:val="22"/>
          <w:szCs w:val="22"/>
        </w:rPr>
        <w:t xml:space="preserve"> all values across 0 – 0.4m.</w:t>
      </w:r>
    </w:p>
    <w:p w14:paraId="6A67E113" w14:textId="77777777" w:rsidR="00CF0839" w:rsidRPr="00CF0839" w:rsidRDefault="00CF0839" w:rsidP="002079C1">
      <w:pPr>
        <w:spacing w:line="360" w:lineRule="auto"/>
        <w:rPr>
          <w:rFonts w:ascii="Arial" w:hAnsi="Arial" w:cs="Arial"/>
          <w:sz w:val="22"/>
          <w:szCs w:val="22"/>
        </w:rPr>
      </w:pPr>
    </w:p>
    <w:p w14:paraId="09380008" w14:textId="79CECB1D" w:rsidR="00175CFF" w:rsidRPr="00CF0839" w:rsidRDefault="00400397" w:rsidP="002079C1">
      <w:pPr>
        <w:spacing w:line="360" w:lineRule="auto"/>
        <w:rPr>
          <w:rFonts w:ascii="Arial" w:hAnsi="Arial" w:cs="Arial"/>
          <w:sz w:val="22"/>
          <w:szCs w:val="22"/>
        </w:rPr>
      </w:pPr>
      <w:r>
        <w:rPr>
          <w:noProof/>
          <w14:ligatures w14:val="standardContextual"/>
        </w:rPr>
        <w:drawing>
          <wp:anchor distT="0" distB="0" distL="114300" distR="114300" simplePos="0" relativeHeight="251684864" behindDoc="0" locked="0" layoutInCell="1" allowOverlap="1" wp14:anchorId="38EC2A30" wp14:editId="0A7A04EC">
            <wp:simplePos x="0" y="0"/>
            <wp:positionH relativeFrom="margin">
              <wp:align>center</wp:align>
            </wp:positionH>
            <wp:positionV relativeFrom="paragraph">
              <wp:posOffset>176530</wp:posOffset>
            </wp:positionV>
            <wp:extent cx="6675120" cy="4869180"/>
            <wp:effectExtent l="0" t="0" r="11430" b="7620"/>
            <wp:wrapTopAndBottom/>
            <wp:docPr id="114517621" name="Chart 1">
              <a:extLst xmlns:a="http://schemas.openxmlformats.org/drawingml/2006/main">
                <a:ext uri="{FF2B5EF4-FFF2-40B4-BE49-F238E27FC236}">
                  <a16:creationId xmlns:a16="http://schemas.microsoft.com/office/drawing/2014/main" id="{E3FBEC34-3E8D-150C-695C-90AB56EF18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594864" w:rsidRPr="00CF0839">
        <w:rPr>
          <w:rFonts w:ascii="Arial" w:hAnsi="Arial" w:cs="Arial"/>
          <w:sz w:val="22"/>
          <w:szCs w:val="22"/>
        </w:rPr>
        <w:t>Below, you will find the final plot:</w:t>
      </w:r>
    </w:p>
    <w:p w14:paraId="242255A4" w14:textId="2E21004E" w:rsidR="00592C8D" w:rsidRDefault="00BF6358" w:rsidP="002079C1">
      <w:pPr>
        <w:spacing w:line="360" w:lineRule="auto"/>
        <w:rPr>
          <w:rFonts w:ascii="Arial" w:hAnsi="Arial" w:cs="Arial"/>
        </w:rPr>
      </w:pPr>
      <w:r w:rsidRPr="00BF6358">
        <w:rPr>
          <w:rFonts w:ascii="Arial" w:hAnsi="Arial" w:cs="Arial"/>
          <w:color w:val="BF8F00" w:themeColor="accent4" w:themeShade="BF"/>
        </w:rPr>
        <w:t>Figure 5</w:t>
      </w:r>
      <w:r>
        <w:rPr>
          <w:rFonts w:ascii="Arial" w:hAnsi="Arial" w:cs="Arial"/>
        </w:rPr>
        <w:t>. Temperature Distribution over 0.4m</w:t>
      </w:r>
    </w:p>
    <w:p w14:paraId="41D8C114" w14:textId="77777777" w:rsidR="00175CFF" w:rsidRDefault="00175CFF" w:rsidP="002079C1">
      <w:pPr>
        <w:spacing w:line="360" w:lineRule="auto"/>
        <w:rPr>
          <w:rFonts w:ascii="Arial" w:hAnsi="Arial" w:cs="Arial"/>
          <w:color w:val="000000"/>
          <w:sz w:val="22"/>
          <w:szCs w:val="22"/>
        </w:rPr>
      </w:pPr>
    </w:p>
    <w:p w14:paraId="4BB1180C" w14:textId="3A5B0D91" w:rsidR="00742E81" w:rsidRDefault="00742E81" w:rsidP="00175CFF">
      <w:pPr>
        <w:spacing w:line="360" w:lineRule="auto"/>
        <w:rPr>
          <w:rFonts w:ascii="Arial" w:hAnsi="Arial" w:cs="Arial"/>
          <w:color w:val="000000"/>
          <w:sz w:val="22"/>
          <w:szCs w:val="22"/>
        </w:rPr>
      </w:pPr>
      <w:r w:rsidRPr="00742E81">
        <w:rPr>
          <w:rFonts w:ascii="Arial" w:hAnsi="Arial" w:cs="Arial"/>
          <w:color w:val="000000"/>
          <w:sz w:val="22"/>
          <w:szCs w:val="22"/>
        </w:rPr>
        <w:t>The temperature distribution plot illustrates how heat dissipates along rods made of Aluminium, Brass, Copper, and Steel over a length of 0.4 meters. As expected, all materials exhibit a temperature decline along the rod, but at different rates due to their varying thermal conductivities. Copper shows the slowest temperature drop, indicating the highest thermal conductivity, while steel cools the fastest, demonstrating the lowest conductivity. Aluminium and brass fall between these extremes, with aluminium retaining heat better than brass. This analysis highlights the impact of material properties on heat transfer, with copper being the most efficient conductor and steel the least, making them suitable for different thermal applications.</w:t>
      </w:r>
      <w:r w:rsidR="006B6DBF" w:rsidRPr="006B6DBF">
        <w:rPr>
          <w:rFonts w:ascii="Arial" w:hAnsi="Arial" w:cs="Arial"/>
          <w:sz w:val="22"/>
          <w:szCs w:val="22"/>
        </w:rPr>
        <w:t xml:space="preserve"> </w:t>
      </w:r>
    </w:p>
    <w:p w14:paraId="00C57A44" w14:textId="522436F6" w:rsidR="00175CFF" w:rsidRPr="00742E81" w:rsidRDefault="006B6DBF" w:rsidP="002079C1">
      <w:pPr>
        <w:spacing w:line="360" w:lineRule="auto"/>
        <w:rPr>
          <w:rFonts w:ascii="Arial" w:hAnsi="Arial" w:cs="Arial"/>
          <w:color w:val="000000"/>
        </w:rPr>
      </w:pPr>
      <w:r w:rsidRPr="006B6DBF">
        <w:rPr>
          <w:rFonts w:ascii="Arial" w:hAnsi="Arial" w:cs="Arial"/>
          <w:noProof/>
          <w:sz w:val="22"/>
          <w:szCs w:val="22"/>
        </w:rPr>
        <w:drawing>
          <wp:anchor distT="0" distB="0" distL="114300" distR="114300" simplePos="0" relativeHeight="251689984" behindDoc="1" locked="0" layoutInCell="1" allowOverlap="1" wp14:anchorId="4B3DE4B5" wp14:editId="525D598D">
            <wp:simplePos x="0" y="0"/>
            <wp:positionH relativeFrom="margin">
              <wp:align>center</wp:align>
            </wp:positionH>
            <wp:positionV relativeFrom="paragraph">
              <wp:posOffset>863600</wp:posOffset>
            </wp:positionV>
            <wp:extent cx="2918460" cy="152400"/>
            <wp:effectExtent l="0" t="0" r="0" b="0"/>
            <wp:wrapNone/>
            <wp:docPr id="33187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69922" name=""/>
                    <pic:cNvPicPr/>
                  </pic:nvPicPr>
                  <pic:blipFill>
                    <a:blip r:embed="rId16">
                      <a:extLst>
                        <a:ext uri="{28A0092B-C50C-407E-A947-70E740481C1C}">
                          <a14:useLocalDpi xmlns:a14="http://schemas.microsoft.com/office/drawing/2010/main" val="0"/>
                        </a:ext>
                      </a:extLst>
                    </a:blip>
                    <a:stretch>
                      <a:fillRect/>
                    </a:stretch>
                  </pic:blipFill>
                  <pic:spPr>
                    <a:xfrm>
                      <a:off x="0" y="0"/>
                      <a:ext cx="2918460" cy="152400"/>
                    </a:xfrm>
                    <a:prstGeom prst="rect">
                      <a:avLst/>
                    </a:prstGeom>
                  </pic:spPr>
                </pic:pic>
              </a:graphicData>
            </a:graphic>
          </wp:anchor>
        </w:drawing>
      </w:r>
    </w:p>
    <w:p w14:paraId="138B2AFA" w14:textId="5AE3C198" w:rsidR="00D74EFC" w:rsidRPr="002079C1" w:rsidRDefault="00D74EFC" w:rsidP="002079C1">
      <w:pPr>
        <w:pStyle w:val="Heading2"/>
        <w:spacing w:line="360" w:lineRule="auto"/>
        <w:rPr>
          <w:rFonts w:ascii="Arial" w:hAnsi="Arial" w:cs="Arial"/>
          <w:color w:val="auto"/>
          <w:sz w:val="22"/>
          <w:szCs w:val="22"/>
        </w:rPr>
      </w:pPr>
      <w:bookmarkStart w:id="21" w:name="_Toc194392213"/>
      <w:r w:rsidRPr="002079C1">
        <w:rPr>
          <w:rFonts w:ascii="Arial" w:hAnsi="Arial" w:cs="Arial"/>
          <w:color w:val="auto"/>
          <w:sz w:val="22"/>
          <w:szCs w:val="22"/>
        </w:rPr>
        <w:lastRenderedPageBreak/>
        <w:t>4.2 Heat Loss Calculation for Different Rods</w:t>
      </w:r>
      <w:bookmarkEnd w:id="21"/>
    </w:p>
    <w:p w14:paraId="7C846E42" w14:textId="77777777" w:rsidR="00F02076" w:rsidRPr="002079C1" w:rsidRDefault="00F02076" w:rsidP="002079C1">
      <w:pPr>
        <w:spacing w:line="360" w:lineRule="auto"/>
        <w:rPr>
          <w:rFonts w:ascii="Arial" w:hAnsi="Arial" w:cs="Arial"/>
        </w:rPr>
      </w:pPr>
      <w:r w:rsidRPr="002079C1">
        <w:rPr>
          <w:rFonts w:ascii="Arial" w:hAnsi="Arial" w:cs="Arial"/>
        </w:rPr>
        <w:t>Calculating the heat loss Q for each material using the equation:</w:t>
      </w:r>
    </w:p>
    <w:p w14:paraId="20F2B0A5" w14:textId="10A49609" w:rsidR="00F02076" w:rsidRPr="002079C1" w:rsidRDefault="00241B5E" w:rsidP="002079C1">
      <w:pPr>
        <w:spacing w:line="360" w:lineRule="auto"/>
        <w:rPr>
          <w:rFonts w:ascii="Arial" w:hAnsi="Arial" w:cs="Arial"/>
          <w:b/>
          <w:bCs/>
          <w:sz w:val="28"/>
          <w:szCs w:val="28"/>
        </w:rPr>
      </w:pPr>
      <m:oMathPara>
        <m:oMath>
          <m:r>
            <m:rPr>
              <m:sty m:val="bi"/>
            </m:rPr>
            <w:rPr>
              <w:rFonts w:ascii="Cambria Math" w:hAnsi="Cambria Math" w:cs="Arial"/>
              <w:sz w:val="28"/>
              <w:szCs w:val="28"/>
            </w:rPr>
            <m:t>Q=</m:t>
          </m:r>
          <m:rad>
            <m:radPr>
              <m:degHide m:val="1"/>
              <m:ctrlPr>
                <w:rPr>
                  <w:rFonts w:ascii="Cambria Math" w:hAnsi="Cambria Math" w:cs="Arial"/>
                  <w:b/>
                  <w:bCs/>
                  <w:i/>
                  <w:sz w:val="28"/>
                  <w:szCs w:val="28"/>
                </w:rPr>
              </m:ctrlPr>
            </m:radPr>
            <m:deg/>
            <m:e>
              <m:r>
                <m:rPr>
                  <m:sty m:val="bi"/>
                </m:rPr>
                <w:rPr>
                  <w:rFonts w:ascii="Cambria Math" w:hAnsi="Cambria Math" w:cs="Arial"/>
                  <w:sz w:val="28"/>
                  <w:szCs w:val="28"/>
                </w:rPr>
                <m:t>hPk</m:t>
              </m:r>
              <m:sSub>
                <m:sSubPr>
                  <m:ctrlPr>
                    <w:rPr>
                      <w:rFonts w:ascii="Cambria Math" w:hAnsi="Cambria Math" w:cs="Arial"/>
                      <w:b/>
                      <w:bCs/>
                      <w:i/>
                      <w:sz w:val="28"/>
                      <w:szCs w:val="28"/>
                    </w:rPr>
                  </m:ctrlPr>
                </m:sSubPr>
                <m:e>
                  <m:r>
                    <m:rPr>
                      <m:sty m:val="bi"/>
                    </m:rPr>
                    <w:rPr>
                      <w:rFonts w:ascii="Cambria Math" w:hAnsi="Cambria Math" w:cs="Arial"/>
                      <w:sz w:val="28"/>
                      <w:szCs w:val="28"/>
                    </w:rPr>
                    <m:t>A</m:t>
                  </m:r>
                </m:e>
                <m:sub>
                  <m:r>
                    <m:rPr>
                      <m:sty m:val="bi"/>
                    </m:rPr>
                    <w:rPr>
                      <w:rFonts w:ascii="Cambria Math" w:hAnsi="Cambria Math" w:cs="Arial"/>
                      <w:sz w:val="28"/>
                      <w:szCs w:val="28"/>
                    </w:rPr>
                    <m:t>c</m:t>
                  </m:r>
                </m:sub>
              </m:sSub>
            </m:e>
          </m:rad>
          <m:r>
            <m:rPr>
              <m:sty m:val="bi"/>
            </m:rPr>
            <w:rPr>
              <w:rFonts w:ascii="Cambria Math" w:hAnsi="Cambria Math" w:cs="Arial"/>
              <w:sz w:val="28"/>
              <w:szCs w:val="28"/>
            </w:rPr>
            <m:t>(</m:t>
          </m:r>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b</m:t>
              </m:r>
            </m:sub>
          </m:sSub>
          <m:r>
            <m:rPr>
              <m:sty m:val="bi"/>
            </m:rPr>
            <w:rPr>
              <w:rFonts w:ascii="Cambria Math" w:hAnsi="Cambria Math" w:cs="Arial"/>
              <w:sz w:val="28"/>
              <w:szCs w:val="28"/>
            </w:rPr>
            <m:t>-</m:t>
          </m:r>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m:t>
              </m:r>
            </m:sub>
          </m:sSub>
          <m:r>
            <m:rPr>
              <m:sty m:val="bi"/>
            </m:rPr>
            <w:rPr>
              <w:rFonts w:ascii="Cambria Math" w:hAnsi="Cambria Math" w:cs="Arial"/>
              <w:sz w:val="28"/>
              <w:szCs w:val="28"/>
            </w:rPr>
            <m:t>)</m:t>
          </m:r>
          <m:r>
            <m:rPr>
              <m:nor/>
            </m:rPr>
            <w:rPr>
              <w:rFonts w:ascii="Cambria Math" w:hAnsi="Cambria Math" w:cs="Arial"/>
              <w:b/>
              <w:sz w:val="28"/>
              <w:szCs w:val="28"/>
            </w:rPr>
            <m:t>tanh(</m:t>
          </m:r>
          <m:r>
            <m:rPr>
              <m:sty m:val="bi"/>
            </m:rPr>
            <w:rPr>
              <w:rFonts w:ascii="Cambria Math" w:hAnsi="Cambria Math" w:cs="Arial"/>
              <w:sz w:val="28"/>
              <w:szCs w:val="28"/>
            </w:rPr>
            <m:t>mL)</m:t>
          </m:r>
        </m:oMath>
      </m:oMathPara>
    </w:p>
    <w:p w14:paraId="048AA9B3" w14:textId="40DFF024" w:rsidR="00F02076" w:rsidRPr="002079C1" w:rsidRDefault="00F02076" w:rsidP="002079C1">
      <w:pPr>
        <w:spacing w:line="360" w:lineRule="auto"/>
        <w:rPr>
          <w:rFonts w:ascii="Arial" w:hAnsi="Arial" w:cs="Arial"/>
        </w:rPr>
      </w:pPr>
      <w:r w:rsidRPr="002079C1">
        <w:rPr>
          <w:rFonts w:ascii="Arial" w:hAnsi="Arial" w:cs="Arial"/>
        </w:rPr>
        <w:t>Given diameter d = 7.5mm (0.0075m):</w:t>
      </w:r>
    </w:p>
    <w:p w14:paraId="7B52902B" w14:textId="55D80CA9" w:rsidR="00F02076" w:rsidRPr="002079C1" w:rsidRDefault="00F02076" w:rsidP="00D90C78">
      <w:pPr>
        <w:pStyle w:val="ListParagraph"/>
        <w:numPr>
          <w:ilvl w:val="0"/>
          <w:numId w:val="4"/>
        </w:numPr>
        <w:spacing w:line="360" w:lineRule="auto"/>
        <w:rPr>
          <w:rFonts w:ascii="Arial" w:hAnsi="Arial" w:cs="Arial"/>
        </w:rPr>
      </w:pPr>
      <w:bookmarkStart w:id="22" w:name="_Hlk193792250"/>
      <w:r w:rsidRPr="002079C1">
        <w:rPr>
          <w:rFonts w:ascii="Arial" w:hAnsi="Arial" w:cs="Arial"/>
        </w:rPr>
        <w:t>Perimeter:</w:t>
      </w:r>
    </w:p>
    <w:p w14:paraId="000DFE3B" w14:textId="18E18126" w:rsidR="00F02076" w:rsidRPr="002079C1" w:rsidRDefault="00F02076" w:rsidP="002079C1">
      <w:pPr>
        <w:spacing w:line="360" w:lineRule="auto"/>
        <w:rPr>
          <w:rFonts w:ascii="Arial" w:hAnsi="Arial" w:cs="Arial"/>
        </w:rPr>
      </w:pPr>
      <m:oMathPara>
        <m:oMath>
          <m:r>
            <w:rPr>
              <w:rFonts w:ascii="Cambria Math" w:hAnsi="Cambria Math" w:cs="Arial"/>
            </w:rPr>
            <m:t>P=πd=π×0.0075=</m:t>
          </m:r>
          <m:r>
            <m:rPr>
              <m:sty m:val="bi"/>
            </m:rPr>
            <w:rPr>
              <w:rFonts w:ascii="Cambria Math" w:hAnsi="Cambria Math" w:cs="Arial"/>
            </w:rPr>
            <m:t>0.02356</m:t>
          </m:r>
          <m:r>
            <m:rPr>
              <m:nor/>
            </m:rPr>
            <w:rPr>
              <w:rFonts w:ascii="Arial" w:hAnsi="Arial" w:cs="Arial"/>
              <w:b/>
              <w:bCs/>
            </w:rPr>
            <m:t>m</m:t>
          </m:r>
        </m:oMath>
      </m:oMathPara>
    </w:p>
    <w:p w14:paraId="456516DF" w14:textId="477B515E" w:rsidR="00F02076" w:rsidRPr="002079C1" w:rsidRDefault="00F02076" w:rsidP="00D90C78">
      <w:pPr>
        <w:pStyle w:val="ListParagraph"/>
        <w:numPr>
          <w:ilvl w:val="0"/>
          <w:numId w:val="4"/>
        </w:numPr>
        <w:spacing w:line="360" w:lineRule="auto"/>
        <w:rPr>
          <w:rFonts w:ascii="Arial" w:hAnsi="Arial" w:cs="Arial"/>
        </w:rPr>
      </w:pPr>
      <w:r w:rsidRPr="002079C1">
        <w:rPr>
          <w:rFonts w:ascii="Arial" w:hAnsi="Arial" w:cs="Arial"/>
        </w:rPr>
        <w:t>Cross-Sectional Area:</w:t>
      </w:r>
    </w:p>
    <w:p w14:paraId="0DE6FE25" w14:textId="41360580" w:rsidR="00F02076" w:rsidRPr="002079C1" w:rsidRDefault="00F02076" w:rsidP="002079C1">
      <w:pPr>
        <w:pStyle w:val="ListParagraph"/>
        <w:spacing w:line="360" w:lineRule="auto"/>
        <w:rPr>
          <w:rFonts w:ascii="Arial" w:hAnsi="Arial" w:cs="Arial"/>
        </w:rPr>
      </w:pPr>
      <m:oMathPara>
        <m:oMath>
          <m:r>
            <w:rPr>
              <w:rFonts w:ascii="Cambria Math" w:hAnsi="Cambria Math" w:cs="Arial"/>
            </w:rPr>
            <m:t>A=</m:t>
          </m:r>
          <m:f>
            <m:fPr>
              <m:ctrlPr>
                <w:rPr>
                  <w:rFonts w:ascii="Cambria Math" w:hAnsi="Cambria Math" w:cs="Arial"/>
                  <w:i/>
                </w:rPr>
              </m:ctrlPr>
            </m:fPr>
            <m:num>
              <m:r>
                <w:rPr>
                  <w:rFonts w:ascii="Cambria Math" w:hAnsi="Cambria Math" w:cs="Arial"/>
                </w:rPr>
                <m:t>π</m:t>
              </m:r>
              <m:sSup>
                <m:sSupPr>
                  <m:ctrlPr>
                    <w:rPr>
                      <w:rFonts w:ascii="Cambria Math" w:hAnsi="Cambria Math" w:cs="Arial"/>
                      <w:i/>
                    </w:rPr>
                  </m:ctrlPr>
                </m:sSupPr>
                <m:e>
                  <m:r>
                    <w:rPr>
                      <w:rFonts w:ascii="Cambria Math" w:hAnsi="Cambria Math" w:cs="Arial"/>
                    </w:rPr>
                    <m:t>d</m:t>
                  </m:r>
                </m:e>
                <m:sup>
                  <m:r>
                    <w:rPr>
                      <w:rFonts w:ascii="Cambria Math" w:hAnsi="Cambria Math" w:cs="Arial"/>
                    </w:rPr>
                    <m:t>2</m:t>
                  </m:r>
                </m:sup>
              </m:sSup>
            </m:num>
            <m:den>
              <m:r>
                <w:rPr>
                  <w:rFonts w:ascii="Cambria Math" w:hAnsi="Cambria Math" w:cs="Arial"/>
                </w:rPr>
                <m:t>4</m:t>
              </m:r>
            </m:den>
          </m:f>
          <m:r>
            <w:rPr>
              <w:rFonts w:ascii="Cambria Math" w:hAnsi="Cambria Math" w:cs="Arial"/>
            </w:rPr>
            <m:t>=</m:t>
          </m:r>
          <m:f>
            <m:fPr>
              <m:ctrlPr>
                <w:rPr>
                  <w:rFonts w:ascii="Cambria Math" w:hAnsi="Cambria Math" w:cs="Arial"/>
                  <w:i/>
                </w:rPr>
              </m:ctrlPr>
            </m:fPr>
            <m:num>
              <m:r>
                <w:rPr>
                  <w:rFonts w:ascii="Cambria Math" w:hAnsi="Cambria Math" w:cs="Arial"/>
                </w:rPr>
                <m:t>π</m:t>
              </m:r>
              <m:sSup>
                <m:sSupPr>
                  <m:ctrlPr>
                    <w:rPr>
                      <w:rFonts w:ascii="Cambria Math" w:hAnsi="Cambria Math" w:cs="Arial"/>
                      <w:i/>
                    </w:rPr>
                  </m:ctrlPr>
                </m:sSupPr>
                <m:e>
                  <m:r>
                    <w:rPr>
                      <w:rFonts w:ascii="Cambria Math" w:hAnsi="Cambria Math" w:cs="Arial"/>
                    </w:rPr>
                    <m:t>(0.0075)</m:t>
                  </m:r>
                </m:e>
                <m:sup>
                  <m:r>
                    <w:rPr>
                      <w:rFonts w:ascii="Cambria Math" w:hAnsi="Cambria Math" w:cs="Arial"/>
                    </w:rPr>
                    <m:t>2</m:t>
                  </m:r>
                </m:sup>
              </m:sSup>
            </m:num>
            <m:den>
              <m:r>
                <w:rPr>
                  <w:rFonts w:ascii="Cambria Math" w:hAnsi="Cambria Math" w:cs="Arial"/>
                </w:rPr>
                <m:t>4</m:t>
              </m:r>
            </m:den>
          </m:f>
          <m:r>
            <w:rPr>
              <w:rFonts w:ascii="Cambria Math" w:hAnsi="Cambria Math" w:cs="Arial"/>
            </w:rPr>
            <m:t>=</m:t>
          </m:r>
          <m:r>
            <m:rPr>
              <m:sty m:val="bi"/>
            </m:rPr>
            <w:rPr>
              <w:rFonts w:ascii="Cambria Math" w:hAnsi="Cambria Math" w:cs="Arial"/>
            </w:rPr>
            <m:t>4.42 ×</m:t>
          </m:r>
          <m:sSup>
            <m:sSupPr>
              <m:ctrlPr>
                <w:rPr>
                  <w:rFonts w:ascii="Cambria Math" w:hAnsi="Cambria Math" w:cs="Arial"/>
                  <w:b/>
                  <w:bCs/>
                  <w:i/>
                </w:rPr>
              </m:ctrlPr>
            </m:sSupPr>
            <m:e>
              <m:r>
                <m:rPr>
                  <m:sty m:val="bi"/>
                </m:rPr>
                <w:rPr>
                  <w:rFonts w:ascii="Cambria Math" w:hAnsi="Cambria Math" w:cs="Arial"/>
                </w:rPr>
                <m:t>10</m:t>
              </m:r>
            </m:e>
            <m:sup>
              <m:r>
                <m:rPr>
                  <m:sty m:val="bi"/>
                </m:rPr>
                <w:rPr>
                  <w:rFonts w:ascii="Cambria Math" w:hAnsi="Cambria Math" w:cs="Arial"/>
                </w:rPr>
                <m:t>-5</m:t>
              </m:r>
            </m:sup>
          </m:sSup>
          <m:sSup>
            <m:sSupPr>
              <m:ctrlPr>
                <w:rPr>
                  <w:rFonts w:ascii="Cambria Math" w:hAnsi="Cambria Math" w:cs="Arial"/>
                  <w:i/>
                </w:rPr>
              </m:ctrlPr>
            </m:sSupPr>
            <m:e>
              <m:r>
                <m:rPr>
                  <m:nor/>
                </m:rPr>
                <w:rPr>
                  <w:rFonts w:ascii="Arial" w:hAnsi="Arial" w:cs="Arial"/>
                </w:rPr>
                <m:t>m</m:t>
              </m:r>
            </m:e>
            <m:sup>
              <m:r>
                <w:rPr>
                  <w:rFonts w:ascii="Cambria Math" w:hAnsi="Cambria Math" w:cs="Arial"/>
                </w:rPr>
                <m:t>2</m:t>
              </m:r>
            </m:sup>
          </m:sSup>
        </m:oMath>
      </m:oMathPara>
    </w:p>
    <w:bookmarkEnd w:id="22"/>
    <w:p w14:paraId="0FEB3FD1" w14:textId="7118A4EB" w:rsidR="00F02076" w:rsidRPr="002079C1" w:rsidRDefault="00F02076" w:rsidP="00D90C78">
      <w:pPr>
        <w:pStyle w:val="ListParagraph"/>
        <w:numPr>
          <w:ilvl w:val="0"/>
          <w:numId w:val="4"/>
        </w:numPr>
        <w:spacing w:line="360" w:lineRule="auto"/>
        <w:rPr>
          <w:rFonts w:ascii="Arial" w:hAnsi="Arial" w:cs="Arial"/>
        </w:rPr>
      </w:pPr>
      <w:r w:rsidRPr="002079C1">
        <w:rPr>
          <w:rFonts w:ascii="Arial" w:hAnsi="Arial" w:cs="Arial"/>
        </w:rPr>
        <w:t>Temperature Difference:</w:t>
      </w:r>
    </w:p>
    <w:p w14:paraId="02D0C7C4" w14:textId="0B5E9EC1" w:rsidR="00B967D9" w:rsidRDefault="00A75905" w:rsidP="001767F9">
      <w:pPr>
        <w:spacing w:line="360" w:lineRule="auto"/>
        <w:ind w:left="360"/>
        <w:rPr>
          <w:rFonts w:ascii="Arial" w:hAnsi="Arial" w:cs="Arial"/>
        </w:rPr>
      </w:pPr>
      <m:oMathPara>
        <m:oMath>
          <m:sSub>
            <m:sSubPr>
              <m:ctrlPr>
                <w:rPr>
                  <w:rFonts w:ascii="Cambria Math" w:hAnsi="Cambria Math" w:cs="Arial"/>
                  <w:i/>
                </w:rPr>
              </m:ctrlPr>
            </m:sSubPr>
            <m:e>
              <m:r>
                <w:rPr>
                  <w:rFonts w:ascii="Cambria Math" w:hAnsi="Cambria Math" w:cs="Arial"/>
                </w:rPr>
                <m:t>T</m:t>
              </m:r>
            </m:e>
            <m:sub>
              <m:r>
                <w:rPr>
                  <w:rFonts w:ascii="Cambria Math" w:hAnsi="Cambria Math" w:cs="Arial"/>
                </w:rPr>
                <m:t>b</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m:t>
              </m:r>
            </m:sub>
          </m:sSub>
          <m:r>
            <w:rPr>
              <w:rFonts w:ascii="Cambria Math" w:hAnsi="Cambria Math" w:cs="Arial"/>
            </w:rPr>
            <m:t>=110-18=</m:t>
          </m:r>
          <m:r>
            <m:rPr>
              <m:sty m:val="bi"/>
            </m:rPr>
            <w:rPr>
              <w:rFonts w:ascii="Cambria Math" w:hAnsi="Cambria Math" w:cs="Arial"/>
            </w:rPr>
            <m:t>92℃</m:t>
          </m:r>
        </m:oMath>
      </m:oMathPara>
    </w:p>
    <w:p w14:paraId="2BE039A1" w14:textId="22C7A931" w:rsidR="008C0A88" w:rsidRPr="006864B0" w:rsidRDefault="008C0A88" w:rsidP="002079C1">
      <w:pPr>
        <w:spacing w:line="360" w:lineRule="auto"/>
        <w:rPr>
          <w:rFonts w:ascii="Arial" w:hAnsi="Arial" w:cs="Arial"/>
          <w:sz w:val="22"/>
          <w:szCs w:val="22"/>
        </w:rPr>
      </w:pPr>
      <w:r w:rsidRPr="006864B0">
        <w:rPr>
          <w:rFonts w:ascii="Arial" w:hAnsi="Arial" w:cs="Arial"/>
          <w:sz w:val="22"/>
          <w:szCs w:val="22"/>
        </w:rPr>
        <w:t xml:space="preserve">Transfer Data into equations: (For all Materials, but only displaying </w:t>
      </w:r>
      <w:r w:rsidR="00B967D9" w:rsidRPr="006864B0">
        <w:rPr>
          <w:rFonts w:ascii="Arial" w:hAnsi="Arial" w:cs="Arial"/>
          <w:sz w:val="22"/>
          <w:szCs w:val="22"/>
        </w:rPr>
        <w:t>working A</w:t>
      </w:r>
      <w:r w:rsidRPr="006864B0">
        <w:rPr>
          <w:rFonts w:ascii="Arial" w:hAnsi="Arial" w:cs="Arial"/>
          <w:sz w:val="22"/>
          <w:szCs w:val="22"/>
        </w:rPr>
        <w:t xml:space="preserve"> Alloy below):</w:t>
      </w:r>
    </w:p>
    <w:p w14:paraId="38EA050D" w14:textId="27AF93CE" w:rsidR="008C0A88" w:rsidRPr="00B967D9" w:rsidRDefault="008C0A88" w:rsidP="002079C1">
      <w:pPr>
        <w:spacing w:line="360" w:lineRule="auto"/>
        <w:rPr>
          <w:rFonts w:ascii="Arial" w:hAnsi="Arial" w:cs="Arial"/>
          <w:b/>
          <w:bCs/>
          <w:sz w:val="28"/>
          <w:szCs w:val="28"/>
        </w:rPr>
      </w:pPr>
      <m:oMathPara>
        <m:oMath>
          <m:r>
            <m:rPr>
              <m:sty m:val="bi"/>
            </m:rPr>
            <w:rPr>
              <w:rFonts w:ascii="Cambria Math" w:hAnsi="Cambria Math" w:cs="Arial"/>
              <w:sz w:val="28"/>
              <w:szCs w:val="28"/>
            </w:rPr>
            <m:t>Q=</m:t>
          </m:r>
          <m:rad>
            <m:radPr>
              <m:degHide m:val="1"/>
              <m:ctrlPr>
                <w:rPr>
                  <w:rFonts w:ascii="Cambria Math" w:hAnsi="Cambria Math" w:cs="Arial"/>
                  <w:b/>
                  <w:bCs/>
                  <w:i/>
                  <w:sz w:val="28"/>
                  <w:szCs w:val="28"/>
                </w:rPr>
              </m:ctrlPr>
            </m:radPr>
            <m:deg/>
            <m:e>
              <m:r>
                <m:rPr>
                  <m:sty m:val="bi"/>
                </m:rPr>
                <w:rPr>
                  <w:rFonts w:ascii="Cambria Math" w:hAnsi="Cambria Math" w:cs="Arial"/>
                  <w:sz w:val="28"/>
                  <w:szCs w:val="28"/>
                </w:rPr>
                <m:t>(30 ×0.02356×186×(4.42×</m:t>
              </m:r>
              <m:sSup>
                <m:sSupPr>
                  <m:ctrlPr>
                    <w:rPr>
                      <w:rFonts w:ascii="Cambria Math" w:eastAsiaTheme="minorEastAsia" w:hAnsi="Cambria Math" w:cs="Arial"/>
                      <w:b/>
                      <w:bCs/>
                      <w:i/>
                      <w:kern w:val="2"/>
                      <w:sz w:val="28"/>
                      <w:szCs w:val="28"/>
                      <w:lang w:eastAsia="ja-JP"/>
                      <w14:ligatures w14:val="standardContextual"/>
                    </w:rPr>
                  </m:ctrlPr>
                </m:sSupPr>
                <m:e>
                  <m:r>
                    <m:rPr>
                      <m:sty m:val="bi"/>
                    </m:rPr>
                    <w:rPr>
                      <w:rFonts w:ascii="Cambria Math" w:hAnsi="Cambria Math" w:cs="Arial"/>
                      <w:sz w:val="28"/>
                      <w:szCs w:val="28"/>
                    </w:rPr>
                    <m:t>10</m:t>
                  </m:r>
                </m:e>
                <m:sup>
                  <m:r>
                    <m:rPr>
                      <m:sty m:val="bi"/>
                    </m:rPr>
                    <w:rPr>
                      <w:rFonts w:ascii="Cambria Math" w:hAnsi="Cambria Math" w:cs="Arial"/>
                      <w:sz w:val="28"/>
                      <w:szCs w:val="28"/>
                    </w:rPr>
                    <m:t>-5</m:t>
                  </m:r>
                </m:sup>
              </m:sSup>
              <m:r>
                <m:rPr>
                  <m:sty m:val="bi"/>
                </m:rPr>
                <w:rPr>
                  <w:rFonts w:ascii="Cambria Math" w:hAnsi="Cambria Math" w:cs="Arial"/>
                  <w:sz w:val="28"/>
                  <w:szCs w:val="28"/>
                </w:rPr>
                <m:t>)</m:t>
              </m:r>
            </m:e>
          </m:rad>
          <m:r>
            <m:rPr>
              <m:sty m:val="bi"/>
            </m:rPr>
            <w:rPr>
              <w:rFonts w:ascii="Cambria Math" w:hAnsi="Cambria Math" w:cs="Arial"/>
              <w:sz w:val="28"/>
              <w:szCs w:val="28"/>
            </w:rPr>
            <m:t>)</m:t>
          </m:r>
          <m:d>
            <m:dPr>
              <m:ctrlPr>
                <w:rPr>
                  <w:rFonts w:ascii="Cambria Math" w:hAnsi="Cambria Math" w:cs="Arial"/>
                  <w:b/>
                  <w:i/>
                  <w:sz w:val="28"/>
                  <w:szCs w:val="28"/>
                </w:rPr>
              </m:ctrlPr>
            </m:dPr>
            <m:e>
              <m:r>
                <m:rPr>
                  <m:sty m:val="bi"/>
                </m:rPr>
                <w:rPr>
                  <w:rFonts w:ascii="Cambria Math" w:hAnsi="Cambria Math" w:cs="Arial"/>
                  <w:sz w:val="28"/>
                  <w:szCs w:val="28"/>
                </w:rPr>
                <m:t>92</m:t>
              </m:r>
            </m:e>
          </m:d>
          <m:r>
            <m:rPr>
              <m:nor/>
            </m:rPr>
            <w:rPr>
              <w:rFonts w:ascii="Cambria Math" w:hAnsi="Cambria Math" w:cs="Arial"/>
              <w:b/>
              <w:sz w:val="28"/>
              <w:szCs w:val="28"/>
            </w:rPr>
            <m:t>tanh(</m:t>
          </m:r>
          <m:r>
            <m:rPr>
              <m:sty m:val="bi"/>
            </m:rPr>
            <w:rPr>
              <w:rFonts w:ascii="Cambria Math" w:hAnsi="Cambria Math" w:cs="Arial"/>
              <w:sz w:val="28"/>
              <w:szCs w:val="28"/>
            </w:rPr>
            <m:t>9.272×0.4)</m:t>
          </m:r>
        </m:oMath>
      </m:oMathPara>
    </w:p>
    <w:p w14:paraId="4CF22A55" w14:textId="77777777" w:rsidR="00E87157" w:rsidRDefault="00E87157" w:rsidP="002079C1">
      <w:pPr>
        <w:spacing w:line="360" w:lineRule="auto"/>
        <w:rPr>
          <w:rFonts w:ascii="Arial" w:hAnsi="Arial" w:cs="Arial"/>
        </w:rPr>
      </w:pPr>
    </w:p>
    <w:p w14:paraId="0DAF2F05" w14:textId="46D3F887" w:rsidR="00F02076" w:rsidRPr="002079C1" w:rsidRDefault="00F02076" w:rsidP="002079C1">
      <w:pPr>
        <w:spacing w:line="360" w:lineRule="auto"/>
        <w:rPr>
          <w:rFonts w:ascii="Arial" w:hAnsi="Arial" w:cs="Arial"/>
        </w:rPr>
      </w:pPr>
      <w:r w:rsidRPr="002079C1">
        <w:rPr>
          <w:rFonts w:ascii="Arial" w:hAnsi="Arial" w:cs="Arial"/>
        </w:rPr>
        <w:t>Heat Loss Q for Each Material</w:t>
      </w:r>
    </w:p>
    <w:p w14:paraId="3B9FFC62" w14:textId="486B9B49" w:rsidR="006B6DBF" w:rsidRDefault="006B6DBF" w:rsidP="002079C1">
      <w:pPr>
        <w:spacing w:line="360" w:lineRule="auto"/>
        <w:rPr>
          <w:rFonts w:ascii="Arial" w:hAnsi="Arial" w:cs="Arial"/>
          <w:color w:val="0070C0"/>
        </w:rPr>
      </w:pPr>
      <w:r w:rsidRPr="006B6DBF">
        <w:rPr>
          <w:rFonts w:ascii="Arial" w:hAnsi="Arial" w:cs="Arial"/>
          <w:noProof/>
          <w:color w:val="0070C0"/>
        </w:rPr>
        <w:drawing>
          <wp:inline distT="0" distB="0" distL="0" distR="0" wp14:anchorId="322F529A" wp14:editId="7CEC40E0">
            <wp:extent cx="6229350" cy="954415"/>
            <wp:effectExtent l="0" t="0" r="0" b="0"/>
            <wp:docPr id="127903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36805" name=""/>
                    <pic:cNvPicPr/>
                  </pic:nvPicPr>
                  <pic:blipFill>
                    <a:blip r:embed="rId18"/>
                    <a:stretch>
                      <a:fillRect/>
                    </a:stretch>
                  </pic:blipFill>
                  <pic:spPr>
                    <a:xfrm>
                      <a:off x="0" y="0"/>
                      <a:ext cx="6237713" cy="955696"/>
                    </a:xfrm>
                    <a:prstGeom prst="rect">
                      <a:avLst/>
                    </a:prstGeom>
                  </pic:spPr>
                </pic:pic>
              </a:graphicData>
            </a:graphic>
          </wp:inline>
        </w:drawing>
      </w:r>
    </w:p>
    <w:p w14:paraId="0DB7BC58" w14:textId="44ACFE2E" w:rsidR="000E0C90" w:rsidRPr="002079C1" w:rsidRDefault="002E4294" w:rsidP="002079C1">
      <w:pPr>
        <w:spacing w:line="360" w:lineRule="auto"/>
        <w:rPr>
          <w:rFonts w:ascii="Arial" w:hAnsi="Arial" w:cs="Arial"/>
        </w:rPr>
      </w:pPr>
      <w:r w:rsidRPr="002079C1">
        <w:rPr>
          <w:rFonts w:ascii="Arial" w:hAnsi="Arial" w:cs="Arial"/>
          <w:color w:val="0070C0"/>
        </w:rPr>
        <w:t>Table 3</w:t>
      </w:r>
      <w:r w:rsidRPr="002079C1">
        <w:rPr>
          <w:rFonts w:ascii="Arial" w:hAnsi="Arial" w:cs="Arial"/>
        </w:rPr>
        <w:t>. Results of Heat Loss in Materials</w:t>
      </w:r>
    </w:p>
    <w:p w14:paraId="4E7818F9" w14:textId="77777777" w:rsidR="00E87157" w:rsidRDefault="00E87157" w:rsidP="001767F9">
      <w:pPr>
        <w:spacing w:line="360" w:lineRule="auto"/>
        <w:rPr>
          <w:rFonts w:ascii="Arial" w:hAnsi="Arial" w:cs="Arial"/>
          <w:sz w:val="22"/>
          <w:szCs w:val="22"/>
        </w:rPr>
      </w:pPr>
    </w:p>
    <w:p w14:paraId="3CF16C0F" w14:textId="77F6B484" w:rsidR="00F02076" w:rsidRPr="001767F9" w:rsidRDefault="002E4294" w:rsidP="001767F9">
      <w:pPr>
        <w:spacing w:line="360" w:lineRule="auto"/>
        <w:rPr>
          <w:rFonts w:ascii="Arial" w:hAnsi="Arial" w:cs="Arial"/>
          <w:sz w:val="22"/>
          <w:szCs w:val="22"/>
        </w:rPr>
      </w:pPr>
      <w:r w:rsidRPr="001767F9">
        <w:rPr>
          <w:rFonts w:ascii="Arial" w:hAnsi="Arial" w:cs="Arial"/>
          <w:sz w:val="22"/>
          <w:szCs w:val="22"/>
        </w:rPr>
        <w:t>Result</w:t>
      </w:r>
      <w:r w:rsidR="000E0C90" w:rsidRPr="001767F9">
        <w:rPr>
          <w:rFonts w:ascii="Arial" w:hAnsi="Arial" w:cs="Arial"/>
          <w:sz w:val="22"/>
          <w:szCs w:val="22"/>
        </w:rPr>
        <w:t xml:space="preserve"> Analysis:</w:t>
      </w:r>
      <w:r w:rsidR="00D65BB7" w:rsidRPr="001767F9">
        <w:rPr>
          <w:rFonts w:ascii="Arial" w:hAnsi="Arial" w:cs="Arial"/>
          <w:b/>
          <w:bCs/>
          <w:color w:val="FFFFFF" w:themeColor="background1"/>
          <w:sz w:val="22"/>
          <w:szCs w:val="22"/>
          <w14:textFill>
            <w14:gradFill>
              <w14:gsLst>
                <w14:gs w14:pos="0">
                  <w14:schemeClr w14:val="bg1">
                    <w14:lumMod w14:val="65000"/>
                    <w14:shade w14:val="30000"/>
                    <w14:satMod w14:val="115000"/>
                  </w14:schemeClr>
                </w14:gs>
                <w14:gs w14:pos="50000">
                  <w14:schemeClr w14:val="bg1">
                    <w14:lumMod w14:val="65000"/>
                    <w14:shade w14:val="67500"/>
                    <w14:satMod w14:val="115000"/>
                  </w14:schemeClr>
                </w14:gs>
                <w14:gs w14:pos="100000">
                  <w14:schemeClr w14:val="bg1">
                    <w14:lumMod w14:val="65000"/>
                    <w14:shade w14:val="100000"/>
                    <w14:satMod w14:val="115000"/>
                  </w14:schemeClr>
                </w14:gs>
              </w14:gsLst>
              <w14:lin w14:ang="16200000" w14:scaled="0"/>
            </w14:gradFill>
          </w14:textFill>
        </w:rPr>
        <w:t xml:space="preserve"> </w:t>
      </w:r>
    </w:p>
    <w:p w14:paraId="78D60AA3" w14:textId="3E9E93E6" w:rsidR="000E0C90" w:rsidRPr="001767F9" w:rsidRDefault="00D65BB7" w:rsidP="00D90C78">
      <w:pPr>
        <w:pStyle w:val="ListParagraph"/>
        <w:numPr>
          <w:ilvl w:val="0"/>
          <w:numId w:val="4"/>
        </w:numPr>
        <w:spacing w:line="360" w:lineRule="auto"/>
        <w:rPr>
          <w:rFonts w:ascii="Arial" w:hAnsi="Arial" w:cs="Arial"/>
          <w:sz w:val="22"/>
          <w:szCs w:val="22"/>
        </w:rPr>
      </w:pPr>
      <w:r w:rsidRPr="001767F9">
        <w:rPr>
          <w:rFonts w:ascii="Arial" w:hAnsi="Arial" w:cs="Arial"/>
          <w:b/>
          <w:bCs/>
          <w:color w:val="FFFFFF" w:themeColor="background1"/>
          <w:sz w:val="22"/>
          <w:szCs w:val="22"/>
          <w14:textFill>
            <w14:gradFill>
              <w14:gsLst>
                <w14:gs w14:pos="0">
                  <w14:schemeClr w14:val="bg1">
                    <w14:lumMod w14:val="65000"/>
                    <w14:shade w14:val="30000"/>
                    <w14:satMod w14:val="115000"/>
                  </w14:schemeClr>
                </w14:gs>
                <w14:gs w14:pos="50000">
                  <w14:schemeClr w14:val="bg1">
                    <w14:lumMod w14:val="65000"/>
                    <w14:shade w14:val="67500"/>
                    <w14:satMod w14:val="115000"/>
                  </w14:schemeClr>
                </w14:gs>
                <w14:gs w14:pos="100000">
                  <w14:schemeClr w14:val="bg1">
                    <w14:lumMod w14:val="65000"/>
                    <w14:shade w14:val="100000"/>
                    <w14:satMod w14:val="115000"/>
                  </w14:schemeClr>
                </w14:gs>
              </w14:gsLst>
              <w14:lin w14:ang="16200000" w14:scaled="0"/>
            </w14:gradFill>
          </w14:textFill>
        </w:rPr>
        <w:t>Aluminium Alloy</w:t>
      </w:r>
      <w:r w:rsidRPr="001767F9">
        <w:rPr>
          <w:rFonts w:ascii="Arial" w:hAnsi="Arial" w:cs="Arial"/>
          <w:sz w:val="22"/>
          <w:szCs w:val="22"/>
        </w:rPr>
        <w:t xml:space="preserve"> </w:t>
      </w:r>
      <w:r w:rsidR="006B6DBF">
        <w:rPr>
          <w:rFonts w:ascii="Arial" w:hAnsi="Arial" w:cs="Arial"/>
          <w:color w:val="000000"/>
          <w:sz w:val="22"/>
          <w:szCs w:val="22"/>
        </w:rPr>
        <w:t>loses</w:t>
      </w:r>
      <w:r w:rsidR="001767F9" w:rsidRPr="001767F9">
        <w:rPr>
          <w:rFonts w:ascii="Arial" w:hAnsi="Arial" w:cs="Arial"/>
          <w:color w:val="000000"/>
          <w:sz w:val="22"/>
          <w:szCs w:val="22"/>
        </w:rPr>
        <w:t xml:space="preserve"> considerable heat (</w:t>
      </w:r>
      <w:r w:rsidR="001767F9" w:rsidRPr="001767F9">
        <w:rPr>
          <w:rStyle w:val="mord"/>
          <w:rFonts w:ascii="Arial" w:hAnsi="Arial" w:cs="Arial"/>
          <w:i/>
          <w:iCs/>
          <w:color w:val="000000"/>
          <w:sz w:val="22"/>
          <w:szCs w:val="22"/>
        </w:rPr>
        <w:t>Q</w:t>
      </w:r>
      <w:r w:rsidR="001767F9">
        <w:rPr>
          <w:rStyle w:val="mord"/>
          <w:rFonts w:ascii="Arial" w:hAnsi="Arial" w:cs="Arial"/>
          <w:i/>
          <w:iCs/>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7.005W</w:t>
      </w:r>
      <w:r w:rsidR="001767F9" w:rsidRPr="001767F9">
        <w:rPr>
          <w:rFonts w:ascii="Arial" w:hAnsi="Arial" w:cs="Arial"/>
          <w:color w:val="000000"/>
          <w:sz w:val="22"/>
          <w:szCs w:val="22"/>
        </w:rPr>
        <w:t xml:space="preserve">), despite </w:t>
      </w:r>
      <w:r w:rsidR="006B6DBF">
        <w:rPr>
          <w:rFonts w:ascii="Arial" w:hAnsi="Arial" w:cs="Arial"/>
          <w:color w:val="000000"/>
          <w:sz w:val="22"/>
          <w:szCs w:val="22"/>
        </w:rPr>
        <w:t>its lower</w:t>
      </w:r>
      <w:r w:rsidR="001767F9" w:rsidRPr="001767F9">
        <w:rPr>
          <w:rFonts w:ascii="Arial" w:hAnsi="Arial" w:cs="Arial"/>
          <w:color w:val="000000"/>
          <w:sz w:val="22"/>
          <w:szCs w:val="22"/>
        </w:rPr>
        <w:t xml:space="preserve"> thermal conductivity (</w:t>
      </w:r>
      <w:r w:rsidR="001767F9" w:rsidRPr="001767F9">
        <w:rPr>
          <w:rStyle w:val="mord"/>
          <w:rFonts w:ascii="Arial" w:hAnsi="Arial" w:cs="Arial"/>
          <w:i/>
          <w:iCs/>
          <w:color w:val="000000"/>
          <w:sz w:val="22"/>
          <w:szCs w:val="22"/>
        </w:rPr>
        <w:t>k</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186</w:t>
      </w:r>
      <w:r w:rsidR="001767F9" w:rsidRPr="001767F9">
        <w:rPr>
          <w:rFonts w:ascii="Arial" w:hAnsi="Arial" w:cs="Arial"/>
          <w:color w:val="000000"/>
          <w:sz w:val="22"/>
          <w:szCs w:val="22"/>
        </w:rPr>
        <w:t>). This is due to its high heat transfer coefficient</w:t>
      </w:r>
      <w:r w:rsidR="006B6DBF">
        <w:rPr>
          <w:rFonts w:ascii="Arial" w:hAnsi="Arial" w:cs="Arial"/>
          <w:color w:val="000000"/>
          <w:sz w:val="22"/>
          <w:szCs w:val="22"/>
        </w:rPr>
        <w:t>.</w:t>
      </w:r>
    </w:p>
    <w:p w14:paraId="58F815F7" w14:textId="56E81307" w:rsidR="002079C1" w:rsidRPr="001767F9" w:rsidRDefault="00D65BB7" w:rsidP="00D90C78">
      <w:pPr>
        <w:pStyle w:val="ListParagraph"/>
        <w:numPr>
          <w:ilvl w:val="0"/>
          <w:numId w:val="4"/>
        </w:numPr>
        <w:spacing w:line="360" w:lineRule="auto"/>
        <w:rPr>
          <w:rFonts w:ascii="Arial" w:hAnsi="Arial" w:cs="Arial"/>
          <w:sz w:val="22"/>
          <w:szCs w:val="22"/>
        </w:rPr>
      </w:pPr>
      <w:r w:rsidRPr="001767F9">
        <w:rPr>
          <w:rFonts w:ascii="Arial" w:hAnsi="Arial" w:cs="Arial"/>
          <w:b/>
          <w:bCs/>
          <w:color w:val="C45911" w:themeColor="accent2" w:themeShade="BF"/>
          <w:sz w:val="22"/>
          <w:szCs w:val="22"/>
        </w:rPr>
        <w:t>Copper</w:t>
      </w:r>
      <w:r w:rsidRPr="001767F9">
        <w:rPr>
          <w:rFonts w:ascii="Arial" w:hAnsi="Arial" w:cs="Arial"/>
          <w:sz w:val="22"/>
          <w:szCs w:val="22"/>
        </w:rPr>
        <w:t xml:space="preserve"> </w:t>
      </w:r>
      <w:r w:rsidR="001767F9" w:rsidRPr="001767F9">
        <w:rPr>
          <w:rFonts w:ascii="Arial" w:hAnsi="Arial" w:cs="Arial"/>
          <w:color w:val="000000"/>
          <w:sz w:val="22"/>
          <w:szCs w:val="22"/>
        </w:rPr>
        <w:t>has the highest thermal conductivity (</w:t>
      </w:r>
      <w:r w:rsidR="001767F9" w:rsidRPr="001767F9">
        <w:rPr>
          <w:rStyle w:val="mord"/>
          <w:rFonts w:ascii="Arial" w:hAnsi="Arial" w:cs="Arial"/>
          <w:i/>
          <w:iCs/>
          <w:color w:val="000000"/>
          <w:sz w:val="22"/>
          <w:szCs w:val="22"/>
        </w:rPr>
        <w:t>k</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ord"/>
          <w:rFonts w:ascii="Arial" w:hAnsi="Arial" w:cs="Arial"/>
          <w:color w:val="000000"/>
        </w:rPr>
        <w:t xml:space="preserve"> 3</w:t>
      </w:r>
      <w:r w:rsidR="001767F9" w:rsidRPr="001767F9">
        <w:rPr>
          <w:rStyle w:val="mord"/>
          <w:rFonts w:ascii="Arial" w:hAnsi="Arial" w:cs="Arial"/>
          <w:color w:val="000000"/>
          <w:sz w:val="22"/>
          <w:szCs w:val="22"/>
        </w:rPr>
        <w:t>98</w:t>
      </w:r>
      <w:r w:rsidR="001767F9" w:rsidRPr="001767F9">
        <w:rPr>
          <w:rFonts w:ascii="Arial" w:hAnsi="Arial" w:cs="Arial"/>
          <w:color w:val="000000"/>
          <w:sz w:val="22"/>
          <w:szCs w:val="22"/>
        </w:rPr>
        <w:t>), which allows it to conduct heat efficiently, leading to a significant heat loss of</w:t>
      </w:r>
      <w:r w:rsidR="001767F9" w:rsidRPr="001767F9">
        <w:rPr>
          <w:rStyle w:val="apple-converted-space"/>
          <w:rFonts w:ascii="Arial" w:hAnsi="Arial" w:cs="Arial"/>
          <w:color w:val="000000"/>
          <w:sz w:val="22"/>
          <w:szCs w:val="22"/>
        </w:rPr>
        <w:t> </w:t>
      </w:r>
      <w:r w:rsidR="001767F9" w:rsidRPr="001767F9">
        <w:rPr>
          <w:rStyle w:val="mord"/>
          <w:rFonts w:ascii="Arial" w:hAnsi="Arial" w:cs="Arial"/>
          <w:i/>
          <w:iCs/>
          <w:color w:val="000000"/>
          <w:sz w:val="22"/>
          <w:szCs w:val="22"/>
        </w:rPr>
        <w:t>Q</w:t>
      </w:r>
      <w:r w:rsidR="001767F9">
        <w:rPr>
          <w:rStyle w:val="mrel"/>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6.863W</w:t>
      </w:r>
      <w:r w:rsidR="00C20AD3" w:rsidRPr="001767F9">
        <w:rPr>
          <w:rFonts w:ascii="Arial" w:hAnsi="Arial" w:cs="Arial"/>
          <w:sz w:val="22"/>
          <w:szCs w:val="22"/>
        </w:rPr>
        <w:t>.</w:t>
      </w:r>
    </w:p>
    <w:p w14:paraId="796AE106" w14:textId="072676BE" w:rsidR="000E0C90" w:rsidRPr="001767F9" w:rsidRDefault="00241B5E" w:rsidP="00D90C78">
      <w:pPr>
        <w:pStyle w:val="ListParagraph"/>
        <w:numPr>
          <w:ilvl w:val="0"/>
          <w:numId w:val="4"/>
        </w:numPr>
        <w:spacing w:line="360" w:lineRule="auto"/>
        <w:rPr>
          <w:rFonts w:ascii="Arial" w:hAnsi="Arial" w:cs="Arial"/>
          <w:sz w:val="22"/>
          <w:szCs w:val="22"/>
        </w:rPr>
      </w:pPr>
      <w:r w:rsidRPr="001767F9">
        <w:rPr>
          <w:rFonts w:ascii="Arial" w:hAnsi="Arial" w:cs="Arial"/>
          <w:b/>
          <w:bCs/>
          <w:color w:val="FFC000" w:themeColor="accent4"/>
          <w:sz w:val="22"/>
          <w:szCs w:val="22"/>
          <w14:textFill>
            <w14:gradFill>
              <w14:gsLst>
                <w14:gs w14:pos="0">
                  <w14:schemeClr w14:val="accent4">
                    <w14:lumMod w14:val="75000"/>
                    <w14:shade w14:val="30000"/>
                    <w14:satMod w14:val="115000"/>
                  </w14:schemeClr>
                </w14:gs>
                <w14:gs w14:pos="50000">
                  <w14:schemeClr w14:val="accent4">
                    <w14:lumMod w14:val="75000"/>
                    <w14:shade w14:val="67500"/>
                    <w14:satMod w14:val="115000"/>
                  </w14:schemeClr>
                </w14:gs>
                <w14:gs w14:pos="100000">
                  <w14:schemeClr w14:val="accent4">
                    <w14:lumMod w14:val="75000"/>
                    <w14:shade w14:val="100000"/>
                    <w14:satMod w14:val="115000"/>
                  </w14:schemeClr>
                </w14:gs>
              </w14:gsLst>
              <w14:path w14:path="circle">
                <w14:fillToRect w14:l="50000" w14:t="50000" w14:r="50000" w14:b="50000"/>
              </w14:path>
            </w14:gradFill>
          </w14:textFill>
        </w:rPr>
        <w:t>Brass</w:t>
      </w:r>
      <w:r w:rsidRPr="001767F9">
        <w:rPr>
          <w:rFonts w:ascii="Arial" w:hAnsi="Arial" w:cs="Arial"/>
          <w:sz w:val="22"/>
          <w:szCs w:val="22"/>
        </w:rPr>
        <w:t xml:space="preserve"> </w:t>
      </w:r>
      <w:r w:rsidR="001767F9" w:rsidRPr="001767F9">
        <w:rPr>
          <w:rFonts w:ascii="Arial" w:hAnsi="Arial" w:cs="Arial"/>
          <w:color w:val="000000"/>
          <w:sz w:val="22"/>
          <w:szCs w:val="22"/>
        </w:rPr>
        <w:t>has a lower thermal conductivity (</w:t>
      </w:r>
      <w:r w:rsidR="001767F9" w:rsidRPr="001767F9">
        <w:rPr>
          <w:rStyle w:val="mord"/>
          <w:rFonts w:ascii="Arial" w:hAnsi="Arial" w:cs="Arial"/>
          <w:i/>
          <w:iCs/>
          <w:color w:val="000000"/>
          <w:sz w:val="22"/>
          <w:szCs w:val="22"/>
        </w:rPr>
        <w:t>k</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99</w:t>
      </w:r>
      <w:r w:rsidR="001767F9" w:rsidRPr="001767F9">
        <w:rPr>
          <w:rFonts w:ascii="Arial" w:hAnsi="Arial" w:cs="Arial"/>
          <w:color w:val="000000"/>
          <w:sz w:val="22"/>
          <w:szCs w:val="22"/>
        </w:rPr>
        <w:t xml:space="preserve">), </w:t>
      </w:r>
      <w:r w:rsidR="006B6DBF">
        <w:rPr>
          <w:rFonts w:ascii="Arial" w:hAnsi="Arial" w:cs="Arial"/>
          <w:color w:val="000000"/>
          <w:sz w:val="22"/>
          <w:szCs w:val="22"/>
        </w:rPr>
        <w:t>has a</w:t>
      </w:r>
      <w:r w:rsidR="001767F9" w:rsidRPr="001767F9">
        <w:rPr>
          <w:rFonts w:ascii="Arial" w:hAnsi="Arial" w:cs="Arial"/>
          <w:color w:val="000000"/>
          <w:sz w:val="22"/>
          <w:szCs w:val="22"/>
        </w:rPr>
        <w:t xml:space="preserve"> reduced heat loss of</w:t>
      </w:r>
      <w:r w:rsidR="001767F9" w:rsidRPr="001767F9">
        <w:rPr>
          <w:rStyle w:val="apple-converted-space"/>
          <w:rFonts w:ascii="Arial" w:hAnsi="Arial" w:cs="Arial"/>
          <w:color w:val="000000"/>
          <w:sz w:val="22"/>
          <w:szCs w:val="22"/>
        </w:rPr>
        <w:t> </w:t>
      </w:r>
      <w:r w:rsidR="006B6DBF">
        <w:rPr>
          <w:rStyle w:val="apple-converted-space"/>
          <w:rFonts w:ascii="Arial" w:hAnsi="Arial" w:cs="Arial"/>
          <w:color w:val="000000"/>
          <w:sz w:val="22"/>
          <w:szCs w:val="22"/>
        </w:rPr>
        <w:t>(</w:t>
      </w:r>
      <w:r w:rsidR="001767F9" w:rsidRPr="001767F9">
        <w:rPr>
          <w:rStyle w:val="mord"/>
          <w:rFonts w:ascii="Arial" w:hAnsi="Arial" w:cs="Arial"/>
          <w:i/>
          <w:iCs/>
          <w:color w:val="000000"/>
          <w:sz w:val="22"/>
          <w:szCs w:val="22"/>
        </w:rPr>
        <w:t>Q</w:t>
      </w:r>
      <w:r w:rsidR="001767F9">
        <w:rPr>
          <w:rStyle w:val="mord"/>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5.116W</w:t>
      </w:r>
      <w:r w:rsidR="006B6DBF">
        <w:rPr>
          <w:rStyle w:val="mord"/>
          <w:rFonts w:ascii="Arial" w:hAnsi="Arial" w:cs="Arial"/>
          <w:color w:val="000000"/>
          <w:sz w:val="22"/>
          <w:szCs w:val="22"/>
        </w:rPr>
        <w:t>)</w:t>
      </w:r>
      <w:r w:rsidR="001767F9" w:rsidRPr="001767F9">
        <w:rPr>
          <w:rFonts w:ascii="Arial" w:hAnsi="Arial" w:cs="Arial"/>
          <w:color w:val="000000"/>
          <w:sz w:val="22"/>
          <w:szCs w:val="22"/>
        </w:rPr>
        <w:t xml:space="preserve">, making it a less efficient </w:t>
      </w:r>
      <w:r w:rsidR="006B6DBF">
        <w:rPr>
          <w:rFonts w:ascii="Arial" w:hAnsi="Arial" w:cs="Arial"/>
          <w:color w:val="000000"/>
          <w:sz w:val="22"/>
          <w:szCs w:val="22"/>
        </w:rPr>
        <w:t>than</w:t>
      </w:r>
      <w:r w:rsidR="001767F9" w:rsidRPr="001767F9">
        <w:rPr>
          <w:rFonts w:ascii="Arial" w:hAnsi="Arial" w:cs="Arial"/>
          <w:color w:val="000000"/>
          <w:sz w:val="22"/>
          <w:szCs w:val="22"/>
        </w:rPr>
        <w:t xml:space="preserve"> Copper or Aluminium Alloy.</w:t>
      </w:r>
    </w:p>
    <w:p w14:paraId="64A72B63" w14:textId="3C435026" w:rsidR="00C20AD3" w:rsidRPr="00E80EEB" w:rsidRDefault="00241B5E" w:rsidP="00D90C78">
      <w:pPr>
        <w:pStyle w:val="ListParagraph"/>
        <w:numPr>
          <w:ilvl w:val="0"/>
          <w:numId w:val="4"/>
        </w:numPr>
        <w:spacing w:line="360" w:lineRule="auto"/>
        <w:rPr>
          <w:rFonts w:ascii="Arial" w:hAnsi="Arial" w:cs="Arial"/>
        </w:rPr>
      </w:pPr>
      <w:r w:rsidRPr="001767F9">
        <w:rPr>
          <w:rFonts w:ascii="Arial" w:hAnsi="Arial" w:cs="Arial"/>
          <w:b/>
          <w:bCs/>
          <w:color w:val="FFFFFF" w:themeColor="background1"/>
          <w:sz w:val="22"/>
          <w:szCs w:val="22"/>
          <w14:textFill>
            <w14:gradFill>
              <w14:gsLst>
                <w14:gs w14:pos="0">
                  <w14:schemeClr w14:val="bg1">
                    <w14:lumMod w14:val="50000"/>
                    <w14:shade w14:val="30000"/>
                    <w14:satMod w14:val="115000"/>
                  </w14:schemeClr>
                </w14:gs>
                <w14:gs w14:pos="50000">
                  <w14:schemeClr w14:val="bg1">
                    <w14:lumMod w14:val="50000"/>
                    <w14:shade w14:val="67500"/>
                    <w14:satMod w14:val="115000"/>
                  </w14:schemeClr>
                </w14:gs>
                <w14:gs w14:pos="100000">
                  <w14:schemeClr w14:val="bg1">
                    <w14:lumMod w14:val="50000"/>
                    <w14:shade w14:val="100000"/>
                    <w14:satMod w14:val="115000"/>
                  </w14:schemeClr>
                </w14:gs>
              </w14:gsLst>
              <w14:path w14:path="circle">
                <w14:fillToRect w14:l="50000" w14:t="50000" w14:r="50000" w14:b="50000"/>
              </w14:path>
            </w14:gradFill>
          </w14:textFill>
        </w:rPr>
        <w:t>304 Stainless Steel</w:t>
      </w:r>
      <w:r w:rsidRPr="001767F9">
        <w:rPr>
          <w:rFonts w:ascii="Arial" w:hAnsi="Arial" w:cs="Arial"/>
          <w:sz w:val="22"/>
          <w:szCs w:val="22"/>
        </w:rPr>
        <w:t xml:space="preserve"> </w:t>
      </w:r>
      <w:r w:rsidR="001767F9" w:rsidRPr="001767F9">
        <w:rPr>
          <w:rFonts w:ascii="Arial" w:hAnsi="Arial" w:cs="Arial"/>
          <w:color w:val="000000"/>
          <w:sz w:val="22"/>
          <w:szCs w:val="22"/>
        </w:rPr>
        <w:t>has the lowest heat loss (</w:t>
      </w:r>
      <w:r w:rsidR="001767F9" w:rsidRPr="001767F9">
        <w:rPr>
          <w:rStyle w:val="mord"/>
          <w:rFonts w:ascii="Arial" w:hAnsi="Arial" w:cs="Arial"/>
          <w:i/>
          <w:iCs/>
          <w:color w:val="000000"/>
          <w:sz w:val="22"/>
          <w:szCs w:val="22"/>
        </w:rPr>
        <w:t>Q</w:t>
      </w:r>
      <w:r w:rsidR="001767F9">
        <w:rPr>
          <w:rStyle w:val="mord"/>
          <w:rFonts w:ascii="Arial" w:hAnsi="Arial" w:cs="Arial"/>
          <w:i/>
          <w:iCs/>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1.028W</w:t>
      </w:r>
      <w:r w:rsidR="001767F9" w:rsidRPr="001767F9">
        <w:rPr>
          <w:rFonts w:ascii="Arial" w:hAnsi="Arial" w:cs="Arial"/>
          <w:color w:val="000000"/>
          <w:sz w:val="22"/>
          <w:szCs w:val="22"/>
        </w:rPr>
        <w:t>), attributed to its poor thermal conductivity (</w:t>
      </w:r>
      <w:r w:rsidR="001767F9" w:rsidRPr="001767F9">
        <w:rPr>
          <w:rStyle w:val="mord"/>
          <w:rFonts w:ascii="Arial" w:hAnsi="Arial" w:cs="Arial"/>
          <w:i/>
          <w:iCs/>
          <w:color w:val="000000"/>
          <w:sz w:val="22"/>
          <w:szCs w:val="22"/>
        </w:rPr>
        <w:t>k</w:t>
      </w:r>
      <w:r w:rsidR="001767F9">
        <w:rPr>
          <w:rStyle w:val="mrel"/>
          <w:rFonts w:ascii="Arial" w:hAnsi="Arial" w:cs="Arial"/>
          <w:color w:val="000000"/>
        </w:rPr>
        <w:t xml:space="preserve"> </w:t>
      </w:r>
      <w:r w:rsidR="001767F9" w:rsidRPr="001767F9">
        <w:rPr>
          <w:rStyle w:val="mrel"/>
          <w:rFonts w:ascii="Arial" w:hAnsi="Arial" w:cs="Arial"/>
          <w:color w:val="000000"/>
          <w:sz w:val="22"/>
          <w:szCs w:val="22"/>
        </w:rPr>
        <w:t>=</w:t>
      </w:r>
      <w:r w:rsidR="001767F9">
        <w:rPr>
          <w:rStyle w:val="mrel"/>
          <w:rFonts w:ascii="Arial" w:hAnsi="Arial" w:cs="Arial"/>
          <w:color w:val="000000"/>
        </w:rPr>
        <w:t xml:space="preserve"> </w:t>
      </w:r>
      <w:r w:rsidR="001767F9" w:rsidRPr="001767F9">
        <w:rPr>
          <w:rStyle w:val="mord"/>
          <w:rFonts w:ascii="Arial" w:hAnsi="Arial" w:cs="Arial"/>
          <w:color w:val="000000"/>
          <w:sz w:val="22"/>
          <w:szCs w:val="22"/>
        </w:rPr>
        <w:t>16</w:t>
      </w:r>
      <w:r w:rsidR="001767F9" w:rsidRPr="001767F9">
        <w:rPr>
          <w:rFonts w:ascii="Arial" w:hAnsi="Arial" w:cs="Arial"/>
          <w:color w:val="000000"/>
          <w:sz w:val="22"/>
          <w:szCs w:val="22"/>
        </w:rPr>
        <w:t>). This makes it a poor conductor of heat</w:t>
      </w:r>
      <w:r w:rsidR="001767F9">
        <w:rPr>
          <w:rFonts w:ascii="Arial" w:hAnsi="Arial" w:cs="Arial"/>
          <w:color w:val="000000"/>
        </w:rPr>
        <w:t>.</w:t>
      </w:r>
    </w:p>
    <w:p w14:paraId="199BAA1C" w14:textId="77777777" w:rsidR="00E87157" w:rsidRDefault="00E87157" w:rsidP="00E80EEB">
      <w:pPr>
        <w:spacing w:line="360" w:lineRule="auto"/>
        <w:rPr>
          <w:rFonts w:ascii="Arial" w:hAnsi="Arial" w:cs="Arial"/>
        </w:rPr>
      </w:pPr>
    </w:p>
    <w:p w14:paraId="234C5265" w14:textId="77777777" w:rsidR="006B6DBF" w:rsidRDefault="006B6DBF" w:rsidP="00E80EEB">
      <w:pPr>
        <w:spacing w:line="360" w:lineRule="auto"/>
        <w:rPr>
          <w:rFonts w:ascii="Arial" w:hAnsi="Arial" w:cs="Arial"/>
        </w:rPr>
      </w:pPr>
    </w:p>
    <w:p w14:paraId="587DA8D6" w14:textId="77777777" w:rsidR="006B6DBF" w:rsidRPr="00E80EEB" w:rsidRDefault="006B6DBF" w:rsidP="00E80EEB">
      <w:pPr>
        <w:spacing w:line="360" w:lineRule="auto"/>
        <w:rPr>
          <w:rFonts w:ascii="Arial" w:hAnsi="Arial" w:cs="Arial"/>
        </w:rPr>
      </w:pPr>
    </w:p>
    <w:p w14:paraId="5CFC6E51" w14:textId="07377020" w:rsidR="00D74EFC" w:rsidRPr="002079C1" w:rsidRDefault="00D74EFC" w:rsidP="002079C1">
      <w:pPr>
        <w:pStyle w:val="Heading2"/>
        <w:spacing w:line="360" w:lineRule="auto"/>
        <w:rPr>
          <w:rFonts w:ascii="Arial" w:hAnsi="Arial" w:cs="Arial"/>
          <w:color w:val="auto"/>
          <w:sz w:val="22"/>
          <w:szCs w:val="22"/>
        </w:rPr>
      </w:pPr>
      <w:bookmarkStart w:id="23" w:name="_Toc194392214"/>
      <w:r w:rsidRPr="002079C1">
        <w:rPr>
          <w:rFonts w:ascii="Arial" w:hAnsi="Arial" w:cs="Arial"/>
          <w:color w:val="auto"/>
          <w:sz w:val="22"/>
          <w:szCs w:val="22"/>
        </w:rPr>
        <w:lastRenderedPageBreak/>
        <w:t>4.3 Determining Optimum Fin Length for Maximum Efficiency</w:t>
      </w:r>
      <w:bookmarkEnd w:id="23"/>
    </w:p>
    <w:p w14:paraId="5148C812" w14:textId="12CA4878" w:rsidR="00001198" w:rsidRPr="00E87157" w:rsidRDefault="00001198" w:rsidP="002079C1">
      <w:pPr>
        <w:spacing w:line="360" w:lineRule="auto"/>
        <w:rPr>
          <w:rFonts w:ascii="Arial" w:hAnsi="Arial" w:cs="Arial"/>
          <w:sz w:val="22"/>
          <w:szCs w:val="22"/>
        </w:rPr>
      </w:pPr>
      <w:r w:rsidRPr="00E87157">
        <w:rPr>
          <w:rFonts w:ascii="Arial" w:hAnsi="Arial" w:cs="Arial"/>
          <w:sz w:val="22"/>
          <w:szCs w:val="22"/>
        </w:rPr>
        <w:t xml:space="preserve">To determine the optimum length </w:t>
      </w:r>
      <m:oMath>
        <m:sSub>
          <m:sSubPr>
            <m:ctrlPr>
              <w:rPr>
                <w:rFonts w:ascii="Cambria Math" w:hAnsi="Cambria Math" w:cs="Arial"/>
                <w:i/>
                <w:sz w:val="22"/>
                <w:szCs w:val="22"/>
              </w:rPr>
            </m:ctrlPr>
          </m:sSubPr>
          <m:e>
            <m:r>
              <w:rPr>
                <w:rFonts w:ascii="Cambria Math" w:hAnsi="Cambria Math" w:cs="Arial"/>
                <w:sz w:val="22"/>
                <w:szCs w:val="22"/>
              </w:rPr>
              <m:t>L</m:t>
            </m:r>
          </m:e>
          <m:sub>
            <m:r>
              <m:rPr>
                <m:nor/>
              </m:rPr>
              <w:rPr>
                <w:rFonts w:ascii="Arial" w:hAnsi="Arial" w:cs="Arial"/>
                <w:sz w:val="22"/>
                <w:szCs w:val="22"/>
              </w:rPr>
              <m:t>opt</m:t>
            </m:r>
          </m:sub>
        </m:sSub>
      </m:oMath>
      <w:r w:rsidRPr="00E87157">
        <w:rPr>
          <w:rFonts w:ascii="Arial" w:hAnsi="Arial" w:cs="Arial"/>
          <w:sz w:val="22"/>
          <w:szCs w:val="22"/>
        </w:rPr>
        <w:t xml:space="preserve"> of each rod, we use the relation:</w:t>
      </w:r>
    </w:p>
    <w:p w14:paraId="64FAC7A4" w14:textId="49873773" w:rsidR="00001198" w:rsidRPr="00543B4F" w:rsidRDefault="00A75905" w:rsidP="002079C1">
      <w:pPr>
        <w:spacing w:line="360" w:lineRule="auto"/>
        <w:rPr>
          <w:rFonts w:ascii="Arial" w:hAnsi="Arial" w:cs="Arial"/>
          <w:b/>
          <w:bCs/>
          <w:sz w:val="28"/>
          <w:szCs w:val="28"/>
        </w:rPr>
      </w:pPr>
      <m:oMathPara>
        <m:oMath>
          <m:sSub>
            <m:sSubPr>
              <m:ctrlPr>
                <w:rPr>
                  <w:rFonts w:ascii="Cambria Math" w:hAnsi="Cambria Math" w:cs="Arial"/>
                  <w:b/>
                  <w:bCs/>
                  <w:i/>
                  <w:sz w:val="28"/>
                  <w:szCs w:val="28"/>
                </w:rPr>
              </m:ctrlPr>
            </m:sSubPr>
            <m:e>
              <m:r>
                <m:rPr>
                  <m:sty m:val="bi"/>
                </m:rPr>
                <w:rPr>
                  <w:rFonts w:ascii="Cambria Math" w:hAnsi="Cambria Math" w:cs="Arial"/>
                  <w:sz w:val="28"/>
                  <w:szCs w:val="28"/>
                </w:rPr>
                <m:t>L</m:t>
              </m:r>
            </m:e>
            <m:sub>
              <m:r>
                <m:rPr>
                  <m:nor/>
                </m:rPr>
                <w:rPr>
                  <w:rFonts w:ascii="Arial" w:hAnsi="Arial" w:cs="Arial"/>
                  <w:b/>
                  <w:bCs/>
                  <w:sz w:val="28"/>
                  <w:szCs w:val="28"/>
                </w:rPr>
                <m:t>opt</m:t>
              </m:r>
            </m:sub>
          </m:sSub>
          <m:r>
            <m:rPr>
              <m:sty m:val="bi"/>
            </m:rPr>
            <w:rPr>
              <w:rFonts w:ascii="Cambria Math" w:hAnsi="Cambria Math" w:cs="Arial"/>
              <w:sz w:val="28"/>
              <w:szCs w:val="28"/>
            </w:rPr>
            <m:t>≈</m:t>
          </m:r>
          <m:f>
            <m:fPr>
              <m:ctrlPr>
                <w:rPr>
                  <w:rFonts w:ascii="Cambria Math" w:hAnsi="Cambria Math" w:cs="Arial"/>
                  <w:b/>
                  <w:bCs/>
                  <w:i/>
                  <w:sz w:val="28"/>
                  <w:szCs w:val="28"/>
                </w:rPr>
              </m:ctrlPr>
            </m:fPr>
            <m:num>
              <m:r>
                <m:rPr>
                  <m:sty m:val="bi"/>
                </m:rPr>
                <w:rPr>
                  <w:rFonts w:ascii="Cambria Math" w:hAnsi="Cambria Math" w:cs="Arial"/>
                  <w:sz w:val="28"/>
                  <w:szCs w:val="28"/>
                </w:rPr>
                <m:t>2.65</m:t>
              </m:r>
            </m:num>
            <m:den>
              <m:r>
                <m:rPr>
                  <m:sty m:val="bi"/>
                </m:rPr>
                <w:rPr>
                  <w:rFonts w:ascii="Cambria Math" w:hAnsi="Cambria Math" w:cs="Arial"/>
                  <w:sz w:val="28"/>
                  <w:szCs w:val="28"/>
                </w:rPr>
                <m:t>m</m:t>
              </m:r>
            </m:den>
          </m:f>
        </m:oMath>
      </m:oMathPara>
    </w:p>
    <w:p w14:paraId="209C8FB9" w14:textId="3196797D" w:rsidR="00001198" w:rsidRPr="00E87157" w:rsidRDefault="00001198" w:rsidP="002079C1">
      <w:pPr>
        <w:spacing w:line="360" w:lineRule="auto"/>
        <w:rPr>
          <w:rFonts w:ascii="Arial" w:hAnsi="Arial" w:cs="Arial"/>
          <w:sz w:val="22"/>
          <w:szCs w:val="22"/>
        </w:rPr>
      </w:pPr>
      <w:r w:rsidRPr="00E87157">
        <w:rPr>
          <w:rFonts w:ascii="Arial" w:hAnsi="Arial" w:cs="Arial"/>
          <w:sz w:val="22"/>
          <w:szCs w:val="22"/>
        </w:rPr>
        <w:t xml:space="preserve">Using the previously calculated values of </w:t>
      </w:r>
      <m:oMath>
        <m:r>
          <w:rPr>
            <w:rFonts w:ascii="Cambria Math" w:hAnsi="Cambria Math" w:cs="Arial"/>
            <w:sz w:val="22"/>
            <w:szCs w:val="22"/>
          </w:rPr>
          <m:t>m</m:t>
        </m:r>
      </m:oMath>
      <w:r w:rsidRPr="00E87157">
        <w:rPr>
          <w:rFonts w:ascii="Arial" w:hAnsi="Arial" w:cs="Arial"/>
          <w:sz w:val="22"/>
          <w:szCs w:val="22"/>
        </w:rPr>
        <w:t>, we obtain:</w:t>
      </w:r>
    </w:p>
    <w:tbl>
      <w:tblPr>
        <w:tblStyle w:val="TableGrid"/>
        <w:tblW w:w="7792" w:type="dxa"/>
        <w:tblLook w:val="04A0" w:firstRow="1" w:lastRow="0" w:firstColumn="1" w:lastColumn="0" w:noHBand="0" w:noVBand="1"/>
      </w:tblPr>
      <w:tblGrid>
        <w:gridCol w:w="2379"/>
        <w:gridCol w:w="2309"/>
        <w:gridCol w:w="3104"/>
      </w:tblGrid>
      <w:tr w:rsidR="00001198" w:rsidRPr="002079C1" w14:paraId="5DC97FA2" w14:textId="77777777" w:rsidTr="00742E81">
        <w:tc>
          <w:tcPr>
            <w:tcW w:w="2379" w:type="dxa"/>
            <w:shd w:val="clear" w:color="auto" w:fill="D9D9D9" w:themeFill="background1" w:themeFillShade="D9"/>
          </w:tcPr>
          <w:p w14:paraId="5F795604" w14:textId="77777777" w:rsidR="00001198" w:rsidRPr="00E87157" w:rsidRDefault="00001198" w:rsidP="00E80EEB">
            <w:pPr>
              <w:jc w:val="center"/>
              <w:rPr>
                <w:rFonts w:ascii="Arial" w:hAnsi="Arial" w:cs="Arial"/>
                <w:sz w:val="22"/>
                <w:szCs w:val="22"/>
              </w:rPr>
            </w:pPr>
            <w:bookmarkStart w:id="24" w:name="_Hlk194046685"/>
            <w:r w:rsidRPr="00E87157">
              <w:rPr>
                <w:rFonts w:ascii="Arial" w:hAnsi="Arial" w:cs="Arial"/>
                <w:sz w:val="22"/>
                <w:szCs w:val="22"/>
              </w:rPr>
              <w:t>Material</w:t>
            </w:r>
          </w:p>
        </w:tc>
        <w:tc>
          <w:tcPr>
            <w:tcW w:w="2309" w:type="dxa"/>
            <w:shd w:val="clear" w:color="auto" w:fill="D9D9D9" w:themeFill="background1" w:themeFillShade="D9"/>
          </w:tcPr>
          <w:p w14:paraId="0A6A9355" w14:textId="2D4AE475" w:rsidR="00001198" w:rsidRPr="00E87157" w:rsidRDefault="00001198" w:rsidP="00E80EEB">
            <w:pPr>
              <w:jc w:val="center"/>
              <w:rPr>
                <w:rFonts w:ascii="Arial" w:hAnsi="Arial" w:cs="Arial"/>
                <w:i/>
                <w:iCs/>
                <w:sz w:val="22"/>
                <w:szCs w:val="22"/>
              </w:rPr>
            </w:pPr>
            <w:r w:rsidRPr="00E87157">
              <w:rPr>
                <w:rFonts w:ascii="Arial" w:hAnsi="Arial" w:cs="Arial"/>
                <w:i/>
                <w:iCs/>
                <w:sz w:val="22"/>
                <w:szCs w:val="22"/>
              </w:rPr>
              <w:t xml:space="preserve">m </w:t>
            </w:r>
            <w:r w:rsidRPr="00E87157">
              <w:rPr>
                <w:rFonts w:ascii="Arial" w:hAnsi="Arial" w:cs="Arial"/>
                <w:sz w:val="22"/>
                <w:szCs w:val="22"/>
              </w:rPr>
              <w:t>(1/m)</w:t>
            </w:r>
          </w:p>
        </w:tc>
        <w:tc>
          <w:tcPr>
            <w:tcW w:w="3104" w:type="dxa"/>
            <w:shd w:val="clear" w:color="auto" w:fill="A8D08D" w:themeFill="accent6" w:themeFillTint="99"/>
          </w:tcPr>
          <w:p w14:paraId="4CE5D0E9" w14:textId="21314824" w:rsidR="00001198" w:rsidRPr="00E87157" w:rsidRDefault="00001198" w:rsidP="00E80EEB">
            <w:pPr>
              <w:jc w:val="center"/>
              <w:rPr>
                <w:rFonts w:ascii="Arial" w:hAnsi="Arial" w:cs="Arial"/>
                <w:b/>
                <w:bCs/>
                <w:sz w:val="22"/>
                <w:szCs w:val="22"/>
              </w:rPr>
            </w:pPr>
            <w:r w:rsidRPr="00E87157">
              <w:rPr>
                <w:rFonts w:ascii="Arial" w:hAnsi="Arial" w:cs="Arial"/>
                <w:b/>
                <w:bCs/>
                <w:sz w:val="22"/>
                <w:szCs w:val="22"/>
              </w:rPr>
              <w:t xml:space="preserve">Optimum Length </w:t>
            </w:r>
            <m:oMath>
              <m:sSub>
                <m:sSubPr>
                  <m:ctrlPr>
                    <w:rPr>
                      <w:rFonts w:ascii="Cambria Math" w:hAnsi="Cambria Math" w:cs="Arial"/>
                      <w:b/>
                      <w:bCs/>
                      <w:i/>
                      <w:sz w:val="22"/>
                      <w:szCs w:val="22"/>
                    </w:rPr>
                  </m:ctrlPr>
                </m:sSubPr>
                <m:e>
                  <m:r>
                    <m:rPr>
                      <m:sty m:val="bi"/>
                    </m:rPr>
                    <w:rPr>
                      <w:rFonts w:ascii="Cambria Math" w:hAnsi="Cambria Math" w:cs="Arial"/>
                      <w:sz w:val="22"/>
                      <w:szCs w:val="22"/>
                    </w:rPr>
                    <m:t>L</m:t>
                  </m:r>
                </m:e>
                <m:sub>
                  <m:r>
                    <m:rPr>
                      <m:nor/>
                    </m:rPr>
                    <w:rPr>
                      <w:rFonts w:ascii="Arial" w:hAnsi="Arial" w:cs="Arial"/>
                      <w:b/>
                      <w:bCs/>
                      <w:sz w:val="22"/>
                      <w:szCs w:val="22"/>
                    </w:rPr>
                    <m:t>opt</m:t>
                  </m:r>
                </m:sub>
              </m:sSub>
            </m:oMath>
            <w:r w:rsidRPr="00E87157">
              <w:rPr>
                <w:rFonts w:ascii="Arial" w:hAnsi="Arial" w:cs="Arial"/>
                <w:b/>
                <w:bCs/>
                <w:sz w:val="22"/>
                <w:szCs w:val="22"/>
              </w:rPr>
              <w:t xml:space="preserve"> (m)</w:t>
            </w:r>
          </w:p>
        </w:tc>
      </w:tr>
      <w:tr w:rsidR="00742E81" w:rsidRPr="002079C1" w14:paraId="794C5B46" w14:textId="77777777" w:rsidTr="00EB2C2A">
        <w:tc>
          <w:tcPr>
            <w:tcW w:w="2379" w:type="dxa"/>
          </w:tcPr>
          <w:p w14:paraId="16323FA6" w14:textId="77777777" w:rsidR="00742E81" w:rsidRPr="00E87157" w:rsidRDefault="00742E81" w:rsidP="00E80EEB">
            <w:pPr>
              <w:jc w:val="center"/>
              <w:rPr>
                <w:rFonts w:ascii="Arial" w:hAnsi="Arial" w:cs="Arial"/>
                <w:sz w:val="22"/>
                <w:szCs w:val="22"/>
              </w:rPr>
            </w:pPr>
            <w:bookmarkStart w:id="25" w:name="_Hlk194306621"/>
            <w:r w:rsidRPr="00E87157">
              <w:rPr>
                <w:rFonts w:ascii="Arial" w:hAnsi="Arial" w:cs="Arial"/>
                <w:sz w:val="22"/>
                <w:szCs w:val="22"/>
              </w:rPr>
              <w:t>Aluminium Alloy</w:t>
            </w:r>
          </w:p>
        </w:tc>
        <w:tc>
          <w:tcPr>
            <w:tcW w:w="2309" w:type="dxa"/>
          </w:tcPr>
          <w:p w14:paraId="43ED2711" w14:textId="12AE0D8C"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9.272</w:t>
            </w:r>
          </w:p>
        </w:tc>
        <w:tc>
          <w:tcPr>
            <w:tcW w:w="3104" w:type="dxa"/>
            <w:shd w:val="clear" w:color="auto" w:fill="A8D08D" w:themeFill="accent6" w:themeFillTint="99"/>
          </w:tcPr>
          <w:p w14:paraId="20C075F5" w14:textId="545C8292"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0.286</w:t>
            </w:r>
          </w:p>
        </w:tc>
      </w:tr>
      <w:tr w:rsidR="00742E81" w:rsidRPr="002079C1" w14:paraId="6E802C28" w14:textId="77777777" w:rsidTr="00EB2C2A">
        <w:tc>
          <w:tcPr>
            <w:tcW w:w="2379" w:type="dxa"/>
          </w:tcPr>
          <w:p w14:paraId="01567F00" w14:textId="77777777" w:rsidR="00742E81" w:rsidRPr="00E87157" w:rsidRDefault="00742E81" w:rsidP="00E80EEB">
            <w:pPr>
              <w:jc w:val="center"/>
              <w:rPr>
                <w:rFonts w:ascii="Arial" w:hAnsi="Arial" w:cs="Arial"/>
                <w:sz w:val="22"/>
                <w:szCs w:val="22"/>
              </w:rPr>
            </w:pPr>
            <w:r w:rsidRPr="00E87157">
              <w:rPr>
                <w:rFonts w:ascii="Arial" w:hAnsi="Arial" w:cs="Arial"/>
                <w:sz w:val="22"/>
                <w:szCs w:val="22"/>
              </w:rPr>
              <w:t>Brass (70 Cu / 30 Zn)</w:t>
            </w:r>
          </w:p>
        </w:tc>
        <w:tc>
          <w:tcPr>
            <w:tcW w:w="2309" w:type="dxa"/>
          </w:tcPr>
          <w:p w14:paraId="3B9485F7" w14:textId="53D59222"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12.710</w:t>
            </w:r>
          </w:p>
        </w:tc>
        <w:tc>
          <w:tcPr>
            <w:tcW w:w="3104" w:type="dxa"/>
            <w:shd w:val="clear" w:color="auto" w:fill="A8D08D" w:themeFill="accent6" w:themeFillTint="99"/>
          </w:tcPr>
          <w:p w14:paraId="6E52CC22" w14:textId="3A8371A5"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0.208</w:t>
            </w:r>
          </w:p>
        </w:tc>
      </w:tr>
      <w:tr w:rsidR="00742E81" w:rsidRPr="002079C1" w14:paraId="3C58517C" w14:textId="77777777" w:rsidTr="00EB2C2A">
        <w:tc>
          <w:tcPr>
            <w:tcW w:w="2379" w:type="dxa"/>
          </w:tcPr>
          <w:p w14:paraId="462AF869" w14:textId="77777777" w:rsidR="00742E81" w:rsidRPr="00E87157" w:rsidRDefault="00742E81" w:rsidP="00E80EEB">
            <w:pPr>
              <w:jc w:val="center"/>
              <w:rPr>
                <w:rFonts w:ascii="Arial" w:hAnsi="Arial" w:cs="Arial"/>
                <w:sz w:val="22"/>
                <w:szCs w:val="22"/>
              </w:rPr>
            </w:pPr>
            <w:r w:rsidRPr="00E87157">
              <w:rPr>
                <w:rFonts w:ascii="Arial" w:hAnsi="Arial" w:cs="Arial"/>
                <w:sz w:val="22"/>
                <w:szCs w:val="22"/>
              </w:rPr>
              <w:t>Copper</w:t>
            </w:r>
          </w:p>
        </w:tc>
        <w:tc>
          <w:tcPr>
            <w:tcW w:w="2309" w:type="dxa"/>
          </w:tcPr>
          <w:p w14:paraId="08E48ADB" w14:textId="06B70438"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4.482</w:t>
            </w:r>
          </w:p>
        </w:tc>
        <w:tc>
          <w:tcPr>
            <w:tcW w:w="3104" w:type="dxa"/>
            <w:shd w:val="clear" w:color="auto" w:fill="A8D08D" w:themeFill="accent6" w:themeFillTint="99"/>
          </w:tcPr>
          <w:p w14:paraId="7988B3FA" w14:textId="07CAE8FE"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0.591</w:t>
            </w:r>
          </w:p>
        </w:tc>
      </w:tr>
      <w:tr w:rsidR="00742E81" w:rsidRPr="002079C1" w14:paraId="439A200B" w14:textId="77777777" w:rsidTr="00EB2C2A">
        <w:tc>
          <w:tcPr>
            <w:tcW w:w="2379" w:type="dxa"/>
          </w:tcPr>
          <w:p w14:paraId="233ADEBC" w14:textId="77777777" w:rsidR="00742E81" w:rsidRPr="00E87157" w:rsidRDefault="00742E81" w:rsidP="00E80EEB">
            <w:pPr>
              <w:jc w:val="center"/>
              <w:rPr>
                <w:rFonts w:ascii="Arial" w:hAnsi="Arial" w:cs="Arial"/>
                <w:sz w:val="22"/>
                <w:szCs w:val="22"/>
              </w:rPr>
            </w:pPr>
            <w:r w:rsidRPr="00E87157">
              <w:rPr>
                <w:rFonts w:ascii="Arial" w:hAnsi="Arial" w:cs="Arial"/>
                <w:sz w:val="22"/>
                <w:szCs w:val="22"/>
              </w:rPr>
              <w:t>304 Stainless Steel</w:t>
            </w:r>
          </w:p>
        </w:tc>
        <w:tc>
          <w:tcPr>
            <w:tcW w:w="2309" w:type="dxa"/>
          </w:tcPr>
          <w:p w14:paraId="69A77EEB" w14:textId="743EB970" w:rsidR="00742E81" w:rsidRPr="00E87157" w:rsidRDefault="00742E81" w:rsidP="00E80EEB">
            <w:pPr>
              <w:jc w:val="center"/>
              <w:rPr>
                <w:rFonts w:ascii="Arial" w:hAnsi="Arial" w:cs="Arial"/>
                <w:sz w:val="22"/>
                <w:szCs w:val="22"/>
                <w:highlight w:val="yellow"/>
              </w:rPr>
            </w:pPr>
            <w:r w:rsidRPr="00E87157">
              <w:rPr>
                <w:rFonts w:ascii="Arial" w:hAnsi="Arial" w:cs="Arial"/>
                <w:b/>
                <w:bCs/>
                <w:sz w:val="22"/>
                <w:szCs w:val="22"/>
              </w:rPr>
              <w:t>15.707</w:t>
            </w:r>
          </w:p>
        </w:tc>
        <w:tc>
          <w:tcPr>
            <w:tcW w:w="3104" w:type="dxa"/>
            <w:shd w:val="clear" w:color="auto" w:fill="A8D08D" w:themeFill="accent6" w:themeFillTint="99"/>
          </w:tcPr>
          <w:p w14:paraId="247FA039" w14:textId="744F4B08" w:rsidR="00742E81" w:rsidRPr="00E87157" w:rsidRDefault="00742E81" w:rsidP="00E80EEB">
            <w:pPr>
              <w:jc w:val="center"/>
              <w:rPr>
                <w:rFonts w:ascii="Arial" w:hAnsi="Arial" w:cs="Arial"/>
                <w:b/>
                <w:bCs/>
                <w:sz w:val="22"/>
                <w:szCs w:val="22"/>
              </w:rPr>
            </w:pPr>
            <w:r w:rsidRPr="00E87157">
              <w:rPr>
                <w:rFonts w:ascii="Arial" w:hAnsi="Arial" w:cs="Arial"/>
                <w:b/>
                <w:bCs/>
                <w:sz w:val="22"/>
                <w:szCs w:val="22"/>
              </w:rPr>
              <w:t>0.168</w:t>
            </w:r>
          </w:p>
        </w:tc>
      </w:tr>
    </w:tbl>
    <w:bookmarkEnd w:id="24"/>
    <w:bookmarkEnd w:id="25"/>
    <w:p w14:paraId="274A9CB2" w14:textId="1EDB899B" w:rsidR="002079C1" w:rsidRDefault="00742E81" w:rsidP="002079C1">
      <w:pPr>
        <w:spacing w:line="360" w:lineRule="auto"/>
        <w:rPr>
          <w:rFonts w:ascii="Arial" w:hAnsi="Arial" w:cs="Arial"/>
        </w:rPr>
      </w:pPr>
      <w:r w:rsidRPr="00742E81">
        <w:rPr>
          <w:rFonts w:ascii="Arial" w:hAnsi="Arial" w:cs="Arial"/>
          <w:color w:val="0070C0"/>
        </w:rPr>
        <w:t>Table 4</w:t>
      </w:r>
      <w:r>
        <w:rPr>
          <w:rFonts w:ascii="Arial" w:hAnsi="Arial" w:cs="Arial"/>
        </w:rPr>
        <w:t>. Results of Length (Optimum)</w:t>
      </w:r>
    </w:p>
    <w:p w14:paraId="2402135E" w14:textId="77777777" w:rsidR="00E87157" w:rsidRDefault="00E87157" w:rsidP="002079C1">
      <w:pPr>
        <w:spacing w:line="360" w:lineRule="auto"/>
        <w:rPr>
          <w:rFonts w:ascii="Arial" w:hAnsi="Arial" w:cs="Arial"/>
          <w:b/>
          <w:bCs/>
        </w:rPr>
      </w:pPr>
    </w:p>
    <w:p w14:paraId="01ADD596" w14:textId="351FE788" w:rsidR="00001198" w:rsidRPr="00E87157" w:rsidRDefault="002079C1" w:rsidP="002079C1">
      <w:pPr>
        <w:spacing w:line="360" w:lineRule="auto"/>
        <w:rPr>
          <w:rFonts w:ascii="Arial" w:hAnsi="Arial" w:cs="Arial"/>
          <w:b/>
          <w:bCs/>
        </w:rPr>
      </w:pPr>
      <w:r w:rsidRPr="00E87157">
        <w:rPr>
          <w:rFonts w:ascii="Arial" w:hAnsi="Arial" w:cs="Arial"/>
          <w:b/>
          <w:bCs/>
        </w:rPr>
        <w:t>Heat Loss for Optimum Length Rods</w:t>
      </w:r>
    </w:p>
    <w:p w14:paraId="55A95B50" w14:textId="6462BE93" w:rsidR="002079C1" w:rsidRPr="00E87157" w:rsidRDefault="002079C1" w:rsidP="002079C1">
      <w:pPr>
        <w:spacing w:line="360" w:lineRule="auto"/>
        <w:rPr>
          <w:rFonts w:ascii="Arial" w:hAnsi="Arial" w:cs="Arial"/>
          <w:sz w:val="22"/>
          <w:szCs w:val="22"/>
        </w:rPr>
      </w:pPr>
      <w:r w:rsidRPr="00E87157">
        <w:rPr>
          <w:rFonts w:ascii="Arial" w:hAnsi="Arial" w:cs="Arial"/>
          <w:sz w:val="22"/>
          <w:szCs w:val="22"/>
        </w:rPr>
        <w:t>Using the heat loss equation</w:t>
      </w:r>
      <w:r w:rsidR="00742E81" w:rsidRPr="00E87157">
        <w:rPr>
          <w:rFonts w:ascii="Arial" w:hAnsi="Arial" w:cs="Arial"/>
          <w:sz w:val="22"/>
          <w:szCs w:val="22"/>
        </w:rPr>
        <w:t xml:space="preserve"> (altered for </w:t>
      </w:r>
      <m:oMath>
        <m:sSub>
          <m:sSubPr>
            <m:ctrlPr>
              <w:rPr>
                <w:rFonts w:ascii="Cambria Math" w:eastAsiaTheme="minorEastAsia" w:hAnsi="Cambria Math" w:cs="Arial"/>
                <w:b/>
                <w:i/>
                <w:kern w:val="2"/>
                <w:sz w:val="22"/>
                <w:szCs w:val="22"/>
                <w:lang w:eastAsia="ja-JP"/>
                <w14:ligatures w14:val="standardContextual"/>
              </w:rPr>
            </m:ctrlPr>
          </m:sSubPr>
          <m:e>
            <m:r>
              <m:rPr>
                <m:sty m:val="bi"/>
              </m:rPr>
              <w:rPr>
                <w:rFonts w:ascii="Cambria Math" w:hAnsi="Cambria Math" w:cs="Arial"/>
                <w:sz w:val="22"/>
                <w:szCs w:val="22"/>
              </w:rPr>
              <m:t>L</m:t>
            </m:r>
          </m:e>
          <m:sub>
            <m:r>
              <m:rPr>
                <m:nor/>
              </m:rPr>
              <w:rPr>
                <w:rFonts w:ascii="Cambria Math" w:hAnsi="Cambria Math" w:cs="Arial"/>
                <w:b/>
                <w:sz w:val="22"/>
                <w:szCs w:val="22"/>
              </w:rPr>
              <m:t>opt</m:t>
            </m:r>
          </m:sub>
        </m:sSub>
      </m:oMath>
      <w:r w:rsidR="00742E81" w:rsidRPr="00E87157">
        <w:rPr>
          <w:rFonts w:ascii="Arial" w:hAnsi="Arial" w:cs="Arial"/>
          <w:bCs/>
          <w:sz w:val="22"/>
          <w:szCs w:val="22"/>
        </w:rPr>
        <w:t>)</w:t>
      </w:r>
      <w:r w:rsidRPr="00E87157">
        <w:rPr>
          <w:rFonts w:ascii="Arial" w:hAnsi="Arial" w:cs="Arial"/>
          <w:sz w:val="22"/>
          <w:szCs w:val="22"/>
        </w:rPr>
        <w:t>:</w:t>
      </w:r>
    </w:p>
    <w:p w14:paraId="32B1A391" w14:textId="3BF23C43" w:rsidR="00742E81" w:rsidRPr="002079C1" w:rsidRDefault="00A75905" w:rsidP="00742E81">
      <w:pPr>
        <w:spacing w:line="360" w:lineRule="auto"/>
        <w:rPr>
          <w:rFonts w:ascii="Arial" w:hAnsi="Arial" w:cs="Arial"/>
          <w:b/>
          <w:bCs/>
          <w:sz w:val="28"/>
          <w:szCs w:val="28"/>
        </w:rPr>
      </w:pPr>
      <m:oMathPara>
        <m:oMath>
          <m:sSub>
            <m:sSubPr>
              <m:ctrlPr>
                <w:rPr>
                  <w:rFonts w:ascii="Cambria Math" w:hAnsi="Cambria Math" w:cs="Arial"/>
                  <w:b/>
                  <w:i/>
                  <w:sz w:val="28"/>
                  <w:szCs w:val="28"/>
                </w:rPr>
              </m:ctrlPr>
            </m:sSubPr>
            <m:e>
              <m:r>
                <m:rPr>
                  <m:sty m:val="bi"/>
                </m:rPr>
                <w:rPr>
                  <w:rFonts w:ascii="Cambria Math" w:hAnsi="Cambria Math" w:cs="Arial"/>
                  <w:sz w:val="28"/>
                  <w:szCs w:val="28"/>
                </w:rPr>
                <m:t>Q</m:t>
              </m:r>
            </m:e>
            <m:sub>
              <m:r>
                <m:rPr>
                  <m:nor/>
                </m:rPr>
                <w:rPr>
                  <w:rFonts w:ascii="Cambria Math" w:hAnsi="Cambria Math" w:cs="Arial"/>
                  <w:b/>
                  <w:sz w:val="28"/>
                  <w:szCs w:val="28"/>
                </w:rPr>
                <m:t>opt</m:t>
              </m:r>
            </m:sub>
          </m:sSub>
          <m:r>
            <m:rPr>
              <m:sty m:val="bi"/>
            </m:rPr>
            <w:rPr>
              <w:rFonts w:ascii="Cambria Math" w:hAnsi="Cambria Math" w:cs="Arial"/>
              <w:sz w:val="28"/>
              <w:szCs w:val="28"/>
            </w:rPr>
            <m:t>=</m:t>
          </m:r>
          <m:rad>
            <m:radPr>
              <m:degHide m:val="1"/>
              <m:ctrlPr>
                <w:rPr>
                  <w:rFonts w:ascii="Cambria Math" w:hAnsi="Cambria Math" w:cs="Arial"/>
                  <w:b/>
                  <w:bCs/>
                  <w:i/>
                  <w:sz w:val="28"/>
                  <w:szCs w:val="28"/>
                </w:rPr>
              </m:ctrlPr>
            </m:radPr>
            <m:deg/>
            <m:e>
              <m:r>
                <m:rPr>
                  <m:sty m:val="bi"/>
                </m:rPr>
                <w:rPr>
                  <w:rFonts w:ascii="Cambria Math" w:hAnsi="Cambria Math" w:cs="Arial"/>
                  <w:sz w:val="28"/>
                  <w:szCs w:val="28"/>
                </w:rPr>
                <m:t>hPk</m:t>
              </m:r>
              <m:sSub>
                <m:sSubPr>
                  <m:ctrlPr>
                    <w:rPr>
                      <w:rFonts w:ascii="Cambria Math" w:hAnsi="Cambria Math" w:cs="Arial"/>
                      <w:b/>
                      <w:bCs/>
                      <w:i/>
                      <w:sz w:val="28"/>
                      <w:szCs w:val="28"/>
                    </w:rPr>
                  </m:ctrlPr>
                </m:sSubPr>
                <m:e>
                  <m:r>
                    <m:rPr>
                      <m:sty m:val="bi"/>
                    </m:rPr>
                    <w:rPr>
                      <w:rFonts w:ascii="Cambria Math" w:hAnsi="Cambria Math" w:cs="Arial"/>
                      <w:sz w:val="28"/>
                      <w:szCs w:val="28"/>
                    </w:rPr>
                    <m:t>A</m:t>
                  </m:r>
                </m:e>
                <m:sub>
                  <m:r>
                    <m:rPr>
                      <m:sty m:val="bi"/>
                    </m:rPr>
                    <w:rPr>
                      <w:rFonts w:ascii="Cambria Math" w:hAnsi="Cambria Math" w:cs="Arial"/>
                      <w:sz w:val="28"/>
                      <w:szCs w:val="28"/>
                    </w:rPr>
                    <m:t>c</m:t>
                  </m:r>
                </m:sub>
              </m:sSub>
            </m:e>
          </m:rad>
          <m:d>
            <m:dPr>
              <m:ctrlPr>
                <w:rPr>
                  <w:rFonts w:ascii="Cambria Math" w:hAnsi="Cambria Math" w:cs="Arial"/>
                  <w:b/>
                  <w:i/>
                  <w:sz w:val="28"/>
                  <w:szCs w:val="28"/>
                </w:rPr>
              </m:ctrlPr>
            </m:dPr>
            <m:e>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b</m:t>
                  </m:r>
                </m:sub>
              </m:sSub>
              <m:r>
                <m:rPr>
                  <m:sty m:val="bi"/>
                </m:rPr>
                <w:rPr>
                  <w:rFonts w:ascii="Cambria Math" w:hAnsi="Cambria Math" w:cs="Arial"/>
                  <w:sz w:val="28"/>
                  <w:szCs w:val="28"/>
                </w:rPr>
                <m:t>-</m:t>
              </m:r>
              <m:sSub>
                <m:sSubPr>
                  <m:ctrlPr>
                    <w:rPr>
                      <w:rFonts w:ascii="Cambria Math" w:hAnsi="Cambria Math" w:cs="Arial"/>
                      <w:b/>
                      <w:bCs/>
                      <w:i/>
                      <w:sz w:val="28"/>
                      <w:szCs w:val="28"/>
                    </w:rPr>
                  </m:ctrlPr>
                </m:sSubPr>
                <m:e>
                  <m:r>
                    <m:rPr>
                      <m:sty m:val="bi"/>
                    </m:rPr>
                    <w:rPr>
                      <w:rFonts w:ascii="Cambria Math" w:hAnsi="Cambria Math" w:cs="Arial"/>
                      <w:sz w:val="28"/>
                      <w:szCs w:val="28"/>
                    </w:rPr>
                    <m:t>T</m:t>
                  </m:r>
                </m:e>
                <m:sub>
                  <m:r>
                    <m:rPr>
                      <m:sty m:val="bi"/>
                    </m:rPr>
                    <w:rPr>
                      <w:rFonts w:ascii="Cambria Math" w:hAnsi="Cambria Math" w:cs="Arial"/>
                      <w:sz w:val="28"/>
                      <w:szCs w:val="28"/>
                    </w:rPr>
                    <m:t>∞</m:t>
                  </m:r>
                </m:sub>
              </m:sSub>
            </m:e>
          </m:d>
          <m:r>
            <m:rPr>
              <m:nor/>
            </m:rPr>
            <w:rPr>
              <w:rFonts w:ascii="Cambria Math" w:hAnsi="Cambria Math" w:cs="Arial"/>
              <w:b/>
              <w:sz w:val="28"/>
              <w:szCs w:val="28"/>
            </w:rPr>
            <m:t xml:space="preserve"> tanh(</m:t>
          </m:r>
          <m:r>
            <m:rPr>
              <m:sty m:val="bi"/>
            </m:rPr>
            <w:rPr>
              <w:rFonts w:ascii="Cambria Math" w:hAnsi="Cambria Math" w:cs="Arial"/>
              <w:sz w:val="28"/>
              <w:szCs w:val="28"/>
            </w:rPr>
            <m:t>m</m:t>
          </m:r>
          <m:sSub>
            <m:sSubPr>
              <m:ctrlPr>
                <w:rPr>
                  <w:rFonts w:ascii="Cambria Math" w:eastAsiaTheme="minorEastAsia" w:hAnsi="Cambria Math" w:cs="Arial"/>
                  <w:b/>
                  <w:i/>
                  <w:kern w:val="2"/>
                  <w:sz w:val="28"/>
                  <w:szCs w:val="28"/>
                  <w:lang w:eastAsia="ja-JP"/>
                  <w14:ligatures w14:val="standardContextual"/>
                </w:rPr>
              </m:ctrlPr>
            </m:sSubPr>
            <m:e>
              <m:r>
                <m:rPr>
                  <m:sty m:val="bi"/>
                </m:rPr>
                <w:rPr>
                  <w:rFonts w:ascii="Cambria Math" w:hAnsi="Cambria Math" w:cs="Arial"/>
                  <w:sz w:val="28"/>
                  <w:szCs w:val="28"/>
                </w:rPr>
                <m:t>L</m:t>
              </m:r>
            </m:e>
            <m:sub>
              <m:r>
                <m:rPr>
                  <m:nor/>
                </m:rPr>
                <w:rPr>
                  <w:rFonts w:ascii="Cambria Math" w:hAnsi="Cambria Math" w:cs="Arial"/>
                  <w:b/>
                  <w:sz w:val="28"/>
                  <w:szCs w:val="28"/>
                </w:rPr>
                <m:t>opt</m:t>
              </m:r>
            </m:sub>
          </m:sSub>
          <m:r>
            <m:rPr>
              <m:sty m:val="bi"/>
            </m:rPr>
            <w:rPr>
              <w:rFonts w:ascii="Cambria Math" w:hAnsi="Cambria Math" w:cs="Arial"/>
              <w:sz w:val="28"/>
              <w:szCs w:val="28"/>
            </w:rPr>
            <m:t>)</m:t>
          </m:r>
        </m:oMath>
      </m:oMathPara>
    </w:p>
    <w:p w14:paraId="1D8507E7" w14:textId="77777777" w:rsidR="00E87157" w:rsidRDefault="00E87157" w:rsidP="00742E81">
      <w:pPr>
        <w:spacing w:line="360" w:lineRule="auto"/>
        <w:rPr>
          <w:rFonts w:ascii="Arial" w:hAnsi="Arial" w:cs="Arial"/>
        </w:rPr>
      </w:pPr>
    </w:p>
    <w:p w14:paraId="2F86C4B2" w14:textId="519D6052" w:rsidR="00742E81" w:rsidRPr="00E87157" w:rsidRDefault="00742E81" w:rsidP="00742E81">
      <w:pPr>
        <w:spacing w:line="360" w:lineRule="auto"/>
        <w:rPr>
          <w:rFonts w:ascii="Arial" w:hAnsi="Arial" w:cs="Arial"/>
          <w:sz w:val="22"/>
          <w:szCs w:val="22"/>
        </w:rPr>
      </w:pPr>
      <w:r w:rsidRPr="00E87157">
        <w:rPr>
          <w:rFonts w:ascii="Arial" w:hAnsi="Arial" w:cs="Arial"/>
          <w:sz w:val="22"/>
          <w:szCs w:val="22"/>
        </w:rPr>
        <w:t>Transfer Data into equations: (For all Materials, but only displaying working A Alloy below):</w:t>
      </w:r>
    </w:p>
    <w:p w14:paraId="1AD23CD6" w14:textId="15C60527" w:rsidR="002079C1" w:rsidRPr="00CF570D" w:rsidRDefault="00A75905" w:rsidP="002079C1">
      <w:pPr>
        <w:spacing w:line="360" w:lineRule="auto"/>
        <w:rPr>
          <w:rFonts w:ascii="Arial" w:hAnsi="Arial" w:cs="Arial"/>
          <w:b/>
          <w:bCs/>
          <w:sz w:val="28"/>
          <w:szCs w:val="28"/>
        </w:rPr>
      </w:pPr>
      <m:oMathPara>
        <m:oMath>
          <m:sSub>
            <m:sSubPr>
              <m:ctrlPr>
                <w:rPr>
                  <w:rFonts w:ascii="Cambria Math" w:eastAsiaTheme="minorEastAsia" w:hAnsi="Cambria Math" w:cs="Arial"/>
                  <w:b/>
                  <w:i/>
                  <w:kern w:val="2"/>
                  <w:lang w:eastAsia="ja-JP"/>
                  <w14:ligatures w14:val="standardContextual"/>
                </w:rPr>
              </m:ctrlPr>
            </m:sSubPr>
            <m:e>
              <m:r>
                <m:rPr>
                  <m:sty m:val="bi"/>
                </m:rPr>
                <w:rPr>
                  <w:rFonts w:ascii="Cambria Math" w:hAnsi="Cambria Math" w:cs="Arial"/>
                </w:rPr>
                <m:t>Q</m:t>
              </m:r>
            </m:e>
            <m:sub>
              <m:r>
                <m:rPr>
                  <m:nor/>
                </m:rPr>
                <w:rPr>
                  <w:rFonts w:ascii="Cambria Math" w:hAnsi="Cambria Math" w:cs="Arial"/>
                  <w:b/>
                </w:rPr>
                <m:t>opt</m:t>
              </m:r>
            </m:sub>
          </m:sSub>
          <m:r>
            <m:rPr>
              <m:sty m:val="bi"/>
            </m:rPr>
            <w:rPr>
              <w:rFonts w:ascii="Cambria Math" w:hAnsi="Cambria Math" w:cs="Arial"/>
            </w:rPr>
            <m:t>=</m:t>
          </m:r>
          <m:rad>
            <m:radPr>
              <m:degHide m:val="1"/>
              <m:ctrlPr>
                <w:rPr>
                  <w:rFonts w:ascii="Cambria Math" w:hAnsi="Cambria Math" w:cs="Arial"/>
                  <w:b/>
                  <w:bCs/>
                  <w:i/>
                </w:rPr>
              </m:ctrlPr>
            </m:radPr>
            <m:deg/>
            <m:e>
              <m:r>
                <m:rPr>
                  <m:sty m:val="bi"/>
                </m:rPr>
                <w:rPr>
                  <w:rFonts w:ascii="Cambria Math" w:hAnsi="Cambria Math" w:cs="Arial"/>
                </w:rPr>
                <m:t>(30 ×0.02356×186×(4.42×</m:t>
              </m:r>
              <m:sSup>
                <m:sSupPr>
                  <m:ctrlPr>
                    <w:rPr>
                      <w:rFonts w:ascii="Cambria Math" w:eastAsiaTheme="minorEastAsia" w:hAnsi="Cambria Math" w:cs="Arial"/>
                      <w:b/>
                      <w:bCs/>
                      <w:i/>
                      <w:kern w:val="2"/>
                      <w:lang w:eastAsia="ja-JP"/>
                      <w14:ligatures w14:val="standardContextual"/>
                    </w:rPr>
                  </m:ctrlPr>
                </m:sSupPr>
                <m:e>
                  <m:r>
                    <m:rPr>
                      <m:sty m:val="bi"/>
                    </m:rPr>
                    <w:rPr>
                      <w:rFonts w:ascii="Cambria Math" w:hAnsi="Cambria Math" w:cs="Arial"/>
                    </w:rPr>
                    <m:t>10</m:t>
                  </m:r>
                </m:e>
                <m:sup>
                  <m:r>
                    <m:rPr>
                      <m:sty m:val="bi"/>
                    </m:rPr>
                    <w:rPr>
                      <w:rFonts w:ascii="Cambria Math" w:hAnsi="Cambria Math" w:cs="Arial"/>
                    </w:rPr>
                    <m:t>-5</m:t>
                  </m:r>
                </m:sup>
              </m:sSup>
              <m:r>
                <m:rPr>
                  <m:sty m:val="bi"/>
                </m:rPr>
                <w:rPr>
                  <w:rFonts w:ascii="Cambria Math" w:hAnsi="Cambria Math" w:cs="Arial"/>
                </w:rPr>
                <m:t>)</m:t>
              </m:r>
            </m:e>
          </m:rad>
          <m:r>
            <m:rPr>
              <m:sty m:val="bi"/>
            </m:rPr>
            <w:rPr>
              <w:rFonts w:ascii="Cambria Math" w:hAnsi="Cambria Math" w:cs="Arial"/>
            </w:rPr>
            <m:t>)</m:t>
          </m:r>
          <m:d>
            <m:dPr>
              <m:ctrlPr>
                <w:rPr>
                  <w:rFonts w:ascii="Cambria Math" w:hAnsi="Cambria Math" w:cs="Arial"/>
                  <w:b/>
                  <w:i/>
                </w:rPr>
              </m:ctrlPr>
            </m:dPr>
            <m:e>
              <m:r>
                <m:rPr>
                  <m:sty m:val="bi"/>
                </m:rPr>
                <w:rPr>
                  <w:rFonts w:ascii="Cambria Math" w:hAnsi="Cambria Math" w:cs="Arial"/>
                </w:rPr>
                <m:t>92</m:t>
              </m:r>
            </m:e>
          </m:d>
          <m:r>
            <m:rPr>
              <m:nor/>
            </m:rPr>
            <w:rPr>
              <w:rFonts w:ascii="Cambria Math" w:hAnsi="Cambria Math" w:cs="Arial"/>
              <w:b/>
            </w:rPr>
            <m:t>tanh(</m:t>
          </m:r>
          <m:r>
            <m:rPr>
              <m:sty m:val="bi"/>
            </m:rPr>
            <w:rPr>
              <w:rFonts w:ascii="Cambria Math" w:hAnsi="Cambria Math" w:cs="Arial"/>
            </w:rPr>
            <m:t>9.272×0.286)</m:t>
          </m:r>
        </m:oMath>
      </m:oMathPara>
    </w:p>
    <w:p w14:paraId="5CB61DAD" w14:textId="77777777" w:rsidR="00E87157" w:rsidRDefault="00E87157" w:rsidP="002079C1">
      <w:pPr>
        <w:spacing w:line="360" w:lineRule="auto"/>
        <w:rPr>
          <w:rFonts w:ascii="Arial" w:hAnsi="Arial" w:cs="Arial"/>
        </w:rPr>
      </w:pPr>
    </w:p>
    <w:p w14:paraId="4626626F" w14:textId="6EDE2ECB" w:rsidR="002079C1" w:rsidRPr="002079C1" w:rsidRDefault="002079C1" w:rsidP="002079C1">
      <w:pPr>
        <w:spacing w:line="360" w:lineRule="auto"/>
        <w:rPr>
          <w:rFonts w:ascii="Arial" w:hAnsi="Arial" w:cs="Arial"/>
        </w:rPr>
      </w:pPr>
      <w:r w:rsidRPr="002079C1">
        <w:rPr>
          <w:rFonts w:ascii="Arial" w:hAnsi="Arial" w:cs="Arial"/>
        </w:rPr>
        <w:t>We can get:</w:t>
      </w:r>
    </w:p>
    <w:tbl>
      <w:tblPr>
        <w:tblStyle w:val="TableGrid"/>
        <w:tblW w:w="0" w:type="auto"/>
        <w:tblLook w:val="04A0" w:firstRow="1" w:lastRow="0" w:firstColumn="1" w:lastColumn="0" w:noHBand="0" w:noVBand="1"/>
      </w:tblPr>
      <w:tblGrid>
        <w:gridCol w:w="2689"/>
        <w:gridCol w:w="2693"/>
      </w:tblGrid>
      <w:tr w:rsidR="002079C1" w:rsidRPr="002079C1" w14:paraId="58891C5B" w14:textId="77777777" w:rsidTr="00E80EEB">
        <w:tc>
          <w:tcPr>
            <w:tcW w:w="2689" w:type="dxa"/>
            <w:shd w:val="clear" w:color="auto" w:fill="D9D9D9" w:themeFill="background1" w:themeFillShade="D9"/>
          </w:tcPr>
          <w:p w14:paraId="0E9D0C95"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Material</w:t>
            </w:r>
          </w:p>
        </w:tc>
        <w:tc>
          <w:tcPr>
            <w:tcW w:w="2693" w:type="dxa"/>
            <w:shd w:val="clear" w:color="auto" w:fill="9CC2E5" w:themeFill="accent5" w:themeFillTint="99"/>
          </w:tcPr>
          <w:p w14:paraId="599231B0" w14:textId="5199EC45" w:rsidR="002079C1" w:rsidRPr="00E87157" w:rsidRDefault="002079C1" w:rsidP="00E80EEB">
            <w:pPr>
              <w:jc w:val="center"/>
              <w:rPr>
                <w:rFonts w:ascii="Arial" w:hAnsi="Arial" w:cs="Arial"/>
                <w:b/>
                <w:bCs/>
                <w:sz w:val="22"/>
                <w:szCs w:val="22"/>
              </w:rPr>
            </w:pPr>
            <w:r w:rsidRPr="00E87157">
              <w:rPr>
                <w:rFonts w:ascii="Arial" w:hAnsi="Arial" w:cs="Arial"/>
                <w:b/>
                <w:bCs/>
                <w:i/>
                <w:iCs/>
                <w:sz w:val="22"/>
                <w:szCs w:val="22"/>
              </w:rPr>
              <w:t xml:space="preserve">Heat Loss </w:t>
            </w:r>
            <m:oMath>
              <m:sSub>
                <m:sSubPr>
                  <m:ctrlPr>
                    <w:rPr>
                      <w:rFonts w:ascii="Cambria Math" w:hAnsi="Cambria Math" w:cs="Arial"/>
                      <w:b/>
                      <w:bCs/>
                      <w:i/>
                      <w:iCs/>
                      <w:sz w:val="22"/>
                      <w:szCs w:val="22"/>
                    </w:rPr>
                  </m:ctrlPr>
                </m:sSubPr>
                <m:e>
                  <m:r>
                    <m:rPr>
                      <m:sty m:val="bi"/>
                    </m:rPr>
                    <w:rPr>
                      <w:rFonts w:ascii="Cambria Math" w:hAnsi="Cambria Math" w:cs="Arial"/>
                      <w:sz w:val="22"/>
                      <w:szCs w:val="22"/>
                    </w:rPr>
                    <m:t>Q</m:t>
                  </m:r>
                </m:e>
                <m:sub>
                  <m:r>
                    <m:rPr>
                      <m:nor/>
                    </m:rPr>
                    <w:rPr>
                      <w:rFonts w:ascii="Arial" w:hAnsi="Arial" w:cs="Arial"/>
                      <w:b/>
                      <w:bCs/>
                      <w:iCs/>
                      <w:sz w:val="22"/>
                      <w:szCs w:val="22"/>
                    </w:rPr>
                    <m:t>opt</m:t>
                  </m:r>
                </m:sub>
              </m:sSub>
            </m:oMath>
            <w:r w:rsidRPr="00E87157">
              <w:rPr>
                <w:rFonts w:ascii="Arial" w:hAnsi="Arial" w:cs="Arial"/>
                <w:b/>
                <w:bCs/>
                <w:sz w:val="22"/>
                <w:szCs w:val="22"/>
              </w:rPr>
              <w:t xml:space="preserve"> (W)</w:t>
            </w:r>
          </w:p>
        </w:tc>
      </w:tr>
      <w:tr w:rsidR="002079C1" w:rsidRPr="002079C1" w14:paraId="0A7EA44B" w14:textId="77777777" w:rsidTr="00E80EEB">
        <w:tc>
          <w:tcPr>
            <w:tcW w:w="2689" w:type="dxa"/>
          </w:tcPr>
          <w:p w14:paraId="1F11ACB9"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Aluminium Alloy</w:t>
            </w:r>
          </w:p>
        </w:tc>
        <w:tc>
          <w:tcPr>
            <w:tcW w:w="2693" w:type="dxa"/>
            <w:shd w:val="clear" w:color="auto" w:fill="9CC2E5" w:themeFill="accent5" w:themeFillTint="99"/>
          </w:tcPr>
          <w:p w14:paraId="633F326E" w14:textId="1FAE6B9F"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6.944</w:t>
            </w:r>
          </w:p>
        </w:tc>
      </w:tr>
      <w:tr w:rsidR="002079C1" w:rsidRPr="002079C1" w14:paraId="1F32193B" w14:textId="77777777" w:rsidTr="00E80EEB">
        <w:tc>
          <w:tcPr>
            <w:tcW w:w="2689" w:type="dxa"/>
          </w:tcPr>
          <w:p w14:paraId="37718E2A"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Brass (70 Cu / 30 Zn)</w:t>
            </w:r>
          </w:p>
        </w:tc>
        <w:tc>
          <w:tcPr>
            <w:tcW w:w="2693" w:type="dxa"/>
            <w:shd w:val="clear" w:color="auto" w:fill="9CC2E5" w:themeFill="accent5" w:themeFillTint="99"/>
          </w:tcPr>
          <w:p w14:paraId="4B1FD4C3" w14:textId="0122DB1F"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5.065</w:t>
            </w:r>
          </w:p>
        </w:tc>
      </w:tr>
      <w:tr w:rsidR="002079C1" w:rsidRPr="002079C1" w14:paraId="3D3B9EE9" w14:textId="77777777" w:rsidTr="00E80EEB">
        <w:tc>
          <w:tcPr>
            <w:tcW w:w="2689" w:type="dxa"/>
          </w:tcPr>
          <w:p w14:paraId="5FFE9E7C"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Copper</w:t>
            </w:r>
          </w:p>
        </w:tc>
        <w:tc>
          <w:tcPr>
            <w:tcW w:w="2693" w:type="dxa"/>
            <w:shd w:val="clear" w:color="auto" w:fill="9CC2E5" w:themeFill="accent5" w:themeFillTint="99"/>
          </w:tcPr>
          <w:p w14:paraId="1D756F4D" w14:textId="1043ACD8"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7.182</w:t>
            </w:r>
          </w:p>
        </w:tc>
      </w:tr>
      <w:tr w:rsidR="002079C1" w:rsidRPr="002079C1" w14:paraId="41D7946A" w14:textId="77777777" w:rsidTr="00E80EEB">
        <w:tc>
          <w:tcPr>
            <w:tcW w:w="2689" w:type="dxa"/>
          </w:tcPr>
          <w:p w14:paraId="334C247E" w14:textId="77777777" w:rsidR="002079C1" w:rsidRPr="00E87157" w:rsidRDefault="002079C1" w:rsidP="00E80EEB">
            <w:pPr>
              <w:jc w:val="center"/>
              <w:rPr>
                <w:rFonts w:ascii="Arial" w:hAnsi="Arial" w:cs="Arial"/>
                <w:sz w:val="22"/>
                <w:szCs w:val="22"/>
              </w:rPr>
            </w:pPr>
            <w:r w:rsidRPr="00E87157">
              <w:rPr>
                <w:rFonts w:ascii="Arial" w:hAnsi="Arial" w:cs="Arial"/>
                <w:sz w:val="22"/>
                <w:szCs w:val="22"/>
              </w:rPr>
              <w:t>304 Stainless Steel</w:t>
            </w:r>
          </w:p>
        </w:tc>
        <w:tc>
          <w:tcPr>
            <w:tcW w:w="2693" w:type="dxa"/>
            <w:shd w:val="clear" w:color="auto" w:fill="9CC2E5" w:themeFill="accent5" w:themeFillTint="99"/>
          </w:tcPr>
          <w:p w14:paraId="2435DFCD" w14:textId="4B9D3561" w:rsidR="002079C1" w:rsidRPr="00E87157" w:rsidRDefault="00B25BB2" w:rsidP="00E80EEB">
            <w:pPr>
              <w:jc w:val="center"/>
              <w:rPr>
                <w:rFonts w:ascii="Arial" w:hAnsi="Arial" w:cs="Arial"/>
                <w:b/>
                <w:bCs/>
                <w:sz w:val="22"/>
                <w:szCs w:val="22"/>
              </w:rPr>
            </w:pPr>
            <w:r w:rsidRPr="00E87157">
              <w:rPr>
                <w:rFonts w:ascii="Arial" w:hAnsi="Arial" w:cs="Arial"/>
                <w:b/>
                <w:bCs/>
                <w:sz w:val="22"/>
                <w:szCs w:val="22"/>
              </w:rPr>
              <w:t>1.018</w:t>
            </w:r>
          </w:p>
        </w:tc>
      </w:tr>
    </w:tbl>
    <w:p w14:paraId="2A9A7824" w14:textId="2FAC519F" w:rsidR="002079C1" w:rsidRDefault="00742E81" w:rsidP="002079C1">
      <w:pPr>
        <w:spacing w:line="360" w:lineRule="auto"/>
        <w:rPr>
          <w:rFonts w:ascii="Arial" w:hAnsi="Arial" w:cs="Arial"/>
        </w:rPr>
      </w:pPr>
      <w:r w:rsidRPr="00742E81">
        <w:rPr>
          <w:rFonts w:ascii="Arial" w:hAnsi="Arial" w:cs="Arial"/>
          <w:color w:val="0070C0"/>
        </w:rPr>
        <w:t>Table 5</w:t>
      </w:r>
      <w:r>
        <w:rPr>
          <w:rFonts w:ascii="Arial" w:hAnsi="Arial" w:cs="Arial"/>
        </w:rPr>
        <w:t>. Results of Heat Loss (Optimum)</w:t>
      </w:r>
    </w:p>
    <w:p w14:paraId="2C87C004" w14:textId="77777777" w:rsidR="00E87157" w:rsidRDefault="00E87157" w:rsidP="002079C1">
      <w:pPr>
        <w:spacing w:line="360" w:lineRule="auto"/>
        <w:rPr>
          <w:rFonts w:ascii="Arial" w:hAnsi="Arial" w:cs="Arial"/>
        </w:rPr>
      </w:pPr>
    </w:p>
    <w:p w14:paraId="6871DAE4" w14:textId="138CE1CB" w:rsidR="00E87157" w:rsidRPr="00E87157" w:rsidRDefault="00B25BB2" w:rsidP="002079C1">
      <w:pPr>
        <w:spacing w:line="360" w:lineRule="auto"/>
        <w:rPr>
          <w:rFonts w:ascii="Arial" w:hAnsi="Arial" w:cs="Arial"/>
          <w:sz w:val="22"/>
          <w:szCs w:val="22"/>
        </w:rPr>
      </w:pPr>
      <w:r w:rsidRPr="00E87157">
        <w:rPr>
          <w:rFonts w:ascii="Arial" w:hAnsi="Arial" w:cs="Arial"/>
          <w:sz w:val="22"/>
          <w:szCs w:val="22"/>
        </w:rPr>
        <w:t>From working out infinite previously, and now optimum, we can compare the differences as seen below in Table 6</w:t>
      </w:r>
      <w:r w:rsidR="00E80EEB" w:rsidRPr="00E87157">
        <w:rPr>
          <w:rFonts w:ascii="Arial" w:hAnsi="Arial" w:cs="Arial"/>
          <w:sz w:val="22"/>
          <w:szCs w:val="22"/>
        </w:rPr>
        <w:t>, this will include % difference</w:t>
      </w:r>
      <w:r w:rsidRPr="00E87157">
        <w:rPr>
          <w:rFonts w:ascii="Arial" w:hAnsi="Arial" w:cs="Arial"/>
          <w:sz w:val="22"/>
          <w:szCs w:val="22"/>
        </w:rPr>
        <w:t>. Obser</w:t>
      </w:r>
      <w:r w:rsidR="00E80EEB" w:rsidRPr="00E87157">
        <w:rPr>
          <w:rFonts w:ascii="Arial" w:hAnsi="Arial" w:cs="Arial"/>
          <w:sz w:val="22"/>
          <w:szCs w:val="22"/>
        </w:rPr>
        <w:t>vations will also follow.</w:t>
      </w:r>
    </w:p>
    <w:tbl>
      <w:tblPr>
        <w:tblStyle w:val="TableGrid"/>
        <w:tblW w:w="9351" w:type="dxa"/>
        <w:tblLook w:val="04A0" w:firstRow="1" w:lastRow="0" w:firstColumn="1" w:lastColumn="0" w:noHBand="0" w:noVBand="1"/>
      </w:tblPr>
      <w:tblGrid>
        <w:gridCol w:w="2518"/>
        <w:gridCol w:w="2439"/>
        <w:gridCol w:w="2551"/>
        <w:gridCol w:w="1843"/>
      </w:tblGrid>
      <w:tr w:rsidR="00E80EEB" w:rsidRPr="002079C1" w14:paraId="5105311A" w14:textId="77777777" w:rsidTr="00E87157">
        <w:tc>
          <w:tcPr>
            <w:tcW w:w="2518" w:type="dxa"/>
            <w:shd w:val="clear" w:color="auto" w:fill="D9D9D9" w:themeFill="background1" w:themeFillShade="D9"/>
          </w:tcPr>
          <w:p w14:paraId="70D1731E" w14:textId="77777777" w:rsidR="00E80EEB" w:rsidRPr="00E87157" w:rsidRDefault="00E80EEB" w:rsidP="00202825">
            <w:pPr>
              <w:jc w:val="center"/>
              <w:rPr>
                <w:rFonts w:ascii="Arial" w:hAnsi="Arial" w:cs="Arial"/>
                <w:sz w:val="22"/>
                <w:szCs w:val="22"/>
              </w:rPr>
            </w:pPr>
            <w:r w:rsidRPr="00E87157">
              <w:rPr>
                <w:rFonts w:ascii="Arial" w:hAnsi="Arial" w:cs="Arial"/>
                <w:sz w:val="22"/>
                <w:szCs w:val="22"/>
              </w:rPr>
              <w:t>Material</w:t>
            </w:r>
          </w:p>
        </w:tc>
        <w:tc>
          <w:tcPr>
            <w:tcW w:w="2439" w:type="dxa"/>
            <w:shd w:val="clear" w:color="auto" w:fill="C5E0B3" w:themeFill="accent6" w:themeFillTint="66"/>
          </w:tcPr>
          <w:p w14:paraId="2E3A4C9F" w14:textId="1F021614" w:rsidR="00E80EEB" w:rsidRPr="00E87157" w:rsidRDefault="00E80EEB" w:rsidP="00202825">
            <w:pPr>
              <w:jc w:val="center"/>
              <w:rPr>
                <w:rFonts w:ascii="Arial" w:hAnsi="Arial" w:cs="Arial"/>
                <w:sz w:val="22"/>
                <w:szCs w:val="22"/>
              </w:rPr>
            </w:pPr>
            <w:r w:rsidRPr="00E87157">
              <w:rPr>
                <w:rFonts w:ascii="Arial" w:hAnsi="Arial" w:cs="Arial"/>
                <w:i/>
                <w:iCs/>
                <w:sz w:val="22"/>
                <w:szCs w:val="22"/>
              </w:rPr>
              <w:t>Heat Loss</w:t>
            </w:r>
            <m:oMath>
              <m:sSub>
                <m:sSubPr>
                  <m:ctrlPr>
                    <w:rPr>
                      <w:rFonts w:ascii="Cambria Math" w:hAnsi="Cambria Math" w:cs="Arial"/>
                      <w:b/>
                      <w:bCs/>
                      <w:i/>
                      <w:iCs/>
                      <w:sz w:val="22"/>
                      <w:szCs w:val="22"/>
                    </w:rPr>
                  </m:ctrlPr>
                </m:sSubPr>
                <m:e>
                  <m:r>
                    <m:rPr>
                      <m:sty m:val="bi"/>
                    </m:rPr>
                    <w:rPr>
                      <w:rFonts w:ascii="Cambria Math" w:hAnsi="Cambria Math" w:cs="Arial"/>
                      <w:sz w:val="22"/>
                      <w:szCs w:val="22"/>
                    </w:rPr>
                    <m:t xml:space="preserve"> Q</m:t>
                  </m:r>
                </m:e>
                <m:sub>
                  <m:r>
                    <m:rPr>
                      <m:sty m:val="bi"/>
                    </m:rPr>
                    <w:rPr>
                      <w:rFonts w:ascii="Cambria Math" w:hAnsi="Cambria Math" w:cs="Arial"/>
                      <w:sz w:val="22"/>
                      <w:szCs w:val="22"/>
                    </w:rPr>
                    <m:t>∞</m:t>
                  </m:r>
                </m:sub>
              </m:sSub>
            </m:oMath>
            <w:r w:rsidRPr="00E87157">
              <w:rPr>
                <w:rFonts w:ascii="Arial" w:hAnsi="Arial" w:cs="Arial"/>
                <w:b/>
                <w:bCs/>
                <w:i/>
                <w:iCs/>
                <w:sz w:val="22"/>
                <w:szCs w:val="22"/>
              </w:rPr>
              <w:t>(W) 4.2</w:t>
            </w:r>
            <w:r w:rsidRPr="00E87157">
              <w:rPr>
                <w:rFonts w:ascii="Arial" w:hAnsi="Arial" w:cs="Arial"/>
                <w:b/>
                <w:bCs/>
                <w:sz w:val="22"/>
                <w:szCs w:val="22"/>
              </w:rPr>
              <w:t xml:space="preserve"> </w:t>
            </w:r>
            <w:r w:rsidRPr="00E87157">
              <w:rPr>
                <w:rFonts w:ascii="Arial" w:hAnsi="Arial" w:cs="Arial"/>
                <w:i/>
                <w:iCs/>
                <w:sz w:val="22"/>
                <w:szCs w:val="22"/>
              </w:rPr>
              <w:t xml:space="preserve"> </w:t>
            </w:r>
          </w:p>
        </w:tc>
        <w:tc>
          <w:tcPr>
            <w:tcW w:w="2551" w:type="dxa"/>
            <w:shd w:val="clear" w:color="auto" w:fill="9CC2E5" w:themeFill="accent5" w:themeFillTint="99"/>
          </w:tcPr>
          <w:p w14:paraId="70AAC5C6" w14:textId="29560B5C" w:rsidR="00E80EEB" w:rsidRPr="00E87157" w:rsidRDefault="00E80EEB" w:rsidP="00202825">
            <w:pPr>
              <w:jc w:val="center"/>
              <w:rPr>
                <w:rFonts w:ascii="Arial" w:hAnsi="Arial" w:cs="Arial"/>
                <w:b/>
                <w:bCs/>
                <w:i/>
                <w:iCs/>
                <w:sz w:val="22"/>
                <w:szCs w:val="22"/>
              </w:rPr>
            </w:pPr>
            <w:r w:rsidRPr="00E87157">
              <w:rPr>
                <w:rFonts w:ascii="Arial" w:hAnsi="Arial" w:cs="Arial"/>
                <w:i/>
                <w:iCs/>
                <w:sz w:val="22"/>
                <w:szCs w:val="22"/>
              </w:rPr>
              <w:t>Heat Loss</w:t>
            </w:r>
            <m:oMath>
              <m:sSub>
                <m:sSubPr>
                  <m:ctrlPr>
                    <w:rPr>
                      <w:rFonts w:ascii="Cambria Math" w:hAnsi="Cambria Math" w:cs="Arial"/>
                      <w:b/>
                      <w:bCs/>
                      <w:i/>
                      <w:iCs/>
                      <w:sz w:val="22"/>
                      <w:szCs w:val="22"/>
                    </w:rPr>
                  </m:ctrlPr>
                </m:sSubPr>
                <m:e>
                  <m:r>
                    <m:rPr>
                      <m:sty m:val="bi"/>
                    </m:rPr>
                    <w:rPr>
                      <w:rFonts w:ascii="Cambria Math" w:hAnsi="Cambria Math" w:cs="Arial"/>
                      <w:sz w:val="22"/>
                      <w:szCs w:val="22"/>
                    </w:rPr>
                    <m:t xml:space="preserve"> Q</m:t>
                  </m:r>
                </m:e>
                <m:sub>
                  <m:r>
                    <m:rPr>
                      <m:nor/>
                    </m:rPr>
                    <w:rPr>
                      <w:rFonts w:ascii="Arial" w:hAnsi="Arial" w:cs="Arial"/>
                      <w:b/>
                      <w:bCs/>
                      <w:iCs/>
                      <w:sz w:val="22"/>
                      <w:szCs w:val="22"/>
                    </w:rPr>
                    <m:t>opt</m:t>
                  </m:r>
                </m:sub>
              </m:sSub>
            </m:oMath>
            <w:r w:rsidRPr="00E87157">
              <w:rPr>
                <w:rFonts w:ascii="Arial" w:hAnsi="Arial" w:cs="Arial"/>
                <w:b/>
                <w:bCs/>
                <w:i/>
                <w:iCs/>
                <w:sz w:val="22"/>
                <w:szCs w:val="22"/>
              </w:rPr>
              <w:t xml:space="preserve"> </w:t>
            </w:r>
            <w:r w:rsidRPr="00E87157">
              <w:rPr>
                <w:rFonts w:ascii="Arial" w:hAnsi="Arial" w:cs="Arial"/>
                <w:b/>
                <w:bCs/>
                <w:sz w:val="22"/>
                <w:szCs w:val="22"/>
              </w:rPr>
              <w:t xml:space="preserve">(W) 4.3 </w:t>
            </w:r>
            <w:r w:rsidRPr="00E87157">
              <w:rPr>
                <w:rFonts w:ascii="Arial" w:hAnsi="Arial" w:cs="Arial"/>
                <w:i/>
                <w:iCs/>
                <w:sz w:val="22"/>
                <w:szCs w:val="22"/>
              </w:rPr>
              <w:t xml:space="preserve"> </w:t>
            </w:r>
          </w:p>
        </w:tc>
        <w:tc>
          <w:tcPr>
            <w:tcW w:w="1843" w:type="dxa"/>
            <w:shd w:val="clear" w:color="auto" w:fill="A8D08D" w:themeFill="accent6" w:themeFillTint="99"/>
          </w:tcPr>
          <w:p w14:paraId="62722BBF" w14:textId="46BDCDA9" w:rsidR="00E80EEB" w:rsidRPr="00E87157" w:rsidRDefault="00E80EEB" w:rsidP="00202825">
            <w:pPr>
              <w:jc w:val="center"/>
              <w:rPr>
                <w:rFonts w:ascii="Arial" w:hAnsi="Arial" w:cs="Arial"/>
                <w:b/>
                <w:bCs/>
                <w:sz w:val="22"/>
                <w:szCs w:val="22"/>
              </w:rPr>
            </w:pPr>
            <w:r w:rsidRPr="00E87157">
              <w:rPr>
                <w:rFonts w:ascii="Arial" w:hAnsi="Arial" w:cs="Arial"/>
                <w:b/>
                <w:bCs/>
                <w:sz w:val="22"/>
                <w:szCs w:val="22"/>
              </w:rPr>
              <w:t>% Difference</w:t>
            </w:r>
          </w:p>
        </w:tc>
      </w:tr>
      <w:tr w:rsidR="00E80EEB" w:rsidRPr="002079C1" w14:paraId="260CB931" w14:textId="77777777" w:rsidTr="00E87157">
        <w:tc>
          <w:tcPr>
            <w:tcW w:w="2518" w:type="dxa"/>
          </w:tcPr>
          <w:p w14:paraId="4F398FCE"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Aluminium Alloy</w:t>
            </w:r>
          </w:p>
        </w:tc>
        <w:tc>
          <w:tcPr>
            <w:tcW w:w="2439" w:type="dxa"/>
          </w:tcPr>
          <w:p w14:paraId="6E4EB81C" w14:textId="5C2EFBFA" w:rsidR="00E80EEB" w:rsidRPr="00E87157" w:rsidRDefault="00E80EEB" w:rsidP="00E80EEB">
            <w:pPr>
              <w:jc w:val="center"/>
              <w:rPr>
                <w:rFonts w:ascii="Arial" w:hAnsi="Arial" w:cs="Arial"/>
                <w:sz w:val="22"/>
                <w:szCs w:val="22"/>
              </w:rPr>
            </w:pPr>
            <w:r w:rsidRPr="00E87157">
              <w:rPr>
                <w:rFonts w:ascii="Arial" w:hAnsi="Arial" w:cs="Arial"/>
                <w:sz w:val="22"/>
                <w:szCs w:val="22"/>
              </w:rPr>
              <w:t>7.005</w:t>
            </w:r>
          </w:p>
        </w:tc>
        <w:tc>
          <w:tcPr>
            <w:tcW w:w="2551" w:type="dxa"/>
          </w:tcPr>
          <w:p w14:paraId="7F13BA8D" w14:textId="099388AA" w:rsidR="00E80EEB" w:rsidRPr="00E87157" w:rsidRDefault="00E80EEB" w:rsidP="00E80EEB">
            <w:pPr>
              <w:jc w:val="center"/>
              <w:rPr>
                <w:rFonts w:ascii="Arial" w:hAnsi="Arial" w:cs="Arial"/>
                <w:sz w:val="22"/>
                <w:szCs w:val="22"/>
              </w:rPr>
            </w:pPr>
            <w:r w:rsidRPr="00E87157">
              <w:rPr>
                <w:rFonts w:ascii="Arial" w:hAnsi="Arial" w:cs="Arial"/>
                <w:sz w:val="22"/>
                <w:szCs w:val="22"/>
              </w:rPr>
              <w:t>6.944</w:t>
            </w:r>
          </w:p>
        </w:tc>
        <w:tc>
          <w:tcPr>
            <w:tcW w:w="1843" w:type="dxa"/>
            <w:shd w:val="clear" w:color="auto" w:fill="A8D08D" w:themeFill="accent6" w:themeFillTint="99"/>
          </w:tcPr>
          <w:p w14:paraId="32E8BFA4" w14:textId="52E83358"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0.87 %</w:t>
            </w:r>
          </w:p>
        </w:tc>
      </w:tr>
      <w:tr w:rsidR="00E80EEB" w:rsidRPr="002079C1" w14:paraId="4CE0A2D0" w14:textId="77777777" w:rsidTr="00E87157">
        <w:tc>
          <w:tcPr>
            <w:tcW w:w="2518" w:type="dxa"/>
          </w:tcPr>
          <w:p w14:paraId="512952A2"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Brass (70 Cu / 30 Zn)</w:t>
            </w:r>
          </w:p>
        </w:tc>
        <w:tc>
          <w:tcPr>
            <w:tcW w:w="2439" w:type="dxa"/>
          </w:tcPr>
          <w:p w14:paraId="3953F5C8" w14:textId="4DF75498" w:rsidR="00E80EEB" w:rsidRPr="00E87157" w:rsidRDefault="00E80EEB" w:rsidP="00E80EEB">
            <w:pPr>
              <w:jc w:val="center"/>
              <w:rPr>
                <w:rFonts w:ascii="Arial" w:hAnsi="Arial" w:cs="Arial"/>
                <w:sz w:val="22"/>
                <w:szCs w:val="22"/>
              </w:rPr>
            </w:pPr>
            <w:r w:rsidRPr="00E87157">
              <w:rPr>
                <w:rFonts w:ascii="Arial" w:hAnsi="Arial" w:cs="Arial"/>
                <w:sz w:val="22"/>
                <w:szCs w:val="22"/>
              </w:rPr>
              <w:t>5.116</w:t>
            </w:r>
          </w:p>
        </w:tc>
        <w:tc>
          <w:tcPr>
            <w:tcW w:w="2551" w:type="dxa"/>
          </w:tcPr>
          <w:p w14:paraId="1CC0B6AB" w14:textId="0905A5D0" w:rsidR="00E80EEB" w:rsidRPr="00E87157" w:rsidRDefault="00E80EEB" w:rsidP="00E80EEB">
            <w:pPr>
              <w:jc w:val="center"/>
              <w:rPr>
                <w:rFonts w:ascii="Arial" w:hAnsi="Arial" w:cs="Arial"/>
                <w:sz w:val="22"/>
                <w:szCs w:val="22"/>
              </w:rPr>
            </w:pPr>
            <w:r w:rsidRPr="00E87157">
              <w:rPr>
                <w:rFonts w:ascii="Arial" w:hAnsi="Arial" w:cs="Arial"/>
                <w:sz w:val="22"/>
                <w:szCs w:val="22"/>
              </w:rPr>
              <w:t>5.065</w:t>
            </w:r>
          </w:p>
        </w:tc>
        <w:tc>
          <w:tcPr>
            <w:tcW w:w="1843" w:type="dxa"/>
            <w:shd w:val="clear" w:color="auto" w:fill="A8D08D" w:themeFill="accent6" w:themeFillTint="99"/>
          </w:tcPr>
          <w:p w14:paraId="282C7712" w14:textId="2E13EFD2"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1.00 %</w:t>
            </w:r>
          </w:p>
        </w:tc>
      </w:tr>
      <w:tr w:rsidR="00E80EEB" w:rsidRPr="002079C1" w14:paraId="119C0559" w14:textId="77777777" w:rsidTr="00E87157">
        <w:tc>
          <w:tcPr>
            <w:tcW w:w="2518" w:type="dxa"/>
          </w:tcPr>
          <w:p w14:paraId="60D2E505"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Copper</w:t>
            </w:r>
          </w:p>
        </w:tc>
        <w:tc>
          <w:tcPr>
            <w:tcW w:w="2439" w:type="dxa"/>
          </w:tcPr>
          <w:p w14:paraId="15A8DA65" w14:textId="3E74729A" w:rsidR="00E80EEB" w:rsidRPr="00E87157" w:rsidRDefault="00E80EEB" w:rsidP="00E80EEB">
            <w:pPr>
              <w:jc w:val="center"/>
              <w:rPr>
                <w:rFonts w:ascii="Arial" w:hAnsi="Arial" w:cs="Arial"/>
                <w:sz w:val="22"/>
                <w:szCs w:val="22"/>
              </w:rPr>
            </w:pPr>
            <w:r w:rsidRPr="00E87157">
              <w:rPr>
                <w:rFonts w:ascii="Arial" w:hAnsi="Arial" w:cs="Arial"/>
                <w:sz w:val="22"/>
                <w:szCs w:val="22"/>
              </w:rPr>
              <w:t>6.863</w:t>
            </w:r>
          </w:p>
        </w:tc>
        <w:tc>
          <w:tcPr>
            <w:tcW w:w="2551" w:type="dxa"/>
          </w:tcPr>
          <w:p w14:paraId="66148FD1" w14:textId="56B4342F" w:rsidR="00E80EEB" w:rsidRPr="00E87157" w:rsidRDefault="00E80EEB" w:rsidP="00E80EEB">
            <w:pPr>
              <w:jc w:val="center"/>
              <w:rPr>
                <w:rFonts w:ascii="Arial" w:hAnsi="Arial" w:cs="Arial"/>
                <w:sz w:val="22"/>
                <w:szCs w:val="22"/>
              </w:rPr>
            </w:pPr>
            <w:r w:rsidRPr="00E87157">
              <w:rPr>
                <w:rFonts w:ascii="Arial" w:hAnsi="Arial" w:cs="Arial"/>
                <w:sz w:val="22"/>
                <w:szCs w:val="22"/>
              </w:rPr>
              <w:t>7.182</w:t>
            </w:r>
          </w:p>
        </w:tc>
        <w:tc>
          <w:tcPr>
            <w:tcW w:w="1843" w:type="dxa"/>
            <w:shd w:val="clear" w:color="auto" w:fill="A8D08D" w:themeFill="accent6" w:themeFillTint="99"/>
          </w:tcPr>
          <w:p w14:paraId="3DDE3B76" w14:textId="2D9FF4A3"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4.65 %</w:t>
            </w:r>
          </w:p>
        </w:tc>
      </w:tr>
      <w:tr w:rsidR="00E80EEB" w:rsidRPr="002079C1" w14:paraId="0B1AE509" w14:textId="77777777" w:rsidTr="00E87157">
        <w:tc>
          <w:tcPr>
            <w:tcW w:w="2518" w:type="dxa"/>
          </w:tcPr>
          <w:p w14:paraId="2985D4E4" w14:textId="77777777" w:rsidR="00E80EEB" w:rsidRPr="00E87157" w:rsidRDefault="00E80EEB" w:rsidP="00E80EEB">
            <w:pPr>
              <w:jc w:val="center"/>
              <w:rPr>
                <w:rFonts w:ascii="Arial" w:hAnsi="Arial" w:cs="Arial"/>
                <w:sz w:val="22"/>
                <w:szCs w:val="22"/>
              </w:rPr>
            </w:pPr>
            <w:r w:rsidRPr="00E87157">
              <w:rPr>
                <w:rFonts w:ascii="Arial" w:hAnsi="Arial" w:cs="Arial"/>
                <w:sz w:val="22"/>
                <w:szCs w:val="22"/>
              </w:rPr>
              <w:t>304 Stainless Steel</w:t>
            </w:r>
          </w:p>
        </w:tc>
        <w:tc>
          <w:tcPr>
            <w:tcW w:w="2439" w:type="dxa"/>
          </w:tcPr>
          <w:p w14:paraId="0E44F317" w14:textId="5C8D4539" w:rsidR="00E80EEB" w:rsidRPr="00E87157" w:rsidRDefault="00E80EEB" w:rsidP="00E80EEB">
            <w:pPr>
              <w:jc w:val="center"/>
              <w:rPr>
                <w:rFonts w:ascii="Arial" w:hAnsi="Arial" w:cs="Arial"/>
                <w:sz w:val="22"/>
                <w:szCs w:val="22"/>
              </w:rPr>
            </w:pPr>
            <w:r w:rsidRPr="00E87157">
              <w:rPr>
                <w:rFonts w:ascii="Arial" w:hAnsi="Arial" w:cs="Arial"/>
                <w:sz w:val="22"/>
                <w:szCs w:val="22"/>
              </w:rPr>
              <w:t>1.028</w:t>
            </w:r>
          </w:p>
        </w:tc>
        <w:tc>
          <w:tcPr>
            <w:tcW w:w="2551" w:type="dxa"/>
          </w:tcPr>
          <w:p w14:paraId="40CC79A0" w14:textId="52FF5E31" w:rsidR="00E80EEB" w:rsidRPr="00E87157" w:rsidRDefault="00E80EEB" w:rsidP="00E80EEB">
            <w:pPr>
              <w:jc w:val="center"/>
              <w:rPr>
                <w:rFonts w:ascii="Arial" w:hAnsi="Arial" w:cs="Arial"/>
                <w:sz w:val="22"/>
                <w:szCs w:val="22"/>
              </w:rPr>
            </w:pPr>
            <w:r w:rsidRPr="00E87157">
              <w:rPr>
                <w:rFonts w:ascii="Arial" w:hAnsi="Arial" w:cs="Arial"/>
                <w:sz w:val="22"/>
                <w:szCs w:val="22"/>
              </w:rPr>
              <w:t>1.018</w:t>
            </w:r>
          </w:p>
        </w:tc>
        <w:tc>
          <w:tcPr>
            <w:tcW w:w="1843" w:type="dxa"/>
            <w:shd w:val="clear" w:color="auto" w:fill="A8D08D" w:themeFill="accent6" w:themeFillTint="99"/>
          </w:tcPr>
          <w:p w14:paraId="7F62C48A" w14:textId="068702CA" w:rsidR="00E80EEB" w:rsidRPr="00E87157" w:rsidRDefault="00E80EEB" w:rsidP="00E80EEB">
            <w:pPr>
              <w:jc w:val="center"/>
              <w:rPr>
                <w:rFonts w:ascii="Arial" w:hAnsi="Arial" w:cs="Arial"/>
                <w:b/>
                <w:bCs/>
                <w:sz w:val="22"/>
                <w:szCs w:val="22"/>
              </w:rPr>
            </w:pPr>
            <w:r w:rsidRPr="00E87157">
              <w:rPr>
                <w:rFonts w:ascii="Arial" w:hAnsi="Arial" w:cs="Arial"/>
                <w:b/>
                <w:bCs/>
                <w:sz w:val="22"/>
                <w:szCs w:val="22"/>
              </w:rPr>
              <w:t>0.97 %</w:t>
            </w:r>
          </w:p>
        </w:tc>
      </w:tr>
    </w:tbl>
    <w:p w14:paraId="678DF81F" w14:textId="5096D640" w:rsidR="00592C8D" w:rsidRPr="00E87157" w:rsidRDefault="00E80EEB" w:rsidP="002079C1">
      <w:pPr>
        <w:spacing w:line="360" w:lineRule="auto"/>
        <w:rPr>
          <w:rFonts w:ascii="Arial" w:hAnsi="Arial" w:cs="Arial"/>
          <w:iCs/>
          <w:sz w:val="21"/>
          <w:szCs w:val="21"/>
        </w:rPr>
      </w:pPr>
      <w:r w:rsidRPr="00E80EEB">
        <w:rPr>
          <w:rFonts w:ascii="Arial" w:hAnsi="Arial" w:cs="Arial"/>
          <w:color w:val="0070C0"/>
        </w:rPr>
        <w:t>Table 6</w:t>
      </w:r>
      <w:r>
        <w:rPr>
          <w:rFonts w:ascii="Arial" w:hAnsi="Arial" w:cs="Arial"/>
        </w:rPr>
        <w:t xml:space="preserve">. % Difference Between </w:t>
      </w:r>
      <w:bookmarkStart w:id="26" w:name="_Hlk194388488"/>
      <m:oMath>
        <m:sSub>
          <m:sSubPr>
            <m:ctrlPr>
              <w:rPr>
                <w:rFonts w:ascii="Cambria Math" w:hAnsi="Cambria Math" w:cs="Arial"/>
                <w:i/>
                <w:iCs/>
                <w:sz w:val="21"/>
                <w:szCs w:val="21"/>
              </w:rPr>
            </m:ctrlPr>
          </m:sSubPr>
          <m:e>
            <m:r>
              <w:rPr>
                <w:rFonts w:ascii="Cambria Math" w:hAnsi="Cambria Math" w:cs="Arial"/>
                <w:sz w:val="21"/>
                <w:szCs w:val="21"/>
              </w:rPr>
              <m:t xml:space="preserve"> Q</m:t>
            </m:r>
          </m:e>
          <m:sub>
            <m:r>
              <w:rPr>
                <w:rFonts w:ascii="Cambria Math" w:hAnsi="Cambria Math" w:cs="Arial"/>
                <w:sz w:val="21"/>
                <w:szCs w:val="21"/>
              </w:rPr>
              <m:t>∞</m:t>
            </m:r>
          </m:sub>
        </m:sSub>
      </m:oMath>
      <w:r w:rsidRPr="00E80EEB">
        <w:rPr>
          <w:rFonts w:ascii="Arial" w:hAnsi="Arial" w:cs="Arial"/>
          <w:iCs/>
          <w:sz w:val="21"/>
          <w:szCs w:val="21"/>
        </w:rPr>
        <w:t xml:space="preserve"> and </w:t>
      </w:r>
      <m:oMath>
        <m:sSub>
          <m:sSubPr>
            <m:ctrlPr>
              <w:rPr>
                <w:rFonts w:ascii="Cambria Math" w:hAnsi="Cambria Math" w:cs="Arial"/>
                <w:i/>
                <w:iCs/>
                <w:sz w:val="21"/>
                <w:szCs w:val="21"/>
              </w:rPr>
            </m:ctrlPr>
          </m:sSubPr>
          <m:e>
            <m:r>
              <w:rPr>
                <w:rFonts w:ascii="Cambria Math" w:hAnsi="Cambria Math" w:cs="Arial"/>
                <w:sz w:val="21"/>
                <w:szCs w:val="21"/>
              </w:rPr>
              <m:t xml:space="preserve"> Q</m:t>
            </m:r>
          </m:e>
          <m:sub>
            <m:r>
              <m:rPr>
                <m:nor/>
              </m:rPr>
              <w:rPr>
                <w:rFonts w:ascii="Cambria Math" w:hAnsi="Cambria Math" w:cs="Arial"/>
                <w:iCs/>
                <w:sz w:val="21"/>
                <w:szCs w:val="21"/>
              </w:rPr>
              <m:t>opt</m:t>
            </m:r>
          </m:sub>
        </m:sSub>
      </m:oMath>
      <w:bookmarkEnd w:id="26"/>
    </w:p>
    <w:p w14:paraId="3E497880" w14:textId="77777777" w:rsidR="00E87157" w:rsidRDefault="00E87157" w:rsidP="00E87157">
      <w:pPr>
        <w:spacing w:before="100" w:beforeAutospacing="1" w:after="100" w:afterAutospacing="1"/>
        <w:rPr>
          <w:rFonts w:ascii="Arial" w:hAnsi="Arial" w:cs="Arial"/>
          <w:color w:val="000000"/>
          <w:sz w:val="22"/>
          <w:szCs w:val="22"/>
        </w:rPr>
      </w:pPr>
    </w:p>
    <w:p w14:paraId="2BDB038A" w14:textId="77777777" w:rsidR="00E87157" w:rsidRPr="00E87157" w:rsidRDefault="00E87157" w:rsidP="002079C1">
      <w:pPr>
        <w:spacing w:line="360" w:lineRule="auto"/>
        <w:rPr>
          <w:rFonts w:ascii="Arial" w:hAnsi="Arial" w:cs="Arial"/>
          <w:iCs/>
          <w:sz w:val="21"/>
          <w:szCs w:val="21"/>
        </w:rPr>
      </w:pPr>
    </w:p>
    <w:p w14:paraId="5B210DCA" w14:textId="6784E922" w:rsidR="00D74EFC" w:rsidRDefault="00D74EFC" w:rsidP="00D74EFC">
      <w:pPr>
        <w:pStyle w:val="Heading2"/>
        <w:spacing w:line="360" w:lineRule="auto"/>
        <w:rPr>
          <w:rFonts w:ascii="Arial" w:hAnsi="Arial" w:cs="Arial"/>
          <w:color w:val="auto"/>
          <w:sz w:val="22"/>
          <w:szCs w:val="22"/>
        </w:rPr>
      </w:pPr>
      <w:bookmarkStart w:id="27" w:name="_Toc194392215"/>
      <w:r w:rsidRPr="00400397">
        <w:rPr>
          <w:rFonts w:ascii="Arial" w:hAnsi="Arial" w:cs="Arial"/>
          <w:color w:val="auto"/>
          <w:sz w:val="22"/>
          <w:szCs w:val="22"/>
        </w:rPr>
        <w:lastRenderedPageBreak/>
        <w:t>4.4 Comparison of Heat Loss for Finite vs. Optimum Length Fins</w:t>
      </w:r>
      <w:bookmarkEnd w:id="27"/>
    </w:p>
    <w:p w14:paraId="25525ECC" w14:textId="05FAB8EA" w:rsidR="002079C1" w:rsidRDefault="002079C1" w:rsidP="002079C1">
      <w:pPr>
        <w:rPr>
          <w:rFonts w:ascii="Arial" w:hAnsi="Arial" w:cs="Arial"/>
          <w:sz w:val="22"/>
          <w:szCs w:val="22"/>
        </w:rPr>
      </w:pPr>
      <w:r w:rsidRPr="00CF570D">
        <w:rPr>
          <w:rFonts w:ascii="Arial" w:hAnsi="Arial" w:cs="Arial"/>
          <w:sz w:val="22"/>
          <w:szCs w:val="22"/>
        </w:rPr>
        <w:t>To determine the temperature distribution for the rods and optimum lengths, we use the temperature distribution formulae</w:t>
      </w:r>
      <w:r w:rsidR="009E29D5">
        <w:rPr>
          <w:rFonts w:ascii="Arial" w:hAnsi="Arial" w:cs="Arial"/>
          <w:sz w:val="22"/>
          <w:szCs w:val="22"/>
        </w:rPr>
        <w:t xml:space="preserve">, which has been updated to show </w:t>
      </w:r>
      <m:oMath>
        <m:sSub>
          <m:sSubPr>
            <m:ctrlPr>
              <w:rPr>
                <w:rFonts w:ascii="Cambria Math" w:hAnsi="Cambria Math" w:cs="Arial"/>
                <w:i/>
                <w:sz w:val="28"/>
                <w:szCs w:val="28"/>
              </w:rPr>
            </m:ctrlPr>
          </m:sSubPr>
          <m:e>
            <m:r>
              <w:rPr>
                <w:rFonts w:ascii="Cambria Math" w:hAnsi="Cambria Math" w:cs="Arial"/>
                <w:sz w:val="28"/>
                <w:szCs w:val="28"/>
              </w:rPr>
              <m:t>L</m:t>
            </m:r>
          </m:e>
          <m:sub>
            <m:r>
              <m:rPr>
                <m:nor/>
              </m:rPr>
              <w:rPr>
                <w:rFonts w:ascii="Cambria Math" w:hAnsi="Cambria Math" w:cs="Arial"/>
                <w:sz w:val="28"/>
                <w:szCs w:val="28"/>
              </w:rPr>
              <m:t>opt</m:t>
            </m:r>
          </m:sub>
        </m:sSub>
      </m:oMath>
      <w:r w:rsidR="009E29D5">
        <w:rPr>
          <w:rFonts w:ascii="Arial" w:hAnsi="Arial" w:cs="Arial"/>
          <w:sz w:val="22"/>
          <w:szCs w:val="22"/>
        </w:rPr>
        <w:t xml:space="preserve"> </w:t>
      </w:r>
      <w:r w:rsidRPr="00CF570D">
        <w:rPr>
          <w:rFonts w:ascii="Arial" w:hAnsi="Arial" w:cs="Arial"/>
          <w:sz w:val="22"/>
          <w:szCs w:val="22"/>
        </w:rPr>
        <w:t>:</w:t>
      </w:r>
    </w:p>
    <w:p w14:paraId="20135658" w14:textId="77777777" w:rsidR="009E29D5" w:rsidRPr="00CF570D" w:rsidRDefault="009E29D5" w:rsidP="002079C1">
      <w:pPr>
        <w:rPr>
          <w:rFonts w:ascii="Arial" w:hAnsi="Arial" w:cs="Arial"/>
          <w:sz w:val="22"/>
          <w:szCs w:val="22"/>
        </w:rPr>
      </w:pPr>
    </w:p>
    <w:p w14:paraId="5B19671A" w14:textId="6A24B4F4" w:rsidR="002079C1" w:rsidRPr="00CF570D" w:rsidRDefault="002079C1" w:rsidP="002079C1">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m:t>
              </m:r>
            </m:sub>
          </m:sSub>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b</m:t>
              </m:r>
            </m:sub>
          </m:sSub>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m:t>
              </m:r>
            </m:sub>
          </m:sSub>
          <m:r>
            <w:rPr>
              <w:rFonts w:ascii="Cambria Math" w:hAnsi="Cambria Math" w:cs="Arial"/>
              <w:sz w:val="28"/>
              <w:szCs w:val="28"/>
            </w:rPr>
            <m:t>)</m:t>
          </m:r>
          <m:f>
            <m:fPr>
              <m:ctrlPr>
                <w:rPr>
                  <w:rFonts w:ascii="Cambria Math" w:hAnsi="Cambria Math" w:cs="Arial"/>
                  <w:i/>
                  <w:sz w:val="28"/>
                  <w:szCs w:val="28"/>
                </w:rPr>
              </m:ctrlPr>
            </m:fPr>
            <m:num>
              <m:r>
                <m:rPr>
                  <m:nor/>
                </m:rPr>
                <w:rPr>
                  <w:rFonts w:ascii="Arial" w:hAnsi="Arial" w:cs="Arial"/>
                  <w:sz w:val="28"/>
                  <w:szCs w:val="28"/>
                </w:rPr>
                <m:t>cosh [</m:t>
              </m:r>
              <m:r>
                <w:rPr>
                  <w:rFonts w:ascii="Cambria Math" w:hAnsi="Cambria Math" w:cs="Arial"/>
                  <w:sz w:val="28"/>
                  <w:szCs w:val="28"/>
                </w:rPr>
                <m:t>m</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L</m:t>
                      </m:r>
                    </m:e>
                    <m:sub>
                      <m:r>
                        <m:rPr>
                          <m:nor/>
                        </m:rPr>
                        <w:rPr>
                          <w:rFonts w:ascii="Cambria Math" w:hAnsi="Cambria Math" w:cs="Arial"/>
                          <w:sz w:val="28"/>
                          <w:szCs w:val="28"/>
                        </w:rPr>
                        <m:t>opt</m:t>
                      </m:r>
                    </m:sub>
                  </m:sSub>
                  <m:r>
                    <w:rPr>
                      <w:rFonts w:ascii="Cambria Math" w:hAnsi="Cambria Math" w:cs="Arial"/>
                      <w:sz w:val="28"/>
                      <w:szCs w:val="28"/>
                    </w:rPr>
                    <m:t>-x</m:t>
                  </m:r>
                </m:e>
              </m:d>
              <m:r>
                <w:rPr>
                  <w:rFonts w:ascii="Cambria Math" w:hAnsi="Cambria Math" w:cs="Arial"/>
                  <w:sz w:val="28"/>
                  <w:szCs w:val="28"/>
                </w:rPr>
                <m:t>]</m:t>
              </m:r>
            </m:num>
            <m:den>
              <m:r>
                <m:rPr>
                  <m:nor/>
                </m:rPr>
                <w:rPr>
                  <w:rFonts w:ascii="Arial" w:hAnsi="Arial" w:cs="Arial"/>
                  <w:sz w:val="28"/>
                  <w:szCs w:val="28"/>
                </w:rPr>
                <m:t>cosh(</m:t>
              </m:r>
              <m:r>
                <w:rPr>
                  <w:rFonts w:ascii="Cambria Math" w:hAnsi="Cambria Math" w:cs="Arial"/>
                  <w:sz w:val="28"/>
                  <w:szCs w:val="28"/>
                </w:rPr>
                <m:t>m</m:t>
              </m:r>
              <m:sSub>
                <m:sSubPr>
                  <m:ctrlPr>
                    <w:rPr>
                      <w:rFonts w:ascii="Cambria Math" w:hAnsi="Cambria Math" w:cs="Arial"/>
                      <w:i/>
                      <w:sz w:val="28"/>
                      <w:szCs w:val="28"/>
                    </w:rPr>
                  </m:ctrlPr>
                </m:sSubPr>
                <m:e>
                  <m:r>
                    <w:rPr>
                      <w:rFonts w:ascii="Cambria Math" w:hAnsi="Cambria Math" w:cs="Arial"/>
                      <w:sz w:val="28"/>
                      <w:szCs w:val="28"/>
                    </w:rPr>
                    <m:t>L</m:t>
                  </m:r>
                </m:e>
                <m:sub>
                  <m:r>
                    <m:rPr>
                      <m:nor/>
                    </m:rPr>
                    <w:rPr>
                      <w:rFonts w:ascii="Cambria Math" w:hAnsi="Cambria Math" w:cs="Arial"/>
                      <w:sz w:val="28"/>
                      <w:szCs w:val="28"/>
                    </w:rPr>
                    <m:t>opt</m:t>
                  </m:r>
                </m:sub>
              </m:sSub>
              <m:r>
                <w:rPr>
                  <w:rFonts w:ascii="Cambria Math" w:hAnsi="Cambria Math" w:cs="Arial"/>
                  <w:sz w:val="28"/>
                  <w:szCs w:val="28"/>
                </w:rPr>
                <m:t>)</m:t>
              </m:r>
            </m:den>
          </m:f>
        </m:oMath>
      </m:oMathPara>
    </w:p>
    <w:p w14:paraId="1056F0D4" w14:textId="179BAA94" w:rsidR="002079C1" w:rsidRPr="00CF570D" w:rsidRDefault="00552D72" w:rsidP="002079C1">
      <w:pPr>
        <w:rPr>
          <w:rFonts w:ascii="Arial" w:hAnsi="Arial" w:cs="Arial"/>
          <w:sz w:val="22"/>
          <w:szCs w:val="22"/>
        </w:rPr>
      </w:pPr>
      <w:r w:rsidRPr="00CF570D">
        <w:rPr>
          <w:rFonts w:ascii="Arial" w:hAnsi="Arial" w:cs="Arial"/>
          <w:sz w:val="22"/>
          <w:szCs w:val="22"/>
        </w:rPr>
        <w:t>Where:</w:t>
      </w:r>
    </w:p>
    <w:p w14:paraId="46BBB548" w14:textId="1B04C07A" w:rsidR="00552D72" w:rsidRPr="00CF570D" w:rsidRDefault="00552D72" w:rsidP="00D90C78">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 xml:space="preserve">L= </m:t>
        </m:r>
        <m:sSub>
          <m:sSubPr>
            <m:ctrlPr>
              <w:rPr>
                <w:rFonts w:ascii="Cambria Math" w:hAnsi="Cambria Math" w:cs="Arial"/>
                <w:i/>
                <w:sz w:val="22"/>
                <w:szCs w:val="22"/>
              </w:rPr>
            </m:ctrlPr>
          </m:sSubPr>
          <m:e>
            <m:r>
              <w:rPr>
                <w:rFonts w:ascii="Cambria Math" w:hAnsi="Cambria Math" w:cs="Arial"/>
                <w:sz w:val="22"/>
                <w:szCs w:val="22"/>
              </w:rPr>
              <m:t>L</m:t>
            </m:r>
          </m:e>
          <m:sub>
            <m:r>
              <m:rPr>
                <m:nor/>
              </m:rPr>
              <w:rPr>
                <w:rFonts w:ascii="Arial" w:hAnsi="Arial" w:cs="Arial"/>
                <w:sz w:val="22"/>
                <w:szCs w:val="22"/>
              </w:rPr>
              <m:t>opt</m:t>
            </m:r>
          </m:sub>
        </m:sSub>
      </m:oMath>
      <w:r w:rsidRPr="00CF570D">
        <w:rPr>
          <w:rFonts w:ascii="Arial" w:hAnsi="Arial" w:cs="Arial"/>
          <w:sz w:val="22"/>
          <w:szCs w:val="22"/>
        </w:rPr>
        <w:t xml:space="preserve"> (from 4.3)</w:t>
      </w:r>
    </w:p>
    <w:p w14:paraId="2A265A5B" w14:textId="1347DE5B" w:rsidR="00552D72" w:rsidRPr="00CF570D" w:rsidRDefault="00552D72" w:rsidP="00D90C78">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m=</m:t>
        </m:r>
      </m:oMath>
      <w:r w:rsidRPr="00CF570D">
        <w:rPr>
          <w:rFonts w:ascii="Arial" w:hAnsi="Arial" w:cs="Arial"/>
          <w:sz w:val="22"/>
          <w:szCs w:val="22"/>
        </w:rPr>
        <w:t xml:space="preserve"> (calculated in 4.1)</w:t>
      </w:r>
    </w:p>
    <w:p w14:paraId="62499AB7" w14:textId="77777777" w:rsidR="00552D72" w:rsidRPr="00CF570D" w:rsidRDefault="00A75905" w:rsidP="00D90C78">
      <w:pPr>
        <w:pStyle w:val="ListParagraph"/>
        <w:numPr>
          <w:ilvl w:val="0"/>
          <w:numId w:val="5"/>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oMath>
      <w:r w:rsidR="00552D72" w:rsidRPr="00CF570D">
        <w:rPr>
          <w:rFonts w:ascii="Arial" w:hAnsi="Arial" w:cs="Arial"/>
          <w:sz w:val="22"/>
          <w:szCs w:val="22"/>
        </w:rPr>
        <w:t xml:space="preserve"> 110</w:t>
      </w:r>
      <m:oMath>
        <m:r>
          <w:rPr>
            <w:rFonts w:ascii="Cambria Math" w:hAnsi="Cambria Math" w:cs="Arial"/>
            <w:sz w:val="22"/>
            <w:szCs w:val="22"/>
          </w:rPr>
          <m:t>°</m:t>
        </m:r>
        <m:r>
          <m:rPr>
            <m:nor/>
          </m:rPr>
          <w:rPr>
            <w:rFonts w:ascii="Arial" w:hAnsi="Arial" w:cs="Arial"/>
            <w:sz w:val="22"/>
            <w:szCs w:val="22"/>
          </w:rPr>
          <m:t>C</m:t>
        </m:r>
      </m:oMath>
      <w:r w:rsidR="00552D72" w:rsidRPr="00CF570D">
        <w:rPr>
          <w:rFonts w:ascii="Arial" w:hAnsi="Arial" w:cs="Arial"/>
          <w:sz w:val="22"/>
          <w:szCs w:val="22"/>
        </w:rPr>
        <w:t xml:space="preserve"> (Base Temperature)</w:t>
      </w:r>
    </w:p>
    <w:p w14:paraId="3CC15312" w14:textId="77777777" w:rsidR="00552D72" w:rsidRPr="00CF570D" w:rsidRDefault="00A75905" w:rsidP="00D90C78">
      <w:pPr>
        <w:pStyle w:val="ListParagraph"/>
        <w:numPr>
          <w:ilvl w:val="0"/>
          <w:numId w:val="5"/>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m:t>
            </m:r>
          </m:sub>
        </m:sSub>
        <m:r>
          <w:rPr>
            <w:rFonts w:ascii="Cambria Math" w:hAnsi="Cambria Math" w:cs="Arial"/>
            <w:sz w:val="22"/>
            <w:szCs w:val="22"/>
          </w:rPr>
          <m:t>=</m:t>
        </m:r>
      </m:oMath>
      <w:r w:rsidR="00552D72" w:rsidRPr="00CF570D">
        <w:rPr>
          <w:rFonts w:ascii="Arial" w:hAnsi="Arial" w:cs="Arial"/>
          <w:sz w:val="22"/>
          <w:szCs w:val="22"/>
        </w:rPr>
        <w:t xml:space="preserve"> 18</w:t>
      </w:r>
      <m:oMath>
        <m:r>
          <w:rPr>
            <w:rFonts w:ascii="Cambria Math" w:hAnsi="Cambria Math" w:cs="Arial"/>
            <w:sz w:val="22"/>
            <w:szCs w:val="22"/>
          </w:rPr>
          <m:t>°</m:t>
        </m:r>
        <m:r>
          <m:rPr>
            <m:nor/>
          </m:rPr>
          <w:rPr>
            <w:rFonts w:ascii="Arial" w:hAnsi="Arial" w:cs="Arial"/>
            <w:sz w:val="22"/>
            <w:szCs w:val="22"/>
          </w:rPr>
          <m:t>C</m:t>
        </m:r>
      </m:oMath>
      <w:r w:rsidR="00552D72" w:rsidRPr="00CF570D">
        <w:rPr>
          <w:rFonts w:ascii="Arial" w:hAnsi="Arial" w:cs="Arial"/>
          <w:sz w:val="22"/>
          <w:szCs w:val="22"/>
        </w:rPr>
        <w:t xml:space="preserve"> (Ambient Air Temperature)</w:t>
      </w:r>
    </w:p>
    <w:p w14:paraId="738E48E7" w14:textId="1748F0F3" w:rsidR="00552D72" w:rsidRDefault="00CF570D" w:rsidP="00D90C78">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T(x)</m:t>
        </m:r>
      </m:oMath>
      <w:r>
        <w:rPr>
          <w:rFonts w:ascii="Arial" w:hAnsi="Arial" w:cs="Arial"/>
          <w:sz w:val="22"/>
          <w:szCs w:val="22"/>
        </w:rPr>
        <w:t xml:space="preserve"> = Temperature at position </w:t>
      </w:r>
      <m:oMath>
        <m:r>
          <w:rPr>
            <w:rFonts w:ascii="Cambria Math" w:hAnsi="Cambria Math" w:cs="Arial"/>
            <w:sz w:val="22"/>
            <w:szCs w:val="22"/>
          </w:rPr>
          <m:t>x</m:t>
        </m:r>
      </m:oMath>
      <w:r>
        <w:rPr>
          <w:rFonts w:ascii="Arial" w:hAnsi="Arial" w:cs="Arial"/>
          <w:sz w:val="22"/>
          <w:szCs w:val="22"/>
        </w:rPr>
        <w:t xml:space="preserve"> along the rod</w:t>
      </w:r>
    </w:p>
    <w:p w14:paraId="2FC5369E" w14:textId="15C24B8E" w:rsidR="006864B0" w:rsidRPr="006864B0" w:rsidRDefault="006864B0" w:rsidP="006864B0">
      <w:pPr>
        <w:pStyle w:val="ListParagraph"/>
        <w:numPr>
          <w:ilvl w:val="0"/>
          <w:numId w:val="5"/>
        </w:numPr>
        <w:spacing w:line="360" w:lineRule="auto"/>
        <w:rPr>
          <w:rFonts w:ascii="Arial" w:hAnsi="Arial" w:cs="Arial"/>
          <w:sz w:val="22"/>
          <w:szCs w:val="22"/>
        </w:rPr>
      </w:pPr>
      <m:oMath>
        <m:r>
          <w:rPr>
            <w:rFonts w:ascii="Cambria Math" w:hAnsi="Cambria Math" w:cs="Arial"/>
            <w:sz w:val="22"/>
            <w:szCs w:val="22"/>
          </w:rPr>
          <m:t>x</m:t>
        </m:r>
      </m:oMath>
      <w:r>
        <w:rPr>
          <w:rFonts w:ascii="Arial" w:hAnsi="Arial" w:cs="Arial"/>
          <w:sz w:val="22"/>
          <w:szCs w:val="22"/>
        </w:rPr>
        <w:t xml:space="preserve"> = </w:t>
      </w:r>
      <m:oMath>
        <m:sSub>
          <m:sSubPr>
            <m:ctrlPr>
              <w:rPr>
                <w:rFonts w:ascii="Cambria Math" w:hAnsi="Cambria Math" w:cs="Arial"/>
                <w:i/>
                <w:sz w:val="22"/>
                <w:szCs w:val="22"/>
              </w:rPr>
            </m:ctrlPr>
          </m:sSubPr>
          <m:e>
            <m:r>
              <w:rPr>
                <w:rFonts w:ascii="Cambria Math" w:hAnsi="Cambria Math" w:cs="Arial"/>
                <w:sz w:val="22"/>
                <w:szCs w:val="22"/>
              </w:rPr>
              <m:t>L</m:t>
            </m:r>
          </m:e>
          <m:sub>
            <m:r>
              <m:rPr>
                <m:nor/>
              </m:rPr>
              <w:rPr>
                <w:rFonts w:ascii="Arial" w:hAnsi="Arial" w:cs="Arial"/>
                <w:sz w:val="22"/>
                <w:szCs w:val="22"/>
              </w:rPr>
              <m:t>opt</m:t>
            </m:r>
          </m:sub>
        </m:sSub>
      </m:oMath>
      <w:r>
        <w:rPr>
          <w:rFonts w:ascii="Arial" w:hAnsi="Arial" w:cs="Arial"/>
          <w:sz w:val="22"/>
          <w:szCs w:val="22"/>
        </w:rPr>
        <w:t xml:space="preserve"> measurement</w:t>
      </w:r>
    </w:p>
    <w:p w14:paraId="142D72F6" w14:textId="77777777" w:rsidR="00CF570D" w:rsidRPr="00CF570D" w:rsidRDefault="00CF570D" w:rsidP="00CF570D">
      <w:pPr>
        <w:spacing w:line="360" w:lineRule="auto"/>
        <w:rPr>
          <w:rFonts w:ascii="Arial" w:hAnsi="Arial" w:cs="Arial"/>
          <w:sz w:val="22"/>
          <w:szCs w:val="22"/>
        </w:rPr>
      </w:pPr>
    </w:p>
    <w:p w14:paraId="106890A8" w14:textId="48A86543" w:rsidR="001C76AB" w:rsidRPr="00CF570D" w:rsidRDefault="001C76AB" w:rsidP="001C76AB">
      <w:pPr>
        <w:spacing w:line="360" w:lineRule="auto"/>
        <w:rPr>
          <w:rFonts w:ascii="Arial" w:hAnsi="Arial" w:cs="Arial"/>
          <w:sz w:val="22"/>
          <w:szCs w:val="22"/>
        </w:rPr>
      </w:pPr>
      <w:r w:rsidRPr="00CF570D">
        <w:rPr>
          <w:rFonts w:ascii="Arial" w:hAnsi="Arial" w:cs="Arial"/>
          <w:sz w:val="22"/>
          <w:szCs w:val="22"/>
        </w:rPr>
        <w:t>Temperature Distribution for Optimum Length Rods</w:t>
      </w:r>
    </w:p>
    <w:p w14:paraId="13694759" w14:textId="035CF3AF" w:rsidR="001C76AB" w:rsidRDefault="00EB2C2A" w:rsidP="001C76AB">
      <w:pPr>
        <w:spacing w:line="360" w:lineRule="auto"/>
        <w:rPr>
          <w:rFonts w:ascii="Arial" w:hAnsi="Arial" w:cs="Arial"/>
          <w:sz w:val="22"/>
          <w:szCs w:val="22"/>
        </w:rPr>
      </w:pPr>
      <w:r w:rsidRPr="00CF570D">
        <w:rPr>
          <w:rFonts w:ascii="Arial" w:hAnsi="Arial" w:cs="Arial"/>
          <w:sz w:val="22"/>
          <w:szCs w:val="22"/>
        </w:rPr>
        <w:t>The temperature profiles for the four materials were computed and plotted for their respective optimum lengths.</w:t>
      </w:r>
    </w:p>
    <w:p w14:paraId="27660C7B" w14:textId="77777777" w:rsidR="006864B0" w:rsidRDefault="006864B0" w:rsidP="001C76AB">
      <w:pPr>
        <w:spacing w:line="360" w:lineRule="auto"/>
        <w:rPr>
          <w:rFonts w:ascii="Arial" w:hAnsi="Arial" w:cs="Arial"/>
          <w:sz w:val="22"/>
          <w:szCs w:val="22"/>
        </w:rPr>
      </w:pPr>
    </w:p>
    <w:p w14:paraId="6AC1EE01" w14:textId="77777777" w:rsidR="006864B0" w:rsidRDefault="006864B0" w:rsidP="006864B0">
      <w:pPr>
        <w:spacing w:line="360" w:lineRule="auto"/>
        <w:rPr>
          <w:rFonts w:ascii="Arial" w:hAnsi="Arial" w:cs="Arial"/>
          <w:sz w:val="22"/>
          <w:szCs w:val="22"/>
        </w:rPr>
      </w:pPr>
      <w:r w:rsidRPr="006864B0">
        <w:rPr>
          <w:rFonts w:ascii="Arial" w:hAnsi="Arial" w:cs="Arial"/>
          <w:sz w:val="22"/>
          <w:szCs w:val="22"/>
        </w:rPr>
        <w:t>Transfer Data into equations: (For all Materials, but only displaying working A Alloy below):</w:t>
      </w:r>
    </w:p>
    <w:p w14:paraId="6FD13B9C" w14:textId="77777777" w:rsidR="00400397" w:rsidRPr="006864B0" w:rsidRDefault="00400397" w:rsidP="006864B0">
      <w:pPr>
        <w:spacing w:line="360" w:lineRule="auto"/>
        <w:rPr>
          <w:rFonts w:ascii="Arial" w:hAnsi="Arial" w:cs="Arial"/>
          <w:sz w:val="22"/>
          <w:szCs w:val="22"/>
        </w:rPr>
      </w:pPr>
    </w:p>
    <w:p w14:paraId="4F7230AB" w14:textId="17AA284B" w:rsidR="006864B0" w:rsidRPr="00400397" w:rsidRDefault="006864B0" w:rsidP="001C76AB">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=18+(110-18)</m:t>
          </m:r>
          <m:f>
            <m:fPr>
              <m:ctrlPr>
                <w:rPr>
                  <w:rFonts w:ascii="Cambria Math" w:hAnsi="Cambria Math" w:cs="Arial"/>
                  <w:i/>
                  <w:sz w:val="28"/>
                  <w:szCs w:val="28"/>
                </w:rPr>
              </m:ctrlPr>
            </m:fPr>
            <m:num>
              <m:r>
                <m:rPr>
                  <m:nor/>
                </m:rPr>
                <w:rPr>
                  <w:rFonts w:ascii="Arial" w:hAnsi="Arial" w:cs="Arial"/>
                  <w:sz w:val="28"/>
                  <w:szCs w:val="28"/>
                </w:rPr>
                <m:t>cosh [</m:t>
              </m:r>
              <m:r>
                <w:rPr>
                  <w:rFonts w:ascii="Cambria Math" w:hAnsi="Cambria Math" w:cs="Arial"/>
                  <w:sz w:val="28"/>
                  <w:szCs w:val="28"/>
                </w:rPr>
                <m:t>9.272</m:t>
              </m:r>
              <m:d>
                <m:dPr>
                  <m:ctrlPr>
                    <w:rPr>
                      <w:rFonts w:ascii="Cambria Math" w:hAnsi="Cambria Math" w:cs="Arial"/>
                      <w:i/>
                      <w:sz w:val="28"/>
                      <w:szCs w:val="28"/>
                    </w:rPr>
                  </m:ctrlPr>
                </m:dPr>
                <m:e>
                  <m:r>
                    <w:rPr>
                      <w:rFonts w:ascii="Cambria Math" w:hAnsi="Cambria Math" w:cs="Arial"/>
                      <w:sz w:val="28"/>
                      <w:szCs w:val="28"/>
                    </w:rPr>
                    <m:t>0.286-0.286</m:t>
                  </m:r>
                </m:e>
              </m:d>
              <m:r>
                <w:rPr>
                  <w:rFonts w:ascii="Cambria Math" w:hAnsi="Cambria Math" w:cs="Arial"/>
                  <w:sz w:val="28"/>
                  <w:szCs w:val="28"/>
                </w:rPr>
                <m:t>]</m:t>
              </m:r>
            </m:num>
            <m:den>
              <m:r>
                <m:rPr>
                  <m:nor/>
                </m:rPr>
                <w:rPr>
                  <w:rFonts w:ascii="Arial" w:hAnsi="Arial" w:cs="Arial"/>
                  <w:sz w:val="28"/>
                  <w:szCs w:val="28"/>
                </w:rPr>
                <m:t>cosh(</m:t>
              </m:r>
              <m:r>
                <w:rPr>
                  <w:rFonts w:ascii="Cambria Math" w:hAnsi="Cambria Math" w:cs="Arial"/>
                  <w:sz w:val="28"/>
                  <w:szCs w:val="28"/>
                </w:rPr>
                <m:t>9.272 ×0.286)</m:t>
              </m:r>
            </m:den>
          </m:f>
        </m:oMath>
      </m:oMathPara>
    </w:p>
    <w:p w14:paraId="3795DF40" w14:textId="77777777" w:rsidR="00400397" w:rsidRPr="006864B0" w:rsidRDefault="00400397" w:rsidP="001C76AB">
      <w:pPr>
        <w:spacing w:line="360" w:lineRule="auto"/>
        <w:rPr>
          <w:rFonts w:ascii="Arial" w:hAnsi="Arial" w:cs="Arial"/>
          <w:sz w:val="28"/>
          <w:szCs w:val="28"/>
        </w:rPr>
      </w:pPr>
    </w:p>
    <w:p w14:paraId="7CD4B225" w14:textId="77777777" w:rsidR="006864B0" w:rsidRPr="00CF570D" w:rsidRDefault="006864B0" w:rsidP="001C76AB">
      <w:pPr>
        <w:spacing w:line="360" w:lineRule="auto"/>
        <w:rPr>
          <w:rFonts w:ascii="Arial" w:hAnsi="Arial" w:cs="Arial"/>
          <w:sz w:val="22"/>
          <w:szCs w:val="22"/>
        </w:rPr>
      </w:pPr>
    </w:p>
    <w:tbl>
      <w:tblPr>
        <w:tblStyle w:val="TableGrid"/>
        <w:tblW w:w="10201" w:type="dxa"/>
        <w:tblLook w:val="04A0" w:firstRow="1" w:lastRow="0" w:firstColumn="1" w:lastColumn="0" w:noHBand="0" w:noVBand="1"/>
      </w:tblPr>
      <w:tblGrid>
        <w:gridCol w:w="2360"/>
        <w:gridCol w:w="2880"/>
        <w:gridCol w:w="1418"/>
        <w:gridCol w:w="3543"/>
      </w:tblGrid>
      <w:tr w:rsidR="00CF570D" w:rsidRPr="00CF570D" w14:paraId="019E3C28" w14:textId="77777777" w:rsidTr="00D90C78">
        <w:tc>
          <w:tcPr>
            <w:tcW w:w="2360" w:type="dxa"/>
            <w:shd w:val="clear" w:color="auto" w:fill="D9D9D9" w:themeFill="background1" w:themeFillShade="D9"/>
          </w:tcPr>
          <w:p w14:paraId="0D276BFD"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Material</w:t>
            </w:r>
          </w:p>
        </w:tc>
        <w:tc>
          <w:tcPr>
            <w:tcW w:w="2880" w:type="dxa"/>
            <w:shd w:val="clear" w:color="auto" w:fill="D9D9D9" w:themeFill="background1" w:themeFillShade="D9"/>
          </w:tcPr>
          <w:p w14:paraId="0DAB02A8" w14:textId="7E2E0C7A" w:rsidR="00CF570D" w:rsidRPr="00CF570D" w:rsidRDefault="00CF570D" w:rsidP="00CF570D">
            <w:pPr>
              <w:spacing w:line="276" w:lineRule="auto"/>
              <w:jc w:val="center"/>
              <w:rPr>
                <w:rFonts w:ascii="Arial" w:hAnsi="Arial" w:cs="Arial"/>
                <w:i/>
                <w:iCs/>
                <w:sz w:val="22"/>
                <w:szCs w:val="22"/>
              </w:rPr>
            </w:pPr>
            <w:r w:rsidRPr="00CF570D">
              <w:rPr>
                <w:rFonts w:ascii="Arial" w:hAnsi="Arial" w:cs="Arial"/>
                <w:b/>
                <w:bCs/>
                <w:sz w:val="22"/>
                <w:szCs w:val="22"/>
              </w:rPr>
              <w:t xml:space="preserve">Optimum Length </w:t>
            </w:r>
            <m:oMath>
              <m:sSub>
                <m:sSubPr>
                  <m:ctrlPr>
                    <w:rPr>
                      <w:rFonts w:ascii="Cambria Math" w:hAnsi="Cambria Math" w:cs="Arial"/>
                      <w:b/>
                      <w:bCs/>
                      <w:i/>
                      <w:sz w:val="22"/>
                      <w:szCs w:val="22"/>
                    </w:rPr>
                  </m:ctrlPr>
                </m:sSubPr>
                <m:e>
                  <m:r>
                    <m:rPr>
                      <m:sty m:val="bi"/>
                    </m:rPr>
                    <w:rPr>
                      <w:rFonts w:ascii="Cambria Math" w:hAnsi="Cambria Math" w:cs="Arial"/>
                      <w:sz w:val="22"/>
                      <w:szCs w:val="22"/>
                    </w:rPr>
                    <m:t>L</m:t>
                  </m:r>
                </m:e>
                <m:sub>
                  <m:r>
                    <m:rPr>
                      <m:nor/>
                    </m:rPr>
                    <w:rPr>
                      <w:rFonts w:ascii="Arial" w:hAnsi="Arial" w:cs="Arial"/>
                      <w:b/>
                      <w:bCs/>
                      <w:sz w:val="22"/>
                      <w:szCs w:val="22"/>
                    </w:rPr>
                    <m:t>opt</m:t>
                  </m:r>
                </m:sub>
              </m:sSub>
            </m:oMath>
            <w:r w:rsidRPr="00CF570D">
              <w:rPr>
                <w:rFonts w:ascii="Arial" w:hAnsi="Arial" w:cs="Arial"/>
                <w:b/>
                <w:bCs/>
                <w:sz w:val="22"/>
                <w:szCs w:val="22"/>
              </w:rPr>
              <w:t xml:space="preserve"> (m)</w:t>
            </w:r>
          </w:p>
        </w:tc>
        <w:tc>
          <w:tcPr>
            <w:tcW w:w="1418" w:type="dxa"/>
            <w:shd w:val="clear" w:color="auto" w:fill="D9D9D9" w:themeFill="background1" w:themeFillShade="D9"/>
          </w:tcPr>
          <w:p w14:paraId="7FD2C5B6" w14:textId="2B13FA6B" w:rsidR="00CF570D" w:rsidRPr="00CF570D" w:rsidRDefault="00CF570D" w:rsidP="00CF570D">
            <w:pPr>
              <w:spacing w:line="276" w:lineRule="auto"/>
              <w:jc w:val="center"/>
              <w:rPr>
                <w:rFonts w:ascii="Arial" w:hAnsi="Arial" w:cs="Arial"/>
                <w:b/>
                <w:bCs/>
                <w:sz w:val="22"/>
                <w:szCs w:val="22"/>
              </w:rPr>
            </w:pPr>
            <w:r>
              <w:rPr>
                <w:rFonts w:ascii="Arial" w:hAnsi="Arial" w:cs="Arial"/>
                <w:b/>
                <w:bCs/>
                <w:i/>
                <w:iCs/>
              </w:rPr>
              <w:t>m</w:t>
            </w:r>
            <w:r w:rsidRPr="00E7160A">
              <w:rPr>
                <w:rFonts w:ascii="Arial" w:hAnsi="Arial" w:cs="Arial"/>
                <w:b/>
                <w:bCs/>
                <w:i/>
                <w:iCs/>
              </w:rPr>
              <w:t xml:space="preserve"> </w:t>
            </w:r>
            <w:r w:rsidRPr="00E7160A">
              <w:rPr>
                <w:rFonts w:ascii="Arial" w:hAnsi="Arial" w:cs="Arial"/>
                <w:b/>
                <w:bCs/>
              </w:rPr>
              <w:t>(1/m)</w:t>
            </w:r>
          </w:p>
        </w:tc>
        <w:tc>
          <w:tcPr>
            <w:tcW w:w="3543" w:type="dxa"/>
            <w:shd w:val="clear" w:color="auto" w:fill="A8D08D" w:themeFill="accent6" w:themeFillTint="99"/>
          </w:tcPr>
          <w:p w14:paraId="42B05449" w14:textId="458AB5DF" w:rsidR="00CF570D" w:rsidRPr="00CF570D" w:rsidRDefault="00CF570D" w:rsidP="00CF570D">
            <w:pPr>
              <w:spacing w:line="276" w:lineRule="auto"/>
              <w:jc w:val="center"/>
              <w:rPr>
                <w:rFonts w:ascii="Arial" w:hAnsi="Arial" w:cs="Arial"/>
                <w:b/>
                <w:bCs/>
                <w:sz w:val="22"/>
                <w:szCs w:val="22"/>
              </w:rPr>
            </w:pPr>
            <w:r w:rsidRPr="00CF570D">
              <w:rPr>
                <w:rFonts w:ascii="Arial" w:hAnsi="Arial" w:cs="Arial"/>
                <w:b/>
                <w:bCs/>
                <w:sz w:val="22"/>
                <w:szCs w:val="22"/>
              </w:rPr>
              <w:t xml:space="preserve">Temperature at </w:t>
            </w:r>
            <m:oMath>
              <m:r>
                <w:rPr>
                  <w:rFonts w:ascii="Cambria Math" w:hAnsi="Cambria Math" w:cs="Arial"/>
                  <w:sz w:val="22"/>
                  <w:szCs w:val="22"/>
                </w:rPr>
                <m:t>T(x)</m:t>
              </m:r>
            </m:oMath>
            <w:r w:rsidR="003E6453">
              <w:rPr>
                <w:rFonts w:ascii="Arial" w:hAnsi="Arial" w:cs="Arial"/>
                <w:sz w:val="22"/>
                <w:szCs w:val="22"/>
              </w:rPr>
              <w:t xml:space="preserve"> </w:t>
            </w:r>
            <w:r w:rsidRPr="00CF570D">
              <w:rPr>
                <w:rFonts w:ascii="Arial" w:hAnsi="Arial" w:cs="Arial"/>
                <w:b/>
                <w:bCs/>
                <w:sz w:val="22"/>
                <w:szCs w:val="22"/>
              </w:rPr>
              <w:t xml:space="preserve"> = </w:t>
            </w:r>
            <m:oMath>
              <m:sSub>
                <m:sSubPr>
                  <m:ctrlPr>
                    <w:rPr>
                      <w:rFonts w:ascii="Cambria Math" w:hAnsi="Cambria Math" w:cs="Arial"/>
                      <w:b/>
                      <w:bCs/>
                      <w:i/>
                      <w:sz w:val="22"/>
                      <w:szCs w:val="22"/>
                    </w:rPr>
                  </m:ctrlPr>
                </m:sSubPr>
                <m:e>
                  <m:r>
                    <m:rPr>
                      <m:sty m:val="bi"/>
                    </m:rPr>
                    <w:rPr>
                      <w:rFonts w:ascii="Cambria Math" w:hAnsi="Cambria Math" w:cs="Arial"/>
                      <w:sz w:val="22"/>
                      <w:szCs w:val="22"/>
                    </w:rPr>
                    <m:t>L</m:t>
                  </m:r>
                </m:e>
                <m:sub>
                  <m:r>
                    <m:rPr>
                      <m:nor/>
                    </m:rPr>
                    <w:rPr>
                      <w:rFonts w:ascii="Arial" w:hAnsi="Arial" w:cs="Arial"/>
                      <w:b/>
                      <w:bCs/>
                      <w:sz w:val="22"/>
                      <w:szCs w:val="22"/>
                    </w:rPr>
                    <m:t>opt</m:t>
                  </m:r>
                </m:sub>
              </m:sSub>
            </m:oMath>
            <w:r w:rsidRPr="00CF570D">
              <w:rPr>
                <w:rFonts w:ascii="Arial" w:hAnsi="Arial" w:cs="Arial"/>
                <w:b/>
                <w:bCs/>
                <w:sz w:val="22"/>
                <w:szCs w:val="22"/>
              </w:rPr>
              <w:t xml:space="preserve"> (</w:t>
            </w:r>
            <m:oMath>
              <m:r>
                <m:rPr>
                  <m:sty m:val="bi"/>
                </m:rPr>
                <w:rPr>
                  <w:rFonts w:ascii="Cambria Math" w:hAnsi="Cambria Math" w:cs="Arial"/>
                  <w:sz w:val="22"/>
                  <w:szCs w:val="22"/>
                </w:rPr>
                <m:t>°</m:t>
              </m:r>
              <m:r>
                <m:rPr>
                  <m:nor/>
                </m:rPr>
                <w:rPr>
                  <w:rFonts w:ascii="Arial" w:hAnsi="Arial" w:cs="Arial"/>
                  <w:b/>
                  <w:bCs/>
                  <w:sz w:val="22"/>
                  <w:szCs w:val="22"/>
                </w:rPr>
                <m:t>C</m:t>
              </m:r>
            </m:oMath>
            <w:r w:rsidRPr="00CF570D">
              <w:rPr>
                <w:rFonts w:ascii="Arial" w:hAnsi="Arial" w:cs="Arial"/>
                <w:b/>
                <w:bCs/>
                <w:sz w:val="22"/>
                <w:szCs w:val="22"/>
              </w:rPr>
              <w:t>)</w:t>
            </w:r>
          </w:p>
        </w:tc>
      </w:tr>
      <w:tr w:rsidR="00CF570D" w:rsidRPr="00CF570D" w14:paraId="74A61949" w14:textId="77777777" w:rsidTr="00D90C78">
        <w:tc>
          <w:tcPr>
            <w:tcW w:w="2360" w:type="dxa"/>
          </w:tcPr>
          <w:p w14:paraId="2E767085"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Aluminium Alloy</w:t>
            </w:r>
          </w:p>
        </w:tc>
        <w:tc>
          <w:tcPr>
            <w:tcW w:w="2880" w:type="dxa"/>
            <w:shd w:val="clear" w:color="auto" w:fill="auto"/>
          </w:tcPr>
          <w:p w14:paraId="13FD7B14" w14:textId="56EA0424"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0.286</w:t>
            </w:r>
          </w:p>
        </w:tc>
        <w:tc>
          <w:tcPr>
            <w:tcW w:w="1418" w:type="dxa"/>
          </w:tcPr>
          <w:p w14:paraId="6343569B" w14:textId="387A9E3B" w:rsidR="00CF570D" w:rsidRPr="00CF570D" w:rsidRDefault="00CF570D" w:rsidP="00CF570D">
            <w:pPr>
              <w:spacing w:line="276" w:lineRule="auto"/>
              <w:jc w:val="center"/>
              <w:rPr>
                <w:rFonts w:ascii="Arial" w:hAnsi="Arial" w:cs="Arial"/>
                <w:b/>
                <w:bCs/>
                <w:sz w:val="22"/>
                <w:szCs w:val="22"/>
              </w:rPr>
            </w:pPr>
            <w:r>
              <w:rPr>
                <w:rFonts w:ascii="Arial" w:hAnsi="Arial" w:cs="Arial"/>
                <w:b/>
                <w:bCs/>
              </w:rPr>
              <w:t>9.272</w:t>
            </w:r>
          </w:p>
        </w:tc>
        <w:tc>
          <w:tcPr>
            <w:tcW w:w="3543" w:type="dxa"/>
            <w:shd w:val="clear" w:color="auto" w:fill="A8D08D" w:themeFill="accent6" w:themeFillTint="99"/>
          </w:tcPr>
          <w:p w14:paraId="4FE08DA0" w14:textId="70E91C15" w:rsidR="00CF570D" w:rsidRPr="00CF570D" w:rsidRDefault="00005B64" w:rsidP="00CF570D">
            <w:pPr>
              <w:spacing w:line="276" w:lineRule="auto"/>
              <w:jc w:val="center"/>
              <w:rPr>
                <w:rFonts w:ascii="Arial" w:hAnsi="Arial" w:cs="Arial"/>
                <w:b/>
                <w:bCs/>
                <w:sz w:val="22"/>
                <w:szCs w:val="22"/>
              </w:rPr>
            </w:pPr>
            <w:r>
              <w:rPr>
                <w:rFonts w:ascii="Arial" w:hAnsi="Arial" w:cs="Arial"/>
                <w:b/>
                <w:bCs/>
                <w:sz w:val="22"/>
                <w:szCs w:val="22"/>
              </w:rPr>
              <w:t>30.91</w:t>
            </w:r>
          </w:p>
        </w:tc>
      </w:tr>
      <w:tr w:rsidR="00CF570D" w:rsidRPr="00CF570D" w14:paraId="6E308172" w14:textId="77777777" w:rsidTr="00D90C78">
        <w:tc>
          <w:tcPr>
            <w:tcW w:w="2360" w:type="dxa"/>
          </w:tcPr>
          <w:p w14:paraId="23250C18"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Brass (70 Cu / 30 Zn)</w:t>
            </w:r>
          </w:p>
        </w:tc>
        <w:tc>
          <w:tcPr>
            <w:tcW w:w="2880" w:type="dxa"/>
            <w:shd w:val="clear" w:color="auto" w:fill="auto"/>
          </w:tcPr>
          <w:p w14:paraId="6076782D" w14:textId="27F46DAB"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0.208</w:t>
            </w:r>
          </w:p>
        </w:tc>
        <w:tc>
          <w:tcPr>
            <w:tcW w:w="1418" w:type="dxa"/>
          </w:tcPr>
          <w:p w14:paraId="272B37CF" w14:textId="53152296" w:rsidR="00CF570D" w:rsidRPr="00CF570D" w:rsidRDefault="00CF570D" w:rsidP="00CF570D">
            <w:pPr>
              <w:spacing w:line="276" w:lineRule="auto"/>
              <w:jc w:val="center"/>
              <w:rPr>
                <w:rFonts w:ascii="Arial" w:hAnsi="Arial" w:cs="Arial"/>
                <w:b/>
                <w:bCs/>
                <w:sz w:val="22"/>
                <w:szCs w:val="22"/>
              </w:rPr>
            </w:pPr>
            <w:r>
              <w:rPr>
                <w:rFonts w:ascii="Arial" w:hAnsi="Arial" w:cs="Arial"/>
                <w:b/>
                <w:bCs/>
              </w:rPr>
              <w:t>12.710</w:t>
            </w:r>
          </w:p>
        </w:tc>
        <w:tc>
          <w:tcPr>
            <w:tcW w:w="3543" w:type="dxa"/>
            <w:shd w:val="clear" w:color="auto" w:fill="A8D08D" w:themeFill="accent6" w:themeFillTint="99"/>
          </w:tcPr>
          <w:p w14:paraId="4287C8D6" w14:textId="2B088604" w:rsidR="00CF570D" w:rsidRPr="00CF570D" w:rsidRDefault="006864B0" w:rsidP="00CF570D">
            <w:pPr>
              <w:spacing w:line="276" w:lineRule="auto"/>
              <w:jc w:val="center"/>
              <w:rPr>
                <w:rFonts w:ascii="Arial" w:hAnsi="Arial" w:cs="Arial"/>
                <w:b/>
                <w:bCs/>
                <w:sz w:val="22"/>
                <w:szCs w:val="22"/>
              </w:rPr>
            </w:pPr>
            <w:r>
              <w:rPr>
                <w:rFonts w:ascii="Arial" w:hAnsi="Arial" w:cs="Arial"/>
                <w:b/>
                <w:bCs/>
                <w:sz w:val="22"/>
                <w:szCs w:val="22"/>
              </w:rPr>
              <w:t>31.02</w:t>
            </w:r>
          </w:p>
        </w:tc>
      </w:tr>
      <w:tr w:rsidR="00CF570D" w:rsidRPr="00CF570D" w14:paraId="12722733" w14:textId="77777777" w:rsidTr="00D90C78">
        <w:tc>
          <w:tcPr>
            <w:tcW w:w="2360" w:type="dxa"/>
          </w:tcPr>
          <w:p w14:paraId="55E2EC19"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Copper</w:t>
            </w:r>
          </w:p>
        </w:tc>
        <w:tc>
          <w:tcPr>
            <w:tcW w:w="2880" w:type="dxa"/>
            <w:shd w:val="clear" w:color="auto" w:fill="auto"/>
          </w:tcPr>
          <w:p w14:paraId="15F3EC63" w14:textId="5430DCCA"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0.591</w:t>
            </w:r>
          </w:p>
        </w:tc>
        <w:tc>
          <w:tcPr>
            <w:tcW w:w="1418" w:type="dxa"/>
          </w:tcPr>
          <w:p w14:paraId="2B3A8A7E" w14:textId="6CDCB692" w:rsidR="00CF570D" w:rsidRPr="00CF570D" w:rsidRDefault="00CF570D" w:rsidP="00CF570D">
            <w:pPr>
              <w:spacing w:line="276" w:lineRule="auto"/>
              <w:jc w:val="center"/>
              <w:rPr>
                <w:rFonts w:ascii="Arial" w:hAnsi="Arial" w:cs="Arial"/>
                <w:b/>
                <w:bCs/>
                <w:sz w:val="22"/>
                <w:szCs w:val="22"/>
              </w:rPr>
            </w:pPr>
            <w:r>
              <w:rPr>
                <w:rFonts w:ascii="Arial" w:hAnsi="Arial" w:cs="Arial"/>
                <w:b/>
                <w:bCs/>
              </w:rPr>
              <w:t>4.482</w:t>
            </w:r>
          </w:p>
        </w:tc>
        <w:tc>
          <w:tcPr>
            <w:tcW w:w="3543" w:type="dxa"/>
            <w:shd w:val="clear" w:color="auto" w:fill="A8D08D" w:themeFill="accent6" w:themeFillTint="99"/>
          </w:tcPr>
          <w:p w14:paraId="7217B470" w14:textId="0B83B8F9" w:rsidR="00CF570D" w:rsidRPr="00CF570D" w:rsidRDefault="006864B0" w:rsidP="00CF570D">
            <w:pPr>
              <w:spacing w:line="276" w:lineRule="auto"/>
              <w:jc w:val="center"/>
              <w:rPr>
                <w:rFonts w:ascii="Arial" w:hAnsi="Arial" w:cs="Arial"/>
                <w:b/>
                <w:bCs/>
                <w:sz w:val="22"/>
                <w:szCs w:val="22"/>
              </w:rPr>
            </w:pPr>
            <w:r>
              <w:rPr>
                <w:rFonts w:ascii="Arial" w:hAnsi="Arial" w:cs="Arial"/>
                <w:b/>
                <w:bCs/>
                <w:sz w:val="22"/>
                <w:szCs w:val="22"/>
              </w:rPr>
              <w:t>30.95</w:t>
            </w:r>
          </w:p>
        </w:tc>
      </w:tr>
      <w:tr w:rsidR="00CF570D" w:rsidRPr="00CF570D" w14:paraId="19A71100" w14:textId="77777777" w:rsidTr="00D90C78">
        <w:tc>
          <w:tcPr>
            <w:tcW w:w="2360" w:type="dxa"/>
          </w:tcPr>
          <w:p w14:paraId="40568267" w14:textId="77777777" w:rsidR="00CF570D" w:rsidRPr="00CF570D" w:rsidRDefault="00CF570D" w:rsidP="00CF570D">
            <w:pPr>
              <w:spacing w:line="276" w:lineRule="auto"/>
              <w:jc w:val="center"/>
              <w:rPr>
                <w:rFonts w:ascii="Arial" w:hAnsi="Arial" w:cs="Arial"/>
                <w:sz w:val="22"/>
                <w:szCs w:val="22"/>
              </w:rPr>
            </w:pPr>
            <w:r w:rsidRPr="00CF570D">
              <w:rPr>
                <w:rFonts w:ascii="Arial" w:hAnsi="Arial" w:cs="Arial"/>
                <w:sz w:val="22"/>
                <w:szCs w:val="22"/>
              </w:rPr>
              <w:t>304 Stainless Steel</w:t>
            </w:r>
          </w:p>
        </w:tc>
        <w:tc>
          <w:tcPr>
            <w:tcW w:w="2880" w:type="dxa"/>
            <w:shd w:val="clear" w:color="auto" w:fill="auto"/>
          </w:tcPr>
          <w:p w14:paraId="7284F714" w14:textId="31BAB487" w:rsidR="00CF570D" w:rsidRPr="00CF570D" w:rsidRDefault="00CF570D" w:rsidP="00CF570D">
            <w:pPr>
              <w:spacing w:line="276" w:lineRule="auto"/>
              <w:jc w:val="center"/>
              <w:rPr>
                <w:rFonts w:ascii="Arial" w:hAnsi="Arial" w:cs="Arial"/>
                <w:sz w:val="22"/>
                <w:szCs w:val="22"/>
              </w:rPr>
            </w:pPr>
            <w:r w:rsidRPr="00E87157">
              <w:rPr>
                <w:rFonts w:ascii="Arial" w:hAnsi="Arial" w:cs="Arial"/>
                <w:b/>
                <w:bCs/>
                <w:sz w:val="22"/>
                <w:szCs w:val="22"/>
              </w:rPr>
              <w:t>0.168</w:t>
            </w:r>
          </w:p>
        </w:tc>
        <w:tc>
          <w:tcPr>
            <w:tcW w:w="1418" w:type="dxa"/>
          </w:tcPr>
          <w:p w14:paraId="479C605B" w14:textId="6A54F653" w:rsidR="00CF570D" w:rsidRPr="00CF570D" w:rsidRDefault="00CF570D" w:rsidP="00CF570D">
            <w:pPr>
              <w:spacing w:line="276" w:lineRule="auto"/>
              <w:jc w:val="center"/>
              <w:rPr>
                <w:rFonts w:ascii="Arial" w:hAnsi="Arial" w:cs="Arial"/>
                <w:b/>
                <w:bCs/>
                <w:sz w:val="22"/>
                <w:szCs w:val="22"/>
              </w:rPr>
            </w:pPr>
            <w:r>
              <w:rPr>
                <w:rFonts w:ascii="Arial" w:hAnsi="Arial" w:cs="Arial"/>
                <w:b/>
                <w:bCs/>
              </w:rPr>
              <w:t>15.707</w:t>
            </w:r>
          </w:p>
        </w:tc>
        <w:tc>
          <w:tcPr>
            <w:tcW w:w="3543" w:type="dxa"/>
            <w:shd w:val="clear" w:color="auto" w:fill="A8D08D" w:themeFill="accent6" w:themeFillTint="99"/>
          </w:tcPr>
          <w:p w14:paraId="0904D68A" w14:textId="1A60FEC1" w:rsidR="00CF570D" w:rsidRPr="00CF570D" w:rsidRDefault="006864B0" w:rsidP="00CF570D">
            <w:pPr>
              <w:spacing w:line="276" w:lineRule="auto"/>
              <w:jc w:val="center"/>
              <w:rPr>
                <w:rFonts w:ascii="Arial" w:hAnsi="Arial" w:cs="Arial"/>
                <w:b/>
                <w:bCs/>
                <w:sz w:val="22"/>
                <w:szCs w:val="22"/>
              </w:rPr>
            </w:pPr>
            <w:r>
              <w:rPr>
                <w:rFonts w:ascii="Arial" w:hAnsi="Arial" w:cs="Arial"/>
                <w:b/>
                <w:bCs/>
                <w:sz w:val="22"/>
                <w:szCs w:val="22"/>
              </w:rPr>
              <w:t>31.08</w:t>
            </w:r>
          </w:p>
        </w:tc>
      </w:tr>
    </w:tbl>
    <w:p w14:paraId="4F94AA77" w14:textId="66391D3C" w:rsidR="00EB2C2A" w:rsidRDefault="00D90C78" w:rsidP="001C76AB">
      <w:pPr>
        <w:spacing w:line="360" w:lineRule="auto"/>
        <w:rPr>
          <w:rFonts w:ascii="Arial" w:hAnsi="Arial" w:cs="Arial"/>
          <w:sz w:val="22"/>
          <w:szCs w:val="22"/>
        </w:rPr>
      </w:pPr>
      <w:r w:rsidRPr="00D90C78">
        <w:rPr>
          <w:rFonts w:ascii="Arial" w:hAnsi="Arial" w:cs="Arial"/>
          <w:color w:val="0070C0"/>
          <w:sz w:val="22"/>
          <w:szCs w:val="22"/>
        </w:rPr>
        <w:t>Table 7</w:t>
      </w:r>
      <w:r>
        <w:rPr>
          <w:rFonts w:ascii="Arial" w:hAnsi="Arial" w:cs="Arial"/>
          <w:sz w:val="22"/>
          <w:szCs w:val="22"/>
        </w:rPr>
        <w:t>. Temperature at Optimum Length Rods</w:t>
      </w:r>
    </w:p>
    <w:p w14:paraId="7C3C3493" w14:textId="77777777" w:rsidR="00400397" w:rsidRDefault="00400397" w:rsidP="002079C1">
      <w:pPr>
        <w:rPr>
          <w:rFonts w:ascii="Arial" w:hAnsi="Arial" w:cs="Arial"/>
          <w:sz w:val="22"/>
          <w:szCs w:val="22"/>
        </w:rPr>
      </w:pPr>
    </w:p>
    <w:p w14:paraId="71F27DAD" w14:textId="48AB2C48" w:rsidR="00400397" w:rsidRDefault="00400397" w:rsidP="002079C1">
      <w:pPr>
        <w:rPr>
          <w:rFonts w:ascii="Arial" w:hAnsi="Arial" w:cs="Arial"/>
          <w:sz w:val="22"/>
          <w:szCs w:val="22"/>
        </w:rPr>
      </w:pPr>
      <w:r w:rsidRPr="00400397">
        <w:rPr>
          <w:noProof/>
          <w:color w:val="BF8F00" w:themeColor="accent4" w:themeShade="BF"/>
          <w14:ligatures w14:val="standardContextual"/>
        </w:rPr>
        <w:lastRenderedPageBreak/>
        <w:drawing>
          <wp:anchor distT="0" distB="0" distL="114300" distR="114300" simplePos="0" relativeHeight="251685888" behindDoc="0" locked="0" layoutInCell="1" allowOverlap="1" wp14:anchorId="41E2BE79" wp14:editId="1334F276">
            <wp:simplePos x="0" y="0"/>
            <wp:positionH relativeFrom="margin">
              <wp:align>center</wp:align>
            </wp:positionH>
            <wp:positionV relativeFrom="paragraph">
              <wp:posOffset>38100</wp:posOffset>
            </wp:positionV>
            <wp:extent cx="6076950" cy="3971925"/>
            <wp:effectExtent l="0" t="0" r="0" b="9525"/>
            <wp:wrapTopAndBottom/>
            <wp:docPr id="1126394832" name="Chart 1">
              <a:extLst xmlns:a="http://schemas.openxmlformats.org/drawingml/2006/main">
                <a:ext uri="{FF2B5EF4-FFF2-40B4-BE49-F238E27FC236}">
                  <a16:creationId xmlns:a16="http://schemas.microsoft.com/office/drawing/2014/main" id="{8262CB0F-FFD0-3833-90EA-FEAB2F4254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Pr="00400397">
        <w:rPr>
          <w:rFonts w:ascii="Arial" w:hAnsi="Arial" w:cs="Arial"/>
          <w:color w:val="BF8F00" w:themeColor="accent4" w:themeShade="BF"/>
          <w:sz w:val="22"/>
          <w:szCs w:val="22"/>
        </w:rPr>
        <w:t>Figure 6</w:t>
      </w:r>
      <w:r>
        <w:rPr>
          <w:rFonts w:ascii="Arial" w:hAnsi="Arial" w:cs="Arial"/>
          <w:sz w:val="22"/>
          <w:szCs w:val="22"/>
        </w:rPr>
        <w:t>. Optimal Length Rods</w:t>
      </w:r>
    </w:p>
    <w:p w14:paraId="37BD0139" w14:textId="77777777" w:rsidR="00400397" w:rsidRDefault="00400397" w:rsidP="002079C1">
      <w:pPr>
        <w:rPr>
          <w:rFonts w:ascii="Arial" w:hAnsi="Arial" w:cs="Arial"/>
          <w:sz w:val="22"/>
          <w:szCs w:val="22"/>
        </w:rPr>
      </w:pPr>
    </w:p>
    <w:p w14:paraId="018B4CD4" w14:textId="77777777" w:rsidR="00400397" w:rsidRDefault="00400397" w:rsidP="00175CFF">
      <w:pPr>
        <w:spacing w:line="360" w:lineRule="auto"/>
        <w:rPr>
          <w:rFonts w:ascii="Arial" w:hAnsi="Arial" w:cs="Arial"/>
          <w:sz w:val="22"/>
          <w:szCs w:val="22"/>
        </w:rPr>
      </w:pPr>
    </w:p>
    <w:p w14:paraId="3A01C761" w14:textId="7C87D1DF" w:rsidR="00133436" w:rsidRPr="00CF570D" w:rsidRDefault="00400397" w:rsidP="00175CFF">
      <w:pPr>
        <w:spacing w:line="360" w:lineRule="auto"/>
        <w:rPr>
          <w:rFonts w:ascii="Arial" w:hAnsi="Arial" w:cs="Arial"/>
          <w:sz w:val="22"/>
          <w:szCs w:val="22"/>
        </w:rPr>
      </w:pPr>
      <w:r w:rsidRPr="00400397">
        <w:rPr>
          <w:rFonts w:ascii="Arial" w:hAnsi="Arial" w:cs="Arial"/>
          <w:sz w:val="22"/>
          <w:szCs w:val="22"/>
        </w:rPr>
        <w:t>The above graph illustrates the temperature distribution along the optimum length of each rod material. A key observation is that all materials converge to a temperature between 30-31°C at their respective optimum lengths. This suggests that the heat dissipation characteristics of the materials lead to a similar steady-state condition at the fin tip. The differences in curve steepness reflect the varying thermal conductivities of the materials, with copper maintaining a higher temperature over a longer length due to its superior heat transfer properties. Conversely, stainless steel shows a more rapid temperature drop, indicating lower thermal conductivity. The curves flatten out as they approach the ambient temperature, demonstrating the diminishing temperature gradient along the rod length.</w:t>
      </w:r>
    </w:p>
    <w:p w14:paraId="57C5F54B" w14:textId="77777777" w:rsidR="00133436" w:rsidRPr="00CF570D" w:rsidRDefault="00133436" w:rsidP="00175CFF">
      <w:pPr>
        <w:spacing w:line="360" w:lineRule="auto"/>
        <w:rPr>
          <w:rFonts w:ascii="Arial" w:hAnsi="Arial" w:cs="Arial"/>
          <w:sz w:val="22"/>
          <w:szCs w:val="22"/>
        </w:rPr>
      </w:pPr>
    </w:p>
    <w:p w14:paraId="2B62E97D" w14:textId="77777777" w:rsidR="00133436" w:rsidRDefault="00133436" w:rsidP="00175CFF">
      <w:pPr>
        <w:spacing w:line="360" w:lineRule="auto"/>
      </w:pPr>
    </w:p>
    <w:p w14:paraId="1ADD9693" w14:textId="77777777" w:rsidR="00133436" w:rsidRDefault="00133436" w:rsidP="002079C1"/>
    <w:p w14:paraId="569A6B8C" w14:textId="77777777" w:rsidR="00400397" w:rsidRDefault="00400397" w:rsidP="002079C1"/>
    <w:p w14:paraId="5379B0EE" w14:textId="77777777" w:rsidR="00400397" w:rsidRDefault="00400397" w:rsidP="002079C1"/>
    <w:p w14:paraId="5F614FF0" w14:textId="77777777" w:rsidR="00400397" w:rsidRDefault="00400397" w:rsidP="002079C1"/>
    <w:p w14:paraId="698C2F8E" w14:textId="77777777" w:rsidR="00400397" w:rsidRDefault="00400397" w:rsidP="002079C1"/>
    <w:p w14:paraId="77523E13" w14:textId="44CA84D5" w:rsidR="00400397" w:rsidRDefault="00400397" w:rsidP="002079C1"/>
    <w:p w14:paraId="738F5E7C" w14:textId="77777777" w:rsidR="00400397" w:rsidRDefault="00400397" w:rsidP="002079C1"/>
    <w:p w14:paraId="47FA3650" w14:textId="7F603122" w:rsidR="00133436" w:rsidRDefault="00133436" w:rsidP="002079C1"/>
    <w:p w14:paraId="4E176DA4" w14:textId="2856ABCF" w:rsidR="0034406E" w:rsidRPr="002079C1" w:rsidRDefault="006B6DBF" w:rsidP="002079C1">
      <w:r w:rsidRPr="006B6DBF">
        <w:rPr>
          <w:rFonts w:ascii="Arial" w:hAnsi="Arial" w:cs="Arial"/>
          <w:noProof/>
          <w:sz w:val="22"/>
          <w:szCs w:val="22"/>
        </w:rPr>
        <w:drawing>
          <wp:anchor distT="0" distB="0" distL="114300" distR="114300" simplePos="0" relativeHeight="251692032" behindDoc="1" locked="0" layoutInCell="1" allowOverlap="1" wp14:anchorId="00839226" wp14:editId="2009E22B">
            <wp:simplePos x="0" y="0"/>
            <wp:positionH relativeFrom="margin">
              <wp:align>center</wp:align>
            </wp:positionH>
            <wp:positionV relativeFrom="paragraph">
              <wp:posOffset>378460</wp:posOffset>
            </wp:positionV>
            <wp:extent cx="2918460" cy="152400"/>
            <wp:effectExtent l="0" t="0" r="0" b="0"/>
            <wp:wrapNone/>
            <wp:docPr id="214319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69922" name=""/>
                    <pic:cNvPicPr/>
                  </pic:nvPicPr>
                  <pic:blipFill>
                    <a:blip r:embed="rId16">
                      <a:extLst>
                        <a:ext uri="{28A0092B-C50C-407E-A947-70E740481C1C}">
                          <a14:useLocalDpi xmlns:a14="http://schemas.microsoft.com/office/drawing/2010/main" val="0"/>
                        </a:ext>
                      </a:extLst>
                    </a:blip>
                    <a:stretch>
                      <a:fillRect/>
                    </a:stretch>
                  </pic:blipFill>
                  <pic:spPr>
                    <a:xfrm>
                      <a:off x="0" y="0"/>
                      <a:ext cx="2918460" cy="152400"/>
                    </a:xfrm>
                    <a:prstGeom prst="rect">
                      <a:avLst/>
                    </a:prstGeom>
                  </pic:spPr>
                </pic:pic>
              </a:graphicData>
            </a:graphic>
          </wp:anchor>
        </w:drawing>
      </w:r>
    </w:p>
    <w:p w14:paraId="1E1ADB99" w14:textId="5C3E5A56" w:rsidR="00D74EFC" w:rsidRDefault="00D74EFC" w:rsidP="00D74EFC">
      <w:pPr>
        <w:pStyle w:val="Heading2"/>
        <w:spacing w:line="360" w:lineRule="auto"/>
        <w:rPr>
          <w:rFonts w:ascii="Arial" w:hAnsi="Arial" w:cs="Arial"/>
          <w:color w:val="auto"/>
          <w:sz w:val="22"/>
          <w:szCs w:val="22"/>
        </w:rPr>
      </w:pPr>
      <w:bookmarkStart w:id="28" w:name="_Toc194392216"/>
      <w:r w:rsidRPr="00D90C78">
        <w:rPr>
          <w:rFonts w:ascii="Arial" w:hAnsi="Arial" w:cs="Arial"/>
          <w:color w:val="auto"/>
          <w:sz w:val="22"/>
          <w:szCs w:val="22"/>
        </w:rPr>
        <w:lastRenderedPageBreak/>
        <w:t>4.5 Enhanced Accuracy Using the Infinite Fin Approximation</w:t>
      </w:r>
      <w:bookmarkEnd w:id="28"/>
    </w:p>
    <w:p w14:paraId="48968D9C" w14:textId="77777777" w:rsidR="0034406E" w:rsidRPr="00E07230" w:rsidRDefault="0034406E" w:rsidP="0034406E">
      <w:pPr>
        <w:rPr>
          <w:rFonts w:ascii="Arial" w:hAnsi="Arial" w:cs="Arial"/>
          <w:sz w:val="22"/>
          <w:szCs w:val="22"/>
        </w:rPr>
      </w:pPr>
    </w:p>
    <w:p w14:paraId="2F72776B" w14:textId="0505666C" w:rsidR="0034406E" w:rsidRPr="00E07230" w:rsidRDefault="00E07230" w:rsidP="0034406E">
      <w:pPr>
        <w:rPr>
          <w:rFonts w:ascii="Arial" w:hAnsi="Arial" w:cs="Arial"/>
          <w:sz w:val="22"/>
          <w:szCs w:val="22"/>
        </w:rPr>
      </w:pPr>
      <w:r w:rsidRPr="00E07230">
        <w:rPr>
          <w:rFonts w:ascii="Arial" w:hAnsi="Arial" w:cs="Arial"/>
          <w:sz w:val="22"/>
          <w:szCs w:val="22"/>
        </w:rPr>
        <w:t xml:space="preserve">To determine a more accurate length for each of the four </w:t>
      </w:r>
      <w:r w:rsidR="00D90C78" w:rsidRPr="00E07230">
        <w:rPr>
          <w:rFonts w:ascii="Arial" w:hAnsi="Arial" w:cs="Arial"/>
          <w:sz w:val="22"/>
          <w:szCs w:val="22"/>
        </w:rPr>
        <w:t>rods</w:t>
      </w:r>
      <w:r w:rsidRPr="00E07230">
        <w:rPr>
          <w:rFonts w:ascii="Arial" w:hAnsi="Arial" w:cs="Arial"/>
          <w:sz w:val="22"/>
          <w:szCs w:val="22"/>
        </w:rPr>
        <w:t xml:space="preserve"> using the infinite fin approximation, we use the given requirement:</w:t>
      </w:r>
    </w:p>
    <w:p w14:paraId="749492F7" w14:textId="77777777" w:rsidR="00E07230" w:rsidRPr="00E07230" w:rsidRDefault="00E07230" w:rsidP="0034406E">
      <w:pPr>
        <w:rPr>
          <w:rFonts w:ascii="Arial" w:hAnsi="Arial" w:cs="Arial"/>
          <w:sz w:val="22"/>
          <w:szCs w:val="22"/>
        </w:rPr>
      </w:pPr>
    </w:p>
    <w:p w14:paraId="06267930" w14:textId="0CE87679" w:rsidR="00E07230" w:rsidRPr="00E07230" w:rsidRDefault="00A75905" w:rsidP="00E07230">
      <w:pPr>
        <w:jc w:val="center"/>
        <w:rPr>
          <w:rFonts w:ascii="Arial" w:hAnsi="Arial" w:cs="Arial"/>
          <w:sz w:val="28"/>
          <w:szCs w:val="28"/>
        </w:rPr>
      </w:pPr>
      <m:oMathPara>
        <m:oMath>
          <m:sSup>
            <m:sSupPr>
              <m:ctrlPr>
                <w:rPr>
                  <w:rFonts w:ascii="Cambria Math" w:hAnsi="Cambria Math" w:cs="Arial"/>
                  <w:i/>
                  <w:sz w:val="28"/>
                  <w:szCs w:val="28"/>
                </w:rPr>
              </m:ctrlPr>
            </m:sSupPr>
            <m:e>
              <m:r>
                <w:rPr>
                  <w:rFonts w:ascii="Cambria Math" w:hAnsi="Cambria Math" w:cs="Arial"/>
                  <w:sz w:val="28"/>
                  <w:szCs w:val="28"/>
                </w:rPr>
                <m:t>e</m:t>
              </m:r>
            </m:e>
            <m:sup>
              <m:r>
                <w:rPr>
                  <w:rFonts w:ascii="Cambria Math" w:hAnsi="Cambria Math" w:cs="Arial"/>
                  <w:sz w:val="28"/>
                  <w:szCs w:val="28"/>
                </w:rPr>
                <m:t>-mL</m:t>
              </m:r>
            </m:sup>
          </m:sSup>
          <m:r>
            <w:rPr>
              <w:rFonts w:ascii="Cambria Math" w:hAnsi="Cambria Math" w:cs="Arial"/>
              <w:sz w:val="28"/>
              <w:szCs w:val="28"/>
            </w:rPr>
            <m:t>&lt;0.02</m:t>
          </m:r>
        </m:oMath>
      </m:oMathPara>
    </w:p>
    <w:p w14:paraId="57858FFA" w14:textId="77777777" w:rsidR="00E07230" w:rsidRPr="00E07230" w:rsidRDefault="00E07230" w:rsidP="00E07230">
      <w:pPr>
        <w:rPr>
          <w:rFonts w:ascii="Arial" w:hAnsi="Arial" w:cs="Arial"/>
          <w:sz w:val="22"/>
          <w:szCs w:val="22"/>
        </w:rPr>
      </w:pPr>
    </w:p>
    <w:p w14:paraId="7852F557" w14:textId="74EA2240" w:rsidR="00E07230" w:rsidRPr="00E07230" w:rsidRDefault="00E07230" w:rsidP="00E07230">
      <w:pPr>
        <w:rPr>
          <w:rFonts w:ascii="Arial" w:hAnsi="Arial" w:cs="Arial"/>
          <w:color w:val="C45911" w:themeColor="accent2" w:themeShade="BF"/>
          <w:sz w:val="22"/>
          <w:szCs w:val="22"/>
        </w:rPr>
      </w:pPr>
      <w:r w:rsidRPr="00E07230">
        <w:rPr>
          <w:rFonts w:ascii="Arial" w:hAnsi="Arial" w:cs="Arial"/>
          <w:color w:val="C45911" w:themeColor="accent2" w:themeShade="BF"/>
          <w:sz w:val="22"/>
          <w:szCs w:val="22"/>
        </w:rPr>
        <w:t>Solve for</w:t>
      </w:r>
      <w:r w:rsidRPr="00E07230">
        <w:rPr>
          <w:rFonts w:ascii="Arial" w:hAnsi="Arial" w:cs="Arial"/>
          <w:i/>
          <w:iCs/>
          <w:color w:val="C45911" w:themeColor="accent2" w:themeShade="BF"/>
          <w:sz w:val="22"/>
          <w:szCs w:val="22"/>
        </w:rPr>
        <w:t xml:space="preserve"> L</w:t>
      </w:r>
    </w:p>
    <w:p w14:paraId="4DC64DB0" w14:textId="77777777" w:rsidR="00E07230" w:rsidRPr="00E07230" w:rsidRDefault="00E07230" w:rsidP="00E07230">
      <w:pPr>
        <w:rPr>
          <w:rFonts w:ascii="Arial" w:hAnsi="Arial" w:cs="Arial"/>
          <w:sz w:val="22"/>
          <w:szCs w:val="22"/>
        </w:rPr>
      </w:pPr>
    </w:p>
    <w:p w14:paraId="36EFDC82" w14:textId="6FF264DC" w:rsidR="00E07230" w:rsidRPr="00E07230" w:rsidRDefault="00E07230" w:rsidP="00E07230">
      <w:pPr>
        <w:rPr>
          <w:rFonts w:ascii="Arial" w:hAnsi="Arial" w:cs="Arial"/>
          <w:sz w:val="22"/>
          <w:szCs w:val="22"/>
        </w:rPr>
      </w:pPr>
      <w:r w:rsidRPr="00E07230">
        <w:rPr>
          <w:rFonts w:ascii="Arial" w:hAnsi="Arial" w:cs="Arial"/>
          <w:sz w:val="22"/>
          <w:szCs w:val="22"/>
        </w:rPr>
        <w:t>Taking the natural logarithm on both sides:</w:t>
      </w:r>
    </w:p>
    <w:p w14:paraId="42D5F814" w14:textId="717ACCCD" w:rsidR="00E07230" w:rsidRPr="00E07230" w:rsidRDefault="00E07230" w:rsidP="00E07230">
      <w:pPr>
        <w:rPr>
          <w:rFonts w:ascii="Arial" w:hAnsi="Arial" w:cs="Arial"/>
          <w:sz w:val="22"/>
          <w:szCs w:val="22"/>
        </w:rPr>
      </w:pPr>
      <m:oMathPara>
        <m:oMath>
          <m:r>
            <m:rPr>
              <m:nor/>
            </m:rPr>
            <w:rPr>
              <w:rFonts w:ascii="Arial" w:hAnsi="Arial" w:cs="Arial"/>
              <w:sz w:val="22"/>
              <w:szCs w:val="22"/>
            </w:rPr>
            <m:t>ln(</m:t>
          </m:r>
          <m:sSup>
            <m:sSupPr>
              <m:ctrlPr>
                <w:rPr>
                  <w:rFonts w:ascii="Cambria Math" w:hAnsi="Cambria Math" w:cs="Arial"/>
                  <w:i/>
                  <w:sz w:val="22"/>
                  <w:szCs w:val="22"/>
                </w:rPr>
              </m:ctrlPr>
            </m:sSupPr>
            <m:e>
              <m:r>
                <w:rPr>
                  <w:rFonts w:ascii="Cambria Math" w:hAnsi="Cambria Math" w:cs="Arial"/>
                  <w:sz w:val="22"/>
                  <w:szCs w:val="22"/>
                </w:rPr>
                <m:t>e</m:t>
              </m:r>
            </m:e>
            <m:sup>
              <m:r>
                <w:rPr>
                  <w:rFonts w:ascii="Cambria Math" w:hAnsi="Cambria Math" w:cs="Arial"/>
                  <w:sz w:val="22"/>
                  <w:szCs w:val="22"/>
                </w:rPr>
                <m:t>-mL</m:t>
              </m:r>
            </m:sup>
          </m:sSup>
          <m:r>
            <m:rPr>
              <m:nor/>
            </m:rPr>
            <w:rPr>
              <w:rFonts w:ascii="Arial" w:hAnsi="Arial" w:cs="Arial"/>
              <w:sz w:val="22"/>
              <w:szCs w:val="22"/>
            </w:rPr>
            <m:t>)</m:t>
          </m:r>
          <m:r>
            <w:rPr>
              <w:rFonts w:ascii="Cambria Math" w:hAnsi="Cambria Math" w:cs="Arial"/>
              <w:sz w:val="22"/>
              <w:szCs w:val="22"/>
            </w:rPr>
            <m:t>&lt;</m:t>
          </m:r>
          <m:r>
            <m:rPr>
              <m:nor/>
            </m:rPr>
            <w:rPr>
              <w:rFonts w:ascii="Arial" w:hAnsi="Arial" w:cs="Arial"/>
              <w:sz w:val="22"/>
              <w:szCs w:val="22"/>
            </w:rPr>
            <m:t>ln(0.02)</m:t>
          </m:r>
        </m:oMath>
      </m:oMathPara>
    </w:p>
    <w:p w14:paraId="6B847801" w14:textId="77777777" w:rsidR="00E07230" w:rsidRPr="00E07230" w:rsidRDefault="00E07230" w:rsidP="00E07230">
      <w:pPr>
        <w:rPr>
          <w:rFonts w:ascii="Arial" w:hAnsi="Arial" w:cs="Arial"/>
          <w:sz w:val="22"/>
          <w:szCs w:val="22"/>
        </w:rPr>
      </w:pPr>
    </w:p>
    <w:p w14:paraId="2297AD75" w14:textId="7C8AA886" w:rsidR="00E07230" w:rsidRPr="00E07230" w:rsidRDefault="00E07230" w:rsidP="00E07230">
      <w:pPr>
        <w:rPr>
          <w:rFonts w:ascii="Arial" w:hAnsi="Arial" w:cs="Arial"/>
          <w:sz w:val="22"/>
          <w:szCs w:val="22"/>
        </w:rPr>
      </w:pPr>
      <w:r w:rsidRPr="00E07230">
        <w:rPr>
          <w:rFonts w:ascii="Arial" w:hAnsi="Arial" w:cs="Arial"/>
          <w:sz w:val="22"/>
          <w:szCs w:val="22"/>
        </w:rPr>
        <w:t xml:space="preserve">Since </w:t>
      </w:r>
      <m:oMath>
        <m:r>
          <m:rPr>
            <m:nor/>
          </m:rPr>
          <w:rPr>
            <w:rFonts w:ascii="Arial" w:hAnsi="Arial" w:cs="Arial"/>
            <w:sz w:val="22"/>
            <w:szCs w:val="22"/>
          </w:rPr>
          <m:t>ln(</m:t>
        </m:r>
        <m:sSup>
          <m:sSupPr>
            <m:ctrlPr>
              <w:rPr>
                <w:rFonts w:ascii="Cambria Math" w:hAnsi="Cambria Math" w:cs="Arial"/>
                <w:i/>
                <w:sz w:val="22"/>
                <w:szCs w:val="22"/>
              </w:rPr>
            </m:ctrlPr>
          </m:sSupPr>
          <m:e>
            <m:r>
              <w:rPr>
                <w:rFonts w:ascii="Cambria Math" w:hAnsi="Cambria Math" w:cs="Arial"/>
                <w:sz w:val="22"/>
                <w:szCs w:val="22"/>
              </w:rPr>
              <m:t>e</m:t>
            </m:r>
          </m:e>
          <m:sup>
            <m:r>
              <w:rPr>
                <w:rFonts w:ascii="Cambria Math" w:hAnsi="Cambria Math" w:cs="Arial"/>
                <w:sz w:val="22"/>
                <w:szCs w:val="22"/>
              </w:rPr>
              <m:t>x</m:t>
            </m:r>
          </m:sup>
        </m:sSup>
        <m:r>
          <w:rPr>
            <w:rFonts w:ascii="Cambria Math" w:hAnsi="Cambria Math" w:cs="Arial"/>
            <w:sz w:val="22"/>
            <w:szCs w:val="22"/>
          </w:rPr>
          <m:t>)=x</m:t>
        </m:r>
      </m:oMath>
      <w:r w:rsidRPr="00E07230">
        <w:rPr>
          <w:rFonts w:ascii="Arial" w:hAnsi="Arial" w:cs="Arial"/>
          <w:sz w:val="22"/>
          <w:szCs w:val="22"/>
        </w:rPr>
        <w:t>, we simplify to:</w:t>
      </w:r>
    </w:p>
    <w:p w14:paraId="4E55E508" w14:textId="6178915C" w:rsidR="00E07230" w:rsidRPr="00E07230" w:rsidRDefault="00E07230" w:rsidP="00E07230">
      <w:pPr>
        <w:rPr>
          <w:rFonts w:ascii="Arial" w:hAnsi="Arial" w:cs="Arial"/>
          <w:sz w:val="22"/>
          <w:szCs w:val="22"/>
        </w:rPr>
      </w:pPr>
      <m:oMathPara>
        <m:oMath>
          <m:r>
            <w:rPr>
              <w:rFonts w:ascii="Cambria Math" w:hAnsi="Cambria Math" w:cs="Arial"/>
              <w:sz w:val="22"/>
              <w:szCs w:val="22"/>
            </w:rPr>
            <m:t xml:space="preserve">-mL&lt; </m:t>
          </m:r>
          <m:r>
            <m:rPr>
              <m:nor/>
            </m:rPr>
            <w:rPr>
              <w:rFonts w:ascii="Arial" w:hAnsi="Arial" w:cs="Arial"/>
              <w:sz w:val="22"/>
              <w:szCs w:val="22"/>
            </w:rPr>
            <m:t>ln(0.02)</m:t>
          </m:r>
        </m:oMath>
      </m:oMathPara>
    </w:p>
    <w:p w14:paraId="77DE9BCF" w14:textId="432B1386" w:rsidR="00E07230" w:rsidRPr="00E07230" w:rsidRDefault="00E07230" w:rsidP="00E07230">
      <w:pPr>
        <w:rPr>
          <w:rFonts w:ascii="Arial" w:hAnsi="Arial" w:cs="Arial"/>
          <w:sz w:val="22"/>
          <w:szCs w:val="22"/>
        </w:rPr>
      </w:pPr>
      <w:r w:rsidRPr="00E07230">
        <w:rPr>
          <w:rFonts w:ascii="Arial" w:hAnsi="Arial" w:cs="Arial"/>
          <w:sz w:val="22"/>
          <w:szCs w:val="22"/>
        </w:rPr>
        <w:t xml:space="preserve">Rearranging for </w:t>
      </w:r>
      <w:r w:rsidRPr="00E07230">
        <w:rPr>
          <w:rFonts w:ascii="Arial" w:hAnsi="Arial" w:cs="Arial"/>
          <w:i/>
          <w:iCs/>
          <w:sz w:val="22"/>
          <w:szCs w:val="22"/>
        </w:rPr>
        <w:t>L</w:t>
      </w:r>
      <w:r w:rsidRPr="00E07230">
        <w:rPr>
          <w:rFonts w:ascii="Arial" w:hAnsi="Arial" w:cs="Arial"/>
          <w:sz w:val="22"/>
          <w:szCs w:val="22"/>
        </w:rPr>
        <w:t>:</w:t>
      </w:r>
    </w:p>
    <w:p w14:paraId="0D7B4111" w14:textId="2E895AF0" w:rsidR="00E07230" w:rsidRPr="00E07230" w:rsidRDefault="00E07230" w:rsidP="00E07230">
      <w:pPr>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m:t>
              </m:r>
              <m:r>
                <m:rPr>
                  <m:nor/>
                </m:rPr>
                <w:rPr>
                  <w:rFonts w:ascii="Arial" w:hAnsi="Arial" w:cs="Arial"/>
                  <w:sz w:val="22"/>
                  <w:szCs w:val="22"/>
                </w:rPr>
                <m:t>ln(0.02)</m:t>
              </m:r>
            </m:num>
            <m:den>
              <m:r>
                <w:rPr>
                  <w:rFonts w:ascii="Cambria Math" w:hAnsi="Cambria Math" w:cs="Arial"/>
                  <w:sz w:val="22"/>
                  <w:szCs w:val="22"/>
                </w:rPr>
                <m:t>m</m:t>
              </m:r>
            </m:den>
          </m:f>
        </m:oMath>
      </m:oMathPara>
    </w:p>
    <w:p w14:paraId="220AC1D8" w14:textId="77777777" w:rsidR="00E07230" w:rsidRPr="00E07230" w:rsidRDefault="00E07230" w:rsidP="00E07230">
      <w:pPr>
        <w:rPr>
          <w:rFonts w:ascii="Arial" w:hAnsi="Arial" w:cs="Arial"/>
          <w:sz w:val="22"/>
          <w:szCs w:val="22"/>
        </w:rPr>
      </w:pPr>
    </w:p>
    <w:p w14:paraId="24648CB8" w14:textId="360612C4" w:rsidR="00E07230" w:rsidRDefault="00E07230" w:rsidP="00E07230">
      <w:pPr>
        <w:rPr>
          <w:rFonts w:ascii="Arial" w:hAnsi="Arial" w:cs="Arial"/>
          <w:sz w:val="22"/>
          <w:szCs w:val="22"/>
        </w:rPr>
      </w:pPr>
      <w:r w:rsidRPr="00E07230">
        <w:rPr>
          <w:rFonts w:ascii="Arial" w:hAnsi="Arial" w:cs="Arial"/>
          <w:sz w:val="22"/>
          <w:szCs w:val="22"/>
        </w:rPr>
        <w:t xml:space="preserve">Since </w:t>
      </w:r>
      <m:oMath>
        <m:r>
          <m:rPr>
            <m:nor/>
          </m:rPr>
          <w:rPr>
            <w:rFonts w:ascii="Arial" w:hAnsi="Arial" w:cs="Arial"/>
            <w:sz w:val="22"/>
            <w:szCs w:val="22"/>
          </w:rPr>
          <m:t>ln(0.02)≈ -3.012</m:t>
        </m:r>
      </m:oMath>
      <w:r w:rsidRPr="00E07230">
        <w:rPr>
          <w:rFonts w:ascii="Arial" w:hAnsi="Arial" w:cs="Arial"/>
          <w:sz w:val="22"/>
          <w:szCs w:val="22"/>
        </w:rPr>
        <w:t>, the equation simplifies to:</w:t>
      </w:r>
    </w:p>
    <w:p w14:paraId="72E54657" w14:textId="77777777" w:rsidR="00175CFF" w:rsidRPr="00E07230" w:rsidRDefault="00175CFF" w:rsidP="00E07230">
      <w:pPr>
        <w:rPr>
          <w:rFonts w:ascii="Arial" w:hAnsi="Arial" w:cs="Arial"/>
          <w:sz w:val="22"/>
          <w:szCs w:val="22"/>
        </w:rPr>
      </w:pPr>
    </w:p>
    <w:p w14:paraId="21052023" w14:textId="3DF6C356" w:rsidR="00E07230" w:rsidRPr="00E07230" w:rsidRDefault="00E07230" w:rsidP="00E07230">
      <w:pPr>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m</m:t>
              </m:r>
            </m:den>
          </m:f>
        </m:oMath>
      </m:oMathPara>
    </w:p>
    <w:p w14:paraId="161CA797" w14:textId="77777777" w:rsidR="00E07230" w:rsidRPr="00E07230" w:rsidRDefault="00E07230" w:rsidP="00E07230">
      <w:pPr>
        <w:rPr>
          <w:rFonts w:ascii="Arial" w:hAnsi="Arial" w:cs="Arial"/>
          <w:color w:val="C45911" w:themeColor="accent2" w:themeShade="BF"/>
          <w:sz w:val="22"/>
          <w:szCs w:val="22"/>
        </w:rPr>
      </w:pPr>
    </w:p>
    <w:p w14:paraId="534DC4BF" w14:textId="653FAB82" w:rsidR="00E07230" w:rsidRPr="00E07230" w:rsidRDefault="00E07230" w:rsidP="00E07230">
      <w:pPr>
        <w:rPr>
          <w:rFonts w:ascii="Arial" w:hAnsi="Arial" w:cs="Arial"/>
          <w:color w:val="C45911" w:themeColor="accent2" w:themeShade="BF"/>
          <w:sz w:val="22"/>
          <w:szCs w:val="22"/>
        </w:rPr>
      </w:pPr>
      <w:r w:rsidRPr="00E07230">
        <w:rPr>
          <w:rFonts w:ascii="Arial" w:hAnsi="Arial" w:cs="Arial"/>
          <w:color w:val="C45911" w:themeColor="accent2" w:themeShade="BF"/>
          <w:sz w:val="22"/>
          <w:szCs w:val="22"/>
        </w:rPr>
        <w:t>Compute New Lengths</w:t>
      </w:r>
    </w:p>
    <w:p w14:paraId="12BD17FF" w14:textId="77777777" w:rsidR="00E07230" w:rsidRPr="00E07230" w:rsidRDefault="00E07230" w:rsidP="00E07230">
      <w:pPr>
        <w:rPr>
          <w:rFonts w:ascii="Arial" w:hAnsi="Arial" w:cs="Arial"/>
          <w:sz w:val="22"/>
          <w:szCs w:val="22"/>
        </w:rPr>
      </w:pPr>
    </w:p>
    <w:p w14:paraId="5899F6FC" w14:textId="55E951C9" w:rsidR="00E07230" w:rsidRPr="00E07230" w:rsidRDefault="00E07230" w:rsidP="00E07230">
      <w:pPr>
        <w:rPr>
          <w:rFonts w:ascii="Arial" w:hAnsi="Arial" w:cs="Arial"/>
          <w:sz w:val="22"/>
          <w:szCs w:val="22"/>
        </w:rPr>
      </w:pPr>
      <w:r w:rsidRPr="00E07230">
        <w:rPr>
          <w:rFonts w:ascii="Arial" w:hAnsi="Arial" w:cs="Arial"/>
          <w:sz w:val="22"/>
          <w:szCs w:val="22"/>
        </w:rPr>
        <w:t>Substitute given values of m for each material:</w:t>
      </w:r>
    </w:p>
    <w:p w14:paraId="4F827E5F" w14:textId="32143AB1"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Aluminium Alloy (m = 9.272)</w:t>
      </w:r>
    </w:p>
    <w:p w14:paraId="37EED51B" w14:textId="0142C57C"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9.272</m:t>
              </m:r>
            </m:den>
          </m:f>
          <m:r>
            <w:rPr>
              <w:rFonts w:ascii="Cambria Math" w:hAnsi="Cambria Math" w:cs="Arial"/>
              <w:sz w:val="22"/>
              <w:szCs w:val="22"/>
            </w:rPr>
            <m:t xml:space="preserve">=0.422 </m:t>
          </m:r>
          <m:r>
            <m:rPr>
              <m:nor/>
            </m:rPr>
            <w:rPr>
              <w:rFonts w:ascii="Arial" w:hAnsi="Arial" w:cs="Arial"/>
              <w:sz w:val="22"/>
              <w:szCs w:val="22"/>
            </w:rPr>
            <m:t>m</m:t>
          </m:r>
        </m:oMath>
      </m:oMathPara>
    </w:p>
    <w:p w14:paraId="05BB3A76" w14:textId="77777777" w:rsidR="00E07230" w:rsidRPr="00E07230" w:rsidRDefault="00E07230" w:rsidP="00E07230">
      <w:pPr>
        <w:pStyle w:val="ListParagraph"/>
        <w:rPr>
          <w:rFonts w:ascii="Arial" w:hAnsi="Arial" w:cs="Arial"/>
          <w:sz w:val="22"/>
          <w:szCs w:val="22"/>
        </w:rPr>
      </w:pPr>
    </w:p>
    <w:p w14:paraId="5EE4211C" w14:textId="3B648BD5"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Brass (m = 12.710)</w:t>
      </w:r>
    </w:p>
    <w:p w14:paraId="77B06A26" w14:textId="632E4610"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12.710</m:t>
              </m:r>
            </m:den>
          </m:f>
          <m:r>
            <w:rPr>
              <w:rFonts w:ascii="Cambria Math" w:hAnsi="Cambria Math" w:cs="Arial"/>
              <w:sz w:val="22"/>
              <w:szCs w:val="22"/>
            </w:rPr>
            <m:t xml:space="preserve">=0.308 </m:t>
          </m:r>
          <m:r>
            <m:rPr>
              <m:nor/>
            </m:rPr>
            <w:rPr>
              <w:rFonts w:ascii="Arial" w:hAnsi="Arial" w:cs="Arial"/>
              <w:sz w:val="22"/>
              <w:szCs w:val="22"/>
            </w:rPr>
            <m:t>m</m:t>
          </m:r>
        </m:oMath>
      </m:oMathPara>
    </w:p>
    <w:p w14:paraId="3C1CF0BC" w14:textId="77777777" w:rsidR="00E07230" w:rsidRPr="00E07230" w:rsidRDefault="00E07230" w:rsidP="00E07230">
      <w:pPr>
        <w:pStyle w:val="ListParagraph"/>
        <w:rPr>
          <w:rFonts w:ascii="Arial" w:hAnsi="Arial" w:cs="Arial"/>
          <w:sz w:val="22"/>
          <w:szCs w:val="22"/>
        </w:rPr>
      </w:pPr>
    </w:p>
    <w:p w14:paraId="05AE29F0" w14:textId="2D55DFEB"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Copper (m = 4.482)</w:t>
      </w:r>
    </w:p>
    <w:p w14:paraId="6F087B06" w14:textId="7F4DB539"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4.482</m:t>
              </m:r>
            </m:den>
          </m:f>
          <m:r>
            <w:rPr>
              <w:rFonts w:ascii="Cambria Math" w:hAnsi="Cambria Math" w:cs="Arial"/>
              <w:sz w:val="22"/>
              <w:szCs w:val="22"/>
            </w:rPr>
            <m:t xml:space="preserve">=0.873 </m:t>
          </m:r>
          <m:r>
            <m:rPr>
              <m:nor/>
            </m:rPr>
            <w:rPr>
              <w:rFonts w:ascii="Arial" w:hAnsi="Arial" w:cs="Arial"/>
              <w:sz w:val="22"/>
              <w:szCs w:val="22"/>
            </w:rPr>
            <m:t>m</m:t>
          </m:r>
        </m:oMath>
      </m:oMathPara>
    </w:p>
    <w:p w14:paraId="2CB7E891" w14:textId="77777777" w:rsidR="00E07230" w:rsidRPr="00E07230" w:rsidRDefault="00E07230" w:rsidP="00E07230">
      <w:pPr>
        <w:pStyle w:val="ListParagraph"/>
        <w:rPr>
          <w:rFonts w:ascii="Arial" w:hAnsi="Arial" w:cs="Arial"/>
          <w:sz w:val="22"/>
          <w:szCs w:val="22"/>
        </w:rPr>
      </w:pPr>
    </w:p>
    <w:p w14:paraId="187BE495" w14:textId="050B3FAD" w:rsidR="00E07230" w:rsidRPr="00E07230" w:rsidRDefault="00E07230" w:rsidP="00D90C78">
      <w:pPr>
        <w:pStyle w:val="ListParagraph"/>
        <w:numPr>
          <w:ilvl w:val="0"/>
          <w:numId w:val="6"/>
        </w:numPr>
        <w:rPr>
          <w:rFonts w:ascii="Arial" w:hAnsi="Arial" w:cs="Arial"/>
          <w:sz w:val="22"/>
          <w:szCs w:val="22"/>
        </w:rPr>
      </w:pPr>
      <w:r w:rsidRPr="00E07230">
        <w:rPr>
          <w:rFonts w:ascii="Arial" w:hAnsi="Arial" w:cs="Arial"/>
          <w:sz w:val="22"/>
          <w:szCs w:val="22"/>
        </w:rPr>
        <w:t>304 Stainless Steel (m = 15.707)</w:t>
      </w:r>
    </w:p>
    <w:p w14:paraId="4ECF3CBB" w14:textId="7963A8C0" w:rsidR="00E07230" w:rsidRPr="00E07230" w:rsidRDefault="00E07230" w:rsidP="00E07230">
      <w:pPr>
        <w:pStyle w:val="ListParagraph"/>
        <w:rPr>
          <w:rFonts w:ascii="Arial" w:hAnsi="Arial" w:cs="Arial"/>
          <w:sz w:val="22"/>
          <w:szCs w:val="22"/>
        </w:rPr>
      </w:pPr>
      <m:oMathPara>
        <m:oMath>
          <m:r>
            <w:rPr>
              <w:rFonts w:ascii="Cambria Math" w:hAnsi="Cambria Math" w:cs="Arial"/>
              <w:sz w:val="22"/>
              <w:szCs w:val="22"/>
            </w:rPr>
            <m:t xml:space="preserve">L&gt; </m:t>
          </m:r>
          <m:f>
            <m:fPr>
              <m:ctrlPr>
                <w:rPr>
                  <w:rFonts w:ascii="Cambria Math" w:hAnsi="Cambria Math" w:cs="Arial"/>
                  <w:i/>
                  <w:sz w:val="22"/>
                  <w:szCs w:val="22"/>
                </w:rPr>
              </m:ctrlPr>
            </m:fPr>
            <m:num>
              <m:r>
                <w:rPr>
                  <w:rFonts w:ascii="Cambria Math" w:hAnsi="Cambria Math" w:cs="Arial"/>
                  <w:sz w:val="22"/>
                  <w:szCs w:val="22"/>
                </w:rPr>
                <m:t>3.912</m:t>
              </m:r>
            </m:num>
            <m:den>
              <m:r>
                <w:rPr>
                  <w:rFonts w:ascii="Cambria Math" w:hAnsi="Cambria Math" w:cs="Arial"/>
                  <w:sz w:val="22"/>
                  <w:szCs w:val="22"/>
                </w:rPr>
                <m:t>15.707</m:t>
              </m:r>
            </m:den>
          </m:f>
          <m:r>
            <w:rPr>
              <w:rFonts w:ascii="Cambria Math" w:hAnsi="Cambria Math" w:cs="Arial"/>
              <w:sz w:val="22"/>
              <w:szCs w:val="22"/>
            </w:rPr>
            <m:t xml:space="preserve">=0.249 </m:t>
          </m:r>
          <m:r>
            <m:rPr>
              <m:nor/>
            </m:rPr>
            <w:rPr>
              <w:rFonts w:ascii="Arial" w:hAnsi="Arial" w:cs="Arial"/>
              <w:sz w:val="22"/>
              <w:szCs w:val="22"/>
            </w:rPr>
            <m:t>m</m:t>
          </m:r>
        </m:oMath>
      </m:oMathPara>
    </w:p>
    <w:p w14:paraId="29658687" w14:textId="77777777" w:rsidR="00E07230" w:rsidRDefault="00E07230" w:rsidP="00E07230">
      <w:pPr>
        <w:rPr>
          <w:rFonts w:ascii="Arial" w:hAnsi="Arial" w:cs="Arial"/>
          <w:sz w:val="22"/>
          <w:szCs w:val="22"/>
        </w:rPr>
      </w:pPr>
    </w:p>
    <w:p w14:paraId="2916D687" w14:textId="157F3CF7" w:rsidR="00E07230" w:rsidRPr="00D90C78" w:rsidRDefault="00D90C78" w:rsidP="00E07230">
      <w:pPr>
        <w:rPr>
          <w:rFonts w:ascii="Arial" w:hAnsi="Arial" w:cs="Arial"/>
          <w:color w:val="C45911" w:themeColor="accent2" w:themeShade="BF"/>
          <w:sz w:val="22"/>
          <w:szCs w:val="22"/>
        </w:rPr>
      </w:pPr>
      <w:r w:rsidRPr="00D90C78">
        <w:rPr>
          <w:rFonts w:ascii="Arial" w:hAnsi="Arial" w:cs="Arial"/>
          <w:color w:val="C45911" w:themeColor="accent2" w:themeShade="BF"/>
          <w:sz w:val="22"/>
          <w:szCs w:val="22"/>
        </w:rPr>
        <w:t>Results</w:t>
      </w:r>
    </w:p>
    <w:p w14:paraId="759B16F4" w14:textId="77777777" w:rsidR="00E07230" w:rsidRPr="00E07230" w:rsidRDefault="00E07230" w:rsidP="00E07230">
      <w:pPr>
        <w:ind w:left="360"/>
        <w:rPr>
          <w:rFonts w:ascii="Arial" w:hAnsi="Arial" w:cs="Arial"/>
          <w:sz w:val="22"/>
          <w:szCs w:val="22"/>
        </w:rPr>
      </w:pPr>
    </w:p>
    <w:tbl>
      <w:tblPr>
        <w:tblStyle w:val="TableGrid"/>
        <w:tblW w:w="8926" w:type="dxa"/>
        <w:tblLook w:val="04A0" w:firstRow="1" w:lastRow="0" w:firstColumn="1" w:lastColumn="0" w:noHBand="0" w:noVBand="1"/>
      </w:tblPr>
      <w:tblGrid>
        <w:gridCol w:w="2547"/>
        <w:gridCol w:w="2126"/>
        <w:gridCol w:w="4253"/>
      </w:tblGrid>
      <w:tr w:rsidR="00E07230" w:rsidRPr="00E87157" w14:paraId="0B87E765" w14:textId="77777777" w:rsidTr="00D90C78">
        <w:tc>
          <w:tcPr>
            <w:tcW w:w="2547" w:type="dxa"/>
            <w:shd w:val="clear" w:color="auto" w:fill="D9D9D9" w:themeFill="background1" w:themeFillShade="D9"/>
          </w:tcPr>
          <w:p w14:paraId="422DEE70"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Material</w:t>
            </w:r>
          </w:p>
        </w:tc>
        <w:tc>
          <w:tcPr>
            <w:tcW w:w="2126" w:type="dxa"/>
            <w:shd w:val="clear" w:color="auto" w:fill="D9D9D9" w:themeFill="background1" w:themeFillShade="D9"/>
          </w:tcPr>
          <w:p w14:paraId="6548ECD4" w14:textId="77777777" w:rsidR="00E07230" w:rsidRPr="00E87157" w:rsidRDefault="00E07230" w:rsidP="006D7A37">
            <w:pPr>
              <w:spacing w:line="276" w:lineRule="auto"/>
              <w:jc w:val="center"/>
              <w:rPr>
                <w:rFonts w:ascii="Arial" w:hAnsi="Arial" w:cs="Arial"/>
                <w:b/>
                <w:bCs/>
                <w:i/>
                <w:iCs/>
                <w:sz w:val="22"/>
                <w:szCs w:val="22"/>
              </w:rPr>
            </w:pPr>
            <w:r w:rsidRPr="00E87157">
              <w:rPr>
                <w:rFonts w:ascii="Arial" w:hAnsi="Arial" w:cs="Arial"/>
                <w:b/>
                <w:bCs/>
                <w:i/>
                <w:iCs/>
                <w:sz w:val="22"/>
                <w:szCs w:val="22"/>
              </w:rPr>
              <w:t xml:space="preserve">m </w:t>
            </w:r>
            <w:r w:rsidRPr="00E87157">
              <w:rPr>
                <w:rFonts w:ascii="Arial" w:hAnsi="Arial" w:cs="Arial"/>
                <w:b/>
                <w:bCs/>
                <w:sz w:val="22"/>
                <w:szCs w:val="22"/>
              </w:rPr>
              <w:t>(1/m)</w:t>
            </w:r>
          </w:p>
        </w:tc>
        <w:tc>
          <w:tcPr>
            <w:tcW w:w="4253" w:type="dxa"/>
            <w:shd w:val="clear" w:color="auto" w:fill="A8D08D" w:themeFill="accent6" w:themeFillTint="99"/>
          </w:tcPr>
          <w:p w14:paraId="39B262DF" w14:textId="20CD8772"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More Accurate Length L (m)</w:t>
            </w:r>
          </w:p>
        </w:tc>
      </w:tr>
      <w:tr w:rsidR="00E07230" w:rsidRPr="00E87157" w14:paraId="02F4CD59" w14:textId="77777777" w:rsidTr="00D90C78">
        <w:tc>
          <w:tcPr>
            <w:tcW w:w="2547" w:type="dxa"/>
          </w:tcPr>
          <w:p w14:paraId="77C4D41F"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Aluminium Alloy</w:t>
            </w:r>
          </w:p>
        </w:tc>
        <w:tc>
          <w:tcPr>
            <w:tcW w:w="2126" w:type="dxa"/>
          </w:tcPr>
          <w:p w14:paraId="60CDBC9C"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9.272</w:t>
            </w:r>
          </w:p>
        </w:tc>
        <w:tc>
          <w:tcPr>
            <w:tcW w:w="4253" w:type="dxa"/>
            <w:shd w:val="clear" w:color="auto" w:fill="A8D08D" w:themeFill="accent6" w:themeFillTint="99"/>
          </w:tcPr>
          <w:p w14:paraId="4FC9920D" w14:textId="722121F8"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0.422</w:t>
            </w:r>
          </w:p>
        </w:tc>
      </w:tr>
      <w:tr w:rsidR="00E07230" w:rsidRPr="00E87157" w14:paraId="74A8E5F9" w14:textId="77777777" w:rsidTr="00D90C78">
        <w:tc>
          <w:tcPr>
            <w:tcW w:w="2547" w:type="dxa"/>
          </w:tcPr>
          <w:p w14:paraId="047693E5"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Brass (70 Cu / 30 Zn)</w:t>
            </w:r>
          </w:p>
        </w:tc>
        <w:tc>
          <w:tcPr>
            <w:tcW w:w="2126" w:type="dxa"/>
          </w:tcPr>
          <w:p w14:paraId="7AB60C28"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12.710</w:t>
            </w:r>
          </w:p>
        </w:tc>
        <w:tc>
          <w:tcPr>
            <w:tcW w:w="4253" w:type="dxa"/>
            <w:shd w:val="clear" w:color="auto" w:fill="A8D08D" w:themeFill="accent6" w:themeFillTint="99"/>
          </w:tcPr>
          <w:p w14:paraId="34FD4E12" w14:textId="1F2722E6"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0.308</w:t>
            </w:r>
          </w:p>
        </w:tc>
      </w:tr>
      <w:tr w:rsidR="00E07230" w:rsidRPr="00E87157" w14:paraId="51CAA9DF" w14:textId="77777777" w:rsidTr="00D90C78">
        <w:tc>
          <w:tcPr>
            <w:tcW w:w="2547" w:type="dxa"/>
          </w:tcPr>
          <w:p w14:paraId="0E8B6EB5"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Copper</w:t>
            </w:r>
          </w:p>
        </w:tc>
        <w:tc>
          <w:tcPr>
            <w:tcW w:w="2126" w:type="dxa"/>
          </w:tcPr>
          <w:p w14:paraId="009F5C63"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4.482</w:t>
            </w:r>
          </w:p>
        </w:tc>
        <w:tc>
          <w:tcPr>
            <w:tcW w:w="4253" w:type="dxa"/>
            <w:shd w:val="clear" w:color="auto" w:fill="A8D08D" w:themeFill="accent6" w:themeFillTint="99"/>
          </w:tcPr>
          <w:p w14:paraId="7CA7F0B7" w14:textId="46E0F33B"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0.873</w:t>
            </w:r>
          </w:p>
        </w:tc>
      </w:tr>
      <w:tr w:rsidR="00E07230" w:rsidRPr="00E87157" w14:paraId="17042305" w14:textId="77777777" w:rsidTr="00D90C78">
        <w:tc>
          <w:tcPr>
            <w:tcW w:w="2547" w:type="dxa"/>
          </w:tcPr>
          <w:p w14:paraId="66E3AC19" w14:textId="77777777" w:rsidR="00E07230" w:rsidRPr="00E87157" w:rsidRDefault="00E07230" w:rsidP="006D7A37">
            <w:pPr>
              <w:spacing w:line="276" w:lineRule="auto"/>
              <w:jc w:val="center"/>
              <w:rPr>
                <w:rFonts w:ascii="Arial" w:hAnsi="Arial" w:cs="Arial"/>
                <w:sz w:val="22"/>
                <w:szCs w:val="22"/>
              </w:rPr>
            </w:pPr>
            <w:r w:rsidRPr="00E87157">
              <w:rPr>
                <w:rFonts w:ascii="Arial" w:hAnsi="Arial" w:cs="Arial"/>
                <w:sz w:val="22"/>
                <w:szCs w:val="22"/>
              </w:rPr>
              <w:t>304 Stainless Steel</w:t>
            </w:r>
          </w:p>
        </w:tc>
        <w:tc>
          <w:tcPr>
            <w:tcW w:w="2126" w:type="dxa"/>
          </w:tcPr>
          <w:p w14:paraId="4EF142F1" w14:textId="77777777" w:rsidR="00E07230" w:rsidRPr="00E87157" w:rsidRDefault="00E07230" w:rsidP="006D7A37">
            <w:pPr>
              <w:spacing w:line="276" w:lineRule="auto"/>
              <w:jc w:val="center"/>
              <w:rPr>
                <w:rFonts w:ascii="Arial" w:hAnsi="Arial" w:cs="Arial"/>
                <w:b/>
                <w:bCs/>
                <w:sz w:val="22"/>
                <w:szCs w:val="22"/>
              </w:rPr>
            </w:pPr>
            <w:r w:rsidRPr="00E87157">
              <w:rPr>
                <w:rFonts w:ascii="Arial" w:hAnsi="Arial" w:cs="Arial"/>
                <w:b/>
                <w:bCs/>
                <w:sz w:val="22"/>
                <w:szCs w:val="22"/>
              </w:rPr>
              <w:t>15.707</w:t>
            </w:r>
          </w:p>
        </w:tc>
        <w:tc>
          <w:tcPr>
            <w:tcW w:w="4253" w:type="dxa"/>
            <w:shd w:val="clear" w:color="auto" w:fill="A8D08D" w:themeFill="accent6" w:themeFillTint="99"/>
          </w:tcPr>
          <w:p w14:paraId="18A1ECBF" w14:textId="77137CE7" w:rsidR="00E07230" w:rsidRPr="00E87157" w:rsidRDefault="00E07230" w:rsidP="006D7A37">
            <w:pPr>
              <w:spacing w:line="276" w:lineRule="auto"/>
              <w:jc w:val="center"/>
              <w:rPr>
                <w:rFonts w:ascii="Arial" w:hAnsi="Arial" w:cs="Arial"/>
                <w:b/>
                <w:bCs/>
                <w:sz w:val="22"/>
                <w:szCs w:val="22"/>
              </w:rPr>
            </w:pPr>
            <w:r>
              <w:rPr>
                <w:rFonts w:ascii="Arial" w:hAnsi="Arial" w:cs="Arial"/>
                <w:b/>
                <w:bCs/>
                <w:sz w:val="22"/>
                <w:szCs w:val="22"/>
              </w:rPr>
              <w:t>0.249</w:t>
            </w:r>
          </w:p>
        </w:tc>
      </w:tr>
    </w:tbl>
    <w:p w14:paraId="7A5D0D1A" w14:textId="48D65F6A" w:rsidR="00E07230" w:rsidRPr="00E07230" w:rsidRDefault="00175CFF" w:rsidP="00175CFF">
      <w:pPr>
        <w:rPr>
          <w:rFonts w:ascii="Arial" w:hAnsi="Arial" w:cs="Arial"/>
          <w:sz w:val="22"/>
          <w:szCs w:val="22"/>
        </w:rPr>
      </w:pPr>
      <w:r w:rsidRPr="00175CFF">
        <w:rPr>
          <w:rFonts w:ascii="Arial" w:hAnsi="Arial" w:cs="Arial"/>
          <w:color w:val="4472C4" w:themeColor="accent1"/>
          <w:sz w:val="22"/>
          <w:szCs w:val="22"/>
        </w:rPr>
        <w:t>Table 8</w:t>
      </w:r>
      <w:r>
        <w:rPr>
          <w:rFonts w:ascii="Arial" w:hAnsi="Arial" w:cs="Arial"/>
          <w:sz w:val="22"/>
          <w:szCs w:val="22"/>
        </w:rPr>
        <w:t>. More Accurate Length of Materials</w:t>
      </w:r>
    </w:p>
    <w:p w14:paraId="0D464E30" w14:textId="77777777" w:rsidR="006D7A37" w:rsidRDefault="006D7A37" w:rsidP="006D7A37">
      <w:pPr>
        <w:rPr>
          <w:rFonts w:ascii="Arial" w:hAnsi="Arial" w:cs="Arial"/>
          <w:color w:val="C45911" w:themeColor="accent2" w:themeShade="BF"/>
          <w:sz w:val="22"/>
          <w:szCs w:val="22"/>
        </w:rPr>
      </w:pPr>
    </w:p>
    <w:p w14:paraId="6A13BFCD" w14:textId="77777777" w:rsidR="006D7A37" w:rsidRDefault="006D7A37" w:rsidP="006D7A37">
      <w:pPr>
        <w:rPr>
          <w:rFonts w:ascii="Arial" w:hAnsi="Arial" w:cs="Arial"/>
          <w:color w:val="C45911" w:themeColor="accent2" w:themeShade="BF"/>
          <w:sz w:val="22"/>
          <w:szCs w:val="22"/>
        </w:rPr>
      </w:pPr>
    </w:p>
    <w:p w14:paraId="2AD1DDAF" w14:textId="77777777" w:rsidR="006D7A37" w:rsidRDefault="006D7A37" w:rsidP="006D7A37">
      <w:pPr>
        <w:rPr>
          <w:rFonts w:ascii="Arial" w:hAnsi="Arial" w:cs="Arial"/>
          <w:color w:val="C45911" w:themeColor="accent2" w:themeShade="BF"/>
          <w:sz w:val="22"/>
          <w:szCs w:val="22"/>
        </w:rPr>
      </w:pPr>
    </w:p>
    <w:p w14:paraId="4FA56FEE" w14:textId="77777777" w:rsidR="00055504" w:rsidRPr="00055504" w:rsidRDefault="00055504" w:rsidP="00055504">
      <w:pPr>
        <w:spacing w:line="360" w:lineRule="auto"/>
        <w:rPr>
          <w:rFonts w:ascii="Arial" w:hAnsi="Arial" w:cs="Arial"/>
          <w:color w:val="ED7D31" w:themeColor="accent2"/>
          <w:sz w:val="22"/>
          <w:szCs w:val="22"/>
        </w:rPr>
      </w:pPr>
      <w:r w:rsidRPr="00055504">
        <w:rPr>
          <w:rFonts w:ascii="Arial" w:hAnsi="Arial" w:cs="Arial"/>
          <w:color w:val="ED7D31" w:themeColor="accent2"/>
          <w:sz w:val="22"/>
          <w:szCs w:val="22"/>
        </w:rPr>
        <w:lastRenderedPageBreak/>
        <w:t>Comparison</w:t>
      </w:r>
    </w:p>
    <w:p w14:paraId="18C3CF5C" w14:textId="77777777" w:rsidR="00055504" w:rsidRPr="00055504" w:rsidRDefault="00055504" w:rsidP="00055504">
      <w:pPr>
        <w:spacing w:line="360" w:lineRule="auto"/>
        <w:rPr>
          <w:rFonts w:ascii="Arial" w:hAnsi="Arial" w:cs="Arial"/>
          <w:sz w:val="22"/>
          <w:szCs w:val="22"/>
        </w:rPr>
      </w:pPr>
    </w:p>
    <w:p w14:paraId="2AF6C45B" w14:textId="77777777" w:rsidR="00055504" w:rsidRPr="00055504" w:rsidRDefault="00055504" w:rsidP="00055504">
      <w:pPr>
        <w:spacing w:line="360" w:lineRule="auto"/>
        <w:rPr>
          <w:rFonts w:ascii="Arial" w:hAnsi="Arial" w:cs="Arial"/>
          <w:sz w:val="22"/>
          <w:szCs w:val="22"/>
        </w:rPr>
      </w:pPr>
      <w:r w:rsidRPr="00055504">
        <w:rPr>
          <w:rFonts w:ascii="Arial" w:hAnsi="Arial" w:cs="Arial"/>
          <w:sz w:val="22"/>
          <w:szCs w:val="22"/>
        </w:rPr>
        <w:t>The revised rod lengths in Part 4.5 are longer than those in Part 4, bringing the fin tip temperature closer to the surrounding fluid and improving the infinite fin approximation. Compared to Part 1, where shorter rods showed a sharper temperature drop, the new lengths result in a more gradual decline, allowing more efficient heat dissipation. This adjustment better aligns with the infinite fin model, suggesting that Part 4 slightly underestimated the required fin length.</w:t>
      </w:r>
    </w:p>
    <w:p w14:paraId="57D798EB" w14:textId="77777777" w:rsidR="00055504" w:rsidRPr="00055504" w:rsidRDefault="00055504" w:rsidP="00055504">
      <w:pPr>
        <w:spacing w:line="360" w:lineRule="auto"/>
        <w:rPr>
          <w:rFonts w:ascii="Arial" w:hAnsi="Arial" w:cs="Arial"/>
          <w:color w:val="ED7D31" w:themeColor="accent2"/>
          <w:sz w:val="22"/>
          <w:szCs w:val="22"/>
        </w:rPr>
      </w:pPr>
    </w:p>
    <w:p w14:paraId="0512629D" w14:textId="77777777" w:rsidR="00055504" w:rsidRPr="00055504" w:rsidRDefault="00055504" w:rsidP="00055504">
      <w:pPr>
        <w:spacing w:line="360" w:lineRule="auto"/>
        <w:rPr>
          <w:rFonts w:ascii="Arial" w:hAnsi="Arial" w:cs="Arial"/>
          <w:color w:val="ED7D31" w:themeColor="accent2"/>
          <w:sz w:val="22"/>
          <w:szCs w:val="22"/>
        </w:rPr>
      </w:pPr>
      <w:r w:rsidRPr="00055504">
        <w:rPr>
          <w:rFonts w:ascii="Arial" w:hAnsi="Arial" w:cs="Arial"/>
          <w:color w:val="ED7D31" w:themeColor="accent2"/>
          <w:sz w:val="22"/>
          <w:szCs w:val="22"/>
        </w:rPr>
        <w:t>Conclusion</w:t>
      </w:r>
    </w:p>
    <w:p w14:paraId="2D5DE273" w14:textId="77777777" w:rsidR="00055504" w:rsidRPr="00055504" w:rsidRDefault="00055504" w:rsidP="00055504">
      <w:pPr>
        <w:spacing w:line="360" w:lineRule="auto"/>
        <w:rPr>
          <w:rFonts w:ascii="Arial" w:hAnsi="Arial" w:cs="Arial"/>
          <w:sz w:val="22"/>
          <w:szCs w:val="22"/>
        </w:rPr>
      </w:pPr>
    </w:p>
    <w:p w14:paraId="5EA68EAC" w14:textId="46E7AD7A" w:rsidR="006D7A37" w:rsidRPr="00055504" w:rsidRDefault="00055504" w:rsidP="00055504">
      <w:pPr>
        <w:spacing w:line="360" w:lineRule="auto"/>
      </w:pPr>
      <w:r w:rsidRPr="00055504">
        <w:rPr>
          <w:rFonts w:ascii="Arial" w:hAnsi="Arial" w:cs="Arial"/>
          <w:sz w:val="22"/>
          <w:szCs w:val="22"/>
        </w:rPr>
        <w:t xml:space="preserve">The analysis of heat dissipation across different rod lengths enhances understanding of temperature distribution in extended surfaces. Part 1 used finite-length assumptions, while Part 4 introduced optimum fin length for improved efficiency. Part 4.5 further refined this by recalculating lengths under stricter accuracy conditions. Results confirm that increased fin length leads to a more gradual temperature drop, reinforcing the importance of selecting appropriate dimensions for accurate thermal </w:t>
      </w:r>
      <w:r w:rsidR="006B6DBF" w:rsidRPr="00055504">
        <w:rPr>
          <w:rFonts w:ascii="Arial" w:hAnsi="Arial" w:cs="Arial"/>
          <w:sz w:val="22"/>
          <w:szCs w:val="22"/>
        </w:rPr>
        <w:t>modelling</w:t>
      </w:r>
      <w:r w:rsidRPr="00055504">
        <w:rPr>
          <w:rFonts w:ascii="Arial" w:hAnsi="Arial" w:cs="Arial"/>
          <w:sz w:val="22"/>
          <w:szCs w:val="22"/>
        </w:rPr>
        <w:t xml:space="preserve"> in engineering applications.</w:t>
      </w:r>
    </w:p>
    <w:p w14:paraId="4101A015" w14:textId="77777777" w:rsidR="00175CFF" w:rsidRDefault="00175CFF" w:rsidP="00055504">
      <w:pPr>
        <w:spacing w:line="360" w:lineRule="auto"/>
      </w:pPr>
    </w:p>
    <w:p w14:paraId="33201B29" w14:textId="77777777" w:rsidR="00055504" w:rsidRDefault="00055504" w:rsidP="00055504">
      <w:pPr>
        <w:spacing w:line="360" w:lineRule="auto"/>
      </w:pPr>
    </w:p>
    <w:p w14:paraId="3BBB9704" w14:textId="77777777" w:rsidR="00055504" w:rsidRDefault="00055504" w:rsidP="00055504">
      <w:pPr>
        <w:spacing w:line="360" w:lineRule="auto"/>
      </w:pPr>
    </w:p>
    <w:p w14:paraId="785C0CBF" w14:textId="77777777" w:rsidR="00055504" w:rsidRDefault="00055504" w:rsidP="00055504">
      <w:pPr>
        <w:spacing w:line="360" w:lineRule="auto"/>
      </w:pPr>
    </w:p>
    <w:p w14:paraId="106ADCB1" w14:textId="77777777" w:rsidR="00055504" w:rsidRDefault="00055504" w:rsidP="00055504">
      <w:pPr>
        <w:spacing w:line="360" w:lineRule="auto"/>
      </w:pPr>
    </w:p>
    <w:p w14:paraId="37B74F04" w14:textId="77777777" w:rsidR="00055504" w:rsidRDefault="00055504" w:rsidP="00055504">
      <w:pPr>
        <w:spacing w:line="360" w:lineRule="auto"/>
      </w:pPr>
    </w:p>
    <w:p w14:paraId="7391D9D0" w14:textId="77777777" w:rsidR="00055504" w:rsidRDefault="00055504" w:rsidP="00055504">
      <w:pPr>
        <w:spacing w:line="360" w:lineRule="auto"/>
      </w:pPr>
    </w:p>
    <w:p w14:paraId="56EC1801" w14:textId="77777777" w:rsidR="00055504" w:rsidRDefault="00055504" w:rsidP="00055504">
      <w:pPr>
        <w:spacing w:line="360" w:lineRule="auto"/>
      </w:pPr>
    </w:p>
    <w:p w14:paraId="55682C15" w14:textId="77777777" w:rsidR="00055504" w:rsidRDefault="00055504" w:rsidP="00055504">
      <w:pPr>
        <w:spacing w:line="360" w:lineRule="auto"/>
      </w:pPr>
    </w:p>
    <w:p w14:paraId="1D288416" w14:textId="77777777" w:rsidR="00055504" w:rsidRDefault="00055504" w:rsidP="00055504">
      <w:pPr>
        <w:spacing w:line="360" w:lineRule="auto"/>
      </w:pPr>
    </w:p>
    <w:p w14:paraId="19797ADD" w14:textId="77777777" w:rsidR="00055504" w:rsidRDefault="00055504" w:rsidP="00055504">
      <w:pPr>
        <w:spacing w:line="360" w:lineRule="auto"/>
      </w:pPr>
    </w:p>
    <w:p w14:paraId="7FF6C299" w14:textId="77777777" w:rsidR="00055504" w:rsidRDefault="00055504" w:rsidP="00055504">
      <w:pPr>
        <w:spacing w:line="360" w:lineRule="auto"/>
      </w:pPr>
    </w:p>
    <w:p w14:paraId="322D26DF" w14:textId="77777777" w:rsidR="00055504" w:rsidRDefault="00055504" w:rsidP="00055504">
      <w:pPr>
        <w:spacing w:line="360" w:lineRule="auto"/>
      </w:pPr>
    </w:p>
    <w:p w14:paraId="6BD1BB2B" w14:textId="77777777" w:rsidR="00055504" w:rsidRDefault="00055504" w:rsidP="00055504">
      <w:pPr>
        <w:spacing w:line="360" w:lineRule="auto"/>
      </w:pPr>
    </w:p>
    <w:p w14:paraId="56E5BA06" w14:textId="77777777" w:rsidR="00055504" w:rsidRDefault="00055504" w:rsidP="00055504">
      <w:pPr>
        <w:spacing w:line="360" w:lineRule="auto"/>
      </w:pPr>
    </w:p>
    <w:p w14:paraId="147F7884" w14:textId="77777777" w:rsidR="00055504" w:rsidRPr="00055504" w:rsidRDefault="00055504" w:rsidP="00055504">
      <w:pPr>
        <w:spacing w:line="360" w:lineRule="auto"/>
      </w:pPr>
    </w:p>
    <w:p w14:paraId="6D7CACC5" w14:textId="77777777" w:rsidR="00175CFF" w:rsidRDefault="00175CFF" w:rsidP="00A53680"/>
    <w:p w14:paraId="4503FFF6" w14:textId="50B2E311" w:rsidR="00451B7E" w:rsidRDefault="00D90C78" w:rsidP="00451B7E">
      <w:pPr>
        <w:pStyle w:val="Heading1"/>
        <w:rPr>
          <w:rFonts w:ascii="Arial" w:hAnsi="Arial" w:cs="Arial"/>
          <w:b/>
          <w:bCs/>
          <w:color w:val="auto"/>
          <w:sz w:val="22"/>
          <w:szCs w:val="22"/>
        </w:rPr>
      </w:pPr>
      <w:bookmarkStart w:id="29" w:name="_Toc194392217"/>
      <w:r>
        <w:rPr>
          <w:rFonts w:ascii="Arial" w:hAnsi="Arial" w:cs="Arial"/>
          <w:b/>
          <w:bCs/>
          <w:color w:val="auto"/>
          <w:sz w:val="22"/>
          <w:szCs w:val="22"/>
        </w:rPr>
        <w:lastRenderedPageBreak/>
        <w:t>5</w:t>
      </w:r>
      <w:r w:rsidR="00451B7E" w:rsidRPr="00451B7E">
        <w:rPr>
          <w:rFonts w:ascii="Arial" w:hAnsi="Arial" w:cs="Arial"/>
          <w:b/>
          <w:bCs/>
          <w:color w:val="auto"/>
          <w:sz w:val="22"/>
          <w:szCs w:val="22"/>
        </w:rPr>
        <w:t>. References</w:t>
      </w:r>
      <w:bookmarkEnd w:id="29"/>
    </w:p>
    <w:p w14:paraId="6073174D" w14:textId="77777777" w:rsidR="00451B7E" w:rsidRPr="006D7A37" w:rsidRDefault="00451B7E" w:rsidP="00133436">
      <w:pPr>
        <w:rPr>
          <w:rFonts w:ascii="Arial" w:hAnsi="Arial" w:cs="Arial"/>
          <w:sz w:val="20"/>
          <w:szCs w:val="20"/>
        </w:rPr>
      </w:pPr>
    </w:p>
    <w:p w14:paraId="717E9047" w14:textId="506C53F1" w:rsidR="00451B7E" w:rsidRDefault="00451B7E" w:rsidP="00133436">
      <w:pPr>
        <w:rPr>
          <w:rFonts w:ascii="Arial" w:hAnsi="Arial" w:cs="Arial"/>
          <w:sz w:val="20"/>
          <w:szCs w:val="20"/>
        </w:rPr>
      </w:pPr>
      <w:r w:rsidRPr="006D7A37">
        <w:rPr>
          <w:rFonts w:ascii="Arial" w:hAnsi="Arial" w:cs="Arial"/>
          <w:sz w:val="20"/>
          <w:szCs w:val="20"/>
        </w:rPr>
        <w:t>Incropera, F. P., DeWitt, D. P., Bergman, T. L., &amp; Lavine, A. S. (2017). Fundamentals of Heat and Mass Transfer. Wiley. (</w:t>
      </w:r>
      <w:hyperlink r:id="rId20" w:history="1">
        <w:r w:rsidRPr="006D7A37">
          <w:rPr>
            <w:rStyle w:val="Hyperlink"/>
            <w:rFonts w:ascii="Arial" w:hAnsi="Arial" w:cs="Arial"/>
            <w:sz w:val="20"/>
            <w:szCs w:val="20"/>
          </w:rPr>
          <w:t>https://hyominsite.wordpress.com/wp-content/uploads/2015/03/fundamentals-of-heat-and-mass-transfer-6th-edition.pdf</w:t>
        </w:r>
      </w:hyperlink>
      <w:r w:rsidRPr="006D7A37">
        <w:rPr>
          <w:rFonts w:ascii="Arial" w:hAnsi="Arial" w:cs="Arial"/>
          <w:sz w:val="20"/>
          <w:szCs w:val="20"/>
        </w:rPr>
        <w:t>)</w:t>
      </w:r>
    </w:p>
    <w:p w14:paraId="57AC073E" w14:textId="77777777" w:rsidR="006D7A37" w:rsidRPr="006D7A37" w:rsidRDefault="006D7A37" w:rsidP="00133436">
      <w:pPr>
        <w:rPr>
          <w:rFonts w:ascii="Arial" w:hAnsi="Arial" w:cs="Arial"/>
          <w:sz w:val="20"/>
          <w:szCs w:val="20"/>
        </w:rPr>
      </w:pPr>
    </w:p>
    <w:p w14:paraId="46FC0A6E" w14:textId="5041898B" w:rsidR="00451B7E" w:rsidRDefault="00451B7E" w:rsidP="00133436">
      <w:pPr>
        <w:rPr>
          <w:rFonts w:ascii="Arial" w:hAnsi="Arial" w:cs="Arial"/>
          <w:sz w:val="20"/>
          <w:szCs w:val="20"/>
        </w:rPr>
      </w:pPr>
      <w:r w:rsidRPr="006D7A37">
        <w:rPr>
          <w:rFonts w:ascii="Arial" w:hAnsi="Arial" w:cs="Arial"/>
          <w:sz w:val="20"/>
          <w:szCs w:val="20"/>
        </w:rPr>
        <w:t>Holman, J. P. (2010). Heat Transfer. McGraw-Hill. (</w:t>
      </w:r>
      <w:hyperlink r:id="rId21" w:history="1">
        <w:r w:rsidRPr="006D7A37">
          <w:rPr>
            <w:rStyle w:val="Hyperlink"/>
            <w:rFonts w:ascii="Arial" w:hAnsi="Arial" w:cs="Arial"/>
            <w:sz w:val="20"/>
            <w:szCs w:val="20"/>
          </w:rPr>
          <w:t>https://ia902207.us.archive.org/34/items/JackP.HolmanHeatTransferTenthEdition/%5BJack_P._Holman%5D_Heat_Transfer%2C_Tenth_Edition.pdf</w:t>
        </w:r>
      </w:hyperlink>
      <w:r w:rsidRPr="006D7A37">
        <w:rPr>
          <w:rFonts w:ascii="Arial" w:hAnsi="Arial" w:cs="Arial"/>
          <w:sz w:val="20"/>
          <w:szCs w:val="20"/>
        </w:rPr>
        <w:t>)</w:t>
      </w:r>
    </w:p>
    <w:p w14:paraId="4AE2BE28" w14:textId="77777777" w:rsidR="006D7A37" w:rsidRPr="006D7A37" w:rsidRDefault="006D7A37" w:rsidP="00133436">
      <w:pPr>
        <w:rPr>
          <w:rFonts w:ascii="Arial" w:hAnsi="Arial" w:cs="Arial"/>
          <w:sz w:val="20"/>
          <w:szCs w:val="20"/>
        </w:rPr>
      </w:pPr>
    </w:p>
    <w:p w14:paraId="6E545AA2" w14:textId="65249EFA" w:rsidR="00451B7E" w:rsidRDefault="00362A41" w:rsidP="00133436">
      <w:pPr>
        <w:rPr>
          <w:rFonts w:ascii="Arial" w:hAnsi="Arial" w:cs="Arial"/>
          <w:sz w:val="20"/>
          <w:szCs w:val="20"/>
        </w:rPr>
      </w:pPr>
      <w:r w:rsidRPr="006D7A37">
        <w:rPr>
          <w:rFonts w:ascii="Arial" w:hAnsi="Arial" w:cs="Arial"/>
          <w:sz w:val="20"/>
          <w:szCs w:val="20"/>
        </w:rPr>
        <w:t>Mills, A. F. (1999). Heat Transfer. Prentice Hall. (</w:t>
      </w:r>
      <w:hyperlink r:id="rId22" w:anchor="v=onepage&amp;q&amp;f=false" w:history="1">
        <w:r w:rsidRPr="006D7A37">
          <w:rPr>
            <w:rStyle w:val="Hyperlink"/>
            <w:rFonts w:ascii="Arial" w:hAnsi="Arial" w:cs="Arial"/>
            <w:sz w:val="20"/>
            <w:szCs w:val="20"/>
          </w:rPr>
          <w:t>https://books.google.co.uk/books?id=IVzSHjZ2LeEC&amp;printsec=frontcover#v=onepage&amp;q&amp;f=false</w:t>
        </w:r>
      </w:hyperlink>
      <w:r w:rsidRPr="006D7A37">
        <w:rPr>
          <w:rFonts w:ascii="Arial" w:hAnsi="Arial" w:cs="Arial"/>
          <w:sz w:val="20"/>
          <w:szCs w:val="20"/>
        </w:rPr>
        <w:t>)</w:t>
      </w:r>
    </w:p>
    <w:p w14:paraId="3195B115" w14:textId="77777777" w:rsidR="006D7A37" w:rsidRPr="006D7A37" w:rsidRDefault="006D7A37" w:rsidP="00133436">
      <w:pPr>
        <w:rPr>
          <w:rFonts w:ascii="Arial" w:hAnsi="Arial" w:cs="Arial"/>
          <w:sz w:val="20"/>
          <w:szCs w:val="20"/>
        </w:rPr>
      </w:pPr>
    </w:p>
    <w:p w14:paraId="491D9E48" w14:textId="1546BB5C" w:rsidR="00362A41" w:rsidRDefault="00362A41" w:rsidP="00133436">
      <w:pPr>
        <w:rPr>
          <w:rFonts w:ascii="Arial" w:hAnsi="Arial" w:cs="Arial"/>
          <w:sz w:val="20"/>
          <w:szCs w:val="20"/>
        </w:rPr>
      </w:pPr>
      <w:r w:rsidRPr="006D7A37">
        <w:rPr>
          <w:rFonts w:ascii="Arial" w:hAnsi="Arial" w:cs="Arial"/>
          <w:sz w:val="20"/>
          <w:szCs w:val="20"/>
        </w:rPr>
        <w:t>Maji, A. and Choubey, G., 2020. Improvement of heat transfer through fins: A brief review of recent developments. Heat Transfer, 49(3), pp.1658-1685. (</w:t>
      </w:r>
      <w:hyperlink r:id="rId23" w:history="1">
        <w:r w:rsidRPr="006D7A37">
          <w:rPr>
            <w:rStyle w:val="Hyperlink"/>
            <w:rFonts w:ascii="Arial" w:hAnsi="Arial" w:cs="Arial"/>
            <w:sz w:val="20"/>
            <w:szCs w:val="20"/>
          </w:rPr>
          <w:t>https://www.sciencedirect.com/science/article/abs/pii/S0017931023005483</w:t>
        </w:r>
      </w:hyperlink>
      <w:r w:rsidRPr="006D7A37">
        <w:rPr>
          <w:rFonts w:ascii="Arial" w:hAnsi="Arial" w:cs="Arial"/>
          <w:sz w:val="20"/>
          <w:szCs w:val="20"/>
        </w:rPr>
        <w:t>)</w:t>
      </w:r>
    </w:p>
    <w:p w14:paraId="4D9F1010" w14:textId="77777777" w:rsidR="006D7A37" w:rsidRPr="006D7A37" w:rsidRDefault="006D7A37" w:rsidP="00133436">
      <w:pPr>
        <w:rPr>
          <w:rFonts w:ascii="Arial" w:hAnsi="Arial" w:cs="Arial"/>
          <w:sz w:val="20"/>
          <w:szCs w:val="20"/>
        </w:rPr>
      </w:pPr>
    </w:p>
    <w:p w14:paraId="47FF05F2" w14:textId="549756E8" w:rsidR="004021A0" w:rsidRPr="006D7A37" w:rsidRDefault="00524D14" w:rsidP="00133436">
      <w:pPr>
        <w:rPr>
          <w:rFonts w:ascii="Arial" w:hAnsi="Arial" w:cs="Arial"/>
          <w:sz w:val="20"/>
          <w:szCs w:val="20"/>
        </w:rPr>
      </w:pPr>
      <w:r w:rsidRPr="006D7A37">
        <w:rPr>
          <w:rFonts w:ascii="Arial" w:hAnsi="Arial" w:cs="Arial"/>
          <w:sz w:val="20"/>
          <w:szCs w:val="20"/>
        </w:rPr>
        <w:t>Kakaç, S., &amp; Liu, H. (2002). Heat Exchangers: Selection, Rating, and Thermal Design. CRC Press.</w:t>
      </w:r>
    </w:p>
    <w:p w14:paraId="5BBDC775" w14:textId="3186D56A" w:rsidR="00524D14" w:rsidRPr="006D7A37" w:rsidRDefault="00524D14" w:rsidP="00133436">
      <w:pPr>
        <w:rPr>
          <w:rFonts w:ascii="Arial" w:hAnsi="Arial" w:cs="Arial"/>
          <w:sz w:val="20"/>
          <w:szCs w:val="20"/>
        </w:rPr>
      </w:pPr>
      <w:r w:rsidRPr="006D7A37">
        <w:rPr>
          <w:rFonts w:ascii="Arial" w:hAnsi="Arial" w:cs="Arial"/>
          <w:sz w:val="20"/>
          <w:szCs w:val="20"/>
        </w:rPr>
        <w:t>Higgins, M. (2016). The History of Air-Cooled Engines. Automotive Engineering Journal, 34(2), 28-35.</w:t>
      </w:r>
    </w:p>
    <w:p w14:paraId="0D8E7F2D" w14:textId="4DFC0214" w:rsidR="00524D14" w:rsidRDefault="00524D14" w:rsidP="00133436">
      <w:pPr>
        <w:rPr>
          <w:rFonts w:ascii="Arial" w:hAnsi="Arial" w:cs="Arial"/>
          <w:sz w:val="20"/>
          <w:szCs w:val="20"/>
        </w:rPr>
      </w:pPr>
      <w:r w:rsidRPr="006D7A37">
        <w:rPr>
          <w:rFonts w:ascii="Arial" w:hAnsi="Arial" w:cs="Arial"/>
          <w:sz w:val="20"/>
          <w:szCs w:val="20"/>
        </w:rPr>
        <w:t>Bergman, T. L., &amp; Lavine, A. S. (2011). Introduction to Heat Transfer. Wiley. (</w:t>
      </w:r>
      <w:hyperlink r:id="rId24" w:history="1">
        <w:r w:rsidRPr="006D7A37">
          <w:rPr>
            <w:rStyle w:val="Hyperlink"/>
            <w:rFonts w:ascii="Arial" w:hAnsi="Arial" w:cs="Arial"/>
            <w:sz w:val="20"/>
            <w:szCs w:val="20"/>
          </w:rPr>
          <w:t>https://ia801300.us.archive.org/5/items/bzbzbzHeatTrans/Heat%20and%20Mass%20Transfer/Bergman%2C%20Incropera/Introduction%20to%20Heat%20Transfer%206e%20c.2011%20-%20Bergman%2C%20Incropera.pdf</w:t>
        </w:r>
      </w:hyperlink>
      <w:r w:rsidRPr="006D7A37">
        <w:rPr>
          <w:rFonts w:ascii="Arial" w:hAnsi="Arial" w:cs="Arial"/>
          <w:sz w:val="20"/>
          <w:szCs w:val="20"/>
        </w:rPr>
        <w:t>)</w:t>
      </w:r>
    </w:p>
    <w:p w14:paraId="04F97D1E" w14:textId="77777777" w:rsidR="006D7A37" w:rsidRPr="006D7A37" w:rsidRDefault="006D7A37" w:rsidP="00133436">
      <w:pPr>
        <w:rPr>
          <w:rFonts w:ascii="Arial" w:hAnsi="Arial" w:cs="Arial"/>
          <w:sz w:val="20"/>
          <w:szCs w:val="20"/>
        </w:rPr>
      </w:pPr>
    </w:p>
    <w:p w14:paraId="662893EA" w14:textId="63CE8075" w:rsidR="00524D14" w:rsidRDefault="00CC108A" w:rsidP="00133436">
      <w:pPr>
        <w:rPr>
          <w:rFonts w:ascii="Arial" w:hAnsi="Arial" w:cs="Arial"/>
          <w:sz w:val="20"/>
          <w:szCs w:val="20"/>
        </w:rPr>
      </w:pPr>
      <w:r w:rsidRPr="006D7A37">
        <w:rPr>
          <w:rFonts w:ascii="Arial" w:hAnsi="Arial" w:cs="Arial"/>
          <w:sz w:val="20"/>
          <w:szCs w:val="20"/>
        </w:rPr>
        <w:t>Wang, Y., et al. (2018). Thermal management of electric vehicle battery systems. Journal of Power Sources, 400, 344-353.</w:t>
      </w:r>
    </w:p>
    <w:p w14:paraId="5AEF782A" w14:textId="77777777" w:rsidR="006D7A37" w:rsidRPr="006D7A37" w:rsidRDefault="006D7A37" w:rsidP="00133436">
      <w:pPr>
        <w:rPr>
          <w:rFonts w:ascii="Arial" w:hAnsi="Arial" w:cs="Arial"/>
          <w:sz w:val="20"/>
          <w:szCs w:val="20"/>
        </w:rPr>
      </w:pPr>
    </w:p>
    <w:p w14:paraId="4B04281D" w14:textId="24835EB7" w:rsidR="00CC108A" w:rsidRDefault="00CC108A" w:rsidP="00133436">
      <w:pPr>
        <w:rPr>
          <w:rFonts w:ascii="Arial" w:hAnsi="Arial" w:cs="Arial"/>
          <w:sz w:val="20"/>
          <w:szCs w:val="20"/>
        </w:rPr>
      </w:pPr>
      <w:r w:rsidRPr="006D7A37">
        <w:rPr>
          <w:rFonts w:ascii="Arial" w:hAnsi="Arial" w:cs="Arial"/>
          <w:sz w:val="20"/>
          <w:szCs w:val="20"/>
        </w:rPr>
        <w:t>Matteo, S., et al. (2020). Adaptive cooling in automotive applications: A review. Automotive Engineering Review, 45(3), 42-54.</w:t>
      </w:r>
    </w:p>
    <w:p w14:paraId="05399610" w14:textId="77777777" w:rsidR="006D7A37" w:rsidRPr="006D7A37" w:rsidRDefault="006D7A37" w:rsidP="00133436">
      <w:pPr>
        <w:rPr>
          <w:rFonts w:ascii="Arial" w:hAnsi="Arial" w:cs="Arial"/>
          <w:sz w:val="20"/>
          <w:szCs w:val="20"/>
        </w:rPr>
      </w:pPr>
    </w:p>
    <w:p w14:paraId="3898C647" w14:textId="5B5F0273" w:rsidR="00CC108A" w:rsidRDefault="00CC108A" w:rsidP="00133436">
      <w:pPr>
        <w:rPr>
          <w:rFonts w:ascii="Arial" w:hAnsi="Arial" w:cs="Arial"/>
          <w:sz w:val="20"/>
          <w:szCs w:val="20"/>
        </w:rPr>
      </w:pPr>
      <w:r w:rsidRPr="006D7A37">
        <w:rPr>
          <w:rFonts w:ascii="Arial" w:hAnsi="Arial" w:cs="Arial"/>
          <w:sz w:val="20"/>
          <w:szCs w:val="20"/>
        </w:rPr>
        <w:t>Marasco, P., et al. (2022). Phase change materials for thermal management: A review and future perspectives. Energy Storage Materials, 52, 121-134.</w:t>
      </w:r>
    </w:p>
    <w:p w14:paraId="3732ED0E" w14:textId="77777777" w:rsidR="006D7A37" w:rsidRPr="006D7A37" w:rsidRDefault="006D7A37" w:rsidP="00133436">
      <w:pPr>
        <w:rPr>
          <w:rFonts w:ascii="Arial" w:hAnsi="Arial" w:cs="Arial"/>
          <w:sz w:val="20"/>
          <w:szCs w:val="20"/>
        </w:rPr>
      </w:pPr>
    </w:p>
    <w:p w14:paraId="51859967" w14:textId="29643CC7" w:rsidR="004021A0" w:rsidRDefault="00CC108A" w:rsidP="00133436">
      <w:pPr>
        <w:rPr>
          <w:rFonts w:ascii="Arial" w:hAnsi="Arial" w:cs="Arial"/>
          <w:sz w:val="20"/>
          <w:szCs w:val="20"/>
        </w:rPr>
      </w:pPr>
      <w:r w:rsidRPr="006D7A37">
        <w:rPr>
          <w:rFonts w:ascii="Arial" w:hAnsi="Arial" w:cs="Arial"/>
          <w:sz w:val="20"/>
          <w:szCs w:val="20"/>
        </w:rPr>
        <w:t>Garg, H., &amp; Prakash, S. (2007). Performance analysis of extended surfaces. International Journal of Thermal Sciences, 46(4), 361-371.</w:t>
      </w:r>
    </w:p>
    <w:p w14:paraId="66748353" w14:textId="77777777" w:rsidR="006D7A37" w:rsidRPr="006D7A37" w:rsidRDefault="006D7A37" w:rsidP="00133436">
      <w:pPr>
        <w:rPr>
          <w:rFonts w:ascii="Arial" w:hAnsi="Arial" w:cs="Arial"/>
          <w:sz w:val="20"/>
          <w:szCs w:val="20"/>
        </w:rPr>
      </w:pPr>
    </w:p>
    <w:p w14:paraId="7F8B1380" w14:textId="65900110" w:rsidR="00CC108A" w:rsidRDefault="00CC108A" w:rsidP="00133436">
      <w:pPr>
        <w:rPr>
          <w:rFonts w:ascii="Arial" w:hAnsi="Arial" w:cs="Arial"/>
          <w:sz w:val="20"/>
          <w:szCs w:val="20"/>
        </w:rPr>
      </w:pPr>
      <w:r w:rsidRPr="006D7A37">
        <w:rPr>
          <w:rFonts w:ascii="Arial" w:hAnsi="Arial" w:cs="Arial"/>
          <w:sz w:val="20"/>
          <w:szCs w:val="20"/>
        </w:rPr>
        <w:t>Khan, A. A., &amp; Khedher, N. B. (2018). Advances in heat sink technologies for thermal management of electronics. Journal of Mechanical Engineering Science, 232(4), 601-610.</w:t>
      </w:r>
    </w:p>
    <w:p w14:paraId="6B35D63B" w14:textId="77777777" w:rsidR="006D7A37" w:rsidRPr="006D7A37" w:rsidRDefault="006D7A37" w:rsidP="00133436">
      <w:pPr>
        <w:rPr>
          <w:rFonts w:ascii="Arial" w:hAnsi="Arial" w:cs="Arial"/>
          <w:sz w:val="20"/>
          <w:szCs w:val="20"/>
        </w:rPr>
      </w:pPr>
    </w:p>
    <w:p w14:paraId="6FF68D55" w14:textId="1471EF36" w:rsidR="00CC108A" w:rsidRDefault="005802A0" w:rsidP="00133436">
      <w:pPr>
        <w:rPr>
          <w:rFonts w:ascii="Arial" w:hAnsi="Arial" w:cs="Arial"/>
          <w:sz w:val="20"/>
          <w:szCs w:val="20"/>
        </w:rPr>
      </w:pPr>
      <w:r w:rsidRPr="006D7A37">
        <w:rPr>
          <w:rFonts w:ascii="Arial" w:hAnsi="Arial" w:cs="Arial"/>
          <w:sz w:val="20"/>
          <w:szCs w:val="20"/>
        </w:rPr>
        <w:t>Lehman, J., et al. (2018). Nanostructured coatings for enhancement of heat transfer surfaces. International Journal of Thermal Sciences, 130, 335-347.</w:t>
      </w:r>
    </w:p>
    <w:p w14:paraId="4469F52C" w14:textId="77777777" w:rsidR="006D7A37" w:rsidRPr="006D7A37" w:rsidRDefault="006D7A37" w:rsidP="00133436">
      <w:pPr>
        <w:rPr>
          <w:rFonts w:ascii="Arial" w:hAnsi="Arial" w:cs="Arial"/>
          <w:sz w:val="20"/>
          <w:szCs w:val="20"/>
        </w:rPr>
      </w:pPr>
    </w:p>
    <w:p w14:paraId="070349BA" w14:textId="28E246D6" w:rsidR="005802A0" w:rsidRPr="006D7A37" w:rsidRDefault="005802A0" w:rsidP="00133436">
      <w:pPr>
        <w:rPr>
          <w:rFonts w:ascii="Arial" w:hAnsi="Arial" w:cs="Arial"/>
          <w:sz w:val="20"/>
          <w:szCs w:val="20"/>
        </w:rPr>
      </w:pPr>
      <w:r w:rsidRPr="006D7A37">
        <w:rPr>
          <w:rFonts w:ascii="Arial" w:hAnsi="Arial" w:cs="Arial"/>
          <w:sz w:val="20"/>
          <w:szCs w:val="20"/>
        </w:rPr>
        <w:t>Huang, C., &amp; Yang, L. (2019). Influence of fin geometry on the thermal performance of microchannel heat sinks. International Journal of Thermal Sciences, 95, 98-108.</w:t>
      </w:r>
    </w:p>
    <w:p w14:paraId="4D115CF3" w14:textId="77777777" w:rsidR="005802A0" w:rsidRDefault="005802A0" w:rsidP="00133436">
      <w:pPr>
        <w:rPr>
          <w:rFonts w:ascii="Arial" w:hAnsi="Arial" w:cs="Arial"/>
          <w:sz w:val="20"/>
          <w:szCs w:val="20"/>
        </w:rPr>
      </w:pPr>
    </w:p>
    <w:p w14:paraId="1FE044E1" w14:textId="77777777" w:rsidR="00B07534" w:rsidRDefault="00B07534" w:rsidP="00133436">
      <w:pPr>
        <w:rPr>
          <w:rFonts w:ascii="Arial" w:hAnsi="Arial" w:cs="Arial"/>
          <w:sz w:val="20"/>
          <w:szCs w:val="20"/>
        </w:rPr>
      </w:pPr>
    </w:p>
    <w:p w14:paraId="33EF54B9" w14:textId="77777777" w:rsidR="00B07534" w:rsidRPr="006D7A37" w:rsidRDefault="00B07534" w:rsidP="00133436">
      <w:pPr>
        <w:rPr>
          <w:rFonts w:ascii="Arial" w:hAnsi="Arial" w:cs="Arial"/>
          <w:sz w:val="20"/>
          <w:szCs w:val="20"/>
        </w:rPr>
      </w:pPr>
    </w:p>
    <w:p w14:paraId="039AFE48" w14:textId="1D93FE0A" w:rsidR="00362A41" w:rsidRPr="006D7A37" w:rsidRDefault="004021A0" w:rsidP="00133436">
      <w:pPr>
        <w:rPr>
          <w:rFonts w:ascii="Arial" w:hAnsi="Arial" w:cs="Arial"/>
          <w:b/>
          <w:bCs/>
          <w:sz w:val="20"/>
          <w:szCs w:val="20"/>
        </w:rPr>
      </w:pPr>
      <w:r w:rsidRPr="006D7A37">
        <w:rPr>
          <w:rFonts w:ascii="Arial" w:hAnsi="Arial" w:cs="Arial"/>
          <w:b/>
          <w:bCs/>
          <w:sz w:val="20"/>
          <w:szCs w:val="20"/>
        </w:rPr>
        <w:t>Image</w:t>
      </w:r>
    </w:p>
    <w:p w14:paraId="727A96BB" w14:textId="12904FA1" w:rsidR="004021A0" w:rsidRPr="006D7A37" w:rsidRDefault="004021A0" w:rsidP="00133436">
      <w:pPr>
        <w:rPr>
          <w:rFonts w:ascii="Arial" w:hAnsi="Arial" w:cs="Arial"/>
          <w:sz w:val="20"/>
          <w:szCs w:val="20"/>
        </w:rPr>
      </w:pPr>
      <w:r w:rsidRPr="006D7A37">
        <w:rPr>
          <w:rFonts w:ascii="Arial" w:hAnsi="Arial" w:cs="Arial"/>
          <w:color w:val="BF8F00" w:themeColor="accent4" w:themeShade="BF"/>
          <w:sz w:val="20"/>
          <w:szCs w:val="20"/>
        </w:rPr>
        <w:t xml:space="preserve">Figure 1. </w:t>
      </w:r>
      <w:r w:rsidRPr="006D7A37">
        <w:rPr>
          <w:rFonts w:ascii="Arial" w:hAnsi="Arial" w:cs="Arial"/>
          <w:sz w:val="20"/>
          <w:szCs w:val="20"/>
        </w:rPr>
        <w:t xml:space="preserve">Schematic representation of heat transfer in a fin, illustrating conduction, convection, and radiation mechanisms. </w:t>
      </w:r>
      <w:hyperlink r:id="rId25" w:history="1">
        <w:r w:rsidRPr="006D7A37">
          <w:rPr>
            <w:rStyle w:val="Hyperlink"/>
            <w:rFonts w:ascii="Arial" w:hAnsi="Arial" w:cs="Arial"/>
            <w:sz w:val="20"/>
            <w:szCs w:val="20"/>
          </w:rPr>
          <w:t>https://www.sciencedirect.com/science/article/abs/pii/S1359431116306093</w:t>
        </w:r>
      </w:hyperlink>
    </w:p>
    <w:p w14:paraId="5653D5F5" w14:textId="041D5684" w:rsidR="004021A0" w:rsidRPr="006D7A37" w:rsidRDefault="00524D14" w:rsidP="00362A41">
      <w:pPr>
        <w:rPr>
          <w:rFonts w:ascii="Arial" w:hAnsi="Arial" w:cs="Arial"/>
          <w:sz w:val="20"/>
          <w:szCs w:val="20"/>
        </w:rPr>
      </w:pPr>
      <w:r w:rsidRPr="006D7A37">
        <w:rPr>
          <w:rFonts w:ascii="Arial" w:hAnsi="Arial" w:cs="Arial"/>
          <w:color w:val="BF8F00" w:themeColor="accent4" w:themeShade="BF"/>
          <w:sz w:val="20"/>
          <w:szCs w:val="20"/>
        </w:rPr>
        <w:t xml:space="preserve">Figure 2. </w:t>
      </w:r>
      <w:r w:rsidRPr="006D7A37">
        <w:rPr>
          <w:rFonts w:ascii="Arial" w:hAnsi="Arial" w:cs="Arial"/>
          <w:sz w:val="20"/>
          <w:szCs w:val="20"/>
        </w:rPr>
        <w:t xml:space="preserve">Internal Combustion Engine, Showing Fins. </w:t>
      </w:r>
      <w:hyperlink r:id="rId26" w:history="1">
        <w:r w:rsidRPr="006D7A37">
          <w:rPr>
            <w:rStyle w:val="Hyperlink"/>
            <w:rFonts w:ascii="Arial" w:hAnsi="Arial" w:cs="Arial"/>
            <w:sz w:val="20"/>
            <w:szCs w:val="20"/>
          </w:rPr>
          <w:t>https://www.sciencedirect.com/science/article/pii/S2214785320391355</w:t>
        </w:r>
      </w:hyperlink>
    </w:p>
    <w:p w14:paraId="6A6457FB" w14:textId="1C5FD2D6" w:rsidR="004B60A2" w:rsidRDefault="00252896" w:rsidP="00591FA4">
      <w:pPr>
        <w:rPr>
          <w:rFonts w:ascii="Arial" w:hAnsi="Arial" w:cs="Arial"/>
          <w:sz w:val="20"/>
          <w:szCs w:val="20"/>
        </w:rPr>
      </w:pPr>
      <w:r w:rsidRPr="006D7A37">
        <w:rPr>
          <w:rFonts w:ascii="Arial" w:hAnsi="Arial" w:cs="Arial"/>
          <w:color w:val="BF8F00" w:themeColor="accent4" w:themeShade="BF"/>
          <w:sz w:val="20"/>
          <w:szCs w:val="20"/>
        </w:rPr>
        <w:t>Figure 3.</w:t>
      </w:r>
      <w:r w:rsidRPr="006D7A37">
        <w:rPr>
          <w:rFonts w:ascii="Arial" w:hAnsi="Arial" w:cs="Arial"/>
          <w:sz w:val="20"/>
          <w:szCs w:val="20"/>
        </w:rPr>
        <w:t xml:space="preserve"> Intercooler – Hot and Cold Fins </w:t>
      </w:r>
      <w:hyperlink r:id="rId27" w:history="1">
        <w:r w:rsidRPr="006D7A37">
          <w:rPr>
            <w:rStyle w:val="Hyperlink"/>
            <w:rFonts w:ascii="Arial" w:hAnsi="Arial" w:cs="Arial"/>
            <w:sz w:val="20"/>
            <w:szCs w:val="20"/>
          </w:rPr>
          <w:t>https://www.garrettmotion.com/news/newsroom/article/intercooler-tech-what-is-fin-density/</w:t>
        </w:r>
      </w:hyperlink>
    </w:p>
    <w:p w14:paraId="2465B592" w14:textId="6201C1D1" w:rsidR="006B6DBF" w:rsidRDefault="00A75905" w:rsidP="00591FA4">
      <w:pPr>
        <w:rPr>
          <w:rFonts w:ascii="Arial" w:hAnsi="Arial" w:cs="Arial"/>
          <w:sz w:val="20"/>
          <w:szCs w:val="20"/>
        </w:rPr>
      </w:pPr>
      <w:r>
        <w:rPr>
          <w:rFonts w:ascii="Arial" w:hAnsi="Arial" w:cs="Arial"/>
          <w:noProof/>
          <w:sz w:val="20"/>
          <w:szCs w:val="20"/>
        </w:rPr>
        <w:object w:dxaOrig="1440" w:dyaOrig="1440" w14:anchorId="460590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296.25pt;margin-top:5.25pt;width:119.25pt;height:82.35pt;z-index:251694080;mso-position-horizontal-relative:text;mso-position-vertical-relative:text;mso-width-relative:page;mso-height-relative:page" stroked="t" strokeweight=".5pt">
            <v:imagedata r:id="rId28" o:title=""/>
          </v:shape>
          <o:OLEObject Type="Embed" ProgID="Excel.Sheet.12" ShapeID="_x0000_s1026" DrawAspect="Icon" ObjectID="_1805203751" r:id="rId29"/>
        </w:object>
      </w:r>
    </w:p>
    <w:p w14:paraId="525E2EB5" w14:textId="5D7FC456" w:rsidR="006B6DBF" w:rsidRPr="005E607A" w:rsidRDefault="006B6DBF" w:rsidP="00591FA4">
      <w:pPr>
        <w:rPr>
          <w:rFonts w:ascii="Arial" w:hAnsi="Arial" w:cs="Arial"/>
          <w:sz w:val="20"/>
          <w:szCs w:val="20"/>
        </w:rPr>
      </w:pPr>
      <w:r w:rsidRPr="006B6DBF">
        <w:rPr>
          <w:rFonts w:ascii="Arial" w:hAnsi="Arial" w:cs="Arial"/>
          <w:color w:val="BF8F00" w:themeColor="accent4" w:themeShade="BF"/>
          <w:sz w:val="20"/>
          <w:szCs w:val="20"/>
        </w:rPr>
        <w:t>Figure 4.</w:t>
      </w:r>
      <w:r w:rsidR="005E607A">
        <w:rPr>
          <w:rFonts w:ascii="Arial" w:hAnsi="Arial" w:cs="Arial"/>
          <w:color w:val="BF8F00" w:themeColor="accent4" w:themeShade="BF"/>
          <w:sz w:val="20"/>
          <w:szCs w:val="20"/>
        </w:rPr>
        <w:t xml:space="preserve"> </w:t>
      </w:r>
      <w:r w:rsidR="005E607A" w:rsidRPr="005E607A">
        <w:rPr>
          <w:rFonts w:ascii="Arial" w:hAnsi="Arial" w:cs="Arial"/>
          <w:sz w:val="20"/>
          <w:szCs w:val="20"/>
        </w:rPr>
        <w:t>Heat Transfer Ratio vs. mL – Created by Author</w:t>
      </w:r>
    </w:p>
    <w:p w14:paraId="431E2C3D" w14:textId="43A90819" w:rsidR="006B6DBF" w:rsidRPr="006B6DBF" w:rsidRDefault="006B6DBF" w:rsidP="00591FA4">
      <w:pPr>
        <w:rPr>
          <w:rFonts w:ascii="Arial" w:hAnsi="Arial" w:cs="Arial"/>
          <w:color w:val="BF8F00" w:themeColor="accent4" w:themeShade="BF"/>
          <w:sz w:val="20"/>
          <w:szCs w:val="20"/>
        </w:rPr>
      </w:pPr>
    </w:p>
    <w:p w14:paraId="72DE34C0" w14:textId="28CD2B45" w:rsidR="006B6DBF" w:rsidRPr="005E607A" w:rsidRDefault="006B6DBF" w:rsidP="00591FA4">
      <w:pPr>
        <w:rPr>
          <w:rFonts w:ascii="Arial" w:hAnsi="Arial" w:cs="Arial"/>
          <w:sz w:val="20"/>
          <w:szCs w:val="20"/>
        </w:rPr>
      </w:pPr>
      <w:r w:rsidRPr="006B6DBF">
        <w:rPr>
          <w:rFonts w:ascii="Arial" w:hAnsi="Arial" w:cs="Arial"/>
          <w:color w:val="BF8F00" w:themeColor="accent4" w:themeShade="BF"/>
          <w:sz w:val="20"/>
          <w:szCs w:val="20"/>
        </w:rPr>
        <w:t>Figure 5.</w:t>
      </w:r>
      <w:r w:rsidR="005E607A">
        <w:t xml:space="preserve"> </w:t>
      </w:r>
      <w:r w:rsidR="005E607A" w:rsidRPr="005E607A">
        <w:rPr>
          <w:rFonts w:ascii="Arial" w:hAnsi="Arial" w:cs="Arial"/>
          <w:sz w:val="20"/>
          <w:szCs w:val="20"/>
        </w:rPr>
        <w:t>Temperature Difference over 0.4m – Created by Author</w:t>
      </w:r>
      <w:r w:rsidR="005E607A">
        <w:rPr>
          <w:rFonts w:ascii="Arial" w:hAnsi="Arial" w:cs="Arial"/>
          <w:sz w:val="20"/>
          <w:szCs w:val="20"/>
        </w:rPr>
        <w:t xml:space="preserve"> </w:t>
      </w:r>
    </w:p>
    <w:p w14:paraId="00837F5A" w14:textId="77777777" w:rsidR="006B6DBF" w:rsidRPr="006B6DBF" w:rsidRDefault="006B6DBF" w:rsidP="00591FA4">
      <w:pPr>
        <w:rPr>
          <w:rFonts w:ascii="Arial" w:hAnsi="Arial" w:cs="Arial"/>
          <w:color w:val="BF8F00" w:themeColor="accent4" w:themeShade="BF"/>
          <w:sz w:val="20"/>
          <w:szCs w:val="20"/>
        </w:rPr>
      </w:pPr>
    </w:p>
    <w:p w14:paraId="4FFCDDB9" w14:textId="23ED970D" w:rsidR="006B6DBF" w:rsidRPr="005E607A" w:rsidRDefault="006B6DBF" w:rsidP="005E607A">
      <w:pPr>
        <w:rPr>
          <w:rFonts w:ascii="Arial" w:hAnsi="Arial" w:cs="Arial"/>
          <w:sz w:val="20"/>
          <w:szCs w:val="20"/>
        </w:rPr>
      </w:pPr>
      <w:r w:rsidRPr="006B6DBF">
        <w:rPr>
          <w:rFonts w:ascii="Arial" w:hAnsi="Arial" w:cs="Arial"/>
          <w:color w:val="BF8F00" w:themeColor="accent4" w:themeShade="BF"/>
          <w:sz w:val="20"/>
          <w:szCs w:val="20"/>
        </w:rPr>
        <w:t>Figure 6</w:t>
      </w:r>
      <w:r w:rsidR="005E607A">
        <w:rPr>
          <w:rFonts w:ascii="Arial" w:hAnsi="Arial" w:cs="Arial"/>
          <w:color w:val="BF8F00" w:themeColor="accent4" w:themeShade="BF"/>
          <w:sz w:val="20"/>
          <w:szCs w:val="20"/>
        </w:rPr>
        <w:t xml:space="preserve">. </w:t>
      </w:r>
      <w:r w:rsidR="005E607A" w:rsidRPr="005E607A">
        <w:rPr>
          <w:rFonts w:ascii="Arial" w:hAnsi="Arial" w:cs="Arial"/>
          <w:sz w:val="20"/>
          <w:szCs w:val="20"/>
        </w:rPr>
        <w:t>Optimal Length Rods – Created by Author</w:t>
      </w:r>
    </w:p>
    <w:sectPr w:rsidR="006B6DBF" w:rsidRPr="005E607A" w:rsidSect="00F24204">
      <w:headerReference w:type="default" r:id="rId30"/>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C54E9" w14:textId="77777777" w:rsidR="00DA6CF4" w:rsidRDefault="00DA6CF4" w:rsidP="004D55CC">
      <w:r>
        <w:separator/>
      </w:r>
    </w:p>
  </w:endnote>
  <w:endnote w:type="continuationSeparator" w:id="0">
    <w:p w14:paraId="033C23EF" w14:textId="77777777" w:rsidR="00DA6CF4" w:rsidRDefault="00DA6CF4" w:rsidP="004D55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640547"/>
      <w:docPartObj>
        <w:docPartGallery w:val="Page Numbers (Bottom of Page)"/>
        <w:docPartUnique/>
      </w:docPartObj>
    </w:sdtPr>
    <w:sdtEndPr>
      <w:rPr>
        <w:noProof/>
      </w:rPr>
    </w:sdtEndPr>
    <w:sdtContent>
      <w:p w14:paraId="1B0F1666" w14:textId="77777777" w:rsidR="00682DE2" w:rsidRDefault="00682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B06E5" w14:textId="77777777" w:rsidR="00682DE2" w:rsidRDefault="0068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CE92B" w14:textId="77777777" w:rsidR="00DA6CF4" w:rsidRDefault="00DA6CF4" w:rsidP="004D55CC">
      <w:r>
        <w:separator/>
      </w:r>
    </w:p>
  </w:footnote>
  <w:footnote w:type="continuationSeparator" w:id="0">
    <w:p w14:paraId="4EFFDF19" w14:textId="77777777" w:rsidR="00DA6CF4" w:rsidRDefault="00DA6CF4" w:rsidP="004D55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481F3" w14:textId="77777777" w:rsidR="00F24204" w:rsidRDefault="00F242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E6DD5"/>
    <w:multiLevelType w:val="hybridMultilevel"/>
    <w:tmpl w:val="DB8C1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95939"/>
    <w:multiLevelType w:val="hybridMultilevel"/>
    <w:tmpl w:val="BC0242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7797E"/>
    <w:multiLevelType w:val="hybridMultilevel"/>
    <w:tmpl w:val="7C320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50602"/>
    <w:multiLevelType w:val="hybridMultilevel"/>
    <w:tmpl w:val="DA4E9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563E9"/>
    <w:multiLevelType w:val="hybridMultilevel"/>
    <w:tmpl w:val="DB2A70F6"/>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262859"/>
    <w:multiLevelType w:val="multilevel"/>
    <w:tmpl w:val="1BCCDB1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ABF25A4"/>
    <w:multiLevelType w:val="hybridMultilevel"/>
    <w:tmpl w:val="3D88D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3341B4"/>
    <w:multiLevelType w:val="hybridMultilevel"/>
    <w:tmpl w:val="CF4C2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170AD"/>
    <w:multiLevelType w:val="hybridMultilevel"/>
    <w:tmpl w:val="A378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EB6B7C"/>
    <w:multiLevelType w:val="hybridMultilevel"/>
    <w:tmpl w:val="3D48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C64B18"/>
    <w:multiLevelType w:val="hybridMultilevel"/>
    <w:tmpl w:val="2E8E8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C7084B"/>
    <w:multiLevelType w:val="hybridMultilevel"/>
    <w:tmpl w:val="EDAE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749109">
    <w:abstractNumId w:val="5"/>
  </w:num>
  <w:num w:numId="2" w16cid:durableId="458649053">
    <w:abstractNumId w:val="11"/>
  </w:num>
  <w:num w:numId="3" w16cid:durableId="1835098822">
    <w:abstractNumId w:val="1"/>
  </w:num>
  <w:num w:numId="4" w16cid:durableId="17632158">
    <w:abstractNumId w:val="8"/>
  </w:num>
  <w:num w:numId="5" w16cid:durableId="1104417641">
    <w:abstractNumId w:val="7"/>
  </w:num>
  <w:num w:numId="6" w16cid:durableId="1068772186">
    <w:abstractNumId w:val="6"/>
  </w:num>
  <w:num w:numId="7" w16cid:durableId="1183547246">
    <w:abstractNumId w:val="4"/>
  </w:num>
  <w:num w:numId="8" w16cid:durableId="138960891">
    <w:abstractNumId w:val="0"/>
  </w:num>
  <w:num w:numId="9" w16cid:durableId="597562547">
    <w:abstractNumId w:val="2"/>
  </w:num>
  <w:num w:numId="10" w16cid:durableId="562330355">
    <w:abstractNumId w:val="9"/>
  </w:num>
  <w:num w:numId="11" w16cid:durableId="1179004454">
    <w:abstractNumId w:val="10"/>
  </w:num>
  <w:num w:numId="12" w16cid:durableId="1350721119">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31"/>
    <w:rsid w:val="00001198"/>
    <w:rsid w:val="0000582B"/>
    <w:rsid w:val="00005B64"/>
    <w:rsid w:val="000072C0"/>
    <w:rsid w:val="00020AC7"/>
    <w:rsid w:val="00021914"/>
    <w:rsid w:val="00024F63"/>
    <w:rsid w:val="00036AB9"/>
    <w:rsid w:val="00040C36"/>
    <w:rsid w:val="00053545"/>
    <w:rsid w:val="00054AAE"/>
    <w:rsid w:val="00055504"/>
    <w:rsid w:val="00055BFB"/>
    <w:rsid w:val="00066499"/>
    <w:rsid w:val="00070E60"/>
    <w:rsid w:val="00081860"/>
    <w:rsid w:val="00083C32"/>
    <w:rsid w:val="00095A6B"/>
    <w:rsid w:val="00096DF0"/>
    <w:rsid w:val="000C642E"/>
    <w:rsid w:val="000D49DA"/>
    <w:rsid w:val="000E0C90"/>
    <w:rsid w:val="000F4638"/>
    <w:rsid w:val="000F6FD5"/>
    <w:rsid w:val="000F72B1"/>
    <w:rsid w:val="00133436"/>
    <w:rsid w:val="0013384A"/>
    <w:rsid w:val="00145F08"/>
    <w:rsid w:val="00146C8F"/>
    <w:rsid w:val="001470CD"/>
    <w:rsid w:val="0016477F"/>
    <w:rsid w:val="00175CFF"/>
    <w:rsid w:val="001767F9"/>
    <w:rsid w:val="00182631"/>
    <w:rsid w:val="00196C41"/>
    <w:rsid w:val="001C76AB"/>
    <w:rsid w:val="001D6AE4"/>
    <w:rsid w:val="00202EE5"/>
    <w:rsid w:val="00205F0E"/>
    <w:rsid w:val="002079C1"/>
    <w:rsid w:val="00215E40"/>
    <w:rsid w:val="00223DD9"/>
    <w:rsid w:val="00224950"/>
    <w:rsid w:val="00227BD3"/>
    <w:rsid w:val="00241B5E"/>
    <w:rsid w:val="00251EA7"/>
    <w:rsid w:val="00252896"/>
    <w:rsid w:val="00253DF0"/>
    <w:rsid w:val="00255EA3"/>
    <w:rsid w:val="0025623D"/>
    <w:rsid w:val="002602BA"/>
    <w:rsid w:val="002707C9"/>
    <w:rsid w:val="002745AD"/>
    <w:rsid w:val="002975B4"/>
    <w:rsid w:val="002A53A3"/>
    <w:rsid w:val="002C1AD3"/>
    <w:rsid w:val="002C31CD"/>
    <w:rsid w:val="002C540C"/>
    <w:rsid w:val="002E0C25"/>
    <w:rsid w:val="002E1120"/>
    <w:rsid w:val="002E4294"/>
    <w:rsid w:val="002E7CC5"/>
    <w:rsid w:val="0030471D"/>
    <w:rsid w:val="00306563"/>
    <w:rsid w:val="00312734"/>
    <w:rsid w:val="00324EE0"/>
    <w:rsid w:val="00324F74"/>
    <w:rsid w:val="0034406E"/>
    <w:rsid w:val="003445D8"/>
    <w:rsid w:val="003577B4"/>
    <w:rsid w:val="00362A41"/>
    <w:rsid w:val="00366FBD"/>
    <w:rsid w:val="003850AD"/>
    <w:rsid w:val="00386F16"/>
    <w:rsid w:val="003930A8"/>
    <w:rsid w:val="00397BF0"/>
    <w:rsid w:val="003B5426"/>
    <w:rsid w:val="003D7962"/>
    <w:rsid w:val="003E6453"/>
    <w:rsid w:val="003E6D61"/>
    <w:rsid w:val="003F1312"/>
    <w:rsid w:val="00400397"/>
    <w:rsid w:val="004021A0"/>
    <w:rsid w:val="00412359"/>
    <w:rsid w:val="0041604B"/>
    <w:rsid w:val="00422C93"/>
    <w:rsid w:val="00427EB0"/>
    <w:rsid w:val="00433DBB"/>
    <w:rsid w:val="00437B8C"/>
    <w:rsid w:val="00451B7E"/>
    <w:rsid w:val="0046674F"/>
    <w:rsid w:val="00474620"/>
    <w:rsid w:val="00484B61"/>
    <w:rsid w:val="0049592C"/>
    <w:rsid w:val="004B2010"/>
    <w:rsid w:val="004B4574"/>
    <w:rsid w:val="004B60A2"/>
    <w:rsid w:val="004C241E"/>
    <w:rsid w:val="004D55CC"/>
    <w:rsid w:val="004E38A4"/>
    <w:rsid w:val="00507726"/>
    <w:rsid w:val="00513480"/>
    <w:rsid w:val="00524D14"/>
    <w:rsid w:val="005258FC"/>
    <w:rsid w:val="00537694"/>
    <w:rsid w:val="00543B4F"/>
    <w:rsid w:val="0054406C"/>
    <w:rsid w:val="00551AC5"/>
    <w:rsid w:val="00552D72"/>
    <w:rsid w:val="00577FD5"/>
    <w:rsid w:val="005802A0"/>
    <w:rsid w:val="0058121A"/>
    <w:rsid w:val="00582E19"/>
    <w:rsid w:val="00590CD7"/>
    <w:rsid w:val="00591FA4"/>
    <w:rsid w:val="00592C8D"/>
    <w:rsid w:val="00594864"/>
    <w:rsid w:val="00596313"/>
    <w:rsid w:val="00596DA4"/>
    <w:rsid w:val="005B04AC"/>
    <w:rsid w:val="005C3D89"/>
    <w:rsid w:val="005C7C8E"/>
    <w:rsid w:val="005D0199"/>
    <w:rsid w:val="005D1A29"/>
    <w:rsid w:val="005E0912"/>
    <w:rsid w:val="005E607A"/>
    <w:rsid w:val="0060172B"/>
    <w:rsid w:val="0062297F"/>
    <w:rsid w:val="00635247"/>
    <w:rsid w:val="00635908"/>
    <w:rsid w:val="0064307C"/>
    <w:rsid w:val="00645A32"/>
    <w:rsid w:val="006652CE"/>
    <w:rsid w:val="00682DE2"/>
    <w:rsid w:val="006864B0"/>
    <w:rsid w:val="006A5753"/>
    <w:rsid w:val="006B6DBF"/>
    <w:rsid w:val="006D1FEF"/>
    <w:rsid w:val="006D7A37"/>
    <w:rsid w:val="006E1485"/>
    <w:rsid w:val="006E155D"/>
    <w:rsid w:val="007017F1"/>
    <w:rsid w:val="007040C4"/>
    <w:rsid w:val="007141CF"/>
    <w:rsid w:val="00721368"/>
    <w:rsid w:val="00742E81"/>
    <w:rsid w:val="00761861"/>
    <w:rsid w:val="00770C3A"/>
    <w:rsid w:val="00782EB0"/>
    <w:rsid w:val="00787B8C"/>
    <w:rsid w:val="0079251B"/>
    <w:rsid w:val="00795E3F"/>
    <w:rsid w:val="007A2556"/>
    <w:rsid w:val="007B1954"/>
    <w:rsid w:val="007E4E73"/>
    <w:rsid w:val="00805E82"/>
    <w:rsid w:val="008156BE"/>
    <w:rsid w:val="00823407"/>
    <w:rsid w:val="00835A27"/>
    <w:rsid w:val="0084658D"/>
    <w:rsid w:val="008576B7"/>
    <w:rsid w:val="00860276"/>
    <w:rsid w:val="00872121"/>
    <w:rsid w:val="00884C73"/>
    <w:rsid w:val="00893CAD"/>
    <w:rsid w:val="008A3655"/>
    <w:rsid w:val="008C0A88"/>
    <w:rsid w:val="008C2E11"/>
    <w:rsid w:val="008C784C"/>
    <w:rsid w:val="008E38BC"/>
    <w:rsid w:val="008E7124"/>
    <w:rsid w:val="008F088A"/>
    <w:rsid w:val="008F7E38"/>
    <w:rsid w:val="00915F6A"/>
    <w:rsid w:val="0095034A"/>
    <w:rsid w:val="00980D9B"/>
    <w:rsid w:val="009B323B"/>
    <w:rsid w:val="009C0098"/>
    <w:rsid w:val="009C28BC"/>
    <w:rsid w:val="009E29D5"/>
    <w:rsid w:val="009E55E4"/>
    <w:rsid w:val="009E715F"/>
    <w:rsid w:val="00A126D9"/>
    <w:rsid w:val="00A30FA7"/>
    <w:rsid w:val="00A33D59"/>
    <w:rsid w:val="00A46AD2"/>
    <w:rsid w:val="00A521F2"/>
    <w:rsid w:val="00A53680"/>
    <w:rsid w:val="00A57885"/>
    <w:rsid w:val="00A75905"/>
    <w:rsid w:val="00A86182"/>
    <w:rsid w:val="00A972B3"/>
    <w:rsid w:val="00AB0AC9"/>
    <w:rsid w:val="00AD2D5E"/>
    <w:rsid w:val="00AD63A9"/>
    <w:rsid w:val="00AE1FC7"/>
    <w:rsid w:val="00AE22B2"/>
    <w:rsid w:val="00AF37EE"/>
    <w:rsid w:val="00B013A4"/>
    <w:rsid w:val="00B02945"/>
    <w:rsid w:val="00B06D1E"/>
    <w:rsid w:val="00B07534"/>
    <w:rsid w:val="00B25BB2"/>
    <w:rsid w:val="00B47070"/>
    <w:rsid w:val="00B51232"/>
    <w:rsid w:val="00B518E7"/>
    <w:rsid w:val="00B67BF6"/>
    <w:rsid w:val="00B93174"/>
    <w:rsid w:val="00B967D9"/>
    <w:rsid w:val="00BA47D8"/>
    <w:rsid w:val="00BC3B25"/>
    <w:rsid w:val="00BD0995"/>
    <w:rsid w:val="00BD1E37"/>
    <w:rsid w:val="00BD4B8C"/>
    <w:rsid w:val="00BF6358"/>
    <w:rsid w:val="00BF76CA"/>
    <w:rsid w:val="00C13814"/>
    <w:rsid w:val="00C20AD3"/>
    <w:rsid w:val="00C216AA"/>
    <w:rsid w:val="00C22CC6"/>
    <w:rsid w:val="00C27CEE"/>
    <w:rsid w:val="00C543FD"/>
    <w:rsid w:val="00C61C43"/>
    <w:rsid w:val="00C62BE6"/>
    <w:rsid w:val="00C90377"/>
    <w:rsid w:val="00C95688"/>
    <w:rsid w:val="00CA32DC"/>
    <w:rsid w:val="00CB13AF"/>
    <w:rsid w:val="00CC108A"/>
    <w:rsid w:val="00CC3EF4"/>
    <w:rsid w:val="00CE55C2"/>
    <w:rsid w:val="00CF0839"/>
    <w:rsid w:val="00CF570D"/>
    <w:rsid w:val="00CF6C82"/>
    <w:rsid w:val="00D16EAE"/>
    <w:rsid w:val="00D26B06"/>
    <w:rsid w:val="00D27264"/>
    <w:rsid w:val="00D33831"/>
    <w:rsid w:val="00D33EE4"/>
    <w:rsid w:val="00D65BB7"/>
    <w:rsid w:val="00D74EFC"/>
    <w:rsid w:val="00D76471"/>
    <w:rsid w:val="00D77789"/>
    <w:rsid w:val="00D838CA"/>
    <w:rsid w:val="00D86F0B"/>
    <w:rsid w:val="00D90345"/>
    <w:rsid w:val="00D90C78"/>
    <w:rsid w:val="00D91D08"/>
    <w:rsid w:val="00D94EBA"/>
    <w:rsid w:val="00D95B34"/>
    <w:rsid w:val="00DA6CF4"/>
    <w:rsid w:val="00DC2078"/>
    <w:rsid w:val="00DD1A51"/>
    <w:rsid w:val="00DD5F72"/>
    <w:rsid w:val="00E07230"/>
    <w:rsid w:val="00E14060"/>
    <w:rsid w:val="00E20E43"/>
    <w:rsid w:val="00E30F97"/>
    <w:rsid w:val="00E33AF8"/>
    <w:rsid w:val="00E53448"/>
    <w:rsid w:val="00E70481"/>
    <w:rsid w:val="00E7160A"/>
    <w:rsid w:val="00E80EEB"/>
    <w:rsid w:val="00E84A45"/>
    <w:rsid w:val="00E87157"/>
    <w:rsid w:val="00E87C7B"/>
    <w:rsid w:val="00EA79E9"/>
    <w:rsid w:val="00EB2C2A"/>
    <w:rsid w:val="00EC6BC6"/>
    <w:rsid w:val="00EC73BE"/>
    <w:rsid w:val="00ED2F15"/>
    <w:rsid w:val="00EE77D7"/>
    <w:rsid w:val="00EF779E"/>
    <w:rsid w:val="00F01BDC"/>
    <w:rsid w:val="00F02076"/>
    <w:rsid w:val="00F1769A"/>
    <w:rsid w:val="00F21158"/>
    <w:rsid w:val="00F24204"/>
    <w:rsid w:val="00F25DA3"/>
    <w:rsid w:val="00F3457E"/>
    <w:rsid w:val="00F57BE4"/>
    <w:rsid w:val="00F60169"/>
    <w:rsid w:val="00F63FA0"/>
    <w:rsid w:val="00F71C62"/>
    <w:rsid w:val="00F865A5"/>
    <w:rsid w:val="00F86615"/>
    <w:rsid w:val="00F92F91"/>
    <w:rsid w:val="00FA2D15"/>
    <w:rsid w:val="00FC04B3"/>
    <w:rsid w:val="00FC1AD7"/>
    <w:rsid w:val="00FC5915"/>
    <w:rsid w:val="00FE7E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1AB60F4"/>
  <w15:chartTrackingRefBased/>
  <w15:docId w15:val="{22AD9238-EC83-4A82-B75F-A297AB14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EEB"/>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D338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344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B8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57BE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3831"/>
    <w:pPr>
      <w:tabs>
        <w:tab w:val="center" w:pos="4513"/>
        <w:tab w:val="right" w:pos="9026"/>
      </w:tabs>
    </w:pPr>
  </w:style>
  <w:style w:type="character" w:customStyle="1" w:styleId="FooterChar">
    <w:name w:val="Footer Char"/>
    <w:basedOn w:val="DefaultParagraphFont"/>
    <w:link w:val="Footer"/>
    <w:uiPriority w:val="99"/>
    <w:rsid w:val="00D33831"/>
  </w:style>
  <w:style w:type="character" w:customStyle="1" w:styleId="Heading1Char">
    <w:name w:val="Heading 1 Char"/>
    <w:basedOn w:val="DefaultParagraphFont"/>
    <w:link w:val="Heading1"/>
    <w:uiPriority w:val="9"/>
    <w:rsid w:val="00D338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831"/>
    <w:pPr>
      <w:outlineLvl w:val="9"/>
    </w:pPr>
    <w:rPr>
      <w:lang w:val="en-US" w:eastAsia="en-US"/>
    </w:rPr>
  </w:style>
  <w:style w:type="character" w:customStyle="1" w:styleId="Heading2Char">
    <w:name w:val="Heading 2 Char"/>
    <w:basedOn w:val="DefaultParagraphFont"/>
    <w:link w:val="Heading2"/>
    <w:uiPriority w:val="9"/>
    <w:rsid w:val="00E534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18E7"/>
    <w:pPr>
      <w:tabs>
        <w:tab w:val="right" w:leader="dot" w:pos="9016"/>
      </w:tabs>
      <w:spacing w:after="100"/>
      <w:ind w:left="220"/>
    </w:pPr>
    <w:rPr>
      <w:rFonts w:ascii="Arial" w:hAnsi="Arial" w:cs="Arial"/>
      <w:noProof/>
      <w:color w:val="000000" w:themeColor="text1"/>
      <w:sz w:val="18"/>
      <w:szCs w:val="18"/>
    </w:rPr>
  </w:style>
  <w:style w:type="paragraph" w:styleId="TOC1">
    <w:name w:val="toc 1"/>
    <w:basedOn w:val="Normal"/>
    <w:next w:val="Normal"/>
    <w:autoRedefine/>
    <w:uiPriority w:val="39"/>
    <w:unhideWhenUsed/>
    <w:rsid w:val="00FC04B3"/>
    <w:pPr>
      <w:tabs>
        <w:tab w:val="right" w:leader="dot" w:pos="9016"/>
      </w:tabs>
      <w:spacing w:after="100"/>
    </w:pPr>
    <w:rPr>
      <w:rFonts w:ascii="Arial" w:hAnsi="Arial" w:cs="Arial"/>
      <w:b/>
      <w:bCs/>
      <w:noProof/>
      <w:color w:val="000000" w:themeColor="text1"/>
      <w:sz w:val="18"/>
      <w:szCs w:val="18"/>
    </w:rPr>
  </w:style>
  <w:style w:type="character" w:styleId="Hyperlink">
    <w:name w:val="Hyperlink"/>
    <w:basedOn w:val="DefaultParagraphFont"/>
    <w:uiPriority w:val="99"/>
    <w:unhideWhenUsed/>
    <w:rsid w:val="00805E82"/>
    <w:rPr>
      <w:color w:val="0563C1" w:themeColor="hyperlink"/>
      <w:u w:val="single"/>
    </w:rPr>
  </w:style>
  <w:style w:type="paragraph" w:styleId="Header">
    <w:name w:val="header"/>
    <w:basedOn w:val="Normal"/>
    <w:link w:val="HeaderChar"/>
    <w:uiPriority w:val="99"/>
    <w:unhideWhenUsed/>
    <w:rsid w:val="004D55CC"/>
    <w:pPr>
      <w:tabs>
        <w:tab w:val="center" w:pos="4513"/>
        <w:tab w:val="right" w:pos="9026"/>
      </w:tabs>
    </w:pPr>
  </w:style>
  <w:style w:type="character" w:customStyle="1" w:styleId="HeaderChar">
    <w:name w:val="Header Char"/>
    <w:basedOn w:val="DefaultParagraphFont"/>
    <w:link w:val="Header"/>
    <w:uiPriority w:val="99"/>
    <w:rsid w:val="004D55CC"/>
  </w:style>
  <w:style w:type="paragraph" w:styleId="ListParagraph">
    <w:name w:val="List Paragraph"/>
    <w:basedOn w:val="Normal"/>
    <w:uiPriority w:val="34"/>
    <w:qFormat/>
    <w:rsid w:val="004D55CC"/>
    <w:pPr>
      <w:ind w:left="720"/>
      <w:contextualSpacing/>
    </w:pPr>
  </w:style>
  <w:style w:type="character" w:styleId="UnresolvedMention">
    <w:name w:val="Unresolved Mention"/>
    <w:basedOn w:val="DefaultParagraphFont"/>
    <w:uiPriority w:val="99"/>
    <w:semiHidden/>
    <w:unhideWhenUsed/>
    <w:rsid w:val="00A33D59"/>
    <w:rPr>
      <w:color w:val="605E5C"/>
      <w:shd w:val="clear" w:color="auto" w:fill="E1DFDD"/>
    </w:rPr>
  </w:style>
  <w:style w:type="character" w:styleId="FollowedHyperlink">
    <w:name w:val="FollowedHyperlink"/>
    <w:basedOn w:val="DefaultParagraphFont"/>
    <w:uiPriority w:val="99"/>
    <w:semiHidden/>
    <w:unhideWhenUsed/>
    <w:rsid w:val="00A33D59"/>
    <w:rPr>
      <w:color w:val="954F72" w:themeColor="followedHyperlink"/>
      <w:u w:val="single"/>
    </w:rPr>
  </w:style>
  <w:style w:type="table" w:styleId="TableGrid">
    <w:name w:val="Table Grid"/>
    <w:basedOn w:val="TableNormal"/>
    <w:uiPriority w:val="39"/>
    <w:rsid w:val="00D8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674F"/>
    <w:pPr>
      <w:spacing w:after="0" w:line="240" w:lineRule="auto"/>
    </w:pPr>
  </w:style>
  <w:style w:type="character" w:customStyle="1" w:styleId="Heading3Char">
    <w:name w:val="Heading 3 Char"/>
    <w:basedOn w:val="DefaultParagraphFont"/>
    <w:link w:val="Heading3"/>
    <w:uiPriority w:val="9"/>
    <w:rsid w:val="00787B8C"/>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83C32"/>
    <w:rPr>
      <w:color w:val="666666"/>
    </w:rPr>
  </w:style>
  <w:style w:type="character" w:customStyle="1" w:styleId="mord">
    <w:name w:val="mord"/>
    <w:basedOn w:val="DefaultParagraphFont"/>
    <w:rsid w:val="00E33AF8"/>
  </w:style>
  <w:style w:type="character" w:customStyle="1" w:styleId="vlist-s">
    <w:name w:val="vlist-s"/>
    <w:basedOn w:val="DefaultParagraphFont"/>
    <w:rsid w:val="00E33AF8"/>
  </w:style>
  <w:style w:type="character" w:customStyle="1" w:styleId="mbin">
    <w:name w:val="mbin"/>
    <w:basedOn w:val="DefaultParagraphFont"/>
    <w:rsid w:val="00E33AF8"/>
  </w:style>
  <w:style w:type="character" w:customStyle="1" w:styleId="mrel">
    <w:name w:val="mrel"/>
    <w:basedOn w:val="DefaultParagraphFont"/>
    <w:rsid w:val="00E33AF8"/>
  </w:style>
  <w:style w:type="paragraph" w:styleId="TOC3">
    <w:name w:val="toc 3"/>
    <w:basedOn w:val="Normal"/>
    <w:next w:val="Normal"/>
    <w:autoRedefine/>
    <w:uiPriority w:val="39"/>
    <w:unhideWhenUsed/>
    <w:rsid w:val="00645A32"/>
    <w:pPr>
      <w:spacing w:after="100"/>
      <w:ind w:left="440"/>
    </w:pPr>
  </w:style>
  <w:style w:type="character" w:styleId="Strong">
    <w:name w:val="Strong"/>
    <w:basedOn w:val="DefaultParagraphFont"/>
    <w:uiPriority w:val="22"/>
    <w:qFormat/>
    <w:rsid w:val="0049592C"/>
    <w:rPr>
      <w:b/>
      <w:bCs/>
    </w:rPr>
  </w:style>
  <w:style w:type="character" w:customStyle="1" w:styleId="mpunct">
    <w:name w:val="mpunct"/>
    <w:basedOn w:val="DefaultParagraphFont"/>
    <w:rsid w:val="00324EE0"/>
  </w:style>
  <w:style w:type="character" w:customStyle="1" w:styleId="Heading4Char">
    <w:name w:val="Heading 4 Char"/>
    <w:basedOn w:val="DefaultParagraphFont"/>
    <w:link w:val="Heading4"/>
    <w:uiPriority w:val="9"/>
    <w:semiHidden/>
    <w:rsid w:val="00F57BE4"/>
    <w:rPr>
      <w:rFonts w:asciiTheme="majorHAnsi" w:eastAsiaTheme="majorEastAsia" w:hAnsiTheme="majorHAnsi" w:cstheme="majorBidi"/>
      <w:i/>
      <w:iCs/>
      <w:color w:val="2F5496" w:themeColor="accent1" w:themeShade="BF"/>
    </w:rPr>
  </w:style>
  <w:style w:type="character" w:customStyle="1" w:styleId="katex-mathml">
    <w:name w:val="katex-mathml"/>
    <w:basedOn w:val="DefaultParagraphFont"/>
    <w:rsid w:val="001767F9"/>
  </w:style>
  <w:style w:type="character" w:customStyle="1" w:styleId="apple-converted-space">
    <w:name w:val="apple-converted-space"/>
    <w:basedOn w:val="DefaultParagraphFont"/>
    <w:rsid w:val="00176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9226">
      <w:bodyDiv w:val="1"/>
      <w:marLeft w:val="0"/>
      <w:marRight w:val="0"/>
      <w:marTop w:val="0"/>
      <w:marBottom w:val="0"/>
      <w:divBdr>
        <w:top w:val="none" w:sz="0" w:space="0" w:color="auto"/>
        <w:left w:val="none" w:sz="0" w:space="0" w:color="auto"/>
        <w:bottom w:val="none" w:sz="0" w:space="0" w:color="auto"/>
        <w:right w:val="none" w:sz="0" w:space="0" w:color="auto"/>
      </w:divBdr>
    </w:div>
    <w:div w:id="322390765">
      <w:bodyDiv w:val="1"/>
      <w:marLeft w:val="0"/>
      <w:marRight w:val="0"/>
      <w:marTop w:val="0"/>
      <w:marBottom w:val="0"/>
      <w:divBdr>
        <w:top w:val="none" w:sz="0" w:space="0" w:color="auto"/>
        <w:left w:val="none" w:sz="0" w:space="0" w:color="auto"/>
        <w:bottom w:val="none" w:sz="0" w:space="0" w:color="auto"/>
        <w:right w:val="none" w:sz="0" w:space="0" w:color="auto"/>
      </w:divBdr>
    </w:div>
    <w:div w:id="347759143">
      <w:bodyDiv w:val="1"/>
      <w:marLeft w:val="0"/>
      <w:marRight w:val="0"/>
      <w:marTop w:val="0"/>
      <w:marBottom w:val="0"/>
      <w:divBdr>
        <w:top w:val="none" w:sz="0" w:space="0" w:color="auto"/>
        <w:left w:val="none" w:sz="0" w:space="0" w:color="auto"/>
        <w:bottom w:val="none" w:sz="0" w:space="0" w:color="auto"/>
        <w:right w:val="none" w:sz="0" w:space="0" w:color="auto"/>
      </w:divBdr>
    </w:div>
    <w:div w:id="564293061">
      <w:bodyDiv w:val="1"/>
      <w:marLeft w:val="0"/>
      <w:marRight w:val="0"/>
      <w:marTop w:val="0"/>
      <w:marBottom w:val="0"/>
      <w:divBdr>
        <w:top w:val="none" w:sz="0" w:space="0" w:color="auto"/>
        <w:left w:val="none" w:sz="0" w:space="0" w:color="auto"/>
        <w:bottom w:val="none" w:sz="0" w:space="0" w:color="auto"/>
        <w:right w:val="none" w:sz="0" w:space="0" w:color="auto"/>
      </w:divBdr>
    </w:div>
    <w:div w:id="813447317">
      <w:bodyDiv w:val="1"/>
      <w:marLeft w:val="0"/>
      <w:marRight w:val="0"/>
      <w:marTop w:val="0"/>
      <w:marBottom w:val="0"/>
      <w:divBdr>
        <w:top w:val="none" w:sz="0" w:space="0" w:color="auto"/>
        <w:left w:val="none" w:sz="0" w:space="0" w:color="auto"/>
        <w:bottom w:val="none" w:sz="0" w:space="0" w:color="auto"/>
        <w:right w:val="none" w:sz="0" w:space="0" w:color="auto"/>
      </w:divBdr>
    </w:div>
    <w:div w:id="852651115">
      <w:bodyDiv w:val="1"/>
      <w:marLeft w:val="0"/>
      <w:marRight w:val="0"/>
      <w:marTop w:val="0"/>
      <w:marBottom w:val="0"/>
      <w:divBdr>
        <w:top w:val="none" w:sz="0" w:space="0" w:color="auto"/>
        <w:left w:val="none" w:sz="0" w:space="0" w:color="auto"/>
        <w:bottom w:val="none" w:sz="0" w:space="0" w:color="auto"/>
        <w:right w:val="none" w:sz="0" w:space="0" w:color="auto"/>
      </w:divBdr>
    </w:div>
    <w:div w:id="962467157">
      <w:bodyDiv w:val="1"/>
      <w:marLeft w:val="0"/>
      <w:marRight w:val="0"/>
      <w:marTop w:val="0"/>
      <w:marBottom w:val="0"/>
      <w:divBdr>
        <w:top w:val="none" w:sz="0" w:space="0" w:color="auto"/>
        <w:left w:val="none" w:sz="0" w:space="0" w:color="auto"/>
        <w:bottom w:val="none" w:sz="0" w:space="0" w:color="auto"/>
        <w:right w:val="none" w:sz="0" w:space="0" w:color="auto"/>
      </w:divBdr>
    </w:div>
    <w:div w:id="989987975">
      <w:bodyDiv w:val="1"/>
      <w:marLeft w:val="0"/>
      <w:marRight w:val="0"/>
      <w:marTop w:val="0"/>
      <w:marBottom w:val="0"/>
      <w:divBdr>
        <w:top w:val="none" w:sz="0" w:space="0" w:color="auto"/>
        <w:left w:val="none" w:sz="0" w:space="0" w:color="auto"/>
        <w:bottom w:val="none" w:sz="0" w:space="0" w:color="auto"/>
        <w:right w:val="none" w:sz="0" w:space="0" w:color="auto"/>
      </w:divBdr>
    </w:div>
    <w:div w:id="996956362">
      <w:bodyDiv w:val="1"/>
      <w:marLeft w:val="0"/>
      <w:marRight w:val="0"/>
      <w:marTop w:val="0"/>
      <w:marBottom w:val="0"/>
      <w:divBdr>
        <w:top w:val="none" w:sz="0" w:space="0" w:color="auto"/>
        <w:left w:val="none" w:sz="0" w:space="0" w:color="auto"/>
        <w:bottom w:val="none" w:sz="0" w:space="0" w:color="auto"/>
        <w:right w:val="none" w:sz="0" w:space="0" w:color="auto"/>
      </w:divBdr>
    </w:div>
    <w:div w:id="1008024423">
      <w:bodyDiv w:val="1"/>
      <w:marLeft w:val="0"/>
      <w:marRight w:val="0"/>
      <w:marTop w:val="0"/>
      <w:marBottom w:val="0"/>
      <w:divBdr>
        <w:top w:val="none" w:sz="0" w:space="0" w:color="auto"/>
        <w:left w:val="none" w:sz="0" w:space="0" w:color="auto"/>
        <w:bottom w:val="none" w:sz="0" w:space="0" w:color="auto"/>
        <w:right w:val="none" w:sz="0" w:space="0" w:color="auto"/>
      </w:divBdr>
    </w:div>
    <w:div w:id="1038815518">
      <w:bodyDiv w:val="1"/>
      <w:marLeft w:val="0"/>
      <w:marRight w:val="0"/>
      <w:marTop w:val="0"/>
      <w:marBottom w:val="0"/>
      <w:divBdr>
        <w:top w:val="none" w:sz="0" w:space="0" w:color="auto"/>
        <w:left w:val="none" w:sz="0" w:space="0" w:color="auto"/>
        <w:bottom w:val="none" w:sz="0" w:space="0" w:color="auto"/>
        <w:right w:val="none" w:sz="0" w:space="0" w:color="auto"/>
      </w:divBdr>
    </w:div>
    <w:div w:id="1199389726">
      <w:bodyDiv w:val="1"/>
      <w:marLeft w:val="0"/>
      <w:marRight w:val="0"/>
      <w:marTop w:val="0"/>
      <w:marBottom w:val="0"/>
      <w:divBdr>
        <w:top w:val="none" w:sz="0" w:space="0" w:color="auto"/>
        <w:left w:val="none" w:sz="0" w:space="0" w:color="auto"/>
        <w:bottom w:val="none" w:sz="0" w:space="0" w:color="auto"/>
        <w:right w:val="none" w:sz="0" w:space="0" w:color="auto"/>
      </w:divBdr>
    </w:div>
    <w:div w:id="1205212630">
      <w:bodyDiv w:val="1"/>
      <w:marLeft w:val="0"/>
      <w:marRight w:val="0"/>
      <w:marTop w:val="0"/>
      <w:marBottom w:val="0"/>
      <w:divBdr>
        <w:top w:val="none" w:sz="0" w:space="0" w:color="auto"/>
        <w:left w:val="none" w:sz="0" w:space="0" w:color="auto"/>
        <w:bottom w:val="none" w:sz="0" w:space="0" w:color="auto"/>
        <w:right w:val="none" w:sz="0" w:space="0" w:color="auto"/>
      </w:divBdr>
    </w:div>
    <w:div w:id="1263759414">
      <w:bodyDiv w:val="1"/>
      <w:marLeft w:val="0"/>
      <w:marRight w:val="0"/>
      <w:marTop w:val="0"/>
      <w:marBottom w:val="0"/>
      <w:divBdr>
        <w:top w:val="none" w:sz="0" w:space="0" w:color="auto"/>
        <w:left w:val="none" w:sz="0" w:space="0" w:color="auto"/>
        <w:bottom w:val="none" w:sz="0" w:space="0" w:color="auto"/>
        <w:right w:val="none" w:sz="0" w:space="0" w:color="auto"/>
      </w:divBdr>
    </w:div>
    <w:div w:id="1281910483">
      <w:bodyDiv w:val="1"/>
      <w:marLeft w:val="0"/>
      <w:marRight w:val="0"/>
      <w:marTop w:val="0"/>
      <w:marBottom w:val="0"/>
      <w:divBdr>
        <w:top w:val="none" w:sz="0" w:space="0" w:color="auto"/>
        <w:left w:val="none" w:sz="0" w:space="0" w:color="auto"/>
        <w:bottom w:val="none" w:sz="0" w:space="0" w:color="auto"/>
        <w:right w:val="none" w:sz="0" w:space="0" w:color="auto"/>
      </w:divBdr>
    </w:div>
    <w:div w:id="1482503709">
      <w:bodyDiv w:val="1"/>
      <w:marLeft w:val="0"/>
      <w:marRight w:val="0"/>
      <w:marTop w:val="0"/>
      <w:marBottom w:val="0"/>
      <w:divBdr>
        <w:top w:val="none" w:sz="0" w:space="0" w:color="auto"/>
        <w:left w:val="none" w:sz="0" w:space="0" w:color="auto"/>
        <w:bottom w:val="none" w:sz="0" w:space="0" w:color="auto"/>
        <w:right w:val="none" w:sz="0" w:space="0" w:color="auto"/>
      </w:divBdr>
    </w:div>
    <w:div w:id="1490052009">
      <w:bodyDiv w:val="1"/>
      <w:marLeft w:val="0"/>
      <w:marRight w:val="0"/>
      <w:marTop w:val="0"/>
      <w:marBottom w:val="0"/>
      <w:divBdr>
        <w:top w:val="none" w:sz="0" w:space="0" w:color="auto"/>
        <w:left w:val="none" w:sz="0" w:space="0" w:color="auto"/>
        <w:bottom w:val="none" w:sz="0" w:space="0" w:color="auto"/>
        <w:right w:val="none" w:sz="0" w:space="0" w:color="auto"/>
      </w:divBdr>
    </w:div>
    <w:div w:id="1536892034">
      <w:bodyDiv w:val="1"/>
      <w:marLeft w:val="0"/>
      <w:marRight w:val="0"/>
      <w:marTop w:val="0"/>
      <w:marBottom w:val="0"/>
      <w:divBdr>
        <w:top w:val="none" w:sz="0" w:space="0" w:color="auto"/>
        <w:left w:val="none" w:sz="0" w:space="0" w:color="auto"/>
        <w:bottom w:val="none" w:sz="0" w:space="0" w:color="auto"/>
        <w:right w:val="none" w:sz="0" w:space="0" w:color="auto"/>
      </w:divBdr>
    </w:div>
    <w:div w:id="1546139351">
      <w:bodyDiv w:val="1"/>
      <w:marLeft w:val="0"/>
      <w:marRight w:val="0"/>
      <w:marTop w:val="0"/>
      <w:marBottom w:val="0"/>
      <w:divBdr>
        <w:top w:val="none" w:sz="0" w:space="0" w:color="auto"/>
        <w:left w:val="none" w:sz="0" w:space="0" w:color="auto"/>
        <w:bottom w:val="none" w:sz="0" w:space="0" w:color="auto"/>
        <w:right w:val="none" w:sz="0" w:space="0" w:color="auto"/>
      </w:divBdr>
      <w:divsChild>
        <w:div w:id="1250196207">
          <w:marLeft w:val="0"/>
          <w:marRight w:val="0"/>
          <w:marTop w:val="0"/>
          <w:marBottom w:val="0"/>
          <w:divBdr>
            <w:top w:val="none" w:sz="0" w:space="0" w:color="auto"/>
            <w:left w:val="none" w:sz="0" w:space="0" w:color="auto"/>
            <w:bottom w:val="none" w:sz="0" w:space="0" w:color="auto"/>
            <w:right w:val="none" w:sz="0" w:space="0" w:color="auto"/>
          </w:divBdr>
          <w:divsChild>
            <w:div w:id="1792432104">
              <w:marLeft w:val="0"/>
              <w:marRight w:val="0"/>
              <w:marTop w:val="0"/>
              <w:marBottom w:val="0"/>
              <w:divBdr>
                <w:top w:val="none" w:sz="0" w:space="0" w:color="auto"/>
                <w:left w:val="none" w:sz="0" w:space="0" w:color="auto"/>
                <w:bottom w:val="none" w:sz="0" w:space="0" w:color="auto"/>
                <w:right w:val="none" w:sz="0" w:space="0" w:color="auto"/>
              </w:divBdr>
            </w:div>
            <w:div w:id="26762843">
              <w:marLeft w:val="0"/>
              <w:marRight w:val="0"/>
              <w:marTop w:val="0"/>
              <w:marBottom w:val="0"/>
              <w:divBdr>
                <w:top w:val="none" w:sz="0" w:space="0" w:color="auto"/>
                <w:left w:val="none" w:sz="0" w:space="0" w:color="auto"/>
                <w:bottom w:val="none" w:sz="0" w:space="0" w:color="auto"/>
                <w:right w:val="none" w:sz="0" w:space="0" w:color="auto"/>
              </w:divBdr>
            </w:div>
            <w:div w:id="1897692667">
              <w:marLeft w:val="0"/>
              <w:marRight w:val="0"/>
              <w:marTop w:val="0"/>
              <w:marBottom w:val="0"/>
              <w:divBdr>
                <w:top w:val="none" w:sz="0" w:space="0" w:color="auto"/>
                <w:left w:val="none" w:sz="0" w:space="0" w:color="auto"/>
                <w:bottom w:val="none" w:sz="0" w:space="0" w:color="auto"/>
                <w:right w:val="none" w:sz="0" w:space="0" w:color="auto"/>
              </w:divBdr>
            </w:div>
            <w:div w:id="838427305">
              <w:marLeft w:val="0"/>
              <w:marRight w:val="0"/>
              <w:marTop w:val="0"/>
              <w:marBottom w:val="0"/>
              <w:divBdr>
                <w:top w:val="none" w:sz="0" w:space="0" w:color="auto"/>
                <w:left w:val="none" w:sz="0" w:space="0" w:color="auto"/>
                <w:bottom w:val="none" w:sz="0" w:space="0" w:color="auto"/>
                <w:right w:val="none" w:sz="0" w:space="0" w:color="auto"/>
              </w:divBdr>
            </w:div>
            <w:div w:id="351958488">
              <w:marLeft w:val="0"/>
              <w:marRight w:val="0"/>
              <w:marTop w:val="0"/>
              <w:marBottom w:val="0"/>
              <w:divBdr>
                <w:top w:val="none" w:sz="0" w:space="0" w:color="auto"/>
                <w:left w:val="none" w:sz="0" w:space="0" w:color="auto"/>
                <w:bottom w:val="none" w:sz="0" w:space="0" w:color="auto"/>
                <w:right w:val="none" w:sz="0" w:space="0" w:color="auto"/>
              </w:divBdr>
            </w:div>
            <w:div w:id="426968747">
              <w:marLeft w:val="0"/>
              <w:marRight w:val="0"/>
              <w:marTop w:val="0"/>
              <w:marBottom w:val="0"/>
              <w:divBdr>
                <w:top w:val="none" w:sz="0" w:space="0" w:color="auto"/>
                <w:left w:val="none" w:sz="0" w:space="0" w:color="auto"/>
                <w:bottom w:val="none" w:sz="0" w:space="0" w:color="auto"/>
                <w:right w:val="none" w:sz="0" w:space="0" w:color="auto"/>
              </w:divBdr>
            </w:div>
            <w:div w:id="1345784933">
              <w:marLeft w:val="0"/>
              <w:marRight w:val="0"/>
              <w:marTop w:val="0"/>
              <w:marBottom w:val="0"/>
              <w:divBdr>
                <w:top w:val="none" w:sz="0" w:space="0" w:color="auto"/>
                <w:left w:val="none" w:sz="0" w:space="0" w:color="auto"/>
                <w:bottom w:val="none" w:sz="0" w:space="0" w:color="auto"/>
                <w:right w:val="none" w:sz="0" w:space="0" w:color="auto"/>
              </w:divBdr>
            </w:div>
            <w:div w:id="130053346">
              <w:marLeft w:val="0"/>
              <w:marRight w:val="0"/>
              <w:marTop w:val="0"/>
              <w:marBottom w:val="0"/>
              <w:divBdr>
                <w:top w:val="none" w:sz="0" w:space="0" w:color="auto"/>
                <w:left w:val="none" w:sz="0" w:space="0" w:color="auto"/>
                <w:bottom w:val="none" w:sz="0" w:space="0" w:color="auto"/>
                <w:right w:val="none" w:sz="0" w:space="0" w:color="auto"/>
              </w:divBdr>
            </w:div>
            <w:div w:id="497887703">
              <w:marLeft w:val="0"/>
              <w:marRight w:val="0"/>
              <w:marTop w:val="0"/>
              <w:marBottom w:val="0"/>
              <w:divBdr>
                <w:top w:val="none" w:sz="0" w:space="0" w:color="auto"/>
                <w:left w:val="none" w:sz="0" w:space="0" w:color="auto"/>
                <w:bottom w:val="none" w:sz="0" w:space="0" w:color="auto"/>
                <w:right w:val="none" w:sz="0" w:space="0" w:color="auto"/>
              </w:divBdr>
            </w:div>
            <w:div w:id="834227769">
              <w:marLeft w:val="0"/>
              <w:marRight w:val="0"/>
              <w:marTop w:val="0"/>
              <w:marBottom w:val="0"/>
              <w:divBdr>
                <w:top w:val="none" w:sz="0" w:space="0" w:color="auto"/>
                <w:left w:val="none" w:sz="0" w:space="0" w:color="auto"/>
                <w:bottom w:val="none" w:sz="0" w:space="0" w:color="auto"/>
                <w:right w:val="none" w:sz="0" w:space="0" w:color="auto"/>
              </w:divBdr>
            </w:div>
            <w:div w:id="1869760001">
              <w:marLeft w:val="0"/>
              <w:marRight w:val="0"/>
              <w:marTop w:val="0"/>
              <w:marBottom w:val="0"/>
              <w:divBdr>
                <w:top w:val="none" w:sz="0" w:space="0" w:color="auto"/>
                <w:left w:val="none" w:sz="0" w:space="0" w:color="auto"/>
                <w:bottom w:val="none" w:sz="0" w:space="0" w:color="auto"/>
                <w:right w:val="none" w:sz="0" w:space="0" w:color="auto"/>
              </w:divBdr>
            </w:div>
            <w:div w:id="847869881">
              <w:marLeft w:val="0"/>
              <w:marRight w:val="0"/>
              <w:marTop w:val="0"/>
              <w:marBottom w:val="0"/>
              <w:divBdr>
                <w:top w:val="none" w:sz="0" w:space="0" w:color="auto"/>
                <w:left w:val="none" w:sz="0" w:space="0" w:color="auto"/>
                <w:bottom w:val="none" w:sz="0" w:space="0" w:color="auto"/>
                <w:right w:val="none" w:sz="0" w:space="0" w:color="auto"/>
              </w:divBdr>
            </w:div>
            <w:div w:id="489176981">
              <w:marLeft w:val="0"/>
              <w:marRight w:val="0"/>
              <w:marTop w:val="0"/>
              <w:marBottom w:val="0"/>
              <w:divBdr>
                <w:top w:val="none" w:sz="0" w:space="0" w:color="auto"/>
                <w:left w:val="none" w:sz="0" w:space="0" w:color="auto"/>
                <w:bottom w:val="none" w:sz="0" w:space="0" w:color="auto"/>
                <w:right w:val="none" w:sz="0" w:space="0" w:color="auto"/>
              </w:divBdr>
            </w:div>
            <w:div w:id="1196624008">
              <w:marLeft w:val="0"/>
              <w:marRight w:val="0"/>
              <w:marTop w:val="0"/>
              <w:marBottom w:val="0"/>
              <w:divBdr>
                <w:top w:val="none" w:sz="0" w:space="0" w:color="auto"/>
                <w:left w:val="none" w:sz="0" w:space="0" w:color="auto"/>
                <w:bottom w:val="none" w:sz="0" w:space="0" w:color="auto"/>
                <w:right w:val="none" w:sz="0" w:space="0" w:color="auto"/>
              </w:divBdr>
            </w:div>
            <w:div w:id="1372924951">
              <w:marLeft w:val="0"/>
              <w:marRight w:val="0"/>
              <w:marTop w:val="0"/>
              <w:marBottom w:val="0"/>
              <w:divBdr>
                <w:top w:val="none" w:sz="0" w:space="0" w:color="auto"/>
                <w:left w:val="none" w:sz="0" w:space="0" w:color="auto"/>
                <w:bottom w:val="none" w:sz="0" w:space="0" w:color="auto"/>
                <w:right w:val="none" w:sz="0" w:space="0" w:color="auto"/>
              </w:divBdr>
            </w:div>
            <w:div w:id="147748877">
              <w:marLeft w:val="0"/>
              <w:marRight w:val="0"/>
              <w:marTop w:val="0"/>
              <w:marBottom w:val="0"/>
              <w:divBdr>
                <w:top w:val="none" w:sz="0" w:space="0" w:color="auto"/>
                <w:left w:val="none" w:sz="0" w:space="0" w:color="auto"/>
                <w:bottom w:val="none" w:sz="0" w:space="0" w:color="auto"/>
                <w:right w:val="none" w:sz="0" w:space="0" w:color="auto"/>
              </w:divBdr>
            </w:div>
            <w:div w:id="983773775">
              <w:marLeft w:val="0"/>
              <w:marRight w:val="0"/>
              <w:marTop w:val="0"/>
              <w:marBottom w:val="0"/>
              <w:divBdr>
                <w:top w:val="none" w:sz="0" w:space="0" w:color="auto"/>
                <w:left w:val="none" w:sz="0" w:space="0" w:color="auto"/>
                <w:bottom w:val="none" w:sz="0" w:space="0" w:color="auto"/>
                <w:right w:val="none" w:sz="0" w:space="0" w:color="auto"/>
              </w:divBdr>
            </w:div>
            <w:div w:id="378819591">
              <w:marLeft w:val="0"/>
              <w:marRight w:val="0"/>
              <w:marTop w:val="0"/>
              <w:marBottom w:val="0"/>
              <w:divBdr>
                <w:top w:val="none" w:sz="0" w:space="0" w:color="auto"/>
                <w:left w:val="none" w:sz="0" w:space="0" w:color="auto"/>
                <w:bottom w:val="none" w:sz="0" w:space="0" w:color="auto"/>
                <w:right w:val="none" w:sz="0" w:space="0" w:color="auto"/>
              </w:divBdr>
            </w:div>
            <w:div w:id="642085236">
              <w:marLeft w:val="0"/>
              <w:marRight w:val="0"/>
              <w:marTop w:val="0"/>
              <w:marBottom w:val="0"/>
              <w:divBdr>
                <w:top w:val="none" w:sz="0" w:space="0" w:color="auto"/>
                <w:left w:val="none" w:sz="0" w:space="0" w:color="auto"/>
                <w:bottom w:val="none" w:sz="0" w:space="0" w:color="auto"/>
                <w:right w:val="none" w:sz="0" w:space="0" w:color="auto"/>
              </w:divBdr>
            </w:div>
            <w:div w:id="363941091">
              <w:marLeft w:val="0"/>
              <w:marRight w:val="0"/>
              <w:marTop w:val="0"/>
              <w:marBottom w:val="0"/>
              <w:divBdr>
                <w:top w:val="none" w:sz="0" w:space="0" w:color="auto"/>
                <w:left w:val="none" w:sz="0" w:space="0" w:color="auto"/>
                <w:bottom w:val="none" w:sz="0" w:space="0" w:color="auto"/>
                <w:right w:val="none" w:sz="0" w:space="0" w:color="auto"/>
              </w:divBdr>
            </w:div>
            <w:div w:id="955793991">
              <w:marLeft w:val="0"/>
              <w:marRight w:val="0"/>
              <w:marTop w:val="0"/>
              <w:marBottom w:val="0"/>
              <w:divBdr>
                <w:top w:val="none" w:sz="0" w:space="0" w:color="auto"/>
                <w:left w:val="none" w:sz="0" w:space="0" w:color="auto"/>
                <w:bottom w:val="none" w:sz="0" w:space="0" w:color="auto"/>
                <w:right w:val="none" w:sz="0" w:space="0" w:color="auto"/>
              </w:divBdr>
            </w:div>
            <w:div w:id="1060594420">
              <w:marLeft w:val="0"/>
              <w:marRight w:val="0"/>
              <w:marTop w:val="0"/>
              <w:marBottom w:val="0"/>
              <w:divBdr>
                <w:top w:val="none" w:sz="0" w:space="0" w:color="auto"/>
                <w:left w:val="none" w:sz="0" w:space="0" w:color="auto"/>
                <w:bottom w:val="none" w:sz="0" w:space="0" w:color="auto"/>
                <w:right w:val="none" w:sz="0" w:space="0" w:color="auto"/>
              </w:divBdr>
            </w:div>
            <w:div w:id="1419131679">
              <w:marLeft w:val="0"/>
              <w:marRight w:val="0"/>
              <w:marTop w:val="0"/>
              <w:marBottom w:val="0"/>
              <w:divBdr>
                <w:top w:val="none" w:sz="0" w:space="0" w:color="auto"/>
                <w:left w:val="none" w:sz="0" w:space="0" w:color="auto"/>
                <w:bottom w:val="none" w:sz="0" w:space="0" w:color="auto"/>
                <w:right w:val="none" w:sz="0" w:space="0" w:color="auto"/>
              </w:divBdr>
            </w:div>
            <w:div w:id="959146126">
              <w:marLeft w:val="0"/>
              <w:marRight w:val="0"/>
              <w:marTop w:val="0"/>
              <w:marBottom w:val="0"/>
              <w:divBdr>
                <w:top w:val="none" w:sz="0" w:space="0" w:color="auto"/>
                <w:left w:val="none" w:sz="0" w:space="0" w:color="auto"/>
                <w:bottom w:val="none" w:sz="0" w:space="0" w:color="auto"/>
                <w:right w:val="none" w:sz="0" w:space="0" w:color="auto"/>
              </w:divBdr>
            </w:div>
            <w:div w:id="909848206">
              <w:marLeft w:val="0"/>
              <w:marRight w:val="0"/>
              <w:marTop w:val="0"/>
              <w:marBottom w:val="0"/>
              <w:divBdr>
                <w:top w:val="none" w:sz="0" w:space="0" w:color="auto"/>
                <w:left w:val="none" w:sz="0" w:space="0" w:color="auto"/>
                <w:bottom w:val="none" w:sz="0" w:space="0" w:color="auto"/>
                <w:right w:val="none" w:sz="0" w:space="0" w:color="auto"/>
              </w:divBdr>
            </w:div>
            <w:div w:id="14894260">
              <w:marLeft w:val="0"/>
              <w:marRight w:val="0"/>
              <w:marTop w:val="0"/>
              <w:marBottom w:val="0"/>
              <w:divBdr>
                <w:top w:val="none" w:sz="0" w:space="0" w:color="auto"/>
                <w:left w:val="none" w:sz="0" w:space="0" w:color="auto"/>
                <w:bottom w:val="none" w:sz="0" w:space="0" w:color="auto"/>
                <w:right w:val="none" w:sz="0" w:space="0" w:color="auto"/>
              </w:divBdr>
            </w:div>
            <w:div w:id="968433240">
              <w:marLeft w:val="0"/>
              <w:marRight w:val="0"/>
              <w:marTop w:val="0"/>
              <w:marBottom w:val="0"/>
              <w:divBdr>
                <w:top w:val="none" w:sz="0" w:space="0" w:color="auto"/>
                <w:left w:val="none" w:sz="0" w:space="0" w:color="auto"/>
                <w:bottom w:val="none" w:sz="0" w:space="0" w:color="auto"/>
                <w:right w:val="none" w:sz="0" w:space="0" w:color="auto"/>
              </w:divBdr>
            </w:div>
            <w:div w:id="587079688">
              <w:marLeft w:val="0"/>
              <w:marRight w:val="0"/>
              <w:marTop w:val="0"/>
              <w:marBottom w:val="0"/>
              <w:divBdr>
                <w:top w:val="none" w:sz="0" w:space="0" w:color="auto"/>
                <w:left w:val="none" w:sz="0" w:space="0" w:color="auto"/>
                <w:bottom w:val="none" w:sz="0" w:space="0" w:color="auto"/>
                <w:right w:val="none" w:sz="0" w:space="0" w:color="auto"/>
              </w:divBdr>
            </w:div>
            <w:div w:id="1819299035">
              <w:marLeft w:val="0"/>
              <w:marRight w:val="0"/>
              <w:marTop w:val="0"/>
              <w:marBottom w:val="0"/>
              <w:divBdr>
                <w:top w:val="none" w:sz="0" w:space="0" w:color="auto"/>
                <w:left w:val="none" w:sz="0" w:space="0" w:color="auto"/>
                <w:bottom w:val="none" w:sz="0" w:space="0" w:color="auto"/>
                <w:right w:val="none" w:sz="0" w:space="0" w:color="auto"/>
              </w:divBdr>
            </w:div>
            <w:div w:id="302200718">
              <w:marLeft w:val="0"/>
              <w:marRight w:val="0"/>
              <w:marTop w:val="0"/>
              <w:marBottom w:val="0"/>
              <w:divBdr>
                <w:top w:val="none" w:sz="0" w:space="0" w:color="auto"/>
                <w:left w:val="none" w:sz="0" w:space="0" w:color="auto"/>
                <w:bottom w:val="none" w:sz="0" w:space="0" w:color="auto"/>
                <w:right w:val="none" w:sz="0" w:space="0" w:color="auto"/>
              </w:divBdr>
            </w:div>
            <w:div w:id="1396394367">
              <w:marLeft w:val="0"/>
              <w:marRight w:val="0"/>
              <w:marTop w:val="0"/>
              <w:marBottom w:val="0"/>
              <w:divBdr>
                <w:top w:val="none" w:sz="0" w:space="0" w:color="auto"/>
                <w:left w:val="none" w:sz="0" w:space="0" w:color="auto"/>
                <w:bottom w:val="none" w:sz="0" w:space="0" w:color="auto"/>
                <w:right w:val="none" w:sz="0" w:space="0" w:color="auto"/>
              </w:divBdr>
            </w:div>
            <w:div w:id="837817003">
              <w:marLeft w:val="0"/>
              <w:marRight w:val="0"/>
              <w:marTop w:val="0"/>
              <w:marBottom w:val="0"/>
              <w:divBdr>
                <w:top w:val="none" w:sz="0" w:space="0" w:color="auto"/>
                <w:left w:val="none" w:sz="0" w:space="0" w:color="auto"/>
                <w:bottom w:val="none" w:sz="0" w:space="0" w:color="auto"/>
                <w:right w:val="none" w:sz="0" w:space="0" w:color="auto"/>
              </w:divBdr>
            </w:div>
            <w:div w:id="976911330">
              <w:marLeft w:val="0"/>
              <w:marRight w:val="0"/>
              <w:marTop w:val="0"/>
              <w:marBottom w:val="0"/>
              <w:divBdr>
                <w:top w:val="none" w:sz="0" w:space="0" w:color="auto"/>
                <w:left w:val="none" w:sz="0" w:space="0" w:color="auto"/>
                <w:bottom w:val="none" w:sz="0" w:space="0" w:color="auto"/>
                <w:right w:val="none" w:sz="0" w:space="0" w:color="auto"/>
              </w:divBdr>
            </w:div>
            <w:div w:id="1164468488">
              <w:marLeft w:val="0"/>
              <w:marRight w:val="0"/>
              <w:marTop w:val="0"/>
              <w:marBottom w:val="0"/>
              <w:divBdr>
                <w:top w:val="none" w:sz="0" w:space="0" w:color="auto"/>
                <w:left w:val="none" w:sz="0" w:space="0" w:color="auto"/>
                <w:bottom w:val="none" w:sz="0" w:space="0" w:color="auto"/>
                <w:right w:val="none" w:sz="0" w:space="0" w:color="auto"/>
              </w:divBdr>
            </w:div>
            <w:div w:id="332218836">
              <w:marLeft w:val="0"/>
              <w:marRight w:val="0"/>
              <w:marTop w:val="0"/>
              <w:marBottom w:val="0"/>
              <w:divBdr>
                <w:top w:val="none" w:sz="0" w:space="0" w:color="auto"/>
                <w:left w:val="none" w:sz="0" w:space="0" w:color="auto"/>
                <w:bottom w:val="none" w:sz="0" w:space="0" w:color="auto"/>
                <w:right w:val="none" w:sz="0" w:space="0" w:color="auto"/>
              </w:divBdr>
            </w:div>
            <w:div w:id="1941065445">
              <w:marLeft w:val="0"/>
              <w:marRight w:val="0"/>
              <w:marTop w:val="0"/>
              <w:marBottom w:val="0"/>
              <w:divBdr>
                <w:top w:val="none" w:sz="0" w:space="0" w:color="auto"/>
                <w:left w:val="none" w:sz="0" w:space="0" w:color="auto"/>
                <w:bottom w:val="none" w:sz="0" w:space="0" w:color="auto"/>
                <w:right w:val="none" w:sz="0" w:space="0" w:color="auto"/>
              </w:divBdr>
            </w:div>
            <w:div w:id="1280646257">
              <w:marLeft w:val="0"/>
              <w:marRight w:val="0"/>
              <w:marTop w:val="0"/>
              <w:marBottom w:val="0"/>
              <w:divBdr>
                <w:top w:val="none" w:sz="0" w:space="0" w:color="auto"/>
                <w:left w:val="none" w:sz="0" w:space="0" w:color="auto"/>
                <w:bottom w:val="none" w:sz="0" w:space="0" w:color="auto"/>
                <w:right w:val="none" w:sz="0" w:space="0" w:color="auto"/>
              </w:divBdr>
            </w:div>
            <w:div w:id="936139900">
              <w:marLeft w:val="0"/>
              <w:marRight w:val="0"/>
              <w:marTop w:val="0"/>
              <w:marBottom w:val="0"/>
              <w:divBdr>
                <w:top w:val="none" w:sz="0" w:space="0" w:color="auto"/>
                <w:left w:val="none" w:sz="0" w:space="0" w:color="auto"/>
                <w:bottom w:val="none" w:sz="0" w:space="0" w:color="auto"/>
                <w:right w:val="none" w:sz="0" w:space="0" w:color="auto"/>
              </w:divBdr>
            </w:div>
            <w:div w:id="746001494">
              <w:marLeft w:val="0"/>
              <w:marRight w:val="0"/>
              <w:marTop w:val="0"/>
              <w:marBottom w:val="0"/>
              <w:divBdr>
                <w:top w:val="none" w:sz="0" w:space="0" w:color="auto"/>
                <w:left w:val="none" w:sz="0" w:space="0" w:color="auto"/>
                <w:bottom w:val="none" w:sz="0" w:space="0" w:color="auto"/>
                <w:right w:val="none" w:sz="0" w:space="0" w:color="auto"/>
              </w:divBdr>
            </w:div>
            <w:div w:id="1041634850">
              <w:marLeft w:val="0"/>
              <w:marRight w:val="0"/>
              <w:marTop w:val="0"/>
              <w:marBottom w:val="0"/>
              <w:divBdr>
                <w:top w:val="none" w:sz="0" w:space="0" w:color="auto"/>
                <w:left w:val="none" w:sz="0" w:space="0" w:color="auto"/>
                <w:bottom w:val="none" w:sz="0" w:space="0" w:color="auto"/>
                <w:right w:val="none" w:sz="0" w:space="0" w:color="auto"/>
              </w:divBdr>
            </w:div>
            <w:div w:id="449931500">
              <w:marLeft w:val="0"/>
              <w:marRight w:val="0"/>
              <w:marTop w:val="0"/>
              <w:marBottom w:val="0"/>
              <w:divBdr>
                <w:top w:val="none" w:sz="0" w:space="0" w:color="auto"/>
                <w:left w:val="none" w:sz="0" w:space="0" w:color="auto"/>
                <w:bottom w:val="none" w:sz="0" w:space="0" w:color="auto"/>
                <w:right w:val="none" w:sz="0" w:space="0" w:color="auto"/>
              </w:divBdr>
            </w:div>
            <w:div w:id="1325233760">
              <w:marLeft w:val="0"/>
              <w:marRight w:val="0"/>
              <w:marTop w:val="0"/>
              <w:marBottom w:val="0"/>
              <w:divBdr>
                <w:top w:val="none" w:sz="0" w:space="0" w:color="auto"/>
                <w:left w:val="none" w:sz="0" w:space="0" w:color="auto"/>
                <w:bottom w:val="none" w:sz="0" w:space="0" w:color="auto"/>
                <w:right w:val="none" w:sz="0" w:space="0" w:color="auto"/>
              </w:divBdr>
            </w:div>
            <w:div w:id="2128086963">
              <w:marLeft w:val="0"/>
              <w:marRight w:val="0"/>
              <w:marTop w:val="0"/>
              <w:marBottom w:val="0"/>
              <w:divBdr>
                <w:top w:val="none" w:sz="0" w:space="0" w:color="auto"/>
                <w:left w:val="none" w:sz="0" w:space="0" w:color="auto"/>
                <w:bottom w:val="none" w:sz="0" w:space="0" w:color="auto"/>
                <w:right w:val="none" w:sz="0" w:space="0" w:color="auto"/>
              </w:divBdr>
            </w:div>
            <w:div w:id="1834106643">
              <w:marLeft w:val="0"/>
              <w:marRight w:val="0"/>
              <w:marTop w:val="0"/>
              <w:marBottom w:val="0"/>
              <w:divBdr>
                <w:top w:val="none" w:sz="0" w:space="0" w:color="auto"/>
                <w:left w:val="none" w:sz="0" w:space="0" w:color="auto"/>
                <w:bottom w:val="none" w:sz="0" w:space="0" w:color="auto"/>
                <w:right w:val="none" w:sz="0" w:space="0" w:color="auto"/>
              </w:divBdr>
            </w:div>
            <w:div w:id="1409768308">
              <w:marLeft w:val="0"/>
              <w:marRight w:val="0"/>
              <w:marTop w:val="0"/>
              <w:marBottom w:val="0"/>
              <w:divBdr>
                <w:top w:val="none" w:sz="0" w:space="0" w:color="auto"/>
                <w:left w:val="none" w:sz="0" w:space="0" w:color="auto"/>
                <w:bottom w:val="none" w:sz="0" w:space="0" w:color="auto"/>
                <w:right w:val="none" w:sz="0" w:space="0" w:color="auto"/>
              </w:divBdr>
            </w:div>
            <w:div w:id="191765224">
              <w:marLeft w:val="0"/>
              <w:marRight w:val="0"/>
              <w:marTop w:val="0"/>
              <w:marBottom w:val="0"/>
              <w:divBdr>
                <w:top w:val="none" w:sz="0" w:space="0" w:color="auto"/>
                <w:left w:val="none" w:sz="0" w:space="0" w:color="auto"/>
                <w:bottom w:val="none" w:sz="0" w:space="0" w:color="auto"/>
                <w:right w:val="none" w:sz="0" w:space="0" w:color="auto"/>
              </w:divBdr>
            </w:div>
            <w:div w:id="1018119880">
              <w:marLeft w:val="0"/>
              <w:marRight w:val="0"/>
              <w:marTop w:val="0"/>
              <w:marBottom w:val="0"/>
              <w:divBdr>
                <w:top w:val="none" w:sz="0" w:space="0" w:color="auto"/>
                <w:left w:val="none" w:sz="0" w:space="0" w:color="auto"/>
                <w:bottom w:val="none" w:sz="0" w:space="0" w:color="auto"/>
                <w:right w:val="none" w:sz="0" w:space="0" w:color="auto"/>
              </w:divBdr>
            </w:div>
            <w:div w:id="2019963189">
              <w:marLeft w:val="0"/>
              <w:marRight w:val="0"/>
              <w:marTop w:val="0"/>
              <w:marBottom w:val="0"/>
              <w:divBdr>
                <w:top w:val="none" w:sz="0" w:space="0" w:color="auto"/>
                <w:left w:val="none" w:sz="0" w:space="0" w:color="auto"/>
                <w:bottom w:val="none" w:sz="0" w:space="0" w:color="auto"/>
                <w:right w:val="none" w:sz="0" w:space="0" w:color="auto"/>
              </w:divBdr>
            </w:div>
            <w:div w:id="1672372807">
              <w:marLeft w:val="0"/>
              <w:marRight w:val="0"/>
              <w:marTop w:val="0"/>
              <w:marBottom w:val="0"/>
              <w:divBdr>
                <w:top w:val="none" w:sz="0" w:space="0" w:color="auto"/>
                <w:left w:val="none" w:sz="0" w:space="0" w:color="auto"/>
                <w:bottom w:val="none" w:sz="0" w:space="0" w:color="auto"/>
                <w:right w:val="none" w:sz="0" w:space="0" w:color="auto"/>
              </w:divBdr>
            </w:div>
            <w:div w:id="1731268492">
              <w:marLeft w:val="0"/>
              <w:marRight w:val="0"/>
              <w:marTop w:val="0"/>
              <w:marBottom w:val="0"/>
              <w:divBdr>
                <w:top w:val="none" w:sz="0" w:space="0" w:color="auto"/>
                <w:left w:val="none" w:sz="0" w:space="0" w:color="auto"/>
                <w:bottom w:val="none" w:sz="0" w:space="0" w:color="auto"/>
                <w:right w:val="none" w:sz="0" w:space="0" w:color="auto"/>
              </w:divBdr>
            </w:div>
            <w:div w:id="1844012359">
              <w:marLeft w:val="0"/>
              <w:marRight w:val="0"/>
              <w:marTop w:val="0"/>
              <w:marBottom w:val="0"/>
              <w:divBdr>
                <w:top w:val="none" w:sz="0" w:space="0" w:color="auto"/>
                <w:left w:val="none" w:sz="0" w:space="0" w:color="auto"/>
                <w:bottom w:val="none" w:sz="0" w:space="0" w:color="auto"/>
                <w:right w:val="none" w:sz="0" w:space="0" w:color="auto"/>
              </w:divBdr>
            </w:div>
            <w:div w:id="222520406">
              <w:marLeft w:val="0"/>
              <w:marRight w:val="0"/>
              <w:marTop w:val="0"/>
              <w:marBottom w:val="0"/>
              <w:divBdr>
                <w:top w:val="none" w:sz="0" w:space="0" w:color="auto"/>
                <w:left w:val="none" w:sz="0" w:space="0" w:color="auto"/>
                <w:bottom w:val="none" w:sz="0" w:space="0" w:color="auto"/>
                <w:right w:val="none" w:sz="0" w:space="0" w:color="auto"/>
              </w:divBdr>
            </w:div>
            <w:div w:id="1299921886">
              <w:marLeft w:val="0"/>
              <w:marRight w:val="0"/>
              <w:marTop w:val="0"/>
              <w:marBottom w:val="0"/>
              <w:divBdr>
                <w:top w:val="none" w:sz="0" w:space="0" w:color="auto"/>
                <w:left w:val="none" w:sz="0" w:space="0" w:color="auto"/>
                <w:bottom w:val="none" w:sz="0" w:space="0" w:color="auto"/>
                <w:right w:val="none" w:sz="0" w:space="0" w:color="auto"/>
              </w:divBdr>
            </w:div>
            <w:div w:id="1460996565">
              <w:marLeft w:val="0"/>
              <w:marRight w:val="0"/>
              <w:marTop w:val="0"/>
              <w:marBottom w:val="0"/>
              <w:divBdr>
                <w:top w:val="none" w:sz="0" w:space="0" w:color="auto"/>
                <w:left w:val="none" w:sz="0" w:space="0" w:color="auto"/>
                <w:bottom w:val="none" w:sz="0" w:space="0" w:color="auto"/>
                <w:right w:val="none" w:sz="0" w:space="0" w:color="auto"/>
              </w:divBdr>
            </w:div>
            <w:div w:id="1297951441">
              <w:marLeft w:val="0"/>
              <w:marRight w:val="0"/>
              <w:marTop w:val="0"/>
              <w:marBottom w:val="0"/>
              <w:divBdr>
                <w:top w:val="none" w:sz="0" w:space="0" w:color="auto"/>
                <w:left w:val="none" w:sz="0" w:space="0" w:color="auto"/>
                <w:bottom w:val="none" w:sz="0" w:space="0" w:color="auto"/>
                <w:right w:val="none" w:sz="0" w:space="0" w:color="auto"/>
              </w:divBdr>
            </w:div>
            <w:div w:id="621696051">
              <w:marLeft w:val="0"/>
              <w:marRight w:val="0"/>
              <w:marTop w:val="0"/>
              <w:marBottom w:val="0"/>
              <w:divBdr>
                <w:top w:val="none" w:sz="0" w:space="0" w:color="auto"/>
                <w:left w:val="none" w:sz="0" w:space="0" w:color="auto"/>
                <w:bottom w:val="none" w:sz="0" w:space="0" w:color="auto"/>
                <w:right w:val="none" w:sz="0" w:space="0" w:color="auto"/>
              </w:divBdr>
            </w:div>
            <w:div w:id="1470635588">
              <w:marLeft w:val="0"/>
              <w:marRight w:val="0"/>
              <w:marTop w:val="0"/>
              <w:marBottom w:val="0"/>
              <w:divBdr>
                <w:top w:val="none" w:sz="0" w:space="0" w:color="auto"/>
                <w:left w:val="none" w:sz="0" w:space="0" w:color="auto"/>
                <w:bottom w:val="none" w:sz="0" w:space="0" w:color="auto"/>
                <w:right w:val="none" w:sz="0" w:space="0" w:color="auto"/>
              </w:divBdr>
            </w:div>
            <w:div w:id="888884640">
              <w:marLeft w:val="0"/>
              <w:marRight w:val="0"/>
              <w:marTop w:val="0"/>
              <w:marBottom w:val="0"/>
              <w:divBdr>
                <w:top w:val="none" w:sz="0" w:space="0" w:color="auto"/>
                <w:left w:val="none" w:sz="0" w:space="0" w:color="auto"/>
                <w:bottom w:val="none" w:sz="0" w:space="0" w:color="auto"/>
                <w:right w:val="none" w:sz="0" w:space="0" w:color="auto"/>
              </w:divBdr>
            </w:div>
            <w:div w:id="378480794">
              <w:marLeft w:val="0"/>
              <w:marRight w:val="0"/>
              <w:marTop w:val="0"/>
              <w:marBottom w:val="0"/>
              <w:divBdr>
                <w:top w:val="none" w:sz="0" w:space="0" w:color="auto"/>
                <w:left w:val="none" w:sz="0" w:space="0" w:color="auto"/>
                <w:bottom w:val="none" w:sz="0" w:space="0" w:color="auto"/>
                <w:right w:val="none" w:sz="0" w:space="0" w:color="auto"/>
              </w:divBdr>
            </w:div>
            <w:div w:id="514150636">
              <w:marLeft w:val="0"/>
              <w:marRight w:val="0"/>
              <w:marTop w:val="0"/>
              <w:marBottom w:val="0"/>
              <w:divBdr>
                <w:top w:val="none" w:sz="0" w:space="0" w:color="auto"/>
                <w:left w:val="none" w:sz="0" w:space="0" w:color="auto"/>
                <w:bottom w:val="none" w:sz="0" w:space="0" w:color="auto"/>
                <w:right w:val="none" w:sz="0" w:space="0" w:color="auto"/>
              </w:divBdr>
            </w:div>
            <w:div w:id="456917390">
              <w:marLeft w:val="0"/>
              <w:marRight w:val="0"/>
              <w:marTop w:val="0"/>
              <w:marBottom w:val="0"/>
              <w:divBdr>
                <w:top w:val="none" w:sz="0" w:space="0" w:color="auto"/>
                <w:left w:val="none" w:sz="0" w:space="0" w:color="auto"/>
                <w:bottom w:val="none" w:sz="0" w:space="0" w:color="auto"/>
                <w:right w:val="none" w:sz="0" w:space="0" w:color="auto"/>
              </w:divBdr>
            </w:div>
            <w:div w:id="636758737">
              <w:marLeft w:val="0"/>
              <w:marRight w:val="0"/>
              <w:marTop w:val="0"/>
              <w:marBottom w:val="0"/>
              <w:divBdr>
                <w:top w:val="none" w:sz="0" w:space="0" w:color="auto"/>
                <w:left w:val="none" w:sz="0" w:space="0" w:color="auto"/>
                <w:bottom w:val="none" w:sz="0" w:space="0" w:color="auto"/>
                <w:right w:val="none" w:sz="0" w:space="0" w:color="auto"/>
              </w:divBdr>
            </w:div>
            <w:div w:id="721560581">
              <w:marLeft w:val="0"/>
              <w:marRight w:val="0"/>
              <w:marTop w:val="0"/>
              <w:marBottom w:val="0"/>
              <w:divBdr>
                <w:top w:val="none" w:sz="0" w:space="0" w:color="auto"/>
                <w:left w:val="none" w:sz="0" w:space="0" w:color="auto"/>
                <w:bottom w:val="none" w:sz="0" w:space="0" w:color="auto"/>
                <w:right w:val="none" w:sz="0" w:space="0" w:color="auto"/>
              </w:divBdr>
            </w:div>
            <w:div w:id="1519545820">
              <w:marLeft w:val="0"/>
              <w:marRight w:val="0"/>
              <w:marTop w:val="0"/>
              <w:marBottom w:val="0"/>
              <w:divBdr>
                <w:top w:val="none" w:sz="0" w:space="0" w:color="auto"/>
                <w:left w:val="none" w:sz="0" w:space="0" w:color="auto"/>
                <w:bottom w:val="none" w:sz="0" w:space="0" w:color="auto"/>
                <w:right w:val="none" w:sz="0" w:space="0" w:color="auto"/>
              </w:divBdr>
            </w:div>
            <w:div w:id="1270510360">
              <w:marLeft w:val="0"/>
              <w:marRight w:val="0"/>
              <w:marTop w:val="0"/>
              <w:marBottom w:val="0"/>
              <w:divBdr>
                <w:top w:val="none" w:sz="0" w:space="0" w:color="auto"/>
                <w:left w:val="none" w:sz="0" w:space="0" w:color="auto"/>
                <w:bottom w:val="none" w:sz="0" w:space="0" w:color="auto"/>
                <w:right w:val="none" w:sz="0" w:space="0" w:color="auto"/>
              </w:divBdr>
            </w:div>
            <w:div w:id="2002731127">
              <w:marLeft w:val="0"/>
              <w:marRight w:val="0"/>
              <w:marTop w:val="0"/>
              <w:marBottom w:val="0"/>
              <w:divBdr>
                <w:top w:val="none" w:sz="0" w:space="0" w:color="auto"/>
                <w:left w:val="none" w:sz="0" w:space="0" w:color="auto"/>
                <w:bottom w:val="none" w:sz="0" w:space="0" w:color="auto"/>
                <w:right w:val="none" w:sz="0" w:space="0" w:color="auto"/>
              </w:divBdr>
            </w:div>
            <w:div w:id="673992807">
              <w:marLeft w:val="0"/>
              <w:marRight w:val="0"/>
              <w:marTop w:val="0"/>
              <w:marBottom w:val="0"/>
              <w:divBdr>
                <w:top w:val="none" w:sz="0" w:space="0" w:color="auto"/>
                <w:left w:val="none" w:sz="0" w:space="0" w:color="auto"/>
                <w:bottom w:val="none" w:sz="0" w:space="0" w:color="auto"/>
                <w:right w:val="none" w:sz="0" w:space="0" w:color="auto"/>
              </w:divBdr>
            </w:div>
            <w:div w:id="487677276">
              <w:marLeft w:val="0"/>
              <w:marRight w:val="0"/>
              <w:marTop w:val="0"/>
              <w:marBottom w:val="0"/>
              <w:divBdr>
                <w:top w:val="none" w:sz="0" w:space="0" w:color="auto"/>
                <w:left w:val="none" w:sz="0" w:space="0" w:color="auto"/>
                <w:bottom w:val="none" w:sz="0" w:space="0" w:color="auto"/>
                <w:right w:val="none" w:sz="0" w:space="0" w:color="auto"/>
              </w:divBdr>
            </w:div>
            <w:div w:id="631248664">
              <w:marLeft w:val="0"/>
              <w:marRight w:val="0"/>
              <w:marTop w:val="0"/>
              <w:marBottom w:val="0"/>
              <w:divBdr>
                <w:top w:val="none" w:sz="0" w:space="0" w:color="auto"/>
                <w:left w:val="none" w:sz="0" w:space="0" w:color="auto"/>
                <w:bottom w:val="none" w:sz="0" w:space="0" w:color="auto"/>
                <w:right w:val="none" w:sz="0" w:space="0" w:color="auto"/>
              </w:divBdr>
            </w:div>
            <w:div w:id="329063337">
              <w:marLeft w:val="0"/>
              <w:marRight w:val="0"/>
              <w:marTop w:val="0"/>
              <w:marBottom w:val="0"/>
              <w:divBdr>
                <w:top w:val="none" w:sz="0" w:space="0" w:color="auto"/>
                <w:left w:val="none" w:sz="0" w:space="0" w:color="auto"/>
                <w:bottom w:val="none" w:sz="0" w:space="0" w:color="auto"/>
                <w:right w:val="none" w:sz="0" w:space="0" w:color="auto"/>
              </w:divBdr>
            </w:div>
            <w:div w:id="1058548761">
              <w:marLeft w:val="0"/>
              <w:marRight w:val="0"/>
              <w:marTop w:val="0"/>
              <w:marBottom w:val="0"/>
              <w:divBdr>
                <w:top w:val="none" w:sz="0" w:space="0" w:color="auto"/>
                <w:left w:val="none" w:sz="0" w:space="0" w:color="auto"/>
                <w:bottom w:val="none" w:sz="0" w:space="0" w:color="auto"/>
                <w:right w:val="none" w:sz="0" w:space="0" w:color="auto"/>
              </w:divBdr>
            </w:div>
            <w:div w:id="1144665152">
              <w:marLeft w:val="0"/>
              <w:marRight w:val="0"/>
              <w:marTop w:val="0"/>
              <w:marBottom w:val="0"/>
              <w:divBdr>
                <w:top w:val="none" w:sz="0" w:space="0" w:color="auto"/>
                <w:left w:val="none" w:sz="0" w:space="0" w:color="auto"/>
                <w:bottom w:val="none" w:sz="0" w:space="0" w:color="auto"/>
                <w:right w:val="none" w:sz="0" w:space="0" w:color="auto"/>
              </w:divBdr>
            </w:div>
            <w:div w:id="522205773">
              <w:marLeft w:val="0"/>
              <w:marRight w:val="0"/>
              <w:marTop w:val="0"/>
              <w:marBottom w:val="0"/>
              <w:divBdr>
                <w:top w:val="none" w:sz="0" w:space="0" w:color="auto"/>
                <w:left w:val="none" w:sz="0" w:space="0" w:color="auto"/>
                <w:bottom w:val="none" w:sz="0" w:space="0" w:color="auto"/>
                <w:right w:val="none" w:sz="0" w:space="0" w:color="auto"/>
              </w:divBdr>
            </w:div>
            <w:div w:id="660235165">
              <w:marLeft w:val="0"/>
              <w:marRight w:val="0"/>
              <w:marTop w:val="0"/>
              <w:marBottom w:val="0"/>
              <w:divBdr>
                <w:top w:val="none" w:sz="0" w:space="0" w:color="auto"/>
                <w:left w:val="none" w:sz="0" w:space="0" w:color="auto"/>
                <w:bottom w:val="none" w:sz="0" w:space="0" w:color="auto"/>
                <w:right w:val="none" w:sz="0" w:space="0" w:color="auto"/>
              </w:divBdr>
            </w:div>
            <w:div w:id="631519360">
              <w:marLeft w:val="0"/>
              <w:marRight w:val="0"/>
              <w:marTop w:val="0"/>
              <w:marBottom w:val="0"/>
              <w:divBdr>
                <w:top w:val="none" w:sz="0" w:space="0" w:color="auto"/>
                <w:left w:val="none" w:sz="0" w:space="0" w:color="auto"/>
                <w:bottom w:val="none" w:sz="0" w:space="0" w:color="auto"/>
                <w:right w:val="none" w:sz="0" w:space="0" w:color="auto"/>
              </w:divBdr>
            </w:div>
            <w:div w:id="817065266">
              <w:marLeft w:val="0"/>
              <w:marRight w:val="0"/>
              <w:marTop w:val="0"/>
              <w:marBottom w:val="0"/>
              <w:divBdr>
                <w:top w:val="none" w:sz="0" w:space="0" w:color="auto"/>
                <w:left w:val="none" w:sz="0" w:space="0" w:color="auto"/>
                <w:bottom w:val="none" w:sz="0" w:space="0" w:color="auto"/>
                <w:right w:val="none" w:sz="0" w:space="0" w:color="auto"/>
              </w:divBdr>
            </w:div>
            <w:div w:id="1178958914">
              <w:marLeft w:val="0"/>
              <w:marRight w:val="0"/>
              <w:marTop w:val="0"/>
              <w:marBottom w:val="0"/>
              <w:divBdr>
                <w:top w:val="none" w:sz="0" w:space="0" w:color="auto"/>
                <w:left w:val="none" w:sz="0" w:space="0" w:color="auto"/>
                <w:bottom w:val="none" w:sz="0" w:space="0" w:color="auto"/>
                <w:right w:val="none" w:sz="0" w:space="0" w:color="auto"/>
              </w:divBdr>
            </w:div>
            <w:div w:id="723715614">
              <w:marLeft w:val="0"/>
              <w:marRight w:val="0"/>
              <w:marTop w:val="0"/>
              <w:marBottom w:val="0"/>
              <w:divBdr>
                <w:top w:val="none" w:sz="0" w:space="0" w:color="auto"/>
                <w:left w:val="none" w:sz="0" w:space="0" w:color="auto"/>
                <w:bottom w:val="none" w:sz="0" w:space="0" w:color="auto"/>
                <w:right w:val="none" w:sz="0" w:space="0" w:color="auto"/>
              </w:divBdr>
            </w:div>
            <w:div w:id="695927586">
              <w:marLeft w:val="0"/>
              <w:marRight w:val="0"/>
              <w:marTop w:val="0"/>
              <w:marBottom w:val="0"/>
              <w:divBdr>
                <w:top w:val="none" w:sz="0" w:space="0" w:color="auto"/>
                <w:left w:val="none" w:sz="0" w:space="0" w:color="auto"/>
                <w:bottom w:val="none" w:sz="0" w:space="0" w:color="auto"/>
                <w:right w:val="none" w:sz="0" w:space="0" w:color="auto"/>
              </w:divBdr>
            </w:div>
            <w:div w:id="658537437">
              <w:marLeft w:val="0"/>
              <w:marRight w:val="0"/>
              <w:marTop w:val="0"/>
              <w:marBottom w:val="0"/>
              <w:divBdr>
                <w:top w:val="none" w:sz="0" w:space="0" w:color="auto"/>
                <w:left w:val="none" w:sz="0" w:space="0" w:color="auto"/>
                <w:bottom w:val="none" w:sz="0" w:space="0" w:color="auto"/>
                <w:right w:val="none" w:sz="0" w:space="0" w:color="auto"/>
              </w:divBdr>
            </w:div>
            <w:div w:id="146556094">
              <w:marLeft w:val="0"/>
              <w:marRight w:val="0"/>
              <w:marTop w:val="0"/>
              <w:marBottom w:val="0"/>
              <w:divBdr>
                <w:top w:val="none" w:sz="0" w:space="0" w:color="auto"/>
                <w:left w:val="none" w:sz="0" w:space="0" w:color="auto"/>
                <w:bottom w:val="none" w:sz="0" w:space="0" w:color="auto"/>
                <w:right w:val="none" w:sz="0" w:space="0" w:color="auto"/>
              </w:divBdr>
            </w:div>
            <w:div w:id="1206285416">
              <w:marLeft w:val="0"/>
              <w:marRight w:val="0"/>
              <w:marTop w:val="0"/>
              <w:marBottom w:val="0"/>
              <w:divBdr>
                <w:top w:val="none" w:sz="0" w:space="0" w:color="auto"/>
                <w:left w:val="none" w:sz="0" w:space="0" w:color="auto"/>
                <w:bottom w:val="none" w:sz="0" w:space="0" w:color="auto"/>
                <w:right w:val="none" w:sz="0" w:space="0" w:color="auto"/>
              </w:divBdr>
            </w:div>
            <w:div w:id="1508053329">
              <w:marLeft w:val="0"/>
              <w:marRight w:val="0"/>
              <w:marTop w:val="0"/>
              <w:marBottom w:val="0"/>
              <w:divBdr>
                <w:top w:val="none" w:sz="0" w:space="0" w:color="auto"/>
                <w:left w:val="none" w:sz="0" w:space="0" w:color="auto"/>
                <w:bottom w:val="none" w:sz="0" w:space="0" w:color="auto"/>
                <w:right w:val="none" w:sz="0" w:space="0" w:color="auto"/>
              </w:divBdr>
            </w:div>
            <w:div w:id="1484008707">
              <w:marLeft w:val="0"/>
              <w:marRight w:val="0"/>
              <w:marTop w:val="0"/>
              <w:marBottom w:val="0"/>
              <w:divBdr>
                <w:top w:val="none" w:sz="0" w:space="0" w:color="auto"/>
                <w:left w:val="none" w:sz="0" w:space="0" w:color="auto"/>
                <w:bottom w:val="none" w:sz="0" w:space="0" w:color="auto"/>
                <w:right w:val="none" w:sz="0" w:space="0" w:color="auto"/>
              </w:divBdr>
            </w:div>
            <w:div w:id="1777751923">
              <w:marLeft w:val="0"/>
              <w:marRight w:val="0"/>
              <w:marTop w:val="0"/>
              <w:marBottom w:val="0"/>
              <w:divBdr>
                <w:top w:val="none" w:sz="0" w:space="0" w:color="auto"/>
                <w:left w:val="none" w:sz="0" w:space="0" w:color="auto"/>
                <w:bottom w:val="none" w:sz="0" w:space="0" w:color="auto"/>
                <w:right w:val="none" w:sz="0" w:space="0" w:color="auto"/>
              </w:divBdr>
            </w:div>
            <w:div w:id="1882863493">
              <w:marLeft w:val="0"/>
              <w:marRight w:val="0"/>
              <w:marTop w:val="0"/>
              <w:marBottom w:val="0"/>
              <w:divBdr>
                <w:top w:val="none" w:sz="0" w:space="0" w:color="auto"/>
                <w:left w:val="none" w:sz="0" w:space="0" w:color="auto"/>
                <w:bottom w:val="none" w:sz="0" w:space="0" w:color="auto"/>
                <w:right w:val="none" w:sz="0" w:space="0" w:color="auto"/>
              </w:divBdr>
            </w:div>
            <w:div w:id="1881934544">
              <w:marLeft w:val="0"/>
              <w:marRight w:val="0"/>
              <w:marTop w:val="0"/>
              <w:marBottom w:val="0"/>
              <w:divBdr>
                <w:top w:val="none" w:sz="0" w:space="0" w:color="auto"/>
                <w:left w:val="none" w:sz="0" w:space="0" w:color="auto"/>
                <w:bottom w:val="none" w:sz="0" w:space="0" w:color="auto"/>
                <w:right w:val="none" w:sz="0" w:space="0" w:color="auto"/>
              </w:divBdr>
            </w:div>
            <w:div w:id="1574241694">
              <w:marLeft w:val="0"/>
              <w:marRight w:val="0"/>
              <w:marTop w:val="0"/>
              <w:marBottom w:val="0"/>
              <w:divBdr>
                <w:top w:val="none" w:sz="0" w:space="0" w:color="auto"/>
                <w:left w:val="none" w:sz="0" w:space="0" w:color="auto"/>
                <w:bottom w:val="none" w:sz="0" w:space="0" w:color="auto"/>
                <w:right w:val="none" w:sz="0" w:space="0" w:color="auto"/>
              </w:divBdr>
            </w:div>
            <w:div w:id="2041516771">
              <w:marLeft w:val="0"/>
              <w:marRight w:val="0"/>
              <w:marTop w:val="0"/>
              <w:marBottom w:val="0"/>
              <w:divBdr>
                <w:top w:val="none" w:sz="0" w:space="0" w:color="auto"/>
                <w:left w:val="none" w:sz="0" w:space="0" w:color="auto"/>
                <w:bottom w:val="none" w:sz="0" w:space="0" w:color="auto"/>
                <w:right w:val="none" w:sz="0" w:space="0" w:color="auto"/>
              </w:divBdr>
            </w:div>
            <w:div w:id="767700242">
              <w:marLeft w:val="0"/>
              <w:marRight w:val="0"/>
              <w:marTop w:val="0"/>
              <w:marBottom w:val="0"/>
              <w:divBdr>
                <w:top w:val="none" w:sz="0" w:space="0" w:color="auto"/>
                <w:left w:val="none" w:sz="0" w:space="0" w:color="auto"/>
                <w:bottom w:val="none" w:sz="0" w:space="0" w:color="auto"/>
                <w:right w:val="none" w:sz="0" w:space="0" w:color="auto"/>
              </w:divBdr>
            </w:div>
            <w:div w:id="774717280">
              <w:marLeft w:val="0"/>
              <w:marRight w:val="0"/>
              <w:marTop w:val="0"/>
              <w:marBottom w:val="0"/>
              <w:divBdr>
                <w:top w:val="none" w:sz="0" w:space="0" w:color="auto"/>
                <w:left w:val="none" w:sz="0" w:space="0" w:color="auto"/>
                <w:bottom w:val="none" w:sz="0" w:space="0" w:color="auto"/>
                <w:right w:val="none" w:sz="0" w:space="0" w:color="auto"/>
              </w:divBdr>
            </w:div>
            <w:div w:id="1672097759">
              <w:marLeft w:val="0"/>
              <w:marRight w:val="0"/>
              <w:marTop w:val="0"/>
              <w:marBottom w:val="0"/>
              <w:divBdr>
                <w:top w:val="none" w:sz="0" w:space="0" w:color="auto"/>
                <w:left w:val="none" w:sz="0" w:space="0" w:color="auto"/>
                <w:bottom w:val="none" w:sz="0" w:space="0" w:color="auto"/>
                <w:right w:val="none" w:sz="0" w:space="0" w:color="auto"/>
              </w:divBdr>
            </w:div>
            <w:div w:id="624890387">
              <w:marLeft w:val="0"/>
              <w:marRight w:val="0"/>
              <w:marTop w:val="0"/>
              <w:marBottom w:val="0"/>
              <w:divBdr>
                <w:top w:val="none" w:sz="0" w:space="0" w:color="auto"/>
                <w:left w:val="none" w:sz="0" w:space="0" w:color="auto"/>
                <w:bottom w:val="none" w:sz="0" w:space="0" w:color="auto"/>
                <w:right w:val="none" w:sz="0" w:space="0" w:color="auto"/>
              </w:divBdr>
            </w:div>
            <w:div w:id="1651399629">
              <w:marLeft w:val="0"/>
              <w:marRight w:val="0"/>
              <w:marTop w:val="0"/>
              <w:marBottom w:val="0"/>
              <w:divBdr>
                <w:top w:val="none" w:sz="0" w:space="0" w:color="auto"/>
                <w:left w:val="none" w:sz="0" w:space="0" w:color="auto"/>
                <w:bottom w:val="none" w:sz="0" w:space="0" w:color="auto"/>
                <w:right w:val="none" w:sz="0" w:space="0" w:color="auto"/>
              </w:divBdr>
            </w:div>
            <w:div w:id="1524703917">
              <w:marLeft w:val="0"/>
              <w:marRight w:val="0"/>
              <w:marTop w:val="0"/>
              <w:marBottom w:val="0"/>
              <w:divBdr>
                <w:top w:val="none" w:sz="0" w:space="0" w:color="auto"/>
                <w:left w:val="none" w:sz="0" w:space="0" w:color="auto"/>
                <w:bottom w:val="none" w:sz="0" w:space="0" w:color="auto"/>
                <w:right w:val="none" w:sz="0" w:space="0" w:color="auto"/>
              </w:divBdr>
            </w:div>
            <w:div w:id="1347095641">
              <w:marLeft w:val="0"/>
              <w:marRight w:val="0"/>
              <w:marTop w:val="0"/>
              <w:marBottom w:val="0"/>
              <w:divBdr>
                <w:top w:val="none" w:sz="0" w:space="0" w:color="auto"/>
                <w:left w:val="none" w:sz="0" w:space="0" w:color="auto"/>
                <w:bottom w:val="none" w:sz="0" w:space="0" w:color="auto"/>
                <w:right w:val="none" w:sz="0" w:space="0" w:color="auto"/>
              </w:divBdr>
            </w:div>
            <w:div w:id="848980860">
              <w:marLeft w:val="0"/>
              <w:marRight w:val="0"/>
              <w:marTop w:val="0"/>
              <w:marBottom w:val="0"/>
              <w:divBdr>
                <w:top w:val="none" w:sz="0" w:space="0" w:color="auto"/>
                <w:left w:val="none" w:sz="0" w:space="0" w:color="auto"/>
                <w:bottom w:val="none" w:sz="0" w:space="0" w:color="auto"/>
                <w:right w:val="none" w:sz="0" w:space="0" w:color="auto"/>
              </w:divBdr>
            </w:div>
            <w:div w:id="385182915">
              <w:marLeft w:val="0"/>
              <w:marRight w:val="0"/>
              <w:marTop w:val="0"/>
              <w:marBottom w:val="0"/>
              <w:divBdr>
                <w:top w:val="none" w:sz="0" w:space="0" w:color="auto"/>
                <w:left w:val="none" w:sz="0" w:space="0" w:color="auto"/>
                <w:bottom w:val="none" w:sz="0" w:space="0" w:color="auto"/>
                <w:right w:val="none" w:sz="0" w:space="0" w:color="auto"/>
              </w:divBdr>
            </w:div>
            <w:div w:id="504056078">
              <w:marLeft w:val="0"/>
              <w:marRight w:val="0"/>
              <w:marTop w:val="0"/>
              <w:marBottom w:val="0"/>
              <w:divBdr>
                <w:top w:val="none" w:sz="0" w:space="0" w:color="auto"/>
                <w:left w:val="none" w:sz="0" w:space="0" w:color="auto"/>
                <w:bottom w:val="none" w:sz="0" w:space="0" w:color="auto"/>
                <w:right w:val="none" w:sz="0" w:space="0" w:color="auto"/>
              </w:divBdr>
            </w:div>
            <w:div w:id="750584539">
              <w:marLeft w:val="0"/>
              <w:marRight w:val="0"/>
              <w:marTop w:val="0"/>
              <w:marBottom w:val="0"/>
              <w:divBdr>
                <w:top w:val="none" w:sz="0" w:space="0" w:color="auto"/>
                <w:left w:val="none" w:sz="0" w:space="0" w:color="auto"/>
                <w:bottom w:val="none" w:sz="0" w:space="0" w:color="auto"/>
                <w:right w:val="none" w:sz="0" w:space="0" w:color="auto"/>
              </w:divBdr>
            </w:div>
            <w:div w:id="271783148">
              <w:marLeft w:val="0"/>
              <w:marRight w:val="0"/>
              <w:marTop w:val="0"/>
              <w:marBottom w:val="0"/>
              <w:divBdr>
                <w:top w:val="none" w:sz="0" w:space="0" w:color="auto"/>
                <w:left w:val="none" w:sz="0" w:space="0" w:color="auto"/>
                <w:bottom w:val="none" w:sz="0" w:space="0" w:color="auto"/>
                <w:right w:val="none" w:sz="0" w:space="0" w:color="auto"/>
              </w:divBdr>
            </w:div>
            <w:div w:id="879895664">
              <w:marLeft w:val="0"/>
              <w:marRight w:val="0"/>
              <w:marTop w:val="0"/>
              <w:marBottom w:val="0"/>
              <w:divBdr>
                <w:top w:val="none" w:sz="0" w:space="0" w:color="auto"/>
                <w:left w:val="none" w:sz="0" w:space="0" w:color="auto"/>
                <w:bottom w:val="none" w:sz="0" w:space="0" w:color="auto"/>
                <w:right w:val="none" w:sz="0" w:space="0" w:color="auto"/>
              </w:divBdr>
            </w:div>
            <w:div w:id="1779906057">
              <w:marLeft w:val="0"/>
              <w:marRight w:val="0"/>
              <w:marTop w:val="0"/>
              <w:marBottom w:val="0"/>
              <w:divBdr>
                <w:top w:val="none" w:sz="0" w:space="0" w:color="auto"/>
                <w:left w:val="none" w:sz="0" w:space="0" w:color="auto"/>
                <w:bottom w:val="none" w:sz="0" w:space="0" w:color="auto"/>
                <w:right w:val="none" w:sz="0" w:space="0" w:color="auto"/>
              </w:divBdr>
            </w:div>
            <w:div w:id="309017588">
              <w:marLeft w:val="0"/>
              <w:marRight w:val="0"/>
              <w:marTop w:val="0"/>
              <w:marBottom w:val="0"/>
              <w:divBdr>
                <w:top w:val="none" w:sz="0" w:space="0" w:color="auto"/>
                <w:left w:val="none" w:sz="0" w:space="0" w:color="auto"/>
                <w:bottom w:val="none" w:sz="0" w:space="0" w:color="auto"/>
                <w:right w:val="none" w:sz="0" w:space="0" w:color="auto"/>
              </w:divBdr>
            </w:div>
            <w:div w:id="500390050">
              <w:marLeft w:val="0"/>
              <w:marRight w:val="0"/>
              <w:marTop w:val="0"/>
              <w:marBottom w:val="0"/>
              <w:divBdr>
                <w:top w:val="none" w:sz="0" w:space="0" w:color="auto"/>
                <w:left w:val="none" w:sz="0" w:space="0" w:color="auto"/>
                <w:bottom w:val="none" w:sz="0" w:space="0" w:color="auto"/>
                <w:right w:val="none" w:sz="0" w:space="0" w:color="auto"/>
              </w:divBdr>
            </w:div>
            <w:div w:id="1751534754">
              <w:marLeft w:val="0"/>
              <w:marRight w:val="0"/>
              <w:marTop w:val="0"/>
              <w:marBottom w:val="0"/>
              <w:divBdr>
                <w:top w:val="none" w:sz="0" w:space="0" w:color="auto"/>
                <w:left w:val="none" w:sz="0" w:space="0" w:color="auto"/>
                <w:bottom w:val="none" w:sz="0" w:space="0" w:color="auto"/>
                <w:right w:val="none" w:sz="0" w:space="0" w:color="auto"/>
              </w:divBdr>
            </w:div>
            <w:div w:id="1939018559">
              <w:marLeft w:val="0"/>
              <w:marRight w:val="0"/>
              <w:marTop w:val="0"/>
              <w:marBottom w:val="0"/>
              <w:divBdr>
                <w:top w:val="none" w:sz="0" w:space="0" w:color="auto"/>
                <w:left w:val="none" w:sz="0" w:space="0" w:color="auto"/>
                <w:bottom w:val="none" w:sz="0" w:space="0" w:color="auto"/>
                <w:right w:val="none" w:sz="0" w:space="0" w:color="auto"/>
              </w:divBdr>
            </w:div>
            <w:div w:id="1776486025">
              <w:marLeft w:val="0"/>
              <w:marRight w:val="0"/>
              <w:marTop w:val="0"/>
              <w:marBottom w:val="0"/>
              <w:divBdr>
                <w:top w:val="none" w:sz="0" w:space="0" w:color="auto"/>
                <w:left w:val="none" w:sz="0" w:space="0" w:color="auto"/>
                <w:bottom w:val="none" w:sz="0" w:space="0" w:color="auto"/>
                <w:right w:val="none" w:sz="0" w:space="0" w:color="auto"/>
              </w:divBdr>
            </w:div>
            <w:div w:id="1371151701">
              <w:marLeft w:val="0"/>
              <w:marRight w:val="0"/>
              <w:marTop w:val="0"/>
              <w:marBottom w:val="0"/>
              <w:divBdr>
                <w:top w:val="none" w:sz="0" w:space="0" w:color="auto"/>
                <w:left w:val="none" w:sz="0" w:space="0" w:color="auto"/>
                <w:bottom w:val="none" w:sz="0" w:space="0" w:color="auto"/>
                <w:right w:val="none" w:sz="0" w:space="0" w:color="auto"/>
              </w:divBdr>
            </w:div>
            <w:div w:id="1475219153">
              <w:marLeft w:val="0"/>
              <w:marRight w:val="0"/>
              <w:marTop w:val="0"/>
              <w:marBottom w:val="0"/>
              <w:divBdr>
                <w:top w:val="none" w:sz="0" w:space="0" w:color="auto"/>
                <w:left w:val="none" w:sz="0" w:space="0" w:color="auto"/>
                <w:bottom w:val="none" w:sz="0" w:space="0" w:color="auto"/>
                <w:right w:val="none" w:sz="0" w:space="0" w:color="auto"/>
              </w:divBdr>
            </w:div>
            <w:div w:id="32459824">
              <w:marLeft w:val="0"/>
              <w:marRight w:val="0"/>
              <w:marTop w:val="0"/>
              <w:marBottom w:val="0"/>
              <w:divBdr>
                <w:top w:val="none" w:sz="0" w:space="0" w:color="auto"/>
                <w:left w:val="none" w:sz="0" w:space="0" w:color="auto"/>
                <w:bottom w:val="none" w:sz="0" w:space="0" w:color="auto"/>
                <w:right w:val="none" w:sz="0" w:space="0" w:color="auto"/>
              </w:divBdr>
            </w:div>
            <w:div w:id="1627200477">
              <w:marLeft w:val="0"/>
              <w:marRight w:val="0"/>
              <w:marTop w:val="0"/>
              <w:marBottom w:val="0"/>
              <w:divBdr>
                <w:top w:val="none" w:sz="0" w:space="0" w:color="auto"/>
                <w:left w:val="none" w:sz="0" w:space="0" w:color="auto"/>
                <w:bottom w:val="none" w:sz="0" w:space="0" w:color="auto"/>
                <w:right w:val="none" w:sz="0" w:space="0" w:color="auto"/>
              </w:divBdr>
            </w:div>
            <w:div w:id="1897083555">
              <w:marLeft w:val="0"/>
              <w:marRight w:val="0"/>
              <w:marTop w:val="0"/>
              <w:marBottom w:val="0"/>
              <w:divBdr>
                <w:top w:val="none" w:sz="0" w:space="0" w:color="auto"/>
                <w:left w:val="none" w:sz="0" w:space="0" w:color="auto"/>
                <w:bottom w:val="none" w:sz="0" w:space="0" w:color="auto"/>
                <w:right w:val="none" w:sz="0" w:space="0" w:color="auto"/>
              </w:divBdr>
            </w:div>
            <w:div w:id="717558574">
              <w:marLeft w:val="0"/>
              <w:marRight w:val="0"/>
              <w:marTop w:val="0"/>
              <w:marBottom w:val="0"/>
              <w:divBdr>
                <w:top w:val="none" w:sz="0" w:space="0" w:color="auto"/>
                <w:left w:val="none" w:sz="0" w:space="0" w:color="auto"/>
                <w:bottom w:val="none" w:sz="0" w:space="0" w:color="auto"/>
                <w:right w:val="none" w:sz="0" w:space="0" w:color="auto"/>
              </w:divBdr>
            </w:div>
            <w:div w:id="1314069315">
              <w:marLeft w:val="0"/>
              <w:marRight w:val="0"/>
              <w:marTop w:val="0"/>
              <w:marBottom w:val="0"/>
              <w:divBdr>
                <w:top w:val="none" w:sz="0" w:space="0" w:color="auto"/>
                <w:left w:val="none" w:sz="0" w:space="0" w:color="auto"/>
                <w:bottom w:val="none" w:sz="0" w:space="0" w:color="auto"/>
                <w:right w:val="none" w:sz="0" w:space="0" w:color="auto"/>
              </w:divBdr>
            </w:div>
            <w:div w:id="1519854789">
              <w:marLeft w:val="0"/>
              <w:marRight w:val="0"/>
              <w:marTop w:val="0"/>
              <w:marBottom w:val="0"/>
              <w:divBdr>
                <w:top w:val="none" w:sz="0" w:space="0" w:color="auto"/>
                <w:left w:val="none" w:sz="0" w:space="0" w:color="auto"/>
                <w:bottom w:val="none" w:sz="0" w:space="0" w:color="auto"/>
                <w:right w:val="none" w:sz="0" w:space="0" w:color="auto"/>
              </w:divBdr>
            </w:div>
            <w:div w:id="621227785">
              <w:marLeft w:val="0"/>
              <w:marRight w:val="0"/>
              <w:marTop w:val="0"/>
              <w:marBottom w:val="0"/>
              <w:divBdr>
                <w:top w:val="none" w:sz="0" w:space="0" w:color="auto"/>
                <w:left w:val="none" w:sz="0" w:space="0" w:color="auto"/>
                <w:bottom w:val="none" w:sz="0" w:space="0" w:color="auto"/>
                <w:right w:val="none" w:sz="0" w:space="0" w:color="auto"/>
              </w:divBdr>
            </w:div>
            <w:div w:id="155340756">
              <w:marLeft w:val="0"/>
              <w:marRight w:val="0"/>
              <w:marTop w:val="0"/>
              <w:marBottom w:val="0"/>
              <w:divBdr>
                <w:top w:val="none" w:sz="0" w:space="0" w:color="auto"/>
                <w:left w:val="none" w:sz="0" w:space="0" w:color="auto"/>
                <w:bottom w:val="none" w:sz="0" w:space="0" w:color="auto"/>
                <w:right w:val="none" w:sz="0" w:space="0" w:color="auto"/>
              </w:divBdr>
            </w:div>
            <w:div w:id="151483535">
              <w:marLeft w:val="0"/>
              <w:marRight w:val="0"/>
              <w:marTop w:val="0"/>
              <w:marBottom w:val="0"/>
              <w:divBdr>
                <w:top w:val="none" w:sz="0" w:space="0" w:color="auto"/>
                <w:left w:val="none" w:sz="0" w:space="0" w:color="auto"/>
                <w:bottom w:val="none" w:sz="0" w:space="0" w:color="auto"/>
                <w:right w:val="none" w:sz="0" w:space="0" w:color="auto"/>
              </w:divBdr>
            </w:div>
            <w:div w:id="1116876341">
              <w:marLeft w:val="0"/>
              <w:marRight w:val="0"/>
              <w:marTop w:val="0"/>
              <w:marBottom w:val="0"/>
              <w:divBdr>
                <w:top w:val="none" w:sz="0" w:space="0" w:color="auto"/>
                <w:left w:val="none" w:sz="0" w:space="0" w:color="auto"/>
                <w:bottom w:val="none" w:sz="0" w:space="0" w:color="auto"/>
                <w:right w:val="none" w:sz="0" w:space="0" w:color="auto"/>
              </w:divBdr>
            </w:div>
            <w:div w:id="721291928">
              <w:marLeft w:val="0"/>
              <w:marRight w:val="0"/>
              <w:marTop w:val="0"/>
              <w:marBottom w:val="0"/>
              <w:divBdr>
                <w:top w:val="none" w:sz="0" w:space="0" w:color="auto"/>
                <w:left w:val="none" w:sz="0" w:space="0" w:color="auto"/>
                <w:bottom w:val="none" w:sz="0" w:space="0" w:color="auto"/>
                <w:right w:val="none" w:sz="0" w:space="0" w:color="auto"/>
              </w:divBdr>
            </w:div>
            <w:div w:id="1840074934">
              <w:marLeft w:val="0"/>
              <w:marRight w:val="0"/>
              <w:marTop w:val="0"/>
              <w:marBottom w:val="0"/>
              <w:divBdr>
                <w:top w:val="none" w:sz="0" w:space="0" w:color="auto"/>
                <w:left w:val="none" w:sz="0" w:space="0" w:color="auto"/>
                <w:bottom w:val="none" w:sz="0" w:space="0" w:color="auto"/>
                <w:right w:val="none" w:sz="0" w:space="0" w:color="auto"/>
              </w:divBdr>
            </w:div>
            <w:div w:id="1733651969">
              <w:marLeft w:val="0"/>
              <w:marRight w:val="0"/>
              <w:marTop w:val="0"/>
              <w:marBottom w:val="0"/>
              <w:divBdr>
                <w:top w:val="none" w:sz="0" w:space="0" w:color="auto"/>
                <w:left w:val="none" w:sz="0" w:space="0" w:color="auto"/>
                <w:bottom w:val="none" w:sz="0" w:space="0" w:color="auto"/>
                <w:right w:val="none" w:sz="0" w:space="0" w:color="auto"/>
              </w:divBdr>
            </w:div>
            <w:div w:id="1239317502">
              <w:marLeft w:val="0"/>
              <w:marRight w:val="0"/>
              <w:marTop w:val="0"/>
              <w:marBottom w:val="0"/>
              <w:divBdr>
                <w:top w:val="none" w:sz="0" w:space="0" w:color="auto"/>
                <w:left w:val="none" w:sz="0" w:space="0" w:color="auto"/>
                <w:bottom w:val="none" w:sz="0" w:space="0" w:color="auto"/>
                <w:right w:val="none" w:sz="0" w:space="0" w:color="auto"/>
              </w:divBdr>
            </w:div>
            <w:div w:id="1813449408">
              <w:marLeft w:val="0"/>
              <w:marRight w:val="0"/>
              <w:marTop w:val="0"/>
              <w:marBottom w:val="0"/>
              <w:divBdr>
                <w:top w:val="none" w:sz="0" w:space="0" w:color="auto"/>
                <w:left w:val="none" w:sz="0" w:space="0" w:color="auto"/>
                <w:bottom w:val="none" w:sz="0" w:space="0" w:color="auto"/>
                <w:right w:val="none" w:sz="0" w:space="0" w:color="auto"/>
              </w:divBdr>
            </w:div>
            <w:div w:id="1854152461">
              <w:marLeft w:val="0"/>
              <w:marRight w:val="0"/>
              <w:marTop w:val="0"/>
              <w:marBottom w:val="0"/>
              <w:divBdr>
                <w:top w:val="none" w:sz="0" w:space="0" w:color="auto"/>
                <w:left w:val="none" w:sz="0" w:space="0" w:color="auto"/>
                <w:bottom w:val="none" w:sz="0" w:space="0" w:color="auto"/>
                <w:right w:val="none" w:sz="0" w:space="0" w:color="auto"/>
              </w:divBdr>
            </w:div>
            <w:div w:id="1229655618">
              <w:marLeft w:val="0"/>
              <w:marRight w:val="0"/>
              <w:marTop w:val="0"/>
              <w:marBottom w:val="0"/>
              <w:divBdr>
                <w:top w:val="none" w:sz="0" w:space="0" w:color="auto"/>
                <w:left w:val="none" w:sz="0" w:space="0" w:color="auto"/>
                <w:bottom w:val="none" w:sz="0" w:space="0" w:color="auto"/>
                <w:right w:val="none" w:sz="0" w:space="0" w:color="auto"/>
              </w:divBdr>
            </w:div>
            <w:div w:id="154028633">
              <w:marLeft w:val="0"/>
              <w:marRight w:val="0"/>
              <w:marTop w:val="0"/>
              <w:marBottom w:val="0"/>
              <w:divBdr>
                <w:top w:val="none" w:sz="0" w:space="0" w:color="auto"/>
                <w:left w:val="none" w:sz="0" w:space="0" w:color="auto"/>
                <w:bottom w:val="none" w:sz="0" w:space="0" w:color="auto"/>
                <w:right w:val="none" w:sz="0" w:space="0" w:color="auto"/>
              </w:divBdr>
            </w:div>
            <w:div w:id="1434545279">
              <w:marLeft w:val="0"/>
              <w:marRight w:val="0"/>
              <w:marTop w:val="0"/>
              <w:marBottom w:val="0"/>
              <w:divBdr>
                <w:top w:val="none" w:sz="0" w:space="0" w:color="auto"/>
                <w:left w:val="none" w:sz="0" w:space="0" w:color="auto"/>
                <w:bottom w:val="none" w:sz="0" w:space="0" w:color="auto"/>
                <w:right w:val="none" w:sz="0" w:space="0" w:color="auto"/>
              </w:divBdr>
            </w:div>
            <w:div w:id="2019382964">
              <w:marLeft w:val="0"/>
              <w:marRight w:val="0"/>
              <w:marTop w:val="0"/>
              <w:marBottom w:val="0"/>
              <w:divBdr>
                <w:top w:val="none" w:sz="0" w:space="0" w:color="auto"/>
                <w:left w:val="none" w:sz="0" w:space="0" w:color="auto"/>
                <w:bottom w:val="none" w:sz="0" w:space="0" w:color="auto"/>
                <w:right w:val="none" w:sz="0" w:space="0" w:color="auto"/>
              </w:divBdr>
            </w:div>
            <w:div w:id="1698241018">
              <w:marLeft w:val="0"/>
              <w:marRight w:val="0"/>
              <w:marTop w:val="0"/>
              <w:marBottom w:val="0"/>
              <w:divBdr>
                <w:top w:val="none" w:sz="0" w:space="0" w:color="auto"/>
                <w:left w:val="none" w:sz="0" w:space="0" w:color="auto"/>
                <w:bottom w:val="none" w:sz="0" w:space="0" w:color="auto"/>
                <w:right w:val="none" w:sz="0" w:space="0" w:color="auto"/>
              </w:divBdr>
            </w:div>
            <w:div w:id="171534422">
              <w:marLeft w:val="0"/>
              <w:marRight w:val="0"/>
              <w:marTop w:val="0"/>
              <w:marBottom w:val="0"/>
              <w:divBdr>
                <w:top w:val="none" w:sz="0" w:space="0" w:color="auto"/>
                <w:left w:val="none" w:sz="0" w:space="0" w:color="auto"/>
                <w:bottom w:val="none" w:sz="0" w:space="0" w:color="auto"/>
                <w:right w:val="none" w:sz="0" w:space="0" w:color="auto"/>
              </w:divBdr>
            </w:div>
            <w:div w:id="1563328189">
              <w:marLeft w:val="0"/>
              <w:marRight w:val="0"/>
              <w:marTop w:val="0"/>
              <w:marBottom w:val="0"/>
              <w:divBdr>
                <w:top w:val="none" w:sz="0" w:space="0" w:color="auto"/>
                <w:left w:val="none" w:sz="0" w:space="0" w:color="auto"/>
                <w:bottom w:val="none" w:sz="0" w:space="0" w:color="auto"/>
                <w:right w:val="none" w:sz="0" w:space="0" w:color="auto"/>
              </w:divBdr>
            </w:div>
            <w:div w:id="1078551375">
              <w:marLeft w:val="0"/>
              <w:marRight w:val="0"/>
              <w:marTop w:val="0"/>
              <w:marBottom w:val="0"/>
              <w:divBdr>
                <w:top w:val="none" w:sz="0" w:space="0" w:color="auto"/>
                <w:left w:val="none" w:sz="0" w:space="0" w:color="auto"/>
                <w:bottom w:val="none" w:sz="0" w:space="0" w:color="auto"/>
                <w:right w:val="none" w:sz="0" w:space="0" w:color="auto"/>
              </w:divBdr>
            </w:div>
            <w:div w:id="1799956713">
              <w:marLeft w:val="0"/>
              <w:marRight w:val="0"/>
              <w:marTop w:val="0"/>
              <w:marBottom w:val="0"/>
              <w:divBdr>
                <w:top w:val="none" w:sz="0" w:space="0" w:color="auto"/>
                <w:left w:val="none" w:sz="0" w:space="0" w:color="auto"/>
                <w:bottom w:val="none" w:sz="0" w:space="0" w:color="auto"/>
                <w:right w:val="none" w:sz="0" w:space="0" w:color="auto"/>
              </w:divBdr>
            </w:div>
            <w:div w:id="398481569">
              <w:marLeft w:val="0"/>
              <w:marRight w:val="0"/>
              <w:marTop w:val="0"/>
              <w:marBottom w:val="0"/>
              <w:divBdr>
                <w:top w:val="none" w:sz="0" w:space="0" w:color="auto"/>
                <w:left w:val="none" w:sz="0" w:space="0" w:color="auto"/>
                <w:bottom w:val="none" w:sz="0" w:space="0" w:color="auto"/>
                <w:right w:val="none" w:sz="0" w:space="0" w:color="auto"/>
              </w:divBdr>
            </w:div>
            <w:div w:id="770664241">
              <w:marLeft w:val="0"/>
              <w:marRight w:val="0"/>
              <w:marTop w:val="0"/>
              <w:marBottom w:val="0"/>
              <w:divBdr>
                <w:top w:val="none" w:sz="0" w:space="0" w:color="auto"/>
                <w:left w:val="none" w:sz="0" w:space="0" w:color="auto"/>
                <w:bottom w:val="none" w:sz="0" w:space="0" w:color="auto"/>
                <w:right w:val="none" w:sz="0" w:space="0" w:color="auto"/>
              </w:divBdr>
            </w:div>
            <w:div w:id="1492259826">
              <w:marLeft w:val="0"/>
              <w:marRight w:val="0"/>
              <w:marTop w:val="0"/>
              <w:marBottom w:val="0"/>
              <w:divBdr>
                <w:top w:val="none" w:sz="0" w:space="0" w:color="auto"/>
                <w:left w:val="none" w:sz="0" w:space="0" w:color="auto"/>
                <w:bottom w:val="none" w:sz="0" w:space="0" w:color="auto"/>
                <w:right w:val="none" w:sz="0" w:space="0" w:color="auto"/>
              </w:divBdr>
            </w:div>
            <w:div w:id="832405009">
              <w:marLeft w:val="0"/>
              <w:marRight w:val="0"/>
              <w:marTop w:val="0"/>
              <w:marBottom w:val="0"/>
              <w:divBdr>
                <w:top w:val="none" w:sz="0" w:space="0" w:color="auto"/>
                <w:left w:val="none" w:sz="0" w:space="0" w:color="auto"/>
                <w:bottom w:val="none" w:sz="0" w:space="0" w:color="auto"/>
                <w:right w:val="none" w:sz="0" w:space="0" w:color="auto"/>
              </w:divBdr>
            </w:div>
            <w:div w:id="247740423">
              <w:marLeft w:val="0"/>
              <w:marRight w:val="0"/>
              <w:marTop w:val="0"/>
              <w:marBottom w:val="0"/>
              <w:divBdr>
                <w:top w:val="none" w:sz="0" w:space="0" w:color="auto"/>
                <w:left w:val="none" w:sz="0" w:space="0" w:color="auto"/>
                <w:bottom w:val="none" w:sz="0" w:space="0" w:color="auto"/>
                <w:right w:val="none" w:sz="0" w:space="0" w:color="auto"/>
              </w:divBdr>
            </w:div>
            <w:div w:id="1933321784">
              <w:marLeft w:val="0"/>
              <w:marRight w:val="0"/>
              <w:marTop w:val="0"/>
              <w:marBottom w:val="0"/>
              <w:divBdr>
                <w:top w:val="none" w:sz="0" w:space="0" w:color="auto"/>
                <w:left w:val="none" w:sz="0" w:space="0" w:color="auto"/>
                <w:bottom w:val="none" w:sz="0" w:space="0" w:color="auto"/>
                <w:right w:val="none" w:sz="0" w:space="0" w:color="auto"/>
              </w:divBdr>
            </w:div>
            <w:div w:id="1215392973">
              <w:marLeft w:val="0"/>
              <w:marRight w:val="0"/>
              <w:marTop w:val="0"/>
              <w:marBottom w:val="0"/>
              <w:divBdr>
                <w:top w:val="none" w:sz="0" w:space="0" w:color="auto"/>
                <w:left w:val="none" w:sz="0" w:space="0" w:color="auto"/>
                <w:bottom w:val="none" w:sz="0" w:space="0" w:color="auto"/>
                <w:right w:val="none" w:sz="0" w:space="0" w:color="auto"/>
              </w:divBdr>
            </w:div>
            <w:div w:id="604074884">
              <w:marLeft w:val="0"/>
              <w:marRight w:val="0"/>
              <w:marTop w:val="0"/>
              <w:marBottom w:val="0"/>
              <w:divBdr>
                <w:top w:val="none" w:sz="0" w:space="0" w:color="auto"/>
                <w:left w:val="none" w:sz="0" w:space="0" w:color="auto"/>
                <w:bottom w:val="none" w:sz="0" w:space="0" w:color="auto"/>
                <w:right w:val="none" w:sz="0" w:space="0" w:color="auto"/>
              </w:divBdr>
            </w:div>
            <w:div w:id="1100686208">
              <w:marLeft w:val="0"/>
              <w:marRight w:val="0"/>
              <w:marTop w:val="0"/>
              <w:marBottom w:val="0"/>
              <w:divBdr>
                <w:top w:val="none" w:sz="0" w:space="0" w:color="auto"/>
                <w:left w:val="none" w:sz="0" w:space="0" w:color="auto"/>
                <w:bottom w:val="none" w:sz="0" w:space="0" w:color="auto"/>
                <w:right w:val="none" w:sz="0" w:space="0" w:color="auto"/>
              </w:divBdr>
            </w:div>
            <w:div w:id="2036467989">
              <w:marLeft w:val="0"/>
              <w:marRight w:val="0"/>
              <w:marTop w:val="0"/>
              <w:marBottom w:val="0"/>
              <w:divBdr>
                <w:top w:val="none" w:sz="0" w:space="0" w:color="auto"/>
                <w:left w:val="none" w:sz="0" w:space="0" w:color="auto"/>
                <w:bottom w:val="none" w:sz="0" w:space="0" w:color="auto"/>
                <w:right w:val="none" w:sz="0" w:space="0" w:color="auto"/>
              </w:divBdr>
            </w:div>
            <w:div w:id="1686444685">
              <w:marLeft w:val="0"/>
              <w:marRight w:val="0"/>
              <w:marTop w:val="0"/>
              <w:marBottom w:val="0"/>
              <w:divBdr>
                <w:top w:val="none" w:sz="0" w:space="0" w:color="auto"/>
                <w:left w:val="none" w:sz="0" w:space="0" w:color="auto"/>
                <w:bottom w:val="none" w:sz="0" w:space="0" w:color="auto"/>
                <w:right w:val="none" w:sz="0" w:space="0" w:color="auto"/>
              </w:divBdr>
            </w:div>
            <w:div w:id="830606494">
              <w:marLeft w:val="0"/>
              <w:marRight w:val="0"/>
              <w:marTop w:val="0"/>
              <w:marBottom w:val="0"/>
              <w:divBdr>
                <w:top w:val="none" w:sz="0" w:space="0" w:color="auto"/>
                <w:left w:val="none" w:sz="0" w:space="0" w:color="auto"/>
                <w:bottom w:val="none" w:sz="0" w:space="0" w:color="auto"/>
                <w:right w:val="none" w:sz="0" w:space="0" w:color="auto"/>
              </w:divBdr>
            </w:div>
            <w:div w:id="372656734">
              <w:marLeft w:val="0"/>
              <w:marRight w:val="0"/>
              <w:marTop w:val="0"/>
              <w:marBottom w:val="0"/>
              <w:divBdr>
                <w:top w:val="none" w:sz="0" w:space="0" w:color="auto"/>
                <w:left w:val="none" w:sz="0" w:space="0" w:color="auto"/>
                <w:bottom w:val="none" w:sz="0" w:space="0" w:color="auto"/>
                <w:right w:val="none" w:sz="0" w:space="0" w:color="auto"/>
              </w:divBdr>
            </w:div>
            <w:div w:id="617836324">
              <w:marLeft w:val="0"/>
              <w:marRight w:val="0"/>
              <w:marTop w:val="0"/>
              <w:marBottom w:val="0"/>
              <w:divBdr>
                <w:top w:val="none" w:sz="0" w:space="0" w:color="auto"/>
                <w:left w:val="none" w:sz="0" w:space="0" w:color="auto"/>
                <w:bottom w:val="none" w:sz="0" w:space="0" w:color="auto"/>
                <w:right w:val="none" w:sz="0" w:space="0" w:color="auto"/>
              </w:divBdr>
            </w:div>
            <w:div w:id="1341588982">
              <w:marLeft w:val="0"/>
              <w:marRight w:val="0"/>
              <w:marTop w:val="0"/>
              <w:marBottom w:val="0"/>
              <w:divBdr>
                <w:top w:val="none" w:sz="0" w:space="0" w:color="auto"/>
                <w:left w:val="none" w:sz="0" w:space="0" w:color="auto"/>
                <w:bottom w:val="none" w:sz="0" w:space="0" w:color="auto"/>
                <w:right w:val="none" w:sz="0" w:space="0" w:color="auto"/>
              </w:divBdr>
            </w:div>
            <w:div w:id="956108074">
              <w:marLeft w:val="0"/>
              <w:marRight w:val="0"/>
              <w:marTop w:val="0"/>
              <w:marBottom w:val="0"/>
              <w:divBdr>
                <w:top w:val="none" w:sz="0" w:space="0" w:color="auto"/>
                <w:left w:val="none" w:sz="0" w:space="0" w:color="auto"/>
                <w:bottom w:val="none" w:sz="0" w:space="0" w:color="auto"/>
                <w:right w:val="none" w:sz="0" w:space="0" w:color="auto"/>
              </w:divBdr>
            </w:div>
            <w:div w:id="110515337">
              <w:marLeft w:val="0"/>
              <w:marRight w:val="0"/>
              <w:marTop w:val="0"/>
              <w:marBottom w:val="0"/>
              <w:divBdr>
                <w:top w:val="none" w:sz="0" w:space="0" w:color="auto"/>
                <w:left w:val="none" w:sz="0" w:space="0" w:color="auto"/>
                <w:bottom w:val="none" w:sz="0" w:space="0" w:color="auto"/>
                <w:right w:val="none" w:sz="0" w:space="0" w:color="auto"/>
              </w:divBdr>
            </w:div>
            <w:div w:id="521095408">
              <w:marLeft w:val="0"/>
              <w:marRight w:val="0"/>
              <w:marTop w:val="0"/>
              <w:marBottom w:val="0"/>
              <w:divBdr>
                <w:top w:val="none" w:sz="0" w:space="0" w:color="auto"/>
                <w:left w:val="none" w:sz="0" w:space="0" w:color="auto"/>
                <w:bottom w:val="none" w:sz="0" w:space="0" w:color="auto"/>
                <w:right w:val="none" w:sz="0" w:space="0" w:color="auto"/>
              </w:divBdr>
            </w:div>
            <w:div w:id="1032539675">
              <w:marLeft w:val="0"/>
              <w:marRight w:val="0"/>
              <w:marTop w:val="0"/>
              <w:marBottom w:val="0"/>
              <w:divBdr>
                <w:top w:val="none" w:sz="0" w:space="0" w:color="auto"/>
                <w:left w:val="none" w:sz="0" w:space="0" w:color="auto"/>
                <w:bottom w:val="none" w:sz="0" w:space="0" w:color="auto"/>
                <w:right w:val="none" w:sz="0" w:space="0" w:color="auto"/>
              </w:divBdr>
            </w:div>
            <w:div w:id="1860653133">
              <w:marLeft w:val="0"/>
              <w:marRight w:val="0"/>
              <w:marTop w:val="0"/>
              <w:marBottom w:val="0"/>
              <w:divBdr>
                <w:top w:val="none" w:sz="0" w:space="0" w:color="auto"/>
                <w:left w:val="none" w:sz="0" w:space="0" w:color="auto"/>
                <w:bottom w:val="none" w:sz="0" w:space="0" w:color="auto"/>
                <w:right w:val="none" w:sz="0" w:space="0" w:color="auto"/>
              </w:divBdr>
            </w:div>
            <w:div w:id="1191651257">
              <w:marLeft w:val="0"/>
              <w:marRight w:val="0"/>
              <w:marTop w:val="0"/>
              <w:marBottom w:val="0"/>
              <w:divBdr>
                <w:top w:val="none" w:sz="0" w:space="0" w:color="auto"/>
                <w:left w:val="none" w:sz="0" w:space="0" w:color="auto"/>
                <w:bottom w:val="none" w:sz="0" w:space="0" w:color="auto"/>
                <w:right w:val="none" w:sz="0" w:space="0" w:color="auto"/>
              </w:divBdr>
            </w:div>
            <w:div w:id="58408670">
              <w:marLeft w:val="0"/>
              <w:marRight w:val="0"/>
              <w:marTop w:val="0"/>
              <w:marBottom w:val="0"/>
              <w:divBdr>
                <w:top w:val="none" w:sz="0" w:space="0" w:color="auto"/>
                <w:left w:val="none" w:sz="0" w:space="0" w:color="auto"/>
                <w:bottom w:val="none" w:sz="0" w:space="0" w:color="auto"/>
                <w:right w:val="none" w:sz="0" w:space="0" w:color="auto"/>
              </w:divBdr>
            </w:div>
            <w:div w:id="1838882916">
              <w:marLeft w:val="0"/>
              <w:marRight w:val="0"/>
              <w:marTop w:val="0"/>
              <w:marBottom w:val="0"/>
              <w:divBdr>
                <w:top w:val="none" w:sz="0" w:space="0" w:color="auto"/>
                <w:left w:val="none" w:sz="0" w:space="0" w:color="auto"/>
                <w:bottom w:val="none" w:sz="0" w:space="0" w:color="auto"/>
                <w:right w:val="none" w:sz="0" w:space="0" w:color="auto"/>
              </w:divBdr>
            </w:div>
            <w:div w:id="573441441">
              <w:marLeft w:val="0"/>
              <w:marRight w:val="0"/>
              <w:marTop w:val="0"/>
              <w:marBottom w:val="0"/>
              <w:divBdr>
                <w:top w:val="none" w:sz="0" w:space="0" w:color="auto"/>
                <w:left w:val="none" w:sz="0" w:space="0" w:color="auto"/>
                <w:bottom w:val="none" w:sz="0" w:space="0" w:color="auto"/>
                <w:right w:val="none" w:sz="0" w:space="0" w:color="auto"/>
              </w:divBdr>
            </w:div>
            <w:div w:id="124010691">
              <w:marLeft w:val="0"/>
              <w:marRight w:val="0"/>
              <w:marTop w:val="0"/>
              <w:marBottom w:val="0"/>
              <w:divBdr>
                <w:top w:val="none" w:sz="0" w:space="0" w:color="auto"/>
                <w:left w:val="none" w:sz="0" w:space="0" w:color="auto"/>
                <w:bottom w:val="none" w:sz="0" w:space="0" w:color="auto"/>
                <w:right w:val="none" w:sz="0" w:space="0" w:color="auto"/>
              </w:divBdr>
            </w:div>
            <w:div w:id="403063608">
              <w:marLeft w:val="0"/>
              <w:marRight w:val="0"/>
              <w:marTop w:val="0"/>
              <w:marBottom w:val="0"/>
              <w:divBdr>
                <w:top w:val="none" w:sz="0" w:space="0" w:color="auto"/>
                <w:left w:val="none" w:sz="0" w:space="0" w:color="auto"/>
                <w:bottom w:val="none" w:sz="0" w:space="0" w:color="auto"/>
                <w:right w:val="none" w:sz="0" w:space="0" w:color="auto"/>
              </w:divBdr>
            </w:div>
            <w:div w:id="1327437713">
              <w:marLeft w:val="0"/>
              <w:marRight w:val="0"/>
              <w:marTop w:val="0"/>
              <w:marBottom w:val="0"/>
              <w:divBdr>
                <w:top w:val="none" w:sz="0" w:space="0" w:color="auto"/>
                <w:left w:val="none" w:sz="0" w:space="0" w:color="auto"/>
                <w:bottom w:val="none" w:sz="0" w:space="0" w:color="auto"/>
                <w:right w:val="none" w:sz="0" w:space="0" w:color="auto"/>
              </w:divBdr>
            </w:div>
            <w:div w:id="357395644">
              <w:marLeft w:val="0"/>
              <w:marRight w:val="0"/>
              <w:marTop w:val="0"/>
              <w:marBottom w:val="0"/>
              <w:divBdr>
                <w:top w:val="none" w:sz="0" w:space="0" w:color="auto"/>
                <w:left w:val="none" w:sz="0" w:space="0" w:color="auto"/>
                <w:bottom w:val="none" w:sz="0" w:space="0" w:color="auto"/>
                <w:right w:val="none" w:sz="0" w:space="0" w:color="auto"/>
              </w:divBdr>
            </w:div>
            <w:div w:id="271322737">
              <w:marLeft w:val="0"/>
              <w:marRight w:val="0"/>
              <w:marTop w:val="0"/>
              <w:marBottom w:val="0"/>
              <w:divBdr>
                <w:top w:val="none" w:sz="0" w:space="0" w:color="auto"/>
                <w:left w:val="none" w:sz="0" w:space="0" w:color="auto"/>
                <w:bottom w:val="none" w:sz="0" w:space="0" w:color="auto"/>
                <w:right w:val="none" w:sz="0" w:space="0" w:color="auto"/>
              </w:divBdr>
            </w:div>
            <w:div w:id="318077609">
              <w:marLeft w:val="0"/>
              <w:marRight w:val="0"/>
              <w:marTop w:val="0"/>
              <w:marBottom w:val="0"/>
              <w:divBdr>
                <w:top w:val="none" w:sz="0" w:space="0" w:color="auto"/>
                <w:left w:val="none" w:sz="0" w:space="0" w:color="auto"/>
                <w:bottom w:val="none" w:sz="0" w:space="0" w:color="auto"/>
                <w:right w:val="none" w:sz="0" w:space="0" w:color="auto"/>
              </w:divBdr>
            </w:div>
            <w:div w:id="1296835146">
              <w:marLeft w:val="0"/>
              <w:marRight w:val="0"/>
              <w:marTop w:val="0"/>
              <w:marBottom w:val="0"/>
              <w:divBdr>
                <w:top w:val="none" w:sz="0" w:space="0" w:color="auto"/>
                <w:left w:val="none" w:sz="0" w:space="0" w:color="auto"/>
                <w:bottom w:val="none" w:sz="0" w:space="0" w:color="auto"/>
                <w:right w:val="none" w:sz="0" w:space="0" w:color="auto"/>
              </w:divBdr>
            </w:div>
            <w:div w:id="229390136">
              <w:marLeft w:val="0"/>
              <w:marRight w:val="0"/>
              <w:marTop w:val="0"/>
              <w:marBottom w:val="0"/>
              <w:divBdr>
                <w:top w:val="none" w:sz="0" w:space="0" w:color="auto"/>
                <w:left w:val="none" w:sz="0" w:space="0" w:color="auto"/>
                <w:bottom w:val="none" w:sz="0" w:space="0" w:color="auto"/>
                <w:right w:val="none" w:sz="0" w:space="0" w:color="auto"/>
              </w:divBdr>
            </w:div>
            <w:div w:id="1975793702">
              <w:marLeft w:val="0"/>
              <w:marRight w:val="0"/>
              <w:marTop w:val="0"/>
              <w:marBottom w:val="0"/>
              <w:divBdr>
                <w:top w:val="none" w:sz="0" w:space="0" w:color="auto"/>
                <w:left w:val="none" w:sz="0" w:space="0" w:color="auto"/>
                <w:bottom w:val="none" w:sz="0" w:space="0" w:color="auto"/>
                <w:right w:val="none" w:sz="0" w:space="0" w:color="auto"/>
              </w:divBdr>
            </w:div>
            <w:div w:id="330447851">
              <w:marLeft w:val="0"/>
              <w:marRight w:val="0"/>
              <w:marTop w:val="0"/>
              <w:marBottom w:val="0"/>
              <w:divBdr>
                <w:top w:val="none" w:sz="0" w:space="0" w:color="auto"/>
                <w:left w:val="none" w:sz="0" w:space="0" w:color="auto"/>
                <w:bottom w:val="none" w:sz="0" w:space="0" w:color="auto"/>
                <w:right w:val="none" w:sz="0" w:space="0" w:color="auto"/>
              </w:divBdr>
            </w:div>
            <w:div w:id="130110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338054">
      <w:bodyDiv w:val="1"/>
      <w:marLeft w:val="0"/>
      <w:marRight w:val="0"/>
      <w:marTop w:val="0"/>
      <w:marBottom w:val="0"/>
      <w:divBdr>
        <w:top w:val="none" w:sz="0" w:space="0" w:color="auto"/>
        <w:left w:val="none" w:sz="0" w:space="0" w:color="auto"/>
        <w:bottom w:val="none" w:sz="0" w:space="0" w:color="auto"/>
        <w:right w:val="none" w:sz="0" w:space="0" w:color="auto"/>
      </w:divBdr>
    </w:div>
    <w:div w:id="190572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7.png"/><Relationship Id="rId26" Type="http://schemas.openxmlformats.org/officeDocument/2006/relationships/hyperlink" Target="https://www.sciencedirect.com/science/article/pii/S2214785320391355" TargetMode="External"/><Relationship Id="rId3" Type="http://schemas.openxmlformats.org/officeDocument/2006/relationships/styles" Target="styles.xml"/><Relationship Id="rId21" Type="http://schemas.openxmlformats.org/officeDocument/2006/relationships/hyperlink" Target="https://ia902207.us.archive.org/34/items/JackP.HolmanHeatTransferTenthEdition/%5BJack_P._Holman%5D_Heat_Transfer%2C_Tenth_Edition.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hyperlink" Target="https://www.sciencedirect.com/science/article/abs/pii/S1359431116306093"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hyominsite.wordpress.com/wp-content/uploads/2015/03/fundamentals-of-heat-and-mass-transfer-6th-edition.pdf" TargetMode="External"/><Relationship Id="rId29" Type="http://schemas.openxmlformats.org/officeDocument/2006/relationships/package" Target="embeddings/Microsoft_Excel_Worksheet3.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ia801300.us.archive.org/5/items/bzbzbzHeatTrans/Heat%20and%20Mass%20Transfer/Bergman%2C%20Incropera/Introduction%20to%20Heat%20Transfer%206e%20c.2011%20-%20Bergman%2C%20Incropera.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www.sciencedirect.com/science/article/abs/pii/S0017931023005483" TargetMode="External"/><Relationship Id="rId28" Type="http://schemas.openxmlformats.org/officeDocument/2006/relationships/image" Target="media/image8.emf"/><Relationship Id="rId10" Type="http://schemas.openxmlformats.org/officeDocument/2006/relationships/footer" Target="footer1.xml"/><Relationship Id="rId19" Type="http://schemas.openxmlformats.org/officeDocument/2006/relationships/chart" Target="charts/chart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books.google.co.uk/books?id=IVzSHjZ2LeEC&amp;printsec=frontcover" TargetMode="External"/><Relationship Id="rId27" Type="http://schemas.openxmlformats.org/officeDocument/2006/relationships/hyperlink" Target="https://www.garrettmotion.com/news/newsroom/article/intercooler-tech-what-is-fin-density/"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GB" b="1">
                <a:solidFill>
                  <a:sysClr val="windowText" lastClr="000000"/>
                </a:solidFill>
              </a:rPr>
              <a:t>Heat Transfer Ratio vs. mL Parameter</a:t>
            </a:r>
            <a:endParaRPr lang="en-US" b="1">
              <a:solidFill>
                <a:sysClr val="windowText" lastClr="000000"/>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scatterChart>
        <c:scatterStyle val="smoothMarker"/>
        <c:varyColors val="0"/>
        <c:ser>
          <c:idx val="0"/>
          <c:order val="0"/>
          <c:tx>
            <c:strRef>
              <c:f>'TASK B'!$B$1</c:f>
              <c:strCache>
                <c:ptCount val="1"/>
                <c:pt idx="0">
                  <c:v>Q_finite / Q_infinity</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'TASK B'!$A$2:$A$42</c:f>
              <c:numCache>
                <c:formatCode>0.00</c:formatCode>
                <c:ptCount val="41"/>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pt idx="16">
                  <c:v>1.6000000000000003</c:v>
                </c:pt>
                <c:pt idx="17">
                  <c:v>1.7000000000000004</c:v>
                </c:pt>
                <c:pt idx="18">
                  <c:v>1.8000000000000005</c:v>
                </c:pt>
                <c:pt idx="19">
                  <c:v>1.9000000000000006</c:v>
                </c:pt>
                <c:pt idx="20">
                  <c:v>2.0000000000000004</c:v>
                </c:pt>
                <c:pt idx="21">
                  <c:v>2.1000000000000005</c:v>
                </c:pt>
                <c:pt idx="22">
                  <c:v>2.2000000000000006</c:v>
                </c:pt>
                <c:pt idx="23">
                  <c:v>2.3000000000000007</c:v>
                </c:pt>
                <c:pt idx="24">
                  <c:v>2.4000000000000008</c:v>
                </c:pt>
                <c:pt idx="25">
                  <c:v>2.5000000000000009</c:v>
                </c:pt>
                <c:pt idx="26">
                  <c:v>2.600000000000001</c:v>
                </c:pt>
                <c:pt idx="27">
                  <c:v>2.7000000000000011</c:v>
                </c:pt>
                <c:pt idx="28">
                  <c:v>2.8000000000000012</c:v>
                </c:pt>
                <c:pt idx="29">
                  <c:v>2.9000000000000012</c:v>
                </c:pt>
                <c:pt idx="30">
                  <c:v>3.0000000000000013</c:v>
                </c:pt>
                <c:pt idx="31">
                  <c:v>3.1000000000000014</c:v>
                </c:pt>
                <c:pt idx="32">
                  <c:v>3.2000000000000015</c:v>
                </c:pt>
                <c:pt idx="33">
                  <c:v>3.3000000000000016</c:v>
                </c:pt>
                <c:pt idx="34">
                  <c:v>3.4000000000000017</c:v>
                </c:pt>
                <c:pt idx="35">
                  <c:v>3.5000000000000018</c:v>
                </c:pt>
                <c:pt idx="36">
                  <c:v>3.6000000000000019</c:v>
                </c:pt>
                <c:pt idx="37">
                  <c:v>3.700000000000002</c:v>
                </c:pt>
                <c:pt idx="38">
                  <c:v>3.800000000000002</c:v>
                </c:pt>
                <c:pt idx="39">
                  <c:v>3.9000000000000021</c:v>
                </c:pt>
                <c:pt idx="40">
                  <c:v>4.0000000000000018</c:v>
                </c:pt>
              </c:numCache>
            </c:numRef>
          </c:xVal>
          <c:yVal>
            <c:numRef>
              <c:f>'TASK B'!$B$2:$B$42</c:f>
              <c:numCache>
                <c:formatCode>General</c:formatCode>
                <c:ptCount val="41"/>
                <c:pt idx="0">
                  <c:v>0</c:v>
                </c:pt>
                <c:pt idx="1">
                  <c:v>9.9667994624955833E-2</c:v>
                </c:pt>
                <c:pt idx="2">
                  <c:v>0.19737532022490403</c:v>
                </c:pt>
                <c:pt idx="3">
                  <c:v>0.29131261245159101</c:v>
                </c:pt>
                <c:pt idx="4">
                  <c:v>0.3799489622552249</c:v>
                </c:pt>
                <c:pt idx="5">
                  <c:v>0.46211715726000979</c:v>
                </c:pt>
                <c:pt idx="6">
                  <c:v>0.5370495669980353</c:v>
                </c:pt>
                <c:pt idx="7">
                  <c:v>0.60436777711716361</c:v>
                </c:pt>
                <c:pt idx="8">
                  <c:v>0.66403677026784891</c:v>
                </c:pt>
                <c:pt idx="9">
                  <c:v>0.71629787019902436</c:v>
                </c:pt>
                <c:pt idx="10">
                  <c:v>0.76159415595576485</c:v>
                </c:pt>
                <c:pt idx="11">
                  <c:v>0.8004990217606297</c:v>
                </c:pt>
                <c:pt idx="12">
                  <c:v>0.83365460701215521</c:v>
                </c:pt>
                <c:pt idx="13">
                  <c:v>0.86172315931330645</c:v>
                </c:pt>
                <c:pt idx="14">
                  <c:v>0.88535164820226253</c:v>
                </c:pt>
                <c:pt idx="15">
                  <c:v>0.9051482536448664</c:v>
                </c:pt>
                <c:pt idx="16">
                  <c:v>0.92166855440647122</c:v>
                </c:pt>
                <c:pt idx="17">
                  <c:v>0.93540907060309908</c:v>
                </c:pt>
                <c:pt idx="18">
                  <c:v>0.9468060128462682</c:v>
                </c:pt>
                <c:pt idx="19">
                  <c:v>0.95623745812773897</c:v>
                </c:pt>
                <c:pt idx="20">
                  <c:v>0.96402758007581701</c:v>
                </c:pt>
                <c:pt idx="21">
                  <c:v>0.97045193661345408</c:v>
                </c:pt>
                <c:pt idx="22">
                  <c:v>0.97574313003145163</c:v>
                </c:pt>
                <c:pt idx="23">
                  <c:v>0.98009639626619138</c:v>
                </c:pt>
                <c:pt idx="24">
                  <c:v>0.98367485769368035</c:v>
                </c:pt>
                <c:pt idx="25">
                  <c:v>0.98661429815143042</c:v>
                </c:pt>
                <c:pt idx="26">
                  <c:v>0.9890274022010993</c:v>
                </c:pt>
                <c:pt idx="27">
                  <c:v>0.99100745367811782</c:v>
                </c:pt>
                <c:pt idx="28">
                  <c:v>0.99263152020112788</c:v>
                </c:pt>
                <c:pt idx="29">
                  <c:v>0.99396316735058299</c:v>
                </c:pt>
                <c:pt idx="30">
                  <c:v>0.99505475368673058</c:v>
                </c:pt>
                <c:pt idx="31">
                  <c:v>0.99594935922190031</c:v>
                </c:pt>
                <c:pt idx="32">
                  <c:v>0.99668239783965107</c:v>
                </c:pt>
                <c:pt idx="33">
                  <c:v>0.99728296009914219</c:v>
                </c:pt>
                <c:pt idx="34">
                  <c:v>0.99777492793427947</c:v>
                </c:pt>
                <c:pt idx="35">
                  <c:v>0.99817789761119868</c:v>
                </c:pt>
                <c:pt idx="36">
                  <c:v>0.99850794233232665</c:v>
                </c:pt>
                <c:pt idx="37">
                  <c:v>0.99877824128113124</c:v>
                </c:pt>
                <c:pt idx="38">
                  <c:v>0.9989995977858408</c:v>
                </c:pt>
                <c:pt idx="39">
                  <c:v>0.99918086567002806</c:v>
                </c:pt>
                <c:pt idx="40">
                  <c:v>0.99932929973906692</c:v>
                </c:pt>
              </c:numCache>
            </c:numRef>
          </c:yVal>
          <c:smooth val="1"/>
          <c:extLst>
            <c:ext xmlns:c16="http://schemas.microsoft.com/office/drawing/2014/chart" uri="{C3380CC4-5D6E-409C-BE32-E72D297353CC}">
              <c16:uniqueId val="{00000000-1B15-4FAB-A644-5A260B594B81}"/>
            </c:ext>
          </c:extLst>
        </c:ser>
        <c:ser>
          <c:idx val="1"/>
          <c:order val="1"/>
          <c:tx>
            <c:v>mL=2.65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Lit>
              <c:formatCode>General</c:formatCode>
              <c:ptCount val="2"/>
              <c:pt idx="0">
                <c:v>2.65</c:v>
              </c:pt>
              <c:pt idx="1">
                <c:v>2.65</c:v>
              </c:pt>
            </c:numLit>
          </c:xVal>
          <c:yVal>
            <c:numLit>
              <c:formatCode>General</c:formatCode>
              <c:ptCount val="2"/>
              <c:pt idx="0">
                <c:v>0</c:v>
              </c:pt>
              <c:pt idx="1">
                <c:v>1</c:v>
              </c:pt>
            </c:numLit>
          </c:yVal>
          <c:smooth val="1"/>
          <c:extLst>
            <c:ext xmlns:c16="http://schemas.microsoft.com/office/drawing/2014/chart" uri="{C3380CC4-5D6E-409C-BE32-E72D297353CC}">
              <c16:uniqueId val="{00000001-1B15-4FAB-A644-5A260B594B81}"/>
            </c:ext>
          </c:extLst>
        </c:ser>
        <c:dLbls>
          <c:showLegendKey val="0"/>
          <c:showVal val="0"/>
          <c:showCatName val="0"/>
          <c:showSerName val="0"/>
          <c:showPercent val="0"/>
          <c:showBubbleSize val="0"/>
        </c:dLbls>
        <c:axId val="2067405871"/>
        <c:axId val="2067414031"/>
      </c:scatterChart>
      <c:valAx>
        <c:axId val="20674058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solidFill>
                      <a:sysClr val="windowText" lastClr="000000"/>
                    </a:solidFill>
                  </a:rPr>
                  <a:t>mL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7414031"/>
        <c:crosses val="autoZero"/>
        <c:crossBetween val="midCat"/>
      </c:valAx>
      <c:valAx>
        <c:axId val="2067414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r>
                  <a:rPr lang="en-GB" b="1">
                    <a:solidFill>
                      <a:sysClr val="windowText" lastClr="000000"/>
                    </a:solidFill>
                  </a:rPr>
                  <a:t>Q̇finite / Q̇∞</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740587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Distrubution Between 4 Materials Over 0.4m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C(1)'!$C$12</c:f>
              <c:strCache>
                <c:ptCount val="1"/>
                <c:pt idx="0">
                  <c:v>ALUMINIUM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C(1)'!$C$13:$C$53</c:f>
              <c:numCache>
                <c:formatCode>General</c:formatCode>
                <c:ptCount val="41"/>
                <c:pt idx="0">
                  <c:v>110</c:v>
                </c:pt>
                <c:pt idx="1">
                  <c:v>101.86353252061873</c:v>
                </c:pt>
                <c:pt idx="2">
                  <c:v>94.44855636233801</c:v>
                </c:pt>
                <c:pt idx="3">
                  <c:v>87.691279304825969</c:v>
                </c:pt>
                <c:pt idx="4">
                  <c:v>81.533567417818375</c:v>
                </c:pt>
                <c:pt idx="5">
                  <c:v>75.922444925661807</c:v>
                </c:pt>
                <c:pt idx="6">
                  <c:v>70.809638448282129</c:v>
                </c:pt>
                <c:pt idx="7">
                  <c:v>66.151161697610917</c:v>
                </c:pt>
                <c:pt idx="8">
                  <c:v>61.906937056546383</c:v>
                </c:pt>
                <c:pt idx="9">
                  <c:v>58.040450784833503</c:v>
                </c:pt>
                <c:pt idx="10">
                  <c:v>54.518438885543581</c:v>
                </c:pt>
                <c:pt idx="11">
                  <c:v>51.310600929613173</c:v>
                </c:pt>
                <c:pt idx="12">
                  <c:v>48.389339376429099</c:v>
                </c:pt>
                <c:pt idx="13">
                  <c:v>45.729522147793176</c:v>
                </c:pt>
                <c:pt idx="14">
                  <c:v>43.308266412652401</c:v>
                </c:pt>
                <c:pt idx="15">
                  <c:v>41.104741722460659</c:v>
                </c:pt>
                <c:pt idx="16">
                  <c:v>39.099990803513606</c:v>
                </c:pt>
                <c:pt idx="17">
                  <c:v>37.276766464505144</c:v>
                </c:pt>
                <c:pt idx="18">
                  <c:v>35.61938321619489</c:v>
                </c:pt>
                <c:pt idx="19">
                  <c:v>34.113582326647112</c:v>
                </c:pt>
                <c:pt idx="20">
                  <c:v>32.746409151090006</c:v>
                </c:pt>
                <c:pt idx="21">
                  <c:v>31.506101681044335</c:v>
                </c:pt>
                <c:pt idx="22">
                  <c:v>30.381989353892031</c:v>
                </c:pt>
                <c:pt idx="23">
                  <c:v>29.364401252327241</c:v>
                </c:pt>
                <c:pt idx="24">
                  <c:v>28.444582903915208</c:v>
                </c:pt>
                <c:pt idx="25">
                  <c:v>27.614620964972186</c:v>
                </c:pt>
                <c:pt idx="26">
                  <c:v>26.867375140809962</c:v>
                </c:pt>
                <c:pt idx="27">
                  <c:v>26.196416756643956</c:v>
                </c:pt>
                <c:pt idx="28">
                  <c:v>25.595973450680603</c:v>
                </c:pt>
                <c:pt idx="29">
                  <c:v>25.060879513569901</c:v>
                </c:pt>
                <c:pt idx="30">
                  <c:v>24.586531446985521</c:v>
                </c:pt>
                <c:pt idx="31">
                  <c:v>24.168848358995831</c:v>
                </c:pt>
                <c:pt idx="32">
                  <c:v>23.804236855500953</c:v>
                </c:pt>
                <c:pt idx="33">
                  <c:v>23.489560125691241</c:v>
                </c:pt>
                <c:pt idx="34">
                  <c:v>23.222110955564546</c:v>
                </c:pt>
                <c:pt idx="35">
                  <c:v>22.999588437333152</c:v>
                </c:pt>
                <c:pt idx="36">
                  <c:v>22.820078174347792</c:v>
                </c:pt>
                <c:pt idx="37">
                  <c:v>22.682035811238496</c:v>
                </c:pt>
                <c:pt idx="38">
                  <c:v>22.584273747579502</c:v>
                </c:pt>
                <c:pt idx="39">
                  <c:v>22.52595092077372</c:v>
                </c:pt>
                <c:pt idx="40">
                  <c:v>22.506565570257322</c:v>
                </c:pt>
              </c:numCache>
            </c:numRef>
          </c:val>
          <c:smooth val="0"/>
          <c:extLst>
            <c:ext xmlns:c16="http://schemas.microsoft.com/office/drawing/2014/chart" uri="{C3380CC4-5D6E-409C-BE32-E72D297353CC}">
              <c16:uniqueId val="{00000000-007C-4F8B-8743-09BFC2D9DC43}"/>
            </c:ext>
          </c:extLst>
        </c:ser>
        <c:ser>
          <c:idx val="1"/>
          <c:order val="1"/>
          <c:tx>
            <c:strRef>
              <c:f>'TASK C(1)'!$D$12</c:f>
              <c:strCache>
                <c:ptCount val="1"/>
                <c:pt idx="0">
                  <c:v>BRASS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C(1)'!$D$13:$D$53</c:f>
              <c:numCache>
                <c:formatCode>General</c:formatCode>
                <c:ptCount val="41"/>
                <c:pt idx="0">
                  <c:v>110</c:v>
                </c:pt>
                <c:pt idx="1">
                  <c:v>99.020295465001041</c:v>
                </c:pt>
                <c:pt idx="2">
                  <c:v>89.351188905180351</c:v>
                </c:pt>
                <c:pt idx="3">
                  <c:v>80.836271220739349</c:v>
                </c:pt>
                <c:pt idx="4">
                  <c:v>73.337803665947987</c:v>
                </c:pt>
                <c:pt idx="5">
                  <c:v>66.734489763943898</c:v>
                </c:pt>
                <c:pt idx="6">
                  <c:v>60.919513194448719</c:v>
                </c:pt>
                <c:pt idx="7">
                  <c:v>55.798809914941444</c:v>
                </c:pt>
                <c:pt idx="8">
                  <c:v>51.289546564829024</c:v>
                </c:pt>
                <c:pt idx="9">
                  <c:v>47.318780539023585</c:v>
                </c:pt>
                <c:pt idx="10">
                  <c:v>43.822280056050374</c:v>
                </c:pt>
                <c:pt idx="11">
                  <c:v>40.743485133908678</c:v>
                </c:pt>
                <c:pt idx="12">
                  <c:v>38.032592666255979</c:v>
                </c:pt>
                <c:pt idx="13">
                  <c:v>35.645750798953216</c:v>
                </c:pt>
                <c:pt idx="14">
                  <c:v>33.544349575070441</c:v>
                </c:pt>
                <c:pt idx="15">
                  <c:v>31.694396373706294</c:v>
                </c:pt>
                <c:pt idx="16">
                  <c:v>30.06596603961459</c:v>
                </c:pt>
                <c:pt idx="17">
                  <c:v>28.632716808841842</c:v>
                </c:pt>
                <c:pt idx="18">
                  <c:v>27.371464199907273</c:v>
                </c:pt>
                <c:pt idx="19">
                  <c:v>26.261805977716939</c:v>
                </c:pt>
                <c:pt idx="20">
                  <c:v>25.285792123565081</c:v>
                </c:pt>
                <c:pt idx="21">
                  <c:v>24.427634472601699</c:v>
                </c:pt>
                <c:pt idx="22">
                  <c:v>23.673451321812987</c:v>
                </c:pt>
                <c:pt idx="23">
                  <c:v>23.011042877250219</c:v>
                </c:pt>
                <c:pt idx="24">
                  <c:v>22.429693908103616</c:v>
                </c:pt>
                <c:pt idx="25">
                  <c:v>21.920000415320061</c:v>
                </c:pt>
                <c:pt idx="26">
                  <c:v>21.473717510927109</c:v>
                </c:pt>
                <c:pt idx="27">
                  <c:v>21.083626047333439</c:v>
                </c:pt>
                <c:pt idx="28">
                  <c:v>20.74341583917888</c:v>
                </c:pt>
                <c:pt idx="29">
                  <c:v>20.447583588710899</c:v>
                </c:pt>
                <c:pt idx="30">
                  <c:v>20.191343863511221</c:v>
                </c:pt>
                <c:pt idx="31">
                  <c:v>19.970551686533309</c:v>
                </c:pt>
                <c:pt idx="32">
                  <c:v>19.781635486253975</c:v>
                </c:pt>
                <c:pt idx="33">
                  <c:v>19.621539322329589</c:v>
                </c:pt>
                <c:pt idx="34">
                  <c:v>19.487673452189249</c:v>
                </c:pt>
                <c:pt idx="35">
                  <c:v>19.377872438921809</c:v>
                </c:pt>
                <c:pt idx="36">
                  <c:v>19.290360122802912</c:v>
                </c:pt>
                <c:pt idx="37">
                  <c:v>19.223720889835469</c:v>
                </c:pt>
                <c:pt idx="38">
                  <c:v>19.176876772538694</c:v>
                </c:pt>
                <c:pt idx="39">
                  <c:v>19.149070012564195</c:v>
                </c:pt>
                <c:pt idx="40">
                  <c:v>19.13985080306901</c:v>
                </c:pt>
              </c:numCache>
            </c:numRef>
          </c:val>
          <c:smooth val="0"/>
          <c:extLst>
            <c:ext xmlns:c16="http://schemas.microsoft.com/office/drawing/2014/chart" uri="{C3380CC4-5D6E-409C-BE32-E72D297353CC}">
              <c16:uniqueId val="{00000001-007C-4F8B-8743-09BFC2D9DC43}"/>
            </c:ext>
          </c:extLst>
        </c:ser>
        <c:ser>
          <c:idx val="2"/>
          <c:order val="2"/>
          <c:tx>
            <c:strRef>
              <c:f>'TASK C(1)'!$E$12</c:f>
              <c:strCache>
                <c:ptCount val="1"/>
                <c:pt idx="0">
                  <c:v>COPPER</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C(1)'!$E$13:$E$53</c:f>
              <c:numCache>
                <c:formatCode>General</c:formatCode>
                <c:ptCount val="41"/>
                <c:pt idx="0">
                  <c:v>110</c:v>
                </c:pt>
                <c:pt idx="1">
                  <c:v>106.19011333664737</c:v>
                </c:pt>
                <c:pt idx="2">
                  <c:v>102.55741548923221</c:v>
                </c:pt>
                <c:pt idx="3">
                  <c:v>99.094607754919394</c:v>
                </c:pt>
                <c:pt idx="4">
                  <c:v>95.794732768772548</c:v>
                </c:pt>
                <c:pt idx="5">
                  <c:v>92.651160525234189</c:v>
                </c:pt>
                <c:pt idx="6">
                  <c:v>89.657575057326</c:v>
                </c:pt>
                <c:pt idx="7">
                  <c:v>86.807961746805688</c:v>
                </c:pt>
                <c:pt idx="8">
                  <c:v>84.096595239784193</c:v>
                </c:pt>
                <c:pt idx="9">
                  <c:v>81.518027943523762</c:v>
                </c:pt>
                <c:pt idx="10">
                  <c:v>79.067079081305167</c:v>
                </c:pt>
                <c:pt idx="11">
                  <c:v>76.738824283373276</c:v>
                </c:pt>
                <c:pt idx="12">
                  <c:v>74.528585693047319</c:v>
                </c:pt>
                <c:pt idx="13">
                  <c:v>72.431922568117784</c:v>
                </c:pt>
                <c:pt idx="14">
                  <c:v>70.444622358646001</c:v>
                </c:pt>
                <c:pt idx="15">
                  <c:v>68.56269224324069</c:v>
                </c:pt>
                <c:pt idx="16">
                  <c:v>66.782351106806203</c:v>
                </c:pt>
                <c:pt idx="17">
                  <c:v>65.100021943644336</c:v>
                </c:pt>
                <c:pt idx="18">
                  <c:v>63.512324670646457</c:v>
                </c:pt>
                <c:pt idx="19">
                  <c:v>62.016069336136304</c:v>
                </c:pt>
                <c:pt idx="20">
                  <c:v>60.608249710718837</c:v>
                </c:pt>
                <c:pt idx="21">
                  <c:v>59.286037247258307</c:v>
                </c:pt>
                <c:pt idx="22">
                  <c:v>58.0467753978498</c:v>
                </c:pt>
                <c:pt idx="23">
                  <c:v>56.887974276366336</c:v>
                </c:pt>
                <c:pt idx="24">
                  <c:v>55.80730565585759</c:v>
                </c:pt>
                <c:pt idx="25">
                  <c:v>54.802598290749167</c:v>
                </c:pt>
                <c:pt idx="26">
                  <c:v>53.871833554443903</c:v>
                </c:pt>
                <c:pt idx="27">
                  <c:v>53.013141383560516</c:v>
                </c:pt>
                <c:pt idx="28">
                  <c:v>52.22479652066076</c:v>
                </c:pt>
                <c:pt idx="29">
                  <c:v>51.505215047916174</c:v>
                </c:pt>
                <c:pt idx="30">
                  <c:v>50.852951204749964</c:v>
                </c:pt>
                <c:pt idx="31">
                  <c:v>50.266694483060064</c:v>
                </c:pt>
                <c:pt idx="32">
                  <c:v>49.745266994187276</c:v>
                </c:pt>
                <c:pt idx="33">
                  <c:v>49.287621102338257</c:v>
                </c:pt>
                <c:pt idx="34">
                  <c:v>48.892837319708477</c:v>
                </c:pt>
                <c:pt idx="35">
                  <c:v>48.560122459076013</c:v>
                </c:pt>
                <c:pt idx="36">
                  <c:v>48.28880804015472</c:v>
                </c:pt>
                <c:pt idx="37">
                  <c:v>48.078348946504477</c:v>
                </c:pt>
                <c:pt idx="38">
                  <c:v>47.928322330300333</c:v>
                </c:pt>
                <c:pt idx="39">
                  <c:v>47.838426762759866</c:v>
                </c:pt>
                <c:pt idx="40">
                  <c:v>47.808481628521911</c:v>
                </c:pt>
              </c:numCache>
            </c:numRef>
          </c:val>
          <c:smooth val="0"/>
          <c:extLst>
            <c:ext xmlns:c16="http://schemas.microsoft.com/office/drawing/2014/chart" uri="{C3380CC4-5D6E-409C-BE32-E72D297353CC}">
              <c16:uniqueId val="{00000002-007C-4F8B-8743-09BFC2D9DC43}"/>
            </c:ext>
          </c:extLst>
        </c:ser>
        <c:ser>
          <c:idx val="3"/>
          <c:order val="3"/>
          <c:tx>
            <c:strRef>
              <c:f>'TASK C(1)'!$F$12</c:f>
              <c:strCache>
                <c:ptCount val="1"/>
                <c:pt idx="0">
                  <c:v>STEEL</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'TASK C(1)'!$A$13:$B$53</c:f>
              <c:strCache>
                <c:ptCount val="41"/>
                <c:pt idx="0">
                  <c:v>0</c:v>
                </c:pt>
                <c:pt idx="1">
                  <c:v>0.01</c:v>
                </c:pt>
                <c:pt idx="2">
                  <c:v>0.02</c:v>
                </c:pt>
                <c:pt idx="3">
                  <c:v>0.03</c:v>
                </c:pt>
                <c:pt idx="4">
                  <c:v>0.04</c:v>
                </c:pt>
                <c:pt idx="5">
                  <c:v>0.05</c:v>
                </c:pt>
                <c:pt idx="6">
                  <c:v>0.06</c:v>
                </c:pt>
                <c:pt idx="7">
                  <c:v>0.07</c:v>
                </c:pt>
                <c:pt idx="8">
                  <c:v>0.08</c:v>
                </c:pt>
                <c:pt idx="9">
                  <c:v>0.09</c:v>
                </c:pt>
                <c:pt idx="10">
                  <c:v>0.1</c:v>
                </c:pt>
                <c:pt idx="11">
                  <c:v>0.11</c:v>
                </c:pt>
                <c:pt idx="12">
                  <c:v>0.12</c:v>
                </c:pt>
                <c:pt idx="13">
                  <c:v>0.13</c:v>
                </c:pt>
                <c:pt idx="14">
                  <c:v>0.14</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c:v>
                </c:pt>
                <c:pt idx="29">
                  <c:v>0.29</c:v>
                </c:pt>
                <c:pt idx="30">
                  <c:v>0.3</c:v>
                </c:pt>
                <c:pt idx="31">
                  <c:v>0.31</c:v>
                </c:pt>
                <c:pt idx="32">
                  <c:v>0.32</c:v>
                </c:pt>
                <c:pt idx="33">
                  <c:v>0.33</c:v>
                </c:pt>
                <c:pt idx="34">
                  <c:v>0.34</c:v>
                </c:pt>
                <c:pt idx="35">
                  <c:v>0.35</c:v>
                </c:pt>
                <c:pt idx="36">
                  <c:v>0.36</c:v>
                </c:pt>
                <c:pt idx="37">
                  <c:v>0.37</c:v>
                </c:pt>
                <c:pt idx="38">
                  <c:v>0.38</c:v>
                </c:pt>
                <c:pt idx="39">
                  <c:v>0.39</c:v>
                </c:pt>
                <c:pt idx="40">
                  <c:v>0.4</c:v>
                </c:pt>
              </c:strCache>
            </c:strRef>
          </c:cat>
          <c:val>
            <c:numRef>
              <c:f>'TASK C(1)'!$F$13:$F$53</c:f>
              <c:numCache>
                <c:formatCode>General</c:formatCode>
                <c:ptCount val="41"/>
                <c:pt idx="0">
                  <c:v>110</c:v>
                </c:pt>
                <c:pt idx="1">
                  <c:v>96.627370589593127</c:v>
                </c:pt>
                <c:pt idx="2">
                  <c:v>85.198547227722955</c:v>
                </c:pt>
                <c:pt idx="3">
                  <c:v>75.43098942229517</c:v>
                </c:pt>
                <c:pt idx="4">
                  <c:v>67.083226069809314</c:v>
                </c:pt>
                <c:pt idx="5">
                  <c:v>59.948885867566915</c:v>
                </c:pt>
                <c:pt idx="6">
                  <c:v>53.851595454314221</c:v>
                </c:pt>
                <c:pt idx="7">
                  <c:v>48.640619152435491</c:v>
                </c:pt>
                <c:pt idx="8">
                  <c:v>44.187132518503212</c:v>
                </c:pt>
                <c:pt idx="9">
                  <c:v>40.381037577840118</c:v>
                </c:pt>
                <c:pt idx="10">
                  <c:v>37.128241010124128</c:v>
                </c:pt>
                <c:pt idx="11">
                  <c:v>34.348327998026704</c:v>
                </c:pt>
                <c:pt idx="12">
                  <c:v>31.972574232356294</c:v>
                </c:pt>
                <c:pt idx="13">
                  <c:v>29.942246926998891</c:v>
                </c:pt>
                <c:pt idx="14">
                  <c:v>28.20715284177529</c:v>
                </c:pt>
                <c:pt idx="15">
                  <c:v>26.724397417801633</c:v>
                </c:pt>
                <c:pt idx="16">
                  <c:v>25.457324349010356</c:v>
                </c:pt>
                <c:pt idx="17">
                  <c:v>24.374609374185717</c:v>
                </c:pt>
                <c:pt idx="18">
                  <c:v>23.449485886469013</c:v>
                </c:pt>
                <c:pt idx="19">
                  <c:v>22.659083216046639</c:v>
                </c:pt>
                <c:pt idx="20">
                  <c:v>21.983861227212337</c:v>
                </c:pt>
                <c:pt idx="21">
                  <c:v>21.407127252054675</c:v>
                </c:pt>
                <c:pt idx="22">
                  <c:v>20.914623418526023</c:v>
                </c:pt>
                <c:pt idx="23">
                  <c:v>20.494174170921518</c:v>
                </c:pt>
                <c:pt idx="24">
                  <c:v>20.135385268858101</c:v>
                </c:pt>
                <c:pt idx="25">
                  <c:v>19.829386823482189</c:v>
                </c:pt>
                <c:pt idx="26">
                  <c:v>19.568614018311887</c:v>
                </c:pt>
                <c:pt idx="27">
                  <c:v>19.346620093749578</c:v>
                </c:pt>
                <c:pt idx="28">
                  <c:v>19.157916971915164</c:v>
                </c:pt>
                <c:pt idx="29">
                  <c:v>18.997839581767241</c:v>
                </c:pt>
                <c:pt idx="30">
                  <c:v>18.86243053039199</c:v>
                </c:pt>
                <c:pt idx="31">
                  <c:v>18.748342269332479</c:v>
                </c:pt>
                <c:pt idx="32">
                  <c:v>18.652754337339001</c:v>
                </c:pt>
                <c:pt idx="33">
                  <c:v>18.573303633636556</c:v>
                </c:pt>
                <c:pt idx="34">
                  <c:v>18.508025997942799</c:v>
                </c:pt>
                <c:pt idx="35">
                  <c:v>18.455307652992335</c:v>
                </c:pt>
                <c:pt idx="36">
                  <c:v>18.413845309141678</c:v>
                </c:pt>
                <c:pt idx="37">
                  <c:v>18.38261394477102</c:v>
                </c:pt>
                <c:pt idx="38">
                  <c:v>18.36084146595794</c:v>
                </c:pt>
                <c:pt idx="39">
                  <c:v>18.347989618965968</c:v>
                </c:pt>
                <c:pt idx="40">
                  <c:v>18.343740683671314</c:v>
                </c:pt>
              </c:numCache>
            </c:numRef>
          </c:val>
          <c:smooth val="0"/>
          <c:extLst>
            <c:ext xmlns:c16="http://schemas.microsoft.com/office/drawing/2014/chart" uri="{C3380CC4-5D6E-409C-BE32-E72D297353CC}">
              <c16:uniqueId val="{00000003-007C-4F8B-8743-09BFC2D9DC43}"/>
            </c:ext>
          </c:extLst>
        </c:ser>
        <c:dLbls>
          <c:showLegendKey val="0"/>
          <c:showVal val="0"/>
          <c:showCatName val="0"/>
          <c:showSerName val="0"/>
          <c:showPercent val="0"/>
          <c:showBubbleSize val="0"/>
        </c:dLbls>
        <c:marker val="1"/>
        <c:smooth val="0"/>
        <c:axId val="688481200"/>
        <c:axId val="688482912"/>
      </c:lineChart>
      <c:catAx>
        <c:axId val="688481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of Rod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482912"/>
        <c:crosses val="autoZero"/>
        <c:auto val="1"/>
        <c:lblAlgn val="ctr"/>
        <c:lblOffset val="100"/>
        <c:noMultiLvlLbl val="0"/>
      </c:catAx>
      <c:valAx>
        <c:axId val="688482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481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Optimal</a:t>
            </a:r>
            <a:r>
              <a:rPr lang="en-GB" baseline="0"/>
              <a:t> Length Rods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C(4)'!$B$1:$B$2</c:f>
              <c:strCache>
                <c:ptCount val="2"/>
                <c:pt idx="0">
                  <c:v>Materials</c:v>
                </c:pt>
                <c:pt idx="1">
                  <c:v>2024 Aluminium</c:v>
                </c:pt>
              </c:strCache>
            </c:strRef>
          </c:tx>
          <c:spPr>
            <a:ln w="28575" cap="rnd">
              <a:solidFill>
                <a:schemeClr val="accent1"/>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C(4)'!$B$3:$B$63</c:f>
              <c:numCache>
                <c:formatCode>General</c:formatCode>
                <c:ptCount val="61"/>
                <c:pt idx="0">
                  <c:v>110</c:v>
                </c:pt>
                <c:pt idx="1">
                  <c:v>101.93783306083482</c:v>
                </c:pt>
                <c:pt idx="2">
                  <c:v>94.597796662146166</c:v>
                </c:pt>
                <c:pt idx="3">
                  <c:v>87.916743302284061</c:v>
                </c:pt>
                <c:pt idx="4">
                  <c:v>81.837194815589669</c:v>
                </c:pt>
                <c:pt idx="5">
                  <c:v>76.306847878585927</c:v>
                </c:pt>
                <c:pt idx="6">
                  <c:v>71.278124036158943</c:v>
                </c:pt>
                <c:pt idx="7">
                  <c:v>66.707760376534395</c:v>
                </c:pt>
                <c:pt idx="8">
                  <c:v>62.556437333560176</c:v>
                </c:pt>
                <c:pt idx="9">
                  <c:v>58.788440414219295</c:v>
                </c:pt>
                <c:pt idx="10">
                  <c:v>55.371352941160701</c:v>
                </c:pt>
                <c:pt idx="11">
                  <c:v>52.27577716686347</c:v>
                </c:pt>
                <c:pt idx="12">
                  <c:v>49.475081360134858</c:v>
                </c:pt>
                <c:pt idx="13">
                  <c:v>46.945170689087092</c:v>
                </c:pt>
                <c:pt idx="14">
                  <c:v>44.664279929462907</c:v>
                </c:pt>
                <c:pt idx="15">
                  <c:v>42.612786214946169</c:v>
                </c:pt>
                <c:pt idx="16">
                  <c:v>40.773040218519199</c:v>
                </c:pt>
                <c:pt idx="17">
                  <c:v>39.129214312492621</c:v>
                </c:pt>
                <c:pt idx="18">
                  <c:v>37.667166400904684</c:v>
                </c:pt>
                <c:pt idx="19">
                  <c:v>36.374318252818298</c:v>
                </c:pt>
                <c:pt idx="20">
                  <c:v>35.239547289797898</c:v>
                </c:pt>
                <c:pt idx="21">
                  <c:v>34.253090896596419</c:v>
                </c:pt>
                <c:pt idx="22">
                  <c:v>33.406462431822249</c:v>
                </c:pt>
                <c:pt idx="23">
                  <c:v>32.692378216012173</c:v>
                </c:pt>
                <c:pt idx="24">
                  <c:v>32.104694868977496</c:v>
                </c:pt>
                <c:pt idx="25">
                  <c:v>31.638356457326232</c:v>
                </c:pt>
                <c:pt idx="26">
                  <c:v>31.289350997463245</c:v>
                </c:pt>
                <c:pt idx="27">
                  <c:v>31.054675939856715</c:v>
                </c:pt>
                <c:pt idx="28">
                  <c:v>30.932312337626463</c:v>
                </c:pt>
                <c:pt idx="29">
                  <c:v>30.921207477222591</c:v>
                </c:pt>
              </c:numCache>
            </c:numRef>
          </c:val>
          <c:smooth val="0"/>
          <c:extLst>
            <c:ext xmlns:c16="http://schemas.microsoft.com/office/drawing/2014/chart" uri="{C3380CC4-5D6E-409C-BE32-E72D297353CC}">
              <c16:uniqueId val="{00000000-7B5B-447B-8715-793BEF6A411A}"/>
            </c:ext>
          </c:extLst>
        </c:ser>
        <c:ser>
          <c:idx val="1"/>
          <c:order val="1"/>
          <c:tx>
            <c:strRef>
              <c:f>'TASK C(4)'!$C$1:$C$2</c:f>
              <c:strCache>
                <c:ptCount val="2"/>
                <c:pt idx="0">
                  <c:v>Materials</c:v>
                </c:pt>
                <c:pt idx="1">
                  <c:v>Brass (70Cu/30Zn)</c:v>
                </c:pt>
              </c:strCache>
            </c:strRef>
          </c:tx>
          <c:spPr>
            <a:ln w="28575" cap="rnd">
              <a:solidFill>
                <a:schemeClr val="accent2"/>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C(4)'!$C$3:$C$63</c:f>
              <c:numCache>
                <c:formatCode>General</c:formatCode>
                <c:ptCount val="61"/>
                <c:pt idx="0">
                  <c:v>110</c:v>
                </c:pt>
                <c:pt idx="1">
                  <c:v>99.137338189670189</c:v>
                </c:pt>
                <c:pt idx="2">
                  <c:v>89.587167657388989</c:v>
                </c:pt>
                <c:pt idx="3">
                  <c:v>81.195003232615022</c:v>
                </c:pt>
                <c:pt idx="4">
                  <c:v>73.825091847066531</c:v>
                </c:pt>
                <c:pt idx="5">
                  <c:v>67.358216570174392</c:v>
                </c:pt>
                <c:pt idx="6">
                  <c:v>61.689768135890141</c:v>
                </c:pt>
                <c:pt idx="7">
                  <c:v>56.728052765540902</c:v>
                </c:pt>
                <c:pt idx="8">
                  <c:v>52.392808913788365</c:v>
                </c:pt>
                <c:pt idx="9">
                  <c:v>48.613908944323597</c:v>
                </c:pt>
                <c:pt idx="10">
                  <c:v>45.330224733385052</c:v>
                </c:pt>
                <c:pt idx="11">
                  <c:v>42.488638850910547</c:v>
                </c:pt>
                <c:pt idx="12">
                  <c:v>40.043185324022645</c:v>
                </c:pt>
                <c:pt idx="13">
                  <c:v>37.954306083692629</c:v>
                </c:pt>
                <c:pt idx="14">
                  <c:v>36.188211066738717</c:v>
                </c:pt>
                <c:pt idx="15">
                  <c:v>34.716331622060494</c:v>
                </c:pt>
                <c:pt idx="16">
                  <c:v>33.514858379316493</c:v>
                </c:pt>
                <c:pt idx="17">
                  <c:v>32.564356104530674</c:v>
                </c:pt>
                <c:pt idx="18">
                  <c:v>31.849449312467051</c:v>
                </c:pt>
                <c:pt idx="19">
                  <c:v>31.358573550185259</c:v>
                </c:pt>
                <c:pt idx="20">
                  <c:v>31.083788328497757</c:v>
                </c:pt>
                <c:pt idx="21">
                  <c:v>31.020648675276451</c:v>
                </c:pt>
              </c:numCache>
            </c:numRef>
          </c:val>
          <c:smooth val="0"/>
          <c:extLst>
            <c:ext xmlns:c16="http://schemas.microsoft.com/office/drawing/2014/chart" uri="{C3380CC4-5D6E-409C-BE32-E72D297353CC}">
              <c16:uniqueId val="{00000001-7B5B-447B-8715-793BEF6A411A}"/>
            </c:ext>
          </c:extLst>
        </c:ser>
        <c:ser>
          <c:idx val="2"/>
          <c:order val="2"/>
          <c:tx>
            <c:strRef>
              <c:f>'TASK C(4)'!$D$1:$D$2</c:f>
              <c:strCache>
                <c:ptCount val="2"/>
                <c:pt idx="0">
                  <c:v>Materials</c:v>
                </c:pt>
                <c:pt idx="1">
                  <c:v>Copper</c:v>
                </c:pt>
              </c:strCache>
            </c:strRef>
          </c:tx>
          <c:spPr>
            <a:ln w="28575" cap="rnd">
              <a:solidFill>
                <a:schemeClr val="accent3"/>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C(4)'!$D$3:$D$63</c:f>
              <c:numCache>
                <c:formatCode>General</c:formatCode>
                <c:ptCount val="61"/>
                <c:pt idx="0">
                  <c:v>110</c:v>
                </c:pt>
                <c:pt idx="1">
                  <c:v>106.00866830327108</c:v>
                </c:pt>
                <c:pt idx="2">
                  <c:v>102.19416086879669</c:v>
                </c:pt>
                <c:pt idx="3">
                  <c:v>98.548813707608701</c:v>
                </c:pt>
                <c:pt idx="4">
                  <c:v>95.065302702266649</c:v>
                </c:pt>
                <c:pt idx="5">
                  <c:v>91.736628891469877</c:v>
                </c:pt>
                <c:pt idx="6">
                  <c:v>88.556104407963673</c:v>
                </c:pt>
                <c:pt idx="7">
                  <c:v>85.517339041485513</c:v>
                </c:pt>
                <c:pt idx="8">
                  <c:v>82.614227399754768</c:v>
                </c:pt>
                <c:pt idx="9">
                  <c:v>79.840936641709391</c:v>
                </c:pt>
                <c:pt idx="10">
                  <c:v>77.191894758344318</c:v>
                </c:pt>
                <c:pt idx="11">
                  <c:v>74.661779377605356</c:v>
                </c:pt>
                <c:pt idx="12">
                  <c:v>72.245507070845733</c:v>
                </c:pt>
                <c:pt idx="13">
                  <c:v>69.938223139360304</c:v>
                </c:pt>
                <c:pt idx="14">
                  <c:v>67.735291860477005</c:v>
                </c:pt>
                <c:pt idx="15">
                  <c:v>65.632287173607722</c:v>
                </c:pt>
                <c:pt idx="16">
                  <c:v>63.624983787546036</c:v>
                </c:pt>
                <c:pt idx="17">
                  <c:v>61.709348691144235</c:v>
                </c:pt>
                <c:pt idx="18">
                  <c:v>59.881533050313571</c:v>
                </c:pt>
                <c:pt idx="19">
                  <c:v>58.137864475067275</c:v>
                </c:pt>
                <c:pt idx="20">
                  <c:v>56.474839641069494</c:v>
                </c:pt>
                <c:pt idx="21">
                  <c:v>54.88911725086561</c:v>
                </c:pt>
                <c:pt idx="22">
                  <c:v>53.377511320652076</c:v>
                </c:pt>
                <c:pt idx="23">
                  <c:v>51.936984779097358</c:v>
                </c:pt>
                <c:pt idx="24">
                  <c:v>50.564643365353312</c:v>
                </c:pt>
                <c:pt idx="25">
                  <c:v>49.257729813996832</c:v>
                </c:pt>
                <c:pt idx="26">
                  <c:v>48.013618315218423</c:v>
                </c:pt>
                <c:pt idx="27">
                  <c:v>46.829809239127385</c:v>
                </c:pt>
                <c:pt idx="28">
                  <c:v>45.703924113573578</c:v>
                </c:pt>
                <c:pt idx="29">
                  <c:v>44.633700845395623</c:v>
                </c:pt>
                <c:pt idx="30">
                  <c:v>43.616989175494162</c:v>
                </c:pt>
                <c:pt idx="31">
                  <c:v>42.651746358598508</c:v>
                </c:pt>
                <c:pt idx="32">
                  <c:v>41.736033059046783</c:v>
                </c:pt>
                <c:pt idx="33">
                  <c:v>40.868009454333418</c:v>
                </c:pt>
                <c:pt idx="34">
                  <c:v>40.04593153859534</c:v>
                </c:pt>
                <c:pt idx="35">
                  <c:v>39.268147618609945</c:v>
                </c:pt>
                <c:pt idx="36">
                  <c:v>38.533094995264804</c:v>
                </c:pt>
                <c:pt idx="37">
                  <c:v>37.839296823831447</c:v>
                </c:pt>
                <c:pt idx="38">
                  <c:v>37.185359146735223</c:v>
                </c:pt>
                <c:pt idx="39">
                  <c:v>36.569968092859334</c:v>
                </c:pt>
                <c:pt idx="40">
                  <c:v>35.99188723775606</c:v>
                </c:pt>
                <c:pt idx="41">
                  <c:v>35.449955119461521</c:v>
                </c:pt>
                <c:pt idx="42">
                  <c:v>34.943082904922598</c:v>
                </c:pt>
                <c:pt idx="43">
                  <c:v>34.470252202347645</c:v>
                </c:pt>
                <c:pt idx="44">
                  <c:v>34.030513015085589</c:v>
                </c:pt>
                <c:pt idx="45">
                  <c:v>33.622981832922363</c:v>
                </c:pt>
                <c:pt idx="46">
                  <c:v>33.246839856959852</c:v>
                </c:pt>
                <c:pt idx="47">
                  <c:v>32.901331354510745</c:v>
                </c:pt>
                <c:pt idx="48">
                  <c:v>32.585762140704119</c:v>
                </c:pt>
                <c:pt idx="49">
                  <c:v>32.299498183750842</c:v>
                </c:pt>
                <c:pt idx="50">
                  <c:v>32.041964331066815</c:v>
                </c:pt>
                <c:pt idx="51">
                  <c:v>31.812643153694367</c:v>
                </c:pt>
                <c:pt idx="52">
                  <c:v>31.611073906700184</c:v>
                </c:pt>
                <c:pt idx="53">
                  <c:v>31.436851603461015</c:v>
                </c:pt>
                <c:pt idx="54">
                  <c:v>31.289626201977221</c:v>
                </c:pt>
                <c:pt idx="55">
                  <c:v>31.169101901579339</c:v>
                </c:pt>
                <c:pt idx="56">
                  <c:v>31.075036548614641</c:v>
                </c:pt>
                <c:pt idx="57">
                  <c:v>31.00724114991959</c:v>
                </c:pt>
                <c:pt idx="58">
                  <c:v>30.965579493100677</c:v>
                </c:pt>
                <c:pt idx="59">
                  <c:v>30.949967872860761</c:v>
                </c:pt>
              </c:numCache>
            </c:numRef>
          </c:val>
          <c:smooth val="0"/>
          <c:extLst>
            <c:ext xmlns:c16="http://schemas.microsoft.com/office/drawing/2014/chart" uri="{C3380CC4-5D6E-409C-BE32-E72D297353CC}">
              <c16:uniqueId val="{00000002-7B5B-447B-8715-793BEF6A411A}"/>
            </c:ext>
          </c:extLst>
        </c:ser>
        <c:ser>
          <c:idx val="3"/>
          <c:order val="3"/>
          <c:tx>
            <c:strRef>
              <c:f>'TASK C(4)'!$E$1:$E$2</c:f>
              <c:strCache>
                <c:ptCount val="2"/>
                <c:pt idx="0">
                  <c:v>Materials</c:v>
                </c:pt>
                <c:pt idx="1">
                  <c:v>304 Stainless Steel</c:v>
                </c:pt>
              </c:strCache>
            </c:strRef>
          </c:tx>
          <c:spPr>
            <a:ln w="28575" cap="rnd">
              <a:solidFill>
                <a:schemeClr val="accent4"/>
              </a:solidFill>
              <a:round/>
            </a:ln>
            <a:effectLst/>
          </c:spPr>
          <c:marker>
            <c:symbol val="none"/>
          </c:marker>
          <c:cat>
            <c:numRef>
              <c:f>'TASK C(4)'!$A$3:$A$63</c:f>
              <c:numCache>
                <c:formatCode>General</c:formatCode>
                <c:ptCount val="61"/>
                <c:pt idx="0">
                  <c:v>0</c:v>
                </c:pt>
                <c:pt idx="1">
                  <c:v>0.01</c:v>
                </c:pt>
                <c:pt idx="2">
                  <c:v>0.02</c:v>
                </c:pt>
                <c:pt idx="3">
                  <c:v>0.03</c:v>
                </c:pt>
                <c:pt idx="4">
                  <c:v>0.04</c:v>
                </c:pt>
                <c:pt idx="5">
                  <c:v>0.05</c:v>
                </c:pt>
                <c:pt idx="6">
                  <c:v>6.0000000000000005E-2</c:v>
                </c:pt>
                <c:pt idx="7">
                  <c:v>7.0000000000000007E-2</c:v>
                </c:pt>
                <c:pt idx="8">
                  <c:v>0.08</c:v>
                </c:pt>
                <c:pt idx="9">
                  <c:v>0.09</c:v>
                </c:pt>
                <c:pt idx="10">
                  <c:v>9.9999999999999992E-2</c:v>
                </c:pt>
                <c:pt idx="11">
                  <c:v>0.10999999999999999</c:v>
                </c:pt>
                <c:pt idx="12">
                  <c:v>0.11999999999999998</c:v>
                </c:pt>
                <c:pt idx="13">
                  <c:v>0.12999999999999998</c:v>
                </c:pt>
                <c:pt idx="14">
                  <c:v>0.13999999999999999</c:v>
                </c:pt>
                <c:pt idx="15">
                  <c:v>0.15</c:v>
                </c:pt>
                <c:pt idx="16">
                  <c:v>0.16</c:v>
                </c:pt>
                <c:pt idx="17">
                  <c:v>0.17</c:v>
                </c:pt>
                <c:pt idx="18">
                  <c:v>0.18000000000000002</c:v>
                </c:pt>
                <c:pt idx="19">
                  <c:v>0.19000000000000003</c:v>
                </c:pt>
                <c:pt idx="20">
                  <c:v>0.20000000000000004</c:v>
                </c:pt>
                <c:pt idx="21">
                  <c:v>0.21000000000000005</c:v>
                </c:pt>
                <c:pt idx="22">
                  <c:v>0.22000000000000006</c:v>
                </c:pt>
                <c:pt idx="23">
                  <c:v>0.23000000000000007</c:v>
                </c:pt>
                <c:pt idx="24">
                  <c:v>0.24000000000000007</c:v>
                </c:pt>
                <c:pt idx="25">
                  <c:v>0.25000000000000006</c:v>
                </c:pt>
                <c:pt idx="26">
                  <c:v>0.26000000000000006</c:v>
                </c:pt>
                <c:pt idx="27">
                  <c:v>0.27000000000000007</c:v>
                </c:pt>
                <c:pt idx="28">
                  <c:v>0.28000000000000008</c:v>
                </c:pt>
                <c:pt idx="29">
                  <c:v>0.29000000000000009</c:v>
                </c:pt>
                <c:pt idx="30">
                  <c:v>0.3000000000000001</c:v>
                </c:pt>
                <c:pt idx="31">
                  <c:v>0.31000000000000011</c:v>
                </c:pt>
                <c:pt idx="32">
                  <c:v>0.32000000000000012</c:v>
                </c:pt>
                <c:pt idx="33">
                  <c:v>0.33000000000000013</c:v>
                </c:pt>
                <c:pt idx="34">
                  <c:v>0.34000000000000014</c:v>
                </c:pt>
                <c:pt idx="35">
                  <c:v>0.35000000000000014</c:v>
                </c:pt>
                <c:pt idx="36">
                  <c:v>0.36000000000000015</c:v>
                </c:pt>
                <c:pt idx="37">
                  <c:v>0.37000000000000016</c:v>
                </c:pt>
                <c:pt idx="38">
                  <c:v>0.38000000000000017</c:v>
                </c:pt>
                <c:pt idx="39">
                  <c:v>0.39000000000000018</c:v>
                </c:pt>
                <c:pt idx="40">
                  <c:v>0.40000000000000019</c:v>
                </c:pt>
                <c:pt idx="41">
                  <c:v>0.4100000000000002</c:v>
                </c:pt>
                <c:pt idx="42">
                  <c:v>0.42000000000000021</c:v>
                </c:pt>
                <c:pt idx="43">
                  <c:v>0.43000000000000022</c:v>
                </c:pt>
                <c:pt idx="44">
                  <c:v>0.44000000000000022</c:v>
                </c:pt>
                <c:pt idx="45">
                  <c:v>0.45000000000000023</c:v>
                </c:pt>
                <c:pt idx="46">
                  <c:v>0.46000000000000024</c:v>
                </c:pt>
                <c:pt idx="47">
                  <c:v>0.47000000000000025</c:v>
                </c:pt>
                <c:pt idx="48">
                  <c:v>0.48000000000000026</c:v>
                </c:pt>
                <c:pt idx="49">
                  <c:v>0.49000000000000027</c:v>
                </c:pt>
                <c:pt idx="50">
                  <c:v>0.50000000000000022</c:v>
                </c:pt>
                <c:pt idx="51">
                  <c:v>0.51000000000000023</c:v>
                </c:pt>
                <c:pt idx="52">
                  <c:v>0.52000000000000024</c:v>
                </c:pt>
                <c:pt idx="53">
                  <c:v>0.53000000000000025</c:v>
                </c:pt>
                <c:pt idx="54">
                  <c:v>0.54000000000000026</c:v>
                </c:pt>
                <c:pt idx="55">
                  <c:v>0.55000000000000027</c:v>
                </c:pt>
                <c:pt idx="56">
                  <c:v>0.56000000000000028</c:v>
                </c:pt>
                <c:pt idx="57">
                  <c:v>0.57000000000000028</c:v>
                </c:pt>
                <c:pt idx="58">
                  <c:v>0.58000000000000029</c:v>
                </c:pt>
                <c:pt idx="59">
                  <c:v>0.5900000000000003</c:v>
                </c:pt>
                <c:pt idx="60">
                  <c:v>0.60000000000000031</c:v>
                </c:pt>
              </c:numCache>
            </c:numRef>
          </c:cat>
          <c:val>
            <c:numRef>
              <c:f>'TASK C(4)'!$E$3:$E$63</c:f>
              <c:numCache>
                <c:formatCode>General</c:formatCode>
                <c:ptCount val="61"/>
                <c:pt idx="0">
                  <c:v>110</c:v>
                </c:pt>
                <c:pt idx="1">
                  <c:v>96.774660741906445</c:v>
                </c:pt>
                <c:pt idx="2">
                  <c:v>85.496768802391003</c:v>
                </c:pt>
                <c:pt idx="3">
                  <c:v>75.887514977961331</c:v>
                </c:pt>
                <c:pt idx="4">
                  <c:v>67.709341716256361</c:v>
                </c:pt>
                <c:pt idx="5">
                  <c:v>60.760070278080327</c:v>
                </c:pt>
                <c:pt idx="6">
                  <c:v>54.867902525543606</c:v>
                </c:pt>
                <c:pt idx="7">
                  <c:v>49.887173771775828</c:v>
                </c:pt>
                <c:pt idx="8">
                  <c:v>45.694751695231744</c:v>
                </c:pt>
                <c:pt idx="9">
                  <c:v>42.186992293456527</c:v>
                </c:pt>
                <c:pt idx="10">
                  <c:v>39.277177622166214</c:v>
                </c:pt>
                <c:pt idx="11">
                  <c:v>36.893371976074448</c:v>
                </c:pt>
                <c:pt idx="12">
                  <c:v>34.976643512507813</c:v>
                </c:pt>
                <c:pt idx="13">
                  <c:v>33.479607353236958</c:v>
                </c:pt>
                <c:pt idx="14">
                  <c:v>32.365254147453768</c:v>
                </c:pt>
                <c:pt idx="15">
                  <c:v>31.606035135923833</c:v>
                </c:pt>
                <c:pt idx="16">
                  <c:v>31.183181097500508</c:v>
                </c:pt>
                <c:pt idx="17">
                  <c:v>31.086238341167899</c:v>
                </c:pt>
              </c:numCache>
            </c:numRef>
          </c:val>
          <c:smooth val="0"/>
          <c:extLst>
            <c:ext xmlns:c16="http://schemas.microsoft.com/office/drawing/2014/chart" uri="{C3380CC4-5D6E-409C-BE32-E72D297353CC}">
              <c16:uniqueId val="{00000003-7B5B-447B-8715-793BEF6A411A}"/>
            </c:ext>
          </c:extLst>
        </c:ser>
        <c:dLbls>
          <c:showLegendKey val="0"/>
          <c:showVal val="0"/>
          <c:showCatName val="0"/>
          <c:showSerName val="0"/>
          <c:showPercent val="0"/>
          <c:showBubbleSize val="0"/>
        </c:dLbls>
        <c:smooth val="0"/>
        <c:axId val="2021072735"/>
        <c:axId val="2021070815"/>
      </c:lineChart>
      <c:catAx>
        <c:axId val="20210727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Optimum Length</a:t>
                </a:r>
                <a:r>
                  <a:rPr lang="en-GB" baseline="0"/>
                  <a:t> of Material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070815"/>
        <c:crosses val="autoZero"/>
        <c:auto val="1"/>
        <c:lblAlgn val="ctr"/>
        <c:lblOffset val="100"/>
        <c:noMultiLvlLbl val="0"/>
      </c:catAx>
      <c:valAx>
        <c:axId val="20210708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Temperture T</a:t>
                </a:r>
                <a:r>
                  <a:rPr lang="en-GB" i="1"/>
                  <a:t>(x)</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0727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97DFF-73E4-4B6A-95A2-F99551C8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3920</Words>
  <Characters>22345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Rhys (YST)</dc:creator>
  <cp:keywords/>
  <dc:description/>
  <cp:lastModifiedBy>Rosser, Rhys (YST)</cp:lastModifiedBy>
  <cp:revision>3</cp:revision>
  <dcterms:created xsi:type="dcterms:W3CDTF">2025-04-01T08:47:00Z</dcterms:created>
  <dcterms:modified xsi:type="dcterms:W3CDTF">2025-04-03T15:43:00Z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272222</vt:lpwstr>
  </property>
  <property fmtid="{D5CDD505-2E9C-101B-9397-08002B2CF9AE}" pid="3" name="NXPowerLiteSettings">
    <vt:lpwstr>C64006B004C800</vt:lpwstr>
  </property>
  <property fmtid="{D5CDD505-2E9C-101B-9397-08002B2CF9AE}" pid="4" name="NXPowerLiteVersion">
    <vt:lpwstr>S10.3.1</vt:lpwstr>
  </property>
</Properties>
</file>