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DA6" w:rsidRPr="007C0476" w:rsidRDefault="00AC1DA6" w:rsidP="007C0476">
      <w:pPr>
        <w:pStyle w:val="NormalWeb"/>
        <w:spacing w:before="0" w:beforeAutospacing="0" w:after="0" w:afterAutospacing="0" w:line="360" w:lineRule="auto"/>
        <w:rPr>
          <w:rFonts w:ascii="Arial" w:hAnsi="Arial" w:cs="Arial"/>
          <w:sz w:val="40"/>
          <w:szCs w:val="40"/>
        </w:rPr>
      </w:pPr>
      <w:r w:rsidRPr="007C0476">
        <w:rPr>
          <w:rFonts w:ascii="Arial" w:eastAsiaTheme="minorEastAsia" w:hAnsi="Arial" w:cs="Arial"/>
          <w:color w:val="000000"/>
          <w:kern w:val="24"/>
          <w:sz w:val="40"/>
          <w:szCs w:val="40"/>
          <w:lang w:val="en-US"/>
        </w:rPr>
        <w:t xml:space="preserve">MODULE </w:t>
      </w:r>
      <w:proofErr w:type="gramStart"/>
      <w:r w:rsidRPr="007C0476">
        <w:rPr>
          <w:rFonts w:ascii="Arial" w:eastAsiaTheme="minorEastAsia" w:hAnsi="Arial" w:cs="Arial"/>
          <w:color w:val="000000"/>
          <w:kern w:val="24"/>
          <w:sz w:val="40"/>
          <w:szCs w:val="40"/>
          <w:lang w:val="en-US"/>
        </w:rPr>
        <w:t>NAME :</w:t>
      </w:r>
      <w:proofErr w:type="gramEnd"/>
      <w:r w:rsidRPr="007C0476">
        <w:rPr>
          <w:rFonts w:ascii="Arial" w:hAnsi="Arial" w:cs="Arial"/>
          <w:sz w:val="40"/>
          <w:szCs w:val="40"/>
        </w:rPr>
        <w:t xml:space="preserve"> Organisational Culture</w:t>
      </w:r>
    </w:p>
    <w:p w:rsidR="00AC1DA6" w:rsidRPr="007C0476" w:rsidRDefault="00AC1DA6" w:rsidP="007C0476">
      <w:pPr>
        <w:pStyle w:val="NormalWeb"/>
        <w:spacing w:before="0" w:beforeAutospacing="0" w:after="0" w:afterAutospacing="0" w:line="360" w:lineRule="auto"/>
        <w:rPr>
          <w:rFonts w:ascii="Arial" w:eastAsiaTheme="minorEastAsia" w:hAnsi="Arial" w:cs="Arial"/>
          <w:color w:val="000000"/>
          <w:kern w:val="24"/>
          <w:sz w:val="40"/>
          <w:szCs w:val="40"/>
          <w:lang w:val="en-US"/>
        </w:rPr>
      </w:pPr>
      <w:r w:rsidRPr="007C0476">
        <w:rPr>
          <w:rFonts w:ascii="Arial" w:eastAsiaTheme="minorEastAsia" w:hAnsi="Arial" w:cs="Arial"/>
          <w:color w:val="000000"/>
          <w:kern w:val="24"/>
          <w:sz w:val="40"/>
          <w:szCs w:val="40"/>
          <w:lang w:val="en-US"/>
        </w:rPr>
        <w:t xml:space="preserve">MODULE </w:t>
      </w:r>
      <w:proofErr w:type="gramStart"/>
      <w:r w:rsidRPr="007C0476">
        <w:rPr>
          <w:rFonts w:ascii="Arial" w:eastAsiaTheme="minorEastAsia" w:hAnsi="Arial" w:cs="Arial"/>
          <w:color w:val="000000"/>
          <w:kern w:val="24"/>
          <w:sz w:val="40"/>
          <w:szCs w:val="40"/>
          <w:lang w:val="en-US"/>
        </w:rPr>
        <w:t>CODE :</w:t>
      </w:r>
      <w:proofErr w:type="gramEnd"/>
      <w:r w:rsidRPr="007C0476">
        <w:rPr>
          <w:rFonts w:ascii="Arial" w:eastAsiaTheme="minorEastAsia" w:hAnsi="Arial" w:cs="Arial"/>
          <w:color w:val="000000"/>
          <w:kern w:val="24"/>
          <w:sz w:val="40"/>
          <w:szCs w:val="40"/>
          <w:lang w:val="en-US"/>
        </w:rPr>
        <w:t xml:space="preserve"> </w:t>
      </w:r>
      <w:r w:rsidRPr="007C0476">
        <w:rPr>
          <w:rFonts w:ascii="Arial" w:eastAsiaTheme="minorEastAsia" w:hAnsi="Arial" w:cs="Arial"/>
          <w:color w:val="000000"/>
          <w:kern w:val="24"/>
          <w:sz w:val="40"/>
          <w:szCs w:val="40"/>
        </w:rPr>
        <w:t>LCLM5005</w:t>
      </w:r>
      <w:r w:rsidRPr="007C0476">
        <w:rPr>
          <w:rFonts w:ascii="Arial" w:eastAsiaTheme="minorEastAsia" w:hAnsi="Arial" w:cs="Arial"/>
          <w:color w:val="000000"/>
          <w:kern w:val="24"/>
          <w:sz w:val="40"/>
          <w:szCs w:val="40"/>
          <w:lang w:val="en-US"/>
        </w:rPr>
        <w:br/>
        <w:t xml:space="preserve">STUDENT NAME: </w:t>
      </w:r>
      <w:proofErr w:type="spellStart"/>
      <w:r w:rsidRPr="007C0476">
        <w:rPr>
          <w:rFonts w:ascii="Arial" w:eastAsiaTheme="minorEastAsia" w:hAnsi="Arial" w:cs="Arial"/>
          <w:color w:val="000000"/>
          <w:kern w:val="24"/>
          <w:sz w:val="40"/>
          <w:szCs w:val="40"/>
          <w:lang w:val="en-US"/>
        </w:rPr>
        <w:t>Svitlana</w:t>
      </w:r>
      <w:proofErr w:type="spellEnd"/>
      <w:r w:rsidRPr="007C0476">
        <w:rPr>
          <w:rFonts w:ascii="Arial" w:eastAsiaTheme="minorEastAsia" w:hAnsi="Arial" w:cs="Arial"/>
          <w:color w:val="000000"/>
          <w:kern w:val="24"/>
          <w:sz w:val="40"/>
          <w:szCs w:val="40"/>
          <w:lang w:val="en-US"/>
        </w:rPr>
        <w:t xml:space="preserve"> </w:t>
      </w:r>
      <w:proofErr w:type="spellStart"/>
      <w:r w:rsidRPr="007C0476">
        <w:rPr>
          <w:rFonts w:ascii="Arial" w:eastAsiaTheme="minorEastAsia" w:hAnsi="Arial" w:cs="Arial"/>
          <w:color w:val="000000"/>
          <w:kern w:val="24"/>
          <w:sz w:val="40"/>
          <w:szCs w:val="40"/>
          <w:lang w:val="en-US"/>
        </w:rPr>
        <w:t>Stretynska</w:t>
      </w:r>
      <w:proofErr w:type="spellEnd"/>
      <w:r w:rsidRPr="007C0476">
        <w:rPr>
          <w:rFonts w:ascii="Arial" w:eastAsiaTheme="minorEastAsia" w:hAnsi="Arial" w:cs="Arial"/>
          <w:color w:val="000000"/>
          <w:kern w:val="24"/>
          <w:sz w:val="40"/>
          <w:szCs w:val="40"/>
          <w:lang w:val="en-US"/>
        </w:rPr>
        <w:t xml:space="preserve"> </w:t>
      </w:r>
      <w:r w:rsidRPr="007C0476">
        <w:rPr>
          <w:rFonts w:ascii="Arial" w:eastAsiaTheme="minorEastAsia" w:hAnsi="Arial" w:cs="Arial"/>
          <w:color w:val="000000"/>
          <w:kern w:val="24"/>
          <w:sz w:val="40"/>
          <w:szCs w:val="40"/>
          <w:lang w:val="en-US"/>
        </w:rPr>
        <w:br/>
        <w:t>STUDENT ID: 2415554</w:t>
      </w:r>
    </w:p>
    <w:p w:rsidR="00AC1DA6" w:rsidRPr="007C0476" w:rsidRDefault="00AC1DA6" w:rsidP="007C0476">
      <w:pPr>
        <w:pStyle w:val="NormalWeb"/>
        <w:spacing w:before="0" w:beforeAutospacing="0" w:after="0" w:afterAutospacing="0" w:line="360" w:lineRule="auto"/>
        <w:rPr>
          <w:rFonts w:ascii="Arial" w:hAnsi="Arial" w:cs="Arial"/>
          <w:color w:val="242130"/>
          <w:sz w:val="40"/>
          <w:szCs w:val="40"/>
          <w:shd w:val="clear" w:color="auto" w:fill="FFFFFF"/>
        </w:rPr>
      </w:pPr>
      <w:r w:rsidRPr="007C0476">
        <w:rPr>
          <w:rFonts w:ascii="Arial" w:eastAsiaTheme="minorEastAsia" w:hAnsi="Arial" w:cs="Arial"/>
          <w:color w:val="000000"/>
          <w:kern w:val="24"/>
          <w:sz w:val="40"/>
          <w:szCs w:val="40"/>
          <w:lang w:val="en-US"/>
        </w:rPr>
        <w:t xml:space="preserve">LECTURER: </w:t>
      </w:r>
      <w:r w:rsidRPr="007C0476">
        <w:rPr>
          <w:rFonts w:ascii="Arial" w:hAnsi="Arial" w:cs="Arial"/>
          <w:color w:val="242130"/>
          <w:sz w:val="40"/>
          <w:szCs w:val="40"/>
          <w:shd w:val="clear" w:color="auto" w:fill="FFFFFF"/>
        </w:rPr>
        <w:t> Christopher Osborne</w:t>
      </w:r>
    </w:p>
    <w:p w:rsidR="00AC1DA6" w:rsidRPr="007C0476" w:rsidRDefault="007C0476" w:rsidP="007C0476">
      <w:pPr>
        <w:pStyle w:val="NormalWeb"/>
        <w:spacing w:before="0" w:beforeAutospacing="0" w:after="0" w:afterAutospacing="0" w:line="360" w:lineRule="auto"/>
        <w:rPr>
          <w:rFonts w:ascii="Arial" w:hAnsi="Arial" w:cs="Arial"/>
          <w:sz w:val="40"/>
          <w:szCs w:val="40"/>
          <w:lang w:val="en-US"/>
        </w:rPr>
      </w:pPr>
      <w:r>
        <w:rPr>
          <w:rFonts w:ascii="Arial" w:eastAsiaTheme="minorEastAsia" w:hAnsi="Arial" w:cs="Arial"/>
          <w:color w:val="000000"/>
          <w:kern w:val="24"/>
          <w:sz w:val="40"/>
          <w:szCs w:val="40"/>
          <w:lang w:val="en-US"/>
        </w:rPr>
        <w:t>PRESENTATION TITLE</w:t>
      </w:r>
      <w:r w:rsidRPr="007C0476">
        <w:rPr>
          <w:rFonts w:ascii="Arial" w:eastAsiaTheme="minorEastAsia" w:hAnsi="Arial" w:cs="Arial"/>
          <w:color w:val="000000"/>
          <w:kern w:val="24"/>
          <w:sz w:val="40"/>
          <w:szCs w:val="40"/>
          <w:lang w:val="en-US"/>
        </w:rPr>
        <w:t>:</w:t>
      </w:r>
      <w:r w:rsidRPr="007C0476">
        <w:rPr>
          <w:rFonts w:ascii="Arial" w:hAnsi="Arial" w:cs="Arial"/>
          <w:sz w:val="40"/>
          <w:szCs w:val="40"/>
        </w:rPr>
        <w:t xml:space="preserve"> </w:t>
      </w:r>
      <w:r w:rsidR="00AC1DA6" w:rsidRPr="007C0476">
        <w:rPr>
          <w:rFonts w:ascii="Arial" w:hAnsi="Arial" w:cs="Arial"/>
          <w:sz w:val="40"/>
          <w:szCs w:val="40"/>
        </w:rPr>
        <w:t>Organisational Culture: Individual Report</w:t>
      </w:r>
    </w:p>
    <w:p w:rsidR="00AC1DA6" w:rsidRPr="007C0476" w:rsidRDefault="00AC1DA6" w:rsidP="007C0476">
      <w:pPr>
        <w:spacing w:before="100" w:beforeAutospacing="1" w:after="100" w:afterAutospacing="1" w:line="360" w:lineRule="auto"/>
        <w:outlineLvl w:val="1"/>
        <w:rPr>
          <w:rFonts w:ascii="Arial" w:eastAsia="Times New Roman" w:hAnsi="Arial" w:cs="Arial"/>
          <w:bCs/>
          <w:sz w:val="40"/>
          <w:szCs w:val="40"/>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7C0476" w:rsidRDefault="007C0476" w:rsidP="00BC345C">
      <w:pPr>
        <w:spacing w:before="100" w:beforeAutospacing="1" w:after="100" w:afterAutospacing="1" w:line="240" w:lineRule="auto"/>
        <w:outlineLvl w:val="1"/>
        <w:rPr>
          <w:rFonts w:ascii="Arial" w:eastAsiaTheme="majorEastAsia" w:hAnsi="Arial" w:cs="Arial"/>
          <w:b/>
          <w:bCs/>
          <w:color w:val="262626" w:themeColor="text1" w:themeTint="D9"/>
          <w:kern w:val="24"/>
          <w:sz w:val="28"/>
          <w:szCs w:val="28"/>
          <w:lang w:val="en-US"/>
        </w:rPr>
      </w:pPr>
      <w:r w:rsidRPr="007C0476">
        <w:rPr>
          <w:rFonts w:ascii="Arial" w:eastAsiaTheme="majorEastAsia" w:hAnsi="Arial" w:cs="Arial"/>
          <w:b/>
          <w:bCs/>
          <w:color w:val="262626" w:themeColor="text1" w:themeTint="D9"/>
          <w:kern w:val="24"/>
          <w:sz w:val="28"/>
          <w:szCs w:val="28"/>
          <w:lang w:val="en-US"/>
        </w:rPr>
        <w:lastRenderedPageBreak/>
        <w:t>Table of contents</w:t>
      </w:r>
    </w:p>
    <w:p w:rsidR="007C0476" w:rsidRPr="008F009B" w:rsidRDefault="007C0476" w:rsidP="008F009B">
      <w:pPr>
        <w:spacing w:before="100" w:beforeAutospacing="1" w:after="100" w:afterAutospacing="1"/>
        <w:jc w:val="both"/>
        <w:outlineLvl w:val="1"/>
        <w:rPr>
          <w:rFonts w:ascii="Arial" w:eastAsiaTheme="majorEastAsia" w:hAnsi="Arial" w:cs="Arial"/>
          <w:bCs/>
          <w:color w:val="262626" w:themeColor="text1" w:themeTint="D9"/>
          <w:kern w:val="24"/>
          <w:sz w:val="28"/>
          <w:szCs w:val="28"/>
          <w:lang w:val="en-US"/>
        </w:rPr>
      </w:pPr>
    </w:p>
    <w:p w:rsidR="007C0476" w:rsidRPr="008F009B" w:rsidRDefault="007C0476" w:rsidP="008F009B">
      <w:pPr>
        <w:spacing w:before="100" w:beforeAutospacing="1" w:after="100" w:afterAutospacing="1"/>
        <w:jc w:val="both"/>
        <w:outlineLvl w:val="1"/>
        <w:rPr>
          <w:rFonts w:ascii="Arial" w:eastAsia="Times New Roman" w:hAnsi="Arial" w:cs="Arial"/>
          <w:bCs/>
          <w:lang w:eastAsia="en-GB"/>
        </w:rPr>
      </w:pPr>
      <w:r w:rsidRPr="008F009B">
        <w:rPr>
          <w:rFonts w:ascii="Arial" w:eastAsia="Times New Roman" w:hAnsi="Arial" w:cs="Arial"/>
          <w:bCs/>
          <w:lang w:eastAsia="en-GB"/>
        </w:rPr>
        <w:t>Introduction</w:t>
      </w:r>
      <w:r w:rsidR="00B743BC" w:rsidRPr="008F009B">
        <w:rPr>
          <w:rFonts w:ascii="Arial" w:eastAsia="Times New Roman" w:hAnsi="Arial" w:cs="Arial"/>
          <w:bCs/>
          <w:lang w:eastAsia="en-GB"/>
        </w:rPr>
        <w:t>___________________________</w:t>
      </w:r>
      <w:r w:rsidR="009874F5">
        <w:rPr>
          <w:rFonts w:ascii="Arial" w:eastAsia="Times New Roman" w:hAnsi="Arial" w:cs="Arial"/>
          <w:bCs/>
          <w:lang w:eastAsia="en-GB"/>
        </w:rPr>
        <w:t>_______________________________2</w:t>
      </w:r>
    </w:p>
    <w:p w:rsidR="00B743BC" w:rsidRPr="008F009B" w:rsidRDefault="00B743BC" w:rsidP="008F009B">
      <w:pPr>
        <w:spacing w:before="100" w:beforeAutospacing="1" w:after="100" w:afterAutospacing="1"/>
        <w:jc w:val="both"/>
        <w:outlineLvl w:val="1"/>
        <w:rPr>
          <w:rFonts w:ascii="Arial" w:eastAsia="Times New Roman" w:hAnsi="Arial" w:cs="Arial"/>
          <w:bCs/>
          <w:lang w:eastAsia="en-GB"/>
        </w:rPr>
      </w:pPr>
      <w:r w:rsidRPr="008F009B">
        <w:rPr>
          <w:rFonts w:ascii="Arial" w:eastAsia="Times New Roman" w:hAnsi="Arial" w:cs="Arial"/>
          <w:bCs/>
          <w:lang w:eastAsia="en-GB"/>
        </w:rPr>
        <w:t>Tesco – organisation overview__________________________________________</w:t>
      </w:r>
      <w:r w:rsidR="008F009B" w:rsidRPr="008F009B">
        <w:rPr>
          <w:rFonts w:ascii="Arial" w:eastAsia="Times New Roman" w:hAnsi="Arial" w:cs="Arial"/>
          <w:bCs/>
          <w:lang w:eastAsia="en-GB"/>
        </w:rPr>
        <w:t>_</w:t>
      </w:r>
      <w:r w:rsidR="00661213">
        <w:rPr>
          <w:rFonts w:ascii="Arial" w:eastAsia="Times New Roman" w:hAnsi="Arial" w:cs="Arial"/>
          <w:bCs/>
          <w:lang w:eastAsia="en-GB"/>
        </w:rPr>
        <w:t>2-3</w:t>
      </w:r>
    </w:p>
    <w:p w:rsidR="00B743BC" w:rsidRPr="008F009B" w:rsidRDefault="00B743BC" w:rsidP="008F009B">
      <w:pPr>
        <w:spacing w:before="100" w:beforeAutospacing="1" w:after="100" w:afterAutospacing="1"/>
        <w:jc w:val="both"/>
        <w:outlineLvl w:val="2"/>
        <w:rPr>
          <w:rFonts w:ascii="Arial" w:eastAsia="Times New Roman" w:hAnsi="Arial" w:cs="Arial"/>
          <w:bCs/>
          <w:lang w:eastAsia="en-GB"/>
        </w:rPr>
      </w:pPr>
      <w:r w:rsidRPr="008F009B">
        <w:rPr>
          <w:rFonts w:ascii="Arial" w:eastAsia="Times New Roman" w:hAnsi="Arial" w:cs="Arial"/>
          <w:bCs/>
          <w:lang w:eastAsia="en-GB"/>
        </w:rPr>
        <w:t>The influence of organisational culture on the structure and decision-making __</w:t>
      </w:r>
      <w:r w:rsidR="008F009B">
        <w:rPr>
          <w:rFonts w:ascii="Arial" w:eastAsia="Times New Roman" w:hAnsi="Arial" w:cs="Arial"/>
          <w:bCs/>
          <w:lang w:eastAsia="en-GB"/>
        </w:rPr>
        <w:t>____</w:t>
      </w:r>
      <w:r w:rsidR="00661213">
        <w:rPr>
          <w:rFonts w:ascii="Arial" w:eastAsia="Times New Roman" w:hAnsi="Arial" w:cs="Arial"/>
          <w:bCs/>
          <w:lang w:eastAsia="en-GB"/>
        </w:rPr>
        <w:t>4</w:t>
      </w:r>
    </w:p>
    <w:p w:rsidR="00007363" w:rsidRPr="008F009B" w:rsidRDefault="00007363" w:rsidP="008F009B">
      <w:pPr>
        <w:spacing w:before="100" w:beforeAutospacing="1" w:after="100" w:afterAutospacing="1"/>
        <w:jc w:val="both"/>
        <w:outlineLvl w:val="2"/>
        <w:rPr>
          <w:rFonts w:ascii="Arial" w:eastAsia="Times New Roman" w:hAnsi="Arial" w:cs="Arial"/>
          <w:lang w:eastAsia="en-GB"/>
        </w:rPr>
      </w:pPr>
      <w:r w:rsidRPr="008F009B">
        <w:rPr>
          <w:rFonts w:ascii="Arial" w:eastAsia="Times New Roman" w:hAnsi="Arial" w:cs="Arial"/>
          <w:bCs/>
          <w:lang w:eastAsia="en-GB"/>
        </w:rPr>
        <w:t xml:space="preserve">Relevant theories applied to </w:t>
      </w:r>
      <w:r w:rsidRPr="008F009B">
        <w:rPr>
          <w:rFonts w:ascii="Arial" w:eastAsia="Times New Roman" w:hAnsi="Arial" w:cs="Arial"/>
          <w:lang w:eastAsia="en-GB"/>
        </w:rPr>
        <w:t>Tesco’s organisational culture__________________</w:t>
      </w:r>
      <w:r w:rsidR="008F009B">
        <w:rPr>
          <w:rFonts w:ascii="Arial" w:eastAsia="Times New Roman" w:hAnsi="Arial" w:cs="Arial"/>
          <w:lang w:eastAsia="en-GB"/>
        </w:rPr>
        <w:t>___</w:t>
      </w:r>
      <w:r w:rsidR="00661213">
        <w:rPr>
          <w:rFonts w:ascii="Arial" w:eastAsia="Times New Roman" w:hAnsi="Arial" w:cs="Arial"/>
          <w:lang w:eastAsia="en-GB"/>
        </w:rPr>
        <w:t>5-</w:t>
      </w:r>
      <w:r w:rsidRPr="008F009B">
        <w:rPr>
          <w:rFonts w:ascii="Arial" w:eastAsia="Times New Roman" w:hAnsi="Arial" w:cs="Arial"/>
          <w:lang w:eastAsia="en-GB"/>
        </w:rPr>
        <w:t>6</w:t>
      </w:r>
    </w:p>
    <w:p w:rsidR="00007363" w:rsidRPr="008F009B" w:rsidRDefault="00007363" w:rsidP="008F009B">
      <w:pPr>
        <w:spacing w:before="100" w:beforeAutospacing="1" w:after="100" w:afterAutospacing="1"/>
        <w:jc w:val="both"/>
        <w:outlineLvl w:val="0"/>
        <w:rPr>
          <w:rFonts w:ascii="Arial" w:eastAsia="Times New Roman" w:hAnsi="Arial" w:cs="Arial"/>
          <w:bCs/>
          <w:kern w:val="36"/>
          <w:lang w:eastAsia="en-GB"/>
        </w:rPr>
      </w:pPr>
      <w:r w:rsidRPr="008F009B">
        <w:rPr>
          <w:rFonts w:ascii="Arial" w:eastAsia="Times New Roman" w:hAnsi="Arial" w:cs="Arial"/>
          <w:bCs/>
          <w:kern w:val="36"/>
          <w:lang w:eastAsia="en-GB"/>
        </w:rPr>
        <w:t>Organisational culture and adaptation to the external environment____________</w:t>
      </w:r>
      <w:r w:rsidR="008F009B">
        <w:rPr>
          <w:rFonts w:ascii="Arial" w:eastAsia="Times New Roman" w:hAnsi="Arial" w:cs="Arial"/>
          <w:bCs/>
          <w:kern w:val="36"/>
          <w:lang w:eastAsia="en-GB"/>
        </w:rPr>
        <w:t>___</w:t>
      </w:r>
      <w:r w:rsidR="00661213">
        <w:rPr>
          <w:rFonts w:ascii="Arial" w:eastAsia="Times New Roman" w:hAnsi="Arial" w:cs="Arial"/>
          <w:bCs/>
          <w:kern w:val="36"/>
          <w:lang w:eastAsia="en-GB"/>
        </w:rPr>
        <w:t>6-8</w:t>
      </w:r>
    </w:p>
    <w:p w:rsidR="00007363" w:rsidRPr="008F009B" w:rsidRDefault="00007363" w:rsidP="008F009B">
      <w:pPr>
        <w:spacing w:before="100" w:beforeAutospacing="1" w:after="100" w:afterAutospacing="1"/>
        <w:jc w:val="both"/>
        <w:outlineLvl w:val="2"/>
        <w:rPr>
          <w:rFonts w:ascii="Arial" w:eastAsia="Times New Roman" w:hAnsi="Arial" w:cs="Arial"/>
          <w:bCs/>
          <w:lang w:eastAsia="en-GB"/>
        </w:rPr>
      </w:pPr>
      <w:r w:rsidRPr="008F009B">
        <w:rPr>
          <w:rFonts w:ascii="Arial" w:eastAsia="Times New Roman" w:hAnsi="Arial" w:cs="Arial"/>
          <w:bCs/>
          <w:lang w:eastAsia="en-GB"/>
        </w:rPr>
        <w:t>Organisational culture and effective functioning of Tesco_______________________8</w:t>
      </w:r>
      <w:r w:rsidR="00661213">
        <w:rPr>
          <w:rFonts w:ascii="Arial" w:eastAsia="Times New Roman" w:hAnsi="Arial" w:cs="Arial"/>
          <w:bCs/>
          <w:lang w:eastAsia="en-GB"/>
        </w:rPr>
        <w:t>-9</w:t>
      </w:r>
    </w:p>
    <w:p w:rsidR="00007363" w:rsidRPr="008F009B" w:rsidRDefault="00007363" w:rsidP="008F009B">
      <w:pPr>
        <w:spacing w:before="100" w:beforeAutospacing="1" w:after="100" w:afterAutospacing="1"/>
        <w:jc w:val="both"/>
        <w:outlineLvl w:val="2"/>
        <w:rPr>
          <w:rFonts w:ascii="Arial" w:eastAsia="Times New Roman" w:hAnsi="Arial" w:cs="Arial"/>
          <w:bCs/>
          <w:lang w:eastAsia="en-GB"/>
        </w:rPr>
      </w:pPr>
      <w:r w:rsidRPr="008F009B">
        <w:rPr>
          <w:rFonts w:ascii="Arial" w:eastAsia="Times New Roman" w:hAnsi="Arial" w:cs="Arial"/>
          <w:bCs/>
          <w:lang w:eastAsia="en-GB"/>
        </w:rPr>
        <w:t>Evaluation of the impact of organisational culture on</w:t>
      </w:r>
      <w:r w:rsidR="00661213">
        <w:rPr>
          <w:rFonts w:ascii="Arial" w:eastAsia="Times New Roman" w:hAnsi="Arial" w:cs="Arial"/>
          <w:bCs/>
          <w:lang w:eastAsia="en-GB"/>
        </w:rPr>
        <w:t xml:space="preserve"> organisational performance____10-11</w:t>
      </w:r>
    </w:p>
    <w:p w:rsidR="00437F9C" w:rsidRPr="008F009B" w:rsidRDefault="00007363" w:rsidP="008F009B">
      <w:pPr>
        <w:spacing w:before="100" w:beforeAutospacing="1" w:after="100" w:afterAutospacing="1"/>
        <w:jc w:val="both"/>
        <w:outlineLvl w:val="1"/>
        <w:rPr>
          <w:rFonts w:ascii="Arial" w:eastAsia="Times New Roman" w:hAnsi="Arial" w:cs="Arial"/>
          <w:bCs/>
          <w:lang w:eastAsia="en-GB"/>
        </w:rPr>
      </w:pPr>
      <w:r w:rsidRPr="008F009B">
        <w:rPr>
          <w:rFonts w:ascii="Arial" w:eastAsia="Times New Roman" w:hAnsi="Arial" w:cs="Arial"/>
          <w:bCs/>
          <w:lang w:eastAsia="en-GB"/>
        </w:rPr>
        <w:t>Conclusion___________________________</w:t>
      </w:r>
      <w:r w:rsidR="008F009B">
        <w:rPr>
          <w:rFonts w:ascii="Arial" w:eastAsia="Times New Roman" w:hAnsi="Arial" w:cs="Arial"/>
          <w:bCs/>
          <w:lang w:eastAsia="en-GB"/>
        </w:rPr>
        <w:t>_______________________________</w:t>
      </w:r>
      <w:r w:rsidR="00661213">
        <w:rPr>
          <w:rFonts w:ascii="Arial" w:eastAsia="Times New Roman" w:hAnsi="Arial" w:cs="Arial"/>
          <w:bCs/>
          <w:lang w:eastAsia="en-GB"/>
        </w:rPr>
        <w:t>12</w:t>
      </w:r>
    </w:p>
    <w:p w:rsidR="00007363" w:rsidRPr="008F009B" w:rsidRDefault="00437F9C" w:rsidP="008F009B">
      <w:pPr>
        <w:spacing w:before="100" w:beforeAutospacing="1" w:after="100" w:afterAutospacing="1"/>
        <w:jc w:val="both"/>
        <w:outlineLvl w:val="1"/>
        <w:rPr>
          <w:rFonts w:ascii="Arial" w:eastAsia="Times New Roman" w:hAnsi="Arial" w:cs="Arial"/>
          <w:bCs/>
          <w:lang w:eastAsia="en-GB"/>
        </w:rPr>
      </w:pPr>
      <w:r w:rsidRPr="008F009B">
        <w:rPr>
          <w:rFonts w:ascii="Arial" w:eastAsia="Times New Roman" w:hAnsi="Arial" w:cs="Arial"/>
          <w:bCs/>
          <w:kern w:val="36"/>
          <w:lang w:eastAsia="en-GB"/>
        </w:rPr>
        <w:t>References____________________________</w:t>
      </w:r>
      <w:r w:rsidR="00661213">
        <w:rPr>
          <w:rFonts w:ascii="Arial" w:eastAsia="Times New Roman" w:hAnsi="Arial" w:cs="Arial"/>
          <w:bCs/>
          <w:kern w:val="36"/>
          <w:lang w:eastAsia="en-GB"/>
        </w:rPr>
        <w:t>______________________________13</w:t>
      </w:r>
      <w:bookmarkStart w:id="0" w:name="_GoBack"/>
      <w:bookmarkEnd w:id="0"/>
    </w:p>
    <w:p w:rsidR="00007363" w:rsidRPr="008F009B" w:rsidRDefault="00007363" w:rsidP="008F009B">
      <w:pPr>
        <w:spacing w:before="100" w:beforeAutospacing="1" w:after="100" w:afterAutospacing="1"/>
        <w:jc w:val="both"/>
        <w:outlineLvl w:val="2"/>
        <w:rPr>
          <w:rFonts w:ascii="Arial" w:eastAsia="Times New Roman" w:hAnsi="Arial" w:cs="Arial"/>
          <w:bCs/>
          <w:lang w:eastAsia="en-GB"/>
        </w:rPr>
      </w:pPr>
    </w:p>
    <w:p w:rsidR="00007363" w:rsidRPr="008F009B" w:rsidRDefault="00007363" w:rsidP="008F009B">
      <w:pPr>
        <w:spacing w:before="100" w:beforeAutospacing="1" w:after="100" w:afterAutospacing="1" w:line="240" w:lineRule="auto"/>
        <w:jc w:val="both"/>
        <w:outlineLvl w:val="2"/>
        <w:rPr>
          <w:rFonts w:ascii="Arial" w:eastAsia="Times New Roman" w:hAnsi="Arial" w:cs="Arial"/>
          <w:bCs/>
          <w:lang w:eastAsia="en-GB"/>
        </w:rPr>
      </w:pPr>
    </w:p>
    <w:p w:rsidR="00007363" w:rsidRPr="008F009B" w:rsidRDefault="00007363" w:rsidP="00007363">
      <w:pPr>
        <w:spacing w:before="100" w:beforeAutospacing="1" w:after="100" w:afterAutospacing="1" w:line="240" w:lineRule="auto"/>
        <w:outlineLvl w:val="0"/>
        <w:rPr>
          <w:rFonts w:ascii="Arial" w:eastAsia="Times New Roman" w:hAnsi="Arial" w:cs="Arial"/>
          <w:b/>
          <w:bCs/>
          <w:kern w:val="36"/>
          <w:lang w:eastAsia="en-GB"/>
        </w:rPr>
      </w:pPr>
    </w:p>
    <w:p w:rsidR="00007363" w:rsidRPr="008F009B" w:rsidRDefault="00007363" w:rsidP="00B743BC">
      <w:pPr>
        <w:spacing w:before="100" w:beforeAutospacing="1" w:after="100" w:afterAutospacing="1" w:line="240" w:lineRule="auto"/>
        <w:outlineLvl w:val="2"/>
        <w:rPr>
          <w:rFonts w:ascii="Arial" w:eastAsia="Times New Roman" w:hAnsi="Arial" w:cs="Arial"/>
          <w:b/>
          <w:bCs/>
          <w:lang w:eastAsia="en-GB"/>
        </w:rPr>
      </w:pPr>
    </w:p>
    <w:p w:rsidR="00B743BC" w:rsidRPr="008F009B" w:rsidRDefault="00B743BC" w:rsidP="00BC345C">
      <w:pPr>
        <w:spacing w:before="100" w:beforeAutospacing="1" w:after="100" w:afterAutospacing="1" w:line="240" w:lineRule="auto"/>
        <w:outlineLvl w:val="1"/>
        <w:rPr>
          <w:rFonts w:ascii="Arial" w:eastAsia="Times New Roman" w:hAnsi="Arial" w:cs="Arial"/>
          <w:b/>
          <w:bCs/>
          <w:lang w:eastAsia="en-GB"/>
        </w:rPr>
      </w:pPr>
    </w:p>
    <w:p w:rsidR="00B743BC" w:rsidRPr="00B743BC" w:rsidRDefault="00B743BC" w:rsidP="00BC345C">
      <w:pPr>
        <w:spacing w:before="100" w:beforeAutospacing="1" w:after="100" w:afterAutospacing="1" w:line="240" w:lineRule="auto"/>
        <w:outlineLvl w:val="1"/>
        <w:rPr>
          <w:rFonts w:ascii="Arial" w:eastAsia="Times New Roman" w:hAnsi="Arial" w:cs="Arial"/>
          <w:b/>
          <w:bCs/>
          <w:sz w:val="24"/>
          <w:szCs w:val="24"/>
          <w:lang w:eastAsia="en-GB"/>
        </w:rPr>
      </w:pPr>
    </w:p>
    <w:p w:rsidR="00B743BC" w:rsidRPr="00B743BC" w:rsidRDefault="00B743BC" w:rsidP="00BC345C">
      <w:pPr>
        <w:spacing w:before="100" w:beforeAutospacing="1" w:after="100" w:afterAutospacing="1" w:line="240" w:lineRule="auto"/>
        <w:outlineLvl w:val="1"/>
        <w:rPr>
          <w:rFonts w:ascii="Arial" w:eastAsiaTheme="majorEastAsia" w:hAnsi="Arial" w:cs="Arial"/>
          <w:b/>
          <w:bCs/>
          <w:color w:val="262626" w:themeColor="text1" w:themeTint="D9"/>
          <w:kern w:val="24"/>
          <w:sz w:val="24"/>
          <w:szCs w:val="24"/>
          <w:lang w:val="en-US"/>
        </w:rPr>
      </w:pPr>
    </w:p>
    <w:p w:rsidR="007C0476" w:rsidRPr="007C0476" w:rsidRDefault="007C0476" w:rsidP="00BC345C">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AC1DA6" w:rsidRDefault="00AC1DA6"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8F009B" w:rsidRDefault="008F009B" w:rsidP="00BC34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BC345C" w:rsidRPr="008F009B" w:rsidRDefault="00BC345C" w:rsidP="00BC345C">
      <w:pPr>
        <w:spacing w:before="100" w:beforeAutospacing="1" w:after="100" w:afterAutospacing="1" w:line="240" w:lineRule="auto"/>
        <w:outlineLvl w:val="1"/>
        <w:rPr>
          <w:rFonts w:ascii="Arial" w:eastAsia="Times New Roman" w:hAnsi="Arial" w:cs="Arial"/>
          <w:b/>
          <w:bCs/>
          <w:sz w:val="28"/>
          <w:szCs w:val="28"/>
          <w:lang w:eastAsia="en-GB"/>
        </w:rPr>
      </w:pPr>
      <w:proofErr w:type="gramStart"/>
      <w:r w:rsidRPr="008F009B">
        <w:rPr>
          <w:rFonts w:ascii="Arial" w:eastAsia="Times New Roman" w:hAnsi="Arial" w:cs="Arial"/>
          <w:b/>
          <w:bCs/>
          <w:sz w:val="28"/>
          <w:szCs w:val="28"/>
          <w:lang w:eastAsia="en-GB"/>
        </w:rPr>
        <w:lastRenderedPageBreak/>
        <w:t>Introduction</w:t>
      </w:r>
      <w:r w:rsidR="001121AD" w:rsidRPr="008F009B">
        <w:rPr>
          <w:rFonts w:ascii="Arial" w:eastAsia="Times New Roman" w:hAnsi="Arial" w:cs="Arial"/>
          <w:b/>
          <w:bCs/>
          <w:sz w:val="28"/>
          <w:szCs w:val="28"/>
          <w:lang w:eastAsia="en-GB"/>
        </w:rPr>
        <w:t>.</w:t>
      </w:r>
      <w:proofErr w:type="gramEnd"/>
      <w:r w:rsidRPr="008F009B">
        <w:rPr>
          <w:rFonts w:ascii="Arial" w:eastAsia="Times New Roman" w:hAnsi="Arial" w:cs="Arial"/>
          <w:b/>
          <w:bCs/>
          <w:sz w:val="28"/>
          <w:szCs w:val="28"/>
          <w:lang w:eastAsia="en-GB"/>
        </w:rPr>
        <w:t xml:space="preserve"> </w:t>
      </w:r>
    </w:p>
    <w:p w:rsidR="00BC345C" w:rsidRPr="008F009B" w:rsidRDefault="00BC345C" w:rsidP="00EE7278">
      <w:pPr>
        <w:spacing w:before="100" w:beforeAutospacing="1" w:after="100" w:afterAutospacing="1" w:line="360" w:lineRule="auto"/>
        <w:rPr>
          <w:rFonts w:ascii="Arial" w:eastAsia="Times New Roman" w:hAnsi="Arial" w:cs="Arial"/>
          <w:lang w:eastAsia="en-GB"/>
        </w:rPr>
      </w:pPr>
      <w:r w:rsidRPr="008F009B">
        <w:rPr>
          <w:rFonts w:ascii="Arial" w:eastAsia="Times New Roman" w:hAnsi="Arial" w:cs="Arial"/>
          <w:lang w:eastAsia="en-GB"/>
        </w:rPr>
        <w:t>Organisational culture is an important part of every organisation because it influences how employees think, behave, and work together. It also affects decision-making, leadership, communication, and the achievement of organisational goals. According to Mullins and Christy (2016), organisational culture includes the shared values, beliefs, and ways of working that guide employees' behaviour. In today's global business environment, organisations need a strong and adaptable culture to manage a diverse workforce and respond to changing customer needs.</w:t>
      </w:r>
    </w:p>
    <w:p w:rsidR="00BC345C" w:rsidRDefault="00BC345C" w:rsidP="00EE7278">
      <w:pPr>
        <w:spacing w:before="100" w:beforeAutospacing="1" w:after="100" w:afterAutospacing="1" w:line="360" w:lineRule="auto"/>
        <w:rPr>
          <w:rFonts w:ascii="Arial" w:eastAsia="Times New Roman" w:hAnsi="Arial" w:cs="Arial"/>
          <w:lang w:eastAsia="en-GB"/>
        </w:rPr>
      </w:pPr>
      <w:r w:rsidRPr="008F009B">
        <w:rPr>
          <w:rFonts w:ascii="Arial" w:eastAsia="Times New Roman" w:hAnsi="Arial" w:cs="Arial"/>
          <w:lang w:eastAsia="en-GB"/>
        </w:rPr>
        <w:t xml:space="preserve">This report analyses the organisational culture of </w:t>
      </w:r>
      <w:r w:rsidRPr="008F009B">
        <w:rPr>
          <w:rFonts w:ascii="Arial" w:eastAsia="Times New Roman" w:hAnsi="Arial" w:cs="Arial"/>
          <w:b/>
          <w:bCs/>
          <w:lang w:eastAsia="en-GB"/>
        </w:rPr>
        <w:t>Tesco</w:t>
      </w:r>
      <w:r w:rsidRPr="008F009B">
        <w:rPr>
          <w:rFonts w:ascii="Arial" w:eastAsia="Times New Roman" w:hAnsi="Arial" w:cs="Arial"/>
          <w:lang w:eastAsia="en-GB"/>
        </w:rPr>
        <w:t>, one of the largest retail companies in the United Kingdom. Tesco operates in a highly competitive retail market and employs people from different cultural and professional backgrounds. The report examines how Tesco's organisational culture influences its structure, decision-making, and ability to respond to external challenges. It also applies relevant organisational culture theories to identify Tesco's dominant culture and evaluates whether its culture supports effective organisational performance. Finally, the report provides recommendations for further improvement based on management theory and academic evidence.</w:t>
      </w:r>
    </w:p>
    <w:p w:rsidR="00EE7278" w:rsidRPr="008F009B" w:rsidRDefault="00EE7278" w:rsidP="00EE7278">
      <w:pPr>
        <w:spacing w:before="100" w:beforeAutospacing="1" w:after="100" w:afterAutospacing="1" w:line="360" w:lineRule="auto"/>
        <w:rPr>
          <w:rFonts w:ascii="Arial" w:eastAsia="Times New Roman" w:hAnsi="Arial" w:cs="Arial"/>
          <w:lang w:eastAsia="en-GB"/>
        </w:rPr>
      </w:pPr>
    </w:p>
    <w:p w:rsidR="00EE7278" w:rsidRDefault="00EE7278" w:rsidP="007E1B88">
      <w:pPr>
        <w:spacing w:before="100" w:beforeAutospacing="1" w:after="100" w:afterAutospacing="1" w:line="240" w:lineRule="auto"/>
        <w:outlineLvl w:val="1"/>
        <w:rPr>
          <w:rFonts w:ascii="Arial" w:eastAsia="Times New Roman" w:hAnsi="Arial" w:cs="Arial"/>
          <w:b/>
          <w:bCs/>
          <w:sz w:val="28"/>
          <w:szCs w:val="28"/>
          <w:lang w:eastAsia="en-GB"/>
        </w:rPr>
      </w:pPr>
    </w:p>
    <w:p w:rsidR="00EE7278" w:rsidRDefault="00EE7278" w:rsidP="007E1B88">
      <w:pPr>
        <w:spacing w:before="100" w:beforeAutospacing="1" w:after="100" w:afterAutospacing="1" w:line="240" w:lineRule="auto"/>
        <w:outlineLvl w:val="1"/>
        <w:rPr>
          <w:rFonts w:ascii="Arial" w:eastAsia="Times New Roman" w:hAnsi="Arial" w:cs="Arial"/>
          <w:b/>
          <w:bCs/>
          <w:sz w:val="28"/>
          <w:szCs w:val="28"/>
          <w:lang w:eastAsia="en-GB"/>
        </w:rPr>
      </w:pPr>
    </w:p>
    <w:p w:rsidR="00EE7278" w:rsidRDefault="00EE7278" w:rsidP="007E1B88">
      <w:pPr>
        <w:spacing w:before="100" w:beforeAutospacing="1" w:after="100" w:afterAutospacing="1" w:line="240" w:lineRule="auto"/>
        <w:outlineLvl w:val="1"/>
        <w:rPr>
          <w:rFonts w:ascii="Arial" w:eastAsia="Times New Roman" w:hAnsi="Arial" w:cs="Arial"/>
          <w:b/>
          <w:bCs/>
          <w:sz w:val="28"/>
          <w:szCs w:val="28"/>
          <w:lang w:eastAsia="en-GB"/>
        </w:rPr>
      </w:pPr>
    </w:p>
    <w:p w:rsidR="009874F5" w:rsidRDefault="009874F5" w:rsidP="007E1B88">
      <w:pPr>
        <w:spacing w:before="100" w:beforeAutospacing="1" w:after="100" w:afterAutospacing="1" w:line="240" w:lineRule="auto"/>
        <w:outlineLvl w:val="1"/>
        <w:rPr>
          <w:rFonts w:ascii="Arial" w:eastAsia="Times New Roman" w:hAnsi="Arial" w:cs="Arial"/>
          <w:b/>
          <w:bCs/>
          <w:sz w:val="28"/>
          <w:szCs w:val="28"/>
          <w:lang w:eastAsia="en-GB"/>
        </w:rPr>
      </w:pPr>
    </w:p>
    <w:p w:rsidR="009874F5" w:rsidRDefault="009874F5" w:rsidP="007E1B88">
      <w:pPr>
        <w:spacing w:before="100" w:beforeAutospacing="1" w:after="100" w:afterAutospacing="1" w:line="240" w:lineRule="auto"/>
        <w:outlineLvl w:val="1"/>
        <w:rPr>
          <w:rFonts w:ascii="Arial" w:eastAsia="Times New Roman" w:hAnsi="Arial" w:cs="Arial"/>
          <w:b/>
          <w:bCs/>
          <w:sz w:val="28"/>
          <w:szCs w:val="28"/>
          <w:lang w:eastAsia="en-GB"/>
        </w:rPr>
      </w:pPr>
    </w:p>
    <w:p w:rsidR="007E1B88" w:rsidRPr="00EE7278" w:rsidRDefault="001121AD" w:rsidP="007E1B88">
      <w:pPr>
        <w:spacing w:before="100" w:beforeAutospacing="1" w:after="100" w:afterAutospacing="1" w:line="240" w:lineRule="auto"/>
        <w:outlineLvl w:val="1"/>
        <w:rPr>
          <w:rFonts w:ascii="Arial" w:eastAsia="Times New Roman" w:hAnsi="Arial" w:cs="Arial"/>
          <w:b/>
          <w:bCs/>
          <w:sz w:val="28"/>
          <w:szCs w:val="28"/>
          <w:lang w:eastAsia="en-GB"/>
        </w:rPr>
      </w:pPr>
      <w:proofErr w:type="gramStart"/>
      <w:r w:rsidRPr="00EE7278">
        <w:rPr>
          <w:rFonts w:ascii="Arial" w:eastAsia="Times New Roman" w:hAnsi="Arial" w:cs="Arial"/>
          <w:b/>
          <w:bCs/>
          <w:sz w:val="28"/>
          <w:szCs w:val="28"/>
          <w:lang w:eastAsia="en-GB"/>
        </w:rPr>
        <w:t>Tesco – organisation o</w:t>
      </w:r>
      <w:r w:rsidR="007E1B88" w:rsidRPr="00EE7278">
        <w:rPr>
          <w:rFonts w:ascii="Arial" w:eastAsia="Times New Roman" w:hAnsi="Arial" w:cs="Arial"/>
          <w:b/>
          <w:bCs/>
          <w:sz w:val="28"/>
          <w:szCs w:val="28"/>
          <w:lang w:eastAsia="en-GB"/>
        </w:rPr>
        <w:t>verview</w:t>
      </w:r>
      <w:r w:rsidRPr="00EE7278">
        <w:rPr>
          <w:rFonts w:ascii="Arial" w:eastAsia="Times New Roman" w:hAnsi="Arial" w:cs="Arial"/>
          <w:b/>
          <w:bCs/>
          <w:sz w:val="28"/>
          <w:szCs w:val="28"/>
          <w:lang w:eastAsia="en-GB"/>
        </w:rPr>
        <w:t>.</w:t>
      </w:r>
      <w:proofErr w:type="gramEnd"/>
    </w:p>
    <w:p w:rsidR="007E1B88" w:rsidRPr="00EE7278" w:rsidRDefault="007E1B88"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Tesco is one of the largest supermarket companies in the United Kingdom. The organisation provides a wide range of products, including food, clothing, electronics and other everyday goods. In addition to its retail operations, Tesco also provides services such as banking, mobile phone services and insurance. The company therefore operates across several areas and serves a large and diverse customer base.</w:t>
      </w:r>
    </w:p>
    <w:p w:rsidR="007E1B88" w:rsidRPr="00EE7278" w:rsidRDefault="007E1B88" w:rsidP="00EE7278">
      <w:pPr>
        <w:spacing w:before="100" w:beforeAutospacing="1" w:after="100" w:afterAutospacing="1" w:line="360" w:lineRule="auto"/>
        <w:outlineLvl w:val="2"/>
        <w:rPr>
          <w:rFonts w:ascii="Arial" w:eastAsia="Times New Roman" w:hAnsi="Arial" w:cs="Arial"/>
          <w:b/>
          <w:bCs/>
          <w:lang w:eastAsia="en-GB"/>
        </w:rPr>
      </w:pPr>
      <w:r w:rsidRPr="00EE7278">
        <w:rPr>
          <w:rFonts w:ascii="Arial" w:eastAsia="Times New Roman" w:hAnsi="Arial" w:cs="Arial"/>
          <w:lang w:eastAsia="en-GB"/>
        </w:rPr>
        <w:t xml:space="preserve">Tesco’s purpose is </w:t>
      </w:r>
      <w:r w:rsidRPr="00EE7278">
        <w:rPr>
          <w:rFonts w:ascii="Arial" w:eastAsia="Times New Roman" w:hAnsi="Arial" w:cs="Arial"/>
          <w:b/>
          <w:bCs/>
          <w:lang w:eastAsia="en-GB"/>
        </w:rPr>
        <w:t>“Serving our customers, communities and planet a little better every day.”</w:t>
      </w:r>
      <w:r w:rsidRPr="00EE7278">
        <w:rPr>
          <w:rFonts w:ascii="Arial" w:eastAsia="Times New Roman" w:hAnsi="Arial" w:cs="Arial"/>
          <w:lang w:eastAsia="en-GB"/>
        </w:rPr>
        <w:t xml:space="preserve"> This purpose reflects the organisation’s focus on customer satisfaction, community support and environmental responsibility. Tesco aims to provide customers with good-quality </w:t>
      </w:r>
      <w:r w:rsidRPr="00EE7278">
        <w:rPr>
          <w:rFonts w:ascii="Arial" w:eastAsia="Times New Roman" w:hAnsi="Arial" w:cs="Arial"/>
          <w:lang w:eastAsia="en-GB"/>
        </w:rPr>
        <w:lastRenderedPageBreak/>
        <w:t>products at competitive prices while also supporting local communities. The company also works to reduce waste and pollution and improve its environmental performance.</w:t>
      </w:r>
    </w:p>
    <w:p w:rsidR="00CD25B4" w:rsidRPr="00EE7278" w:rsidRDefault="007E1B88"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Tesco’s activities are guided by several key values. These include putting customers first, treating people with respect, working together as a team and continuously improving its performance. The company also aims to act responsibly towards both people and the environment. These values influence how employees work and how Tesco interacts with its customers and other stakeholders.</w:t>
      </w:r>
    </w:p>
    <w:p w:rsidR="007E1B88" w:rsidRPr="00EE7278" w:rsidRDefault="007E1B88"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 xml:space="preserve">Tesco mainly operates using a </w:t>
      </w:r>
      <w:r w:rsidRPr="00EE7278">
        <w:rPr>
          <w:rFonts w:ascii="Arial" w:eastAsia="Times New Roman" w:hAnsi="Arial" w:cs="Arial"/>
          <w:b/>
          <w:bCs/>
          <w:lang w:eastAsia="en-GB"/>
        </w:rPr>
        <w:t>functional organisational structure</w:t>
      </w:r>
      <w:r w:rsidRPr="00EE7278">
        <w:rPr>
          <w:rFonts w:ascii="Arial" w:eastAsia="Times New Roman" w:hAnsi="Arial" w:cs="Arial"/>
          <w:lang w:eastAsia="en-GB"/>
        </w:rPr>
        <w:t>, where employees are grouped according to their areas of responsibility. These areas include finance, marketing, human resources, operations and information technology. Each department has specific responsibilities and is managed by appropriate levels of management.</w:t>
      </w:r>
    </w:p>
    <w:p w:rsidR="00CD25B4" w:rsidRPr="00EE7278" w:rsidRDefault="007E1B88"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 xml:space="preserve">Due to its large size, Tesco also has a </w:t>
      </w:r>
      <w:r w:rsidRPr="00EE7278">
        <w:rPr>
          <w:rFonts w:ascii="Arial" w:eastAsia="Times New Roman" w:hAnsi="Arial" w:cs="Arial"/>
          <w:b/>
          <w:bCs/>
          <w:lang w:eastAsia="en-GB"/>
        </w:rPr>
        <w:t>tall organisational structure</w:t>
      </w:r>
      <w:r w:rsidRPr="00EE7278">
        <w:rPr>
          <w:rFonts w:ascii="Arial" w:eastAsia="Times New Roman" w:hAnsi="Arial" w:cs="Arial"/>
          <w:lang w:eastAsia="en-GB"/>
        </w:rPr>
        <w:t xml:space="preserve">, with several levels of management. For example, store assistants may report to team leaders, who report to store managers. Store managers may then report to regional managers and senior executives. Tesco is also mainly </w:t>
      </w:r>
      <w:r w:rsidRPr="00EE7278">
        <w:rPr>
          <w:rFonts w:ascii="Arial" w:eastAsia="Times New Roman" w:hAnsi="Arial" w:cs="Arial"/>
          <w:b/>
          <w:bCs/>
          <w:lang w:eastAsia="en-GB"/>
        </w:rPr>
        <w:t>centralised</w:t>
      </w:r>
      <w:r w:rsidRPr="00EE7278">
        <w:rPr>
          <w:rFonts w:ascii="Arial" w:eastAsia="Times New Roman" w:hAnsi="Arial" w:cs="Arial"/>
          <w:lang w:eastAsia="en-GB"/>
        </w:rPr>
        <w:t>, meaning that important decisions concerning strategy, pricing and marketing are generally made at higher levels of management. However, store managers have some authority to make local decisions, such as managing staff and resolving customer problems.</w:t>
      </w:r>
    </w:p>
    <w:p w:rsidR="007E1B88" w:rsidRPr="00EE7278" w:rsidRDefault="007E1B88"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Tesco’s large size provides several advantages. The company can purchase products in large quantities, which can help reduce costs and support competitive prices. Its strong and well-known brand, extensive store network and financial resources also allow Tesco to invest in new technologies and services.</w:t>
      </w:r>
    </w:p>
    <w:p w:rsidR="007E1B88" w:rsidRPr="00EE7278" w:rsidRDefault="007E1B88"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However, its size can also create limitations. Decision-making may be slower because of the number of management levels involved, while managing a large workforce can be complex. Smaller local shops may sometimes respond more quickly to individual customer needs.</w:t>
      </w:r>
    </w:p>
    <w:p w:rsidR="007E1B88" w:rsidRPr="00EE7278" w:rsidRDefault="007E1B88"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 xml:space="preserve">Overall, Tesco is a large and successful organisation with a </w:t>
      </w:r>
      <w:r w:rsidRPr="00EE7278">
        <w:rPr>
          <w:rFonts w:ascii="Arial" w:eastAsia="Times New Roman" w:hAnsi="Arial" w:cs="Arial"/>
          <w:b/>
          <w:bCs/>
          <w:lang w:eastAsia="en-GB"/>
        </w:rPr>
        <w:t>functional, tall and mainly centralised structure</w:t>
      </w:r>
      <w:r w:rsidRPr="00EE7278">
        <w:rPr>
          <w:rFonts w:ascii="Arial" w:eastAsia="Times New Roman" w:hAnsi="Arial" w:cs="Arial"/>
          <w:lang w:eastAsia="en-GB"/>
        </w:rPr>
        <w:t>. Its focus on customers, communities, the environment and innovation supports its continued development and competitiveness.</w:t>
      </w:r>
    </w:p>
    <w:p w:rsidR="007E1B88" w:rsidRPr="007E1B88" w:rsidRDefault="007E1B88" w:rsidP="00BC345C">
      <w:pPr>
        <w:spacing w:before="100" w:beforeAutospacing="1" w:after="100" w:afterAutospacing="1" w:line="240" w:lineRule="auto"/>
        <w:rPr>
          <w:rFonts w:ascii="Times New Roman" w:eastAsia="Times New Roman" w:hAnsi="Times New Roman" w:cs="Times New Roman"/>
          <w:sz w:val="24"/>
          <w:szCs w:val="24"/>
          <w:lang w:eastAsia="en-GB"/>
        </w:rPr>
      </w:pPr>
    </w:p>
    <w:p w:rsidR="00EE7278" w:rsidRDefault="00EE7278" w:rsidP="001C7C1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EE7278" w:rsidRDefault="00EE7278" w:rsidP="001C7C1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1C7C11" w:rsidRPr="00EE7278" w:rsidRDefault="001121AD" w:rsidP="00EE7278">
      <w:pPr>
        <w:spacing w:before="100" w:beforeAutospacing="1" w:after="100" w:afterAutospacing="1" w:line="360" w:lineRule="auto"/>
        <w:outlineLvl w:val="2"/>
        <w:rPr>
          <w:rFonts w:ascii="Arial" w:eastAsia="Times New Roman" w:hAnsi="Arial" w:cs="Arial"/>
          <w:b/>
          <w:bCs/>
          <w:sz w:val="28"/>
          <w:szCs w:val="28"/>
          <w:lang w:eastAsia="en-GB"/>
        </w:rPr>
      </w:pPr>
      <w:proofErr w:type="gramStart"/>
      <w:r w:rsidRPr="00EE7278">
        <w:rPr>
          <w:rFonts w:ascii="Arial" w:eastAsia="Times New Roman" w:hAnsi="Arial" w:cs="Arial"/>
          <w:b/>
          <w:bCs/>
          <w:sz w:val="28"/>
          <w:szCs w:val="28"/>
          <w:lang w:eastAsia="en-GB"/>
        </w:rPr>
        <w:lastRenderedPageBreak/>
        <w:t>The influence of organisational c</w:t>
      </w:r>
      <w:r w:rsidR="001C7C11" w:rsidRPr="00EE7278">
        <w:rPr>
          <w:rFonts w:ascii="Arial" w:eastAsia="Times New Roman" w:hAnsi="Arial" w:cs="Arial"/>
          <w:b/>
          <w:bCs/>
          <w:sz w:val="28"/>
          <w:szCs w:val="28"/>
          <w:lang w:eastAsia="en-GB"/>
        </w:rPr>
        <w:t xml:space="preserve">ulture </w:t>
      </w:r>
      <w:r w:rsidRPr="00EE7278">
        <w:rPr>
          <w:rFonts w:ascii="Arial" w:eastAsia="Times New Roman" w:hAnsi="Arial" w:cs="Arial"/>
          <w:b/>
          <w:bCs/>
          <w:sz w:val="28"/>
          <w:szCs w:val="28"/>
          <w:lang w:eastAsia="en-GB"/>
        </w:rPr>
        <w:t>on the structure and decision-m</w:t>
      </w:r>
      <w:r w:rsidR="001C7C11" w:rsidRPr="00EE7278">
        <w:rPr>
          <w:rFonts w:ascii="Arial" w:eastAsia="Times New Roman" w:hAnsi="Arial" w:cs="Arial"/>
          <w:b/>
          <w:bCs/>
          <w:sz w:val="28"/>
          <w:szCs w:val="28"/>
          <w:lang w:eastAsia="en-GB"/>
        </w:rPr>
        <w:t xml:space="preserve">aking </w:t>
      </w:r>
      <w:r w:rsidRPr="00EE7278">
        <w:rPr>
          <w:rFonts w:ascii="Arial" w:eastAsia="Times New Roman" w:hAnsi="Arial" w:cs="Arial"/>
          <w:b/>
          <w:bCs/>
          <w:sz w:val="28"/>
          <w:szCs w:val="28"/>
          <w:lang w:eastAsia="en-GB"/>
        </w:rPr>
        <w:t>of Tesco.</w:t>
      </w:r>
      <w:proofErr w:type="gramEnd"/>
    </w:p>
    <w:p w:rsidR="001C7C11" w:rsidRPr="00EE7278" w:rsidRDefault="001C7C11"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Organisational culture has a strong influence on Tesco’s organisational structure and decision-making processes. According to Mullins and Christy (2016), culture affects how people work together, communicate, and make decisions. At Tesco, the culture focuses on customers, teamwork, accountability, and continuous improvement. These values shape both the way the company is organised and how decisions are made at different management levels.</w:t>
      </w:r>
    </w:p>
    <w:p w:rsidR="001C7C11" w:rsidRPr="00EE7278" w:rsidRDefault="001C7C11"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Tesco has a hierarchical organisational structure with clear roles, responsibilities, and reporting lines. This structure helps the company manage thousands of employees across many stores and business functions. However, Tesco’s culture also encourages teamwork and communication between different departments. Employees are expected to work together to solve problems and improve customer service rather than working independently. As a result, although the organisational structure is formal, the culture supports cooperation across different levels of the business.</w:t>
      </w:r>
    </w:p>
    <w:p w:rsidR="00D25ED3" w:rsidRPr="00EE7278" w:rsidRDefault="001C7C11" w:rsidP="00EE7278">
      <w:pPr>
        <w:spacing w:before="100" w:beforeAutospacing="1" w:after="100" w:afterAutospacing="1" w:line="360" w:lineRule="auto"/>
        <w:rPr>
          <w:rFonts w:ascii="Arial" w:hAnsi="Arial" w:cs="Arial"/>
        </w:rPr>
      </w:pPr>
      <w:r w:rsidRPr="00EE7278">
        <w:rPr>
          <w:rFonts w:ascii="Arial" w:eastAsia="Times New Roman" w:hAnsi="Arial" w:cs="Arial"/>
          <w:lang w:eastAsia="en-GB"/>
        </w:rPr>
        <w:t>Tesco’s customer-focused culture also influences decision-making. Most business decisions are based on improving customer satisfaction, increasing product quality, and providing better services. Managers regularly use customer feedback, sales information, and employee suggestions when making decisions. This shows that decision-making is supported by both data and employee involvement</w:t>
      </w:r>
      <w:r w:rsidR="00D25ED3" w:rsidRPr="00EE7278">
        <w:rPr>
          <w:rFonts w:ascii="Arial" w:hAnsi="Arial" w:cs="Arial"/>
        </w:rPr>
        <w:t xml:space="preserve">. </w:t>
      </w:r>
      <w:r w:rsidRPr="00EE7278">
        <w:rPr>
          <w:rFonts w:ascii="Arial" w:hAnsi="Arial" w:cs="Arial"/>
        </w:rPr>
        <w:t>This approach supports organisational learning and helps improve long-term organisational effectiveness, as organisations with strong cultures often achieve better coordination and decision-making (Denison, 1990</w:t>
      </w:r>
      <w:r w:rsidR="00D25ED3" w:rsidRPr="00EE7278">
        <w:rPr>
          <w:rFonts w:ascii="Arial" w:hAnsi="Arial" w:cs="Arial"/>
        </w:rPr>
        <w:t>).</w:t>
      </w:r>
    </w:p>
    <w:p w:rsidR="001C7C11" w:rsidRPr="00EE7278" w:rsidRDefault="001C7C11"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In addition, Tesco promotes an open and inclusive working environment. Managers encourage employees to express ideas, report concerns, and recommend improvements. This reflects a relatively low level of power distance, as described by Hofstede (2001). Employees are more willing to communicate with managers, which improves trust and supports better decision-making throughout the organisation.</w:t>
      </w:r>
    </w:p>
    <w:p w:rsidR="001C7C11" w:rsidRPr="00EE7278" w:rsidRDefault="00F86A37" w:rsidP="00EE7278">
      <w:pPr>
        <w:spacing w:before="100" w:beforeAutospacing="1" w:after="100" w:afterAutospacing="1" w:line="360" w:lineRule="auto"/>
        <w:rPr>
          <w:rFonts w:ascii="Arial" w:hAnsi="Arial" w:cs="Arial"/>
        </w:rPr>
      </w:pPr>
      <w:r w:rsidRPr="00EE7278">
        <w:rPr>
          <w:rFonts w:ascii="Arial" w:hAnsi="Arial" w:cs="Arial"/>
        </w:rPr>
        <w:t xml:space="preserve">The relationship between organisational culture and organisational structure allows Tesco to maintain consistency while remaining responsive to operational challenges. </w:t>
      </w:r>
      <w:r w:rsidR="001C7C11" w:rsidRPr="00EE7278">
        <w:rPr>
          <w:rFonts w:ascii="Arial" w:hAnsi="Arial" w:cs="Arial"/>
        </w:rPr>
        <w:t>A culture that supports collaboration, adaptability, and employee involvement can also improve organisational performance and create a sustainable competitive advantage (Barney, 1986; Denison, 1990).</w:t>
      </w:r>
    </w:p>
    <w:p w:rsidR="00EE7278" w:rsidRDefault="00EE7278" w:rsidP="00DD1AD9">
      <w:pPr>
        <w:spacing w:before="100" w:beforeAutospacing="1" w:after="100" w:afterAutospacing="1" w:line="240" w:lineRule="auto"/>
        <w:outlineLvl w:val="1"/>
      </w:pPr>
    </w:p>
    <w:p w:rsidR="00EE7278" w:rsidRDefault="00EE7278" w:rsidP="00DD1AD9">
      <w:pPr>
        <w:spacing w:before="100" w:beforeAutospacing="1" w:after="100" w:afterAutospacing="1" w:line="240" w:lineRule="auto"/>
        <w:outlineLvl w:val="1"/>
      </w:pPr>
    </w:p>
    <w:p w:rsidR="00DD1AD9" w:rsidRPr="00EE7278" w:rsidRDefault="00EE7278" w:rsidP="00DD1AD9">
      <w:pPr>
        <w:spacing w:before="100" w:beforeAutospacing="1" w:after="100" w:afterAutospacing="1" w:line="240" w:lineRule="auto"/>
        <w:outlineLvl w:val="1"/>
        <w:rPr>
          <w:rFonts w:ascii="Arial" w:eastAsia="Times New Roman" w:hAnsi="Arial" w:cs="Arial"/>
          <w:b/>
          <w:bCs/>
          <w:sz w:val="28"/>
          <w:szCs w:val="28"/>
          <w:lang w:eastAsia="en-GB"/>
        </w:rPr>
      </w:pPr>
      <w:r>
        <w:rPr>
          <w:rFonts w:ascii="Arial" w:eastAsia="Times New Roman" w:hAnsi="Arial" w:cs="Arial"/>
          <w:b/>
          <w:bCs/>
          <w:sz w:val="28"/>
          <w:szCs w:val="28"/>
          <w:lang w:eastAsia="en-GB"/>
        </w:rPr>
        <w:lastRenderedPageBreak/>
        <w:t>Relevant theories a</w:t>
      </w:r>
      <w:r w:rsidR="00DD1AD9" w:rsidRPr="00EE7278">
        <w:rPr>
          <w:rFonts w:ascii="Arial" w:eastAsia="Times New Roman" w:hAnsi="Arial" w:cs="Arial"/>
          <w:b/>
          <w:bCs/>
          <w:sz w:val="28"/>
          <w:szCs w:val="28"/>
          <w:lang w:eastAsia="en-GB"/>
        </w:rPr>
        <w:t xml:space="preserve">pplied to </w:t>
      </w:r>
      <w:r w:rsidR="00DD5805" w:rsidRPr="00EE7278">
        <w:rPr>
          <w:rFonts w:ascii="Arial" w:eastAsia="Times New Roman" w:hAnsi="Arial" w:cs="Arial"/>
          <w:b/>
          <w:sz w:val="28"/>
          <w:szCs w:val="28"/>
          <w:lang w:eastAsia="en-GB"/>
        </w:rPr>
        <w:t>Tesco’s organisational culture.</w:t>
      </w:r>
      <w:r w:rsidR="00DD5805" w:rsidRPr="00EE7278">
        <w:rPr>
          <w:rFonts w:ascii="Arial" w:eastAsia="Times New Roman" w:hAnsi="Arial" w:cs="Arial"/>
          <w:b/>
          <w:bCs/>
          <w:sz w:val="28"/>
          <w:szCs w:val="28"/>
          <w:lang w:eastAsia="en-GB"/>
        </w:rPr>
        <w:t xml:space="preserve"> </w:t>
      </w:r>
    </w:p>
    <w:p w:rsidR="00DD1AD9" w:rsidRPr="00EE7278" w:rsidRDefault="00DD1AD9"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 xml:space="preserve">Two well-known theories can be used to identify and analyse Tesco’s organisational culture: </w:t>
      </w:r>
      <w:r w:rsidRPr="00EE7278">
        <w:rPr>
          <w:rFonts w:ascii="Arial" w:eastAsia="Times New Roman" w:hAnsi="Arial" w:cs="Arial"/>
          <w:b/>
          <w:bCs/>
          <w:lang w:eastAsia="en-GB"/>
        </w:rPr>
        <w:t>Schein’s Three Levels of Organisational Culture</w:t>
      </w:r>
      <w:r w:rsidRPr="00EE7278">
        <w:rPr>
          <w:rFonts w:ascii="Arial" w:eastAsia="Times New Roman" w:hAnsi="Arial" w:cs="Arial"/>
          <w:lang w:eastAsia="en-GB"/>
        </w:rPr>
        <w:t xml:space="preserve"> and </w:t>
      </w:r>
      <w:proofErr w:type="spellStart"/>
      <w:r w:rsidRPr="00EE7278">
        <w:rPr>
          <w:rFonts w:ascii="Arial" w:eastAsia="Times New Roman" w:hAnsi="Arial" w:cs="Arial"/>
          <w:b/>
          <w:bCs/>
          <w:lang w:eastAsia="en-GB"/>
        </w:rPr>
        <w:t>Handy’s</w:t>
      </w:r>
      <w:proofErr w:type="spellEnd"/>
      <w:r w:rsidRPr="00EE7278">
        <w:rPr>
          <w:rFonts w:ascii="Arial" w:eastAsia="Times New Roman" w:hAnsi="Arial" w:cs="Arial"/>
          <w:b/>
          <w:bCs/>
          <w:lang w:eastAsia="en-GB"/>
        </w:rPr>
        <w:t xml:space="preserve"> Cultural Types</w:t>
      </w:r>
      <w:r w:rsidRPr="00EE7278">
        <w:rPr>
          <w:rFonts w:ascii="Arial" w:eastAsia="Times New Roman" w:hAnsi="Arial" w:cs="Arial"/>
          <w:lang w:eastAsia="en-GB"/>
        </w:rPr>
        <w:t>. These models help explain how Tesco’s values influence employee behaviour and how the company achieves its business objectives.</w:t>
      </w:r>
    </w:p>
    <w:p w:rsidR="00DD1AD9" w:rsidRPr="00EE7278" w:rsidRDefault="00DD1AD9"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 xml:space="preserve">Schein’s (2017) model suggests that organisational culture has three levels: </w:t>
      </w:r>
      <w:r w:rsidRPr="00EE7278">
        <w:rPr>
          <w:rFonts w:ascii="Arial" w:eastAsia="Times New Roman" w:hAnsi="Arial" w:cs="Arial"/>
          <w:b/>
          <w:bCs/>
          <w:lang w:eastAsia="en-GB"/>
        </w:rPr>
        <w:t>artefacts</w:t>
      </w:r>
      <w:r w:rsidRPr="00EE7278">
        <w:rPr>
          <w:rFonts w:ascii="Arial" w:eastAsia="Times New Roman" w:hAnsi="Arial" w:cs="Arial"/>
          <w:lang w:eastAsia="en-GB"/>
        </w:rPr>
        <w:t xml:space="preserve">, </w:t>
      </w:r>
      <w:r w:rsidRPr="00EE7278">
        <w:rPr>
          <w:rFonts w:ascii="Arial" w:eastAsia="Times New Roman" w:hAnsi="Arial" w:cs="Arial"/>
          <w:b/>
          <w:bCs/>
          <w:lang w:eastAsia="en-GB"/>
        </w:rPr>
        <w:t>espoused values</w:t>
      </w:r>
      <w:r w:rsidRPr="00EE7278">
        <w:rPr>
          <w:rFonts w:ascii="Arial" w:eastAsia="Times New Roman" w:hAnsi="Arial" w:cs="Arial"/>
          <w:lang w:eastAsia="en-GB"/>
        </w:rPr>
        <w:t xml:space="preserve">, and </w:t>
      </w:r>
      <w:r w:rsidRPr="00EE7278">
        <w:rPr>
          <w:rFonts w:ascii="Arial" w:eastAsia="Times New Roman" w:hAnsi="Arial" w:cs="Arial"/>
          <w:b/>
          <w:bCs/>
          <w:lang w:eastAsia="en-GB"/>
        </w:rPr>
        <w:t>basic underlying assumptions</w:t>
      </w:r>
      <w:r w:rsidRPr="00EE7278">
        <w:rPr>
          <w:rFonts w:ascii="Arial" w:eastAsia="Times New Roman" w:hAnsi="Arial" w:cs="Arial"/>
          <w:lang w:eastAsia="en-GB"/>
        </w:rPr>
        <w:t>. The first level, artefacts, includes the visible aspects of an organisation. At Tesco, these include employee uniforms, customer service standards, training programmes, teamwork, and regular communication between managers and staff. These visible practices demonstrate Tesco’s commitment to providing good customer service and maintaining consistent operating standards.</w:t>
      </w:r>
    </w:p>
    <w:p w:rsidR="00DD1AD9" w:rsidRPr="00EE7278" w:rsidRDefault="00DD1AD9"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The second level consists of espoused values, which represent the principles that guide employee behaviour. Tesco promotes values such as putting customers first, respecting colleagues, working together, and taking responsibility for performance. These values influence how employees interact with customers and with each other. For example, employees are encouraged to cooperate across departments and suggest ideas for improving products and services. This creates a positive working environment and supports continuous improvement.</w:t>
      </w:r>
    </w:p>
    <w:p w:rsidR="00DD1AD9" w:rsidRPr="00EE7278" w:rsidRDefault="00DD1AD9"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t>The deepest level of Schein’s model is basic underlying assumptions. These are beliefs that employees accept without questioning because they become part of everyday work. At Tesco, an important assumption is that customer satisfaction is essential for long-term business success. Another assumption is that employees perform better when they work as a team and share responsibility for achieving organisational goals. These shared beliefs influence daily decisions and help create consistent behaviour throughout the organisation. According to Schein (2017), these underlying assumptions are the strongest part of organisational culture because they shape how employees think and act.</w:t>
      </w:r>
    </w:p>
    <w:p w:rsidR="00DD1AD9" w:rsidRPr="00EE7278" w:rsidRDefault="00DD1AD9" w:rsidP="00EE7278">
      <w:pPr>
        <w:spacing w:before="100" w:beforeAutospacing="1" w:after="100" w:afterAutospacing="1" w:line="360" w:lineRule="auto"/>
        <w:rPr>
          <w:rFonts w:ascii="Arial" w:eastAsia="Times New Roman" w:hAnsi="Arial" w:cs="Arial"/>
          <w:lang w:eastAsia="en-GB"/>
        </w:rPr>
      </w:pPr>
      <w:proofErr w:type="spellStart"/>
      <w:r w:rsidRPr="00EE7278">
        <w:rPr>
          <w:rFonts w:ascii="Arial" w:eastAsia="Times New Roman" w:hAnsi="Arial" w:cs="Arial"/>
          <w:lang w:eastAsia="en-GB"/>
        </w:rPr>
        <w:t>Handy’s</w:t>
      </w:r>
      <w:proofErr w:type="spellEnd"/>
      <w:r w:rsidRPr="00EE7278">
        <w:rPr>
          <w:rFonts w:ascii="Arial" w:eastAsia="Times New Roman" w:hAnsi="Arial" w:cs="Arial"/>
          <w:lang w:eastAsia="en-GB"/>
        </w:rPr>
        <w:t xml:space="preserve"> (1993) Cultural Types provide another useful framework for analysing Tesco’s organisational culture. Tesco mainly demonstrates the characteristics of a </w:t>
      </w:r>
      <w:r w:rsidRPr="00EE7278">
        <w:rPr>
          <w:rFonts w:ascii="Arial" w:eastAsia="Times New Roman" w:hAnsi="Arial" w:cs="Arial"/>
          <w:b/>
          <w:bCs/>
          <w:lang w:eastAsia="en-GB"/>
        </w:rPr>
        <w:t>Task Culture</w:t>
      </w:r>
      <w:r w:rsidRPr="00EE7278">
        <w:rPr>
          <w:rFonts w:ascii="Arial" w:eastAsia="Times New Roman" w:hAnsi="Arial" w:cs="Arial"/>
          <w:lang w:eastAsia="en-GB"/>
        </w:rPr>
        <w:t>. In this type of culture, employees work together in teams to achieve common objectives and solve business problems. Teamwork is essential in Tesco stores because employees from different departments cooperate to manage stock, serve customers, and improve operational performance. Managers also encourage employees to share ideas and participate in solving everyday problems, which supports flexibility and continuous improvement.</w:t>
      </w:r>
    </w:p>
    <w:p w:rsidR="00FE4B57" w:rsidRDefault="00FE4B57" w:rsidP="00EE7278">
      <w:pPr>
        <w:spacing w:before="100" w:beforeAutospacing="1" w:after="100" w:afterAutospacing="1" w:line="360" w:lineRule="auto"/>
        <w:rPr>
          <w:rFonts w:ascii="Arial" w:eastAsia="Times New Roman" w:hAnsi="Arial" w:cs="Arial"/>
          <w:lang w:eastAsia="en-GB"/>
        </w:rPr>
      </w:pPr>
    </w:p>
    <w:p w:rsidR="00DD1AD9" w:rsidRPr="00EE7278" w:rsidRDefault="00DD1AD9" w:rsidP="00EE7278">
      <w:pPr>
        <w:spacing w:before="100" w:beforeAutospacing="1" w:after="100" w:afterAutospacing="1" w:line="360" w:lineRule="auto"/>
        <w:rPr>
          <w:rFonts w:ascii="Arial" w:eastAsia="Times New Roman" w:hAnsi="Arial" w:cs="Arial"/>
          <w:lang w:eastAsia="en-GB"/>
        </w:rPr>
      </w:pPr>
      <w:r w:rsidRPr="00EE7278">
        <w:rPr>
          <w:rFonts w:ascii="Arial" w:eastAsia="Times New Roman" w:hAnsi="Arial" w:cs="Arial"/>
          <w:lang w:eastAsia="en-GB"/>
        </w:rPr>
        <w:lastRenderedPageBreak/>
        <w:t xml:space="preserve">However, Tesco also shows some characteristics of a </w:t>
      </w:r>
      <w:r w:rsidRPr="00EE7278">
        <w:rPr>
          <w:rFonts w:ascii="Arial" w:eastAsia="Times New Roman" w:hAnsi="Arial" w:cs="Arial"/>
          <w:b/>
          <w:bCs/>
          <w:lang w:eastAsia="en-GB"/>
        </w:rPr>
        <w:t>Role Culture</w:t>
      </w:r>
      <w:r w:rsidRPr="00EE7278">
        <w:rPr>
          <w:rFonts w:ascii="Arial" w:eastAsia="Times New Roman" w:hAnsi="Arial" w:cs="Arial"/>
          <w:lang w:eastAsia="en-GB"/>
        </w:rPr>
        <w:t>. As a large international retailer, Tesco has a clear organisational structure with defined responsibilities, formal procedures, and standard operating processes. Employees understand their duties and follow company policies to ensure efficiency and consistent service quality. This balance between task and role culture allows Tesco to maintain operational control while encouraging teamwork and employee involvement.</w:t>
      </w:r>
    </w:p>
    <w:p w:rsidR="00AB70C9" w:rsidRDefault="00AB70C9" w:rsidP="00EE7278">
      <w:pPr>
        <w:spacing w:before="100" w:beforeAutospacing="1" w:after="100" w:afterAutospacing="1" w:line="360" w:lineRule="auto"/>
        <w:rPr>
          <w:rFonts w:ascii="Arial" w:eastAsia="Times New Roman" w:hAnsi="Arial" w:cs="Arial"/>
          <w:lang w:eastAsia="en-GB"/>
        </w:rPr>
      </w:pPr>
    </w:p>
    <w:p w:rsidR="00AB70C9" w:rsidRDefault="00AB70C9" w:rsidP="00EE7278">
      <w:pPr>
        <w:spacing w:before="100" w:beforeAutospacing="1" w:after="100" w:afterAutospacing="1" w:line="360" w:lineRule="auto"/>
        <w:rPr>
          <w:rFonts w:ascii="Arial" w:eastAsia="Times New Roman" w:hAnsi="Arial" w:cs="Arial"/>
          <w:lang w:eastAsia="en-GB"/>
        </w:rPr>
      </w:pPr>
    </w:p>
    <w:p w:rsidR="00AB70C9" w:rsidRPr="00EE7278" w:rsidRDefault="00AB70C9" w:rsidP="00EE7278">
      <w:pPr>
        <w:spacing w:before="100" w:beforeAutospacing="1" w:after="100" w:afterAutospacing="1" w:line="360" w:lineRule="auto"/>
        <w:rPr>
          <w:rFonts w:ascii="Arial" w:eastAsia="Times New Roman" w:hAnsi="Arial" w:cs="Arial"/>
          <w:lang w:eastAsia="en-GB"/>
        </w:rPr>
      </w:pPr>
    </w:p>
    <w:p w:rsidR="00AB70C9" w:rsidRDefault="00AB70C9" w:rsidP="00C51CCC">
      <w:pPr>
        <w:spacing w:before="100" w:beforeAutospacing="1" w:after="100" w:afterAutospacing="1" w:line="240" w:lineRule="auto"/>
        <w:outlineLvl w:val="0"/>
        <w:rPr>
          <w:rFonts w:ascii="Arial" w:eastAsia="Times New Roman" w:hAnsi="Arial" w:cs="Arial"/>
          <w:b/>
          <w:bCs/>
          <w:kern w:val="36"/>
          <w:sz w:val="28"/>
          <w:szCs w:val="28"/>
          <w:lang w:eastAsia="en-GB"/>
        </w:rPr>
      </w:pPr>
    </w:p>
    <w:p w:rsidR="00C51CCC" w:rsidRPr="00AB70C9" w:rsidRDefault="00AB70C9" w:rsidP="00C51CCC">
      <w:pPr>
        <w:spacing w:before="100" w:beforeAutospacing="1" w:after="100" w:afterAutospacing="1" w:line="240" w:lineRule="auto"/>
        <w:outlineLvl w:val="0"/>
        <w:rPr>
          <w:rFonts w:ascii="Arial" w:eastAsia="Times New Roman" w:hAnsi="Arial" w:cs="Arial"/>
          <w:b/>
          <w:bCs/>
          <w:kern w:val="36"/>
          <w:sz w:val="28"/>
          <w:szCs w:val="28"/>
          <w:lang w:eastAsia="en-GB"/>
        </w:rPr>
      </w:pPr>
      <w:proofErr w:type="gramStart"/>
      <w:r w:rsidRPr="00AB70C9">
        <w:rPr>
          <w:rFonts w:ascii="Arial" w:eastAsia="Times New Roman" w:hAnsi="Arial" w:cs="Arial"/>
          <w:b/>
          <w:bCs/>
          <w:kern w:val="36"/>
          <w:sz w:val="28"/>
          <w:szCs w:val="28"/>
          <w:lang w:eastAsia="en-GB"/>
        </w:rPr>
        <w:t>Organisational culture and a</w:t>
      </w:r>
      <w:r w:rsidR="00C51CCC" w:rsidRPr="00AB70C9">
        <w:rPr>
          <w:rFonts w:ascii="Arial" w:eastAsia="Times New Roman" w:hAnsi="Arial" w:cs="Arial"/>
          <w:b/>
          <w:bCs/>
          <w:kern w:val="36"/>
          <w:sz w:val="28"/>
          <w:szCs w:val="28"/>
          <w:lang w:eastAsia="en-GB"/>
        </w:rPr>
        <w:t>daptation to th</w:t>
      </w:r>
      <w:r w:rsidRPr="00AB70C9">
        <w:rPr>
          <w:rFonts w:ascii="Arial" w:eastAsia="Times New Roman" w:hAnsi="Arial" w:cs="Arial"/>
          <w:b/>
          <w:bCs/>
          <w:kern w:val="36"/>
          <w:sz w:val="28"/>
          <w:szCs w:val="28"/>
          <w:lang w:eastAsia="en-GB"/>
        </w:rPr>
        <w:t>e external e</w:t>
      </w:r>
      <w:r w:rsidR="00DD5805" w:rsidRPr="00AB70C9">
        <w:rPr>
          <w:rFonts w:ascii="Arial" w:eastAsia="Times New Roman" w:hAnsi="Arial" w:cs="Arial"/>
          <w:b/>
          <w:bCs/>
          <w:kern w:val="36"/>
          <w:sz w:val="28"/>
          <w:szCs w:val="28"/>
          <w:lang w:eastAsia="en-GB"/>
        </w:rPr>
        <w:t>nvironment</w:t>
      </w:r>
      <w:r w:rsidRPr="00AB70C9">
        <w:rPr>
          <w:rFonts w:ascii="Arial" w:eastAsia="Times New Roman" w:hAnsi="Arial" w:cs="Arial"/>
          <w:b/>
          <w:bCs/>
          <w:kern w:val="36"/>
          <w:sz w:val="28"/>
          <w:szCs w:val="28"/>
          <w:lang w:eastAsia="en-GB"/>
        </w:rPr>
        <w:t>.</w:t>
      </w:r>
      <w:proofErr w:type="gramEnd"/>
      <w:r w:rsidRPr="00AB70C9">
        <w:rPr>
          <w:rFonts w:ascii="Arial" w:eastAsia="Times New Roman" w:hAnsi="Arial" w:cs="Arial"/>
          <w:b/>
          <w:bCs/>
          <w:kern w:val="36"/>
          <w:sz w:val="28"/>
          <w:szCs w:val="28"/>
          <w:lang w:eastAsia="en-GB"/>
        </w:rPr>
        <w:t xml:space="preserve"> </w:t>
      </w:r>
    </w:p>
    <w:p w:rsidR="00A524BD" w:rsidRPr="00AB70C9" w:rsidRDefault="00A524BD"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 xml:space="preserve">According to Duncan's (1972) model, Tesco operates in a </w:t>
      </w:r>
      <w:r w:rsidRPr="00AB70C9">
        <w:rPr>
          <w:rFonts w:ascii="Arial" w:eastAsia="Times New Roman" w:hAnsi="Arial" w:cs="Arial"/>
          <w:b/>
          <w:bCs/>
          <w:lang w:eastAsia="en-GB"/>
        </w:rPr>
        <w:t>complex and unstable environment</w:t>
      </w:r>
      <w:r w:rsidRPr="00AB70C9">
        <w:rPr>
          <w:rFonts w:ascii="Arial" w:eastAsia="Times New Roman" w:hAnsi="Arial" w:cs="Arial"/>
          <w:lang w:eastAsia="en-GB"/>
        </w:rPr>
        <w:t xml:space="preserve"> because the retail industry is influenced by many external factors that change rapidly, including technology, consumer behaviour, regulation, and competition. This level of uncertainty requires high organisational flexibility and continuous adaptation.</w:t>
      </w:r>
    </w:p>
    <w:p w:rsidR="00EE4EE5" w:rsidRPr="00AB70C9" w:rsidRDefault="00EE4EE5"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Three important external factors that currently affect Tesco are technology, economic conditions, and changing customer expectations. These factors create both opportunities and challenges for the company and have a direct impact on its performance and effectiveness.</w:t>
      </w:r>
    </w:p>
    <w:p w:rsidR="00EE4EE5" w:rsidRPr="00AB70C9" w:rsidRDefault="00EE4EE5" w:rsidP="00AB70C9">
      <w:pPr>
        <w:spacing w:before="100" w:beforeAutospacing="1" w:after="100" w:afterAutospacing="1" w:line="360" w:lineRule="auto"/>
        <w:rPr>
          <w:rFonts w:ascii="Arial" w:eastAsia="Times New Roman" w:hAnsi="Arial" w:cs="Arial"/>
          <w:b/>
          <w:i/>
          <w:lang w:eastAsia="en-GB"/>
        </w:rPr>
      </w:pPr>
      <w:proofErr w:type="gramStart"/>
      <w:r w:rsidRPr="00AB70C9">
        <w:rPr>
          <w:rFonts w:ascii="Arial" w:eastAsia="Times New Roman" w:hAnsi="Arial" w:cs="Arial"/>
          <w:b/>
          <w:bCs/>
          <w:i/>
          <w:lang w:eastAsia="en-GB"/>
        </w:rPr>
        <w:t>Technology</w:t>
      </w:r>
      <w:r w:rsidR="00AB70C9" w:rsidRPr="00AB70C9">
        <w:rPr>
          <w:rFonts w:ascii="Arial" w:eastAsia="Times New Roman" w:hAnsi="Arial" w:cs="Arial"/>
          <w:b/>
          <w:bCs/>
          <w:i/>
          <w:lang w:eastAsia="en-GB"/>
        </w:rPr>
        <w:t>.</w:t>
      </w:r>
      <w:proofErr w:type="gramEnd"/>
    </w:p>
    <w:p w:rsidR="00EE4EE5" w:rsidRPr="00AB70C9" w:rsidRDefault="00EE4EE5"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 xml:space="preserve">Technology is one of the most important factors influencing Tesco's performance. The company continues to invest in digital services, including online shopping, self-checkout systems, the Tesco app, </w:t>
      </w:r>
      <w:proofErr w:type="spellStart"/>
      <w:r w:rsidRPr="00AB70C9">
        <w:rPr>
          <w:rFonts w:ascii="Arial" w:eastAsia="Times New Roman" w:hAnsi="Arial" w:cs="Arial"/>
          <w:lang w:eastAsia="en-GB"/>
        </w:rPr>
        <w:t>Clubcard</w:t>
      </w:r>
      <w:proofErr w:type="spellEnd"/>
      <w:r w:rsidRPr="00AB70C9">
        <w:rPr>
          <w:rFonts w:ascii="Arial" w:eastAsia="Times New Roman" w:hAnsi="Arial" w:cs="Arial"/>
          <w:lang w:eastAsia="en-GB"/>
        </w:rPr>
        <w:t xml:space="preserve">, and Tesco Whoosh. According to Tesco's Annual Report (2025), </w:t>
      </w:r>
      <w:r w:rsidRPr="00AB70C9">
        <w:rPr>
          <w:rFonts w:ascii="Arial" w:eastAsia="Times New Roman" w:hAnsi="Arial" w:cs="Arial"/>
          <w:b/>
          <w:bCs/>
          <w:lang w:eastAsia="en-GB"/>
        </w:rPr>
        <w:t>UK online sales increased by 10.2% to £6.8 billion</w:t>
      </w:r>
      <w:r w:rsidRPr="00AB70C9">
        <w:rPr>
          <w:rFonts w:ascii="Arial" w:eastAsia="Times New Roman" w:hAnsi="Arial" w:cs="Arial"/>
          <w:lang w:eastAsia="en-GB"/>
        </w:rPr>
        <w:t xml:space="preserve">, while the average number of online grocery orders reached </w:t>
      </w:r>
      <w:r w:rsidRPr="00AB70C9">
        <w:rPr>
          <w:rFonts w:ascii="Arial" w:eastAsia="Times New Roman" w:hAnsi="Arial" w:cs="Arial"/>
          <w:b/>
          <w:bCs/>
          <w:lang w:eastAsia="en-GB"/>
        </w:rPr>
        <w:t>1.33 million per week</w:t>
      </w:r>
      <w:r w:rsidRPr="00AB70C9">
        <w:rPr>
          <w:rFonts w:ascii="Arial" w:eastAsia="Times New Roman" w:hAnsi="Arial" w:cs="Arial"/>
          <w:lang w:eastAsia="en-GB"/>
        </w:rPr>
        <w:t xml:space="preserve">, an increase of </w:t>
      </w:r>
      <w:r w:rsidRPr="00AB70C9">
        <w:rPr>
          <w:rFonts w:ascii="Arial" w:eastAsia="Times New Roman" w:hAnsi="Arial" w:cs="Arial"/>
          <w:b/>
          <w:bCs/>
          <w:lang w:eastAsia="en-GB"/>
        </w:rPr>
        <w:t>10.8%</w:t>
      </w:r>
      <w:r w:rsidRPr="00AB70C9">
        <w:rPr>
          <w:rFonts w:ascii="Arial" w:eastAsia="Times New Roman" w:hAnsi="Arial" w:cs="Arial"/>
          <w:lang w:eastAsia="en-GB"/>
        </w:rPr>
        <w:t xml:space="preserve"> compared with the previous year. In addition, </w:t>
      </w:r>
      <w:r w:rsidRPr="00AB70C9">
        <w:rPr>
          <w:rFonts w:ascii="Arial" w:eastAsia="Times New Roman" w:hAnsi="Arial" w:cs="Arial"/>
          <w:b/>
          <w:bCs/>
          <w:lang w:eastAsia="en-GB"/>
        </w:rPr>
        <w:t>13.5% of Tesco's UK sales now come from online shopping</w:t>
      </w:r>
      <w:r w:rsidRPr="00AB70C9">
        <w:rPr>
          <w:rFonts w:ascii="Arial" w:eastAsia="Times New Roman" w:hAnsi="Arial" w:cs="Arial"/>
          <w:lang w:eastAsia="en-GB"/>
        </w:rPr>
        <w:t xml:space="preserve"> (Tesco PLC, 2025).</w:t>
      </w:r>
    </w:p>
    <w:p w:rsidR="00EE4EE5" w:rsidRPr="00AB70C9" w:rsidRDefault="00EE4EE5"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 xml:space="preserve">These results show that technology has improved Tesco's effectiveness by making shopping more convenient and increasing customer engagement. Tesco has also expanded its rapid delivery service, </w:t>
      </w:r>
      <w:r w:rsidRPr="00AB70C9">
        <w:rPr>
          <w:rFonts w:ascii="Arial" w:eastAsia="Times New Roman" w:hAnsi="Arial" w:cs="Arial"/>
          <w:b/>
          <w:bCs/>
          <w:lang w:eastAsia="en-GB"/>
        </w:rPr>
        <w:t>Tesco Whoosh</w:t>
      </w:r>
      <w:r w:rsidRPr="00AB70C9">
        <w:rPr>
          <w:rFonts w:ascii="Arial" w:eastAsia="Times New Roman" w:hAnsi="Arial" w:cs="Arial"/>
          <w:lang w:eastAsia="en-GB"/>
        </w:rPr>
        <w:t xml:space="preserve">, which is now available in </w:t>
      </w:r>
      <w:r w:rsidRPr="00AB70C9">
        <w:rPr>
          <w:rFonts w:ascii="Arial" w:eastAsia="Times New Roman" w:hAnsi="Arial" w:cs="Arial"/>
          <w:b/>
          <w:bCs/>
          <w:lang w:eastAsia="en-GB"/>
        </w:rPr>
        <w:t>more than 1,500 stores</w:t>
      </w:r>
      <w:r w:rsidRPr="00AB70C9">
        <w:rPr>
          <w:rFonts w:ascii="Arial" w:eastAsia="Times New Roman" w:hAnsi="Arial" w:cs="Arial"/>
          <w:lang w:eastAsia="en-GB"/>
        </w:rPr>
        <w:t>, and sales through the service almost doubled during the year (Tesco PLC, 2025). This helps Tesco compete with retailers that offer fast online delivery.</w:t>
      </w:r>
    </w:p>
    <w:p w:rsidR="00EE4EE5" w:rsidRPr="00AB70C9" w:rsidRDefault="00EE4EE5"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lastRenderedPageBreak/>
        <w:t>However, technology also creates challenges. Tesco must continue investing in digital systems, cybersecurity, and delivery infrastructure, which increases operating costs. At the same time, competitors such as Amazon and Aldi are also investing in technology, meaning Tesco must continue to innovate to maintain its competitive advantage. Therefore, while technology improves efficiency and customer convenience, it also requires continuous investment.</w:t>
      </w:r>
    </w:p>
    <w:p w:rsidR="00EE4EE5" w:rsidRPr="00AB70C9" w:rsidRDefault="008D13CE" w:rsidP="00AB70C9">
      <w:pPr>
        <w:spacing w:before="100" w:beforeAutospacing="1" w:after="100" w:afterAutospacing="1" w:line="360" w:lineRule="auto"/>
        <w:rPr>
          <w:rFonts w:ascii="Arial" w:eastAsia="Times New Roman" w:hAnsi="Arial" w:cs="Arial"/>
          <w:b/>
          <w:i/>
          <w:lang w:eastAsia="en-GB"/>
        </w:rPr>
      </w:pPr>
      <w:proofErr w:type="gramStart"/>
      <w:r>
        <w:rPr>
          <w:rFonts w:ascii="Arial" w:eastAsia="Times New Roman" w:hAnsi="Arial" w:cs="Arial"/>
          <w:b/>
          <w:bCs/>
          <w:i/>
          <w:lang w:eastAsia="en-GB"/>
        </w:rPr>
        <w:t>Economic f</w:t>
      </w:r>
      <w:r w:rsidR="00EE4EE5" w:rsidRPr="00AB70C9">
        <w:rPr>
          <w:rFonts w:ascii="Arial" w:eastAsia="Times New Roman" w:hAnsi="Arial" w:cs="Arial"/>
          <w:b/>
          <w:bCs/>
          <w:i/>
          <w:lang w:eastAsia="en-GB"/>
        </w:rPr>
        <w:t>actors</w:t>
      </w:r>
      <w:r w:rsidR="00AB70C9" w:rsidRPr="00AB70C9">
        <w:rPr>
          <w:rFonts w:ascii="Arial" w:eastAsia="Times New Roman" w:hAnsi="Arial" w:cs="Arial"/>
          <w:b/>
          <w:bCs/>
          <w:i/>
          <w:lang w:eastAsia="en-GB"/>
        </w:rPr>
        <w:t>.</w:t>
      </w:r>
      <w:proofErr w:type="gramEnd"/>
    </w:p>
    <w:p w:rsidR="00EE4EE5" w:rsidRPr="00AB70C9" w:rsidRDefault="00EE4EE5"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Economic conditions continue to have a significant impact on Tesco's business. Although inflation has fallen from its peak, many UK households are still affected by the high cost of living. As a result, customers have become more price-conscious and are looking for better value for money.</w:t>
      </w:r>
    </w:p>
    <w:p w:rsidR="00EE4EE5" w:rsidRPr="00AB70C9" w:rsidRDefault="00EE4EE5"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 xml:space="preserve">Tesco has responded by expanding its Aldi Price Match programme, </w:t>
      </w:r>
      <w:proofErr w:type="spellStart"/>
      <w:r w:rsidRPr="00AB70C9">
        <w:rPr>
          <w:rFonts w:ascii="Arial" w:eastAsia="Times New Roman" w:hAnsi="Arial" w:cs="Arial"/>
          <w:lang w:eastAsia="en-GB"/>
        </w:rPr>
        <w:t>Clubcard</w:t>
      </w:r>
      <w:proofErr w:type="spellEnd"/>
      <w:r w:rsidRPr="00AB70C9">
        <w:rPr>
          <w:rFonts w:ascii="Arial" w:eastAsia="Times New Roman" w:hAnsi="Arial" w:cs="Arial"/>
          <w:lang w:eastAsia="en-GB"/>
        </w:rPr>
        <w:t xml:space="preserve"> Prices, and Low Everyday Prices to attract customers who want to reduce their spending. These strategies have helped Tesco achieve strong financial results despite difficult economic conditions. According to Tesco's Annual Report (2025), </w:t>
      </w:r>
      <w:r w:rsidRPr="00AB70C9">
        <w:rPr>
          <w:rFonts w:ascii="Arial" w:eastAsia="Times New Roman" w:hAnsi="Arial" w:cs="Arial"/>
          <w:b/>
          <w:bCs/>
          <w:lang w:eastAsia="en-GB"/>
        </w:rPr>
        <w:t>group sales increased by 3.5% to £63.6 billion</w:t>
      </w:r>
      <w:r w:rsidRPr="00AB70C9">
        <w:rPr>
          <w:rFonts w:ascii="Arial" w:eastAsia="Times New Roman" w:hAnsi="Arial" w:cs="Arial"/>
          <w:lang w:eastAsia="en-GB"/>
        </w:rPr>
        <w:t xml:space="preserve">, while </w:t>
      </w:r>
      <w:r w:rsidRPr="00AB70C9">
        <w:rPr>
          <w:rFonts w:ascii="Arial" w:eastAsia="Times New Roman" w:hAnsi="Arial" w:cs="Arial"/>
          <w:b/>
          <w:bCs/>
          <w:lang w:eastAsia="en-GB"/>
        </w:rPr>
        <w:t>adjusted operating profit increased by 10.6% to £3.13 billion</w:t>
      </w:r>
      <w:r w:rsidRPr="00AB70C9">
        <w:rPr>
          <w:rFonts w:ascii="Arial" w:eastAsia="Times New Roman" w:hAnsi="Arial" w:cs="Arial"/>
          <w:lang w:eastAsia="en-GB"/>
        </w:rPr>
        <w:t>.</w:t>
      </w:r>
    </w:p>
    <w:p w:rsidR="00EE4EE5" w:rsidRPr="00AB70C9" w:rsidRDefault="00EE4EE5"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Although these figures show that Tesco has managed the economic environment successfully, higher wages, transport costs, and energy prices continue to increase the company's operating expenses. Tesco cannot always pass these additional costs on to customers because many consumers are highly sensitive to price increases. Therefore, economic factors create opportunities to increase sales through competitive pricing but also place pressure on profit margins.</w:t>
      </w:r>
    </w:p>
    <w:p w:rsidR="00EE4EE5" w:rsidRPr="00AB70C9" w:rsidRDefault="008D13CE" w:rsidP="00AB70C9">
      <w:pPr>
        <w:spacing w:before="100" w:beforeAutospacing="1" w:after="100" w:afterAutospacing="1" w:line="360" w:lineRule="auto"/>
        <w:rPr>
          <w:rFonts w:ascii="Arial" w:eastAsia="Times New Roman" w:hAnsi="Arial" w:cs="Arial"/>
          <w:b/>
          <w:i/>
          <w:lang w:eastAsia="en-GB"/>
        </w:rPr>
      </w:pPr>
      <w:proofErr w:type="gramStart"/>
      <w:r>
        <w:rPr>
          <w:rFonts w:ascii="Arial" w:eastAsia="Times New Roman" w:hAnsi="Arial" w:cs="Arial"/>
          <w:b/>
          <w:bCs/>
          <w:i/>
          <w:lang w:eastAsia="en-GB"/>
        </w:rPr>
        <w:t>Changing customer e</w:t>
      </w:r>
      <w:r w:rsidR="00EE4EE5" w:rsidRPr="00AB70C9">
        <w:rPr>
          <w:rFonts w:ascii="Arial" w:eastAsia="Times New Roman" w:hAnsi="Arial" w:cs="Arial"/>
          <w:b/>
          <w:bCs/>
          <w:i/>
          <w:lang w:eastAsia="en-GB"/>
        </w:rPr>
        <w:t>xpectations</w:t>
      </w:r>
      <w:r w:rsidR="00AB70C9">
        <w:rPr>
          <w:rFonts w:ascii="Arial" w:eastAsia="Times New Roman" w:hAnsi="Arial" w:cs="Arial"/>
          <w:b/>
          <w:bCs/>
          <w:i/>
          <w:lang w:eastAsia="en-GB"/>
        </w:rPr>
        <w:t>.</w:t>
      </w:r>
      <w:proofErr w:type="gramEnd"/>
    </w:p>
    <w:p w:rsidR="00EE4EE5" w:rsidRPr="00AB70C9" w:rsidRDefault="00EE4EE5"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 xml:space="preserve">Customer expectations have changed significantly in recent years. Consumers now expect convenient online shopping, rapid home delivery, personalised promotions, </w:t>
      </w:r>
      <w:proofErr w:type="gramStart"/>
      <w:r w:rsidRPr="00AB70C9">
        <w:rPr>
          <w:rFonts w:ascii="Arial" w:eastAsia="Times New Roman" w:hAnsi="Arial" w:cs="Arial"/>
          <w:lang w:eastAsia="en-GB"/>
        </w:rPr>
        <w:t>good</w:t>
      </w:r>
      <w:proofErr w:type="gramEnd"/>
      <w:r w:rsidRPr="00AB70C9">
        <w:rPr>
          <w:rFonts w:ascii="Arial" w:eastAsia="Times New Roman" w:hAnsi="Arial" w:cs="Arial"/>
          <w:lang w:eastAsia="en-GB"/>
        </w:rPr>
        <w:t xml:space="preserve"> value for money, and environmentally responsible business practices. Companies that fail to meet these expectations risk losing customers to competitors.</w:t>
      </w:r>
    </w:p>
    <w:p w:rsidR="00EE4EE5" w:rsidRPr="00AB70C9" w:rsidRDefault="00EE4EE5"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 xml:space="preserve">Tesco has responded by expanding its online shopping services and rapid delivery through Tesco Whoosh, while continuing to improve the customer experience using digital technology and </w:t>
      </w:r>
      <w:proofErr w:type="spellStart"/>
      <w:r w:rsidRPr="00AB70C9">
        <w:rPr>
          <w:rFonts w:ascii="Arial" w:eastAsia="Times New Roman" w:hAnsi="Arial" w:cs="Arial"/>
          <w:lang w:eastAsia="en-GB"/>
        </w:rPr>
        <w:t>Clubcard</w:t>
      </w:r>
      <w:proofErr w:type="spellEnd"/>
      <w:r w:rsidRPr="00AB70C9">
        <w:rPr>
          <w:rFonts w:ascii="Arial" w:eastAsia="Times New Roman" w:hAnsi="Arial" w:cs="Arial"/>
          <w:lang w:eastAsia="en-GB"/>
        </w:rPr>
        <w:t xml:space="preserve"> loyalty rewards. The strong growth in online sales and online orders demonstrates that these investments have successfully responded to changing customer behaviour (Tesco PLC, 2025).</w:t>
      </w:r>
    </w:p>
    <w:p w:rsidR="00EE4EE5" w:rsidRPr="00AB70C9" w:rsidRDefault="00EE4EE5"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lastRenderedPageBreak/>
        <w:t>However, meeting higher customer expectations also increases business costs. Tesco must continue investing in digital innovation, logistics, customer service, and sustainable business practices while still offering competitive prices. This creates a challenge because customers expect both excellent service and low prices at the same time. Therefore, Tesco must carefully balance customer satisfaction with long-term profitability.</w:t>
      </w:r>
    </w:p>
    <w:p w:rsidR="00C51CCC" w:rsidRPr="00AB70C9" w:rsidRDefault="00C51CCC"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 xml:space="preserve">Tesco's organisational culture reflects several characteristics identified by Denison and Mishra (1995). The company demonstrates </w:t>
      </w:r>
      <w:r w:rsidRPr="00AB70C9">
        <w:rPr>
          <w:rFonts w:ascii="Arial" w:eastAsia="Times New Roman" w:hAnsi="Arial" w:cs="Arial"/>
          <w:b/>
          <w:bCs/>
          <w:lang w:eastAsia="en-GB"/>
        </w:rPr>
        <w:t>adaptability</w:t>
      </w:r>
      <w:r w:rsidRPr="00AB70C9">
        <w:rPr>
          <w:rFonts w:ascii="Arial" w:eastAsia="Times New Roman" w:hAnsi="Arial" w:cs="Arial"/>
          <w:lang w:eastAsia="en-GB"/>
        </w:rPr>
        <w:t xml:space="preserve"> through digital innovation, </w:t>
      </w:r>
      <w:r w:rsidRPr="00AB70C9">
        <w:rPr>
          <w:rFonts w:ascii="Arial" w:eastAsia="Times New Roman" w:hAnsi="Arial" w:cs="Arial"/>
          <w:b/>
          <w:bCs/>
          <w:lang w:eastAsia="en-GB"/>
        </w:rPr>
        <w:t>involvement</w:t>
      </w:r>
      <w:r w:rsidRPr="00AB70C9">
        <w:rPr>
          <w:rFonts w:ascii="Arial" w:eastAsia="Times New Roman" w:hAnsi="Arial" w:cs="Arial"/>
          <w:lang w:eastAsia="en-GB"/>
        </w:rPr>
        <w:t xml:space="preserve"> through employee learning and teamwork, </w:t>
      </w:r>
      <w:r w:rsidRPr="00AB70C9">
        <w:rPr>
          <w:rFonts w:ascii="Arial" w:eastAsia="Times New Roman" w:hAnsi="Arial" w:cs="Arial"/>
          <w:b/>
          <w:bCs/>
          <w:lang w:eastAsia="en-GB"/>
        </w:rPr>
        <w:t>consistency</w:t>
      </w:r>
      <w:r w:rsidRPr="00AB70C9">
        <w:rPr>
          <w:rFonts w:ascii="Arial" w:eastAsia="Times New Roman" w:hAnsi="Arial" w:cs="Arial"/>
          <w:lang w:eastAsia="en-GB"/>
        </w:rPr>
        <w:t xml:space="preserve"> through shared organisational values, and a clear </w:t>
      </w:r>
      <w:r w:rsidRPr="00AB70C9">
        <w:rPr>
          <w:rFonts w:ascii="Arial" w:eastAsia="Times New Roman" w:hAnsi="Arial" w:cs="Arial"/>
          <w:b/>
          <w:bCs/>
          <w:lang w:eastAsia="en-GB"/>
        </w:rPr>
        <w:t>mission</w:t>
      </w:r>
      <w:r w:rsidRPr="00AB70C9">
        <w:rPr>
          <w:rFonts w:ascii="Arial" w:eastAsia="Times New Roman" w:hAnsi="Arial" w:cs="Arial"/>
          <w:lang w:eastAsia="en-GB"/>
        </w:rPr>
        <w:t xml:space="preserve"> focused on serving customers and creating long-term value. These cultural traits support both organisational growth and sustainable performance.</w:t>
      </w:r>
    </w:p>
    <w:p w:rsidR="00C51CCC" w:rsidRPr="005C3EAF" w:rsidRDefault="00C51CCC" w:rsidP="00AB70C9">
      <w:pPr>
        <w:spacing w:before="100" w:beforeAutospacing="1" w:after="100" w:afterAutospacing="1" w:line="360" w:lineRule="auto"/>
        <w:rPr>
          <w:rFonts w:ascii="Arial" w:eastAsia="Times New Roman" w:hAnsi="Arial" w:cs="Arial"/>
          <w:sz w:val="28"/>
          <w:szCs w:val="28"/>
          <w:lang w:eastAsia="en-GB"/>
        </w:rPr>
      </w:pPr>
    </w:p>
    <w:p w:rsidR="005C3EAF" w:rsidRDefault="005C3EAF" w:rsidP="00AB70C9">
      <w:pPr>
        <w:spacing w:before="100" w:beforeAutospacing="1" w:after="100" w:afterAutospacing="1" w:line="360" w:lineRule="auto"/>
        <w:outlineLvl w:val="2"/>
        <w:rPr>
          <w:rFonts w:ascii="Arial" w:eastAsia="Times New Roman" w:hAnsi="Arial" w:cs="Arial"/>
          <w:b/>
          <w:bCs/>
          <w:sz w:val="28"/>
          <w:szCs w:val="28"/>
          <w:lang w:eastAsia="en-GB"/>
        </w:rPr>
      </w:pPr>
    </w:p>
    <w:p w:rsidR="008D13CE" w:rsidRDefault="008D13CE" w:rsidP="00AB70C9">
      <w:pPr>
        <w:spacing w:before="100" w:beforeAutospacing="1" w:after="100" w:afterAutospacing="1" w:line="360" w:lineRule="auto"/>
        <w:outlineLvl w:val="2"/>
        <w:rPr>
          <w:rFonts w:ascii="Arial" w:eastAsia="Times New Roman" w:hAnsi="Arial" w:cs="Arial"/>
          <w:b/>
          <w:bCs/>
          <w:sz w:val="28"/>
          <w:szCs w:val="28"/>
          <w:lang w:eastAsia="en-GB"/>
        </w:rPr>
      </w:pPr>
    </w:p>
    <w:p w:rsidR="00FE4B57" w:rsidRDefault="00FE4B57" w:rsidP="00AB70C9">
      <w:pPr>
        <w:spacing w:before="100" w:beforeAutospacing="1" w:after="100" w:afterAutospacing="1" w:line="360" w:lineRule="auto"/>
        <w:outlineLvl w:val="2"/>
        <w:rPr>
          <w:rFonts w:ascii="Arial" w:eastAsia="Times New Roman" w:hAnsi="Arial" w:cs="Arial"/>
          <w:b/>
          <w:bCs/>
          <w:sz w:val="28"/>
          <w:szCs w:val="28"/>
          <w:lang w:eastAsia="en-GB"/>
        </w:rPr>
      </w:pPr>
    </w:p>
    <w:p w:rsidR="00F45357" w:rsidRPr="005C3EAF" w:rsidRDefault="008D13CE" w:rsidP="00AB70C9">
      <w:pPr>
        <w:spacing w:before="100" w:beforeAutospacing="1" w:after="100" w:afterAutospacing="1" w:line="360" w:lineRule="auto"/>
        <w:outlineLvl w:val="2"/>
        <w:rPr>
          <w:rFonts w:ascii="Arial" w:eastAsia="Times New Roman" w:hAnsi="Arial" w:cs="Arial"/>
          <w:b/>
          <w:bCs/>
          <w:sz w:val="28"/>
          <w:szCs w:val="28"/>
          <w:lang w:eastAsia="en-GB"/>
        </w:rPr>
      </w:pPr>
      <w:proofErr w:type="gramStart"/>
      <w:r>
        <w:rPr>
          <w:rFonts w:ascii="Arial" w:eastAsia="Times New Roman" w:hAnsi="Arial" w:cs="Arial"/>
          <w:b/>
          <w:bCs/>
          <w:sz w:val="28"/>
          <w:szCs w:val="28"/>
          <w:lang w:eastAsia="en-GB"/>
        </w:rPr>
        <w:t>Organisational culture and effective f</w:t>
      </w:r>
      <w:r w:rsidR="00F45357" w:rsidRPr="005C3EAF">
        <w:rPr>
          <w:rFonts w:ascii="Arial" w:eastAsia="Times New Roman" w:hAnsi="Arial" w:cs="Arial"/>
          <w:b/>
          <w:bCs/>
          <w:sz w:val="28"/>
          <w:szCs w:val="28"/>
          <w:lang w:eastAsia="en-GB"/>
        </w:rPr>
        <w:t>unctioning of Tesco</w:t>
      </w:r>
      <w:r w:rsidR="00F142B3" w:rsidRPr="005C3EAF">
        <w:rPr>
          <w:rFonts w:ascii="Arial" w:eastAsia="Times New Roman" w:hAnsi="Arial" w:cs="Arial"/>
          <w:b/>
          <w:bCs/>
          <w:sz w:val="28"/>
          <w:szCs w:val="28"/>
          <w:lang w:eastAsia="en-GB"/>
        </w:rPr>
        <w:t>.</w:t>
      </w:r>
      <w:proofErr w:type="gramEnd"/>
    </w:p>
    <w:p w:rsidR="00F45357" w:rsidRPr="00AB70C9" w:rsidRDefault="00F45357"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Organisational culture influences how effectively an organisation operates by shaping employee behaviour, decision-making, and everyday working practices. Mullins and Christy (2016) argue that culture can either enable or hinder organisational effectiveness depending on whether shared values support business objectives. Tesco's organisational culture acts mainly as an enabler because it promotes customer focus, teamwork, ethical conduct, and continuous improvement. However, previous ethical failures demonstrate that culture must be consistently reinforced to remain effective.</w:t>
      </w:r>
    </w:p>
    <w:p w:rsidR="00F45357" w:rsidRDefault="00F45357"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A key strength of Tesco's culture is its customer-oriented approach. Employees are expected to deliver high-quality service and respond to customer needs in line with the company's values. Shared cultural expectations help employees make consistent decisions without constant managerial supervision, improving operational efficiency and customer satisfaction. This alignment between employee behaviour and organisational objectives contributes directly to effective business performance.</w:t>
      </w:r>
    </w:p>
    <w:p w:rsidR="00981C8F" w:rsidRDefault="00981C8F" w:rsidP="00AB70C9">
      <w:pPr>
        <w:spacing w:before="100" w:beforeAutospacing="1" w:after="100" w:afterAutospacing="1" w:line="360" w:lineRule="auto"/>
        <w:rPr>
          <w:rFonts w:ascii="Arial" w:eastAsia="Times New Roman" w:hAnsi="Arial" w:cs="Arial"/>
          <w:lang w:eastAsia="en-GB"/>
        </w:rPr>
      </w:pPr>
    </w:p>
    <w:p w:rsidR="00F45357" w:rsidRPr="00AB70C9" w:rsidRDefault="00F45357"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lastRenderedPageBreak/>
        <w:t xml:space="preserve">Teamwork is another important feature of Tesco's culture. Employees cooperate across departments, including sales, logistics, and customer service, to solve operational problems and maintain efficient store performance. Effective communication enables staff to share knowledge and reduce operational errors. </w:t>
      </w:r>
      <w:proofErr w:type="spellStart"/>
      <w:r w:rsidRPr="00AB70C9">
        <w:rPr>
          <w:rFonts w:ascii="Arial" w:eastAsia="Times New Roman" w:hAnsi="Arial" w:cs="Arial"/>
          <w:lang w:eastAsia="en-GB"/>
        </w:rPr>
        <w:t>Katzenbach</w:t>
      </w:r>
      <w:proofErr w:type="spellEnd"/>
      <w:r w:rsidRPr="00AB70C9">
        <w:rPr>
          <w:rFonts w:ascii="Arial" w:eastAsia="Times New Roman" w:hAnsi="Arial" w:cs="Arial"/>
          <w:lang w:eastAsia="en-GB"/>
        </w:rPr>
        <w:t xml:space="preserve"> and Smith (1993) argue that collaborative teams achieve stronger organisational performance because employees work towards common objectives rather than individual goals.</w:t>
      </w:r>
    </w:p>
    <w:p w:rsidR="00F45357" w:rsidRPr="00AB70C9" w:rsidRDefault="00F45357"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Tesco also promotes ethical behaviour through its Code of Business Conduct, employee training, whistleblowing procedures, and leadership expectations. These practices encourage employees to report misconduct and support a culture of integrity and accountability. However,</w:t>
      </w:r>
      <w:r w:rsidRPr="00AB70C9">
        <w:rPr>
          <w:rFonts w:ascii="Arial" w:hAnsi="Arial" w:cs="Arial"/>
        </w:rPr>
        <w:t xml:space="preserve"> Tesco's 2014 accounting scandal, in which the company overstated its expected profit by approximately </w:t>
      </w:r>
      <w:r w:rsidRPr="00AB70C9">
        <w:rPr>
          <w:rStyle w:val="Strong"/>
          <w:rFonts w:ascii="Arial" w:hAnsi="Arial" w:cs="Arial"/>
        </w:rPr>
        <w:t>£250 million</w:t>
      </w:r>
      <w:r w:rsidRPr="00AB70C9">
        <w:rPr>
          <w:rFonts w:ascii="Arial" w:hAnsi="Arial" w:cs="Arial"/>
        </w:rPr>
        <w:t xml:space="preserve"> through the premature recognition of supplier income and delayed recognition of costs</w:t>
      </w:r>
      <w:r w:rsidR="00AE3507" w:rsidRPr="00AB70C9">
        <w:rPr>
          <w:rFonts w:ascii="Arial" w:hAnsi="Arial" w:cs="Arial"/>
        </w:rPr>
        <w:t xml:space="preserve"> (Financial Conduct Authority, 2017),</w:t>
      </w:r>
      <w:r w:rsidRPr="00AB70C9">
        <w:rPr>
          <w:rFonts w:ascii="Arial" w:eastAsia="Times New Roman" w:hAnsi="Arial" w:cs="Arial"/>
          <w:lang w:eastAsia="en-GB"/>
        </w:rPr>
        <w:t xml:space="preserve"> demonstrated how management pressure and performance targets can encourage unethical behaviour when financial results become more important than organisational values. This example illustrates that organisational culture can become a barrier to effective functioning if ethical standards are weakened.</w:t>
      </w:r>
    </w:p>
    <w:p w:rsidR="00F45357" w:rsidRPr="00AB70C9" w:rsidRDefault="00F45357"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Corporate Social Responsibility (CSR) also forms part of Tesco's organisational culture. The company supports sustainability through initiatives to reduce food waste, lower carbon emissions, increase recyclable packaging, and donate surplus food to charities. These activities reflect Elkington's Triple Bottom Line by balancing economic performance with social and environmental responsibilities.</w:t>
      </w:r>
      <w:r w:rsidR="00F142B3" w:rsidRPr="00AB70C9">
        <w:rPr>
          <w:rFonts w:ascii="Arial" w:eastAsia="Times New Roman" w:hAnsi="Arial" w:cs="Arial"/>
          <w:lang w:eastAsia="en-GB"/>
        </w:rPr>
        <w:t xml:space="preserve"> </w:t>
      </w:r>
      <w:r w:rsidRPr="00AB70C9">
        <w:rPr>
          <w:rFonts w:ascii="Arial" w:eastAsia="Times New Roman" w:hAnsi="Arial" w:cs="Arial"/>
          <w:lang w:eastAsia="en-GB"/>
        </w:rPr>
        <w:t xml:space="preserve"> CSR initiatives strengthen Tesco's reputation, improve stakeholder trust, and reinforce a culture that values responsible business practices alongside commercial success.</w:t>
      </w:r>
    </w:p>
    <w:p w:rsidR="00F45357" w:rsidRDefault="00F45357" w:rsidP="00AB70C9">
      <w:pPr>
        <w:spacing w:before="100" w:beforeAutospacing="1" w:after="100" w:afterAutospacing="1" w:line="360" w:lineRule="auto"/>
        <w:rPr>
          <w:rFonts w:ascii="Arial" w:eastAsia="Times New Roman" w:hAnsi="Arial" w:cs="Arial"/>
          <w:lang w:eastAsia="en-GB"/>
        </w:rPr>
      </w:pPr>
      <w:r w:rsidRPr="00AB70C9">
        <w:rPr>
          <w:rFonts w:ascii="Arial" w:eastAsia="Times New Roman" w:hAnsi="Arial" w:cs="Arial"/>
          <w:lang w:eastAsia="en-GB"/>
        </w:rPr>
        <w:t>Despite these strengths, Tesco's structured systems and demanding performance targets may reduce employee autonomy and flexibility in some situations. Standardised procedures improve consistency across stores but may discourage employees from proposing innovative solutions or adapting quickly to local challenges. Maintaining an appropriate balance between operational control, ethical decision-making, and employee empowerment therefore remains essential for sustaining organisational effectiveness.</w:t>
      </w:r>
    </w:p>
    <w:p w:rsidR="005C3EAF" w:rsidRDefault="005C3EAF" w:rsidP="00AB70C9">
      <w:pPr>
        <w:spacing w:before="100" w:beforeAutospacing="1" w:after="100" w:afterAutospacing="1" w:line="360" w:lineRule="auto"/>
        <w:rPr>
          <w:rFonts w:ascii="Arial" w:eastAsia="Times New Roman" w:hAnsi="Arial" w:cs="Arial"/>
          <w:lang w:eastAsia="en-GB"/>
        </w:rPr>
      </w:pPr>
    </w:p>
    <w:p w:rsidR="005C3EAF" w:rsidRDefault="005C3EAF" w:rsidP="00AB70C9">
      <w:pPr>
        <w:spacing w:before="100" w:beforeAutospacing="1" w:after="100" w:afterAutospacing="1" w:line="360" w:lineRule="auto"/>
        <w:rPr>
          <w:rFonts w:ascii="Arial" w:eastAsia="Times New Roman" w:hAnsi="Arial" w:cs="Arial"/>
          <w:lang w:eastAsia="en-GB"/>
        </w:rPr>
      </w:pPr>
    </w:p>
    <w:p w:rsidR="005C3EAF" w:rsidRDefault="005C3EAF" w:rsidP="00AB70C9">
      <w:pPr>
        <w:spacing w:before="100" w:beforeAutospacing="1" w:after="100" w:afterAutospacing="1" w:line="360" w:lineRule="auto"/>
        <w:rPr>
          <w:rFonts w:ascii="Arial" w:eastAsia="Times New Roman" w:hAnsi="Arial" w:cs="Arial"/>
          <w:lang w:eastAsia="en-GB"/>
        </w:rPr>
      </w:pPr>
    </w:p>
    <w:p w:rsidR="003A5969" w:rsidRPr="00981C8F" w:rsidRDefault="003A5969" w:rsidP="005C3EAF">
      <w:pPr>
        <w:spacing w:before="100" w:beforeAutospacing="1" w:after="100" w:afterAutospacing="1" w:line="360" w:lineRule="auto"/>
        <w:outlineLvl w:val="1"/>
        <w:rPr>
          <w:rFonts w:ascii="Arial" w:eastAsia="Times New Roman" w:hAnsi="Arial" w:cs="Arial"/>
          <w:lang w:eastAsia="en-GB"/>
        </w:rPr>
      </w:pPr>
    </w:p>
    <w:p w:rsidR="00FE4B57" w:rsidRDefault="00FE4B57" w:rsidP="005C3EAF">
      <w:pPr>
        <w:spacing w:before="100" w:beforeAutospacing="1" w:after="100" w:afterAutospacing="1" w:line="360" w:lineRule="auto"/>
        <w:outlineLvl w:val="1"/>
        <w:rPr>
          <w:rFonts w:ascii="Arial" w:eastAsia="Times New Roman" w:hAnsi="Arial" w:cs="Arial"/>
          <w:b/>
          <w:bCs/>
          <w:sz w:val="28"/>
          <w:szCs w:val="28"/>
          <w:lang w:eastAsia="en-GB"/>
        </w:rPr>
      </w:pPr>
    </w:p>
    <w:p w:rsidR="00DB2A5D" w:rsidRPr="005C3EAF" w:rsidRDefault="008D13CE" w:rsidP="005C3EAF">
      <w:pPr>
        <w:spacing w:before="100" w:beforeAutospacing="1" w:after="100" w:afterAutospacing="1" w:line="360" w:lineRule="auto"/>
        <w:outlineLvl w:val="1"/>
        <w:rPr>
          <w:rFonts w:ascii="Arial" w:eastAsia="Times New Roman" w:hAnsi="Arial" w:cs="Arial"/>
          <w:b/>
          <w:bCs/>
          <w:sz w:val="28"/>
          <w:szCs w:val="28"/>
          <w:lang w:eastAsia="en-GB"/>
        </w:rPr>
      </w:pPr>
      <w:r>
        <w:rPr>
          <w:rFonts w:ascii="Arial" w:eastAsia="Times New Roman" w:hAnsi="Arial" w:cs="Arial"/>
          <w:b/>
          <w:bCs/>
          <w:sz w:val="28"/>
          <w:szCs w:val="28"/>
          <w:lang w:eastAsia="en-GB"/>
        </w:rPr>
        <w:t>Evaluation of the impact of organisational culture on organisational p</w:t>
      </w:r>
      <w:r w:rsidR="00DB2A5D" w:rsidRPr="005C3EAF">
        <w:rPr>
          <w:rFonts w:ascii="Arial" w:eastAsia="Times New Roman" w:hAnsi="Arial" w:cs="Arial"/>
          <w:b/>
          <w:bCs/>
          <w:sz w:val="28"/>
          <w:szCs w:val="28"/>
          <w:lang w:eastAsia="en-GB"/>
        </w:rPr>
        <w:t xml:space="preserve">erformance of Tesco </w:t>
      </w:r>
    </w:p>
    <w:p w:rsidR="00981C8F" w:rsidRDefault="00241DC2" w:rsidP="005C3EAF">
      <w:pPr>
        <w:spacing w:before="100" w:beforeAutospacing="1" w:after="100" w:afterAutospacing="1" w:line="360" w:lineRule="auto"/>
        <w:rPr>
          <w:rFonts w:ascii="Arial" w:eastAsia="Times New Roman" w:hAnsi="Arial" w:cs="Arial"/>
          <w:lang w:eastAsia="en-GB"/>
        </w:rPr>
      </w:pPr>
      <w:r w:rsidRPr="005C3EAF">
        <w:rPr>
          <w:rFonts w:ascii="Arial" w:eastAsia="Times New Roman" w:hAnsi="Arial" w:cs="Arial"/>
          <w:lang w:eastAsia="en-GB"/>
        </w:rPr>
        <w:t xml:space="preserve">Tesco measures its organisational health using both financial and non-financial indicators because financial results alone do not provide a complete picture of the organisation’s performance. Financial measures include </w:t>
      </w:r>
      <w:r w:rsidRPr="005C3EAF">
        <w:rPr>
          <w:rFonts w:ascii="Arial" w:eastAsia="Times New Roman" w:hAnsi="Arial" w:cs="Arial"/>
          <w:b/>
          <w:bCs/>
          <w:lang w:eastAsia="en-GB"/>
        </w:rPr>
        <w:t>group sales, operating profit, free cash flow and return on capital employed</w:t>
      </w:r>
      <w:r w:rsidRPr="005C3EAF">
        <w:rPr>
          <w:rFonts w:ascii="Arial" w:eastAsia="Times New Roman" w:hAnsi="Arial" w:cs="Arial"/>
          <w:lang w:eastAsia="en-GB"/>
        </w:rPr>
        <w:t>. These indicators show whether Tesco is financially successful and whether it is using its resources efficiently.</w:t>
      </w:r>
    </w:p>
    <w:p w:rsidR="00241DC2" w:rsidRPr="005C3EAF" w:rsidRDefault="00241DC2" w:rsidP="005C3EAF">
      <w:pPr>
        <w:spacing w:before="100" w:beforeAutospacing="1" w:after="100" w:afterAutospacing="1" w:line="360" w:lineRule="auto"/>
        <w:rPr>
          <w:rFonts w:ascii="Arial" w:eastAsia="Times New Roman" w:hAnsi="Arial" w:cs="Arial"/>
          <w:lang w:eastAsia="en-GB"/>
        </w:rPr>
      </w:pPr>
      <w:r w:rsidRPr="005C3EAF">
        <w:rPr>
          <w:rFonts w:ascii="Arial" w:eastAsia="Times New Roman" w:hAnsi="Arial" w:cs="Arial"/>
          <w:lang w:eastAsia="en-GB"/>
        </w:rPr>
        <w:t xml:space="preserve"> According to the </w:t>
      </w:r>
      <w:r w:rsidRPr="005C3EAF">
        <w:rPr>
          <w:rFonts w:ascii="Arial" w:eastAsia="Times New Roman" w:hAnsi="Arial" w:cs="Arial"/>
          <w:b/>
          <w:bCs/>
          <w:lang w:eastAsia="en-GB"/>
        </w:rPr>
        <w:t>Tesco Annual Report 2025</w:t>
      </w:r>
      <w:r w:rsidRPr="005C3EAF">
        <w:rPr>
          <w:rFonts w:ascii="Arial" w:eastAsia="Times New Roman" w:hAnsi="Arial" w:cs="Arial"/>
          <w:lang w:eastAsia="en-GB"/>
        </w:rPr>
        <w:t>, group sales increased by 3.5% to £63.6 billion, while adjusted operating profit increased by 10.6% to £3.13 billion. These results demonstrate that Tesco remained financially strong despite inflation and the rising cost of living.</w:t>
      </w:r>
    </w:p>
    <w:p w:rsidR="00241DC2" w:rsidRPr="005C3EAF" w:rsidRDefault="00241DC2" w:rsidP="005C3EAF">
      <w:pPr>
        <w:spacing w:before="100" w:beforeAutospacing="1" w:after="100" w:afterAutospacing="1" w:line="360" w:lineRule="auto"/>
        <w:rPr>
          <w:rFonts w:ascii="Arial" w:eastAsia="Times New Roman" w:hAnsi="Arial" w:cs="Arial"/>
          <w:lang w:eastAsia="en-GB"/>
        </w:rPr>
      </w:pPr>
      <w:r w:rsidRPr="005C3EAF">
        <w:rPr>
          <w:rFonts w:ascii="Arial" w:eastAsia="Times New Roman" w:hAnsi="Arial" w:cs="Arial"/>
          <w:lang w:eastAsia="en-GB"/>
        </w:rPr>
        <w:t xml:space="preserve">However, Tesco also uses </w:t>
      </w:r>
      <w:r w:rsidRPr="005C3EAF">
        <w:rPr>
          <w:rFonts w:ascii="Arial" w:eastAsia="Times New Roman" w:hAnsi="Arial" w:cs="Arial"/>
          <w:b/>
          <w:bCs/>
          <w:lang w:eastAsia="en-GB"/>
        </w:rPr>
        <w:t>non-financial measures</w:t>
      </w:r>
      <w:r w:rsidRPr="005C3EAF">
        <w:rPr>
          <w:rFonts w:ascii="Arial" w:eastAsia="Times New Roman" w:hAnsi="Arial" w:cs="Arial"/>
          <w:lang w:eastAsia="en-GB"/>
        </w:rPr>
        <w:t xml:space="preserve"> because long-term organisational performance depends on employees, customers and environmental responsibility. These measures include employee engagement, customer satisfaction, staff retention, health and safety performance and progress towards sustainability goals.</w:t>
      </w:r>
    </w:p>
    <w:p w:rsidR="00241DC2" w:rsidRPr="005C3EAF" w:rsidRDefault="00241DC2" w:rsidP="005C3EAF">
      <w:pPr>
        <w:spacing w:before="100" w:beforeAutospacing="1" w:after="100" w:afterAutospacing="1" w:line="360" w:lineRule="auto"/>
        <w:rPr>
          <w:rFonts w:ascii="Arial" w:eastAsia="Times New Roman" w:hAnsi="Arial" w:cs="Arial"/>
          <w:lang w:eastAsia="en-GB"/>
        </w:rPr>
      </w:pPr>
      <w:r w:rsidRPr="005C3EAF">
        <w:rPr>
          <w:rFonts w:ascii="Arial" w:eastAsia="Times New Roman" w:hAnsi="Arial" w:cs="Arial"/>
          <w:lang w:eastAsia="en-GB"/>
        </w:rPr>
        <w:t>Examples include:</w:t>
      </w:r>
    </w:p>
    <w:p w:rsidR="00241DC2" w:rsidRPr="005C3EAF" w:rsidRDefault="00241DC2" w:rsidP="005C3EAF">
      <w:pPr>
        <w:numPr>
          <w:ilvl w:val="0"/>
          <w:numId w:val="1"/>
        </w:numPr>
        <w:spacing w:before="100" w:beforeAutospacing="1" w:after="100" w:afterAutospacing="1" w:line="360" w:lineRule="auto"/>
        <w:rPr>
          <w:rFonts w:ascii="Arial" w:eastAsia="Times New Roman" w:hAnsi="Arial" w:cs="Arial"/>
          <w:lang w:eastAsia="en-GB"/>
        </w:rPr>
      </w:pPr>
      <w:r w:rsidRPr="005C3EAF">
        <w:rPr>
          <w:rFonts w:ascii="Arial" w:eastAsia="Times New Roman" w:hAnsi="Arial" w:cs="Arial"/>
          <w:b/>
          <w:bCs/>
          <w:lang w:eastAsia="en-GB"/>
        </w:rPr>
        <w:t>“Great Place to Work” Surveys:</w:t>
      </w:r>
      <w:r w:rsidRPr="005C3EAF">
        <w:rPr>
          <w:rFonts w:ascii="Arial" w:eastAsia="Times New Roman" w:hAnsi="Arial" w:cs="Arial"/>
          <w:lang w:eastAsia="en-GB"/>
        </w:rPr>
        <w:t xml:space="preserve"> regularly tracking the percentage of staff who recommend Tesco as a good place to work (historically scoring about 85%);</w:t>
      </w:r>
    </w:p>
    <w:p w:rsidR="00241DC2" w:rsidRPr="005C3EAF" w:rsidRDefault="00241DC2" w:rsidP="005C3EAF">
      <w:pPr>
        <w:numPr>
          <w:ilvl w:val="0"/>
          <w:numId w:val="1"/>
        </w:numPr>
        <w:spacing w:before="100" w:beforeAutospacing="1" w:after="100" w:afterAutospacing="1" w:line="360" w:lineRule="auto"/>
        <w:rPr>
          <w:rFonts w:ascii="Arial" w:eastAsia="Times New Roman" w:hAnsi="Arial" w:cs="Arial"/>
          <w:lang w:eastAsia="en-GB"/>
        </w:rPr>
      </w:pPr>
      <w:r w:rsidRPr="005C3EAF">
        <w:rPr>
          <w:rFonts w:ascii="Arial" w:eastAsia="Times New Roman" w:hAnsi="Arial" w:cs="Arial"/>
          <w:b/>
          <w:bCs/>
          <w:lang w:eastAsia="en-GB"/>
        </w:rPr>
        <w:t>Healthy Baskets KPI:</w:t>
      </w:r>
      <w:r w:rsidRPr="005C3EAF">
        <w:rPr>
          <w:rFonts w:ascii="Arial" w:eastAsia="Times New Roman" w:hAnsi="Arial" w:cs="Arial"/>
          <w:lang w:eastAsia="en-GB"/>
        </w:rPr>
        <w:t xml:space="preserve"> tracking the proportion of total food sales classified as healthy;</w:t>
      </w:r>
    </w:p>
    <w:p w:rsidR="00241DC2" w:rsidRDefault="00241DC2" w:rsidP="005C3EAF">
      <w:pPr>
        <w:numPr>
          <w:ilvl w:val="0"/>
          <w:numId w:val="1"/>
        </w:numPr>
        <w:spacing w:before="100" w:beforeAutospacing="1" w:after="100" w:afterAutospacing="1" w:line="360" w:lineRule="auto"/>
        <w:rPr>
          <w:rFonts w:ascii="Arial" w:eastAsia="Times New Roman" w:hAnsi="Arial" w:cs="Arial"/>
          <w:lang w:eastAsia="en-GB"/>
        </w:rPr>
      </w:pPr>
      <w:r w:rsidRPr="005C3EAF">
        <w:rPr>
          <w:rFonts w:ascii="Arial" w:eastAsia="Times New Roman" w:hAnsi="Arial" w:cs="Arial"/>
          <w:b/>
          <w:bCs/>
          <w:lang w:eastAsia="en-GB"/>
        </w:rPr>
        <w:t>Food Waste Reduction:</w:t>
      </w:r>
      <w:r w:rsidRPr="005C3EAF">
        <w:rPr>
          <w:rFonts w:ascii="Arial" w:eastAsia="Times New Roman" w:hAnsi="Arial" w:cs="Arial"/>
          <w:lang w:eastAsia="en-GB"/>
        </w:rPr>
        <w:t xml:space="preserve"> measuring the percentage of surplus food redistributed to charities versus operational waste targets (Tesco Sustainability Report 2025).</w:t>
      </w:r>
    </w:p>
    <w:p w:rsidR="00981C8F" w:rsidRPr="005C3EAF" w:rsidRDefault="00981C8F" w:rsidP="00981C8F">
      <w:pPr>
        <w:spacing w:before="100" w:beforeAutospacing="1" w:after="100" w:afterAutospacing="1" w:line="360" w:lineRule="auto"/>
        <w:ind w:left="360"/>
        <w:rPr>
          <w:rFonts w:ascii="Arial" w:eastAsia="Times New Roman" w:hAnsi="Arial" w:cs="Arial"/>
          <w:lang w:eastAsia="en-GB"/>
        </w:rPr>
      </w:pPr>
    </w:p>
    <w:p w:rsidR="00241DC2" w:rsidRDefault="00241DC2" w:rsidP="005C3EAF">
      <w:pPr>
        <w:spacing w:before="100" w:beforeAutospacing="1" w:after="100" w:afterAutospacing="1" w:line="360" w:lineRule="auto"/>
        <w:rPr>
          <w:rFonts w:ascii="Arial" w:eastAsia="Times New Roman" w:hAnsi="Arial" w:cs="Arial"/>
          <w:lang w:eastAsia="en-GB"/>
        </w:rPr>
      </w:pPr>
      <w:r w:rsidRPr="005C3EAF">
        <w:rPr>
          <w:rFonts w:ascii="Arial" w:eastAsia="Times New Roman" w:hAnsi="Arial" w:cs="Arial"/>
          <w:lang w:eastAsia="en-GB"/>
        </w:rPr>
        <w:t xml:space="preserve">Tesco also uses </w:t>
      </w:r>
      <w:r w:rsidRPr="005C3EAF">
        <w:rPr>
          <w:rFonts w:ascii="Arial" w:eastAsia="Times New Roman" w:hAnsi="Arial" w:cs="Arial"/>
          <w:b/>
          <w:bCs/>
          <w:lang w:eastAsia="en-GB"/>
        </w:rPr>
        <w:t>benchmarking</w:t>
      </w:r>
      <w:r w:rsidRPr="005C3EAF">
        <w:rPr>
          <w:rFonts w:ascii="Arial" w:eastAsia="Times New Roman" w:hAnsi="Arial" w:cs="Arial"/>
          <w:lang w:eastAsia="en-GB"/>
        </w:rPr>
        <w:t xml:space="preserve"> to compare its performance with major competitors such as Sainsbury’s, Aldi and Lidl. The company compares areas including </w:t>
      </w:r>
      <w:r w:rsidRPr="005C3EAF">
        <w:rPr>
          <w:rFonts w:ascii="Arial" w:eastAsia="Times New Roman" w:hAnsi="Arial" w:cs="Arial"/>
          <w:b/>
          <w:bCs/>
          <w:lang w:eastAsia="en-GB"/>
        </w:rPr>
        <w:t>customer satisfaction, customer service quality, prices, market share, employee engagement and staff retention, digital performance and sustainability performance</w:t>
      </w:r>
      <w:r w:rsidRPr="005C3EAF">
        <w:rPr>
          <w:rFonts w:ascii="Arial" w:eastAsia="Times New Roman" w:hAnsi="Arial" w:cs="Arial"/>
          <w:lang w:eastAsia="en-GB"/>
        </w:rPr>
        <w:t>. Benchmarking helps Tesco identify areas for improvement and develop strategies to strengthen customer service, pricing, operational efficiency and long-term performance.</w:t>
      </w:r>
    </w:p>
    <w:p w:rsidR="00011CCA" w:rsidRDefault="00011CCA" w:rsidP="00011CCA">
      <w:pPr>
        <w:spacing w:before="100" w:beforeAutospacing="1" w:after="100" w:afterAutospacing="1" w:line="360" w:lineRule="auto"/>
        <w:rPr>
          <w:noProof/>
          <w:lang w:eastAsia="en-GB"/>
        </w:rPr>
      </w:pPr>
    </w:p>
    <w:p w:rsidR="00981C8F" w:rsidRDefault="00981C8F" w:rsidP="00011CCA">
      <w:pPr>
        <w:spacing w:before="100" w:beforeAutospacing="1" w:after="100" w:afterAutospacing="1" w:line="360" w:lineRule="auto"/>
        <w:rPr>
          <w:noProof/>
          <w:lang w:eastAsia="en-GB"/>
        </w:rPr>
      </w:pPr>
    </w:p>
    <w:p w:rsidR="00981C8F" w:rsidRDefault="00981C8F" w:rsidP="00011CCA">
      <w:pPr>
        <w:spacing w:before="100" w:beforeAutospacing="1" w:after="100" w:afterAutospacing="1" w:line="360" w:lineRule="auto"/>
        <w:rPr>
          <w:noProof/>
          <w:lang w:eastAsia="en-GB"/>
        </w:rPr>
      </w:pPr>
    </w:p>
    <w:p w:rsidR="00981C8F" w:rsidRDefault="00981C8F" w:rsidP="00011CCA">
      <w:pPr>
        <w:spacing w:before="100" w:beforeAutospacing="1" w:after="100" w:afterAutospacing="1" w:line="360" w:lineRule="auto"/>
        <w:rPr>
          <w:noProof/>
          <w:lang w:eastAsia="en-GB"/>
        </w:rPr>
      </w:pPr>
    </w:p>
    <w:p w:rsidR="00981C8F" w:rsidRDefault="00981C8F" w:rsidP="00011CCA">
      <w:pPr>
        <w:spacing w:before="100" w:beforeAutospacing="1" w:after="100" w:afterAutospacing="1" w:line="360" w:lineRule="auto"/>
        <w:rPr>
          <w:rFonts w:ascii="Arial" w:eastAsia="Times New Roman" w:hAnsi="Arial" w:cs="Arial"/>
          <w:lang w:eastAsia="en-GB"/>
        </w:rPr>
      </w:pPr>
      <w:r>
        <w:rPr>
          <w:noProof/>
          <w:lang w:eastAsia="en-GB"/>
        </w:rPr>
        <w:drawing>
          <wp:inline distT="0" distB="0" distL="0" distR="0" wp14:anchorId="1602CE79" wp14:editId="04B7A358">
            <wp:extent cx="5936938" cy="4845050"/>
            <wp:effectExtent l="0" t="0" r="6985" b="0"/>
            <wp:docPr id="1" name="Picture 1" descr="Supermarkets W&amp;L Oct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ermarkets W&amp;L Oct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847896"/>
                    </a:xfrm>
                    <a:prstGeom prst="rect">
                      <a:avLst/>
                    </a:prstGeom>
                    <a:noFill/>
                    <a:ln>
                      <a:noFill/>
                    </a:ln>
                  </pic:spPr>
                </pic:pic>
              </a:graphicData>
            </a:graphic>
          </wp:inline>
        </w:drawing>
      </w:r>
    </w:p>
    <w:p w:rsidR="00981C8F" w:rsidRDefault="00981C8F" w:rsidP="00011CCA">
      <w:pPr>
        <w:spacing w:before="100" w:beforeAutospacing="1" w:after="100" w:afterAutospacing="1" w:line="360" w:lineRule="auto"/>
        <w:rPr>
          <w:rFonts w:ascii="Arial" w:eastAsia="Times New Roman" w:hAnsi="Arial" w:cs="Arial"/>
          <w:b/>
          <w:bCs/>
          <w:i/>
          <w:lang w:eastAsia="en-GB"/>
        </w:rPr>
      </w:pPr>
    </w:p>
    <w:p w:rsidR="00241DC2" w:rsidRPr="00011CCA" w:rsidRDefault="00241DC2" w:rsidP="00011CCA">
      <w:pPr>
        <w:spacing w:before="100" w:beforeAutospacing="1" w:after="100" w:afterAutospacing="1" w:line="360" w:lineRule="auto"/>
        <w:rPr>
          <w:rFonts w:ascii="Arial" w:eastAsia="Times New Roman" w:hAnsi="Arial" w:cs="Arial"/>
          <w:i/>
          <w:lang w:eastAsia="en-GB"/>
        </w:rPr>
      </w:pPr>
      <w:r w:rsidRPr="00011CCA">
        <w:rPr>
          <w:rFonts w:ascii="Arial" w:eastAsia="Times New Roman" w:hAnsi="Arial" w:cs="Arial"/>
          <w:b/>
          <w:bCs/>
          <w:i/>
          <w:lang w:eastAsia="en-GB"/>
        </w:rPr>
        <w:t>Tesco and the McKinsey Organisational Health Framework</w:t>
      </w:r>
    </w:p>
    <w:p w:rsidR="00241DC2" w:rsidRPr="00011CCA" w:rsidRDefault="00241DC2" w:rsidP="00011CCA">
      <w:pPr>
        <w:spacing w:before="100" w:beforeAutospacing="1" w:after="100" w:afterAutospacing="1" w:line="360" w:lineRule="auto"/>
        <w:rPr>
          <w:rFonts w:ascii="Arial" w:eastAsia="Times New Roman" w:hAnsi="Arial" w:cs="Arial"/>
          <w:lang w:eastAsia="en-GB"/>
        </w:rPr>
      </w:pPr>
      <w:r w:rsidRPr="00011CCA">
        <w:rPr>
          <w:rFonts w:ascii="Arial" w:eastAsia="Times New Roman" w:hAnsi="Arial" w:cs="Arial"/>
          <w:lang w:eastAsia="en-GB"/>
        </w:rPr>
        <w:t xml:space="preserve">Using the McKinsey framework, Tesco performs well in several areas of organisational health. Firstly, the company demonstrates strong </w:t>
      </w:r>
      <w:r w:rsidRPr="00011CCA">
        <w:rPr>
          <w:rFonts w:ascii="Arial" w:eastAsia="Times New Roman" w:hAnsi="Arial" w:cs="Arial"/>
          <w:b/>
          <w:bCs/>
          <w:lang w:eastAsia="en-GB"/>
        </w:rPr>
        <w:t>external orientation</w:t>
      </w:r>
      <w:r w:rsidRPr="00011CCA">
        <w:rPr>
          <w:rFonts w:ascii="Arial" w:eastAsia="Times New Roman" w:hAnsi="Arial" w:cs="Arial"/>
          <w:lang w:eastAsia="en-GB"/>
        </w:rPr>
        <w:t xml:space="preserve"> by responding to changing customer needs through online shopping, </w:t>
      </w:r>
      <w:proofErr w:type="spellStart"/>
      <w:r w:rsidRPr="00011CCA">
        <w:rPr>
          <w:rFonts w:ascii="Arial" w:eastAsia="Times New Roman" w:hAnsi="Arial" w:cs="Arial"/>
          <w:lang w:eastAsia="en-GB"/>
        </w:rPr>
        <w:t>Clubcard</w:t>
      </w:r>
      <w:proofErr w:type="spellEnd"/>
      <w:r w:rsidRPr="00011CCA">
        <w:rPr>
          <w:rFonts w:ascii="Arial" w:eastAsia="Times New Roman" w:hAnsi="Arial" w:cs="Arial"/>
          <w:lang w:eastAsia="en-GB"/>
        </w:rPr>
        <w:t xml:space="preserve"> and digital services. Secondly, Tesco shows </w:t>
      </w:r>
      <w:r w:rsidRPr="00011CCA">
        <w:rPr>
          <w:rFonts w:ascii="Arial" w:eastAsia="Times New Roman" w:hAnsi="Arial" w:cs="Arial"/>
          <w:b/>
          <w:bCs/>
          <w:lang w:eastAsia="en-GB"/>
        </w:rPr>
        <w:t>innovation and learning</w:t>
      </w:r>
      <w:r w:rsidRPr="00011CCA">
        <w:rPr>
          <w:rFonts w:ascii="Arial" w:eastAsia="Times New Roman" w:hAnsi="Arial" w:cs="Arial"/>
          <w:lang w:eastAsia="en-GB"/>
        </w:rPr>
        <w:t xml:space="preserve"> through employee training and investment in digital technology.</w:t>
      </w:r>
    </w:p>
    <w:p w:rsidR="00241DC2" w:rsidRPr="00011CCA" w:rsidRDefault="00241DC2" w:rsidP="00011CCA">
      <w:pPr>
        <w:spacing w:before="100" w:beforeAutospacing="1" w:after="100" w:afterAutospacing="1" w:line="360" w:lineRule="auto"/>
        <w:rPr>
          <w:rFonts w:ascii="Arial" w:eastAsia="Times New Roman" w:hAnsi="Arial" w:cs="Arial"/>
          <w:lang w:eastAsia="en-GB"/>
        </w:rPr>
      </w:pPr>
      <w:r w:rsidRPr="00011CCA">
        <w:rPr>
          <w:rFonts w:ascii="Arial" w:eastAsia="Times New Roman" w:hAnsi="Arial" w:cs="Arial"/>
          <w:lang w:eastAsia="en-GB"/>
        </w:rPr>
        <w:t xml:space="preserve">Tesco also has effective </w:t>
      </w:r>
      <w:r w:rsidRPr="00011CCA">
        <w:rPr>
          <w:rFonts w:ascii="Arial" w:eastAsia="Times New Roman" w:hAnsi="Arial" w:cs="Arial"/>
          <w:b/>
          <w:bCs/>
          <w:lang w:eastAsia="en-GB"/>
        </w:rPr>
        <w:t>coordination and control</w:t>
      </w:r>
      <w:r w:rsidRPr="00011CCA">
        <w:rPr>
          <w:rFonts w:ascii="Arial" w:eastAsia="Times New Roman" w:hAnsi="Arial" w:cs="Arial"/>
          <w:lang w:eastAsia="en-GB"/>
        </w:rPr>
        <w:t xml:space="preserve">, as different departments, including stores, logistics and customer service, work together to maintain operational efficiency. In addition, the company has strong </w:t>
      </w:r>
      <w:r w:rsidRPr="00011CCA">
        <w:rPr>
          <w:rFonts w:ascii="Arial" w:eastAsia="Times New Roman" w:hAnsi="Arial" w:cs="Arial"/>
          <w:b/>
          <w:bCs/>
          <w:lang w:eastAsia="en-GB"/>
        </w:rPr>
        <w:t>capabilities</w:t>
      </w:r>
      <w:r w:rsidRPr="00011CCA">
        <w:rPr>
          <w:rFonts w:ascii="Arial" w:eastAsia="Times New Roman" w:hAnsi="Arial" w:cs="Arial"/>
          <w:lang w:eastAsia="en-GB"/>
        </w:rPr>
        <w:t xml:space="preserve"> because it invests in employee development and continuous learning.</w:t>
      </w:r>
    </w:p>
    <w:p w:rsidR="009B0A1E" w:rsidRDefault="009B0A1E" w:rsidP="008570DD">
      <w:pPr>
        <w:spacing w:before="100" w:beforeAutospacing="1" w:after="100" w:afterAutospacing="1" w:line="240" w:lineRule="auto"/>
        <w:outlineLvl w:val="1"/>
        <w:rPr>
          <w:rFonts w:ascii="Arial" w:eastAsia="Times New Roman" w:hAnsi="Arial" w:cs="Arial"/>
          <w:b/>
          <w:bCs/>
          <w:sz w:val="28"/>
          <w:szCs w:val="28"/>
          <w:lang w:eastAsia="en-GB"/>
        </w:rPr>
      </w:pPr>
    </w:p>
    <w:p w:rsidR="009B0A1E" w:rsidRDefault="009B0A1E" w:rsidP="008570DD">
      <w:pPr>
        <w:spacing w:before="100" w:beforeAutospacing="1" w:after="100" w:afterAutospacing="1" w:line="240" w:lineRule="auto"/>
        <w:outlineLvl w:val="1"/>
        <w:rPr>
          <w:rFonts w:ascii="Arial" w:eastAsia="Times New Roman" w:hAnsi="Arial" w:cs="Arial"/>
          <w:b/>
          <w:bCs/>
          <w:sz w:val="28"/>
          <w:szCs w:val="28"/>
          <w:lang w:eastAsia="en-GB"/>
        </w:rPr>
      </w:pPr>
    </w:p>
    <w:p w:rsidR="008570DD" w:rsidRPr="009B0A1E" w:rsidRDefault="008570DD" w:rsidP="008570DD">
      <w:pPr>
        <w:spacing w:before="100" w:beforeAutospacing="1" w:after="100" w:afterAutospacing="1" w:line="240" w:lineRule="auto"/>
        <w:outlineLvl w:val="1"/>
        <w:rPr>
          <w:rFonts w:ascii="Arial" w:eastAsia="Times New Roman" w:hAnsi="Arial" w:cs="Arial"/>
          <w:b/>
          <w:bCs/>
          <w:sz w:val="28"/>
          <w:szCs w:val="28"/>
          <w:lang w:eastAsia="en-GB"/>
        </w:rPr>
      </w:pPr>
      <w:r w:rsidRPr="009B0A1E">
        <w:rPr>
          <w:rFonts w:ascii="Arial" w:eastAsia="Times New Roman" w:hAnsi="Arial" w:cs="Arial"/>
          <w:b/>
          <w:bCs/>
          <w:sz w:val="28"/>
          <w:szCs w:val="28"/>
          <w:lang w:eastAsia="en-GB"/>
        </w:rPr>
        <w:t>Conclusion</w:t>
      </w:r>
    </w:p>
    <w:p w:rsidR="009B0A1E" w:rsidRPr="009B0A1E" w:rsidRDefault="00326F2C" w:rsidP="00326F2C">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T</w:t>
      </w:r>
      <w:r w:rsidR="008570DD" w:rsidRPr="009B0A1E">
        <w:rPr>
          <w:rFonts w:ascii="Arial" w:eastAsia="Times New Roman" w:hAnsi="Arial" w:cs="Arial"/>
          <w:lang w:eastAsia="en-GB"/>
        </w:rPr>
        <w:t>he analysis shows that Tesco’s organisational culture has a significant influence on its structur</w:t>
      </w:r>
      <w:r>
        <w:rPr>
          <w:rFonts w:ascii="Arial" w:eastAsia="Times New Roman" w:hAnsi="Arial" w:cs="Arial"/>
          <w:lang w:eastAsia="en-GB"/>
        </w:rPr>
        <w:t xml:space="preserve">e, decision-making and </w:t>
      </w:r>
      <w:r w:rsidR="008570DD" w:rsidRPr="009B0A1E">
        <w:rPr>
          <w:rFonts w:ascii="Arial" w:eastAsia="Times New Roman" w:hAnsi="Arial" w:cs="Arial"/>
          <w:lang w:eastAsia="en-GB"/>
        </w:rPr>
        <w:t>performance.</w:t>
      </w:r>
      <w:r w:rsidRPr="00326F2C">
        <w:rPr>
          <w:rFonts w:ascii="Arial" w:eastAsia="Times New Roman" w:hAnsi="Arial" w:cs="Arial"/>
          <w:lang w:eastAsia="en-GB"/>
        </w:rPr>
        <w:t xml:space="preserve"> </w:t>
      </w:r>
      <w:r w:rsidRPr="00EE7278">
        <w:rPr>
          <w:rFonts w:ascii="Arial" w:eastAsia="Times New Roman" w:hAnsi="Arial" w:cs="Arial"/>
          <w:lang w:eastAsia="en-GB"/>
        </w:rPr>
        <w:t xml:space="preserve">Overall, Schein’s and </w:t>
      </w:r>
      <w:proofErr w:type="spellStart"/>
      <w:r w:rsidRPr="00EE7278">
        <w:rPr>
          <w:rFonts w:ascii="Arial" w:eastAsia="Times New Roman" w:hAnsi="Arial" w:cs="Arial"/>
          <w:lang w:eastAsia="en-GB"/>
        </w:rPr>
        <w:t>Handy’s</w:t>
      </w:r>
      <w:proofErr w:type="spellEnd"/>
      <w:r w:rsidRPr="00EE7278">
        <w:rPr>
          <w:rFonts w:ascii="Arial" w:eastAsia="Times New Roman" w:hAnsi="Arial" w:cs="Arial"/>
          <w:lang w:eastAsia="en-GB"/>
        </w:rPr>
        <w:t xml:space="preserve"> models show that Tesco has a strong customer-focused culture supported by teamwork, clear organisational roles, and shared values</w:t>
      </w:r>
      <w:r>
        <w:rPr>
          <w:rFonts w:ascii="Arial" w:eastAsia="Times New Roman" w:hAnsi="Arial" w:cs="Arial"/>
          <w:lang w:eastAsia="en-GB"/>
        </w:rPr>
        <w:t xml:space="preserve">. </w:t>
      </w:r>
      <w:r w:rsidRPr="00EE7278">
        <w:rPr>
          <w:rFonts w:ascii="Arial" w:eastAsia="Times New Roman" w:hAnsi="Arial" w:cs="Arial"/>
          <w:lang w:eastAsia="en-GB"/>
        </w:rPr>
        <w:t xml:space="preserve">This combination helps Tesco improve employee cooperation, maintain high service standards, and respond effectively to changes in the retail environment. </w:t>
      </w:r>
    </w:p>
    <w:p w:rsidR="0044687C" w:rsidRPr="0044687C" w:rsidRDefault="008570DD" w:rsidP="009B0A1E">
      <w:pPr>
        <w:spacing w:before="100" w:beforeAutospacing="1" w:after="100" w:afterAutospacing="1" w:line="360" w:lineRule="auto"/>
        <w:rPr>
          <w:rFonts w:ascii="Times New Roman" w:eastAsia="Times New Roman" w:hAnsi="Times New Roman" w:cs="Times New Roman"/>
          <w:sz w:val="24"/>
          <w:szCs w:val="24"/>
          <w:lang w:eastAsia="en-GB"/>
        </w:rPr>
      </w:pPr>
      <w:r w:rsidRPr="009B0A1E">
        <w:rPr>
          <w:rFonts w:ascii="Arial" w:eastAsia="Times New Roman" w:hAnsi="Arial" w:cs="Arial"/>
          <w:lang w:eastAsia="en-GB"/>
        </w:rPr>
        <w:t xml:space="preserve">To improve further, Tesco should increase </w:t>
      </w:r>
      <w:r w:rsidRPr="009B0A1E">
        <w:rPr>
          <w:rFonts w:ascii="Arial" w:eastAsia="Times New Roman" w:hAnsi="Arial" w:cs="Arial"/>
          <w:b/>
          <w:bCs/>
          <w:lang w:eastAsia="en-GB"/>
        </w:rPr>
        <w:t>frontline employee involvement in decision-making</w:t>
      </w:r>
      <w:r w:rsidRPr="009B0A1E">
        <w:rPr>
          <w:rFonts w:ascii="Arial" w:eastAsia="Times New Roman" w:hAnsi="Arial" w:cs="Arial"/>
          <w:lang w:eastAsia="en-GB"/>
        </w:rPr>
        <w:t xml:space="preserve">, strengthen </w:t>
      </w:r>
      <w:r w:rsidRPr="009B0A1E">
        <w:rPr>
          <w:rFonts w:ascii="Arial" w:eastAsia="Times New Roman" w:hAnsi="Arial" w:cs="Arial"/>
          <w:b/>
          <w:bCs/>
          <w:lang w:eastAsia="en-GB"/>
        </w:rPr>
        <w:t>ethical leadership by including non-financial measures in management evaluations</w:t>
      </w:r>
      <w:r w:rsidRPr="009B0A1E">
        <w:rPr>
          <w:rFonts w:ascii="Arial" w:eastAsia="Times New Roman" w:hAnsi="Arial" w:cs="Arial"/>
          <w:lang w:eastAsia="en-GB"/>
        </w:rPr>
        <w:t xml:space="preserve">, and provide </w:t>
      </w:r>
      <w:r w:rsidRPr="009B0A1E">
        <w:rPr>
          <w:rFonts w:ascii="Arial" w:eastAsia="Times New Roman" w:hAnsi="Arial" w:cs="Arial"/>
          <w:b/>
          <w:bCs/>
          <w:lang w:eastAsia="en-GB"/>
        </w:rPr>
        <w:t>targeted digital training</w:t>
      </w:r>
      <w:r w:rsidRPr="009B0A1E">
        <w:rPr>
          <w:rFonts w:ascii="Arial" w:eastAsia="Times New Roman" w:hAnsi="Arial" w:cs="Arial"/>
          <w:lang w:eastAsia="en-GB"/>
        </w:rPr>
        <w:t xml:space="preserve"> to ensure employees can effectively use new technologies. These recommendations would help Tesco maintain an adaptable, ethical and effective organisational culture while supporting long-term organisational performance</w:t>
      </w:r>
      <w:r w:rsidRPr="008570DD">
        <w:rPr>
          <w:rFonts w:ascii="Times New Roman" w:eastAsia="Times New Roman" w:hAnsi="Times New Roman" w:cs="Times New Roman"/>
          <w:sz w:val="24"/>
          <w:szCs w:val="24"/>
          <w:lang w:eastAsia="en-GB"/>
        </w:rPr>
        <w:t>.</w:t>
      </w:r>
    </w:p>
    <w:p w:rsidR="009B0A1E" w:rsidRDefault="009B0A1E" w:rsidP="0044687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9B0A1E" w:rsidRDefault="009B0A1E"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F33332" w:rsidRDefault="00F33332"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9874F5" w:rsidRDefault="009874F5"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9874F5" w:rsidRDefault="009874F5"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9874F5" w:rsidRDefault="009874F5"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9874F5" w:rsidRDefault="009874F5"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9874F5" w:rsidRDefault="009874F5"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9874F5" w:rsidRDefault="009874F5"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9874F5" w:rsidRDefault="009874F5"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9874F5" w:rsidRDefault="009874F5"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9874F5" w:rsidRDefault="009874F5"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9874F5" w:rsidRDefault="009874F5" w:rsidP="0044687C">
      <w:pPr>
        <w:spacing w:before="100" w:beforeAutospacing="1" w:after="100" w:afterAutospacing="1" w:line="240" w:lineRule="auto"/>
        <w:outlineLvl w:val="0"/>
        <w:rPr>
          <w:rFonts w:ascii="Arial" w:eastAsia="Times New Roman" w:hAnsi="Arial" w:cs="Arial"/>
          <w:b/>
          <w:bCs/>
          <w:kern w:val="36"/>
          <w:sz w:val="28"/>
          <w:szCs w:val="28"/>
          <w:lang w:eastAsia="en-GB"/>
        </w:rPr>
      </w:pPr>
    </w:p>
    <w:p w:rsidR="0044687C" w:rsidRPr="0044687C" w:rsidRDefault="0044687C" w:rsidP="0044687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9B0A1E">
        <w:rPr>
          <w:rFonts w:ascii="Arial" w:eastAsia="Times New Roman" w:hAnsi="Arial" w:cs="Arial"/>
          <w:b/>
          <w:bCs/>
          <w:kern w:val="36"/>
          <w:sz w:val="28"/>
          <w:szCs w:val="28"/>
          <w:lang w:eastAsia="en-GB"/>
        </w:rPr>
        <w:lastRenderedPageBreak/>
        <w:t xml:space="preserve">References </w:t>
      </w:r>
    </w:p>
    <w:p w:rsidR="0044687C" w:rsidRPr="009B0A1E" w:rsidRDefault="0044687C" w:rsidP="009B0A1E">
      <w:pPr>
        <w:spacing w:before="100" w:beforeAutospacing="1" w:after="100" w:afterAutospacing="1" w:line="360" w:lineRule="auto"/>
        <w:rPr>
          <w:rFonts w:ascii="Arial" w:eastAsia="Times New Roman" w:hAnsi="Arial" w:cs="Arial"/>
          <w:lang w:eastAsia="en-GB"/>
        </w:rPr>
      </w:pPr>
      <w:r w:rsidRPr="009B0A1E">
        <w:rPr>
          <w:rFonts w:ascii="Arial" w:eastAsia="Times New Roman" w:hAnsi="Arial" w:cs="Arial"/>
          <w:lang w:eastAsia="en-GB"/>
        </w:rPr>
        <w:t>Barney, J.B. (1986) ‘Organizational culture: Can it be a source of sustained competitive advantage?</w:t>
      </w:r>
      <w:proofErr w:type="gramStart"/>
      <w:r w:rsidRPr="009B0A1E">
        <w:rPr>
          <w:rFonts w:ascii="Arial" w:eastAsia="Times New Roman" w:hAnsi="Arial" w:cs="Arial"/>
          <w:lang w:eastAsia="en-GB"/>
        </w:rPr>
        <w:t>’,</w:t>
      </w:r>
      <w:proofErr w:type="gramEnd"/>
      <w:r w:rsidRPr="009B0A1E">
        <w:rPr>
          <w:rFonts w:ascii="Arial" w:eastAsia="Times New Roman" w:hAnsi="Arial" w:cs="Arial"/>
          <w:lang w:eastAsia="en-GB"/>
        </w:rPr>
        <w:t xml:space="preserve"> </w:t>
      </w:r>
      <w:r w:rsidRPr="009B0A1E">
        <w:rPr>
          <w:rFonts w:ascii="Arial" w:eastAsia="Times New Roman" w:hAnsi="Arial" w:cs="Arial"/>
          <w:i/>
          <w:iCs/>
          <w:lang w:eastAsia="en-GB"/>
        </w:rPr>
        <w:t>Academy of Management Review</w:t>
      </w:r>
      <w:r w:rsidRPr="009B0A1E">
        <w:rPr>
          <w:rFonts w:ascii="Arial" w:eastAsia="Times New Roman" w:hAnsi="Arial" w:cs="Arial"/>
          <w:lang w:eastAsia="en-GB"/>
        </w:rPr>
        <w:t>, 11(3), pp. 656–665.</w:t>
      </w:r>
    </w:p>
    <w:p w:rsidR="0044687C" w:rsidRPr="009B0A1E" w:rsidRDefault="0044687C" w:rsidP="009B0A1E">
      <w:pPr>
        <w:spacing w:before="100" w:beforeAutospacing="1" w:after="100" w:afterAutospacing="1" w:line="360" w:lineRule="auto"/>
        <w:rPr>
          <w:rFonts w:ascii="Arial" w:eastAsia="Times New Roman" w:hAnsi="Arial" w:cs="Arial"/>
          <w:lang w:eastAsia="en-GB"/>
        </w:rPr>
      </w:pPr>
      <w:proofErr w:type="gramStart"/>
      <w:r w:rsidRPr="009B0A1E">
        <w:rPr>
          <w:rFonts w:ascii="Arial" w:eastAsia="Times New Roman" w:hAnsi="Arial" w:cs="Arial"/>
          <w:lang w:eastAsia="en-GB"/>
        </w:rPr>
        <w:t xml:space="preserve">Denison, D.R. (1990) </w:t>
      </w:r>
      <w:r w:rsidRPr="009B0A1E">
        <w:rPr>
          <w:rFonts w:ascii="Arial" w:eastAsia="Times New Roman" w:hAnsi="Arial" w:cs="Arial"/>
          <w:i/>
          <w:iCs/>
          <w:lang w:eastAsia="en-GB"/>
        </w:rPr>
        <w:t>Corporate Culture and Organizational Effectiveness</w:t>
      </w:r>
      <w:r w:rsidRPr="009B0A1E">
        <w:rPr>
          <w:rFonts w:ascii="Arial" w:eastAsia="Times New Roman" w:hAnsi="Arial" w:cs="Arial"/>
          <w:lang w:eastAsia="en-GB"/>
        </w:rPr>
        <w:t>.</w:t>
      </w:r>
      <w:proofErr w:type="gramEnd"/>
      <w:r w:rsidRPr="009B0A1E">
        <w:rPr>
          <w:rFonts w:ascii="Arial" w:eastAsia="Times New Roman" w:hAnsi="Arial" w:cs="Arial"/>
          <w:lang w:eastAsia="en-GB"/>
        </w:rPr>
        <w:t xml:space="preserve"> New York: John Wiley &amp; Sons.</w:t>
      </w:r>
    </w:p>
    <w:p w:rsidR="0044687C" w:rsidRPr="009B0A1E" w:rsidRDefault="0044687C" w:rsidP="009B0A1E">
      <w:pPr>
        <w:spacing w:before="100" w:beforeAutospacing="1" w:after="100" w:afterAutospacing="1" w:line="360" w:lineRule="auto"/>
        <w:rPr>
          <w:rFonts w:ascii="Arial" w:eastAsia="Times New Roman" w:hAnsi="Arial" w:cs="Arial"/>
          <w:lang w:eastAsia="en-GB"/>
        </w:rPr>
      </w:pPr>
      <w:proofErr w:type="gramStart"/>
      <w:r w:rsidRPr="009B0A1E">
        <w:rPr>
          <w:rFonts w:ascii="Arial" w:eastAsia="Times New Roman" w:hAnsi="Arial" w:cs="Arial"/>
          <w:lang w:eastAsia="en-GB"/>
        </w:rPr>
        <w:t xml:space="preserve">Denison, D.R. and Mishra, A.K. (1995) ‘Toward a theory of organizational culture and effectiveness’, </w:t>
      </w:r>
      <w:r w:rsidRPr="009B0A1E">
        <w:rPr>
          <w:rFonts w:ascii="Arial" w:eastAsia="Times New Roman" w:hAnsi="Arial" w:cs="Arial"/>
          <w:i/>
          <w:iCs/>
          <w:lang w:eastAsia="en-GB"/>
        </w:rPr>
        <w:t>Organization Science</w:t>
      </w:r>
      <w:r w:rsidRPr="009B0A1E">
        <w:rPr>
          <w:rFonts w:ascii="Arial" w:eastAsia="Times New Roman" w:hAnsi="Arial" w:cs="Arial"/>
          <w:lang w:eastAsia="en-GB"/>
        </w:rPr>
        <w:t>, 6(2), pp. 204–223.</w:t>
      </w:r>
      <w:proofErr w:type="gramEnd"/>
    </w:p>
    <w:p w:rsidR="00352FB9" w:rsidRPr="009B0A1E" w:rsidRDefault="00352FB9" w:rsidP="009B0A1E">
      <w:pPr>
        <w:spacing w:before="100" w:beforeAutospacing="1" w:after="100" w:afterAutospacing="1" w:line="360" w:lineRule="auto"/>
        <w:rPr>
          <w:rFonts w:ascii="Arial" w:eastAsia="Times New Roman" w:hAnsi="Arial" w:cs="Arial"/>
          <w:lang w:eastAsia="en-GB"/>
        </w:rPr>
      </w:pPr>
      <w:proofErr w:type="gramStart"/>
      <w:r w:rsidRPr="00367DCF">
        <w:rPr>
          <w:rStyle w:val="Strong"/>
          <w:rFonts w:ascii="Arial" w:hAnsi="Arial" w:cs="Arial"/>
          <w:b w:val="0"/>
        </w:rPr>
        <w:t>Duncan, R.B. (1972)</w:t>
      </w:r>
      <w:r w:rsidRPr="00367DCF">
        <w:rPr>
          <w:rFonts w:ascii="Arial" w:hAnsi="Arial" w:cs="Arial"/>
          <w:b/>
        </w:rPr>
        <w:t xml:space="preserve"> </w:t>
      </w:r>
      <w:r w:rsidRPr="009B0A1E">
        <w:rPr>
          <w:rFonts w:ascii="Arial" w:hAnsi="Arial" w:cs="Arial"/>
        </w:rPr>
        <w:t xml:space="preserve">'Characteristics of organizational environments and perceived environmental uncertainty', </w:t>
      </w:r>
      <w:r w:rsidRPr="009B0A1E">
        <w:rPr>
          <w:rStyle w:val="Emphasis"/>
          <w:rFonts w:ascii="Arial" w:hAnsi="Arial" w:cs="Arial"/>
        </w:rPr>
        <w:t>Administrative Science Quarterly</w:t>
      </w:r>
      <w:r w:rsidRPr="009B0A1E">
        <w:rPr>
          <w:rFonts w:ascii="Arial" w:hAnsi="Arial" w:cs="Arial"/>
        </w:rPr>
        <w:t>, 17(3), pp. 313–327.</w:t>
      </w:r>
      <w:proofErr w:type="gramEnd"/>
    </w:p>
    <w:p w:rsidR="0044687C" w:rsidRPr="009B0A1E" w:rsidRDefault="0044687C" w:rsidP="009B0A1E">
      <w:pPr>
        <w:spacing w:before="100" w:beforeAutospacing="1" w:after="100" w:afterAutospacing="1" w:line="360" w:lineRule="auto"/>
        <w:rPr>
          <w:rFonts w:ascii="Arial" w:eastAsia="Times New Roman" w:hAnsi="Arial" w:cs="Arial"/>
          <w:lang w:eastAsia="en-GB"/>
        </w:rPr>
      </w:pPr>
      <w:r w:rsidRPr="009B0A1E">
        <w:rPr>
          <w:rFonts w:ascii="Arial" w:eastAsia="Times New Roman" w:hAnsi="Arial" w:cs="Arial"/>
          <w:lang w:eastAsia="en-GB"/>
        </w:rPr>
        <w:t xml:space="preserve">Edmondson, A.C. (1999) ‘Psychological safety and learning </w:t>
      </w:r>
      <w:proofErr w:type="spellStart"/>
      <w:r w:rsidRPr="009B0A1E">
        <w:rPr>
          <w:rFonts w:ascii="Arial" w:eastAsia="Times New Roman" w:hAnsi="Arial" w:cs="Arial"/>
          <w:lang w:eastAsia="en-GB"/>
        </w:rPr>
        <w:t>behavior</w:t>
      </w:r>
      <w:proofErr w:type="spellEnd"/>
      <w:r w:rsidRPr="009B0A1E">
        <w:rPr>
          <w:rFonts w:ascii="Arial" w:eastAsia="Times New Roman" w:hAnsi="Arial" w:cs="Arial"/>
          <w:lang w:eastAsia="en-GB"/>
        </w:rPr>
        <w:t xml:space="preserve"> in work teams’, </w:t>
      </w:r>
      <w:r w:rsidRPr="009B0A1E">
        <w:rPr>
          <w:rFonts w:ascii="Arial" w:eastAsia="Times New Roman" w:hAnsi="Arial" w:cs="Arial"/>
          <w:i/>
          <w:iCs/>
          <w:lang w:eastAsia="en-GB"/>
        </w:rPr>
        <w:t>Administrative Science Quarterly</w:t>
      </w:r>
      <w:r w:rsidRPr="009B0A1E">
        <w:rPr>
          <w:rFonts w:ascii="Arial" w:eastAsia="Times New Roman" w:hAnsi="Arial" w:cs="Arial"/>
          <w:lang w:eastAsia="en-GB"/>
        </w:rPr>
        <w:t>, 44(2), pp. 350–383.</w:t>
      </w:r>
    </w:p>
    <w:p w:rsidR="00AE3507" w:rsidRPr="009B0A1E" w:rsidRDefault="00AE3507" w:rsidP="009B0A1E">
      <w:pPr>
        <w:spacing w:before="100" w:beforeAutospacing="1" w:after="100" w:afterAutospacing="1" w:line="360" w:lineRule="auto"/>
        <w:rPr>
          <w:rFonts w:ascii="Arial" w:hAnsi="Arial" w:cs="Arial"/>
        </w:rPr>
      </w:pPr>
      <w:proofErr w:type="gramStart"/>
      <w:r w:rsidRPr="009B0A1E">
        <w:rPr>
          <w:rFonts w:ascii="Arial" w:hAnsi="Arial" w:cs="Arial"/>
        </w:rPr>
        <w:t xml:space="preserve">Financial Conduct Authority (FCA) (2017) </w:t>
      </w:r>
      <w:r w:rsidRPr="009B0A1E">
        <w:rPr>
          <w:rStyle w:val="Emphasis"/>
          <w:rFonts w:ascii="Arial" w:hAnsi="Arial" w:cs="Arial"/>
        </w:rPr>
        <w:t>Tesco to pay redress for market abuse</w:t>
      </w:r>
      <w:r w:rsidRPr="009B0A1E">
        <w:rPr>
          <w:rFonts w:ascii="Arial" w:hAnsi="Arial" w:cs="Arial"/>
        </w:rPr>
        <w:t>.</w:t>
      </w:r>
      <w:proofErr w:type="gramEnd"/>
      <w:r w:rsidRPr="009B0A1E">
        <w:rPr>
          <w:rFonts w:ascii="Arial" w:hAnsi="Arial" w:cs="Arial"/>
        </w:rPr>
        <w:t xml:space="preserve"> Available at: </w:t>
      </w:r>
      <w:hyperlink r:id="rId9" w:tgtFrame="_new" w:history="1">
        <w:r w:rsidRPr="009B0A1E">
          <w:rPr>
            <w:rStyle w:val="Hyperlink"/>
            <w:rFonts w:ascii="Arial" w:hAnsi="Arial" w:cs="Arial"/>
            <w:color w:val="000000" w:themeColor="text1"/>
          </w:rPr>
          <w:t>https://www.fca.org.uk/news/press-releases/tesco-pay-redress-market-abuse</w:t>
        </w:r>
      </w:hyperlink>
      <w:r w:rsidRPr="009B0A1E">
        <w:rPr>
          <w:rFonts w:ascii="Arial" w:hAnsi="Arial" w:cs="Arial"/>
          <w:color w:val="000000" w:themeColor="text1"/>
        </w:rPr>
        <w:t xml:space="preserve"> (</w:t>
      </w:r>
      <w:r w:rsidRPr="009B0A1E">
        <w:rPr>
          <w:rFonts w:ascii="Arial" w:hAnsi="Arial" w:cs="Arial"/>
        </w:rPr>
        <w:t>Accessed: 27 July 2026).</w:t>
      </w:r>
    </w:p>
    <w:p w:rsidR="0044687C" w:rsidRPr="009B0A1E" w:rsidRDefault="0044687C" w:rsidP="009B0A1E">
      <w:pPr>
        <w:spacing w:before="100" w:beforeAutospacing="1" w:after="100" w:afterAutospacing="1" w:line="360" w:lineRule="auto"/>
        <w:rPr>
          <w:rFonts w:ascii="Arial" w:eastAsia="Times New Roman" w:hAnsi="Arial" w:cs="Arial"/>
          <w:lang w:eastAsia="en-GB"/>
        </w:rPr>
      </w:pPr>
      <w:proofErr w:type="gramStart"/>
      <w:r w:rsidRPr="009B0A1E">
        <w:rPr>
          <w:rFonts w:ascii="Arial" w:eastAsia="Times New Roman" w:hAnsi="Arial" w:cs="Arial"/>
          <w:lang w:eastAsia="en-GB"/>
        </w:rPr>
        <w:t xml:space="preserve">Handy, C. (1993) </w:t>
      </w:r>
      <w:r w:rsidRPr="009B0A1E">
        <w:rPr>
          <w:rFonts w:ascii="Arial" w:eastAsia="Times New Roman" w:hAnsi="Arial" w:cs="Arial"/>
          <w:i/>
          <w:iCs/>
          <w:lang w:eastAsia="en-GB"/>
        </w:rPr>
        <w:t>Understanding Organizations</w:t>
      </w:r>
      <w:r w:rsidRPr="009B0A1E">
        <w:rPr>
          <w:rFonts w:ascii="Arial" w:eastAsia="Times New Roman" w:hAnsi="Arial" w:cs="Arial"/>
          <w:lang w:eastAsia="en-GB"/>
        </w:rPr>
        <w:t>.</w:t>
      </w:r>
      <w:proofErr w:type="gramEnd"/>
      <w:r w:rsidRPr="009B0A1E">
        <w:rPr>
          <w:rFonts w:ascii="Arial" w:eastAsia="Times New Roman" w:hAnsi="Arial" w:cs="Arial"/>
          <w:lang w:eastAsia="en-GB"/>
        </w:rPr>
        <w:t xml:space="preserve"> </w:t>
      </w:r>
      <w:proofErr w:type="gramStart"/>
      <w:r w:rsidRPr="009B0A1E">
        <w:rPr>
          <w:rFonts w:ascii="Arial" w:eastAsia="Times New Roman" w:hAnsi="Arial" w:cs="Arial"/>
          <w:lang w:eastAsia="en-GB"/>
        </w:rPr>
        <w:t xml:space="preserve">4th </w:t>
      </w:r>
      <w:proofErr w:type="spellStart"/>
      <w:r w:rsidRPr="009B0A1E">
        <w:rPr>
          <w:rFonts w:ascii="Arial" w:eastAsia="Times New Roman" w:hAnsi="Arial" w:cs="Arial"/>
          <w:lang w:eastAsia="en-GB"/>
        </w:rPr>
        <w:t>edn</w:t>
      </w:r>
      <w:proofErr w:type="spellEnd"/>
      <w:r w:rsidRPr="009B0A1E">
        <w:rPr>
          <w:rFonts w:ascii="Arial" w:eastAsia="Times New Roman" w:hAnsi="Arial" w:cs="Arial"/>
          <w:lang w:eastAsia="en-GB"/>
        </w:rPr>
        <w:t>.</w:t>
      </w:r>
      <w:proofErr w:type="gramEnd"/>
      <w:r w:rsidRPr="009B0A1E">
        <w:rPr>
          <w:rFonts w:ascii="Arial" w:eastAsia="Times New Roman" w:hAnsi="Arial" w:cs="Arial"/>
          <w:lang w:eastAsia="en-GB"/>
        </w:rPr>
        <w:t xml:space="preserve"> London: Penguin Books.</w:t>
      </w:r>
    </w:p>
    <w:p w:rsidR="0044687C" w:rsidRPr="009B0A1E" w:rsidRDefault="0044687C" w:rsidP="009B0A1E">
      <w:pPr>
        <w:spacing w:before="100" w:beforeAutospacing="1" w:after="100" w:afterAutospacing="1" w:line="360" w:lineRule="auto"/>
        <w:rPr>
          <w:rFonts w:ascii="Arial" w:eastAsia="Times New Roman" w:hAnsi="Arial" w:cs="Arial"/>
          <w:lang w:eastAsia="en-GB"/>
        </w:rPr>
      </w:pPr>
      <w:r w:rsidRPr="009B0A1E">
        <w:rPr>
          <w:rFonts w:ascii="Arial" w:eastAsia="Times New Roman" w:hAnsi="Arial" w:cs="Arial"/>
          <w:lang w:eastAsia="en-GB"/>
        </w:rPr>
        <w:t xml:space="preserve">Hofstede, G. (2001) </w:t>
      </w:r>
      <w:r w:rsidRPr="009B0A1E">
        <w:rPr>
          <w:rFonts w:ascii="Arial" w:eastAsia="Times New Roman" w:hAnsi="Arial" w:cs="Arial"/>
          <w:i/>
          <w:iCs/>
          <w:lang w:eastAsia="en-GB"/>
        </w:rPr>
        <w:t xml:space="preserve">Culture’s Consequences: Comparing Values, </w:t>
      </w:r>
      <w:proofErr w:type="spellStart"/>
      <w:r w:rsidRPr="009B0A1E">
        <w:rPr>
          <w:rFonts w:ascii="Arial" w:eastAsia="Times New Roman" w:hAnsi="Arial" w:cs="Arial"/>
          <w:i/>
          <w:iCs/>
          <w:lang w:eastAsia="en-GB"/>
        </w:rPr>
        <w:t>Behaviors</w:t>
      </w:r>
      <w:proofErr w:type="spellEnd"/>
      <w:r w:rsidRPr="009B0A1E">
        <w:rPr>
          <w:rFonts w:ascii="Arial" w:eastAsia="Times New Roman" w:hAnsi="Arial" w:cs="Arial"/>
          <w:i/>
          <w:iCs/>
          <w:lang w:eastAsia="en-GB"/>
        </w:rPr>
        <w:t xml:space="preserve">, Institutions and Organizations </w:t>
      </w:r>
      <w:proofErr w:type="gramStart"/>
      <w:r w:rsidRPr="009B0A1E">
        <w:rPr>
          <w:rFonts w:ascii="Arial" w:eastAsia="Times New Roman" w:hAnsi="Arial" w:cs="Arial"/>
          <w:i/>
          <w:iCs/>
          <w:lang w:eastAsia="en-GB"/>
        </w:rPr>
        <w:t>Across</w:t>
      </w:r>
      <w:proofErr w:type="gramEnd"/>
      <w:r w:rsidRPr="009B0A1E">
        <w:rPr>
          <w:rFonts w:ascii="Arial" w:eastAsia="Times New Roman" w:hAnsi="Arial" w:cs="Arial"/>
          <w:i/>
          <w:iCs/>
          <w:lang w:eastAsia="en-GB"/>
        </w:rPr>
        <w:t xml:space="preserve"> Nations</w:t>
      </w:r>
      <w:r w:rsidRPr="009B0A1E">
        <w:rPr>
          <w:rFonts w:ascii="Arial" w:eastAsia="Times New Roman" w:hAnsi="Arial" w:cs="Arial"/>
          <w:lang w:eastAsia="en-GB"/>
        </w:rPr>
        <w:t xml:space="preserve">. </w:t>
      </w:r>
      <w:proofErr w:type="gramStart"/>
      <w:r w:rsidRPr="009B0A1E">
        <w:rPr>
          <w:rFonts w:ascii="Arial" w:eastAsia="Times New Roman" w:hAnsi="Arial" w:cs="Arial"/>
          <w:lang w:eastAsia="en-GB"/>
        </w:rPr>
        <w:t xml:space="preserve">2nd </w:t>
      </w:r>
      <w:proofErr w:type="spellStart"/>
      <w:r w:rsidRPr="009B0A1E">
        <w:rPr>
          <w:rFonts w:ascii="Arial" w:eastAsia="Times New Roman" w:hAnsi="Arial" w:cs="Arial"/>
          <w:lang w:eastAsia="en-GB"/>
        </w:rPr>
        <w:t>edn</w:t>
      </w:r>
      <w:proofErr w:type="spellEnd"/>
      <w:r w:rsidRPr="009B0A1E">
        <w:rPr>
          <w:rFonts w:ascii="Arial" w:eastAsia="Times New Roman" w:hAnsi="Arial" w:cs="Arial"/>
          <w:lang w:eastAsia="en-GB"/>
        </w:rPr>
        <w:t>.</w:t>
      </w:r>
      <w:proofErr w:type="gramEnd"/>
      <w:r w:rsidRPr="009B0A1E">
        <w:rPr>
          <w:rFonts w:ascii="Arial" w:eastAsia="Times New Roman" w:hAnsi="Arial" w:cs="Arial"/>
          <w:lang w:eastAsia="en-GB"/>
        </w:rPr>
        <w:t xml:space="preserve"> Thousand Oaks, CA: Sage Publications.</w:t>
      </w:r>
    </w:p>
    <w:p w:rsidR="0044687C" w:rsidRPr="009B0A1E" w:rsidRDefault="0044687C" w:rsidP="009B0A1E">
      <w:pPr>
        <w:spacing w:before="100" w:beforeAutospacing="1" w:after="100" w:afterAutospacing="1" w:line="360" w:lineRule="auto"/>
        <w:rPr>
          <w:rFonts w:ascii="Arial" w:eastAsia="Times New Roman" w:hAnsi="Arial" w:cs="Arial"/>
          <w:lang w:eastAsia="en-GB"/>
        </w:rPr>
      </w:pPr>
      <w:proofErr w:type="spellStart"/>
      <w:r w:rsidRPr="009B0A1E">
        <w:rPr>
          <w:rFonts w:ascii="Arial" w:eastAsia="Times New Roman" w:hAnsi="Arial" w:cs="Arial"/>
          <w:lang w:eastAsia="en-GB"/>
        </w:rPr>
        <w:t>Katzenbach</w:t>
      </w:r>
      <w:proofErr w:type="spellEnd"/>
      <w:r w:rsidRPr="009B0A1E">
        <w:rPr>
          <w:rFonts w:ascii="Arial" w:eastAsia="Times New Roman" w:hAnsi="Arial" w:cs="Arial"/>
          <w:lang w:eastAsia="en-GB"/>
        </w:rPr>
        <w:t xml:space="preserve">, J.R. and Smith, D.K. (1993) </w:t>
      </w:r>
      <w:proofErr w:type="gramStart"/>
      <w:r w:rsidRPr="009B0A1E">
        <w:rPr>
          <w:rFonts w:ascii="Arial" w:eastAsia="Times New Roman" w:hAnsi="Arial" w:cs="Arial"/>
          <w:i/>
          <w:iCs/>
          <w:lang w:eastAsia="en-GB"/>
        </w:rPr>
        <w:t>The</w:t>
      </w:r>
      <w:proofErr w:type="gramEnd"/>
      <w:r w:rsidRPr="009B0A1E">
        <w:rPr>
          <w:rFonts w:ascii="Arial" w:eastAsia="Times New Roman" w:hAnsi="Arial" w:cs="Arial"/>
          <w:i/>
          <w:iCs/>
          <w:lang w:eastAsia="en-GB"/>
        </w:rPr>
        <w:t xml:space="preserve"> Wisdom of Teams: Creating the High-Performance Organization</w:t>
      </w:r>
      <w:r w:rsidRPr="009B0A1E">
        <w:rPr>
          <w:rFonts w:ascii="Arial" w:eastAsia="Times New Roman" w:hAnsi="Arial" w:cs="Arial"/>
          <w:lang w:eastAsia="en-GB"/>
        </w:rPr>
        <w:t>. Boston: Harvard Business School Press.</w:t>
      </w:r>
    </w:p>
    <w:p w:rsidR="0044687C" w:rsidRPr="009B0A1E" w:rsidRDefault="0044687C" w:rsidP="009B0A1E">
      <w:pPr>
        <w:spacing w:before="100" w:beforeAutospacing="1" w:after="100" w:afterAutospacing="1" w:line="360" w:lineRule="auto"/>
        <w:rPr>
          <w:rFonts w:ascii="Arial" w:eastAsia="Times New Roman" w:hAnsi="Arial" w:cs="Arial"/>
          <w:lang w:eastAsia="en-GB"/>
        </w:rPr>
      </w:pPr>
      <w:proofErr w:type="gramStart"/>
      <w:r w:rsidRPr="009B0A1E">
        <w:rPr>
          <w:rFonts w:ascii="Arial" w:eastAsia="Times New Roman" w:hAnsi="Arial" w:cs="Arial"/>
          <w:lang w:eastAsia="en-GB"/>
        </w:rPr>
        <w:t xml:space="preserve">Mullins, L.J. and Christy, G. (2016) </w:t>
      </w:r>
      <w:r w:rsidRPr="009B0A1E">
        <w:rPr>
          <w:rFonts w:ascii="Arial" w:eastAsia="Times New Roman" w:hAnsi="Arial" w:cs="Arial"/>
          <w:i/>
          <w:iCs/>
          <w:lang w:eastAsia="en-GB"/>
        </w:rPr>
        <w:t>Management and Organisational Behaviour</w:t>
      </w:r>
      <w:r w:rsidRPr="009B0A1E">
        <w:rPr>
          <w:rFonts w:ascii="Arial" w:eastAsia="Times New Roman" w:hAnsi="Arial" w:cs="Arial"/>
          <w:lang w:eastAsia="en-GB"/>
        </w:rPr>
        <w:t>.</w:t>
      </w:r>
      <w:proofErr w:type="gramEnd"/>
      <w:r w:rsidRPr="009B0A1E">
        <w:rPr>
          <w:rFonts w:ascii="Arial" w:eastAsia="Times New Roman" w:hAnsi="Arial" w:cs="Arial"/>
          <w:lang w:eastAsia="en-GB"/>
        </w:rPr>
        <w:t xml:space="preserve"> </w:t>
      </w:r>
      <w:proofErr w:type="gramStart"/>
      <w:r w:rsidRPr="009B0A1E">
        <w:rPr>
          <w:rFonts w:ascii="Arial" w:eastAsia="Times New Roman" w:hAnsi="Arial" w:cs="Arial"/>
          <w:lang w:eastAsia="en-GB"/>
        </w:rPr>
        <w:t xml:space="preserve">11th </w:t>
      </w:r>
      <w:proofErr w:type="spellStart"/>
      <w:r w:rsidRPr="009B0A1E">
        <w:rPr>
          <w:rFonts w:ascii="Arial" w:eastAsia="Times New Roman" w:hAnsi="Arial" w:cs="Arial"/>
          <w:lang w:eastAsia="en-GB"/>
        </w:rPr>
        <w:t>edn</w:t>
      </w:r>
      <w:proofErr w:type="spellEnd"/>
      <w:r w:rsidRPr="009B0A1E">
        <w:rPr>
          <w:rFonts w:ascii="Arial" w:eastAsia="Times New Roman" w:hAnsi="Arial" w:cs="Arial"/>
          <w:lang w:eastAsia="en-GB"/>
        </w:rPr>
        <w:t>.</w:t>
      </w:r>
      <w:proofErr w:type="gramEnd"/>
      <w:r w:rsidRPr="009B0A1E">
        <w:rPr>
          <w:rFonts w:ascii="Arial" w:eastAsia="Times New Roman" w:hAnsi="Arial" w:cs="Arial"/>
          <w:lang w:eastAsia="en-GB"/>
        </w:rPr>
        <w:t xml:space="preserve"> Harlow: Pearson Education.</w:t>
      </w:r>
    </w:p>
    <w:p w:rsidR="0044687C" w:rsidRPr="009B0A1E" w:rsidRDefault="0044687C" w:rsidP="009B0A1E">
      <w:pPr>
        <w:spacing w:before="100" w:beforeAutospacing="1" w:after="100" w:afterAutospacing="1" w:line="360" w:lineRule="auto"/>
        <w:rPr>
          <w:rFonts w:ascii="Arial" w:eastAsia="Times New Roman" w:hAnsi="Arial" w:cs="Arial"/>
          <w:lang w:eastAsia="en-GB"/>
        </w:rPr>
      </w:pPr>
      <w:proofErr w:type="gramStart"/>
      <w:r w:rsidRPr="009B0A1E">
        <w:rPr>
          <w:rFonts w:ascii="Arial" w:eastAsia="Times New Roman" w:hAnsi="Arial" w:cs="Arial"/>
          <w:lang w:eastAsia="en-GB"/>
        </w:rPr>
        <w:t xml:space="preserve">Schein, E.H. and Schein, P.A. (2017) </w:t>
      </w:r>
      <w:r w:rsidRPr="009B0A1E">
        <w:rPr>
          <w:rFonts w:ascii="Arial" w:eastAsia="Times New Roman" w:hAnsi="Arial" w:cs="Arial"/>
          <w:i/>
          <w:iCs/>
          <w:lang w:eastAsia="en-GB"/>
        </w:rPr>
        <w:t>Organizational Culture and Leadership</w:t>
      </w:r>
      <w:r w:rsidRPr="009B0A1E">
        <w:rPr>
          <w:rFonts w:ascii="Arial" w:eastAsia="Times New Roman" w:hAnsi="Arial" w:cs="Arial"/>
          <w:lang w:eastAsia="en-GB"/>
        </w:rPr>
        <w:t>.</w:t>
      </w:r>
      <w:proofErr w:type="gramEnd"/>
      <w:r w:rsidRPr="009B0A1E">
        <w:rPr>
          <w:rFonts w:ascii="Arial" w:eastAsia="Times New Roman" w:hAnsi="Arial" w:cs="Arial"/>
          <w:lang w:eastAsia="en-GB"/>
        </w:rPr>
        <w:t xml:space="preserve"> </w:t>
      </w:r>
      <w:proofErr w:type="gramStart"/>
      <w:r w:rsidRPr="009B0A1E">
        <w:rPr>
          <w:rFonts w:ascii="Arial" w:eastAsia="Times New Roman" w:hAnsi="Arial" w:cs="Arial"/>
          <w:lang w:eastAsia="en-GB"/>
        </w:rPr>
        <w:t xml:space="preserve">5th </w:t>
      </w:r>
      <w:proofErr w:type="spellStart"/>
      <w:r w:rsidRPr="009B0A1E">
        <w:rPr>
          <w:rFonts w:ascii="Arial" w:eastAsia="Times New Roman" w:hAnsi="Arial" w:cs="Arial"/>
          <w:lang w:eastAsia="en-GB"/>
        </w:rPr>
        <w:t>edn</w:t>
      </w:r>
      <w:proofErr w:type="spellEnd"/>
      <w:r w:rsidRPr="009B0A1E">
        <w:rPr>
          <w:rFonts w:ascii="Arial" w:eastAsia="Times New Roman" w:hAnsi="Arial" w:cs="Arial"/>
          <w:lang w:eastAsia="en-GB"/>
        </w:rPr>
        <w:t>.</w:t>
      </w:r>
      <w:proofErr w:type="gramEnd"/>
      <w:r w:rsidRPr="009B0A1E">
        <w:rPr>
          <w:rFonts w:ascii="Arial" w:eastAsia="Times New Roman" w:hAnsi="Arial" w:cs="Arial"/>
          <w:lang w:eastAsia="en-GB"/>
        </w:rPr>
        <w:t xml:space="preserve"> Hoboken, NJ: John Wiley &amp; Sons.</w:t>
      </w:r>
    </w:p>
    <w:p w:rsidR="004E4493" w:rsidRPr="009B0A1E" w:rsidRDefault="004E4493" w:rsidP="009B0A1E">
      <w:pPr>
        <w:pStyle w:val="pdq2pgselectionanchorcontainer"/>
        <w:spacing w:line="360" w:lineRule="auto"/>
        <w:rPr>
          <w:rFonts w:ascii="Arial" w:hAnsi="Arial" w:cs="Arial"/>
          <w:sz w:val="22"/>
          <w:szCs w:val="22"/>
        </w:rPr>
      </w:pPr>
      <w:r w:rsidRPr="009B0A1E">
        <w:rPr>
          <w:rFonts w:ascii="Arial" w:hAnsi="Arial" w:cs="Arial"/>
          <w:sz w:val="22"/>
          <w:szCs w:val="22"/>
        </w:rPr>
        <w:t xml:space="preserve">Tesco PLC (2024) </w:t>
      </w:r>
      <w:r w:rsidRPr="009B0A1E">
        <w:rPr>
          <w:rStyle w:val="Emphasis"/>
          <w:rFonts w:ascii="Arial" w:hAnsi="Arial" w:cs="Arial"/>
          <w:sz w:val="22"/>
          <w:szCs w:val="22"/>
        </w:rPr>
        <w:t>Annual Report and Financial Statements 2024</w:t>
      </w:r>
      <w:r w:rsidRPr="009B0A1E">
        <w:rPr>
          <w:rFonts w:ascii="Arial" w:hAnsi="Arial" w:cs="Arial"/>
          <w:sz w:val="22"/>
          <w:szCs w:val="22"/>
        </w:rPr>
        <w:t xml:space="preserve">. Available at: </w:t>
      </w:r>
      <w:hyperlink r:id="rId10" w:tgtFrame="_new" w:history="1">
        <w:r w:rsidRPr="009B0A1E">
          <w:rPr>
            <w:rStyle w:val="Hyperlink"/>
            <w:rFonts w:ascii="Arial" w:hAnsi="Arial" w:cs="Arial"/>
            <w:color w:val="000000" w:themeColor="text1"/>
            <w:sz w:val="22"/>
            <w:szCs w:val="22"/>
          </w:rPr>
          <w:t>https://www.tescoplc.com/investors/reports-results-and-presentations/</w:t>
        </w:r>
      </w:hyperlink>
      <w:r w:rsidRPr="009B0A1E">
        <w:rPr>
          <w:rFonts w:ascii="Arial" w:hAnsi="Arial" w:cs="Arial"/>
          <w:color w:val="000000" w:themeColor="text1"/>
          <w:sz w:val="22"/>
          <w:szCs w:val="22"/>
        </w:rPr>
        <w:t>(</w:t>
      </w:r>
      <w:r w:rsidR="006A2603">
        <w:rPr>
          <w:rFonts w:ascii="Arial" w:hAnsi="Arial" w:cs="Arial"/>
          <w:sz w:val="22"/>
          <w:szCs w:val="22"/>
        </w:rPr>
        <w:t>Accessed</w:t>
      </w:r>
      <w:proofErr w:type="gramStart"/>
      <w:r w:rsidR="006A2603">
        <w:rPr>
          <w:rFonts w:ascii="Arial" w:hAnsi="Arial" w:cs="Arial"/>
          <w:sz w:val="22"/>
          <w:szCs w:val="22"/>
        </w:rPr>
        <w:t>:</w:t>
      </w:r>
      <w:r w:rsidRPr="009B0A1E">
        <w:rPr>
          <w:rFonts w:ascii="Arial" w:hAnsi="Arial" w:cs="Arial"/>
          <w:sz w:val="22"/>
          <w:szCs w:val="22"/>
        </w:rPr>
        <w:t>27</w:t>
      </w:r>
      <w:proofErr w:type="gramEnd"/>
      <w:r w:rsidRPr="009B0A1E">
        <w:rPr>
          <w:rFonts w:ascii="Arial" w:hAnsi="Arial" w:cs="Arial"/>
          <w:sz w:val="22"/>
          <w:szCs w:val="22"/>
        </w:rPr>
        <w:t xml:space="preserve"> July 2026).</w:t>
      </w:r>
    </w:p>
    <w:p w:rsidR="006A2603" w:rsidRPr="009B0A1E" w:rsidRDefault="00EE4EE5" w:rsidP="006A2603">
      <w:pPr>
        <w:pStyle w:val="pdq2pgselectionanchorcontainer"/>
        <w:spacing w:line="360" w:lineRule="auto"/>
        <w:rPr>
          <w:rFonts w:ascii="Arial" w:hAnsi="Arial" w:cs="Arial"/>
          <w:sz w:val="22"/>
          <w:szCs w:val="22"/>
        </w:rPr>
      </w:pPr>
      <w:proofErr w:type="gramStart"/>
      <w:r w:rsidRPr="009B0A1E">
        <w:rPr>
          <w:rFonts w:ascii="Arial" w:hAnsi="Arial" w:cs="Arial"/>
          <w:sz w:val="22"/>
          <w:szCs w:val="22"/>
        </w:rPr>
        <w:t xml:space="preserve">Tesco PLC (2025) </w:t>
      </w:r>
      <w:r w:rsidRPr="009B0A1E">
        <w:rPr>
          <w:rFonts w:ascii="Arial" w:hAnsi="Arial" w:cs="Arial"/>
          <w:i/>
          <w:iCs/>
          <w:sz w:val="22"/>
          <w:szCs w:val="22"/>
        </w:rPr>
        <w:t>Preliminary Results 2024/25</w:t>
      </w:r>
      <w:r w:rsidRPr="009B0A1E">
        <w:rPr>
          <w:rFonts w:ascii="Arial" w:hAnsi="Arial" w:cs="Arial"/>
          <w:sz w:val="22"/>
          <w:szCs w:val="22"/>
        </w:rPr>
        <w:t>.</w:t>
      </w:r>
      <w:proofErr w:type="gramEnd"/>
      <w:r w:rsidRPr="009B0A1E">
        <w:rPr>
          <w:rFonts w:ascii="Arial" w:hAnsi="Arial" w:cs="Arial"/>
          <w:sz w:val="22"/>
          <w:szCs w:val="22"/>
        </w:rPr>
        <w:t xml:space="preserve"> Available at: https://www.tescoplc.com/investors/results-reports-and-presentations</w:t>
      </w:r>
      <w:proofErr w:type="gramStart"/>
      <w:r w:rsidRPr="009B0A1E">
        <w:rPr>
          <w:rFonts w:ascii="Arial" w:hAnsi="Arial" w:cs="Arial"/>
          <w:sz w:val="22"/>
          <w:szCs w:val="22"/>
        </w:rPr>
        <w:t>/</w:t>
      </w:r>
      <w:r w:rsidR="006A2603" w:rsidRPr="009B0A1E">
        <w:rPr>
          <w:rFonts w:ascii="Arial" w:hAnsi="Arial" w:cs="Arial"/>
          <w:color w:val="000000" w:themeColor="text1"/>
          <w:sz w:val="22"/>
          <w:szCs w:val="22"/>
        </w:rPr>
        <w:t>(</w:t>
      </w:r>
      <w:proofErr w:type="gramEnd"/>
      <w:r w:rsidR="006A2603">
        <w:rPr>
          <w:rFonts w:ascii="Arial" w:hAnsi="Arial" w:cs="Arial"/>
          <w:sz w:val="22"/>
          <w:szCs w:val="22"/>
        </w:rPr>
        <w:t>Accessed:</w:t>
      </w:r>
      <w:r w:rsidR="006A2603" w:rsidRPr="009B0A1E">
        <w:rPr>
          <w:rFonts w:ascii="Arial" w:hAnsi="Arial" w:cs="Arial"/>
          <w:sz w:val="22"/>
          <w:szCs w:val="22"/>
        </w:rPr>
        <w:t>27 July 2026).</w:t>
      </w:r>
    </w:p>
    <w:p w:rsidR="00EE4EE5" w:rsidRPr="009B0A1E" w:rsidRDefault="00EE4EE5" w:rsidP="009B0A1E">
      <w:pPr>
        <w:pStyle w:val="pdq2pgselectionanchorcontainer"/>
        <w:spacing w:line="360" w:lineRule="auto"/>
        <w:rPr>
          <w:rFonts w:ascii="Arial" w:hAnsi="Arial" w:cs="Arial"/>
          <w:sz w:val="22"/>
          <w:szCs w:val="22"/>
        </w:rPr>
      </w:pPr>
    </w:p>
    <w:p w:rsidR="004E4493" w:rsidRPr="004E4493" w:rsidRDefault="004E4493" w:rsidP="0044687C">
      <w:pPr>
        <w:spacing w:before="100" w:beforeAutospacing="1" w:after="100" w:afterAutospacing="1" w:line="240" w:lineRule="auto"/>
        <w:rPr>
          <w:rFonts w:ascii="Times New Roman" w:eastAsia="Times New Roman" w:hAnsi="Times New Roman" w:cs="Times New Roman"/>
          <w:sz w:val="24"/>
          <w:szCs w:val="24"/>
          <w:lang w:eastAsia="en-GB"/>
        </w:rPr>
      </w:pPr>
    </w:p>
    <w:p w:rsidR="001C7C11" w:rsidRPr="00F45357" w:rsidRDefault="001C7C11" w:rsidP="001C7C11">
      <w:pPr>
        <w:spacing w:before="100" w:beforeAutospacing="1" w:after="100" w:afterAutospacing="1" w:line="240" w:lineRule="auto"/>
        <w:rPr>
          <w:rFonts w:ascii="Times New Roman" w:eastAsia="Times New Roman" w:hAnsi="Times New Roman" w:cs="Times New Roman"/>
          <w:sz w:val="24"/>
          <w:szCs w:val="24"/>
          <w:lang w:eastAsia="en-GB"/>
        </w:rPr>
      </w:pPr>
    </w:p>
    <w:p w:rsidR="00FA41BD" w:rsidRDefault="00FA41BD"/>
    <w:sectPr w:rsidR="00FA41BD" w:rsidSect="009874F5">
      <w:footerReference w:type="default" r:id="rId11"/>
      <w:pgSz w:w="11906" w:h="16838"/>
      <w:pgMar w:top="1134" w:right="850" w:bottom="1134" w:left="1701"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4F5" w:rsidRDefault="009874F5" w:rsidP="009874F5">
      <w:pPr>
        <w:spacing w:after="0" w:line="240" w:lineRule="auto"/>
      </w:pPr>
      <w:r>
        <w:separator/>
      </w:r>
    </w:p>
  </w:endnote>
  <w:endnote w:type="continuationSeparator" w:id="0">
    <w:p w:rsidR="009874F5" w:rsidRDefault="009874F5" w:rsidP="00987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3841202"/>
      <w:docPartObj>
        <w:docPartGallery w:val="Page Numbers (Bottom of Page)"/>
        <w:docPartUnique/>
      </w:docPartObj>
    </w:sdtPr>
    <w:sdtEndPr>
      <w:rPr>
        <w:noProof/>
      </w:rPr>
    </w:sdtEndPr>
    <w:sdtContent>
      <w:p w:rsidR="009874F5" w:rsidRDefault="009874F5">
        <w:pPr>
          <w:pStyle w:val="Footer"/>
          <w:jc w:val="right"/>
        </w:pPr>
        <w:r>
          <w:fldChar w:fldCharType="begin"/>
        </w:r>
        <w:r>
          <w:instrText xml:space="preserve"> PAGE   \* MERGEFORMAT </w:instrText>
        </w:r>
        <w:r>
          <w:fldChar w:fldCharType="separate"/>
        </w:r>
        <w:r w:rsidR="00661213">
          <w:rPr>
            <w:noProof/>
          </w:rPr>
          <w:t>0</w:t>
        </w:r>
        <w:r>
          <w:rPr>
            <w:noProof/>
          </w:rPr>
          <w:fldChar w:fldCharType="end"/>
        </w:r>
      </w:p>
    </w:sdtContent>
  </w:sdt>
  <w:p w:rsidR="009874F5" w:rsidRDefault="009874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4F5" w:rsidRDefault="009874F5" w:rsidP="009874F5">
      <w:pPr>
        <w:spacing w:after="0" w:line="240" w:lineRule="auto"/>
      </w:pPr>
      <w:r>
        <w:separator/>
      </w:r>
    </w:p>
  </w:footnote>
  <w:footnote w:type="continuationSeparator" w:id="0">
    <w:p w:rsidR="009874F5" w:rsidRDefault="009874F5" w:rsidP="009874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43034A"/>
    <w:multiLevelType w:val="multilevel"/>
    <w:tmpl w:val="CC6C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168"/>
    <w:rsid w:val="00007363"/>
    <w:rsid w:val="00011CCA"/>
    <w:rsid w:val="000E3D55"/>
    <w:rsid w:val="000F184B"/>
    <w:rsid w:val="001121AD"/>
    <w:rsid w:val="001C7C11"/>
    <w:rsid w:val="00241DC2"/>
    <w:rsid w:val="00326F2C"/>
    <w:rsid w:val="00352FB9"/>
    <w:rsid w:val="00367DCF"/>
    <w:rsid w:val="003A5969"/>
    <w:rsid w:val="00437F9C"/>
    <w:rsid w:val="0044687C"/>
    <w:rsid w:val="00462FAC"/>
    <w:rsid w:val="004E4493"/>
    <w:rsid w:val="005C3EAF"/>
    <w:rsid w:val="005F1879"/>
    <w:rsid w:val="00646C9E"/>
    <w:rsid w:val="00661213"/>
    <w:rsid w:val="006A2603"/>
    <w:rsid w:val="007C0476"/>
    <w:rsid w:val="007E1B88"/>
    <w:rsid w:val="008570DD"/>
    <w:rsid w:val="008D13CE"/>
    <w:rsid w:val="008F009B"/>
    <w:rsid w:val="009738EC"/>
    <w:rsid w:val="00981C8F"/>
    <w:rsid w:val="009874F5"/>
    <w:rsid w:val="009B0A1E"/>
    <w:rsid w:val="00A524BD"/>
    <w:rsid w:val="00AB70C9"/>
    <w:rsid w:val="00AC1DA6"/>
    <w:rsid w:val="00AE3507"/>
    <w:rsid w:val="00B15A61"/>
    <w:rsid w:val="00B743BC"/>
    <w:rsid w:val="00BC345C"/>
    <w:rsid w:val="00C42168"/>
    <w:rsid w:val="00C51CCC"/>
    <w:rsid w:val="00CD25B4"/>
    <w:rsid w:val="00D25ED3"/>
    <w:rsid w:val="00DB2A5D"/>
    <w:rsid w:val="00DD1AD9"/>
    <w:rsid w:val="00DD5805"/>
    <w:rsid w:val="00EE4EE5"/>
    <w:rsid w:val="00EE7278"/>
    <w:rsid w:val="00F142B3"/>
    <w:rsid w:val="00F30275"/>
    <w:rsid w:val="00F33332"/>
    <w:rsid w:val="00F45357"/>
    <w:rsid w:val="00F86A37"/>
    <w:rsid w:val="00FA41BD"/>
    <w:rsid w:val="00FE4B57"/>
    <w:rsid w:val="00FF0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45357"/>
    <w:rPr>
      <w:b/>
      <w:bCs/>
    </w:rPr>
  </w:style>
  <w:style w:type="character" w:styleId="Emphasis">
    <w:name w:val="Emphasis"/>
    <w:basedOn w:val="DefaultParagraphFont"/>
    <w:uiPriority w:val="20"/>
    <w:qFormat/>
    <w:rsid w:val="00AE3507"/>
    <w:rPr>
      <w:i/>
      <w:iCs/>
    </w:rPr>
  </w:style>
  <w:style w:type="character" w:styleId="Hyperlink">
    <w:name w:val="Hyperlink"/>
    <w:basedOn w:val="DefaultParagraphFont"/>
    <w:uiPriority w:val="99"/>
    <w:semiHidden/>
    <w:unhideWhenUsed/>
    <w:rsid w:val="00AE3507"/>
    <w:rPr>
      <w:color w:val="0000FF"/>
      <w:u w:val="single"/>
    </w:rPr>
  </w:style>
  <w:style w:type="paragraph" w:customStyle="1" w:styleId="pdq2pgselectionanchorcontainer">
    <w:name w:val="pdq2pg_selectionanchorcontainer"/>
    <w:basedOn w:val="Normal"/>
    <w:rsid w:val="004E44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C1D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37F9C"/>
    <w:pPr>
      <w:ind w:left="720"/>
      <w:contextualSpacing/>
    </w:pPr>
  </w:style>
  <w:style w:type="paragraph" w:styleId="BalloonText">
    <w:name w:val="Balloon Text"/>
    <w:basedOn w:val="Normal"/>
    <w:link w:val="BalloonTextChar"/>
    <w:uiPriority w:val="99"/>
    <w:semiHidden/>
    <w:unhideWhenUsed/>
    <w:rsid w:val="005C3E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EAF"/>
    <w:rPr>
      <w:rFonts w:ascii="Tahoma" w:hAnsi="Tahoma" w:cs="Tahoma"/>
      <w:sz w:val="16"/>
      <w:szCs w:val="16"/>
    </w:rPr>
  </w:style>
  <w:style w:type="paragraph" w:styleId="Header">
    <w:name w:val="header"/>
    <w:basedOn w:val="Normal"/>
    <w:link w:val="HeaderChar"/>
    <w:uiPriority w:val="99"/>
    <w:unhideWhenUsed/>
    <w:rsid w:val="00987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4F5"/>
  </w:style>
  <w:style w:type="paragraph" w:styleId="Footer">
    <w:name w:val="footer"/>
    <w:basedOn w:val="Normal"/>
    <w:link w:val="FooterChar"/>
    <w:uiPriority w:val="99"/>
    <w:unhideWhenUsed/>
    <w:rsid w:val="00987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4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45357"/>
    <w:rPr>
      <w:b/>
      <w:bCs/>
    </w:rPr>
  </w:style>
  <w:style w:type="character" w:styleId="Emphasis">
    <w:name w:val="Emphasis"/>
    <w:basedOn w:val="DefaultParagraphFont"/>
    <w:uiPriority w:val="20"/>
    <w:qFormat/>
    <w:rsid w:val="00AE3507"/>
    <w:rPr>
      <w:i/>
      <w:iCs/>
    </w:rPr>
  </w:style>
  <w:style w:type="character" w:styleId="Hyperlink">
    <w:name w:val="Hyperlink"/>
    <w:basedOn w:val="DefaultParagraphFont"/>
    <w:uiPriority w:val="99"/>
    <w:semiHidden/>
    <w:unhideWhenUsed/>
    <w:rsid w:val="00AE3507"/>
    <w:rPr>
      <w:color w:val="0000FF"/>
      <w:u w:val="single"/>
    </w:rPr>
  </w:style>
  <w:style w:type="paragraph" w:customStyle="1" w:styleId="pdq2pgselectionanchorcontainer">
    <w:name w:val="pdq2pg_selectionanchorcontainer"/>
    <w:basedOn w:val="Normal"/>
    <w:rsid w:val="004E44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C1D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37F9C"/>
    <w:pPr>
      <w:ind w:left="720"/>
      <w:contextualSpacing/>
    </w:pPr>
  </w:style>
  <w:style w:type="paragraph" w:styleId="BalloonText">
    <w:name w:val="Balloon Text"/>
    <w:basedOn w:val="Normal"/>
    <w:link w:val="BalloonTextChar"/>
    <w:uiPriority w:val="99"/>
    <w:semiHidden/>
    <w:unhideWhenUsed/>
    <w:rsid w:val="005C3E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EAF"/>
    <w:rPr>
      <w:rFonts w:ascii="Tahoma" w:hAnsi="Tahoma" w:cs="Tahoma"/>
      <w:sz w:val="16"/>
      <w:szCs w:val="16"/>
    </w:rPr>
  </w:style>
  <w:style w:type="paragraph" w:styleId="Header">
    <w:name w:val="header"/>
    <w:basedOn w:val="Normal"/>
    <w:link w:val="HeaderChar"/>
    <w:uiPriority w:val="99"/>
    <w:unhideWhenUsed/>
    <w:rsid w:val="00987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4F5"/>
  </w:style>
  <w:style w:type="paragraph" w:styleId="Footer">
    <w:name w:val="footer"/>
    <w:basedOn w:val="Normal"/>
    <w:link w:val="FooterChar"/>
    <w:uiPriority w:val="99"/>
    <w:unhideWhenUsed/>
    <w:rsid w:val="00987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37011">
      <w:bodyDiv w:val="1"/>
      <w:marLeft w:val="0"/>
      <w:marRight w:val="0"/>
      <w:marTop w:val="0"/>
      <w:marBottom w:val="0"/>
      <w:divBdr>
        <w:top w:val="none" w:sz="0" w:space="0" w:color="auto"/>
        <w:left w:val="none" w:sz="0" w:space="0" w:color="auto"/>
        <w:bottom w:val="none" w:sz="0" w:space="0" w:color="auto"/>
        <w:right w:val="none" w:sz="0" w:space="0" w:color="auto"/>
      </w:divBdr>
    </w:div>
    <w:div w:id="305472039">
      <w:bodyDiv w:val="1"/>
      <w:marLeft w:val="0"/>
      <w:marRight w:val="0"/>
      <w:marTop w:val="0"/>
      <w:marBottom w:val="0"/>
      <w:divBdr>
        <w:top w:val="none" w:sz="0" w:space="0" w:color="auto"/>
        <w:left w:val="none" w:sz="0" w:space="0" w:color="auto"/>
        <w:bottom w:val="none" w:sz="0" w:space="0" w:color="auto"/>
        <w:right w:val="none" w:sz="0" w:space="0" w:color="auto"/>
      </w:divBdr>
    </w:div>
    <w:div w:id="840001295">
      <w:bodyDiv w:val="1"/>
      <w:marLeft w:val="0"/>
      <w:marRight w:val="0"/>
      <w:marTop w:val="0"/>
      <w:marBottom w:val="0"/>
      <w:divBdr>
        <w:top w:val="none" w:sz="0" w:space="0" w:color="auto"/>
        <w:left w:val="none" w:sz="0" w:space="0" w:color="auto"/>
        <w:bottom w:val="none" w:sz="0" w:space="0" w:color="auto"/>
        <w:right w:val="none" w:sz="0" w:space="0" w:color="auto"/>
      </w:divBdr>
      <w:divsChild>
        <w:div w:id="2089693926">
          <w:marLeft w:val="0"/>
          <w:marRight w:val="0"/>
          <w:marTop w:val="0"/>
          <w:marBottom w:val="0"/>
          <w:divBdr>
            <w:top w:val="none" w:sz="0" w:space="0" w:color="auto"/>
            <w:left w:val="none" w:sz="0" w:space="0" w:color="auto"/>
            <w:bottom w:val="none" w:sz="0" w:space="0" w:color="auto"/>
            <w:right w:val="none" w:sz="0" w:space="0" w:color="auto"/>
          </w:divBdr>
          <w:divsChild>
            <w:div w:id="199392638">
              <w:marLeft w:val="0"/>
              <w:marRight w:val="0"/>
              <w:marTop w:val="0"/>
              <w:marBottom w:val="0"/>
              <w:divBdr>
                <w:top w:val="none" w:sz="0" w:space="0" w:color="auto"/>
                <w:left w:val="none" w:sz="0" w:space="0" w:color="auto"/>
                <w:bottom w:val="none" w:sz="0" w:space="0" w:color="auto"/>
                <w:right w:val="none" w:sz="0" w:space="0" w:color="auto"/>
              </w:divBdr>
              <w:divsChild>
                <w:div w:id="571625217">
                  <w:marLeft w:val="0"/>
                  <w:marRight w:val="0"/>
                  <w:marTop w:val="0"/>
                  <w:marBottom w:val="0"/>
                  <w:divBdr>
                    <w:top w:val="none" w:sz="0" w:space="0" w:color="auto"/>
                    <w:left w:val="none" w:sz="0" w:space="0" w:color="auto"/>
                    <w:bottom w:val="none" w:sz="0" w:space="0" w:color="auto"/>
                    <w:right w:val="none" w:sz="0" w:space="0" w:color="auto"/>
                  </w:divBdr>
                  <w:divsChild>
                    <w:div w:id="39852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049040">
      <w:bodyDiv w:val="1"/>
      <w:marLeft w:val="0"/>
      <w:marRight w:val="0"/>
      <w:marTop w:val="0"/>
      <w:marBottom w:val="0"/>
      <w:divBdr>
        <w:top w:val="none" w:sz="0" w:space="0" w:color="auto"/>
        <w:left w:val="none" w:sz="0" w:space="0" w:color="auto"/>
        <w:bottom w:val="none" w:sz="0" w:space="0" w:color="auto"/>
        <w:right w:val="none" w:sz="0" w:space="0" w:color="auto"/>
      </w:divBdr>
    </w:div>
    <w:div w:id="935559121">
      <w:bodyDiv w:val="1"/>
      <w:marLeft w:val="0"/>
      <w:marRight w:val="0"/>
      <w:marTop w:val="0"/>
      <w:marBottom w:val="0"/>
      <w:divBdr>
        <w:top w:val="none" w:sz="0" w:space="0" w:color="auto"/>
        <w:left w:val="none" w:sz="0" w:space="0" w:color="auto"/>
        <w:bottom w:val="none" w:sz="0" w:space="0" w:color="auto"/>
        <w:right w:val="none" w:sz="0" w:space="0" w:color="auto"/>
      </w:divBdr>
    </w:div>
    <w:div w:id="1186405502">
      <w:bodyDiv w:val="1"/>
      <w:marLeft w:val="0"/>
      <w:marRight w:val="0"/>
      <w:marTop w:val="0"/>
      <w:marBottom w:val="0"/>
      <w:divBdr>
        <w:top w:val="none" w:sz="0" w:space="0" w:color="auto"/>
        <w:left w:val="none" w:sz="0" w:space="0" w:color="auto"/>
        <w:bottom w:val="none" w:sz="0" w:space="0" w:color="auto"/>
        <w:right w:val="none" w:sz="0" w:space="0" w:color="auto"/>
      </w:divBdr>
    </w:div>
    <w:div w:id="1208952980">
      <w:bodyDiv w:val="1"/>
      <w:marLeft w:val="0"/>
      <w:marRight w:val="0"/>
      <w:marTop w:val="0"/>
      <w:marBottom w:val="0"/>
      <w:divBdr>
        <w:top w:val="none" w:sz="0" w:space="0" w:color="auto"/>
        <w:left w:val="none" w:sz="0" w:space="0" w:color="auto"/>
        <w:bottom w:val="none" w:sz="0" w:space="0" w:color="auto"/>
        <w:right w:val="none" w:sz="0" w:space="0" w:color="auto"/>
      </w:divBdr>
    </w:div>
    <w:div w:id="1254780868">
      <w:bodyDiv w:val="1"/>
      <w:marLeft w:val="0"/>
      <w:marRight w:val="0"/>
      <w:marTop w:val="0"/>
      <w:marBottom w:val="0"/>
      <w:divBdr>
        <w:top w:val="none" w:sz="0" w:space="0" w:color="auto"/>
        <w:left w:val="none" w:sz="0" w:space="0" w:color="auto"/>
        <w:bottom w:val="none" w:sz="0" w:space="0" w:color="auto"/>
        <w:right w:val="none" w:sz="0" w:space="0" w:color="auto"/>
      </w:divBdr>
    </w:div>
    <w:div w:id="1275821343">
      <w:bodyDiv w:val="1"/>
      <w:marLeft w:val="0"/>
      <w:marRight w:val="0"/>
      <w:marTop w:val="0"/>
      <w:marBottom w:val="0"/>
      <w:divBdr>
        <w:top w:val="none" w:sz="0" w:space="0" w:color="auto"/>
        <w:left w:val="none" w:sz="0" w:space="0" w:color="auto"/>
        <w:bottom w:val="none" w:sz="0" w:space="0" w:color="auto"/>
        <w:right w:val="none" w:sz="0" w:space="0" w:color="auto"/>
      </w:divBdr>
    </w:div>
    <w:div w:id="1297487724">
      <w:bodyDiv w:val="1"/>
      <w:marLeft w:val="0"/>
      <w:marRight w:val="0"/>
      <w:marTop w:val="0"/>
      <w:marBottom w:val="0"/>
      <w:divBdr>
        <w:top w:val="none" w:sz="0" w:space="0" w:color="auto"/>
        <w:left w:val="none" w:sz="0" w:space="0" w:color="auto"/>
        <w:bottom w:val="none" w:sz="0" w:space="0" w:color="auto"/>
        <w:right w:val="none" w:sz="0" w:space="0" w:color="auto"/>
      </w:divBdr>
    </w:div>
    <w:div w:id="1669750777">
      <w:bodyDiv w:val="1"/>
      <w:marLeft w:val="0"/>
      <w:marRight w:val="0"/>
      <w:marTop w:val="0"/>
      <w:marBottom w:val="0"/>
      <w:divBdr>
        <w:top w:val="none" w:sz="0" w:space="0" w:color="auto"/>
        <w:left w:val="none" w:sz="0" w:space="0" w:color="auto"/>
        <w:bottom w:val="none" w:sz="0" w:space="0" w:color="auto"/>
        <w:right w:val="none" w:sz="0" w:space="0" w:color="auto"/>
      </w:divBdr>
    </w:div>
    <w:div w:id="1731734827">
      <w:bodyDiv w:val="1"/>
      <w:marLeft w:val="0"/>
      <w:marRight w:val="0"/>
      <w:marTop w:val="0"/>
      <w:marBottom w:val="0"/>
      <w:divBdr>
        <w:top w:val="none" w:sz="0" w:space="0" w:color="auto"/>
        <w:left w:val="none" w:sz="0" w:space="0" w:color="auto"/>
        <w:bottom w:val="none" w:sz="0" w:space="0" w:color="auto"/>
        <w:right w:val="none" w:sz="0" w:space="0" w:color="auto"/>
      </w:divBdr>
    </w:div>
    <w:div w:id="1817723261">
      <w:bodyDiv w:val="1"/>
      <w:marLeft w:val="0"/>
      <w:marRight w:val="0"/>
      <w:marTop w:val="0"/>
      <w:marBottom w:val="0"/>
      <w:divBdr>
        <w:top w:val="none" w:sz="0" w:space="0" w:color="auto"/>
        <w:left w:val="none" w:sz="0" w:space="0" w:color="auto"/>
        <w:bottom w:val="none" w:sz="0" w:space="0" w:color="auto"/>
        <w:right w:val="none" w:sz="0" w:space="0" w:color="auto"/>
      </w:divBdr>
    </w:div>
    <w:div w:id="1946107657">
      <w:bodyDiv w:val="1"/>
      <w:marLeft w:val="0"/>
      <w:marRight w:val="0"/>
      <w:marTop w:val="0"/>
      <w:marBottom w:val="0"/>
      <w:divBdr>
        <w:top w:val="none" w:sz="0" w:space="0" w:color="auto"/>
        <w:left w:val="none" w:sz="0" w:space="0" w:color="auto"/>
        <w:bottom w:val="none" w:sz="0" w:space="0" w:color="auto"/>
        <w:right w:val="none" w:sz="0" w:space="0" w:color="auto"/>
      </w:divBdr>
    </w:div>
    <w:div w:id="1950700625">
      <w:bodyDiv w:val="1"/>
      <w:marLeft w:val="0"/>
      <w:marRight w:val="0"/>
      <w:marTop w:val="0"/>
      <w:marBottom w:val="0"/>
      <w:divBdr>
        <w:top w:val="none" w:sz="0" w:space="0" w:color="auto"/>
        <w:left w:val="none" w:sz="0" w:space="0" w:color="auto"/>
        <w:bottom w:val="none" w:sz="0" w:space="0" w:color="auto"/>
        <w:right w:val="none" w:sz="0" w:space="0" w:color="auto"/>
      </w:divBdr>
    </w:div>
    <w:div w:id="2026445356">
      <w:bodyDiv w:val="1"/>
      <w:marLeft w:val="0"/>
      <w:marRight w:val="0"/>
      <w:marTop w:val="0"/>
      <w:marBottom w:val="0"/>
      <w:divBdr>
        <w:top w:val="none" w:sz="0" w:space="0" w:color="auto"/>
        <w:left w:val="none" w:sz="0" w:space="0" w:color="auto"/>
        <w:bottom w:val="none" w:sz="0" w:space="0" w:color="auto"/>
        <w:right w:val="none" w:sz="0" w:space="0" w:color="auto"/>
      </w:divBdr>
      <w:divsChild>
        <w:div w:id="1580208212">
          <w:marLeft w:val="0"/>
          <w:marRight w:val="0"/>
          <w:marTop w:val="0"/>
          <w:marBottom w:val="0"/>
          <w:divBdr>
            <w:top w:val="none" w:sz="0" w:space="0" w:color="auto"/>
            <w:left w:val="none" w:sz="0" w:space="0" w:color="auto"/>
            <w:bottom w:val="none" w:sz="0" w:space="0" w:color="auto"/>
            <w:right w:val="none" w:sz="0" w:space="0" w:color="auto"/>
          </w:divBdr>
          <w:divsChild>
            <w:div w:id="953753141">
              <w:marLeft w:val="0"/>
              <w:marRight w:val="0"/>
              <w:marTop w:val="0"/>
              <w:marBottom w:val="0"/>
              <w:divBdr>
                <w:top w:val="none" w:sz="0" w:space="0" w:color="auto"/>
                <w:left w:val="none" w:sz="0" w:space="0" w:color="auto"/>
                <w:bottom w:val="none" w:sz="0" w:space="0" w:color="auto"/>
                <w:right w:val="none" w:sz="0" w:space="0" w:color="auto"/>
              </w:divBdr>
              <w:divsChild>
                <w:div w:id="273634722">
                  <w:marLeft w:val="0"/>
                  <w:marRight w:val="0"/>
                  <w:marTop w:val="0"/>
                  <w:marBottom w:val="0"/>
                  <w:divBdr>
                    <w:top w:val="none" w:sz="0" w:space="0" w:color="auto"/>
                    <w:left w:val="none" w:sz="0" w:space="0" w:color="auto"/>
                    <w:bottom w:val="none" w:sz="0" w:space="0" w:color="auto"/>
                    <w:right w:val="none" w:sz="0" w:space="0" w:color="auto"/>
                  </w:divBdr>
                  <w:divsChild>
                    <w:div w:id="64299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escoplc.com/investors/reports-results-and-presentations/" TargetMode="External"/><Relationship Id="rId4" Type="http://schemas.openxmlformats.org/officeDocument/2006/relationships/settings" Target="settings.xml"/><Relationship Id="rId9" Type="http://schemas.openxmlformats.org/officeDocument/2006/relationships/hyperlink" Target="https://www.fca.org.uk/news/press-releases/tesco-pay-redress-market-abus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3719</Words>
  <Characters>21204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Professional</dc:creator>
  <cp:lastModifiedBy>Professional</cp:lastModifiedBy>
  <cp:revision>2</cp:revision>
  <dcterms:created xsi:type="dcterms:W3CDTF">2026-08-11T19:46:00Z</dcterms:created>
  <dcterms:modified xsi:type="dcterms:W3CDTF">2026-08-11T19:46:00Z</dcterms:modified>
</cp:coreProperties>
</file>