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2BAC0" w14:textId="77777777" w:rsidR="00B76111" w:rsidRPr="00147795" w:rsidRDefault="00B76111" w:rsidP="00506EB0">
      <w:pPr>
        <w:pStyle w:val="Normal1"/>
        <w:spacing w:line="360" w:lineRule="auto"/>
        <w:rPr>
          <w:b/>
          <w:sz w:val="32"/>
          <w:szCs w:val="32"/>
          <w:lang w:val="en-GB"/>
        </w:rPr>
      </w:pPr>
    </w:p>
    <w:p w14:paraId="77E33FD3" w14:textId="77777777" w:rsidR="00B76111" w:rsidRPr="00147795" w:rsidRDefault="00B76111">
      <w:pPr>
        <w:pStyle w:val="Normal1"/>
        <w:spacing w:line="360" w:lineRule="auto"/>
        <w:jc w:val="center"/>
        <w:rPr>
          <w:b/>
          <w:sz w:val="32"/>
          <w:szCs w:val="32"/>
          <w:lang w:val="en-GB"/>
        </w:rPr>
      </w:pPr>
    </w:p>
    <w:p w14:paraId="641466F4" w14:textId="21A5F481" w:rsidR="00B76111" w:rsidRDefault="00506EB0">
      <w:pPr>
        <w:pStyle w:val="Normal1"/>
        <w:spacing w:line="360" w:lineRule="auto"/>
        <w:jc w:val="center"/>
        <w:rPr>
          <w:b/>
          <w:sz w:val="32"/>
          <w:szCs w:val="32"/>
          <w:lang w:val="en-GB"/>
        </w:rPr>
      </w:pPr>
      <w:r w:rsidRPr="00506EB0">
        <w:rPr>
          <w:b/>
          <w:sz w:val="32"/>
          <w:szCs w:val="32"/>
          <w:lang w:val="en-GB"/>
        </w:rPr>
        <w:t>BMSW4003</w:t>
      </w:r>
      <w:r>
        <w:rPr>
          <w:b/>
          <w:sz w:val="32"/>
          <w:szCs w:val="32"/>
          <w:lang w:val="en-GB"/>
        </w:rPr>
        <w:t xml:space="preserve">- </w:t>
      </w:r>
      <w:r w:rsidRPr="00506EB0">
        <w:rPr>
          <w:b/>
          <w:sz w:val="32"/>
          <w:szCs w:val="32"/>
          <w:lang w:val="en-GB"/>
        </w:rPr>
        <w:t>Digital Skills and Research Methods</w:t>
      </w:r>
    </w:p>
    <w:p w14:paraId="4E200334" w14:textId="71ECF699" w:rsidR="00506EB0" w:rsidRDefault="00506EB0">
      <w:pPr>
        <w:pStyle w:val="Normal1"/>
        <w:spacing w:line="360" w:lineRule="auto"/>
        <w:jc w:val="center"/>
        <w:rPr>
          <w:b/>
          <w:sz w:val="32"/>
          <w:szCs w:val="32"/>
          <w:lang w:val="en-GB"/>
        </w:rPr>
      </w:pPr>
      <w:r w:rsidRPr="00506EB0">
        <w:rPr>
          <w:b/>
          <w:sz w:val="32"/>
          <w:szCs w:val="32"/>
          <w:lang w:val="en-GB"/>
        </w:rPr>
        <w:t>Report – Research report.</w:t>
      </w:r>
    </w:p>
    <w:p w14:paraId="37962EC9" w14:textId="77777777" w:rsidR="00506EB0" w:rsidRPr="00490C30" w:rsidRDefault="00506EB0" w:rsidP="00506EB0">
      <w:pPr>
        <w:spacing w:line="360" w:lineRule="auto"/>
        <w:jc w:val="center"/>
        <w:rPr>
          <w:b/>
          <w:bCs/>
          <w:sz w:val="32"/>
          <w:szCs w:val="32"/>
        </w:rPr>
      </w:pPr>
      <w:r w:rsidRPr="00490C30">
        <w:rPr>
          <w:b/>
          <w:bCs/>
          <w:sz w:val="32"/>
          <w:szCs w:val="32"/>
        </w:rPr>
        <w:t>Name: Viorel iorga</w:t>
      </w:r>
    </w:p>
    <w:p w14:paraId="2ABD348F" w14:textId="3E0E3723" w:rsidR="00506EB0" w:rsidRPr="00506EB0" w:rsidRDefault="00506EB0" w:rsidP="00506EB0">
      <w:pPr>
        <w:spacing w:line="360" w:lineRule="auto"/>
        <w:jc w:val="center"/>
        <w:rPr>
          <w:b/>
          <w:bCs/>
          <w:sz w:val="32"/>
          <w:szCs w:val="32"/>
        </w:rPr>
      </w:pPr>
      <w:r w:rsidRPr="00490C30">
        <w:rPr>
          <w:b/>
          <w:bCs/>
          <w:sz w:val="32"/>
          <w:szCs w:val="32"/>
        </w:rPr>
        <w:t>ID: 2131642</w:t>
      </w:r>
    </w:p>
    <w:p w14:paraId="7DBE8EA8" w14:textId="733120F6" w:rsidR="00D547AD" w:rsidRDefault="00506EB0">
      <w:pPr>
        <w:pStyle w:val="Normal1"/>
        <w:spacing w:line="360" w:lineRule="auto"/>
        <w:jc w:val="center"/>
        <w:rPr>
          <w:b/>
          <w:sz w:val="32"/>
          <w:szCs w:val="32"/>
          <w:lang w:val="en-GB"/>
        </w:rPr>
      </w:pPr>
      <w:r>
        <w:rPr>
          <w:b/>
          <w:sz w:val="32"/>
          <w:szCs w:val="32"/>
          <w:lang w:val="en-GB"/>
        </w:rPr>
        <w:t xml:space="preserve">Topic: </w:t>
      </w:r>
      <w:r w:rsidRPr="00147795">
        <w:rPr>
          <w:b/>
          <w:sz w:val="32"/>
          <w:szCs w:val="32"/>
          <w:lang w:val="en-GB"/>
        </w:rPr>
        <w:t xml:space="preserve">How Do Students Use Technology to Collaborate </w:t>
      </w:r>
      <w:r>
        <w:rPr>
          <w:b/>
          <w:sz w:val="32"/>
          <w:szCs w:val="32"/>
          <w:lang w:val="en-GB"/>
        </w:rPr>
        <w:t>a</w:t>
      </w:r>
      <w:r w:rsidRPr="00147795">
        <w:rPr>
          <w:b/>
          <w:sz w:val="32"/>
          <w:szCs w:val="32"/>
          <w:lang w:val="en-GB"/>
        </w:rPr>
        <w:t>t U</w:t>
      </w:r>
      <w:r>
        <w:rPr>
          <w:b/>
          <w:sz w:val="32"/>
          <w:szCs w:val="32"/>
          <w:lang w:val="en-GB"/>
        </w:rPr>
        <w:t>WTSD</w:t>
      </w:r>
      <w:r w:rsidRPr="00147795">
        <w:rPr>
          <w:b/>
          <w:sz w:val="32"/>
          <w:szCs w:val="32"/>
          <w:lang w:val="en-GB"/>
        </w:rPr>
        <w:t>?</w:t>
      </w:r>
    </w:p>
    <w:p w14:paraId="3ECA7F4B" w14:textId="533EE5C0" w:rsidR="000050E1" w:rsidRPr="00147795" w:rsidRDefault="000050E1">
      <w:pPr>
        <w:pStyle w:val="Normal1"/>
        <w:spacing w:line="360" w:lineRule="auto"/>
        <w:jc w:val="center"/>
        <w:rPr>
          <w:b/>
          <w:sz w:val="32"/>
          <w:szCs w:val="32"/>
          <w:lang w:val="en-GB"/>
        </w:rPr>
      </w:pPr>
      <w:r>
        <w:rPr>
          <w:b/>
          <w:sz w:val="32"/>
          <w:szCs w:val="32"/>
          <w:lang w:val="en-GB"/>
        </w:rPr>
        <w:t xml:space="preserve">Tutor’s Name: </w:t>
      </w:r>
      <w:r w:rsidR="0087194B">
        <w:rPr>
          <w:b/>
          <w:sz w:val="32"/>
          <w:szCs w:val="32"/>
          <w:lang w:val="en-GB"/>
        </w:rPr>
        <w:t xml:space="preserve"> Dr.Sayed Nasirpour</w:t>
      </w:r>
    </w:p>
    <w:p w14:paraId="1273B214" w14:textId="77777777" w:rsidR="00D547AD" w:rsidRPr="00147795" w:rsidRDefault="00D547AD">
      <w:pPr>
        <w:pStyle w:val="Normal1"/>
        <w:spacing w:line="360" w:lineRule="auto"/>
        <w:jc w:val="center"/>
        <w:rPr>
          <w:b/>
          <w:sz w:val="24"/>
          <w:szCs w:val="24"/>
          <w:lang w:val="en-GB"/>
        </w:rPr>
      </w:pPr>
    </w:p>
    <w:p w14:paraId="32609C2E" w14:textId="77777777" w:rsidR="00D547AD" w:rsidRPr="00147795" w:rsidRDefault="0098554A">
      <w:pPr>
        <w:pStyle w:val="Normal1"/>
        <w:spacing w:line="360" w:lineRule="auto"/>
        <w:jc w:val="both"/>
        <w:rPr>
          <w:b/>
          <w:sz w:val="24"/>
          <w:szCs w:val="24"/>
          <w:lang w:val="en-GB"/>
        </w:rPr>
      </w:pPr>
      <w:r w:rsidRPr="00147795">
        <w:rPr>
          <w:lang w:val="en-GB"/>
        </w:rPr>
        <w:br w:type="page"/>
      </w:r>
    </w:p>
    <w:p w14:paraId="3F5470CF" w14:textId="77777777" w:rsidR="00D547AD" w:rsidRPr="00147795" w:rsidRDefault="0098554A">
      <w:pPr>
        <w:pStyle w:val="Normal1"/>
        <w:spacing w:line="360" w:lineRule="auto"/>
        <w:jc w:val="center"/>
        <w:rPr>
          <w:b/>
          <w:sz w:val="24"/>
          <w:szCs w:val="24"/>
          <w:lang w:val="en-GB"/>
        </w:rPr>
      </w:pPr>
      <w:r w:rsidRPr="00147795">
        <w:rPr>
          <w:b/>
          <w:sz w:val="24"/>
          <w:szCs w:val="24"/>
          <w:lang w:val="en-GB"/>
        </w:rPr>
        <w:lastRenderedPageBreak/>
        <w:t>Abstract</w:t>
      </w:r>
    </w:p>
    <w:p w14:paraId="25787A19" w14:textId="77777777" w:rsidR="009C43CC" w:rsidRDefault="0098554A">
      <w:pPr>
        <w:pStyle w:val="Normal1"/>
        <w:spacing w:line="360" w:lineRule="auto"/>
        <w:jc w:val="both"/>
        <w:rPr>
          <w:sz w:val="24"/>
          <w:szCs w:val="24"/>
          <w:lang w:val="en-GB"/>
        </w:rPr>
      </w:pPr>
      <w:r w:rsidRPr="00147795">
        <w:rPr>
          <w:sz w:val="24"/>
          <w:szCs w:val="24"/>
          <w:lang w:val="en-GB"/>
        </w:rPr>
        <w:t>This paper aims to evaluate collaboration of technology with students for effective management of learning. Covid-19 pandemic has surged using technological innovation and managed continuation of studying at tha</w:t>
      </w:r>
      <w:r w:rsidR="00B76111" w:rsidRPr="00147795">
        <w:rPr>
          <w:sz w:val="24"/>
          <w:szCs w:val="24"/>
          <w:lang w:val="en-GB"/>
        </w:rPr>
        <w:t>t time of public restriction</w:t>
      </w:r>
      <w:r w:rsidRPr="00147795">
        <w:rPr>
          <w:sz w:val="24"/>
          <w:szCs w:val="24"/>
          <w:lang w:val="en-GB"/>
        </w:rPr>
        <w:t xml:space="preserve">. </w:t>
      </w:r>
      <w:r w:rsidR="00B76111" w:rsidRPr="00147795">
        <w:rPr>
          <w:sz w:val="24"/>
          <w:szCs w:val="24"/>
          <w:lang w:val="en-GB"/>
        </w:rPr>
        <w:t xml:space="preserve">Technological uses have been done </w:t>
      </w:r>
      <w:r w:rsidRPr="00147795">
        <w:rPr>
          <w:sz w:val="24"/>
          <w:szCs w:val="24"/>
          <w:lang w:val="en-GB"/>
        </w:rPr>
        <w:t xml:space="preserve">with advanced tools that have inspired students to assist their future growth. It can be stated that technology has changed roles and effectiveness of teachers as well as learners. Digital learning using technological implementation has developed educational system of UK and achieved innovative understanding of students. This research has adapted primary survey method and maintained academic ethics towards participants effectively. Students have been incorporated as research preparation and their personal safety and dignity has been maintained throughout data collection and data analysis procedures. </w:t>
      </w:r>
    </w:p>
    <w:p w14:paraId="19F0D86B" w14:textId="77777777" w:rsidR="009C43CC" w:rsidRDefault="009C43CC">
      <w:pPr>
        <w:rPr>
          <w:sz w:val="24"/>
          <w:szCs w:val="24"/>
          <w:lang w:val="en-GB"/>
        </w:rPr>
      </w:pPr>
      <w:r>
        <w:rPr>
          <w:sz w:val="24"/>
          <w:szCs w:val="24"/>
          <w:lang w:val="en-GB"/>
        </w:rPr>
        <w:br w:type="page"/>
      </w:r>
    </w:p>
    <w:p w14:paraId="47AB3159" w14:textId="77777777" w:rsidR="00D547AD" w:rsidRDefault="009C43CC" w:rsidP="009C43CC">
      <w:pPr>
        <w:pStyle w:val="Normal1"/>
        <w:spacing w:line="360" w:lineRule="auto"/>
        <w:jc w:val="center"/>
        <w:rPr>
          <w:b/>
          <w:sz w:val="24"/>
          <w:szCs w:val="24"/>
          <w:lang w:val="en-GB"/>
        </w:rPr>
      </w:pPr>
      <w:r w:rsidRPr="009C43CC">
        <w:rPr>
          <w:b/>
          <w:sz w:val="24"/>
          <w:szCs w:val="24"/>
          <w:lang w:val="en-GB"/>
        </w:rPr>
        <w:lastRenderedPageBreak/>
        <w:t>Table of Contents</w:t>
      </w:r>
    </w:p>
    <w:p w14:paraId="0D91112E" w14:textId="77777777" w:rsidR="00A64B11" w:rsidRDefault="009C43CC">
      <w:pPr>
        <w:pStyle w:val="TableofFigures"/>
        <w:tabs>
          <w:tab w:val="right" w:leader="dot" w:pos="9019"/>
        </w:tabs>
        <w:rPr>
          <w:rFonts w:asciiTheme="minorHAnsi" w:eastAsiaTheme="minorEastAsia" w:hAnsiTheme="minorHAnsi" w:cstheme="minorBidi"/>
          <w:noProof/>
          <w:color w:val="auto"/>
          <w:sz w:val="22"/>
        </w:rPr>
      </w:pPr>
      <w:r>
        <w:rPr>
          <w:b/>
          <w:szCs w:val="24"/>
          <w:lang w:val="en-GB"/>
        </w:rPr>
        <w:fldChar w:fldCharType="begin"/>
      </w:r>
      <w:r>
        <w:rPr>
          <w:b/>
          <w:szCs w:val="24"/>
          <w:lang w:val="en-GB"/>
        </w:rPr>
        <w:instrText xml:space="preserve"> TOC \h \z \t "Heading 1" \c </w:instrText>
      </w:r>
      <w:r>
        <w:rPr>
          <w:b/>
          <w:szCs w:val="24"/>
          <w:lang w:val="en-GB"/>
        </w:rPr>
        <w:fldChar w:fldCharType="separate"/>
      </w:r>
      <w:hyperlink w:anchor="_Toc106642739" w:history="1">
        <w:r w:rsidR="00A64B11" w:rsidRPr="00C8377B">
          <w:rPr>
            <w:rStyle w:val="Hyperlink"/>
            <w:noProof/>
          </w:rPr>
          <w:t>1. Introduction</w:t>
        </w:r>
        <w:r w:rsidR="00A64B11">
          <w:rPr>
            <w:noProof/>
            <w:webHidden/>
          </w:rPr>
          <w:tab/>
        </w:r>
        <w:r w:rsidR="00A64B11">
          <w:rPr>
            <w:noProof/>
            <w:webHidden/>
          </w:rPr>
          <w:fldChar w:fldCharType="begin"/>
        </w:r>
        <w:r w:rsidR="00A64B11">
          <w:rPr>
            <w:noProof/>
            <w:webHidden/>
          </w:rPr>
          <w:instrText xml:space="preserve"> PAGEREF _Toc106642739 \h </w:instrText>
        </w:r>
        <w:r w:rsidR="00A64B11">
          <w:rPr>
            <w:noProof/>
            <w:webHidden/>
          </w:rPr>
        </w:r>
        <w:r w:rsidR="00A64B11">
          <w:rPr>
            <w:noProof/>
            <w:webHidden/>
          </w:rPr>
          <w:fldChar w:fldCharType="separate"/>
        </w:r>
        <w:r w:rsidR="00A64B11">
          <w:rPr>
            <w:noProof/>
            <w:webHidden/>
          </w:rPr>
          <w:t>3</w:t>
        </w:r>
        <w:r w:rsidR="00A64B11">
          <w:rPr>
            <w:noProof/>
            <w:webHidden/>
          </w:rPr>
          <w:fldChar w:fldCharType="end"/>
        </w:r>
      </w:hyperlink>
    </w:p>
    <w:p w14:paraId="114CD021" w14:textId="77777777" w:rsidR="00A64B11" w:rsidRDefault="00C62013">
      <w:pPr>
        <w:pStyle w:val="TableofFigures"/>
        <w:tabs>
          <w:tab w:val="right" w:leader="dot" w:pos="9019"/>
        </w:tabs>
        <w:rPr>
          <w:rFonts w:asciiTheme="minorHAnsi" w:eastAsiaTheme="minorEastAsia" w:hAnsiTheme="minorHAnsi" w:cstheme="minorBidi"/>
          <w:noProof/>
          <w:color w:val="auto"/>
          <w:sz w:val="22"/>
        </w:rPr>
      </w:pPr>
      <w:hyperlink w:anchor="_Toc106642740" w:history="1">
        <w:r w:rsidR="00A64B11" w:rsidRPr="00C8377B">
          <w:rPr>
            <w:rStyle w:val="Hyperlink"/>
            <w:noProof/>
          </w:rPr>
          <w:t>2. Research design</w:t>
        </w:r>
        <w:r w:rsidR="00A64B11">
          <w:rPr>
            <w:noProof/>
            <w:webHidden/>
          </w:rPr>
          <w:tab/>
        </w:r>
        <w:r w:rsidR="00A64B11">
          <w:rPr>
            <w:noProof/>
            <w:webHidden/>
          </w:rPr>
          <w:fldChar w:fldCharType="begin"/>
        </w:r>
        <w:r w:rsidR="00A64B11">
          <w:rPr>
            <w:noProof/>
            <w:webHidden/>
          </w:rPr>
          <w:instrText xml:space="preserve"> PAGEREF _Toc106642740 \h </w:instrText>
        </w:r>
        <w:r w:rsidR="00A64B11">
          <w:rPr>
            <w:noProof/>
            <w:webHidden/>
          </w:rPr>
        </w:r>
        <w:r w:rsidR="00A64B11">
          <w:rPr>
            <w:noProof/>
            <w:webHidden/>
          </w:rPr>
          <w:fldChar w:fldCharType="separate"/>
        </w:r>
        <w:r w:rsidR="00A64B11">
          <w:rPr>
            <w:noProof/>
            <w:webHidden/>
          </w:rPr>
          <w:t>3</w:t>
        </w:r>
        <w:r w:rsidR="00A64B11">
          <w:rPr>
            <w:noProof/>
            <w:webHidden/>
          </w:rPr>
          <w:fldChar w:fldCharType="end"/>
        </w:r>
      </w:hyperlink>
    </w:p>
    <w:p w14:paraId="4AD9413A" w14:textId="77777777" w:rsidR="00A64B11" w:rsidRDefault="00C62013">
      <w:pPr>
        <w:pStyle w:val="TableofFigures"/>
        <w:tabs>
          <w:tab w:val="right" w:leader="dot" w:pos="9019"/>
        </w:tabs>
        <w:rPr>
          <w:rFonts w:asciiTheme="minorHAnsi" w:eastAsiaTheme="minorEastAsia" w:hAnsiTheme="minorHAnsi" w:cstheme="minorBidi"/>
          <w:noProof/>
          <w:color w:val="auto"/>
          <w:sz w:val="22"/>
        </w:rPr>
      </w:pPr>
      <w:hyperlink w:anchor="_Toc106642741" w:history="1">
        <w:r w:rsidR="00A64B11" w:rsidRPr="00C8377B">
          <w:rPr>
            <w:rStyle w:val="Hyperlink"/>
            <w:noProof/>
          </w:rPr>
          <w:t>2.1 Research question</w:t>
        </w:r>
        <w:r w:rsidR="00A64B11">
          <w:rPr>
            <w:noProof/>
            <w:webHidden/>
          </w:rPr>
          <w:tab/>
        </w:r>
        <w:r w:rsidR="00A64B11">
          <w:rPr>
            <w:noProof/>
            <w:webHidden/>
          </w:rPr>
          <w:fldChar w:fldCharType="begin"/>
        </w:r>
        <w:r w:rsidR="00A64B11">
          <w:rPr>
            <w:noProof/>
            <w:webHidden/>
          </w:rPr>
          <w:instrText xml:space="preserve"> PAGEREF _Toc106642741 \h </w:instrText>
        </w:r>
        <w:r w:rsidR="00A64B11">
          <w:rPr>
            <w:noProof/>
            <w:webHidden/>
          </w:rPr>
        </w:r>
        <w:r w:rsidR="00A64B11">
          <w:rPr>
            <w:noProof/>
            <w:webHidden/>
          </w:rPr>
          <w:fldChar w:fldCharType="separate"/>
        </w:r>
        <w:r w:rsidR="00A64B11">
          <w:rPr>
            <w:noProof/>
            <w:webHidden/>
          </w:rPr>
          <w:t>4</w:t>
        </w:r>
        <w:r w:rsidR="00A64B11">
          <w:rPr>
            <w:noProof/>
            <w:webHidden/>
          </w:rPr>
          <w:fldChar w:fldCharType="end"/>
        </w:r>
      </w:hyperlink>
    </w:p>
    <w:p w14:paraId="0BA8339A" w14:textId="77777777" w:rsidR="00A64B11" w:rsidRDefault="00C62013">
      <w:pPr>
        <w:pStyle w:val="TableofFigures"/>
        <w:tabs>
          <w:tab w:val="right" w:leader="dot" w:pos="9019"/>
        </w:tabs>
        <w:rPr>
          <w:rFonts w:asciiTheme="minorHAnsi" w:eastAsiaTheme="minorEastAsia" w:hAnsiTheme="minorHAnsi" w:cstheme="minorBidi"/>
          <w:noProof/>
          <w:color w:val="auto"/>
          <w:sz w:val="22"/>
        </w:rPr>
      </w:pPr>
      <w:hyperlink w:anchor="_Toc106642742" w:history="1">
        <w:r w:rsidR="00A64B11" w:rsidRPr="00C8377B">
          <w:rPr>
            <w:rStyle w:val="Hyperlink"/>
            <w:noProof/>
          </w:rPr>
          <w:t>2.2 Methods</w:t>
        </w:r>
        <w:r w:rsidR="00A64B11">
          <w:rPr>
            <w:noProof/>
            <w:webHidden/>
          </w:rPr>
          <w:tab/>
        </w:r>
        <w:r w:rsidR="00A64B11">
          <w:rPr>
            <w:noProof/>
            <w:webHidden/>
          </w:rPr>
          <w:fldChar w:fldCharType="begin"/>
        </w:r>
        <w:r w:rsidR="00A64B11">
          <w:rPr>
            <w:noProof/>
            <w:webHidden/>
          </w:rPr>
          <w:instrText xml:space="preserve"> PAGEREF _Toc106642742 \h </w:instrText>
        </w:r>
        <w:r w:rsidR="00A64B11">
          <w:rPr>
            <w:noProof/>
            <w:webHidden/>
          </w:rPr>
        </w:r>
        <w:r w:rsidR="00A64B11">
          <w:rPr>
            <w:noProof/>
            <w:webHidden/>
          </w:rPr>
          <w:fldChar w:fldCharType="separate"/>
        </w:r>
        <w:r w:rsidR="00A64B11">
          <w:rPr>
            <w:noProof/>
            <w:webHidden/>
          </w:rPr>
          <w:t>4</w:t>
        </w:r>
        <w:r w:rsidR="00A64B11">
          <w:rPr>
            <w:noProof/>
            <w:webHidden/>
          </w:rPr>
          <w:fldChar w:fldCharType="end"/>
        </w:r>
      </w:hyperlink>
    </w:p>
    <w:p w14:paraId="4ED05324" w14:textId="77777777" w:rsidR="00A64B11" w:rsidRDefault="00C62013">
      <w:pPr>
        <w:pStyle w:val="TableofFigures"/>
        <w:tabs>
          <w:tab w:val="right" w:leader="dot" w:pos="9019"/>
        </w:tabs>
        <w:rPr>
          <w:rFonts w:asciiTheme="minorHAnsi" w:eastAsiaTheme="minorEastAsia" w:hAnsiTheme="minorHAnsi" w:cstheme="minorBidi"/>
          <w:noProof/>
          <w:color w:val="auto"/>
          <w:sz w:val="22"/>
        </w:rPr>
      </w:pPr>
      <w:hyperlink w:anchor="_Toc106642743" w:history="1">
        <w:r w:rsidR="00A64B11" w:rsidRPr="00C8377B">
          <w:rPr>
            <w:rStyle w:val="Hyperlink"/>
            <w:noProof/>
          </w:rPr>
          <w:t>2.2.1 Research Philosophy</w:t>
        </w:r>
        <w:r w:rsidR="00A64B11">
          <w:rPr>
            <w:noProof/>
            <w:webHidden/>
          </w:rPr>
          <w:tab/>
        </w:r>
        <w:r w:rsidR="00A64B11">
          <w:rPr>
            <w:noProof/>
            <w:webHidden/>
          </w:rPr>
          <w:fldChar w:fldCharType="begin"/>
        </w:r>
        <w:r w:rsidR="00A64B11">
          <w:rPr>
            <w:noProof/>
            <w:webHidden/>
          </w:rPr>
          <w:instrText xml:space="preserve"> PAGEREF _Toc106642743 \h </w:instrText>
        </w:r>
        <w:r w:rsidR="00A64B11">
          <w:rPr>
            <w:noProof/>
            <w:webHidden/>
          </w:rPr>
        </w:r>
        <w:r w:rsidR="00A64B11">
          <w:rPr>
            <w:noProof/>
            <w:webHidden/>
          </w:rPr>
          <w:fldChar w:fldCharType="separate"/>
        </w:r>
        <w:r w:rsidR="00A64B11">
          <w:rPr>
            <w:noProof/>
            <w:webHidden/>
          </w:rPr>
          <w:t>4</w:t>
        </w:r>
        <w:r w:rsidR="00A64B11">
          <w:rPr>
            <w:noProof/>
            <w:webHidden/>
          </w:rPr>
          <w:fldChar w:fldCharType="end"/>
        </w:r>
      </w:hyperlink>
    </w:p>
    <w:p w14:paraId="29126EC3" w14:textId="77777777" w:rsidR="00A64B11" w:rsidRDefault="00C62013">
      <w:pPr>
        <w:pStyle w:val="TableofFigures"/>
        <w:tabs>
          <w:tab w:val="right" w:leader="dot" w:pos="9019"/>
        </w:tabs>
        <w:rPr>
          <w:rFonts w:asciiTheme="minorHAnsi" w:eastAsiaTheme="minorEastAsia" w:hAnsiTheme="minorHAnsi" w:cstheme="minorBidi"/>
          <w:noProof/>
          <w:color w:val="auto"/>
          <w:sz w:val="22"/>
        </w:rPr>
      </w:pPr>
      <w:hyperlink w:anchor="_Toc106642744" w:history="1">
        <w:r w:rsidR="00A64B11" w:rsidRPr="00C8377B">
          <w:rPr>
            <w:rStyle w:val="Hyperlink"/>
            <w:noProof/>
          </w:rPr>
          <w:t>2.2.2 Research Approach</w:t>
        </w:r>
        <w:r w:rsidR="00A64B11">
          <w:rPr>
            <w:noProof/>
            <w:webHidden/>
          </w:rPr>
          <w:tab/>
        </w:r>
        <w:r w:rsidR="00A64B11">
          <w:rPr>
            <w:noProof/>
            <w:webHidden/>
          </w:rPr>
          <w:fldChar w:fldCharType="begin"/>
        </w:r>
        <w:r w:rsidR="00A64B11">
          <w:rPr>
            <w:noProof/>
            <w:webHidden/>
          </w:rPr>
          <w:instrText xml:space="preserve"> PAGEREF _Toc106642744 \h </w:instrText>
        </w:r>
        <w:r w:rsidR="00A64B11">
          <w:rPr>
            <w:noProof/>
            <w:webHidden/>
          </w:rPr>
        </w:r>
        <w:r w:rsidR="00A64B11">
          <w:rPr>
            <w:noProof/>
            <w:webHidden/>
          </w:rPr>
          <w:fldChar w:fldCharType="separate"/>
        </w:r>
        <w:r w:rsidR="00A64B11">
          <w:rPr>
            <w:noProof/>
            <w:webHidden/>
          </w:rPr>
          <w:t>4</w:t>
        </w:r>
        <w:r w:rsidR="00A64B11">
          <w:rPr>
            <w:noProof/>
            <w:webHidden/>
          </w:rPr>
          <w:fldChar w:fldCharType="end"/>
        </w:r>
      </w:hyperlink>
    </w:p>
    <w:p w14:paraId="432FEAC8" w14:textId="77777777" w:rsidR="00A64B11" w:rsidRDefault="00C62013">
      <w:pPr>
        <w:pStyle w:val="TableofFigures"/>
        <w:tabs>
          <w:tab w:val="right" w:leader="dot" w:pos="9019"/>
        </w:tabs>
        <w:rPr>
          <w:rFonts w:asciiTheme="minorHAnsi" w:eastAsiaTheme="minorEastAsia" w:hAnsiTheme="minorHAnsi" w:cstheme="minorBidi"/>
          <w:noProof/>
          <w:color w:val="auto"/>
          <w:sz w:val="22"/>
        </w:rPr>
      </w:pPr>
      <w:hyperlink w:anchor="_Toc106642745" w:history="1">
        <w:r w:rsidR="00A64B11" w:rsidRPr="00C8377B">
          <w:rPr>
            <w:rStyle w:val="Hyperlink"/>
            <w:noProof/>
          </w:rPr>
          <w:t>2.2.3 Research Approach</w:t>
        </w:r>
        <w:r w:rsidR="00A64B11">
          <w:rPr>
            <w:noProof/>
            <w:webHidden/>
          </w:rPr>
          <w:tab/>
        </w:r>
        <w:r w:rsidR="00A64B11">
          <w:rPr>
            <w:noProof/>
            <w:webHidden/>
          </w:rPr>
          <w:fldChar w:fldCharType="begin"/>
        </w:r>
        <w:r w:rsidR="00A64B11">
          <w:rPr>
            <w:noProof/>
            <w:webHidden/>
          </w:rPr>
          <w:instrText xml:space="preserve"> PAGEREF _Toc106642745 \h </w:instrText>
        </w:r>
        <w:r w:rsidR="00A64B11">
          <w:rPr>
            <w:noProof/>
            <w:webHidden/>
          </w:rPr>
        </w:r>
        <w:r w:rsidR="00A64B11">
          <w:rPr>
            <w:noProof/>
            <w:webHidden/>
          </w:rPr>
          <w:fldChar w:fldCharType="separate"/>
        </w:r>
        <w:r w:rsidR="00A64B11">
          <w:rPr>
            <w:noProof/>
            <w:webHidden/>
          </w:rPr>
          <w:t>4</w:t>
        </w:r>
        <w:r w:rsidR="00A64B11">
          <w:rPr>
            <w:noProof/>
            <w:webHidden/>
          </w:rPr>
          <w:fldChar w:fldCharType="end"/>
        </w:r>
      </w:hyperlink>
    </w:p>
    <w:p w14:paraId="204EE07C" w14:textId="77777777" w:rsidR="00A64B11" w:rsidRDefault="00C62013">
      <w:pPr>
        <w:pStyle w:val="TableofFigures"/>
        <w:tabs>
          <w:tab w:val="right" w:leader="dot" w:pos="9019"/>
        </w:tabs>
        <w:rPr>
          <w:rFonts w:asciiTheme="minorHAnsi" w:eastAsiaTheme="minorEastAsia" w:hAnsiTheme="minorHAnsi" w:cstheme="minorBidi"/>
          <w:noProof/>
          <w:color w:val="auto"/>
          <w:sz w:val="22"/>
        </w:rPr>
      </w:pPr>
      <w:hyperlink w:anchor="_Toc106642746" w:history="1">
        <w:r w:rsidR="00A64B11" w:rsidRPr="00C8377B">
          <w:rPr>
            <w:rStyle w:val="Hyperlink"/>
            <w:noProof/>
          </w:rPr>
          <w:t>2.2.4 Data Collection and Data Analysis</w:t>
        </w:r>
        <w:r w:rsidR="00A64B11">
          <w:rPr>
            <w:noProof/>
            <w:webHidden/>
          </w:rPr>
          <w:tab/>
        </w:r>
        <w:r w:rsidR="00A64B11">
          <w:rPr>
            <w:noProof/>
            <w:webHidden/>
          </w:rPr>
          <w:fldChar w:fldCharType="begin"/>
        </w:r>
        <w:r w:rsidR="00A64B11">
          <w:rPr>
            <w:noProof/>
            <w:webHidden/>
          </w:rPr>
          <w:instrText xml:space="preserve"> PAGEREF _Toc106642746 \h </w:instrText>
        </w:r>
        <w:r w:rsidR="00A64B11">
          <w:rPr>
            <w:noProof/>
            <w:webHidden/>
          </w:rPr>
        </w:r>
        <w:r w:rsidR="00A64B11">
          <w:rPr>
            <w:noProof/>
            <w:webHidden/>
          </w:rPr>
          <w:fldChar w:fldCharType="separate"/>
        </w:r>
        <w:r w:rsidR="00A64B11">
          <w:rPr>
            <w:noProof/>
            <w:webHidden/>
          </w:rPr>
          <w:t>4</w:t>
        </w:r>
        <w:r w:rsidR="00A64B11">
          <w:rPr>
            <w:noProof/>
            <w:webHidden/>
          </w:rPr>
          <w:fldChar w:fldCharType="end"/>
        </w:r>
      </w:hyperlink>
    </w:p>
    <w:p w14:paraId="0D06C91F" w14:textId="77777777" w:rsidR="00A64B11" w:rsidRDefault="00C62013">
      <w:pPr>
        <w:pStyle w:val="TableofFigures"/>
        <w:tabs>
          <w:tab w:val="right" w:leader="dot" w:pos="9019"/>
        </w:tabs>
        <w:rPr>
          <w:rFonts w:asciiTheme="minorHAnsi" w:eastAsiaTheme="minorEastAsia" w:hAnsiTheme="minorHAnsi" w:cstheme="minorBidi"/>
          <w:noProof/>
          <w:color w:val="auto"/>
          <w:sz w:val="22"/>
        </w:rPr>
      </w:pPr>
      <w:hyperlink w:anchor="_Toc106642747" w:history="1">
        <w:r w:rsidR="00A64B11" w:rsidRPr="00C8377B">
          <w:rPr>
            <w:rStyle w:val="Hyperlink"/>
            <w:noProof/>
          </w:rPr>
          <w:t>2.2.5 Sampling Process</w:t>
        </w:r>
        <w:r w:rsidR="00A64B11">
          <w:rPr>
            <w:noProof/>
            <w:webHidden/>
          </w:rPr>
          <w:tab/>
        </w:r>
        <w:r w:rsidR="00A64B11">
          <w:rPr>
            <w:noProof/>
            <w:webHidden/>
          </w:rPr>
          <w:fldChar w:fldCharType="begin"/>
        </w:r>
        <w:r w:rsidR="00A64B11">
          <w:rPr>
            <w:noProof/>
            <w:webHidden/>
          </w:rPr>
          <w:instrText xml:space="preserve"> PAGEREF _Toc106642747 \h </w:instrText>
        </w:r>
        <w:r w:rsidR="00A64B11">
          <w:rPr>
            <w:noProof/>
            <w:webHidden/>
          </w:rPr>
        </w:r>
        <w:r w:rsidR="00A64B11">
          <w:rPr>
            <w:noProof/>
            <w:webHidden/>
          </w:rPr>
          <w:fldChar w:fldCharType="separate"/>
        </w:r>
        <w:r w:rsidR="00A64B11">
          <w:rPr>
            <w:noProof/>
            <w:webHidden/>
          </w:rPr>
          <w:t>5</w:t>
        </w:r>
        <w:r w:rsidR="00A64B11">
          <w:rPr>
            <w:noProof/>
            <w:webHidden/>
          </w:rPr>
          <w:fldChar w:fldCharType="end"/>
        </w:r>
      </w:hyperlink>
    </w:p>
    <w:p w14:paraId="585E5618" w14:textId="77777777" w:rsidR="00A64B11" w:rsidRDefault="00C62013">
      <w:pPr>
        <w:pStyle w:val="TableofFigures"/>
        <w:tabs>
          <w:tab w:val="right" w:leader="dot" w:pos="9019"/>
        </w:tabs>
        <w:rPr>
          <w:rFonts w:asciiTheme="minorHAnsi" w:eastAsiaTheme="minorEastAsia" w:hAnsiTheme="minorHAnsi" w:cstheme="minorBidi"/>
          <w:noProof/>
          <w:color w:val="auto"/>
          <w:sz w:val="22"/>
        </w:rPr>
      </w:pPr>
      <w:hyperlink w:anchor="_Toc106642748" w:history="1">
        <w:r w:rsidR="00A64B11" w:rsidRPr="00C8377B">
          <w:rPr>
            <w:rStyle w:val="Hyperlink"/>
            <w:noProof/>
          </w:rPr>
          <w:t>2.2.6 Research Timeline</w:t>
        </w:r>
        <w:r w:rsidR="00A64B11">
          <w:rPr>
            <w:noProof/>
            <w:webHidden/>
          </w:rPr>
          <w:tab/>
        </w:r>
        <w:r w:rsidR="00A64B11">
          <w:rPr>
            <w:noProof/>
            <w:webHidden/>
          </w:rPr>
          <w:fldChar w:fldCharType="begin"/>
        </w:r>
        <w:r w:rsidR="00A64B11">
          <w:rPr>
            <w:noProof/>
            <w:webHidden/>
          </w:rPr>
          <w:instrText xml:space="preserve"> PAGEREF _Toc106642748 \h </w:instrText>
        </w:r>
        <w:r w:rsidR="00A64B11">
          <w:rPr>
            <w:noProof/>
            <w:webHidden/>
          </w:rPr>
        </w:r>
        <w:r w:rsidR="00A64B11">
          <w:rPr>
            <w:noProof/>
            <w:webHidden/>
          </w:rPr>
          <w:fldChar w:fldCharType="separate"/>
        </w:r>
        <w:r w:rsidR="00A64B11">
          <w:rPr>
            <w:noProof/>
            <w:webHidden/>
          </w:rPr>
          <w:t>5</w:t>
        </w:r>
        <w:r w:rsidR="00A64B11">
          <w:rPr>
            <w:noProof/>
            <w:webHidden/>
          </w:rPr>
          <w:fldChar w:fldCharType="end"/>
        </w:r>
      </w:hyperlink>
    </w:p>
    <w:p w14:paraId="3619BA86" w14:textId="77777777" w:rsidR="00A64B11" w:rsidRDefault="00C62013">
      <w:pPr>
        <w:pStyle w:val="TableofFigures"/>
        <w:tabs>
          <w:tab w:val="right" w:leader="dot" w:pos="9019"/>
        </w:tabs>
        <w:rPr>
          <w:rFonts w:asciiTheme="minorHAnsi" w:eastAsiaTheme="minorEastAsia" w:hAnsiTheme="minorHAnsi" w:cstheme="minorBidi"/>
          <w:noProof/>
          <w:color w:val="auto"/>
          <w:sz w:val="22"/>
        </w:rPr>
      </w:pPr>
      <w:hyperlink w:anchor="_Toc106642749" w:history="1">
        <w:r w:rsidR="00A64B11" w:rsidRPr="00C8377B">
          <w:rPr>
            <w:rStyle w:val="Hyperlink"/>
            <w:noProof/>
          </w:rPr>
          <w:t>2.3 Ethical considerations</w:t>
        </w:r>
        <w:r w:rsidR="00A64B11">
          <w:rPr>
            <w:noProof/>
            <w:webHidden/>
          </w:rPr>
          <w:tab/>
        </w:r>
        <w:r w:rsidR="00A64B11">
          <w:rPr>
            <w:noProof/>
            <w:webHidden/>
          </w:rPr>
          <w:fldChar w:fldCharType="begin"/>
        </w:r>
        <w:r w:rsidR="00A64B11">
          <w:rPr>
            <w:noProof/>
            <w:webHidden/>
          </w:rPr>
          <w:instrText xml:space="preserve"> PAGEREF _Toc106642749 \h </w:instrText>
        </w:r>
        <w:r w:rsidR="00A64B11">
          <w:rPr>
            <w:noProof/>
            <w:webHidden/>
          </w:rPr>
        </w:r>
        <w:r w:rsidR="00A64B11">
          <w:rPr>
            <w:noProof/>
            <w:webHidden/>
          </w:rPr>
          <w:fldChar w:fldCharType="separate"/>
        </w:r>
        <w:r w:rsidR="00A64B11">
          <w:rPr>
            <w:noProof/>
            <w:webHidden/>
          </w:rPr>
          <w:t>5</w:t>
        </w:r>
        <w:r w:rsidR="00A64B11">
          <w:rPr>
            <w:noProof/>
            <w:webHidden/>
          </w:rPr>
          <w:fldChar w:fldCharType="end"/>
        </w:r>
      </w:hyperlink>
    </w:p>
    <w:p w14:paraId="14157E6C" w14:textId="77777777" w:rsidR="00A64B11" w:rsidRDefault="00C62013">
      <w:pPr>
        <w:pStyle w:val="TableofFigures"/>
        <w:tabs>
          <w:tab w:val="right" w:leader="dot" w:pos="9019"/>
        </w:tabs>
        <w:rPr>
          <w:rFonts w:asciiTheme="minorHAnsi" w:eastAsiaTheme="minorEastAsia" w:hAnsiTheme="minorHAnsi" w:cstheme="minorBidi"/>
          <w:noProof/>
          <w:color w:val="auto"/>
          <w:sz w:val="22"/>
        </w:rPr>
      </w:pPr>
      <w:hyperlink w:anchor="_Toc106642750" w:history="1">
        <w:r w:rsidR="00A64B11" w:rsidRPr="00C8377B">
          <w:rPr>
            <w:rStyle w:val="Hyperlink"/>
            <w:noProof/>
          </w:rPr>
          <w:t>3. Results</w:t>
        </w:r>
        <w:r w:rsidR="00A64B11">
          <w:rPr>
            <w:noProof/>
            <w:webHidden/>
          </w:rPr>
          <w:tab/>
        </w:r>
        <w:r w:rsidR="00A64B11">
          <w:rPr>
            <w:noProof/>
            <w:webHidden/>
          </w:rPr>
          <w:fldChar w:fldCharType="begin"/>
        </w:r>
        <w:r w:rsidR="00A64B11">
          <w:rPr>
            <w:noProof/>
            <w:webHidden/>
          </w:rPr>
          <w:instrText xml:space="preserve"> PAGEREF _Toc106642750 \h </w:instrText>
        </w:r>
        <w:r w:rsidR="00A64B11">
          <w:rPr>
            <w:noProof/>
            <w:webHidden/>
          </w:rPr>
        </w:r>
        <w:r w:rsidR="00A64B11">
          <w:rPr>
            <w:noProof/>
            <w:webHidden/>
          </w:rPr>
          <w:fldChar w:fldCharType="separate"/>
        </w:r>
        <w:r w:rsidR="00A64B11">
          <w:rPr>
            <w:noProof/>
            <w:webHidden/>
          </w:rPr>
          <w:t>6</w:t>
        </w:r>
        <w:r w:rsidR="00A64B11">
          <w:rPr>
            <w:noProof/>
            <w:webHidden/>
          </w:rPr>
          <w:fldChar w:fldCharType="end"/>
        </w:r>
      </w:hyperlink>
    </w:p>
    <w:p w14:paraId="179FC39D" w14:textId="77777777" w:rsidR="00A64B11" w:rsidRDefault="00C62013">
      <w:pPr>
        <w:pStyle w:val="TableofFigures"/>
        <w:tabs>
          <w:tab w:val="right" w:leader="dot" w:pos="9019"/>
        </w:tabs>
        <w:rPr>
          <w:rFonts w:asciiTheme="minorHAnsi" w:eastAsiaTheme="minorEastAsia" w:hAnsiTheme="minorHAnsi" w:cstheme="minorBidi"/>
          <w:noProof/>
          <w:color w:val="auto"/>
          <w:sz w:val="22"/>
        </w:rPr>
      </w:pPr>
      <w:hyperlink w:anchor="_Toc106642751" w:history="1">
        <w:r w:rsidR="00A64B11" w:rsidRPr="00C8377B">
          <w:rPr>
            <w:rStyle w:val="Hyperlink"/>
            <w:i/>
            <w:noProof/>
          </w:rPr>
          <w:t>(Questionnaire in Appendix)</w:t>
        </w:r>
        <w:r w:rsidR="00A64B11">
          <w:rPr>
            <w:noProof/>
            <w:webHidden/>
          </w:rPr>
          <w:tab/>
        </w:r>
        <w:r w:rsidR="00A64B11">
          <w:rPr>
            <w:noProof/>
            <w:webHidden/>
          </w:rPr>
          <w:fldChar w:fldCharType="begin"/>
        </w:r>
        <w:r w:rsidR="00A64B11">
          <w:rPr>
            <w:noProof/>
            <w:webHidden/>
          </w:rPr>
          <w:instrText xml:space="preserve"> PAGEREF _Toc106642751 \h </w:instrText>
        </w:r>
        <w:r w:rsidR="00A64B11">
          <w:rPr>
            <w:noProof/>
            <w:webHidden/>
          </w:rPr>
        </w:r>
        <w:r w:rsidR="00A64B11">
          <w:rPr>
            <w:noProof/>
            <w:webHidden/>
          </w:rPr>
          <w:fldChar w:fldCharType="separate"/>
        </w:r>
        <w:r w:rsidR="00A64B11">
          <w:rPr>
            <w:noProof/>
            <w:webHidden/>
          </w:rPr>
          <w:t>6</w:t>
        </w:r>
        <w:r w:rsidR="00A64B11">
          <w:rPr>
            <w:noProof/>
            <w:webHidden/>
          </w:rPr>
          <w:fldChar w:fldCharType="end"/>
        </w:r>
      </w:hyperlink>
    </w:p>
    <w:p w14:paraId="6720115C" w14:textId="77777777" w:rsidR="00A64B11" w:rsidRDefault="00C62013">
      <w:pPr>
        <w:pStyle w:val="TableofFigures"/>
        <w:tabs>
          <w:tab w:val="right" w:leader="dot" w:pos="9019"/>
        </w:tabs>
        <w:rPr>
          <w:rFonts w:asciiTheme="minorHAnsi" w:eastAsiaTheme="minorEastAsia" w:hAnsiTheme="minorHAnsi" w:cstheme="minorBidi"/>
          <w:noProof/>
          <w:color w:val="auto"/>
          <w:sz w:val="22"/>
        </w:rPr>
      </w:pPr>
      <w:hyperlink w:anchor="_Toc106642752" w:history="1">
        <w:r w:rsidR="00A64B11" w:rsidRPr="00C8377B">
          <w:rPr>
            <w:rStyle w:val="Hyperlink"/>
            <w:noProof/>
          </w:rPr>
          <w:t>4. Discussion</w:t>
        </w:r>
        <w:r w:rsidR="00A64B11">
          <w:rPr>
            <w:noProof/>
            <w:webHidden/>
          </w:rPr>
          <w:tab/>
        </w:r>
        <w:r w:rsidR="00A64B11">
          <w:rPr>
            <w:noProof/>
            <w:webHidden/>
          </w:rPr>
          <w:fldChar w:fldCharType="begin"/>
        </w:r>
        <w:r w:rsidR="00A64B11">
          <w:rPr>
            <w:noProof/>
            <w:webHidden/>
          </w:rPr>
          <w:instrText xml:space="preserve"> PAGEREF _Toc106642752 \h </w:instrText>
        </w:r>
        <w:r w:rsidR="00A64B11">
          <w:rPr>
            <w:noProof/>
            <w:webHidden/>
          </w:rPr>
        </w:r>
        <w:r w:rsidR="00A64B11">
          <w:rPr>
            <w:noProof/>
            <w:webHidden/>
          </w:rPr>
          <w:fldChar w:fldCharType="separate"/>
        </w:r>
        <w:r w:rsidR="00A64B11">
          <w:rPr>
            <w:noProof/>
            <w:webHidden/>
          </w:rPr>
          <w:t>9</w:t>
        </w:r>
        <w:r w:rsidR="00A64B11">
          <w:rPr>
            <w:noProof/>
            <w:webHidden/>
          </w:rPr>
          <w:fldChar w:fldCharType="end"/>
        </w:r>
      </w:hyperlink>
    </w:p>
    <w:p w14:paraId="5446E085" w14:textId="77777777" w:rsidR="00A64B11" w:rsidRDefault="00C62013">
      <w:pPr>
        <w:pStyle w:val="TableofFigures"/>
        <w:tabs>
          <w:tab w:val="right" w:leader="dot" w:pos="9019"/>
        </w:tabs>
        <w:rPr>
          <w:rFonts w:asciiTheme="minorHAnsi" w:eastAsiaTheme="minorEastAsia" w:hAnsiTheme="minorHAnsi" w:cstheme="minorBidi"/>
          <w:noProof/>
          <w:color w:val="auto"/>
          <w:sz w:val="22"/>
        </w:rPr>
      </w:pPr>
      <w:hyperlink w:anchor="_Toc106642753" w:history="1">
        <w:r w:rsidR="00A64B11" w:rsidRPr="00C8377B">
          <w:rPr>
            <w:rStyle w:val="Hyperlink"/>
            <w:noProof/>
          </w:rPr>
          <w:t>5. Conclusion</w:t>
        </w:r>
        <w:r w:rsidR="00A64B11">
          <w:rPr>
            <w:noProof/>
            <w:webHidden/>
          </w:rPr>
          <w:tab/>
        </w:r>
        <w:r w:rsidR="00A64B11">
          <w:rPr>
            <w:noProof/>
            <w:webHidden/>
          </w:rPr>
          <w:fldChar w:fldCharType="begin"/>
        </w:r>
        <w:r w:rsidR="00A64B11">
          <w:rPr>
            <w:noProof/>
            <w:webHidden/>
          </w:rPr>
          <w:instrText xml:space="preserve"> PAGEREF _Toc106642753 \h </w:instrText>
        </w:r>
        <w:r w:rsidR="00A64B11">
          <w:rPr>
            <w:noProof/>
            <w:webHidden/>
          </w:rPr>
        </w:r>
        <w:r w:rsidR="00A64B11">
          <w:rPr>
            <w:noProof/>
            <w:webHidden/>
          </w:rPr>
          <w:fldChar w:fldCharType="separate"/>
        </w:r>
        <w:r w:rsidR="00A64B11">
          <w:rPr>
            <w:noProof/>
            <w:webHidden/>
          </w:rPr>
          <w:t>10</w:t>
        </w:r>
        <w:r w:rsidR="00A64B11">
          <w:rPr>
            <w:noProof/>
            <w:webHidden/>
          </w:rPr>
          <w:fldChar w:fldCharType="end"/>
        </w:r>
      </w:hyperlink>
    </w:p>
    <w:p w14:paraId="3E202FF3" w14:textId="77777777" w:rsidR="00A64B11" w:rsidRDefault="00C62013">
      <w:pPr>
        <w:pStyle w:val="TableofFigures"/>
        <w:tabs>
          <w:tab w:val="right" w:leader="dot" w:pos="9019"/>
        </w:tabs>
        <w:rPr>
          <w:rFonts w:asciiTheme="minorHAnsi" w:eastAsiaTheme="minorEastAsia" w:hAnsiTheme="minorHAnsi" w:cstheme="minorBidi"/>
          <w:noProof/>
          <w:color w:val="auto"/>
          <w:sz w:val="22"/>
        </w:rPr>
      </w:pPr>
      <w:hyperlink w:anchor="_Toc106642754" w:history="1">
        <w:r w:rsidR="00A64B11" w:rsidRPr="00C8377B">
          <w:rPr>
            <w:rStyle w:val="Hyperlink"/>
            <w:noProof/>
          </w:rPr>
          <w:t>Reference List</w:t>
        </w:r>
        <w:r w:rsidR="00A64B11">
          <w:rPr>
            <w:noProof/>
            <w:webHidden/>
          </w:rPr>
          <w:tab/>
        </w:r>
        <w:r w:rsidR="00A64B11">
          <w:rPr>
            <w:noProof/>
            <w:webHidden/>
          </w:rPr>
          <w:fldChar w:fldCharType="begin"/>
        </w:r>
        <w:r w:rsidR="00A64B11">
          <w:rPr>
            <w:noProof/>
            <w:webHidden/>
          </w:rPr>
          <w:instrText xml:space="preserve"> PAGEREF _Toc106642754 \h </w:instrText>
        </w:r>
        <w:r w:rsidR="00A64B11">
          <w:rPr>
            <w:noProof/>
            <w:webHidden/>
          </w:rPr>
        </w:r>
        <w:r w:rsidR="00A64B11">
          <w:rPr>
            <w:noProof/>
            <w:webHidden/>
          </w:rPr>
          <w:fldChar w:fldCharType="separate"/>
        </w:r>
        <w:r w:rsidR="00A64B11">
          <w:rPr>
            <w:noProof/>
            <w:webHidden/>
          </w:rPr>
          <w:t>12</w:t>
        </w:r>
        <w:r w:rsidR="00A64B11">
          <w:rPr>
            <w:noProof/>
            <w:webHidden/>
          </w:rPr>
          <w:fldChar w:fldCharType="end"/>
        </w:r>
      </w:hyperlink>
    </w:p>
    <w:p w14:paraId="73DC4AC0" w14:textId="77777777" w:rsidR="00A64B11" w:rsidRDefault="00C62013">
      <w:pPr>
        <w:pStyle w:val="TableofFigures"/>
        <w:tabs>
          <w:tab w:val="right" w:leader="dot" w:pos="9019"/>
        </w:tabs>
        <w:rPr>
          <w:rFonts w:asciiTheme="minorHAnsi" w:eastAsiaTheme="minorEastAsia" w:hAnsiTheme="minorHAnsi" w:cstheme="minorBidi"/>
          <w:noProof/>
          <w:color w:val="auto"/>
          <w:sz w:val="22"/>
        </w:rPr>
      </w:pPr>
      <w:hyperlink w:anchor="_Toc106642755" w:history="1">
        <w:r w:rsidR="00A64B11" w:rsidRPr="00C8377B">
          <w:rPr>
            <w:rStyle w:val="Hyperlink"/>
            <w:noProof/>
          </w:rPr>
          <w:t>Appendix: Questionnaire</w:t>
        </w:r>
        <w:r w:rsidR="00A64B11">
          <w:rPr>
            <w:noProof/>
            <w:webHidden/>
          </w:rPr>
          <w:tab/>
        </w:r>
        <w:r w:rsidR="00A64B11">
          <w:rPr>
            <w:noProof/>
            <w:webHidden/>
          </w:rPr>
          <w:fldChar w:fldCharType="begin"/>
        </w:r>
        <w:r w:rsidR="00A64B11">
          <w:rPr>
            <w:noProof/>
            <w:webHidden/>
          </w:rPr>
          <w:instrText xml:space="preserve"> PAGEREF _Toc106642755 \h </w:instrText>
        </w:r>
        <w:r w:rsidR="00A64B11">
          <w:rPr>
            <w:noProof/>
            <w:webHidden/>
          </w:rPr>
        </w:r>
        <w:r w:rsidR="00A64B11">
          <w:rPr>
            <w:noProof/>
            <w:webHidden/>
          </w:rPr>
          <w:fldChar w:fldCharType="separate"/>
        </w:r>
        <w:r w:rsidR="00A64B11">
          <w:rPr>
            <w:noProof/>
            <w:webHidden/>
          </w:rPr>
          <w:t>14</w:t>
        </w:r>
        <w:r w:rsidR="00A64B11">
          <w:rPr>
            <w:noProof/>
            <w:webHidden/>
          </w:rPr>
          <w:fldChar w:fldCharType="end"/>
        </w:r>
      </w:hyperlink>
    </w:p>
    <w:p w14:paraId="652CA0E8" w14:textId="77777777" w:rsidR="009C43CC" w:rsidRPr="009C43CC" w:rsidRDefault="009C43CC" w:rsidP="009C43CC">
      <w:pPr>
        <w:pStyle w:val="Normal1"/>
        <w:spacing w:line="360" w:lineRule="auto"/>
        <w:jc w:val="center"/>
        <w:rPr>
          <w:b/>
          <w:sz w:val="24"/>
          <w:szCs w:val="24"/>
          <w:lang w:val="en-GB"/>
        </w:rPr>
      </w:pPr>
      <w:r>
        <w:rPr>
          <w:b/>
          <w:sz w:val="24"/>
          <w:szCs w:val="24"/>
          <w:lang w:val="en-GB"/>
        </w:rPr>
        <w:fldChar w:fldCharType="end"/>
      </w:r>
    </w:p>
    <w:p w14:paraId="7C25D98A" w14:textId="77777777" w:rsidR="009C43CC" w:rsidRPr="00147795" w:rsidRDefault="009C43CC">
      <w:pPr>
        <w:pStyle w:val="Normal1"/>
        <w:spacing w:line="360" w:lineRule="auto"/>
        <w:jc w:val="both"/>
        <w:rPr>
          <w:sz w:val="24"/>
          <w:szCs w:val="24"/>
          <w:lang w:val="en-GB"/>
        </w:rPr>
      </w:pPr>
    </w:p>
    <w:p w14:paraId="53178D99" w14:textId="77777777" w:rsidR="00D547AD" w:rsidRPr="00147795" w:rsidRDefault="0098554A">
      <w:pPr>
        <w:pStyle w:val="Normal1"/>
        <w:spacing w:line="360" w:lineRule="auto"/>
        <w:jc w:val="both"/>
        <w:rPr>
          <w:b/>
          <w:sz w:val="24"/>
          <w:szCs w:val="24"/>
          <w:lang w:val="en-GB"/>
        </w:rPr>
      </w:pPr>
      <w:r w:rsidRPr="00147795">
        <w:rPr>
          <w:lang w:val="en-GB"/>
        </w:rPr>
        <w:br w:type="page"/>
      </w:r>
    </w:p>
    <w:p w14:paraId="49A01A32" w14:textId="77777777" w:rsidR="00D547AD" w:rsidRPr="00147795" w:rsidRDefault="0098554A" w:rsidP="009C43CC">
      <w:pPr>
        <w:pStyle w:val="Heading1"/>
      </w:pPr>
      <w:bookmarkStart w:id="0" w:name="_Toc106642739"/>
      <w:r w:rsidRPr="00147795">
        <w:lastRenderedPageBreak/>
        <w:t xml:space="preserve">1. </w:t>
      </w:r>
      <w:r w:rsidRPr="009C43CC">
        <w:t>Introduction</w:t>
      </w:r>
      <w:bookmarkEnd w:id="0"/>
      <w:r w:rsidRPr="00147795">
        <w:t xml:space="preserve"> </w:t>
      </w:r>
    </w:p>
    <w:p w14:paraId="1E19D46C" w14:textId="77777777" w:rsidR="00D547AD" w:rsidRPr="00147795" w:rsidRDefault="0098554A">
      <w:pPr>
        <w:pStyle w:val="Normal1"/>
        <w:spacing w:line="360" w:lineRule="auto"/>
        <w:jc w:val="both"/>
        <w:rPr>
          <w:sz w:val="24"/>
          <w:szCs w:val="24"/>
          <w:lang w:val="en-GB"/>
        </w:rPr>
      </w:pPr>
      <w:r w:rsidRPr="00147795">
        <w:rPr>
          <w:sz w:val="24"/>
          <w:szCs w:val="24"/>
          <w:lang w:val="en-GB"/>
        </w:rPr>
        <w:t xml:space="preserve">Internet, mobile technology and audio visual systems are being used for reduction of students’ limitations within their physical vicinity. As mentioned by Greszczuk </w:t>
      </w:r>
      <w:r w:rsidRPr="00147795">
        <w:rPr>
          <w:i/>
          <w:sz w:val="24"/>
          <w:szCs w:val="24"/>
          <w:lang w:val="en-GB"/>
        </w:rPr>
        <w:t xml:space="preserve">et al. </w:t>
      </w:r>
      <w:r w:rsidRPr="00147795">
        <w:rPr>
          <w:sz w:val="24"/>
          <w:szCs w:val="24"/>
          <w:lang w:val="en-GB"/>
        </w:rPr>
        <w:t xml:space="preserve">(2018), technological collaboration gives a broad access to students with a variety of information and resources with a simple single click. Covid-19 has restricted physical interaction among students, classmates and professors in </w:t>
      </w:r>
      <w:r w:rsidRPr="00147795">
        <w:rPr>
          <w:i/>
          <w:sz w:val="24"/>
          <w:szCs w:val="24"/>
          <w:lang w:val="en-GB"/>
        </w:rPr>
        <w:t>University of Wales Trinity Saint David (UWTSD)</w:t>
      </w:r>
      <w:r w:rsidRPr="00147795">
        <w:rPr>
          <w:sz w:val="24"/>
          <w:szCs w:val="24"/>
          <w:lang w:val="en-GB"/>
        </w:rPr>
        <w:t xml:space="preserve"> and restricted offers of courses directly. Technological uses have developed interaction between students and professors from any geographical continent and make sure implementation of courses towards career growth of students. Technology has evaluated new learning ways using innovative tools like Google doc and excel that have helped with effective sharing of information in one click. </w:t>
      </w:r>
    </w:p>
    <w:p w14:paraId="5FF6E80F" w14:textId="77777777" w:rsidR="00D547AD" w:rsidRPr="00147795" w:rsidRDefault="0098554A" w:rsidP="006E4CF6">
      <w:pPr>
        <w:pStyle w:val="Normal1"/>
        <w:spacing w:line="360" w:lineRule="auto"/>
        <w:jc w:val="center"/>
        <w:rPr>
          <w:sz w:val="24"/>
          <w:szCs w:val="24"/>
          <w:lang w:val="en-GB"/>
        </w:rPr>
      </w:pPr>
      <w:r w:rsidRPr="00147795">
        <w:rPr>
          <w:noProof/>
          <w:sz w:val="24"/>
          <w:szCs w:val="24"/>
        </w:rPr>
        <w:drawing>
          <wp:inline distT="114300" distB="114300" distL="114300" distR="114300" wp14:anchorId="172619DA" wp14:editId="2BBA8834">
            <wp:extent cx="5734050" cy="2839715"/>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4050" cy="2839715"/>
                    </a:xfrm>
                    <a:prstGeom prst="rect">
                      <a:avLst/>
                    </a:prstGeom>
                    <a:ln w="12700">
                      <a:solidFill>
                        <a:srgbClr val="000000"/>
                      </a:solidFill>
                      <a:prstDash val="solid"/>
                    </a:ln>
                  </pic:spPr>
                </pic:pic>
              </a:graphicData>
            </a:graphic>
          </wp:inline>
        </w:drawing>
      </w:r>
    </w:p>
    <w:p w14:paraId="1E316377" w14:textId="77777777" w:rsidR="00D547AD" w:rsidRPr="00147795" w:rsidRDefault="0098554A">
      <w:pPr>
        <w:pStyle w:val="Normal1"/>
        <w:spacing w:line="360" w:lineRule="auto"/>
        <w:jc w:val="center"/>
        <w:rPr>
          <w:b/>
          <w:sz w:val="24"/>
          <w:szCs w:val="24"/>
          <w:lang w:val="en-GB"/>
        </w:rPr>
      </w:pPr>
      <w:r w:rsidRPr="00147795">
        <w:rPr>
          <w:b/>
          <w:sz w:val="24"/>
          <w:szCs w:val="24"/>
          <w:lang w:val="en-GB"/>
        </w:rPr>
        <w:t>Figure 1: Online learning material and online courses using in Britain in 2020</w:t>
      </w:r>
    </w:p>
    <w:p w14:paraId="67C181CD" w14:textId="77777777" w:rsidR="00D547AD" w:rsidRPr="00147795" w:rsidRDefault="0098554A">
      <w:pPr>
        <w:pStyle w:val="Normal1"/>
        <w:spacing w:line="360" w:lineRule="auto"/>
        <w:jc w:val="center"/>
        <w:rPr>
          <w:sz w:val="24"/>
          <w:szCs w:val="24"/>
          <w:lang w:val="en-GB"/>
        </w:rPr>
      </w:pPr>
      <w:r w:rsidRPr="00147795">
        <w:rPr>
          <w:sz w:val="24"/>
          <w:szCs w:val="24"/>
          <w:lang w:val="en-GB"/>
        </w:rPr>
        <w:t xml:space="preserve">(Source: STATISTA, 2022)  </w:t>
      </w:r>
    </w:p>
    <w:p w14:paraId="059D90CF" w14:textId="77777777" w:rsidR="00D547AD" w:rsidRPr="00147795" w:rsidRDefault="0098554A">
      <w:pPr>
        <w:pStyle w:val="Normal1"/>
        <w:spacing w:line="360" w:lineRule="auto"/>
        <w:jc w:val="both"/>
        <w:rPr>
          <w:sz w:val="24"/>
          <w:szCs w:val="24"/>
          <w:lang w:val="en-GB"/>
        </w:rPr>
      </w:pPr>
      <w:r w:rsidRPr="00147795">
        <w:rPr>
          <w:sz w:val="24"/>
          <w:szCs w:val="24"/>
          <w:lang w:val="en-GB"/>
        </w:rPr>
        <w:t xml:space="preserve">This statistic has examined that 15% learners between 16-24 </w:t>
      </w:r>
      <w:r w:rsidR="00147795" w:rsidRPr="00147795">
        <w:rPr>
          <w:sz w:val="24"/>
          <w:szCs w:val="24"/>
          <w:lang w:val="en-GB"/>
        </w:rPr>
        <w:t>ages</w:t>
      </w:r>
      <w:r w:rsidRPr="00147795">
        <w:rPr>
          <w:sz w:val="24"/>
          <w:szCs w:val="24"/>
          <w:lang w:val="en-GB"/>
        </w:rPr>
        <w:t xml:space="preserve"> have used online courses and 46% learners within this age group have used online learning materials. Along with this, significant 25-34 age group learners have been identified with 22% online course users and 24% learners are with use of online learning materials (STATISTA, 2022). A significant amount of technological incorporation has been observed in this statistic to continue learning and progress in era of Covid-19 pandemic. </w:t>
      </w:r>
    </w:p>
    <w:p w14:paraId="08C907EE" w14:textId="77777777" w:rsidR="00D547AD" w:rsidRPr="00147795" w:rsidRDefault="0098554A" w:rsidP="009C43CC">
      <w:pPr>
        <w:pStyle w:val="Heading1"/>
      </w:pPr>
      <w:bookmarkStart w:id="1" w:name="_Toc106642740"/>
      <w:r w:rsidRPr="00147795">
        <w:t>2. Research design</w:t>
      </w:r>
      <w:bookmarkEnd w:id="1"/>
      <w:r w:rsidRPr="00147795">
        <w:t xml:space="preserve"> </w:t>
      </w:r>
    </w:p>
    <w:p w14:paraId="2341E7D1" w14:textId="77777777" w:rsidR="00D547AD" w:rsidRPr="00147795" w:rsidRDefault="0098554A" w:rsidP="009C43CC">
      <w:pPr>
        <w:pStyle w:val="Heading1"/>
      </w:pPr>
      <w:bookmarkStart w:id="2" w:name="_Toc106642741"/>
      <w:r w:rsidRPr="00147795">
        <w:lastRenderedPageBreak/>
        <w:t>2.1 Research question</w:t>
      </w:r>
      <w:bookmarkEnd w:id="2"/>
    </w:p>
    <w:p w14:paraId="3266F2CD" w14:textId="77777777" w:rsidR="00D547AD" w:rsidRPr="00147795" w:rsidRDefault="0098554A">
      <w:pPr>
        <w:pStyle w:val="Normal1"/>
        <w:numPr>
          <w:ilvl w:val="0"/>
          <w:numId w:val="1"/>
        </w:numPr>
        <w:spacing w:line="360" w:lineRule="auto"/>
        <w:rPr>
          <w:i/>
          <w:sz w:val="24"/>
          <w:szCs w:val="24"/>
          <w:lang w:val="en-GB"/>
        </w:rPr>
      </w:pPr>
      <w:r w:rsidRPr="00147795">
        <w:rPr>
          <w:i/>
          <w:sz w:val="24"/>
          <w:szCs w:val="24"/>
          <w:lang w:val="en-GB"/>
        </w:rPr>
        <w:t>Are students confident in using technology to collaborate?</w:t>
      </w:r>
    </w:p>
    <w:p w14:paraId="327D6CF4" w14:textId="77777777" w:rsidR="00D547AD" w:rsidRPr="00147795" w:rsidRDefault="0098554A">
      <w:pPr>
        <w:pStyle w:val="Normal1"/>
        <w:spacing w:line="360" w:lineRule="auto"/>
        <w:jc w:val="both"/>
        <w:rPr>
          <w:sz w:val="24"/>
          <w:szCs w:val="24"/>
          <w:lang w:val="en-GB"/>
        </w:rPr>
      </w:pPr>
      <w:r w:rsidRPr="00147795">
        <w:rPr>
          <w:sz w:val="24"/>
          <w:szCs w:val="24"/>
          <w:lang w:val="en-GB"/>
        </w:rPr>
        <w:t xml:space="preserve">Primary question of this research is about confidence of students with use of technological platforms and technological collaboration. Such collaboration used between students and teachers and innovative delivery of courses has been implemented. It has been identified that Covid-19 pandemic has adopted digital learning and in such a way, effectiveness of technology in studying is significantly noticeable. Students have seen to be more confident with such innovation as accessing information and collaboration become </w:t>
      </w:r>
      <w:r w:rsidR="00147795" w:rsidRPr="00147795">
        <w:rPr>
          <w:sz w:val="24"/>
          <w:szCs w:val="24"/>
          <w:lang w:val="en-GB"/>
        </w:rPr>
        <w:t>easier</w:t>
      </w:r>
      <w:r w:rsidRPr="00147795">
        <w:rPr>
          <w:sz w:val="24"/>
          <w:szCs w:val="24"/>
          <w:lang w:val="en-GB"/>
        </w:rPr>
        <w:t xml:space="preserve"> and effective with a single click. </w:t>
      </w:r>
    </w:p>
    <w:p w14:paraId="10C99540" w14:textId="77777777" w:rsidR="00745C49" w:rsidRDefault="0098554A" w:rsidP="00745C49">
      <w:pPr>
        <w:pStyle w:val="Heading1"/>
      </w:pPr>
      <w:bookmarkStart w:id="3" w:name="_Toc106642742"/>
      <w:r w:rsidRPr="00147795">
        <w:t>2.2 Methods</w:t>
      </w:r>
      <w:bookmarkEnd w:id="3"/>
      <w:r w:rsidRPr="00147795">
        <w:t xml:space="preserve"> </w:t>
      </w:r>
    </w:p>
    <w:p w14:paraId="206F6C1A" w14:textId="77777777" w:rsidR="00745C49" w:rsidRPr="00745C49" w:rsidRDefault="00A64B11" w:rsidP="00745C49">
      <w:pPr>
        <w:pStyle w:val="Normal1"/>
        <w:spacing w:line="360" w:lineRule="auto"/>
        <w:jc w:val="center"/>
        <w:rPr>
          <w:sz w:val="24"/>
          <w:lang w:val="en-GB"/>
        </w:rPr>
      </w:pPr>
      <w:r>
        <w:rPr>
          <w:noProof/>
        </w:rPr>
        <w:drawing>
          <wp:inline distT="0" distB="0" distL="0" distR="0" wp14:anchorId="2E07FBB9" wp14:editId="0350B0F7">
            <wp:extent cx="4516510" cy="2899410"/>
            <wp:effectExtent l="0" t="0" r="0" b="0"/>
            <wp:docPr id="7" name="Picture 7"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the Research Onion | Writing Guides | 15 Writ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9828" cy="2901540"/>
                    </a:xfrm>
                    <a:prstGeom prst="rect">
                      <a:avLst/>
                    </a:prstGeom>
                    <a:noFill/>
                    <a:ln>
                      <a:noFill/>
                    </a:ln>
                  </pic:spPr>
                </pic:pic>
              </a:graphicData>
            </a:graphic>
          </wp:inline>
        </w:drawing>
      </w:r>
    </w:p>
    <w:p w14:paraId="6D92EF98" w14:textId="77777777" w:rsidR="00745C49" w:rsidRPr="00745C49" w:rsidRDefault="00745C49" w:rsidP="00745C49">
      <w:pPr>
        <w:pStyle w:val="Normal1"/>
        <w:spacing w:line="360" w:lineRule="auto"/>
        <w:jc w:val="center"/>
        <w:rPr>
          <w:b/>
          <w:sz w:val="24"/>
          <w:lang w:val="en-GB"/>
        </w:rPr>
      </w:pPr>
      <w:r w:rsidRPr="00745C49">
        <w:rPr>
          <w:b/>
          <w:sz w:val="24"/>
          <w:lang w:val="en-GB"/>
        </w:rPr>
        <w:t>Figure 2: Research onion</w:t>
      </w:r>
    </w:p>
    <w:p w14:paraId="38FE855E" w14:textId="77777777" w:rsidR="00745C49" w:rsidRPr="00745C49" w:rsidRDefault="00745C49" w:rsidP="00745C49">
      <w:pPr>
        <w:pStyle w:val="Normal1"/>
        <w:spacing w:line="360" w:lineRule="auto"/>
        <w:jc w:val="center"/>
        <w:rPr>
          <w:sz w:val="24"/>
          <w:lang w:val="en-GB"/>
        </w:rPr>
      </w:pPr>
      <w:r w:rsidRPr="00745C49">
        <w:rPr>
          <w:sz w:val="24"/>
          <w:lang w:val="en-GB"/>
        </w:rPr>
        <w:t xml:space="preserve">(Source: Influenced by Saunders </w:t>
      </w:r>
      <w:r w:rsidRPr="00745C49">
        <w:rPr>
          <w:i/>
          <w:sz w:val="24"/>
          <w:lang w:val="en-GB"/>
        </w:rPr>
        <w:t xml:space="preserve">et al. </w:t>
      </w:r>
      <w:r w:rsidRPr="00745C49">
        <w:rPr>
          <w:sz w:val="24"/>
          <w:lang w:val="en-GB"/>
        </w:rPr>
        <w:t>2015)</w:t>
      </w:r>
    </w:p>
    <w:p w14:paraId="174F3766" w14:textId="77777777" w:rsidR="00D547AD" w:rsidRPr="00147795" w:rsidRDefault="0098554A" w:rsidP="009C43CC">
      <w:pPr>
        <w:pStyle w:val="Heading1"/>
      </w:pPr>
      <w:bookmarkStart w:id="4" w:name="_Toc106642743"/>
      <w:r w:rsidRPr="00147795">
        <w:t>2.2.1 Research Philosophy</w:t>
      </w:r>
      <w:bookmarkEnd w:id="4"/>
      <w:r w:rsidRPr="00147795">
        <w:t xml:space="preserve"> </w:t>
      </w:r>
    </w:p>
    <w:p w14:paraId="550D0C22" w14:textId="77777777" w:rsidR="00D547AD" w:rsidRPr="00147795" w:rsidRDefault="0098554A">
      <w:pPr>
        <w:pStyle w:val="Normal1"/>
        <w:spacing w:line="360" w:lineRule="auto"/>
        <w:jc w:val="both"/>
        <w:rPr>
          <w:sz w:val="24"/>
          <w:szCs w:val="24"/>
          <w:lang w:val="en-GB"/>
        </w:rPr>
      </w:pPr>
      <w:r w:rsidRPr="00147795">
        <w:rPr>
          <w:i/>
          <w:sz w:val="24"/>
          <w:szCs w:val="24"/>
          <w:lang w:val="en-GB"/>
        </w:rPr>
        <w:t>Research philosophy</w:t>
      </w:r>
      <w:r w:rsidRPr="00147795">
        <w:rPr>
          <w:sz w:val="24"/>
          <w:szCs w:val="24"/>
          <w:lang w:val="en-GB"/>
        </w:rPr>
        <w:t xml:space="preserve"> is assumption and belief of research that is used to develop a particular faith based on a research topic (Butler and Sinclair, 2020). This research has used </w:t>
      </w:r>
      <w:r w:rsidRPr="00147795">
        <w:rPr>
          <w:i/>
          <w:sz w:val="24"/>
          <w:szCs w:val="24"/>
          <w:lang w:val="en-GB"/>
        </w:rPr>
        <w:t xml:space="preserve">positivism research philosophy </w:t>
      </w:r>
      <w:r w:rsidRPr="00147795">
        <w:rPr>
          <w:sz w:val="24"/>
          <w:szCs w:val="24"/>
          <w:lang w:val="en-GB"/>
        </w:rPr>
        <w:t xml:space="preserve">that has used experimental based statistics on technological usage on </w:t>
      </w:r>
      <w:r w:rsidR="00147795" w:rsidRPr="00147795">
        <w:rPr>
          <w:sz w:val="24"/>
          <w:szCs w:val="24"/>
          <w:lang w:val="en-GB"/>
        </w:rPr>
        <w:t>learning’s</w:t>
      </w:r>
      <w:r w:rsidRPr="00147795">
        <w:rPr>
          <w:sz w:val="24"/>
          <w:szCs w:val="24"/>
          <w:lang w:val="en-GB"/>
        </w:rPr>
        <w:t xml:space="preserve">. It has maintained adequate factual data based on scientific evidence and investigated digitalisation of students after Covid-19. </w:t>
      </w:r>
    </w:p>
    <w:p w14:paraId="70976A83" w14:textId="77777777" w:rsidR="00D547AD" w:rsidRPr="00147795" w:rsidRDefault="0098554A" w:rsidP="009C43CC">
      <w:pPr>
        <w:pStyle w:val="Heading1"/>
      </w:pPr>
      <w:bookmarkStart w:id="5" w:name="_Toc106642744"/>
      <w:r w:rsidRPr="00147795">
        <w:t>2.2.2 Research Approach</w:t>
      </w:r>
      <w:bookmarkEnd w:id="5"/>
      <w:r w:rsidRPr="00147795">
        <w:t xml:space="preserve"> </w:t>
      </w:r>
    </w:p>
    <w:p w14:paraId="7BDE0E96" w14:textId="77777777" w:rsidR="00D547AD" w:rsidRPr="00147795" w:rsidRDefault="0098554A">
      <w:pPr>
        <w:pStyle w:val="Normal1"/>
        <w:spacing w:line="360" w:lineRule="auto"/>
        <w:jc w:val="both"/>
        <w:rPr>
          <w:sz w:val="24"/>
          <w:szCs w:val="24"/>
          <w:lang w:val="en-GB"/>
        </w:rPr>
      </w:pPr>
      <w:r w:rsidRPr="00147795">
        <w:rPr>
          <w:i/>
          <w:sz w:val="24"/>
          <w:szCs w:val="24"/>
          <w:lang w:val="en-GB"/>
        </w:rPr>
        <w:t>Research approach</w:t>
      </w:r>
      <w:r w:rsidRPr="00147795">
        <w:rPr>
          <w:sz w:val="24"/>
          <w:szCs w:val="24"/>
          <w:lang w:val="en-GB"/>
        </w:rPr>
        <w:t xml:space="preserve"> is a research plan that has been used throughout research based on specific ways of data interpretation and analysis (Kochkorbaevna and Hilola, 2022). </w:t>
      </w:r>
      <w:r w:rsidRPr="00147795">
        <w:rPr>
          <w:sz w:val="24"/>
          <w:szCs w:val="24"/>
          <w:lang w:val="en-GB"/>
        </w:rPr>
        <w:lastRenderedPageBreak/>
        <w:t xml:space="preserve">This research has chosen a </w:t>
      </w:r>
      <w:r w:rsidRPr="00147795">
        <w:rPr>
          <w:i/>
          <w:sz w:val="24"/>
          <w:szCs w:val="24"/>
          <w:lang w:val="en-GB"/>
        </w:rPr>
        <w:t xml:space="preserve">deductive research approach </w:t>
      </w:r>
      <w:r w:rsidRPr="00147795">
        <w:rPr>
          <w:sz w:val="24"/>
          <w:szCs w:val="24"/>
          <w:lang w:val="en-GB"/>
        </w:rPr>
        <w:t xml:space="preserve">that has incorporated theoretical insights for evaluating technological use for students. This insight has developed literature and findings based on relevant observation. </w:t>
      </w:r>
    </w:p>
    <w:p w14:paraId="10E27905" w14:textId="77777777" w:rsidR="00D547AD" w:rsidRPr="00147795" w:rsidRDefault="009C43CC" w:rsidP="009C43CC">
      <w:pPr>
        <w:pStyle w:val="Heading1"/>
      </w:pPr>
      <w:bookmarkStart w:id="6" w:name="_Toc106642745"/>
      <w:r>
        <w:t>2.2.3 Research A</w:t>
      </w:r>
      <w:r w:rsidR="0098554A" w:rsidRPr="00147795">
        <w:t>pproach</w:t>
      </w:r>
      <w:bookmarkEnd w:id="6"/>
      <w:r w:rsidR="0098554A" w:rsidRPr="00147795">
        <w:t xml:space="preserve"> </w:t>
      </w:r>
    </w:p>
    <w:p w14:paraId="5B497747" w14:textId="77777777" w:rsidR="00D547AD" w:rsidRPr="00147795" w:rsidRDefault="0098554A">
      <w:pPr>
        <w:pStyle w:val="Normal1"/>
        <w:spacing w:line="360" w:lineRule="auto"/>
        <w:jc w:val="both"/>
        <w:rPr>
          <w:sz w:val="24"/>
          <w:szCs w:val="24"/>
          <w:lang w:val="en-GB"/>
        </w:rPr>
      </w:pPr>
      <w:r w:rsidRPr="00147795">
        <w:rPr>
          <w:i/>
          <w:sz w:val="24"/>
          <w:szCs w:val="24"/>
          <w:lang w:val="en-GB"/>
        </w:rPr>
        <w:t>Research design</w:t>
      </w:r>
      <w:r w:rsidRPr="00147795">
        <w:rPr>
          <w:sz w:val="24"/>
          <w:szCs w:val="24"/>
          <w:lang w:val="en-GB"/>
        </w:rPr>
        <w:t xml:space="preserve"> is a process that is used to maintain correct design of collected raw data and information (Chmielewska and Gilányi, 2019). This research has used a descriptive</w:t>
      </w:r>
      <w:r w:rsidRPr="00147795">
        <w:rPr>
          <w:i/>
          <w:sz w:val="24"/>
          <w:szCs w:val="24"/>
          <w:lang w:val="en-GB"/>
        </w:rPr>
        <w:t xml:space="preserve"> research approach </w:t>
      </w:r>
      <w:r w:rsidRPr="00147795">
        <w:rPr>
          <w:sz w:val="24"/>
          <w:szCs w:val="24"/>
          <w:lang w:val="en-GB"/>
        </w:rPr>
        <w:t xml:space="preserve">that has developed collected raw data with descriptive insights. A wide description has helped describing all sources collaboratively and a wide description over use of technology in studying has been developed successfully. </w:t>
      </w:r>
    </w:p>
    <w:p w14:paraId="2C71BD0E" w14:textId="77777777" w:rsidR="00D547AD" w:rsidRPr="00147795" w:rsidRDefault="009C43CC" w:rsidP="009C43CC">
      <w:pPr>
        <w:pStyle w:val="Heading1"/>
      </w:pPr>
      <w:bookmarkStart w:id="7" w:name="_Toc106642746"/>
      <w:r>
        <w:t>2.2.4 Data Collection and Data A</w:t>
      </w:r>
      <w:r w:rsidR="0098554A" w:rsidRPr="00147795">
        <w:t>nalysis</w:t>
      </w:r>
      <w:bookmarkEnd w:id="7"/>
      <w:r w:rsidR="0098554A" w:rsidRPr="00147795">
        <w:t xml:space="preserve"> </w:t>
      </w:r>
    </w:p>
    <w:p w14:paraId="226E88E5" w14:textId="77777777" w:rsidR="00D547AD" w:rsidRPr="00147795" w:rsidRDefault="0098554A">
      <w:pPr>
        <w:pStyle w:val="Normal1"/>
        <w:spacing w:line="360" w:lineRule="auto"/>
        <w:jc w:val="both"/>
        <w:rPr>
          <w:sz w:val="24"/>
          <w:szCs w:val="24"/>
          <w:lang w:val="en-GB"/>
        </w:rPr>
      </w:pPr>
      <w:r w:rsidRPr="00147795">
        <w:rPr>
          <w:i/>
          <w:sz w:val="24"/>
          <w:szCs w:val="24"/>
          <w:lang w:val="en-GB"/>
        </w:rPr>
        <w:t>Data collection</w:t>
      </w:r>
      <w:r w:rsidRPr="00147795">
        <w:rPr>
          <w:sz w:val="24"/>
          <w:szCs w:val="24"/>
          <w:lang w:val="en-GB"/>
        </w:rPr>
        <w:t xml:space="preserve"> is used in research for gathering information and measuring it to achieve data for effective outcome of research. According to Nind (2020), data collection is most important part of research methods that are used for sustainable ways of data gathering, incorporation and analysis. This research has used</w:t>
      </w:r>
      <w:r w:rsidRPr="00147795">
        <w:rPr>
          <w:b/>
          <w:sz w:val="24"/>
          <w:szCs w:val="24"/>
          <w:lang w:val="en-GB"/>
        </w:rPr>
        <w:t xml:space="preserve"> </w:t>
      </w:r>
      <w:r w:rsidRPr="00147795">
        <w:rPr>
          <w:i/>
          <w:sz w:val="24"/>
          <w:szCs w:val="24"/>
          <w:lang w:val="en-GB"/>
        </w:rPr>
        <w:t>primary data collection method</w:t>
      </w:r>
      <w:r w:rsidRPr="00147795">
        <w:rPr>
          <w:b/>
          <w:sz w:val="24"/>
          <w:szCs w:val="24"/>
          <w:lang w:val="en-GB"/>
        </w:rPr>
        <w:t xml:space="preserve"> </w:t>
      </w:r>
      <w:r w:rsidRPr="00147795">
        <w:rPr>
          <w:sz w:val="24"/>
          <w:szCs w:val="24"/>
          <w:lang w:val="en-GB"/>
        </w:rPr>
        <w:t xml:space="preserve">to achieve direct results from human respondents and that has developed findings of this research effectively. </w:t>
      </w:r>
      <w:r w:rsidRPr="00147795">
        <w:rPr>
          <w:i/>
          <w:sz w:val="24"/>
          <w:szCs w:val="24"/>
          <w:lang w:val="en-GB"/>
        </w:rPr>
        <w:t>Quantitative method</w:t>
      </w:r>
      <w:r w:rsidRPr="00147795">
        <w:rPr>
          <w:sz w:val="24"/>
          <w:szCs w:val="24"/>
          <w:lang w:val="en-GB"/>
        </w:rPr>
        <w:t xml:space="preserve"> has been used to achieve desired research outcomes. </w:t>
      </w:r>
      <w:r w:rsidRPr="00147795">
        <w:rPr>
          <w:i/>
          <w:sz w:val="24"/>
          <w:szCs w:val="24"/>
          <w:lang w:val="en-GB"/>
        </w:rPr>
        <w:t>Survey process</w:t>
      </w:r>
      <w:r w:rsidRPr="00147795">
        <w:rPr>
          <w:sz w:val="24"/>
          <w:szCs w:val="24"/>
          <w:lang w:val="en-GB"/>
        </w:rPr>
        <w:t xml:space="preserve"> has been conducted on students of UWTSD that has revealed effectiveness of technology over studying. </w:t>
      </w:r>
      <w:r w:rsidRPr="00147795">
        <w:rPr>
          <w:i/>
          <w:sz w:val="24"/>
          <w:szCs w:val="24"/>
          <w:lang w:val="en-GB"/>
        </w:rPr>
        <w:t>Survey process</w:t>
      </w:r>
      <w:r w:rsidRPr="00147795">
        <w:rPr>
          <w:sz w:val="24"/>
          <w:szCs w:val="24"/>
          <w:lang w:val="en-GB"/>
        </w:rPr>
        <w:t xml:space="preserve"> has developed a questionnaire of a total of 5 close-ended questions and gathered direct opinions of students for technological collaboration in studying. </w:t>
      </w:r>
    </w:p>
    <w:p w14:paraId="0586859F" w14:textId="77777777" w:rsidR="00D547AD" w:rsidRPr="00147795" w:rsidRDefault="009C43CC" w:rsidP="009C43CC">
      <w:pPr>
        <w:pStyle w:val="Heading1"/>
      </w:pPr>
      <w:bookmarkStart w:id="8" w:name="_Toc106642747"/>
      <w:r>
        <w:t>2.2.5 Sampling P</w:t>
      </w:r>
      <w:r w:rsidR="0098554A" w:rsidRPr="00147795">
        <w:t>rocess</w:t>
      </w:r>
      <w:bookmarkEnd w:id="8"/>
      <w:r w:rsidR="0098554A" w:rsidRPr="00147795">
        <w:t xml:space="preserve"> </w:t>
      </w:r>
    </w:p>
    <w:p w14:paraId="14C0E2BB" w14:textId="77777777" w:rsidR="00D547AD" w:rsidRPr="00147795" w:rsidRDefault="0098554A">
      <w:pPr>
        <w:pStyle w:val="Normal1"/>
        <w:spacing w:line="360" w:lineRule="auto"/>
        <w:jc w:val="both"/>
        <w:rPr>
          <w:sz w:val="24"/>
          <w:szCs w:val="24"/>
          <w:lang w:val="en-GB"/>
        </w:rPr>
      </w:pPr>
      <w:r w:rsidRPr="00147795">
        <w:rPr>
          <w:sz w:val="24"/>
          <w:szCs w:val="24"/>
          <w:lang w:val="en-GB"/>
        </w:rPr>
        <w:t xml:space="preserve">Sampling method is a process of research that is used for effective management of statistical analysis of research with a gathered population (Sawatsky </w:t>
      </w:r>
      <w:r w:rsidRPr="00147795">
        <w:rPr>
          <w:i/>
          <w:sz w:val="24"/>
          <w:szCs w:val="24"/>
          <w:lang w:val="en-GB"/>
        </w:rPr>
        <w:t xml:space="preserve">et al. </w:t>
      </w:r>
      <w:r w:rsidRPr="00147795">
        <w:rPr>
          <w:sz w:val="24"/>
          <w:szCs w:val="24"/>
          <w:lang w:val="en-GB"/>
        </w:rPr>
        <w:t xml:space="preserve">2019). </w:t>
      </w:r>
      <w:r w:rsidRPr="00147795">
        <w:rPr>
          <w:i/>
          <w:sz w:val="24"/>
          <w:szCs w:val="24"/>
          <w:lang w:val="en-GB"/>
        </w:rPr>
        <w:t xml:space="preserve">Probability sampling </w:t>
      </w:r>
      <w:r w:rsidRPr="00147795">
        <w:rPr>
          <w:sz w:val="24"/>
          <w:szCs w:val="24"/>
          <w:lang w:val="en-GB"/>
        </w:rPr>
        <w:t xml:space="preserve">technique has been used in this research with a particular population and that are students of UWTSD. Total of 21 participants have been chosen for preparation of survey process. Therefore, total sample size of this research is 21 and they have been incorporated to reveal desired outcome for this research. </w:t>
      </w:r>
    </w:p>
    <w:p w14:paraId="46C6DBBA" w14:textId="77777777" w:rsidR="00D547AD" w:rsidRPr="00147795" w:rsidRDefault="0098554A" w:rsidP="009C43CC">
      <w:pPr>
        <w:pStyle w:val="Heading1"/>
      </w:pPr>
      <w:bookmarkStart w:id="9" w:name="_Toc106642748"/>
      <w:r w:rsidRPr="00147795">
        <w:t>2.2.6 Rese</w:t>
      </w:r>
      <w:r w:rsidR="009C43CC">
        <w:t>arch T</w:t>
      </w:r>
      <w:r w:rsidRPr="00147795">
        <w:t>imeline</w:t>
      </w:r>
      <w:bookmarkEnd w:id="9"/>
      <w:r w:rsidRPr="00147795">
        <w:t xml:space="preserve"> </w:t>
      </w:r>
    </w:p>
    <w:tbl>
      <w:tblPr>
        <w:tblStyle w:val="TableGrid"/>
        <w:tblW w:w="0" w:type="auto"/>
        <w:jc w:val="center"/>
        <w:tblLook w:val="04A0" w:firstRow="1" w:lastRow="0" w:firstColumn="1" w:lastColumn="0" w:noHBand="0" w:noVBand="1"/>
      </w:tblPr>
      <w:tblGrid>
        <w:gridCol w:w="1869"/>
        <w:gridCol w:w="804"/>
        <w:gridCol w:w="1056"/>
        <w:gridCol w:w="1058"/>
        <w:gridCol w:w="1058"/>
        <w:gridCol w:w="1058"/>
        <w:gridCol w:w="1058"/>
        <w:gridCol w:w="1058"/>
      </w:tblGrid>
      <w:tr w:rsidR="00EB263D" w14:paraId="5C4A9B37" w14:textId="77777777" w:rsidTr="00BA0C31">
        <w:trPr>
          <w:jc w:val="center"/>
        </w:trPr>
        <w:tc>
          <w:tcPr>
            <w:tcW w:w="1902" w:type="dxa"/>
          </w:tcPr>
          <w:p w14:paraId="55E84676" w14:textId="77777777" w:rsidR="00EB263D" w:rsidRDefault="00EB263D">
            <w:pPr>
              <w:pStyle w:val="Normal1"/>
              <w:spacing w:line="360" w:lineRule="auto"/>
              <w:jc w:val="both"/>
              <w:rPr>
                <w:b/>
                <w:sz w:val="24"/>
                <w:szCs w:val="24"/>
                <w:lang w:val="en-GB"/>
              </w:rPr>
            </w:pPr>
            <w:r>
              <w:rPr>
                <w:b/>
                <w:sz w:val="24"/>
                <w:szCs w:val="24"/>
                <w:lang w:val="en-GB"/>
              </w:rPr>
              <w:t>Actions</w:t>
            </w:r>
          </w:p>
        </w:tc>
        <w:tc>
          <w:tcPr>
            <w:tcW w:w="804" w:type="dxa"/>
          </w:tcPr>
          <w:p w14:paraId="4AE3F92E" w14:textId="77777777" w:rsidR="00EB263D" w:rsidRDefault="00EB263D">
            <w:pPr>
              <w:pStyle w:val="Normal1"/>
              <w:spacing w:line="360" w:lineRule="auto"/>
              <w:jc w:val="both"/>
              <w:rPr>
                <w:b/>
                <w:sz w:val="24"/>
                <w:szCs w:val="24"/>
                <w:lang w:val="en-GB"/>
              </w:rPr>
            </w:pPr>
            <w:r>
              <w:rPr>
                <w:b/>
                <w:sz w:val="24"/>
                <w:szCs w:val="24"/>
                <w:lang w:val="en-GB"/>
              </w:rPr>
              <w:t>1</w:t>
            </w:r>
            <w:r w:rsidRPr="00EB263D">
              <w:rPr>
                <w:b/>
                <w:sz w:val="24"/>
                <w:szCs w:val="24"/>
                <w:vertAlign w:val="superscript"/>
                <w:lang w:val="en-GB"/>
              </w:rPr>
              <w:t>st</w:t>
            </w:r>
            <w:r>
              <w:rPr>
                <w:b/>
                <w:sz w:val="24"/>
                <w:szCs w:val="24"/>
                <w:lang w:val="en-GB"/>
              </w:rPr>
              <w:t xml:space="preserve"> week </w:t>
            </w:r>
          </w:p>
        </w:tc>
        <w:tc>
          <w:tcPr>
            <w:tcW w:w="1089" w:type="dxa"/>
          </w:tcPr>
          <w:p w14:paraId="26DB2B29" w14:textId="77777777" w:rsidR="00EB263D" w:rsidRDefault="00EB263D">
            <w:pPr>
              <w:pStyle w:val="Normal1"/>
              <w:spacing w:line="360" w:lineRule="auto"/>
              <w:jc w:val="both"/>
              <w:rPr>
                <w:b/>
                <w:sz w:val="24"/>
                <w:szCs w:val="24"/>
                <w:lang w:val="en-GB"/>
              </w:rPr>
            </w:pPr>
            <w:r>
              <w:rPr>
                <w:b/>
                <w:sz w:val="24"/>
                <w:szCs w:val="24"/>
                <w:lang w:val="en-GB"/>
              </w:rPr>
              <w:t>2</w:t>
            </w:r>
            <w:r w:rsidRPr="00EB263D">
              <w:rPr>
                <w:b/>
                <w:sz w:val="24"/>
                <w:szCs w:val="24"/>
                <w:vertAlign w:val="superscript"/>
                <w:lang w:val="en-GB"/>
              </w:rPr>
              <w:t>st</w:t>
            </w:r>
            <w:r>
              <w:rPr>
                <w:b/>
                <w:sz w:val="24"/>
                <w:szCs w:val="24"/>
                <w:lang w:val="en-GB"/>
              </w:rPr>
              <w:t xml:space="preserve"> week</w:t>
            </w:r>
          </w:p>
        </w:tc>
        <w:tc>
          <w:tcPr>
            <w:tcW w:w="1090" w:type="dxa"/>
          </w:tcPr>
          <w:p w14:paraId="41138861" w14:textId="77777777" w:rsidR="00EB263D" w:rsidRDefault="00EB263D">
            <w:pPr>
              <w:pStyle w:val="Normal1"/>
              <w:spacing w:line="360" w:lineRule="auto"/>
              <w:jc w:val="both"/>
              <w:rPr>
                <w:b/>
                <w:sz w:val="24"/>
                <w:szCs w:val="24"/>
                <w:lang w:val="en-GB"/>
              </w:rPr>
            </w:pPr>
            <w:r>
              <w:rPr>
                <w:b/>
                <w:sz w:val="24"/>
                <w:szCs w:val="24"/>
                <w:lang w:val="en-GB"/>
              </w:rPr>
              <w:t>3</w:t>
            </w:r>
            <w:r w:rsidRPr="00EB263D">
              <w:rPr>
                <w:b/>
                <w:sz w:val="24"/>
                <w:szCs w:val="24"/>
                <w:vertAlign w:val="superscript"/>
                <w:lang w:val="en-GB"/>
              </w:rPr>
              <w:t>st</w:t>
            </w:r>
            <w:r>
              <w:rPr>
                <w:b/>
                <w:sz w:val="24"/>
                <w:szCs w:val="24"/>
                <w:lang w:val="en-GB"/>
              </w:rPr>
              <w:t xml:space="preserve"> week</w:t>
            </w:r>
          </w:p>
        </w:tc>
        <w:tc>
          <w:tcPr>
            <w:tcW w:w="1090" w:type="dxa"/>
          </w:tcPr>
          <w:p w14:paraId="2563CBD4" w14:textId="77777777" w:rsidR="00EB263D" w:rsidRDefault="00EB263D">
            <w:pPr>
              <w:pStyle w:val="Normal1"/>
              <w:spacing w:line="360" w:lineRule="auto"/>
              <w:jc w:val="both"/>
              <w:rPr>
                <w:b/>
                <w:sz w:val="24"/>
                <w:szCs w:val="24"/>
                <w:lang w:val="en-GB"/>
              </w:rPr>
            </w:pPr>
            <w:r>
              <w:rPr>
                <w:b/>
                <w:sz w:val="24"/>
                <w:szCs w:val="24"/>
                <w:lang w:val="en-GB"/>
              </w:rPr>
              <w:t>4</w:t>
            </w:r>
            <w:r w:rsidRPr="00EB263D">
              <w:rPr>
                <w:b/>
                <w:sz w:val="24"/>
                <w:szCs w:val="24"/>
                <w:vertAlign w:val="superscript"/>
                <w:lang w:val="en-GB"/>
              </w:rPr>
              <w:t>st</w:t>
            </w:r>
            <w:r>
              <w:rPr>
                <w:b/>
                <w:sz w:val="24"/>
                <w:szCs w:val="24"/>
                <w:lang w:val="en-GB"/>
              </w:rPr>
              <w:t xml:space="preserve"> week</w:t>
            </w:r>
          </w:p>
        </w:tc>
        <w:tc>
          <w:tcPr>
            <w:tcW w:w="1090" w:type="dxa"/>
          </w:tcPr>
          <w:p w14:paraId="008F4EA6" w14:textId="77777777" w:rsidR="00EB263D" w:rsidRDefault="00EB263D">
            <w:pPr>
              <w:pStyle w:val="Normal1"/>
              <w:spacing w:line="360" w:lineRule="auto"/>
              <w:jc w:val="both"/>
              <w:rPr>
                <w:b/>
                <w:sz w:val="24"/>
                <w:szCs w:val="24"/>
                <w:lang w:val="en-GB"/>
              </w:rPr>
            </w:pPr>
            <w:r>
              <w:rPr>
                <w:b/>
                <w:sz w:val="24"/>
                <w:szCs w:val="24"/>
                <w:lang w:val="en-GB"/>
              </w:rPr>
              <w:t>5</w:t>
            </w:r>
            <w:r w:rsidRPr="00EB263D">
              <w:rPr>
                <w:b/>
                <w:sz w:val="24"/>
                <w:szCs w:val="24"/>
                <w:vertAlign w:val="superscript"/>
                <w:lang w:val="en-GB"/>
              </w:rPr>
              <w:t>st</w:t>
            </w:r>
            <w:r>
              <w:rPr>
                <w:b/>
                <w:sz w:val="24"/>
                <w:szCs w:val="24"/>
                <w:lang w:val="en-GB"/>
              </w:rPr>
              <w:t xml:space="preserve"> week</w:t>
            </w:r>
          </w:p>
        </w:tc>
        <w:tc>
          <w:tcPr>
            <w:tcW w:w="1090" w:type="dxa"/>
          </w:tcPr>
          <w:p w14:paraId="14C8E67D" w14:textId="77777777" w:rsidR="00EB263D" w:rsidRDefault="00EB263D">
            <w:pPr>
              <w:pStyle w:val="Normal1"/>
              <w:spacing w:line="360" w:lineRule="auto"/>
              <w:jc w:val="both"/>
              <w:rPr>
                <w:b/>
                <w:sz w:val="24"/>
                <w:szCs w:val="24"/>
                <w:lang w:val="en-GB"/>
              </w:rPr>
            </w:pPr>
            <w:r>
              <w:rPr>
                <w:b/>
                <w:sz w:val="24"/>
                <w:szCs w:val="24"/>
                <w:lang w:val="en-GB"/>
              </w:rPr>
              <w:t>6</w:t>
            </w:r>
            <w:r w:rsidRPr="00EB263D">
              <w:rPr>
                <w:b/>
                <w:sz w:val="24"/>
                <w:szCs w:val="24"/>
                <w:vertAlign w:val="superscript"/>
                <w:lang w:val="en-GB"/>
              </w:rPr>
              <w:t>st</w:t>
            </w:r>
            <w:r>
              <w:rPr>
                <w:b/>
                <w:sz w:val="24"/>
                <w:szCs w:val="24"/>
                <w:lang w:val="en-GB"/>
              </w:rPr>
              <w:t xml:space="preserve"> week</w:t>
            </w:r>
          </w:p>
        </w:tc>
        <w:tc>
          <w:tcPr>
            <w:tcW w:w="1090" w:type="dxa"/>
          </w:tcPr>
          <w:p w14:paraId="7A3EF504" w14:textId="77777777" w:rsidR="00EB263D" w:rsidRDefault="00EB263D">
            <w:pPr>
              <w:pStyle w:val="Normal1"/>
              <w:spacing w:line="360" w:lineRule="auto"/>
              <w:jc w:val="both"/>
              <w:rPr>
                <w:b/>
                <w:sz w:val="24"/>
                <w:szCs w:val="24"/>
                <w:lang w:val="en-GB"/>
              </w:rPr>
            </w:pPr>
            <w:r>
              <w:rPr>
                <w:b/>
                <w:sz w:val="24"/>
                <w:szCs w:val="24"/>
                <w:lang w:val="en-GB"/>
              </w:rPr>
              <w:t>7</w:t>
            </w:r>
            <w:r w:rsidRPr="00EB263D">
              <w:rPr>
                <w:b/>
                <w:sz w:val="24"/>
                <w:szCs w:val="24"/>
                <w:vertAlign w:val="superscript"/>
                <w:lang w:val="en-GB"/>
              </w:rPr>
              <w:t>st</w:t>
            </w:r>
            <w:r>
              <w:rPr>
                <w:b/>
                <w:sz w:val="24"/>
                <w:szCs w:val="24"/>
                <w:lang w:val="en-GB"/>
              </w:rPr>
              <w:t xml:space="preserve"> week</w:t>
            </w:r>
          </w:p>
        </w:tc>
      </w:tr>
      <w:tr w:rsidR="00EB263D" w14:paraId="07136EF9" w14:textId="77777777" w:rsidTr="00BA0C31">
        <w:trPr>
          <w:jc w:val="center"/>
        </w:trPr>
        <w:tc>
          <w:tcPr>
            <w:tcW w:w="1902" w:type="dxa"/>
          </w:tcPr>
          <w:p w14:paraId="35317FD9" w14:textId="77777777" w:rsidR="00EB263D" w:rsidRDefault="005C1890">
            <w:pPr>
              <w:pStyle w:val="Normal1"/>
              <w:spacing w:line="360" w:lineRule="auto"/>
              <w:jc w:val="both"/>
              <w:rPr>
                <w:b/>
                <w:sz w:val="24"/>
                <w:szCs w:val="24"/>
                <w:lang w:val="en-GB"/>
              </w:rPr>
            </w:pPr>
            <w:r>
              <w:rPr>
                <w:b/>
                <w:sz w:val="24"/>
                <w:szCs w:val="24"/>
                <w:lang w:val="en-GB"/>
              </w:rPr>
              <w:t xml:space="preserve">Introduction </w:t>
            </w:r>
          </w:p>
        </w:tc>
        <w:tc>
          <w:tcPr>
            <w:tcW w:w="804" w:type="dxa"/>
            <w:shd w:val="clear" w:color="auto" w:fill="FFFF00"/>
          </w:tcPr>
          <w:p w14:paraId="47026CC4" w14:textId="77777777" w:rsidR="00EB263D" w:rsidRDefault="00EB263D">
            <w:pPr>
              <w:pStyle w:val="Normal1"/>
              <w:spacing w:line="360" w:lineRule="auto"/>
              <w:jc w:val="both"/>
              <w:rPr>
                <w:b/>
                <w:sz w:val="24"/>
                <w:szCs w:val="24"/>
                <w:lang w:val="en-GB"/>
              </w:rPr>
            </w:pPr>
          </w:p>
        </w:tc>
        <w:tc>
          <w:tcPr>
            <w:tcW w:w="1089" w:type="dxa"/>
          </w:tcPr>
          <w:p w14:paraId="4313793D" w14:textId="77777777" w:rsidR="00EB263D" w:rsidRDefault="00EB263D">
            <w:pPr>
              <w:pStyle w:val="Normal1"/>
              <w:spacing w:line="360" w:lineRule="auto"/>
              <w:jc w:val="both"/>
              <w:rPr>
                <w:b/>
                <w:sz w:val="24"/>
                <w:szCs w:val="24"/>
                <w:lang w:val="en-GB"/>
              </w:rPr>
            </w:pPr>
          </w:p>
        </w:tc>
        <w:tc>
          <w:tcPr>
            <w:tcW w:w="1090" w:type="dxa"/>
          </w:tcPr>
          <w:p w14:paraId="5D1EF16D" w14:textId="77777777" w:rsidR="00EB263D" w:rsidRDefault="00EB263D">
            <w:pPr>
              <w:pStyle w:val="Normal1"/>
              <w:spacing w:line="360" w:lineRule="auto"/>
              <w:jc w:val="both"/>
              <w:rPr>
                <w:b/>
                <w:sz w:val="24"/>
                <w:szCs w:val="24"/>
                <w:lang w:val="en-GB"/>
              </w:rPr>
            </w:pPr>
          </w:p>
        </w:tc>
        <w:tc>
          <w:tcPr>
            <w:tcW w:w="1090" w:type="dxa"/>
          </w:tcPr>
          <w:p w14:paraId="0720BB64" w14:textId="77777777" w:rsidR="00EB263D" w:rsidRDefault="00EB263D">
            <w:pPr>
              <w:pStyle w:val="Normal1"/>
              <w:spacing w:line="360" w:lineRule="auto"/>
              <w:jc w:val="both"/>
              <w:rPr>
                <w:b/>
                <w:sz w:val="24"/>
                <w:szCs w:val="24"/>
                <w:lang w:val="en-GB"/>
              </w:rPr>
            </w:pPr>
          </w:p>
        </w:tc>
        <w:tc>
          <w:tcPr>
            <w:tcW w:w="1090" w:type="dxa"/>
          </w:tcPr>
          <w:p w14:paraId="0DC1A82C" w14:textId="77777777" w:rsidR="00EB263D" w:rsidRDefault="00EB263D">
            <w:pPr>
              <w:pStyle w:val="Normal1"/>
              <w:spacing w:line="360" w:lineRule="auto"/>
              <w:jc w:val="both"/>
              <w:rPr>
                <w:b/>
                <w:sz w:val="24"/>
                <w:szCs w:val="24"/>
                <w:lang w:val="en-GB"/>
              </w:rPr>
            </w:pPr>
          </w:p>
        </w:tc>
        <w:tc>
          <w:tcPr>
            <w:tcW w:w="1090" w:type="dxa"/>
          </w:tcPr>
          <w:p w14:paraId="595D6657" w14:textId="77777777" w:rsidR="00EB263D" w:rsidRDefault="00EB263D">
            <w:pPr>
              <w:pStyle w:val="Normal1"/>
              <w:spacing w:line="360" w:lineRule="auto"/>
              <w:jc w:val="both"/>
              <w:rPr>
                <w:b/>
                <w:sz w:val="24"/>
                <w:szCs w:val="24"/>
                <w:lang w:val="en-GB"/>
              </w:rPr>
            </w:pPr>
          </w:p>
        </w:tc>
        <w:tc>
          <w:tcPr>
            <w:tcW w:w="1090" w:type="dxa"/>
          </w:tcPr>
          <w:p w14:paraId="6F2C06F2" w14:textId="77777777" w:rsidR="00EB263D" w:rsidRDefault="00EB263D">
            <w:pPr>
              <w:pStyle w:val="Normal1"/>
              <w:spacing w:line="360" w:lineRule="auto"/>
              <w:jc w:val="both"/>
              <w:rPr>
                <w:b/>
                <w:sz w:val="24"/>
                <w:szCs w:val="24"/>
                <w:lang w:val="en-GB"/>
              </w:rPr>
            </w:pPr>
          </w:p>
        </w:tc>
      </w:tr>
      <w:tr w:rsidR="00EB263D" w14:paraId="1079171B" w14:textId="77777777" w:rsidTr="00BA0C31">
        <w:trPr>
          <w:jc w:val="center"/>
        </w:trPr>
        <w:tc>
          <w:tcPr>
            <w:tcW w:w="1902" w:type="dxa"/>
          </w:tcPr>
          <w:p w14:paraId="0F950015" w14:textId="77777777" w:rsidR="005C1890" w:rsidRDefault="005C1890">
            <w:pPr>
              <w:pStyle w:val="Normal1"/>
              <w:spacing w:line="360" w:lineRule="auto"/>
              <w:jc w:val="both"/>
              <w:rPr>
                <w:b/>
                <w:sz w:val="24"/>
                <w:szCs w:val="24"/>
                <w:lang w:val="en-GB"/>
              </w:rPr>
            </w:pPr>
            <w:r>
              <w:rPr>
                <w:b/>
                <w:sz w:val="24"/>
                <w:szCs w:val="24"/>
                <w:lang w:val="en-GB"/>
              </w:rPr>
              <w:t xml:space="preserve">Research design </w:t>
            </w:r>
          </w:p>
        </w:tc>
        <w:tc>
          <w:tcPr>
            <w:tcW w:w="804" w:type="dxa"/>
          </w:tcPr>
          <w:p w14:paraId="6230CCE4" w14:textId="77777777" w:rsidR="00EB263D" w:rsidRDefault="00EB263D">
            <w:pPr>
              <w:pStyle w:val="Normal1"/>
              <w:spacing w:line="360" w:lineRule="auto"/>
              <w:jc w:val="both"/>
              <w:rPr>
                <w:b/>
                <w:sz w:val="24"/>
                <w:szCs w:val="24"/>
                <w:lang w:val="en-GB"/>
              </w:rPr>
            </w:pPr>
          </w:p>
        </w:tc>
        <w:tc>
          <w:tcPr>
            <w:tcW w:w="1089" w:type="dxa"/>
            <w:shd w:val="clear" w:color="auto" w:fill="C0504D" w:themeFill="accent2"/>
          </w:tcPr>
          <w:p w14:paraId="05312791" w14:textId="77777777" w:rsidR="00EB263D" w:rsidRDefault="00EB263D">
            <w:pPr>
              <w:pStyle w:val="Normal1"/>
              <w:spacing w:line="360" w:lineRule="auto"/>
              <w:jc w:val="both"/>
              <w:rPr>
                <w:b/>
                <w:sz w:val="24"/>
                <w:szCs w:val="24"/>
                <w:lang w:val="en-GB"/>
              </w:rPr>
            </w:pPr>
          </w:p>
        </w:tc>
        <w:tc>
          <w:tcPr>
            <w:tcW w:w="1090" w:type="dxa"/>
            <w:shd w:val="clear" w:color="auto" w:fill="C0504D" w:themeFill="accent2"/>
          </w:tcPr>
          <w:p w14:paraId="49C785E5" w14:textId="77777777" w:rsidR="00EB263D" w:rsidRDefault="00EB263D">
            <w:pPr>
              <w:pStyle w:val="Normal1"/>
              <w:spacing w:line="360" w:lineRule="auto"/>
              <w:jc w:val="both"/>
              <w:rPr>
                <w:b/>
                <w:sz w:val="24"/>
                <w:szCs w:val="24"/>
                <w:lang w:val="en-GB"/>
              </w:rPr>
            </w:pPr>
          </w:p>
        </w:tc>
        <w:tc>
          <w:tcPr>
            <w:tcW w:w="1090" w:type="dxa"/>
            <w:shd w:val="clear" w:color="auto" w:fill="C0504D" w:themeFill="accent2"/>
          </w:tcPr>
          <w:p w14:paraId="06688015" w14:textId="77777777" w:rsidR="00EB263D" w:rsidRDefault="00EB263D">
            <w:pPr>
              <w:pStyle w:val="Normal1"/>
              <w:spacing w:line="360" w:lineRule="auto"/>
              <w:jc w:val="both"/>
              <w:rPr>
                <w:b/>
                <w:sz w:val="24"/>
                <w:szCs w:val="24"/>
                <w:lang w:val="en-GB"/>
              </w:rPr>
            </w:pPr>
          </w:p>
        </w:tc>
        <w:tc>
          <w:tcPr>
            <w:tcW w:w="1090" w:type="dxa"/>
          </w:tcPr>
          <w:p w14:paraId="72064997" w14:textId="77777777" w:rsidR="00EB263D" w:rsidRDefault="00EB263D">
            <w:pPr>
              <w:pStyle w:val="Normal1"/>
              <w:spacing w:line="360" w:lineRule="auto"/>
              <w:jc w:val="both"/>
              <w:rPr>
                <w:b/>
                <w:sz w:val="24"/>
                <w:szCs w:val="24"/>
                <w:lang w:val="en-GB"/>
              </w:rPr>
            </w:pPr>
          </w:p>
        </w:tc>
        <w:tc>
          <w:tcPr>
            <w:tcW w:w="1090" w:type="dxa"/>
          </w:tcPr>
          <w:p w14:paraId="76422D3F" w14:textId="77777777" w:rsidR="00EB263D" w:rsidRDefault="00EB263D">
            <w:pPr>
              <w:pStyle w:val="Normal1"/>
              <w:spacing w:line="360" w:lineRule="auto"/>
              <w:jc w:val="both"/>
              <w:rPr>
                <w:b/>
                <w:sz w:val="24"/>
                <w:szCs w:val="24"/>
                <w:lang w:val="en-GB"/>
              </w:rPr>
            </w:pPr>
          </w:p>
        </w:tc>
        <w:tc>
          <w:tcPr>
            <w:tcW w:w="1090" w:type="dxa"/>
          </w:tcPr>
          <w:p w14:paraId="63CED2C7" w14:textId="77777777" w:rsidR="00EB263D" w:rsidRDefault="00EB263D">
            <w:pPr>
              <w:pStyle w:val="Normal1"/>
              <w:spacing w:line="360" w:lineRule="auto"/>
              <w:jc w:val="both"/>
              <w:rPr>
                <w:b/>
                <w:sz w:val="24"/>
                <w:szCs w:val="24"/>
                <w:lang w:val="en-GB"/>
              </w:rPr>
            </w:pPr>
          </w:p>
        </w:tc>
      </w:tr>
      <w:tr w:rsidR="00EB263D" w14:paraId="6C102475" w14:textId="77777777" w:rsidTr="00BA0C31">
        <w:trPr>
          <w:jc w:val="center"/>
        </w:trPr>
        <w:tc>
          <w:tcPr>
            <w:tcW w:w="1902" w:type="dxa"/>
          </w:tcPr>
          <w:p w14:paraId="10780F20" w14:textId="77777777" w:rsidR="00EB263D" w:rsidRDefault="005C1890">
            <w:pPr>
              <w:pStyle w:val="Normal1"/>
              <w:spacing w:line="360" w:lineRule="auto"/>
              <w:jc w:val="both"/>
              <w:rPr>
                <w:b/>
                <w:sz w:val="24"/>
                <w:szCs w:val="24"/>
                <w:lang w:val="en-GB"/>
              </w:rPr>
            </w:pPr>
            <w:r>
              <w:rPr>
                <w:b/>
                <w:sz w:val="24"/>
                <w:szCs w:val="24"/>
                <w:lang w:val="en-GB"/>
              </w:rPr>
              <w:lastRenderedPageBreak/>
              <w:t xml:space="preserve">Result </w:t>
            </w:r>
          </w:p>
        </w:tc>
        <w:tc>
          <w:tcPr>
            <w:tcW w:w="804" w:type="dxa"/>
          </w:tcPr>
          <w:p w14:paraId="68E8E775" w14:textId="77777777" w:rsidR="00EB263D" w:rsidRDefault="00EB263D">
            <w:pPr>
              <w:pStyle w:val="Normal1"/>
              <w:spacing w:line="360" w:lineRule="auto"/>
              <w:jc w:val="both"/>
              <w:rPr>
                <w:b/>
                <w:sz w:val="24"/>
                <w:szCs w:val="24"/>
                <w:lang w:val="en-GB"/>
              </w:rPr>
            </w:pPr>
          </w:p>
        </w:tc>
        <w:tc>
          <w:tcPr>
            <w:tcW w:w="1089" w:type="dxa"/>
          </w:tcPr>
          <w:p w14:paraId="4A04737B" w14:textId="77777777" w:rsidR="00EB263D" w:rsidRDefault="00EB263D">
            <w:pPr>
              <w:pStyle w:val="Normal1"/>
              <w:spacing w:line="360" w:lineRule="auto"/>
              <w:jc w:val="both"/>
              <w:rPr>
                <w:b/>
                <w:sz w:val="24"/>
                <w:szCs w:val="24"/>
                <w:lang w:val="en-GB"/>
              </w:rPr>
            </w:pPr>
          </w:p>
        </w:tc>
        <w:tc>
          <w:tcPr>
            <w:tcW w:w="1090" w:type="dxa"/>
          </w:tcPr>
          <w:p w14:paraId="27CF18D1" w14:textId="77777777" w:rsidR="00EB263D" w:rsidRDefault="00EB263D">
            <w:pPr>
              <w:pStyle w:val="Normal1"/>
              <w:spacing w:line="360" w:lineRule="auto"/>
              <w:jc w:val="both"/>
              <w:rPr>
                <w:b/>
                <w:sz w:val="24"/>
                <w:szCs w:val="24"/>
                <w:lang w:val="en-GB"/>
              </w:rPr>
            </w:pPr>
          </w:p>
        </w:tc>
        <w:tc>
          <w:tcPr>
            <w:tcW w:w="1090" w:type="dxa"/>
            <w:shd w:val="clear" w:color="auto" w:fill="F79646" w:themeFill="accent6"/>
          </w:tcPr>
          <w:p w14:paraId="4EF7C951" w14:textId="77777777" w:rsidR="00EB263D" w:rsidRDefault="00EB263D">
            <w:pPr>
              <w:pStyle w:val="Normal1"/>
              <w:spacing w:line="360" w:lineRule="auto"/>
              <w:jc w:val="both"/>
              <w:rPr>
                <w:b/>
                <w:sz w:val="24"/>
                <w:szCs w:val="24"/>
                <w:lang w:val="en-GB"/>
              </w:rPr>
            </w:pPr>
          </w:p>
        </w:tc>
        <w:tc>
          <w:tcPr>
            <w:tcW w:w="1090" w:type="dxa"/>
            <w:shd w:val="clear" w:color="auto" w:fill="F79646" w:themeFill="accent6"/>
          </w:tcPr>
          <w:p w14:paraId="12F2F588" w14:textId="77777777" w:rsidR="00EB263D" w:rsidRDefault="00EB263D">
            <w:pPr>
              <w:pStyle w:val="Normal1"/>
              <w:spacing w:line="360" w:lineRule="auto"/>
              <w:jc w:val="both"/>
              <w:rPr>
                <w:b/>
                <w:sz w:val="24"/>
                <w:szCs w:val="24"/>
                <w:lang w:val="en-GB"/>
              </w:rPr>
            </w:pPr>
          </w:p>
        </w:tc>
        <w:tc>
          <w:tcPr>
            <w:tcW w:w="1090" w:type="dxa"/>
            <w:shd w:val="clear" w:color="auto" w:fill="F79646" w:themeFill="accent6"/>
          </w:tcPr>
          <w:p w14:paraId="0DC2125D" w14:textId="77777777" w:rsidR="00EB263D" w:rsidRDefault="00EB263D">
            <w:pPr>
              <w:pStyle w:val="Normal1"/>
              <w:spacing w:line="360" w:lineRule="auto"/>
              <w:jc w:val="both"/>
              <w:rPr>
                <w:b/>
                <w:sz w:val="24"/>
                <w:szCs w:val="24"/>
                <w:lang w:val="en-GB"/>
              </w:rPr>
            </w:pPr>
          </w:p>
        </w:tc>
        <w:tc>
          <w:tcPr>
            <w:tcW w:w="1090" w:type="dxa"/>
          </w:tcPr>
          <w:p w14:paraId="694736D9" w14:textId="77777777" w:rsidR="00EB263D" w:rsidRDefault="00EB263D">
            <w:pPr>
              <w:pStyle w:val="Normal1"/>
              <w:spacing w:line="360" w:lineRule="auto"/>
              <w:jc w:val="both"/>
              <w:rPr>
                <w:b/>
                <w:sz w:val="24"/>
                <w:szCs w:val="24"/>
                <w:lang w:val="en-GB"/>
              </w:rPr>
            </w:pPr>
          </w:p>
        </w:tc>
      </w:tr>
      <w:tr w:rsidR="00EB263D" w14:paraId="2C64EB4D" w14:textId="77777777" w:rsidTr="00BA0C31">
        <w:trPr>
          <w:jc w:val="center"/>
        </w:trPr>
        <w:tc>
          <w:tcPr>
            <w:tcW w:w="1902" w:type="dxa"/>
          </w:tcPr>
          <w:p w14:paraId="42537F7C" w14:textId="77777777" w:rsidR="00EB263D" w:rsidRDefault="005C1890">
            <w:pPr>
              <w:pStyle w:val="Normal1"/>
              <w:spacing w:line="360" w:lineRule="auto"/>
              <w:jc w:val="both"/>
              <w:rPr>
                <w:b/>
                <w:sz w:val="24"/>
                <w:szCs w:val="24"/>
                <w:lang w:val="en-GB"/>
              </w:rPr>
            </w:pPr>
            <w:r>
              <w:rPr>
                <w:b/>
                <w:sz w:val="24"/>
                <w:szCs w:val="24"/>
                <w:lang w:val="en-GB"/>
              </w:rPr>
              <w:t xml:space="preserve">Discussion </w:t>
            </w:r>
          </w:p>
        </w:tc>
        <w:tc>
          <w:tcPr>
            <w:tcW w:w="804" w:type="dxa"/>
          </w:tcPr>
          <w:p w14:paraId="184E8FF1" w14:textId="77777777" w:rsidR="00EB263D" w:rsidRDefault="00EB263D">
            <w:pPr>
              <w:pStyle w:val="Normal1"/>
              <w:spacing w:line="360" w:lineRule="auto"/>
              <w:jc w:val="both"/>
              <w:rPr>
                <w:b/>
                <w:sz w:val="24"/>
                <w:szCs w:val="24"/>
                <w:lang w:val="en-GB"/>
              </w:rPr>
            </w:pPr>
          </w:p>
        </w:tc>
        <w:tc>
          <w:tcPr>
            <w:tcW w:w="1089" w:type="dxa"/>
          </w:tcPr>
          <w:p w14:paraId="18F4C680" w14:textId="77777777" w:rsidR="00EB263D" w:rsidRDefault="00EB263D">
            <w:pPr>
              <w:pStyle w:val="Normal1"/>
              <w:spacing w:line="360" w:lineRule="auto"/>
              <w:jc w:val="both"/>
              <w:rPr>
                <w:b/>
                <w:sz w:val="24"/>
                <w:szCs w:val="24"/>
                <w:lang w:val="en-GB"/>
              </w:rPr>
            </w:pPr>
          </w:p>
        </w:tc>
        <w:tc>
          <w:tcPr>
            <w:tcW w:w="1090" w:type="dxa"/>
          </w:tcPr>
          <w:p w14:paraId="016FEDF4" w14:textId="77777777" w:rsidR="00EB263D" w:rsidRDefault="00EB263D">
            <w:pPr>
              <w:pStyle w:val="Normal1"/>
              <w:spacing w:line="360" w:lineRule="auto"/>
              <w:jc w:val="both"/>
              <w:rPr>
                <w:b/>
                <w:sz w:val="24"/>
                <w:szCs w:val="24"/>
                <w:lang w:val="en-GB"/>
              </w:rPr>
            </w:pPr>
          </w:p>
        </w:tc>
        <w:tc>
          <w:tcPr>
            <w:tcW w:w="1090" w:type="dxa"/>
          </w:tcPr>
          <w:p w14:paraId="3E0847C3" w14:textId="77777777" w:rsidR="00EB263D" w:rsidRDefault="00EB263D">
            <w:pPr>
              <w:pStyle w:val="Normal1"/>
              <w:spacing w:line="360" w:lineRule="auto"/>
              <w:jc w:val="both"/>
              <w:rPr>
                <w:b/>
                <w:sz w:val="24"/>
                <w:szCs w:val="24"/>
                <w:lang w:val="en-GB"/>
              </w:rPr>
            </w:pPr>
          </w:p>
        </w:tc>
        <w:tc>
          <w:tcPr>
            <w:tcW w:w="1090" w:type="dxa"/>
          </w:tcPr>
          <w:p w14:paraId="5EB5DE6E" w14:textId="77777777" w:rsidR="00EB263D" w:rsidRDefault="00EB263D">
            <w:pPr>
              <w:pStyle w:val="Normal1"/>
              <w:spacing w:line="360" w:lineRule="auto"/>
              <w:jc w:val="both"/>
              <w:rPr>
                <w:b/>
                <w:sz w:val="24"/>
                <w:szCs w:val="24"/>
                <w:lang w:val="en-GB"/>
              </w:rPr>
            </w:pPr>
          </w:p>
        </w:tc>
        <w:tc>
          <w:tcPr>
            <w:tcW w:w="1090" w:type="dxa"/>
            <w:shd w:val="clear" w:color="auto" w:fill="632423" w:themeFill="accent2" w:themeFillShade="80"/>
          </w:tcPr>
          <w:p w14:paraId="0222F80F" w14:textId="77777777" w:rsidR="00EB263D" w:rsidRDefault="00EB263D">
            <w:pPr>
              <w:pStyle w:val="Normal1"/>
              <w:spacing w:line="360" w:lineRule="auto"/>
              <w:jc w:val="both"/>
              <w:rPr>
                <w:b/>
                <w:sz w:val="24"/>
                <w:szCs w:val="24"/>
                <w:lang w:val="en-GB"/>
              </w:rPr>
            </w:pPr>
          </w:p>
        </w:tc>
        <w:tc>
          <w:tcPr>
            <w:tcW w:w="1090" w:type="dxa"/>
          </w:tcPr>
          <w:p w14:paraId="1292FF9D" w14:textId="77777777" w:rsidR="00EB263D" w:rsidRDefault="00EB263D">
            <w:pPr>
              <w:pStyle w:val="Normal1"/>
              <w:spacing w:line="360" w:lineRule="auto"/>
              <w:jc w:val="both"/>
              <w:rPr>
                <w:b/>
                <w:sz w:val="24"/>
                <w:szCs w:val="24"/>
                <w:lang w:val="en-GB"/>
              </w:rPr>
            </w:pPr>
          </w:p>
        </w:tc>
      </w:tr>
      <w:tr w:rsidR="00EB263D" w14:paraId="0E27D10E" w14:textId="77777777" w:rsidTr="00BA0C31">
        <w:trPr>
          <w:jc w:val="center"/>
        </w:trPr>
        <w:tc>
          <w:tcPr>
            <w:tcW w:w="1902" w:type="dxa"/>
          </w:tcPr>
          <w:p w14:paraId="36A3BB78" w14:textId="77777777" w:rsidR="00EB263D" w:rsidRDefault="005C1890">
            <w:pPr>
              <w:pStyle w:val="Normal1"/>
              <w:spacing w:line="360" w:lineRule="auto"/>
              <w:jc w:val="both"/>
              <w:rPr>
                <w:b/>
                <w:sz w:val="24"/>
                <w:szCs w:val="24"/>
                <w:lang w:val="en-GB"/>
              </w:rPr>
            </w:pPr>
            <w:r>
              <w:rPr>
                <w:b/>
                <w:sz w:val="24"/>
                <w:szCs w:val="24"/>
                <w:lang w:val="en-GB"/>
              </w:rPr>
              <w:t xml:space="preserve">Conclusion </w:t>
            </w:r>
          </w:p>
        </w:tc>
        <w:tc>
          <w:tcPr>
            <w:tcW w:w="804" w:type="dxa"/>
          </w:tcPr>
          <w:p w14:paraId="425BC3E9" w14:textId="77777777" w:rsidR="00EB263D" w:rsidRDefault="00EB263D">
            <w:pPr>
              <w:pStyle w:val="Normal1"/>
              <w:spacing w:line="360" w:lineRule="auto"/>
              <w:jc w:val="both"/>
              <w:rPr>
                <w:b/>
                <w:sz w:val="24"/>
                <w:szCs w:val="24"/>
                <w:lang w:val="en-GB"/>
              </w:rPr>
            </w:pPr>
          </w:p>
        </w:tc>
        <w:tc>
          <w:tcPr>
            <w:tcW w:w="1089" w:type="dxa"/>
          </w:tcPr>
          <w:p w14:paraId="557788E6" w14:textId="77777777" w:rsidR="00EB263D" w:rsidRDefault="00EB263D">
            <w:pPr>
              <w:pStyle w:val="Normal1"/>
              <w:spacing w:line="360" w:lineRule="auto"/>
              <w:jc w:val="both"/>
              <w:rPr>
                <w:b/>
                <w:sz w:val="24"/>
                <w:szCs w:val="24"/>
                <w:lang w:val="en-GB"/>
              </w:rPr>
            </w:pPr>
          </w:p>
        </w:tc>
        <w:tc>
          <w:tcPr>
            <w:tcW w:w="1090" w:type="dxa"/>
          </w:tcPr>
          <w:p w14:paraId="65CBD5CA" w14:textId="77777777" w:rsidR="00EB263D" w:rsidRDefault="00EB263D">
            <w:pPr>
              <w:pStyle w:val="Normal1"/>
              <w:spacing w:line="360" w:lineRule="auto"/>
              <w:jc w:val="both"/>
              <w:rPr>
                <w:b/>
                <w:sz w:val="24"/>
                <w:szCs w:val="24"/>
                <w:lang w:val="en-GB"/>
              </w:rPr>
            </w:pPr>
          </w:p>
        </w:tc>
        <w:tc>
          <w:tcPr>
            <w:tcW w:w="1090" w:type="dxa"/>
          </w:tcPr>
          <w:p w14:paraId="57D59859" w14:textId="77777777" w:rsidR="00EB263D" w:rsidRDefault="00EB263D">
            <w:pPr>
              <w:pStyle w:val="Normal1"/>
              <w:spacing w:line="360" w:lineRule="auto"/>
              <w:jc w:val="both"/>
              <w:rPr>
                <w:b/>
                <w:sz w:val="24"/>
                <w:szCs w:val="24"/>
                <w:lang w:val="en-GB"/>
              </w:rPr>
            </w:pPr>
          </w:p>
        </w:tc>
        <w:tc>
          <w:tcPr>
            <w:tcW w:w="1090" w:type="dxa"/>
          </w:tcPr>
          <w:p w14:paraId="384272BD" w14:textId="77777777" w:rsidR="00EB263D" w:rsidRDefault="00EB263D">
            <w:pPr>
              <w:pStyle w:val="Normal1"/>
              <w:spacing w:line="360" w:lineRule="auto"/>
              <w:jc w:val="both"/>
              <w:rPr>
                <w:b/>
                <w:sz w:val="24"/>
                <w:szCs w:val="24"/>
                <w:lang w:val="en-GB"/>
              </w:rPr>
            </w:pPr>
          </w:p>
        </w:tc>
        <w:tc>
          <w:tcPr>
            <w:tcW w:w="1090" w:type="dxa"/>
          </w:tcPr>
          <w:p w14:paraId="68387F6B" w14:textId="77777777" w:rsidR="00EB263D" w:rsidRDefault="00EB263D">
            <w:pPr>
              <w:pStyle w:val="Normal1"/>
              <w:spacing w:line="360" w:lineRule="auto"/>
              <w:jc w:val="both"/>
              <w:rPr>
                <w:b/>
                <w:sz w:val="24"/>
                <w:szCs w:val="24"/>
                <w:lang w:val="en-GB"/>
              </w:rPr>
            </w:pPr>
          </w:p>
        </w:tc>
        <w:tc>
          <w:tcPr>
            <w:tcW w:w="1090" w:type="dxa"/>
            <w:shd w:val="clear" w:color="auto" w:fill="984806" w:themeFill="accent6" w:themeFillShade="80"/>
          </w:tcPr>
          <w:p w14:paraId="5A7D2601" w14:textId="77777777" w:rsidR="00EB263D" w:rsidRDefault="00EB263D">
            <w:pPr>
              <w:pStyle w:val="Normal1"/>
              <w:spacing w:line="360" w:lineRule="auto"/>
              <w:jc w:val="both"/>
              <w:rPr>
                <w:b/>
                <w:sz w:val="24"/>
                <w:szCs w:val="24"/>
                <w:lang w:val="en-GB"/>
              </w:rPr>
            </w:pPr>
          </w:p>
        </w:tc>
      </w:tr>
    </w:tbl>
    <w:p w14:paraId="288BADA6" w14:textId="77777777" w:rsidR="00745C49" w:rsidRDefault="00745C49" w:rsidP="009C43CC">
      <w:pPr>
        <w:pStyle w:val="Heading1"/>
      </w:pPr>
    </w:p>
    <w:p w14:paraId="11918F8D" w14:textId="77777777" w:rsidR="00D547AD" w:rsidRPr="00147795" w:rsidRDefault="0098554A" w:rsidP="009C43CC">
      <w:pPr>
        <w:pStyle w:val="Heading1"/>
      </w:pPr>
      <w:bookmarkStart w:id="10" w:name="_Toc106642749"/>
      <w:r w:rsidRPr="00147795">
        <w:t>2.3 Ethical considerations</w:t>
      </w:r>
      <w:bookmarkEnd w:id="10"/>
    </w:p>
    <w:p w14:paraId="183CCA53" w14:textId="77777777" w:rsidR="00D547AD" w:rsidRPr="00147795" w:rsidRDefault="0098554A">
      <w:pPr>
        <w:pStyle w:val="Normal1"/>
        <w:spacing w:line="360" w:lineRule="auto"/>
        <w:jc w:val="both"/>
        <w:rPr>
          <w:b/>
          <w:sz w:val="24"/>
          <w:szCs w:val="24"/>
          <w:lang w:val="en-GB"/>
        </w:rPr>
      </w:pPr>
      <w:r w:rsidRPr="00147795">
        <w:rPr>
          <w:i/>
          <w:sz w:val="24"/>
          <w:szCs w:val="24"/>
          <w:lang w:val="en-GB"/>
        </w:rPr>
        <w:t xml:space="preserve">“Data Protection Act 2018 (c.1)” </w:t>
      </w:r>
      <w:r w:rsidRPr="00147795">
        <w:rPr>
          <w:sz w:val="24"/>
          <w:szCs w:val="24"/>
          <w:lang w:val="en-GB"/>
        </w:rPr>
        <w:t xml:space="preserve">has been maintained throughout research preparation journey and has maintained research ethics for participants. Result of surrey has been developed for this research purpose only and any business survey or personal practice has used this. Influenced by Gopalan </w:t>
      </w:r>
      <w:r w:rsidRPr="00147795">
        <w:rPr>
          <w:i/>
          <w:sz w:val="24"/>
          <w:szCs w:val="24"/>
          <w:lang w:val="en-GB"/>
        </w:rPr>
        <w:t xml:space="preserve">et al. </w:t>
      </w:r>
      <w:r w:rsidRPr="00147795">
        <w:rPr>
          <w:sz w:val="24"/>
          <w:szCs w:val="24"/>
          <w:lang w:val="en-GB"/>
        </w:rPr>
        <w:t xml:space="preserve">(2020), confidential information of participants </w:t>
      </w:r>
      <w:r w:rsidR="006E4CF6" w:rsidRPr="00147795">
        <w:rPr>
          <w:sz w:val="24"/>
          <w:szCs w:val="24"/>
          <w:lang w:val="en-GB"/>
        </w:rPr>
        <w:t>has</w:t>
      </w:r>
      <w:r w:rsidRPr="00147795">
        <w:rPr>
          <w:sz w:val="24"/>
          <w:szCs w:val="24"/>
          <w:lang w:val="en-GB"/>
        </w:rPr>
        <w:t xml:space="preserve"> been protected highly and their sensitive data has not been leaked for hampering their safety in society. Maintaining </w:t>
      </w:r>
      <w:r w:rsidR="00147795" w:rsidRPr="00147795">
        <w:rPr>
          <w:sz w:val="24"/>
          <w:szCs w:val="24"/>
          <w:lang w:val="en-GB"/>
        </w:rPr>
        <w:t>Participants’</w:t>
      </w:r>
      <w:r w:rsidRPr="00147795">
        <w:rPr>
          <w:sz w:val="24"/>
          <w:szCs w:val="24"/>
          <w:lang w:val="en-GB"/>
        </w:rPr>
        <w:t xml:space="preserve"> confidential information protection has been focused on throughout this research to safeguard their interests. Social safety and protection has been provided to them and their data has been developed with equal respect and dignity for all participants. This research has not gained any judgemental view towards participants and maintained academic ethics in accessing and development of their information. </w:t>
      </w:r>
    </w:p>
    <w:p w14:paraId="6F2A8B2C" w14:textId="77777777" w:rsidR="00D547AD" w:rsidRDefault="0098554A" w:rsidP="009C43CC">
      <w:pPr>
        <w:pStyle w:val="Heading1"/>
      </w:pPr>
      <w:bookmarkStart w:id="11" w:name="_Toc106642750"/>
      <w:r w:rsidRPr="00147795">
        <w:t>3. Results</w:t>
      </w:r>
      <w:bookmarkEnd w:id="11"/>
      <w:r w:rsidRPr="00147795">
        <w:t xml:space="preserve"> </w:t>
      </w:r>
    </w:p>
    <w:p w14:paraId="4E29F997" w14:textId="77777777" w:rsidR="00E93FD4" w:rsidRPr="008D325B" w:rsidRDefault="00E93FD4" w:rsidP="00E93FD4">
      <w:pPr>
        <w:pStyle w:val="Heading1"/>
        <w:rPr>
          <w:b w:val="0"/>
          <w:i/>
        </w:rPr>
      </w:pPr>
      <w:bookmarkStart w:id="12" w:name="_Toc106642751"/>
      <w:r w:rsidRPr="008D325B">
        <w:rPr>
          <w:b w:val="0"/>
          <w:i/>
        </w:rPr>
        <w:t>(Questionnaire in Appendix)</w:t>
      </w:r>
      <w:bookmarkEnd w:id="12"/>
    </w:p>
    <w:p w14:paraId="3B58F132" w14:textId="77777777" w:rsidR="00D547AD" w:rsidRPr="00147795" w:rsidRDefault="0098554A">
      <w:pPr>
        <w:pStyle w:val="Normal1"/>
        <w:spacing w:line="360" w:lineRule="auto"/>
        <w:jc w:val="both"/>
        <w:rPr>
          <w:b/>
          <w:i/>
          <w:sz w:val="24"/>
          <w:szCs w:val="24"/>
          <w:lang w:val="en-GB"/>
        </w:rPr>
      </w:pPr>
      <w:r w:rsidRPr="00147795">
        <w:rPr>
          <w:b/>
          <w:i/>
          <w:sz w:val="24"/>
          <w:szCs w:val="24"/>
          <w:lang w:val="en-GB"/>
        </w:rPr>
        <w:t xml:space="preserve">Question 1: How far do you agree that technological advancement helps in increasing the learning experience of students? </w:t>
      </w:r>
    </w:p>
    <w:p w14:paraId="5E29CEBF" w14:textId="77777777" w:rsidR="00D547AD" w:rsidRPr="00147795" w:rsidRDefault="0098554A">
      <w:pPr>
        <w:pStyle w:val="Normal1"/>
        <w:spacing w:line="360" w:lineRule="auto"/>
        <w:jc w:val="center"/>
        <w:rPr>
          <w:b/>
          <w:i/>
          <w:sz w:val="24"/>
          <w:szCs w:val="24"/>
          <w:lang w:val="en-GB"/>
        </w:rPr>
      </w:pPr>
      <w:r w:rsidRPr="00147795">
        <w:rPr>
          <w:b/>
          <w:i/>
          <w:noProof/>
          <w:sz w:val="24"/>
          <w:szCs w:val="24"/>
        </w:rPr>
        <w:drawing>
          <wp:inline distT="114300" distB="114300" distL="114300" distR="114300" wp14:anchorId="49A1B584" wp14:editId="5BBD753A">
            <wp:extent cx="5731200" cy="34544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731200" cy="3454400"/>
                    </a:xfrm>
                    <a:prstGeom prst="rect">
                      <a:avLst/>
                    </a:prstGeom>
                    <a:ln/>
                  </pic:spPr>
                </pic:pic>
              </a:graphicData>
            </a:graphic>
          </wp:inline>
        </w:drawing>
      </w:r>
    </w:p>
    <w:p w14:paraId="04ED6F73" w14:textId="77777777" w:rsidR="00D547AD" w:rsidRPr="00147795" w:rsidRDefault="006E4CF6">
      <w:pPr>
        <w:pStyle w:val="Normal1"/>
        <w:spacing w:line="360" w:lineRule="auto"/>
        <w:jc w:val="center"/>
        <w:rPr>
          <w:b/>
          <w:sz w:val="24"/>
          <w:szCs w:val="24"/>
          <w:lang w:val="en-GB"/>
        </w:rPr>
      </w:pPr>
      <w:r>
        <w:rPr>
          <w:b/>
          <w:sz w:val="24"/>
          <w:szCs w:val="24"/>
          <w:lang w:val="en-GB"/>
        </w:rPr>
        <w:lastRenderedPageBreak/>
        <w:t xml:space="preserve">Figure </w:t>
      </w:r>
      <w:r w:rsidR="00E93FD4">
        <w:rPr>
          <w:b/>
          <w:sz w:val="24"/>
          <w:szCs w:val="24"/>
          <w:lang w:val="en-GB"/>
        </w:rPr>
        <w:t>3</w:t>
      </w:r>
      <w:r w:rsidR="0098554A" w:rsidRPr="00147795">
        <w:rPr>
          <w:b/>
          <w:sz w:val="24"/>
          <w:szCs w:val="24"/>
          <w:lang w:val="en-GB"/>
        </w:rPr>
        <w:t>: Technological advancement helps in increasing the learning experience of students</w:t>
      </w:r>
    </w:p>
    <w:p w14:paraId="23D93E22" w14:textId="77777777" w:rsidR="00D547AD" w:rsidRPr="00147795" w:rsidRDefault="0098554A">
      <w:pPr>
        <w:pStyle w:val="Normal1"/>
        <w:spacing w:line="360" w:lineRule="auto"/>
        <w:jc w:val="both"/>
        <w:rPr>
          <w:sz w:val="24"/>
          <w:szCs w:val="24"/>
          <w:lang w:val="en-GB"/>
        </w:rPr>
      </w:pPr>
      <w:r w:rsidRPr="00147795">
        <w:rPr>
          <w:sz w:val="24"/>
          <w:szCs w:val="24"/>
          <w:lang w:val="en-GB"/>
        </w:rPr>
        <w:t xml:space="preserve">This question has been prepared for findings opinion of students for technological advancement for helping increment of learning experiences. 52.38% respondents have agreed that learning experience has become more effective to students with much accessible information and innovation. </w:t>
      </w:r>
    </w:p>
    <w:p w14:paraId="60317065" w14:textId="77777777" w:rsidR="00D547AD" w:rsidRPr="00147795" w:rsidRDefault="0098554A">
      <w:pPr>
        <w:pStyle w:val="Normal1"/>
        <w:spacing w:line="360" w:lineRule="auto"/>
        <w:jc w:val="both"/>
        <w:rPr>
          <w:b/>
          <w:i/>
          <w:sz w:val="24"/>
          <w:szCs w:val="24"/>
          <w:lang w:val="en-GB"/>
        </w:rPr>
      </w:pPr>
      <w:r w:rsidRPr="00147795">
        <w:rPr>
          <w:b/>
          <w:i/>
          <w:sz w:val="24"/>
          <w:szCs w:val="24"/>
          <w:lang w:val="en-GB"/>
        </w:rPr>
        <w:t xml:space="preserve">Question 2: Do you agree on use of technology to collaborate student confidence? </w:t>
      </w:r>
    </w:p>
    <w:p w14:paraId="63B1CEEC" w14:textId="77777777" w:rsidR="00D547AD" w:rsidRPr="00147795" w:rsidRDefault="0098554A">
      <w:pPr>
        <w:pStyle w:val="Normal1"/>
        <w:spacing w:line="360" w:lineRule="auto"/>
        <w:jc w:val="center"/>
        <w:rPr>
          <w:b/>
          <w:i/>
          <w:sz w:val="24"/>
          <w:szCs w:val="24"/>
          <w:lang w:val="en-GB"/>
        </w:rPr>
      </w:pPr>
      <w:r w:rsidRPr="00147795">
        <w:rPr>
          <w:b/>
          <w:i/>
          <w:noProof/>
          <w:sz w:val="24"/>
          <w:szCs w:val="24"/>
        </w:rPr>
        <w:drawing>
          <wp:inline distT="114300" distB="114300" distL="114300" distR="114300" wp14:anchorId="0E470E9C" wp14:editId="570836A9">
            <wp:extent cx="5731200" cy="34544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731200" cy="3454400"/>
                    </a:xfrm>
                    <a:prstGeom prst="rect">
                      <a:avLst/>
                    </a:prstGeom>
                    <a:ln/>
                  </pic:spPr>
                </pic:pic>
              </a:graphicData>
            </a:graphic>
          </wp:inline>
        </w:drawing>
      </w:r>
    </w:p>
    <w:p w14:paraId="375C13B8" w14:textId="77777777" w:rsidR="00D547AD" w:rsidRPr="00147795" w:rsidRDefault="006E4CF6">
      <w:pPr>
        <w:pStyle w:val="Normal1"/>
        <w:spacing w:line="360" w:lineRule="auto"/>
        <w:jc w:val="center"/>
        <w:rPr>
          <w:b/>
          <w:sz w:val="24"/>
          <w:szCs w:val="24"/>
          <w:lang w:val="en-GB"/>
        </w:rPr>
      </w:pPr>
      <w:r>
        <w:rPr>
          <w:b/>
          <w:sz w:val="24"/>
          <w:szCs w:val="24"/>
          <w:lang w:val="en-GB"/>
        </w:rPr>
        <w:t xml:space="preserve">Figure </w:t>
      </w:r>
      <w:r w:rsidR="008D325B">
        <w:rPr>
          <w:b/>
          <w:sz w:val="24"/>
          <w:szCs w:val="24"/>
          <w:lang w:val="en-GB"/>
        </w:rPr>
        <w:t>4</w:t>
      </w:r>
      <w:r w:rsidR="0098554A" w:rsidRPr="00147795">
        <w:rPr>
          <w:b/>
          <w:sz w:val="24"/>
          <w:szCs w:val="24"/>
          <w:lang w:val="en-GB"/>
        </w:rPr>
        <w:t>: Use of technology to collaborate student confidence</w:t>
      </w:r>
    </w:p>
    <w:p w14:paraId="626D4778" w14:textId="77777777" w:rsidR="00D547AD" w:rsidRPr="00147795" w:rsidRDefault="0098554A">
      <w:pPr>
        <w:pStyle w:val="Normal1"/>
        <w:spacing w:line="360" w:lineRule="auto"/>
        <w:jc w:val="both"/>
        <w:rPr>
          <w:sz w:val="24"/>
          <w:szCs w:val="24"/>
          <w:lang w:val="en-GB"/>
        </w:rPr>
      </w:pPr>
      <w:r w:rsidRPr="00147795">
        <w:rPr>
          <w:sz w:val="24"/>
          <w:szCs w:val="24"/>
          <w:lang w:val="en-GB"/>
        </w:rPr>
        <w:t>This is second question of this survey method and that has developed wh</w:t>
      </w:r>
      <w:r w:rsidR="00147795">
        <w:rPr>
          <w:sz w:val="24"/>
          <w:szCs w:val="24"/>
          <w:lang w:val="en-GB"/>
        </w:rPr>
        <w:t>ether technology can collaboration with</w:t>
      </w:r>
      <w:r w:rsidRPr="00147795">
        <w:rPr>
          <w:sz w:val="24"/>
          <w:szCs w:val="24"/>
          <w:lang w:val="en-GB"/>
        </w:rPr>
        <w:t xml:space="preserve"> students’ confidants or not. 85.72% participants have agreed upon </w:t>
      </w:r>
      <w:r w:rsidR="00147795" w:rsidRPr="00147795">
        <w:rPr>
          <w:sz w:val="24"/>
          <w:szCs w:val="24"/>
          <w:lang w:val="en-GB"/>
        </w:rPr>
        <w:t>this that</w:t>
      </w:r>
      <w:r w:rsidRPr="00147795">
        <w:rPr>
          <w:sz w:val="24"/>
          <w:szCs w:val="24"/>
          <w:lang w:val="en-GB"/>
        </w:rPr>
        <w:t xml:space="preserve"> has mentioned that technological innovation has developed flexibility of learning and so students become more confident. </w:t>
      </w:r>
    </w:p>
    <w:p w14:paraId="155BA754" w14:textId="77777777" w:rsidR="00D547AD" w:rsidRPr="00147795" w:rsidRDefault="0098554A">
      <w:pPr>
        <w:pStyle w:val="Normal1"/>
        <w:spacing w:line="360" w:lineRule="auto"/>
        <w:jc w:val="both"/>
        <w:rPr>
          <w:b/>
          <w:i/>
          <w:sz w:val="24"/>
          <w:szCs w:val="24"/>
          <w:lang w:val="en-GB"/>
        </w:rPr>
      </w:pPr>
      <w:r w:rsidRPr="00147795">
        <w:rPr>
          <w:b/>
          <w:i/>
          <w:sz w:val="24"/>
          <w:szCs w:val="24"/>
          <w:lang w:val="en-GB"/>
        </w:rPr>
        <w:t xml:space="preserve">Question </w:t>
      </w:r>
      <w:r w:rsidR="00E93FD4">
        <w:rPr>
          <w:b/>
          <w:i/>
          <w:sz w:val="24"/>
          <w:szCs w:val="24"/>
          <w:lang w:val="en-GB"/>
        </w:rPr>
        <w:t>4</w:t>
      </w:r>
      <w:r w:rsidRPr="00147795">
        <w:rPr>
          <w:b/>
          <w:i/>
          <w:sz w:val="24"/>
          <w:szCs w:val="24"/>
          <w:lang w:val="en-GB"/>
        </w:rPr>
        <w:t xml:space="preserve">: Do you learn better with technology? </w:t>
      </w:r>
    </w:p>
    <w:p w14:paraId="782F0818" w14:textId="77777777" w:rsidR="00D547AD" w:rsidRPr="00147795" w:rsidRDefault="0098554A">
      <w:pPr>
        <w:pStyle w:val="Normal1"/>
        <w:spacing w:line="360" w:lineRule="auto"/>
        <w:jc w:val="center"/>
        <w:rPr>
          <w:b/>
          <w:i/>
          <w:sz w:val="24"/>
          <w:szCs w:val="24"/>
          <w:lang w:val="en-GB"/>
        </w:rPr>
      </w:pPr>
      <w:r w:rsidRPr="00147795">
        <w:rPr>
          <w:b/>
          <w:i/>
          <w:noProof/>
          <w:sz w:val="24"/>
          <w:szCs w:val="24"/>
        </w:rPr>
        <w:lastRenderedPageBreak/>
        <w:drawing>
          <wp:inline distT="114300" distB="114300" distL="114300" distR="114300" wp14:anchorId="7125CFE0" wp14:editId="52A4C673">
            <wp:extent cx="5731200" cy="34544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31200" cy="3454400"/>
                    </a:xfrm>
                    <a:prstGeom prst="rect">
                      <a:avLst/>
                    </a:prstGeom>
                    <a:ln/>
                  </pic:spPr>
                </pic:pic>
              </a:graphicData>
            </a:graphic>
          </wp:inline>
        </w:drawing>
      </w:r>
    </w:p>
    <w:p w14:paraId="3F5684F8" w14:textId="77777777" w:rsidR="00D547AD" w:rsidRPr="00147795" w:rsidRDefault="006E4CF6">
      <w:pPr>
        <w:pStyle w:val="Normal1"/>
        <w:spacing w:line="360" w:lineRule="auto"/>
        <w:jc w:val="center"/>
        <w:rPr>
          <w:b/>
          <w:sz w:val="24"/>
          <w:szCs w:val="24"/>
          <w:lang w:val="en-GB"/>
        </w:rPr>
      </w:pPr>
      <w:r>
        <w:rPr>
          <w:b/>
          <w:sz w:val="24"/>
          <w:szCs w:val="24"/>
          <w:lang w:val="en-GB"/>
        </w:rPr>
        <w:t xml:space="preserve">Figure </w:t>
      </w:r>
      <w:r w:rsidR="008D325B">
        <w:rPr>
          <w:b/>
          <w:sz w:val="24"/>
          <w:szCs w:val="24"/>
          <w:lang w:val="en-GB"/>
        </w:rPr>
        <w:t>5</w:t>
      </w:r>
      <w:r w:rsidR="0098554A" w:rsidRPr="00147795">
        <w:rPr>
          <w:b/>
          <w:sz w:val="24"/>
          <w:szCs w:val="24"/>
          <w:lang w:val="en-GB"/>
        </w:rPr>
        <w:t>: Learning better with technology</w:t>
      </w:r>
    </w:p>
    <w:p w14:paraId="7537E87F" w14:textId="77777777" w:rsidR="00D547AD" w:rsidRPr="00147795" w:rsidRDefault="0098554A">
      <w:pPr>
        <w:pStyle w:val="Normal1"/>
        <w:spacing w:line="360" w:lineRule="auto"/>
        <w:jc w:val="both"/>
        <w:rPr>
          <w:sz w:val="24"/>
          <w:szCs w:val="24"/>
          <w:lang w:val="en-GB"/>
        </w:rPr>
      </w:pPr>
      <w:r w:rsidRPr="00147795">
        <w:rPr>
          <w:sz w:val="24"/>
          <w:szCs w:val="24"/>
          <w:lang w:val="en-GB"/>
        </w:rPr>
        <w:t xml:space="preserve">This question has been developed to know opinion of </w:t>
      </w:r>
      <w:r w:rsidR="00147795" w:rsidRPr="00147795">
        <w:rPr>
          <w:sz w:val="24"/>
          <w:szCs w:val="24"/>
          <w:lang w:val="en-GB"/>
        </w:rPr>
        <w:t>respondents</w:t>
      </w:r>
      <w:r w:rsidRPr="00147795">
        <w:rPr>
          <w:sz w:val="24"/>
          <w:szCs w:val="24"/>
          <w:lang w:val="en-GB"/>
        </w:rPr>
        <w:t xml:space="preserve"> on whether technology will develop learning better or not. 61.9% participants have agreed this and this can be analysed that more engagement of information and effective collaboration between information and learners have developed learning perspectives. </w:t>
      </w:r>
    </w:p>
    <w:p w14:paraId="7CDF3822" w14:textId="77777777" w:rsidR="00D547AD" w:rsidRPr="00147795" w:rsidRDefault="0098554A">
      <w:pPr>
        <w:pStyle w:val="Normal1"/>
        <w:spacing w:line="360" w:lineRule="auto"/>
        <w:jc w:val="both"/>
        <w:rPr>
          <w:b/>
          <w:i/>
          <w:sz w:val="24"/>
          <w:szCs w:val="24"/>
          <w:lang w:val="en-GB"/>
        </w:rPr>
      </w:pPr>
      <w:r w:rsidRPr="00147795">
        <w:rPr>
          <w:b/>
          <w:i/>
          <w:sz w:val="24"/>
          <w:szCs w:val="24"/>
          <w:lang w:val="en-GB"/>
        </w:rPr>
        <w:t xml:space="preserve">Question 4: How does digitisation help in collaboration? </w:t>
      </w:r>
    </w:p>
    <w:p w14:paraId="1A79750D" w14:textId="77777777" w:rsidR="00D547AD" w:rsidRPr="00147795" w:rsidRDefault="0098554A">
      <w:pPr>
        <w:pStyle w:val="Normal1"/>
        <w:spacing w:line="360" w:lineRule="auto"/>
        <w:jc w:val="center"/>
        <w:rPr>
          <w:b/>
          <w:i/>
          <w:sz w:val="24"/>
          <w:szCs w:val="24"/>
          <w:lang w:val="en-GB"/>
        </w:rPr>
      </w:pPr>
      <w:r w:rsidRPr="00147795">
        <w:rPr>
          <w:b/>
          <w:i/>
          <w:noProof/>
          <w:sz w:val="24"/>
          <w:szCs w:val="24"/>
        </w:rPr>
        <w:drawing>
          <wp:inline distT="114300" distB="114300" distL="114300" distR="114300" wp14:anchorId="165E1035" wp14:editId="31A08058">
            <wp:extent cx="5731200" cy="3454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731200" cy="3454400"/>
                    </a:xfrm>
                    <a:prstGeom prst="rect">
                      <a:avLst/>
                    </a:prstGeom>
                    <a:ln/>
                  </pic:spPr>
                </pic:pic>
              </a:graphicData>
            </a:graphic>
          </wp:inline>
        </w:drawing>
      </w:r>
    </w:p>
    <w:p w14:paraId="408C4193" w14:textId="77777777" w:rsidR="00D547AD" w:rsidRPr="00147795" w:rsidRDefault="006E4CF6">
      <w:pPr>
        <w:pStyle w:val="Normal1"/>
        <w:spacing w:line="360" w:lineRule="auto"/>
        <w:jc w:val="center"/>
        <w:rPr>
          <w:b/>
          <w:sz w:val="24"/>
          <w:szCs w:val="24"/>
          <w:lang w:val="en-GB"/>
        </w:rPr>
      </w:pPr>
      <w:r>
        <w:rPr>
          <w:b/>
          <w:sz w:val="24"/>
          <w:szCs w:val="24"/>
          <w:lang w:val="en-GB"/>
        </w:rPr>
        <w:t xml:space="preserve">Figure </w:t>
      </w:r>
      <w:r w:rsidR="008D325B">
        <w:rPr>
          <w:b/>
          <w:sz w:val="24"/>
          <w:szCs w:val="24"/>
          <w:lang w:val="en-GB"/>
        </w:rPr>
        <w:t>6</w:t>
      </w:r>
      <w:r w:rsidR="0098554A" w:rsidRPr="00147795">
        <w:rPr>
          <w:b/>
          <w:sz w:val="24"/>
          <w:szCs w:val="24"/>
          <w:lang w:val="en-GB"/>
        </w:rPr>
        <w:t xml:space="preserve">: How </w:t>
      </w:r>
      <w:r w:rsidR="00147795" w:rsidRPr="00147795">
        <w:rPr>
          <w:b/>
          <w:sz w:val="24"/>
          <w:szCs w:val="24"/>
          <w:lang w:val="en-GB"/>
        </w:rPr>
        <w:t>digitisation helps</w:t>
      </w:r>
      <w:r w:rsidR="0098554A" w:rsidRPr="00147795">
        <w:rPr>
          <w:b/>
          <w:sz w:val="24"/>
          <w:szCs w:val="24"/>
          <w:lang w:val="en-GB"/>
        </w:rPr>
        <w:t xml:space="preserve"> in collaboration</w:t>
      </w:r>
    </w:p>
    <w:p w14:paraId="5FBC73AD" w14:textId="77777777" w:rsidR="00D547AD" w:rsidRPr="00147795" w:rsidRDefault="0098554A">
      <w:pPr>
        <w:pStyle w:val="Normal1"/>
        <w:spacing w:line="360" w:lineRule="auto"/>
        <w:jc w:val="both"/>
        <w:rPr>
          <w:sz w:val="24"/>
          <w:szCs w:val="24"/>
          <w:lang w:val="en-GB"/>
        </w:rPr>
      </w:pPr>
      <w:r w:rsidRPr="00147795">
        <w:rPr>
          <w:sz w:val="24"/>
          <w:szCs w:val="24"/>
          <w:lang w:val="en-GB"/>
        </w:rPr>
        <w:lastRenderedPageBreak/>
        <w:t xml:space="preserve">Digital learning programs have been used by UWTSD and that has been developed for better enforcement of courses towards students. 33.34% have mentioned that it can be used for better understanding. Along with this, information has been used to engage students in learning and also has been identified to develop accountability of students towards allocated courses. </w:t>
      </w:r>
    </w:p>
    <w:p w14:paraId="5BAE946E" w14:textId="77777777" w:rsidR="00D547AD" w:rsidRPr="00147795" w:rsidRDefault="0098554A">
      <w:pPr>
        <w:pStyle w:val="Normal1"/>
        <w:spacing w:line="360" w:lineRule="auto"/>
        <w:jc w:val="both"/>
        <w:rPr>
          <w:b/>
          <w:i/>
          <w:sz w:val="24"/>
          <w:szCs w:val="24"/>
          <w:lang w:val="en-GB"/>
        </w:rPr>
      </w:pPr>
      <w:r w:rsidRPr="00147795">
        <w:rPr>
          <w:b/>
          <w:i/>
          <w:sz w:val="24"/>
          <w:szCs w:val="24"/>
          <w:lang w:val="en-GB"/>
        </w:rPr>
        <w:t>Question 5: Are you accustomed to digitised learning programs?</w:t>
      </w:r>
    </w:p>
    <w:p w14:paraId="53811EF8" w14:textId="77777777" w:rsidR="00D547AD" w:rsidRPr="00147795" w:rsidRDefault="0098554A">
      <w:pPr>
        <w:pStyle w:val="Normal1"/>
        <w:spacing w:line="360" w:lineRule="auto"/>
        <w:jc w:val="center"/>
        <w:rPr>
          <w:b/>
          <w:i/>
          <w:sz w:val="24"/>
          <w:szCs w:val="24"/>
          <w:lang w:val="en-GB"/>
        </w:rPr>
      </w:pPr>
      <w:r w:rsidRPr="00147795">
        <w:rPr>
          <w:b/>
          <w:i/>
          <w:noProof/>
          <w:sz w:val="24"/>
          <w:szCs w:val="24"/>
        </w:rPr>
        <w:drawing>
          <wp:inline distT="114300" distB="114300" distL="114300" distR="114300" wp14:anchorId="7568878F" wp14:editId="46255FC0">
            <wp:extent cx="5731200" cy="34544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31200" cy="3454400"/>
                    </a:xfrm>
                    <a:prstGeom prst="rect">
                      <a:avLst/>
                    </a:prstGeom>
                    <a:ln/>
                  </pic:spPr>
                </pic:pic>
              </a:graphicData>
            </a:graphic>
          </wp:inline>
        </w:drawing>
      </w:r>
    </w:p>
    <w:p w14:paraId="1B8DF639" w14:textId="77777777" w:rsidR="00D547AD" w:rsidRPr="00B97933" w:rsidRDefault="006E4CF6">
      <w:pPr>
        <w:pStyle w:val="Normal1"/>
        <w:spacing w:line="360" w:lineRule="auto"/>
        <w:jc w:val="center"/>
        <w:rPr>
          <w:b/>
          <w:sz w:val="24"/>
          <w:szCs w:val="24"/>
          <w:lang w:val="en-GB"/>
        </w:rPr>
      </w:pPr>
      <w:r w:rsidRPr="00B97933">
        <w:rPr>
          <w:b/>
          <w:sz w:val="24"/>
          <w:szCs w:val="24"/>
          <w:lang w:val="en-GB"/>
        </w:rPr>
        <w:t xml:space="preserve">Figure </w:t>
      </w:r>
      <w:r w:rsidR="008D325B" w:rsidRPr="00B97933">
        <w:rPr>
          <w:b/>
          <w:sz w:val="24"/>
          <w:szCs w:val="24"/>
          <w:lang w:val="en-GB"/>
        </w:rPr>
        <w:t>7</w:t>
      </w:r>
      <w:r w:rsidR="0098554A" w:rsidRPr="00B97933">
        <w:rPr>
          <w:b/>
          <w:sz w:val="24"/>
          <w:szCs w:val="24"/>
          <w:lang w:val="en-GB"/>
        </w:rPr>
        <w:t xml:space="preserve">: </w:t>
      </w:r>
      <w:r w:rsidR="00B97933" w:rsidRPr="00B97933">
        <w:rPr>
          <w:b/>
          <w:sz w:val="24"/>
          <w:szCs w:val="24"/>
          <w:lang w:val="en-GB"/>
        </w:rPr>
        <w:t xml:space="preserve">Adoptability </w:t>
      </w:r>
      <w:r w:rsidR="0098554A" w:rsidRPr="00B97933">
        <w:rPr>
          <w:b/>
          <w:sz w:val="24"/>
          <w:szCs w:val="24"/>
          <w:lang w:val="en-GB"/>
        </w:rPr>
        <w:t>to digitised learning programs</w:t>
      </w:r>
    </w:p>
    <w:p w14:paraId="302BB24A" w14:textId="77777777" w:rsidR="00D547AD" w:rsidRPr="00147795" w:rsidRDefault="0098554A">
      <w:pPr>
        <w:pStyle w:val="Normal1"/>
        <w:spacing w:line="360" w:lineRule="auto"/>
        <w:jc w:val="both"/>
        <w:rPr>
          <w:sz w:val="24"/>
          <w:szCs w:val="24"/>
          <w:lang w:val="en-GB"/>
        </w:rPr>
      </w:pPr>
      <w:r w:rsidRPr="00147795">
        <w:rPr>
          <w:sz w:val="24"/>
          <w:szCs w:val="24"/>
          <w:lang w:val="en-GB"/>
        </w:rPr>
        <w:t xml:space="preserve">This question has asked about </w:t>
      </w:r>
      <w:r w:rsidR="008D325B">
        <w:rPr>
          <w:sz w:val="24"/>
          <w:szCs w:val="24"/>
          <w:lang w:val="en-GB"/>
        </w:rPr>
        <w:t>the adoptability</w:t>
      </w:r>
      <w:r w:rsidR="00086514">
        <w:rPr>
          <w:sz w:val="24"/>
          <w:szCs w:val="24"/>
          <w:lang w:val="en-GB"/>
        </w:rPr>
        <w:t xml:space="preserve"> </w:t>
      </w:r>
      <w:r w:rsidRPr="00147795">
        <w:rPr>
          <w:sz w:val="24"/>
          <w:szCs w:val="24"/>
          <w:lang w:val="en-GB"/>
        </w:rPr>
        <w:t xml:space="preserve">of learners on used digital learning programs of UWTSD. 47.62% participants are agreed upon this that can mentioned that all students are not accustomed with use of digital learning process. Further innovation and encouragement for students are required for successful implementation of digital learning programs. </w:t>
      </w:r>
    </w:p>
    <w:p w14:paraId="17638299" w14:textId="77777777" w:rsidR="00D547AD" w:rsidRPr="00147795" w:rsidRDefault="0098554A" w:rsidP="009C43CC">
      <w:pPr>
        <w:pStyle w:val="Heading1"/>
      </w:pPr>
      <w:bookmarkStart w:id="13" w:name="_Toc106642752"/>
      <w:r w:rsidRPr="00147795">
        <w:t>4. Discussion</w:t>
      </w:r>
      <w:bookmarkEnd w:id="13"/>
    </w:p>
    <w:p w14:paraId="5F95E685" w14:textId="77777777" w:rsidR="00D547AD" w:rsidRPr="00147795" w:rsidRDefault="0098554A">
      <w:pPr>
        <w:pStyle w:val="Normal1"/>
        <w:spacing w:line="360" w:lineRule="auto"/>
        <w:jc w:val="both"/>
        <w:rPr>
          <w:sz w:val="24"/>
          <w:szCs w:val="24"/>
          <w:lang w:val="en-GB"/>
        </w:rPr>
      </w:pPr>
      <w:r w:rsidRPr="00147795">
        <w:rPr>
          <w:sz w:val="24"/>
          <w:szCs w:val="24"/>
          <w:lang w:val="en-GB"/>
        </w:rPr>
        <w:t xml:space="preserve">Technology in education has enabled students to measure their own learning peace and that has developed experience of them over learning. It has been seen that students can spend extra time on technological platforms that used to support them with a continuation of understanding. Beside this, it can be noted that the use of technology has created motivation among students and they have been experienced with much student learning and enhanced engagement of students. According to MacLachlan </w:t>
      </w:r>
      <w:r w:rsidRPr="00147795">
        <w:rPr>
          <w:i/>
          <w:sz w:val="24"/>
          <w:szCs w:val="24"/>
          <w:lang w:val="en-GB"/>
        </w:rPr>
        <w:t xml:space="preserve">et al. </w:t>
      </w:r>
      <w:r w:rsidRPr="00147795">
        <w:rPr>
          <w:sz w:val="24"/>
          <w:szCs w:val="24"/>
          <w:lang w:val="en-GB"/>
        </w:rPr>
        <w:t xml:space="preserve">(2018), technological implementation for learning has unlocked keys </w:t>
      </w:r>
      <w:r w:rsidRPr="00147795">
        <w:rPr>
          <w:sz w:val="24"/>
          <w:szCs w:val="24"/>
          <w:lang w:val="en-GB"/>
        </w:rPr>
        <w:lastRenderedPageBreak/>
        <w:t xml:space="preserve">of learning and students have experienced more in learning with more access to information in one click. Such technological experiences have also developed confidence level of students and as they can access more innovative content and more information has used flexibility in learning and students have been developed with more knowledge and confidence about subjects. </w:t>
      </w:r>
    </w:p>
    <w:p w14:paraId="14B96C56" w14:textId="77777777" w:rsidR="00D547AD" w:rsidRPr="00147795" w:rsidRDefault="0098554A">
      <w:pPr>
        <w:pStyle w:val="Normal1"/>
        <w:spacing w:line="360" w:lineRule="auto"/>
        <w:jc w:val="both"/>
        <w:rPr>
          <w:sz w:val="24"/>
          <w:szCs w:val="24"/>
          <w:lang w:val="en-GB"/>
        </w:rPr>
      </w:pPr>
      <w:r w:rsidRPr="00147795">
        <w:rPr>
          <w:sz w:val="24"/>
          <w:szCs w:val="24"/>
          <w:lang w:val="en-GB"/>
        </w:rPr>
        <w:t xml:space="preserve">Students have become more confident as students are being situated in their own peace areas rather than classroom environment. As stated by Desmond </w:t>
      </w:r>
      <w:r w:rsidRPr="00147795">
        <w:rPr>
          <w:i/>
          <w:sz w:val="24"/>
          <w:szCs w:val="24"/>
          <w:lang w:val="en-GB"/>
        </w:rPr>
        <w:t xml:space="preserve">et al. </w:t>
      </w:r>
      <w:r w:rsidRPr="00147795">
        <w:rPr>
          <w:sz w:val="24"/>
          <w:szCs w:val="24"/>
          <w:lang w:val="en-GB"/>
        </w:rPr>
        <w:t xml:space="preserve">(2018), such a process has accounted for students with more innovative learning processes and they become more confident with much accessible information and learning techniques. Along with this, this research has developed findings for better learning and technological tools have developed learning experience of students and they become motivated about concept of learning. During Covid-19 pandemic, traditional learning processes became majorly inactive and innovative technologies and </w:t>
      </w:r>
      <w:r w:rsidR="00147795">
        <w:rPr>
          <w:sz w:val="24"/>
          <w:szCs w:val="24"/>
          <w:lang w:val="en-GB"/>
        </w:rPr>
        <w:t>systems were used to collaborate</w:t>
      </w:r>
      <w:r w:rsidRPr="00147795">
        <w:rPr>
          <w:sz w:val="24"/>
          <w:szCs w:val="24"/>
          <w:lang w:val="en-GB"/>
        </w:rPr>
        <w:t xml:space="preserve"> </w:t>
      </w:r>
      <w:r w:rsidR="00147795">
        <w:rPr>
          <w:sz w:val="24"/>
          <w:szCs w:val="24"/>
          <w:lang w:val="en-GB"/>
        </w:rPr>
        <w:t xml:space="preserve">with </w:t>
      </w:r>
      <w:r w:rsidRPr="00147795">
        <w:rPr>
          <w:sz w:val="24"/>
          <w:szCs w:val="24"/>
          <w:lang w:val="en-GB"/>
        </w:rPr>
        <w:t xml:space="preserve">all students of UWTSD in one platform and continued courses with effective digital form of study materials and lectures. Along with this, students have experienced innovative ways of learning where imaginary concept of learning has been altered in specific innovative practical figures. Such innovation and information has majorly influenced students’ confidence towards development of learning experiences. </w:t>
      </w:r>
    </w:p>
    <w:p w14:paraId="287DE7ED" w14:textId="77777777" w:rsidR="00D547AD" w:rsidRPr="00147795" w:rsidRDefault="0098554A">
      <w:pPr>
        <w:pStyle w:val="Normal1"/>
        <w:spacing w:line="360" w:lineRule="auto"/>
        <w:jc w:val="both"/>
        <w:rPr>
          <w:sz w:val="24"/>
          <w:szCs w:val="24"/>
          <w:lang w:val="en-GB"/>
        </w:rPr>
      </w:pPr>
      <w:r w:rsidRPr="00147795">
        <w:rPr>
          <w:sz w:val="24"/>
          <w:szCs w:val="24"/>
          <w:lang w:val="en-GB"/>
        </w:rPr>
        <w:t xml:space="preserve">Digital collaboration has helped flow of learning to improve learning experience of students and in this </w:t>
      </w:r>
      <w:r w:rsidR="00147795" w:rsidRPr="00147795">
        <w:rPr>
          <w:sz w:val="24"/>
          <w:szCs w:val="24"/>
          <w:lang w:val="en-GB"/>
        </w:rPr>
        <w:t>context;</w:t>
      </w:r>
      <w:r w:rsidRPr="00147795">
        <w:rPr>
          <w:sz w:val="24"/>
          <w:szCs w:val="24"/>
          <w:lang w:val="en-GB"/>
        </w:rPr>
        <w:t xml:space="preserve"> students can collaborate at a global scale. As mentioned by Crick </w:t>
      </w:r>
      <w:r w:rsidRPr="00147795">
        <w:rPr>
          <w:i/>
          <w:sz w:val="24"/>
          <w:szCs w:val="24"/>
          <w:lang w:val="en-GB"/>
        </w:rPr>
        <w:t xml:space="preserve">et al. </w:t>
      </w:r>
      <w:r w:rsidRPr="00147795">
        <w:rPr>
          <w:sz w:val="24"/>
          <w:szCs w:val="24"/>
          <w:lang w:val="en-GB"/>
        </w:rPr>
        <w:t>(2020), cloud technology has developed collaboration of class teams and they can easily collaborate with other students and that has insisted their motivation and engagement towards courses. Digital places have been developed for students of UWTSD that achieve a greater productivity of learners on courses but survey has achieved less respondents. Such statistic can be revealed because of less innovative out</w:t>
      </w:r>
      <w:r w:rsidR="00147795">
        <w:rPr>
          <w:sz w:val="24"/>
          <w:szCs w:val="24"/>
          <w:lang w:val="en-GB"/>
        </w:rPr>
        <w:t>-</w:t>
      </w:r>
      <w:r w:rsidR="00147795" w:rsidRPr="00147795">
        <w:rPr>
          <w:sz w:val="24"/>
          <w:szCs w:val="24"/>
          <w:lang w:val="en-GB"/>
        </w:rPr>
        <w:t>structure</w:t>
      </w:r>
      <w:r w:rsidRPr="00147795">
        <w:rPr>
          <w:sz w:val="24"/>
          <w:szCs w:val="24"/>
          <w:lang w:val="en-GB"/>
        </w:rPr>
        <w:t xml:space="preserve"> of University. Although, it can be noted from this survey that diversifying talent pool can be accumulated in a single platform and can effectively evaluate teaching with diverse ideas and perspectives of talent (Peimani and Kamalipour, 2021). Therefore, digitalisation has developed innovation in students and successfully engaged them in courses and learning experiences. This survey method has also helped to meet research hypotheses and influenced modern learning system for students with technological incorporation. In a pandemic condition, the education system has insisted on digitalisation that has developed motivation of students with an </w:t>
      </w:r>
      <w:r w:rsidRPr="00147795">
        <w:rPr>
          <w:sz w:val="24"/>
          <w:szCs w:val="24"/>
          <w:lang w:val="en-GB"/>
        </w:rPr>
        <w:lastRenderedPageBreak/>
        <w:t xml:space="preserve">innovative style of learning. Collaboration has been achieved as students and teachers became </w:t>
      </w:r>
      <w:r w:rsidR="00147795" w:rsidRPr="00147795">
        <w:rPr>
          <w:sz w:val="24"/>
          <w:szCs w:val="24"/>
          <w:lang w:val="en-GB"/>
        </w:rPr>
        <w:t>collocated</w:t>
      </w:r>
      <w:r w:rsidRPr="00147795">
        <w:rPr>
          <w:sz w:val="24"/>
          <w:szCs w:val="24"/>
          <w:lang w:val="en-GB"/>
        </w:rPr>
        <w:t xml:space="preserve"> on digital </w:t>
      </w:r>
      <w:r w:rsidR="00147795" w:rsidRPr="00147795">
        <w:rPr>
          <w:sz w:val="24"/>
          <w:szCs w:val="24"/>
          <w:lang w:val="en-GB"/>
        </w:rPr>
        <w:t>platforms that have</w:t>
      </w:r>
      <w:r w:rsidRPr="00147795">
        <w:rPr>
          <w:sz w:val="24"/>
          <w:szCs w:val="24"/>
          <w:lang w:val="en-GB"/>
        </w:rPr>
        <w:t xml:space="preserve"> developed a new study experience for students. </w:t>
      </w:r>
    </w:p>
    <w:p w14:paraId="013729EC" w14:textId="77777777" w:rsidR="00D547AD" w:rsidRPr="00147795" w:rsidRDefault="0098554A" w:rsidP="009C43CC">
      <w:pPr>
        <w:pStyle w:val="Heading1"/>
      </w:pPr>
      <w:bookmarkStart w:id="14" w:name="_Toc106642753"/>
      <w:r w:rsidRPr="00147795">
        <w:t>5. Conclusion</w:t>
      </w:r>
      <w:bookmarkEnd w:id="14"/>
    </w:p>
    <w:p w14:paraId="3C4FE667" w14:textId="77777777" w:rsidR="00D547AD" w:rsidRPr="00147795" w:rsidRDefault="0098554A">
      <w:pPr>
        <w:pStyle w:val="Normal1"/>
        <w:spacing w:line="360" w:lineRule="auto"/>
        <w:jc w:val="both"/>
        <w:rPr>
          <w:b/>
          <w:sz w:val="24"/>
          <w:szCs w:val="24"/>
          <w:lang w:val="en-GB"/>
        </w:rPr>
      </w:pPr>
      <w:r w:rsidRPr="00147795">
        <w:rPr>
          <w:sz w:val="24"/>
          <w:szCs w:val="24"/>
          <w:lang w:val="en-GB"/>
        </w:rPr>
        <w:t xml:space="preserve">It can be concluded that UK education system is inspired by technological collaboration. Pandemic hit has insisted UWTSD to develop digitalisation for successful delivery of courses and participation of students have been developed and based on students’ experience survey questions have been prepared. This research has chosen a primary quantitative method and analysed surveyed data obtained from 21 students of UWTSD. Total of 5 questions have been prepared in questionnaire and all of these questions have developed different opinions of students for use of technology and achievement of digitalisation. Graphical presentation of result analysis and each of questions have been analysed critically. Discussion section has been used for overall discussion of survey questions that has developed evaluation of this study based on developed literature. Digital innovation has been noticed after coming of Covid-19 pandemic that has developed incorporation of innovative taste of students with measurements of technological innovation. This research has analysed use and effectiveness of technology with sustainable incorporation of students and analysed a survey process for effective management of students along with </w:t>
      </w:r>
      <w:r w:rsidR="00147795" w:rsidRPr="00147795">
        <w:rPr>
          <w:sz w:val="24"/>
          <w:szCs w:val="24"/>
          <w:lang w:val="en-GB"/>
        </w:rPr>
        <w:t>digitalisation. Therefore</w:t>
      </w:r>
      <w:r w:rsidRPr="00147795">
        <w:rPr>
          <w:sz w:val="24"/>
          <w:szCs w:val="24"/>
          <w:lang w:val="en-GB"/>
        </w:rPr>
        <w:t xml:space="preserve">, it can be mentioned that technological intervention in education system has effectively collaborate students with allocated courses and admire digital innovation for effective management of education system.  </w:t>
      </w:r>
      <w:r w:rsidRPr="00147795">
        <w:rPr>
          <w:lang w:val="en-GB"/>
        </w:rPr>
        <w:br w:type="page"/>
      </w:r>
    </w:p>
    <w:p w14:paraId="6046C294" w14:textId="77777777" w:rsidR="00D547AD" w:rsidRPr="00147795" w:rsidRDefault="0098554A" w:rsidP="009C43CC">
      <w:pPr>
        <w:pStyle w:val="Heading1"/>
      </w:pPr>
      <w:bookmarkStart w:id="15" w:name="_Toc106642754"/>
      <w:r w:rsidRPr="00147795">
        <w:lastRenderedPageBreak/>
        <w:t>Reference List</w:t>
      </w:r>
      <w:bookmarkEnd w:id="15"/>
    </w:p>
    <w:p w14:paraId="15A37FCF" w14:textId="77777777" w:rsidR="002B5470" w:rsidRPr="006E4CF6" w:rsidRDefault="002B5470" w:rsidP="006E4CF6">
      <w:pPr>
        <w:pStyle w:val="Normal1"/>
        <w:spacing w:after="240" w:line="360" w:lineRule="auto"/>
        <w:jc w:val="both"/>
        <w:rPr>
          <w:color w:val="000000" w:themeColor="text1"/>
          <w:sz w:val="24"/>
          <w:szCs w:val="24"/>
          <w:highlight w:val="white"/>
          <w:lang w:val="en-GB"/>
        </w:rPr>
      </w:pPr>
      <w:r w:rsidRPr="006E4CF6">
        <w:rPr>
          <w:color w:val="000000" w:themeColor="text1"/>
          <w:sz w:val="24"/>
          <w:szCs w:val="24"/>
          <w:highlight w:val="white"/>
          <w:lang w:val="en-GB"/>
        </w:rPr>
        <w:t xml:space="preserve">Butler, A. and Sinclair, K.A., </w:t>
      </w:r>
      <w:r>
        <w:rPr>
          <w:color w:val="000000" w:themeColor="text1"/>
          <w:sz w:val="24"/>
          <w:szCs w:val="24"/>
          <w:highlight w:val="white"/>
          <w:lang w:val="en-GB"/>
        </w:rPr>
        <w:t>(</w:t>
      </w:r>
      <w:r w:rsidRPr="006E4CF6">
        <w:rPr>
          <w:color w:val="000000" w:themeColor="text1"/>
          <w:sz w:val="24"/>
          <w:szCs w:val="24"/>
          <w:highlight w:val="white"/>
          <w:lang w:val="en-GB"/>
        </w:rPr>
        <w:t>2020</w:t>
      </w:r>
      <w:r>
        <w:rPr>
          <w:color w:val="000000" w:themeColor="text1"/>
          <w:sz w:val="24"/>
          <w:szCs w:val="24"/>
          <w:highlight w:val="white"/>
          <w:lang w:val="en-GB"/>
        </w:rPr>
        <w:t>)</w:t>
      </w:r>
      <w:r w:rsidRPr="006E4CF6">
        <w:rPr>
          <w:color w:val="000000" w:themeColor="text1"/>
          <w:sz w:val="24"/>
          <w:szCs w:val="24"/>
          <w:highlight w:val="white"/>
          <w:lang w:val="en-GB"/>
        </w:rPr>
        <w:t xml:space="preserve">. Place matters: A critical review of place inquiry and spatial methods in education research. </w:t>
      </w:r>
      <w:r w:rsidRPr="006E4CF6">
        <w:rPr>
          <w:i/>
          <w:color w:val="000000" w:themeColor="text1"/>
          <w:sz w:val="24"/>
          <w:szCs w:val="24"/>
          <w:highlight w:val="white"/>
          <w:lang w:val="en-GB"/>
        </w:rPr>
        <w:t>Review of Research in Education</w:t>
      </w:r>
      <w:r w:rsidRPr="006E4CF6">
        <w:rPr>
          <w:color w:val="000000" w:themeColor="text1"/>
          <w:sz w:val="24"/>
          <w:szCs w:val="24"/>
          <w:highlight w:val="white"/>
          <w:lang w:val="en-GB"/>
        </w:rPr>
        <w:t xml:space="preserve">, </w:t>
      </w:r>
      <w:r w:rsidRPr="006E4CF6">
        <w:rPr>
          <w:i/>
          <w:color w:val="000000" w:themeColor="text1"/>
          <w:sz w:val="24"/>
          <w:szCs w:val="24"/>
          <w:highlight w:val="white"/>
          <w:lang w:val="en-GB"/>
        </w:rPr>
        <w:t>44</w:t>
      </w:r>
      <w:r w:rsidRPr="006E4CF6">
        <w:rPr>
          <w:color w:val="000000" w:themeColor="text1"/>
          <w:sz w:val="24"/>
          <w:szCs w:val="24"/>
          <w:highlight w:val="white"/>
          <w:lang w:val="en-GB"/>
        </w:rPr>
        <w:t>(1), pp.64-96.</w:t>
      </w:r>
    </w:p>
    <w:p w14:paraId="3C6AEC16" w14:textId="77777777" w:rsidR="002B5470" w:rsidRPr="006E4CF6" w:rsidRDefault="002B5470" w:rsidP="006E4CF6">
      <w:pPr>
        <w:pStyle w:val="Normal1"/>
        <w:spacing w:after="240" w:line="360" w:lineRule="auto"/>
        <w:jc w:val="both"/>
        <w:rPr>
          <w:color w:val="000000" w:themeColor="text1"/>
          <w:sz w:val="24"/>
          <w:szCs w:val="24"/>
          <w:highlight w:val="white"/>
          <w:lang w:val="en-GB"/>
        </w:rPr>
      </w:pPr>
      <w:r w:rsidRPr="006E4CF6">
        <w:rPr>
          <w:color w:val="000000" w:themeColor="text1"/>
          <w:sz w:val="24"/>
          <w:szCs w:val="24"/>
          <w:highlight w:val="white"/>
          <w:lang w:val="en-GB"/>
        </w:rPr>
        <w:t xml:space="preserve">Chmielewska, K. and Gilányi, A., </w:t>
      </w:r>
      <w:r>
        <w:rPr>
          <w:color w:val="000000" w:themeColor="text1"/>
          <w:sz w:val="24"/>
          <w:szCs w:val="24"/>
          <w:highlight w:val="white"/>
          <w:lang w:val="en-GB"/>
        </w:rPr>
        <w:t>(</w:t>
      </w:r>
      <w:r w:rsidRPr="006E4CF6">
        <w:rPr>
          <w:color w:val="000000" w:themeColor="text1"/>
          <w:sz w:val="24"/>
          <w:szCs w:val="24"/>
          <w:highlight w:val="white"/>
          <w:lang w:val="en-GB"/>
        </w:rPr>
        <w:t>2019</w:t>
      </w:r>
      <w:r>
        <w:rPr>
          <w:color w:val="000000" w:themeColor="text1"/>
          <w:sz w:val="24"/>
          <w:szCs w:val="24"/>
          <w:highlight w:val="white"/>
          <w:lang w:val="en-GB"/>
        </w:rPr>
        <w:t>)</w:t>
      </w:r>
      <w:r w:rsidRPr="006E4CF6">
        <w:rPr>
          <w:color w:val="000000" w:themeColor="text1"/>
          <w:sz w:val="24"/>
          <w:szCs w:val="24"/>
          <w:highlight w:val="white"/>
          <w:lang w:val="en-GB"/>
        </w:rPr>
        <w:t xml:space="preserve">, October. Computer assisted activating methods in education. In </w:t>
      </w:r>
      <w:r w:rsidRPr="006E4CF6">
        <w:rPr>
          <w:i/>
          <w:color w:val="000000" w:themeColor="text1"/>
          <w:sz w:val="24"/>
          <w:szCs w:val="24"/>
          <w:highlight w:val="white"/>
          <w:lang w:val="en-GB"/>
        </w:rPr>
        <w:t>2019 10th IEEE International Conference on Cognitive Infocommunications (CogInfoCom)</w:t>
      </w:r>
      <w:r w:rsidRPr="006E4CF6">
        <w:rPr>
          <w:color w:val="000000" w:themeColor="text1"/>
          <w:sz w:val="24"/>
          <w:szCs w:val="24"/>
          <w:highlight w:val="white"/>
          <w:lang w:val="en-GB"/>
        </w:rPr>
        <w:t xml:space="preserve"> (pp. 241-246). IEEE.</w:t>
      </w:r>
    </w:p>
    <w:p w14:paraId="6CEFD132" w14:textId="77777777" w:rsidR="002B5470" w:rsidRPr="006E4CF6" w:rsidRDefault="002B5470" w:rsidP="006E4CF6">
      <w:pPr>
        <w:pStyle w:val="Normal1"/>
        <w:spacing w:after="240" w:line="360" w:lineRule="auto"/>
        <w:jc w:val="both"/>
        <w:rPr>
          <w:color w:val="000000" w:themeColor="text1"/>
          <w:sz w:val="24"/>
          <w:szCs w:val="24"/>
          <w:highlight w:val="white"/>
          <w:lang w:val="en-GB"/>
        </w:rPr>
      </w:pPr>
      <w:r w:rsidRPr="006E4CF6">
        <w:rPr>
          <w:color w:val="000000" w:themeColor="text1"/>
          <w:sz w:val="24"/>
          <w:szCs w:val="24"/>
          <w:highlight w:val="white"/>
          <w:lang w:val="en-GB"/>
        </w:rPr>
        <w:t xml:space="preserve">Crick, T., Knight, C., Watermeyer, R. and Goodall, J., </w:t>
      </w:r>
      <w:r>
        <w:rPr>
          <w:color w:val="000000" w:themeColor="text1"/>
          <w:sz w:val="24"/>
          <w:szCs w:val="24"/>
          <w:highlight w:val="white"/>
          <w:lang w:val="en-GB"/>
        </w:rPr>
        <w:t>(</w:t>
      </w:r>
      <w:r w:rsidRPr="006E4CF6">
        <w:rPr>
          <w:color w:val="000000" w:themeColor="text1"/>
          <w:sz w:val="24"/>
          <w:szCs w:val="24"/>
          <w:highlight w:val="white"/>
          <w:lang w:val="en-GB"/>
        </w:rPr>
        <w:t>2020</w:t>
      </w:r>
      <w:r>
        <w:rPr>
          <w:color w:val="000000" w:themeColor="text1"/>
          <w:sz w:val="24"/>
          <w:szCs w:val="24"/>
          <w:highlight w:val="white"/>
          <w:lang w:val="en-GB"/>
        </w:rPr>
        <w:t>)</w:t>
      </w:r>
      <w:r w:rsidRPr="006E4CF6">
        <w:rPr>
          <w:color w:val="000000" w:themeColor="text1"/>
          <w:sz w:val="24"/>
          <w:szCs w:val="24"/>
          <w:highlight w:val="white"/>
          <w:lang w:val="en-GB"/>
        </w:rPr>
        <w:t xml:space="preserve">, September. The impact of COVID-19 and “Emergency Remote Teaching” on the UK computer science education community. In </w:t>
      </w:r>
      <w:r w:rsidRPr="006E4CF6">
        <w:rPr>
          <w:i/>
          <w:color w:val="000000" w:themeColor="text1"/>
          <w:sz w:val="24"/>
          <w:szCs w:val="24"/>
          <w:highlight w:val="white"/>
          <w:lang w:val="en-GB"/>
        </w:rPr>
        <w:t>United Kingdom &amp; Ireland Computing Education Research conference.</w:t>
      </w:r>
      <w:r w:rsidRPr="006E4CF6">
        <w:rPr>
          <w:color w:val="000000" w:themeColor="text1"/>
          <w:sz w:val="24"/>
          <w:szCs w:val="24"/>
          <w:highlight w:val="white"/>
          <w:lang w:val="en-GB"/>
        </w:rPr>
        <w:t xml:space="preserve"> (pp. 31-37).</w:t>
      </w:r>
    </w:p>
    <w:p w14:paraId="473956C3" w14:textId="77777777" w:rsidR="002B5470" w:rsidRPr="006E4CF6" w:rsidRDefault="002B5470" w:rsidP="006E4CF6">
      <w:pPr>
        <w:pStyle w:val="Normal1"/>
        <w:spacing w:after="240" w:line="360" w:lineRule="auto"/>
        <w:jc w:val="both"/>
        <w:rPr>
          <w:color w:val="000000" w:themeColor="text1"/>
          <w:sz w:val="24"/>
          <w:szCs w:val="24"/>
          <w:highlight w:val="white"/>
          <w:lang w:val="en-GB"/>
        </w:rPr>
      </w:pPr>
      <w:r w:rsidRPr="006E4CF6">
        <w:rPr>
          <w:color w:val="000000" w:themeColor="text1"/>
          <w:sz w:val="24"/>
          <w:szCs w:val="24"/>
          <w:highlight w:val="white"/>
          <w:lang w:val="en-GB"/>
        </w:rPr>
        <w:t xml:space="preserve">Desmond, D., Layton, N., Bentley, J., Boot, F.H., Borg, J., Dhungana, B.M., Gallagher, P., Gitlow, L., Gowran, R.J., Groce, N. and Mavrou, K., </w:t>
      </w:r>
      <w:r>
        <w:rPr>
          <w:color w:val="000000" w:themeColor="text1"/>
          <w:sz w:val="24"/>
          <w:szCs w:val="24"/>
          <w:highlight w:val="white"/>
          <w:lang w:val="en-GB"/>
        </w:rPr>
        <w:t>(</w:t>
      </w:r>
      <w:r w:rsidRPr="006E4CF6">
        <w:rPr>
          <w:color w:val="000000" w:themeColor="text1"/>
          <w:sz w:val="24"/>
          <w:szCs w:val="24"/>
          <w:highlight w:val="white"/>
          <w:lang w:val="en-GB"/>
        </w:rPr>
        <w:t>2018</w:t>
      </w:r>
      <w:r>
        <w:rPr>
          <w:color w:val="000000" w:themeColor="text1"/>
          <w:sz w:val="24"/>
          <w:szCs w:val="24"/>
          <w:highlight w:val="white"/>
          <w:lang w:val="en-GB"/>
        </w:rPr>
        <w:t>)</w:t>
      </w:r>
      <w:r w:rsidRPr="006E4CF6">
        <w:rPr>
          <w:color w:val="000000" w:themeColor="text1"/>
          <w:sz w:val="24"/>
          <w:szCs w:val="24"/>
          <w:highlight w:val="white"/>
          <w:lang w:val="en-GB"/>
        </w:rPr>
        <w:t xml:space="preserve">. Assistive technology and people: a position paper from the first global research, innovation and education on assistive technology (GREAT) summit. </w:t>
      </w:r>
      <w:r w:rsidRPr="006E4CF6">
        <w:rPr>
          <w:i/>
          <w:color w:val="000000" w:themeColor="text1"/>
          <w:sz w:val="24"/>
          <w:szCs w:val="24"/>
          <w:highlight w:val="white"/>
          <w:lang w:val="en-GB"/>
        </w:rPr>
        <w:t>Disability and Rehabilitation: Assistive Technology</w:t>
      </w:r>
      <w:r w:rsidRPr="006E4CF6">
        <w:rPr>
          <w:color w:val="000000" w:themeColor="text1"/>
          <w:sz w:val="24"/>
          <w:szCs w:val="24"/>
          <w:highlight w:val="white"/>
          <w:lang w:val="en-GB"/>
        </w:rPr>
        <w:t xml:space="preserve">, </w:t>
      </w:r>
      <w:r w:rsidRPr="006E4CF6">
        <w:rPr>
          <w:i/>
          <w:color w:val="000000" w:themeColor="text1"/>
          <w:sz w:val="24"/>
          <w:szCs w:val="24"/>
          <w:highlight w:val="white"/>
          <w:lang w:val="en-GB"/>
        </w:rPr>
        <w:t>13</w:t>
      </w:r>
      <w:r w:rsidRPr="006E4CF6">
        <w:rPr>
          <w:color w:val="000000" w:themeColor="text1"/>
          <w:sz w:val="24"/>
          <w:szCs w:val="24"/>
          <w:highlight w:val="white"/>
          <w:lang w:val="en-GB"/>
        </w:rPr>
        <w:t>(5), pp.437-444.</w:t>
      </w:r>
    </w:p>
    <w:p w14:paraId="7DC24A62" w14:textId="77777777" w:rsidR="002B5470" w:rsidRPr="006E4CF6" w:rsidRDefault="002B5470" w:rsidP="006E4CF6">
      <w:pPr>
        <w:pStyle w:val="Normal1"/>
        <w:spacing w:after="240" w:line="360" w:lineRule="auto"/>
        <w:jc w:val="both"/>
        <w:rPr>
          <w:color w:val="000000" w:themeColor="text1"/>
          <w:sz w:val="24"/>
          <w:szCs w:val="24"/>
          <w:highlight w:val="white"/>
          <w:lang w:val="en-GB"/>
        </w:rPr>
      </w:pPr>
      <w:r w:rsidRPr="006E4CF6">
        <w:rPr>
          <w:color w:val="000000" w:themeColor="text1"/>
          <w:sz w:val="24"/>
          <w:szCs w:val="24"/>
          <w:highlight w:val="white"/>
          <w:lang w:val="en-GB"/>
        </w:rPr>
        <w:t xml:space="preserve">Gopalan, M., Rosinger, K. and Ahn, J.B., </w:t>
      </w:r>
      <w:r>
        <w:rPr>
          <w:color w:val="000000" w:themeColor="text1"/>
          <w:sz w:val="24"/>
          <w:szCs w:val="24"/>
          <w:highlight w:val="white"/>
          <w:lang w:val="en-GB"/>
        </w:rPr>
        <w:t>(</w:t>
      </w:r>
      <w:r w:rsidRPr="006E4CF6">
        <w:rPr>
          <w:color w:val="000000" w:themeColor="text1"/>
          <w:sz w:val="24"/>
          <w:szCs w:val="24"/>
          <w:highlight w:val="white"/>
          <w:lang w:val="en-GB"/>
        </w:rPr>
        <w:t>2020</w:t>
      </w:r>
      <w:r>
        <w:rPr>
          <w:color w:val="000000" w:themeColor="text1"/>
          <w:sz w:val="24"/>
          <w:szCs w:val="24"/>
          <w:highlight w:val="white"/>
          <w:lang w:val="en-GB"/>
        </w:rPr>
        <w:t>)</w:t>
      </w:r>
      <w:r w:rsidRPr="006E4CF6">
        <w:rPr>
          <w:color w:val="000000" w:themeColor="text1"/>
          <w:sz w:val="24"/>
          <w:szCs w:val="24"/>
          <w:highlight w:val="white"/>
          <w:lang w:val="en-GB"/>
        </w:rPr>
        <w:t xml:space="preserve">. Use of quasi-experimental research designs in education research: Growth, promise, and challenges. </w:t>
      </w:r>
      <w:r w:rsidRPr="006E4CF6">
        <w:rPr>
          <w:i/>
          <w:color w:val="000000" w:themeColor="text1"/>
          <w:sz w:val="24"/>
          <w:szCs w:val="24"/>
          <w:highlight w:val="white"/>
          <w:lang w:val="en-GB"/>
        </w:rPr>
        <w:t>Review of Research in Education</w:t>
      </w:r>
      <w:r w:rsidRPr="006E4CF6">
        <w:rPr>
          <w:color w:val="000000" w:themeColor="text1"/>
          <w:sz w:val="24"/>
          <w:szCs w:val="24"/>
          <w:highlight w:val="white"/>
          <w:lang w:val="en-GB"/>
        </w:rPr>
        <w:t xml:space="preserve">, </w:t>
      </w:r>
      <w:r w:rsidRPr="006E4CF6">
        <w:rPr>
          <w:i/>
          <w:color w:val="000000" w:themeColor="text1"/>
          <w:sz w:val="24"/>
          <w:szCs w:val="24"/>
          <w:highlight w:val="white"/>
          <w:lang w:val="en-GB"/>
        </w:rPr>
        <w:t>44</w:t>
      </w:r>
      <w:r w:rsidRPr="006E4CF6">
        <w:rPr>
          <w:color w:val="000000" w:themeColor="text1"/>
          <w:sz w:val="24"/>
          <w:szCs w:val="24"/>
          <w:highlight w:val="white"/>
          <w:lang w:val="en-GB"/>
        </w:rPr>
        <w:t>(1), pp.218-243.</w:t>
      </w:r>
    </w:p>
    <w:p w14:paraId="21AC7FC0" w14:textId="77777777" w:rsidR="002B5470" w:rsidRPr="006E4CF6" w:rsidRDefault="002B5470" w:rsidP="006E4CF6">
      <w:pPr>
        <w:pStyle w:val="Normal1"/>
        <w:spacing w:after="240" w:line="360" w:lineRule="auto"/>
        <w:jc w:val="both"/>
        <w:rPr>
          <w:color w:val="000000" w:themeColor="text1"/>
          <w:sz w:val="24"/>
          <w:szCs w:val="24"/>
          <w:highlight w:val="white"/>
          <w:lang w:val="en-GB"/>
        </w:rPr>
      </w:pPr>
      <w:r w:rsidRPr="006E4CF6">
        <w:rPr>
          <w:color w:val="000000" w:themeColor="text1"/>
          <w:sz w:val="24"/>
          <w:szCs w:val="24"/>
          <w:highlight w:val="white"/>
          <w:lang w:val="en-GB"/>
        </w:rPr>
        <w:t xml:space="preserve">Greszczuk, C., Mughal, F., Mathew, R. and Rashid, A., </w:t>
      </w:r>
      <w:r>
        <w:rPr>
          <w:color w:val="000000" w:themeColor="text1"/>
          <w:sz w:val="24"/>
          <w:szCs w:val="24"/>
          <w:highlight w:val="white"/>
          <w:lang w:val="en-GB"/>
        </w:rPr>
        <w:t>(</w:t>
      </w:r>
      <w:r w:rsidRPr="006E4CF6">
        <w:rPr>
          <w:color w:val="000000" w:themeColor="text1"/>
          <w:sz w:val="24"/>
          <w:szCs w:val="24"/>
          <w:highlight w:val="white"/>
          <w:lang w:val="en-GB"/>
        </w:rPr>
        <w:t>2018</w:t>
      </w:r>
      <w:r>
        <w:rPr>
          <w:color w:val="000000" w:themeColor="text1"/>
          <w:sz w:val="24"/>
          <w:szCs w:val="24"/>
          <w:highlight w:val="white"/>
          <w:lang w:val="en-GB"/>
        </w:rPr>
        <w:t>)</w:t>
      </w:r>
      <w:r w:rsidRPr="006E4CF6">
        <w:rPr>
          <w:color w:val="000000" w:themeColor="text1"/>
          <w:sz w:val="24"/>
          <w:szCs w:val="24"/>
          <w:highlight w:val="white"/>
          <w:lang w:val="en-GB"/>
        </w:rPr>
        <w:t xml:space="preserve">. Peer influence as a driver of technological innovation in the UK National Health Service: a qualitative study of clinicians’ experiences and attitudes. </w:t>
      </w:r>
      <w:r w:rsidRPr="006E4CF6">
        <w:rPr>
          <w:i/>
          <w:color w:val="000000" w:themeColor="text1"/>
          <w:sz w:val="24"/>
          <w:szCs w:val="24"/>
          <w:highlight w:val="white"/>
          <w:lang w:val="en-GB"/>
        </w:rPr>
        <w:t>BMJ Innovations</w:t>
      </w:r>
      <w:r w:rsidRPr="006E4CF6">
        <w:rPr>
          <w:color w:val="000000" w:themeColor="text1"/>
          <w:sz w:val="24"/>
          <w:szCs w:val="24"/>
          <w:highlight w:val="white"/>
          <w:lang w:val="en-GB"/>
        </w:rPr>
        <w:t xml:space="preserve">, </w:t>
      </w:r>
      <w:r w:rsidRPr="006E4CF6">
        <w:rPr>
          <w:i/>
          <w:color w:val="000000" w:themeColor="text1"/>
          <w:sz w:val="24"/>
          <w:szCs w:val="24"/>
          <w:highlight w:val="white"/>
          <w:lang w:val="en-GB"/>
        </w:rPr>
        <w:t>4</w:t>
      </w:r>
      <w:r w:rsidRPr="006E4CF6">
        <w:rPr>
          <w:color w:val="000000" w:themeColor="text1"/>
          <w:sz w:val="24"/>
          <w:szCs w:val="24"/>
          <w:highlight w:val="white"/>
          <w:lang w:val="en-GB"/>
        </w:rPr>
        <w:t>(2).</w:t>
      </w:r>
    </w:p>
    <w:p w14:paraId="71AD9CD3" w14:textId="77777777" w:rsidR="002B5470" w:rsidRPr="006E4CF6" w:rsidRDefault="002B5470" w:rsidP="006E4CF6">
      <w:pPr>
        <w:pStyle w:val="Normal1"/>
        <w:spacing w:after="240" w:line="360" w:lineRule="auto"/>
        <w:jc w:val="both"/>
        <w:rPr>
          <w:color w:val="000000" w:themeColor="text1"/>
          <w:sz w:val="24"/>
          <w:szCs w:val="24"/>
          <w:highlight w:val="white"/>
          <w:lang w:val="en-GB"/>
        </w:rPr>
      </w:pPr>
      <w:r w:rsidRPr="006E4CF6">
        <w:rPr>
          <w:color w:val="000000" w:themeColor="text1"/>
          <w:sz w:val="24"/>
          <w:szCs w:val="24"/>
          <w:highlight w:val="white"/>
          <w:lang w:val="en-GB"/>
        </w:rPr>
        <w:t xml:space="preserve">Kochkorbaevna, K.B. and Hilola, I., </w:t>
      </w:r>
      <w:r>
        <w:rPr>
          <w:color w:val="000000" w:themeColor="text1"/>
          <w:sz w:val="24"/>
          <w:szCs w:val="24"/>
          <w:highlight w:val="white"/>
          <w:lang w:val="en-GB"/>
        </w:rPr>
        <w:t>(</w:t>
      </w:r>
      <w:r w:rsidRPr="006E4CF6">
        <w:rPr>
          <w:color w:val="000000" w:themeColor="text1"/>
          <w:sz w:val="24"/>
          <w:szCs w:val="24"/>
          <w:highlight w:val="white"/>
          <w:lang w:val="en-GB"/>
        </w:rPr>
        <w:t>2022</w:t>
      </w:r>
      <w:r>
        <w:rPr>
          <w:color w:val="000000" w:themeColor="text1"/>
          <w:sz w:val="24"/>
          <w:szCs w:val="24"/>
          <w:highlight w:val="white"/>
          <w:lang w:val="en-GB"/>
        </w:rPr>
        <w:t>)</w:t>
      </w:r>
      <w:r w:rsidRPr="006E4CF6">
        <w:rPr>
          <w:color w:val="000000" w:themeColor="text1"/>
          <w:sz w:val="24"/>
          <w:szCs w:val="24"/>
          <w:highlight w:val="white"/>
          <w:lang w:val="en-GB"/>
        </w:rPr>
        <w:t xml:space="preserve">. Developing Pedagogical Abilities in Students through Introducing Modern Forms and Methods of Education in the Mother Tongue Teaching Process. </w:t>
      </w:r>
      <w:r w:rsidRPr="006E4CF6">
        <w:rPr>
          <w:i/>
          <w:color w:val="000000" w:themeColor="text1"/>
          <w:sz w:val="24"/>
          <w:szCs w:val="24"/>
          <w:highlight w:val="white"/>
          <w:lang w:val="en-GB"/>
        </w:rPr>
        <w:t>International Journal of Culture and Modernity</w:t>
      </w:r>
      <w:r w:rsidRPr="006E4CF6">
        <w:rPr>
          <w:color w:val="000000" w:themeColor="text1"/>
          <w:sz w:val="24"/>
          <w:szCs w:val="24"/>
          <w:highlight w:val="white"/>
          <w:lang w:val="en-GB"/>
        </w:rPr>
        <w:t xml:space="preserve">, </w:t>
      </w:r>
      <w:r w:rsidRPr="006E4CF6">
        <w:rPr>
          <w:i/>
          <w:color w:val="000000" w:themeColor="text1"/>
          <w:sz w:val="24"/>
          <w:szCs w:val="24"/>
          <w:highlight w:val="white"/>
          <w:lang w:val="en-GB"/>
        </w:rPr>
        <w:t>13</w:t>
      </w:r>
      <w:r w:rsidRPr="006E4CF6">
        <w:rPr>
          <w:color w:val="000000" w:themeColor="text1"/>
          <w:sz w:val="24"/>
          <w:szCs w:val="24"/>
          <w:highlight w:val="white"/>
          <w:lang w:val="en-GB"/>
        </w:rPr>
        <w:t>, pp.1-3.</w:t>
      </w:r>
    </w:p>
    <w:p w14:paraId="2C662DB6" w14:textId="77777777" w:rsidR="002B5470" w:rsidRPr="006E4CF6" w:rsidRDefault="002B5470" w:rsidP="006E4CF6">
      <w:pPr>
        <w:pStyle w:val="Normal1"/>
        <w:spacing w:after="240" w:line="360" w:lineRule="auto"/>
        <w:jc w:val="both"/>
        <w:rPr>
          <w:color w:val="000000" w:themeColor="text1"/>
          <w:sz w:val="24"/>
          <w:szCs w:val="24"/>
          <w:highlight w:val="white"/>
          <w:lang w:val="en-GB"/>
        </w:rPr>
      </w:pPr>
      <w:r w:rsidRPr="006E4CF6">
        <w:rPr>
          <w:color w:val="000000" w:themeColor="text1"/>
          <w:sz w:val="24"/>
          <w:szCs w:val="24"/>
          <w:highlight w:val="white"/>
          <w:lang w:val="en-GB"/>
        </w:rPr>
        <w:t xml:space="preserve">MacLachlan, M., Banes, D., Bell, D., Borg, J., Donnelly, B., Fembek, M., Ghosh, R., Gowran, R.J., Hannay, E., Hiscock, D. and Hoogerwerf, E.J., </w:t>
      </w:r>
      <w:r>
        <w:rPr>
          <w:color w:val="000000" w:themeColor="text1"/>
          <w:sz w:val="24"/>
          <w:szCs w:val="24"/>
          <w:highlight w:val="white"/>
          <w:lang w:val="en-GB"/>
        </w:rPr>
        <w:t>(</w:t>
      </w:r>
      <w:r w:rsidRPr="006E4CF6">
        <w:rPr>
          <w:color w:val="000000" w:themeColor="text1"/>
          <w:sz w:val="24"/>
          <w:szCs w:val="24"/>
          <w:highlight w:val="white"/>
          <w:lang w:val="en-GB"/>
        </w:rPr>
        <w:t>2018</w:t>
      </w:r>
      <w:r>
        <w:rPr>
          <w:color w:val="000000" w:themeColor="text1"/>
          <w:sz w:val="24"/>
          <w:szCs w:val="24"/>
          <w:highlight w:val="white"/>
          <w:lang w:val="en-GB"/>
        </w:rPr>
        <w:t>)</w:t>
      </w:r>
      <w:r w:rsidRPr="006E4CF6">
        <w:rPr>
          <w:color w:val="000000" w:themeColor="text1"/>
          <w:sz w:val="24"/>
          <w:szCs w:val="24"/>
          <w:highlight w:val="white"/>
          <w:lang w:val="en-GB"/>
        </w:rPr>
        <w:t xml:space="preserve">. Assistive technology policy: a position paper from the first global research, innovation, and </w:t>
      </w:r>
      <w:r w:rsidRPr="006E4CF6">
        <w:rPr>
          <w:color w:val="000000" w:themeColor="text1"/>
          <w:sz w:val="24"/>
          <w:szCs w:val="24"/>
          <w:highlight w:val="white"/>
          <w:lang w:val="en-GB"/>
        </w:rPr>
        <w:lastRenderedPageBreak/>
        <w:t xml:space="preserve">education on assistive technology (GREAT) summit. </w:t>
      </w:r>
      <w:r w:rsidRPr="006E4CF6">
        <w:rPr>
          <w:i/>
          <w:color w:val="000000" w:themeColor="text1"/>
          <w:sz w:val="24"/>
          <w:szCs w:val="24"/>
          <w:highlight w:val="white"/>
          <w:lang w:val="en-GB"/>
        </w:rPr>
        <w:t>Disability and Rehabilitation: Assistive Technology</w:t>
      </w:r>
      <w:r w:rsidRPr="006E4CF6">
        <w:rPr>
          <w:color w:val="000000" w:themeColor="text1"/>
          <w:sz w:val="24"/>
          <w:szCs w:val="24"/>
          <w:highlight w:val="white"/>
          <w:lang w:val="en-GB"/>
        </w:rPr>
        <w:t xml:space="preserve">, </w:t>
      </w:r>
      <w:r w:rsidRPr="006E4CF6">
        <w:rPr>
          <w:i/>
          <w:color w:val="000000" w:themeColor="text1"/>
          <w:sz w:val="24"/>
          <w:szCs w:val="24"/>
          <w:highlight w:val="white"/>
          <w:lang w:val="en-GB"/>
        </w:rPr>
        <w:t>13</w:t>
      </w:r>
      <w:r w:rsidRPr="006E4CF6">
        <w:rPr>
          <w:color w:val="000000" w:themeColor="text1"/>
          <w:sz w:val="24"/>
          <w:szCs w:val="24"/>
          <w:highlight w:val="white"/>
          <w:lang w:val="en-GB"/>
        </w:rPr>
        <w:t>(5), pp.454-466.</w:t>
      </w:r>
    </w:p>
    <w:p w14:paraId="66F457B0" w14:textId="77777777" w:rsidR="002B5470" w:rsidRPr="006E4CF6" w:rsidRDefault="002B5470" w:rsidP="006E4CF6">
      <w:pPr>
        <w:pStyle w:val="Normal1"/>
        <w:spacing w:after="240" w:line="360" w:lineRule="auto"/>
        <w:jc w:val="both"/>
        <w:rPr>
          <w:color w:val="000000" w:themeColor="text1"/>
          <w:sz w:val="24"/>
          <w:szCs w:val="24"/>
          <w:highlight w:val="white"/>
          <w:lang w:val="en-GB"/>
        </w:rPr>
      </w:pPr>
      <w:r w:rsidRPr="006E4CF6">
        <w:rPr>
          <w:color w:val="000000" w:themeColor="text1"/>
          <w:sz w:val="24"/>
          <w:szCs w:val="24"/>
          <w:highlight w:val="white"/>
          <w:lang w:val="en-GB"/>
        </w:rPr>
        <w:t xml:space="preserve">Nind, M., </w:t>
      </w:r>
      <w:r>
        <w:rPr>
          <w:color w:val="000000" w:themeColor="text1"/>
          <w:sz w:val="24"/>
          <w:szCs w:val="24"/>
          <w:highlight w:val="white"/>
          <w:lang w:val="en-GB"/>
        </w:rPr>
        <w:t>(</w:t>
      </w:r>
      <w:r w:rsidRPr="006E4CF6">
        <w:rPr>
          <w:color w:val="000000" w:themeColor="text1"/>
          <w:sz w:val="24"/>
          <w:szCs w:val="24"/>
          <w:highlight w:val="white"/>
          <w:lang w:val="en-GB"/>
        </w:rPr>
        <w:t>2020</w:t>
      </w:r>
      <w:r>
        <w:rPr>
          <w:color w:val="000000" w:themeColor="text1"/>
          <w:sz w:val="24"/>
          <w:szCs w:val="24"/>
          <w:highlight w:val="white"/>
          <w:lang w:val="en-GB"/>
        </w:rPr>
        <w:t>)</w:t>
      </w:r>
      <w:r w:rsidRPr="006E4CF6">
        <w:rPr>
          <w:color w:val="000000" w:themeColor="text1"/>
          <w:sz w:val="24"/>
          <w:szCs w:val="24"/>
          <w:highlight w:val="white"/>
          <w:lang w:val="en-GB"/>
        </w:rPr>
        <w:t xml:space="preserve">. A new application for the concept of pedagogical content knowledge: teaching advanced social science research methods. </w:t>
      </w:r>
      <w:r w:rsidRPr="006E4CF6">
        <w:rPr>
          <w:i/>
          <w:color w:val="000000" w:themeColor="text1"/>
          <w:sz w:val="24"/>
          <w:szCs w:val="24"/>
          <w:highlight w:val="white"/>
          <w:lang w:val="en-GB"/>
        </w:rPr>
        <w:t>Oxford Review of Education</w:t>
      </w:r>
      <w:r w:rsidRPr="006E4CF6">
        <w:rPr>
          <w:color w:val="000000" w:themeColor="text1"/>
          <w:sz w:val="24"/>
          <w:szCs w:val="24"/>
          <w:highlight w:val="white"/>
          <w:lang w:val="en-GB"/>
        </w:rPr>
        <w:t xml:space="preserve">, </w:t>
      </w:r>
      <w:r w:rsidRPr="006E4CF6">
        <w:rPr>
          <w:i/>
          <w:color w:val="000000" w:themeColor="text1"/>
          <w:sz w:val="24"/>
          <w:szCs w:val="24"/>
          <w:highlight w:val="white"/>
          <w:lang w:val="en-GB"/>
        </w:rPr>
        <w:t>46</w:t>
      </w:r>
      <w:r w:rsidRPr="006E4CF6">
        <w:rPr>
          <w:color w:val="000000" w:themeColor="text1"/>
          <w:sz w:val="24"/>
          <w:szCs w:val="24"/>
          <w:highlight w:val="white"/>
          <w:lang w:val="en-GB"/>
        </w:rPr>
        <w:t>(2), pp.185-201.</w:t>
      </w:r>
    </w:p>
    <w:p w14:paraId="46D4DA19" w14:textId="77777777" w:rsidR="002B5470" w:rsidRPr="006E4CF6" w:rsidRDefault="002B5470" w:rsidP="006E4CF6">
      <w:pPr>
        <w:pStyle w:val="Normal1"/>
        <w:spacing w:after="240" w:line="360" w:lineRule="auto"/>
        <w:jc w:val="both"/>
        <w:rPr>
          <w:color w:val="000000" w:themeColor="text1"/>
          <w:sz w:val="24"/>
          <w:szCs w:val="24"/>
          <w:highlight w:val="white"/>
          <w:lang w:val="en-GB"/>
        </w:rPr>
      </w:pPr>
      <w:r w:rsidRPr="006E4CF6">
        <w:rPr>
          <w:color w:val="000000" w:themeColor="text1"/>
          <w:sz w:val="24"/>
          <w:szCs w:val="24"/>
          <w:highlight w:val="white"/>
          <w:lang w:val="en-GB"/>
        </w:rPr>
        <w:t xml:space="preserve">Peimani, N. and Kamalipour, H., </w:t>
      </w:r>
      <w:r>
        <w:rPr>
          <w:color w:val="000000" w:themeColor="text1"/>
          <w:sz w:val="24"/>
          <w:szCs w:val="24"/>
          <w:highlight w:val="white"/>
          <w:lang w:val="en-GB"/>
        </w:rPr>
        <w:t>(</w:t>
      </w:r>
      <w:r w:rsidRPr="006E4CF6">
        <w:rPr>
          <w:color w:val="000000" w:themeColor="text1"/>
          <w:sz w:val="24"/>
          <w:szCs w:val="24"/>
          <w:highlight w:val="white"/>
          <w:lang w:val="en-GB"/>
        </w:rPr>
        <w:t>2021</w:t>
      </w:r>
      <w:r>
        <w:rPr>
          <w:color w:val="000000" w:themeColor="text1"/>
          <w:sz w:val="24"/>
          <w:szCs w:val="24"/>
          <w:highlight w:val="white"/>
          <w:lang w:val="en-GB"/>
        </w:rPr>
        <w:t>)</w:t>
      </w:r>
      <w:r w:rsidRPr="006E4CF6">
        <w:rPr>
          <w:color w:val="000000" w:themeColor="text1"/>
          <w:sz w:val="24"/>
          <w:szCs w:val="24"/>
          <w:highlight w:val="white"/>
          <w:lang w:val="en-GB"/>
        </w:rPr>
        <w:t xml:space="preserve">. Online education and the COVID-19 outbreak: A case study of online teaching during lockdown. </w:t>
      </w:r>
      <w:r w:rsidRPr="006E4CF6">
        <w:rPr>
          <w:i/>
          <w:color w:val="000000" w:themeColor="text1"/>
          <w:sz w:val="24"/>
          <w:szCs w:val="24"/>
          <w:highlight w:val="white"/>
          <w:lang w:val="en-GB"/>
        </w:rPr>
        <w:t>Education Sciences</w:t>
      </w:r>
      <w:r w:rsidRPr="006E4CF6">
        <w:rPr>
          <w:color w:val="000000" w:themeColor="text1"/>
          <w:sz w:val="24"/>
          <w:szCs w:val="24"/>
          <w:highlight w:val="white"/>
          <w:lang w:val="en-GB"/>
        </w:rPr>
        <w:t xml:space="preserve">, </w:t>
      </w:r>
      <w:r w:rsidRPr="006E4CF6">
        <w:rPr>
          <w:i/>
          <w:color w:val="000000" w:themeColor="text1"/>
          <w:sz w:val="24"/>
          <w:szCs w:val="24"/>
          <w:highlight w:val="white"/>
          <w:lang w:val="en-GB"/>
        </w:rPr>
        <w:t>11</w:t>
      </w:r>
      <w:r w:rsidRPr="006E4CF6">
        <w:rPr>
          <w:color w:val="000000" w:themeColor="text1"/>
          <w:sz w:val="24"/>
          <w:szCs w:val="24"/>
          <w:highlight w:val="white"/>
          <w:lang w:val="en-GB"/>
        </w:rPr>
        <w:t>(2), p.72.</w:t>
      </w:r>
    </w:p>
    <w:p w14:paraId="6EBFBEC8" w14:textId="77777777" w:rsidR="002B5470" w:rsidRPr="00147795" w:rsidRDefault="002B5470" w:rsidP="006E4CF6">
      <w:pPr>
        <w:pStyle w:val="Normal1"/>
        <w:spacing w:after="240" w:line="360" w:lineRule="auto"/>
        <w:jc w:val="both"/>
        <w:rPr>
          <w:b/>
          <w:sz w:val="24"/>
          <w:szCs w:val="24"/>
          <w:lang w:val="en-GB"/>
        </w:rPr>
      </w:pPr>
      <w:r w:rsidRPr="002B5470">
        <w:rPr>
          <w:sz w:val="24"/>
          <w:szCs w:val="24"/>
        </w:rPr>
        <w:t>Saunders, M.N., Lewis, P., Thornhill, A. and Bristow, A., 2015. Understanding research philosophy and approaches to theory development.</w:t>
      </w:r>
      <w:r w:rsidRPr="002B5470">
        <w:rPr>
          <w:lang w:val="en-GB"/>
        </w:rPr>
        <w:t xml:space="preserve"> </w:t>
      </w:r>
      <w:r w:rsidRPr="00147795">
        <w:rPr>
          <w:lang w:val="en-GB"/>
        </w:rPr>
        <w:br w:type="page"/>
      </w:r>
    </w:p>
    <w:p w14:paraId="4D06E65B" w14:textId="77777777" w:rsidR="002B5470" w:rsidRPr="006E4CF6" w:rsidRDefault="002B5470" w:rsidP="006E4CF6">
      <w:pPr>
        <w:pStyle w:val="Normal1"/>
        <w:spacing w:after="240" w:line="360" w:lineRule="auto"/>
        <w:jc w:val="both"/>
        <w:rPr>
          <w:color w:val="000000" w:themeColor="text1"/>
          <w:sz w:val="24"/>
          <w:szCs w:val="24"/>
          <w:highlight w:val="white"/>
          <w:lang w:val="en-GB"/>
        </w:rPr>
      </w:pPr>
      <w:r w:rsidRPr="006E4CF6">
        <w:rPr>
          <w:color w:val="000000" w:themeColor="text1"/>
          <w:sz w:val="24"/>
          <w:szCs w:val="24"/>
          <w:highlight w:val="white"/>
          <w:lang w:val="en-GB"/>
        </w:rPr>
        <w:lastRenderedPageBreak/>
        <w:t xml:space="preserve">Sawatsky, A.P., Ratelle, J.T. and Beckman, T.J., </w:t>
      </w:r>
      <w:r>
        <w:rPr>
          <w:color w:val="000000" w:themeColor="text1"/>
          <w:sz w:val="24"/>
          <w:szCs w:val="24"/>
          <w:highlight w:val="white"/>
          <w:lang w:val="en-GB"/>
        </w:rPr>
        <w:t>(</w:t>
      </w:r>
      <w:r w:rsidRPr="006E4CF6">
        <w:rPr>
          <w:color w:val="000000" w:themeColor="text1"/>
          <w:sz w:val="24"/>
          <w:szCs w:val="24"/>
          <w:highlight w:val="white"/>
          <w:lang w:val="en-GB"/>
        </w:rPr>
        <w:t>2019</w:t>
      </w:r>
      <w:r>
        <w:rPr>
          <w:color w:val="000000" w:themeColor="text1"/>
          <w:sz w:val="24"/>
          <w:szCs w:val="24"/>
          <w:highlight w:val="white"/>
          <w:lang w:val="en-GB"/>
        </w:rPr>
        <w:t>)</w:t>
      </w:r>
      <w:r w:rsidRPr="006E4CF6">
        <w:rPr>
          <w:color w:val="000000" w:themeColor="text1"/>
          <w:sz w:val="24"/>
          <w:szCs w:val="24"/>
          <w:highlight w:val="white"/>
          <w:lang w:val="en-GB"/>
        </w:rPr>
        <w:t xml:space="preserve">. Qualitative research methods in medical education. </w:t>
      </w:r>
      <w:r w:rsidRPr="006E4CF6">
        <w:rPr>
          <w:i/>
          <w:color w:val="000000" w:themeColor="text1"/>
          <w:sz w:val="24"/>
          <w:szCs w:val="24"/>
          <w:highlight w:val="white"/>
          <w:lang w:val="en-GB"/>
        </w:rPr>
        <w:t>Anesthesiology</w:t>
      </w:r>
      <w:r w:rsidRPr="006E4CF6">
        <w:rPr>
          <w:color w:val="000000" w:themeColor="text1"/>
          <w:sz w:val="24"/>
          <w:szCs w:val="24"/>
          <w:highlight w:val="white"/>
          <w:lang w:val="en-GB"/>
        </w:rPr>
        <w:t xml:space="preserve">, </w:t>
      </w:r>
      <w:r w:rsidRPr="006E4CF6">
        <w:rPr>
          <w:i/>
          <w:color w:val="000000" w:themeColor="text1"/>
          <w:sz w:val="24"/>
          <w:szCs w:val="24"/>
          <w:highlight w:val="white"/>
          <w:lang w:val="en-GB"/>
        </w:rPr>
        <w:t>131</w:t>
      </w:r>
      <w:r w:rsidRPr="006E4CF6">
        <w:rPr>
          <w:color w:val="000000" w:themeColor="text1"/>
          <w:sz w:val="24"/>
          <w:szCs w:val="24"/>
          <w:highlight w:val="white"/>
          <w:lang w:val="en-GB"/>
        </w:rPr>
        <w:t>(1), pp.14-22.</w:t>
      </w:r>
    </w:p>
    <w:p w14:paraId="1CC019E3" w14:textId="77777777" w:rsidR="002B5470" w:rsidRDefault="002B5470" w:rsidP="006E4CF6">
      <w:pPr>
        <w:pStyle w:val="Normal1"/>
        <w:spacing w:after="240" w:line="360" w:lineRule="auto"/>
        <w:jc w:val="both"/>
        <w:rPr>
          <w:color w:val="000000" w:themeColor="text1"/>
          <w:sz w:val="24"/>
          <w:szCs w:val="24"/>
          <w:lang w:val="en-GB"/>
        </w:rPr>
      </w:pPr>
      <w:r w:rsidRPr="006E4CF6">
        <w:rPr>
          <w:color w:val="000000" w:themeColor="text1"/>
          <w:sz w:val="24"/>
          <w:szCs w:val="24"/>
          <w:lang w:val="en-GB"/>
        </w:rPr>
        <w:t xml:space="preserve">STATISTA (2022) </w:t>
      </w:r>
      <w:r w:rsidRPr="00561893">
        <w:rPr>
          <w:i/>
          <w:color w:val="000000" w:themeColor="text1"/>
          <w:sz w:val="24"/>
          <w:szCs w:val="24"/>
          <w:lang w:val="en-GB"/>
        </w:rPr>
        <w:t>Share of individuals using online learning materials and doing online courses in Great Britain in 2020, by age and gender</w:t>
      </w:r>
      <w:r>
        <w:rPr>
          <w:color w:val="000000" w:themeColor="text1"/>
          <w:sz w:val="24"/>
          <w:szCs w:val="24"/>
          <w:lang w:val="en-GB"/>
        </w:rPr>
        <w:t xml:space="preserve">. Available at: </w:t>
      </w:r>
      <w:r w:rsidRPr="00561893">
        <w:rPr>
          <w:color w:val="000000" w:themeColor="text1"/>
          <w:sz w:val="24"/>
          <w:szCs w:val="24"/>
          <w:lang w:val="en-GB"/>
        </w:rPr>
        <w:t>https://www.statista.com/statistics/882117/online-learning-in-the-uk-by-demographic/</w:t>
      </w:r>
      <w:r>
        <w:rPr>
          <w:color w:val="000000" w:themeColor="text1"/>
          <w:sz w:val="24"/>
          <w:szCs w:val="24"/>
          <w:lang w:val="en-GB"/>
        </w:rPr>
        <w:t xml:space="preserve"> </w:t>
      </w:r>
      <w:r w:rsidRPr="002B5470">
        <w:rPr>
          <w:color w:val="000000" w:themeColor="text1"/>
          <w:sz w:val="24"/>
          <w:szCs w:val="24"/>
          <w:lang w:val="en-GB"/>
        </w:rPr>
        <w:t>[Accessed on: 09.06.2022]</w:t>
      </w:r>
    </w:p>
    <w:p w14:paraId="10ADD15D" w14:textId="77777777" w:rsidR="005A348B" w:rsidRDefault="005A348B">
      <w:pPr>
        <w:rPr>
          <w:color w:val="000000" w:themeColor="text1"/>
          <w:sz w:val="24"/>
          <w:szCs w:val="24"/>
          <w:lang w:val="en-GB"/>
        </w:rPr>
      </w:pPr>
      <w:r>
        <w:rPr>
          <w:color w:val="000000" w:themeColor="text1"/>
          <w:sz w:val="24"/>
          <w:szCs w:val="24"/>
          <w:lang w:val="en-GB"/>
        </w:rPr>
        <w:br w:type="page"/>
      </w:r>
    </w:p>
    <w:p w14:paraId="7745A397" w14:textId="77777777" w:rsidR="00D547AD" w:rsidRPr="00147795" w:rsidRDefault="0098554A" w:rsidP="009C43CC">
      <w:pPr>
        <w:pStyle w:val="Heading1"/>
      </w:pPr>
      <w:bookmarkStart w:id="16" w:name="_Toc106642755"/>
      <w:r w:rsidRPr="00147795">
        <w:lastRenderedPageBreak/>
        <w:t>Appendix: Questionnaire</w:t>
      </w:r>
      <w:bookmarkEnd w:id="16"/>
    </w:p>
    <w:p w14:paraId="45A1CAA5" w14:textId="77777777" w:rsidR="004B143F" w:rsidRDefault="004B143F">
      <w:pPr>
        <w:pStyle w:val="Normal1"/>
        <w:spacing w:line="360" w:lineRule="auto"/>
        <w:jc w:val="both"/>
        <w:rPr>
          <w:b/>
          <w:i/>
          <w:sz w:val="24"/>
          <w:szCs w:val="24"/>
          <w:lang w:val="en-GB"/>
        </w:rPr>
      </w:pPr>
    </w:p>
    <w:p w14:paraId="6AE80045" w14:textId="77777777" w:rsidR="00D547AD" w:rsidRPr="00147795" w:rsidRDefault="0098554A">
      <w:pPr>
        <w:pStyle w:val="Normal1"/>
        <w:spacing w:line="360" w:lineRule="auto"/>
        <w:jc w:val="both"/>
        <w:rPr>
          <w:b/>
          <w:i/>
          <w:sz w:val="24"/>
          <w:szCs w:val="24"/>
          <w:lang w:val="en-GB"/>
        </w:rPr>
      </w:pPr>
      <w:r w:rsidRPr="00147795">
        <w:rPr>
          <w:b/>
          <w:i/>
          <w:sz w:val="24"/>
          <w:szCs w:val="24"/>
          <w:lang w:val="en-GB"/>
        </w:rPr>
        <w:t>1. How far do you agree that technological advancement helps in increasing the learning experience of students?</w:t>
      </w:r>
    </w:p>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D547AD" w:rsidRPr="00147795" w14:paraId="230E9678" w14:textId="77777777" w:rsidTr="00C94671">
        <w:trPr>
          <w:cantSplit/>
          <w:tblHeader/>
          <w:jc w:val="center"/>
        </w:trPr>
        <w:tc>
          <w:tcPr>
            <w:tcW w:w="2257" w:type="dxa"/>
            <w:shd w:val="clear" w:color="auto" w:fill="auto"/>
            <w:tcMar>
              <w:top w:w="100" w:type="dxa"/>
              <w:left w:w="100" w:type="dxa"/>
              <w:bottom w:w="100" w:type="dxa"/>
              <w:right w:w="100" w:type="dxa"/>
            </w:tcMar>
          </w:tcPr>
          <w:p w14:paraId="615F3939"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t>Options</w:t>
            </w:r>
          </w:p>
        </w:tc>
        <w:tc>
          <w:tcPr>
            <w:tcW w:w="2257" w:type="dxa"/>
            <w:shd w:val="clear" w:color="auto" w:fill="auto"/>
            <w:tcMar>
              <w:top w:w="100" w:type="dxa"/>
              <w:left w:w="100" w:type="dxa"/>
              <w:bottom w:w="100" w:type="dxa"/>
              <w:right w:w="100" w:type="dxa"/>
            </w:tcMar>
          </w:tcPr>
          <w:p w14:paraId="1D2317C0"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t>Percentage of responses</w:t>
            </w:r>
          </w:p>
        </w:tc>
        <w:tc>
          <w:tcPr>
            <w:tcW w:w="2257" w:type="dxa"/>
            <w:shd w:val="clear" w:color="auto" w:fill="auto"/>
            <w:tcMar>
              <w:top w:w="100" w:type="dxa"/>
              <w:left w:w="100" w:type="dxa"/>
              <w:bottom w:w="100" w:type="dxa"/>
              <w:right w:w="100" w:type="dxa"/>
            </w:tcMar>
          </w:tcPr>
          <w:p w14:paraId="6652E4A2"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t>Number of responses</w:t>
            </w:r>
          </w:p>
        </w:tc>
        <w:tc>
          <w:tcPr>
            <w:tcW w:w="2257" w:type="dxa"/>
            <w:shd w:val="clear" w:color="auto" w:fill="auto"/>
            <w:tcMar>
              <w:top w:w="100" w:type="dxa"/>
              <w:left w:w="100" w:type="dxa"/>
              <w:bottom w:w="100" w:type="dxa"/>
              <w:right w:w="100" w:type="dxa"/>
            </w:tcMar>
          </w:tcPr>
          <w:p w14:paraId="151A0A6C"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t>Total participants</w:t>
            </w:r>
          </w:p>
        </w:tc>
      </w:tr>
      <w:tr w:rsidR="00D547AD" w:rsidRPr="00147795" w14:paraId="6F14E29E" w14:textId="77777777" w:rsidTr="00C94671">
        <w:trPr>
          <w:cantSplit/>
          <w:tblHeader/>
          <w:jc w:val="center"/>
        </w:trPr>
        <w:tc>
          <w:tcPr>
            <w:tcW w:w="2257" w:type="dxa"/>
            <w:shd w:val="clear" w:color="auto" w:fill="auto"/>
            <w:tcMar>
              <w:top w:w="100" w:type="dxa"/>
              <w:left w:w="100" w:type="dxa"/>
              <w:bottom w:w="100" w:type="dxa"/>
              <w:right w:w="100" w:type="dxa"/>
            </w:tcMar>
          </w:tcPr>
          <w:p w14:paraId="01AF4D25" w14:textId="77777777" w:rsidR="00D547AD" w:rsidRPr="00147795" w:rsidRDefault="0098554A">
            <w:pPr>
              <w:pStyle w:val="Normal1"/>
              <w:widowControl w:val="0"/>
              <w:spacing w:line="360" w:lineRule="auto"/>
              <w:jc w:val="both"/>
              <w:rPr>
                <w:sz w:val="24"/>
                <w:szCs w:val="24"/>
                <w:lang w:val="en-GB"/>
              </w:rPr>
            </w:pPr>
            <w:r w:rsidRPr="00147795">
              <w:rPr>
                <w:sz w:val="24"/>
                <w:szCs w:val="24"/>
                <w:lang w:val="en-GB"/>
              </w:rPr>
              <w:t xml:space="preserve">Agree </w:t>
            </w:r>
          </w:p>
        </w:tc>
        <w:tc>
          <w:tcPr>
            <w:tcW w:w="2257" w:type="dxa"/>
            <w:shd w:val="clear" w:color="auto" w:fill="auto"/>
            <w:tcMar>
              <w:top w:w="100" w:type="dxa"/>
              <w:left w:w="100" w:type="dxa"/>
              <w:bottom w:w="100" w:type="dxa"/>
              <w:right w:w="100" w:type="dxa"/>
            </w:tcMar>
          </w:tcPr>
          <w:p w14:paraId="3D2F25DC" w14:textId="38E33107"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54CC4336" w14:textId="4B10D198"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3B3B5ABD" w14:textId="096AB281" w:rsidR="00D547AD" w:rsidRPr="00147795" w:rsidRDefault="00D547AD">
            <w:pPr>
              <w:pStyle w:val="Normal1"/>
              <w:widowControl w:val="0"/>
              <w:spacing w:line="360" w:lineRule="auto"/>
              <w:jc w:val="both"/>
              <w:rPr>
                <w:sz w:val="24"/>
                <w:szCs w:val="24"/>
                <w:lang w:val="en-GB"/>
              </w:rPr>
            </w:pPr>
          </w:p>
        </w:tc>
      </w:tr>
      <w:tr w:rsidR="00D547AD" w:rsidRPr="00147795" w14:paraId="5358A190" w14:textId="77777777" w:rsidTr="00C94671">
        <w:trPr>
          <w:cantSplit/>
          <w:tblHeader/>
          <w:jc w:val="center"/>
        </w:trPr>
        <w:tc>
          <w:tcPr>
            <w:tcW w:w="2257" w:type="dxa"/>
            <w:shd w:val="clear" w:color="auto" w:fill="auto"/>
            <w:tcMar>
              <w:top w:w="100" w:type="dxa"/>
              <w:left w:w="100" w:type="dxa"/>
              <w:bottom w:w="100" w:type="dxa"/>
              <w:right w:w="100" w:type="dxa"/>
            </w:tcMar>
          </w:tcPr>
          <w:p w14:paraId="0F46BF10" w14:textId="77777777" w:rsidR="00D547AD" w:rsidRPr="00147795" w:rsidRDefault="0098554A">
            <w:pPr>
              <w:pStyle w:val="Normal1"/>
              <w:widowControl w:val="0"/>
              <w:spacing w:line="360" w:lineRule="auto"/>
              <w:jc w:val="both"/>
              <w:rPr>
                <w:sz w:val="24"/>
                <w:szCs w:val="24"/>
                <w:lang w:val="en-GB"/>
              </w:rPr>
            </w:pPr>
            <w:r w:rsidRPr="00147795">
              <w:rPr>
                <w:sz w:val="24"/>
                <w:szCs w:val="24"/>
                <w:lang w:val="en-GB"/>
              </w:rPr>
              <w:t xml:space="preserve">Disagree </w:t>
            </w:r>
          </w:p>
        </w:tc>
        <w:tc>
          <w:tcPr>
            <w:tcW w:w="2257" w:type="dxa"/>
            <w:shd w:val="clear" w:color="auto" w:fill="auto"/>
            <w:tcMar>
              <w:top w:w="100" w:type="dxa"/>
              <w:left w:w="100" w:type="dxa"/>
              <w:bottom w:w="100" w:type="dxa"/>
              <w:right w:w="100" w:type="dxa"/>
            </w:tcMar>
          </w:tcPr>
          <w:p w14:paraId="281C7F70" w14:textId="69769499"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6851AF1F" w14:textId="7EDCB195"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20B82463" w14:textId="31A6280D" w:rsidR="00D547AD" w:rsidRPr="00147795" w:rsidRDefault="00D547AD">
            <w:pPr>
              <w:pStyle w:val="Normal1"/>
              <w:widowControl w:val="0"/>
              <w:spacing w:line="360" w:lineRule="auto"/>
              <w:jc w:val="both"/>
              <w:rPr>
                <w:sz w:val="24"/>
                <w:szCs w:val="24"/>
                <w:lang w:val="en-GB"/>
              </w:rPr>
            </w:pPr>
          </w:p>
        </w:tc>
      </w:tr>
      <w:tr w:rsidR="00D547AD" w:rsidRPr="00147795" w14:paraId="5BCB129F" w14:textId="77777777" w:rsidTr="00C94671">
        <w:trPr>
          <w:cantSplit/>
          <w:tblHeader/>
          <w:jc w:val="center"/>
        </w:trPr>
        <w:tc>
          <w:tcPr>
            <w:tcW w:w="2257" w:type="dxa"/>
            <w:shd w:val="clear" w:color="auto" w:fill="auto"/>
            <w:tcMar>
              <w:top w:w="100" w:type="dxa"/>
              <w:left w:w="100" w:type="dxa"/>
              <w:bottom w:w="100" w:type="dxa"/>
              <w:right w:w="100" w:type="dxa"/>
            </w:tcMar>
          </w:tcPr>
          <w:p w14:paraId="0A3AE29D" w14:textId="77777777" w:rsidR="00D547AD" w:rsidRPr="00147795" w:rsidRDefault="0098554A">
            <w:pPr>
              <w:pStyle w:val="Normal1"/>
              <w:widowControl w:val="0"/>
              <w:spacing w:line="360" w:lineRule="auto"/>
              <w:jc w:val="both"/>
              <w:rPr>
                <w:sz w:val="24"/>
                <w:szCs w:val="24"/>
                <w:lang w:val="en-GB"/>
              </w:rPr>
            </w:pPr>
            <w:r w:rsidRPr="00147795">
              <w:rPr>
                <w:sz w:val="24"/>
                <w:szCs w:val="24"/>
                <w:lang w:val="en-GB"/>
              </w:rPr>
              <w:t xml:space="preserve">Neutral </w:t>
            </w:r>
          </w:p>
        </w:tc>
        <w:tc>
          <w:tcPr>
            <w:tcW w:w="2257" w:type="dxa"/>
            <w:shd w:val="clear" w:color="auto" w:fill="auto"/>
            <w:tcMar>
              <w:top w:w="100" w:type="dxa"/>
              <w:left w:w="100" w:type="dxa"/>
              <w:bottom w:w="100" w:type="dxa"/>
              <w:right w:w="100" w:type="dxa"/>
            </w:tcMar>
          </w:tcPr>
          <w:p w14:paraId="10145796" w14:textId="69D50449"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7770D1F5" w14:textId="6FB30A1E"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3E33943F" w14:textId="1F1E7D20" w:rsidR="00D547AD" w:rsidRPr="00147795" w:rsidRDefault="00D547AD">
            <w:pPr>
              <w:pStyle w:val="Normal1"/>
              <w:widowControl w:val="0"/>
              <w:spacing w:line="360" w:lineRule="auto"/>
              <w:jc w:val="both"/>
              <w:rPr>
                <w:sz w:val="24"/>
                <w:szCs w:val="24"/>
                <w:lang w:val="en-GB"/>
              </w:rPr>
            </w:pPr>
          </w:p>
        </w:tc>
      </w:tr>
    </w:tbl>
    <w:p w14:paraId="18964085" w14:textId="77777777" w:rsidR="004B143F" w:rsidRDefault="004B143F">
      <w:pPr>
        <w:pStyle w:val="Normal1"/>
        <w:spacing w:line="360" w:lineRule="auto"/>
        <w:jc w:val="both"/>
        <w:rPr>
          <w:b/>
          <w:i/>
          <w:sz w:val="24"/>
          <w:szCs w:val="24"/>
          <w:lang w:val="en-GB"/>
        </w:rPr>
      </w:pPr>
    </w:p>
    <w:p w14:paraId="5735F13A" w14:textId="77777777" w:rsidR="00D547AD" w:rsidRPr="00147795" w:rsidRDefault="0098554A">
      <w:pPr>
        <w:pStyle w:val="Normal1"/>
        <w:spacing w:line="360" w:lineRule="auto"/>
        <w:jc w:val="both"/>
        <w:rPr>
          <w:b/>
          <w:i/>
          <w:sz w:val="24"/>
          <w:szCs w:val="24"/>
          <w:lang w:val="en-GB"/>
        </w:rPr>
      </w:pPr>
      <w:r w:rsidRPr="00147795">
        <w:rPr>
          <w:b/>
          <w:i/>
          <w:sz w:val="24"/>
          <w:szCs w:val="24"/>
          <w:lang w:val="en-GB"/>
        </w:rPr>
        <w:t xml:space="preserve">2. Do you agree on use of technology to collaborate student confidence? </w:t>
      </w:r>
    </w:p>
    <w:tbl>
      <w:tblPr>
        <w:tblStyle w:val="a0"/>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D547AD" w:rsidRPr="00147795" w14:paraId="7152E8AA" w14:textId="77777777" w:rsidTr="00C94671">
        <w:trPr>
          <w:cantSplit/>
          <w:tblHeader/>
          <w:jc w:val="center"/>
        </w:trPr>
        <w:tc>
          <w:tcPr>
            <w:tcW w:w="2257" w:type="dxa"/>
            <w:shd w:val="clear" w:color="auto" w:fill="auto"/>
            <w:tcMar>
              <w:top w:w="100" w:type="dxa"/>
              <w:left w:w="100" w:type="dxa"/>
              <w:bottom w:w="100" w:type="dxa"/>
              <w:right w:w="100" w:type="dxa"/>
            </w:tcMar>
          </w:tcPr>
          <w:p w14:paraId="4B741FC7"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t>Options</w:t>
            </w:r>
          </w:p>
        </w:tc>
        <w:tc>
          <w:tcPr>
            <w:tcW w:w="2257" w:type="dxa"/>
            <w:shd w:val="clear" w:color="auto" w:fill="auto"/>
            <w:tcMar>
              <w:top w:w="100" w:type="dxa"/>
              <w:left w:w="100" w:type="dxa"/>
              <w:bottom w:w="100" w:type="dxa"/>
              <w:right w:w="100" w:type="dxa"/>
            </w:tcMar>
          </w:tcPr>
          <w:p w14:paraId="40F3E9BD"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t>Percentage of responses</w:t>
            </w:r>
          </w:p>
        </w:tc>
        <w:tc>
          <w:tcPr>
            <w:tcW w:w="2257" w:type="dxa"/>
            <w:shd w:val="clear" w:color="auto" w:fill="auto"/>
            <w:tcMar>
              <w:top w:w="100" w:type="dxa"/>
              <w:left w:w="100" w:type="dxa"/>
              <w:bottom w:w="100" w:type="dxa"/>
              <w:right w:w="100" w:type="dxa"/>
            </w:tcMar>
          </w:tcPr>
          <w:p w14:paraId="685AC655"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t>Number of responses</w:t>
            </w:r>
          </w:p>
        </w:tc>
        <w:tc>
          <w:tcPr>
            <w:tcW w:w="2257" w:type="dxa"/>
            <w:shd w:val="clear" w:color="auto" w:fill="auto"/>
            <w:tcMar>
              <w:top w:w="100" w:type="dxa"/>
              <w:left w:w="100" w:type="dxa"/>
              <w:bottom w:w="100" w:type="dxa"/>
              <w:right w:w="100" w:type="dxa"/>
            </w:tcMar>
          </w:tcPr>
          <w:p w14:paraId="7D77A070"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t>Total participants</w:t>
            </w:r>
          </w:p>
        </w:tc>
      </w:tr>
      <w:tr w:rsidR="00D547AD" w:rsidRPr="00147795" w14:paraId="033C4763" w14:textId="77777777" w:rsidTr="00C94671">
        <w:trPr>
          <w:cantSplit/>
          <w:tblHeader/>
          <w:jc w:val="center"/>
        </w:trPr>
        <w:tc>
          <w:tcPr>
            <w:tcW w:w="2257" w:type="dxa"/>
            <w:shd w:val="clear" w:color="auto" w:fill="auto"/>
            <w:tcMar>
              <w:top w:w="100" w:type="dxa"/>
              <w:left w:w="100" w:type="dxa"/>
              <w:bottom w:w="100" w:type="dxa"/>
              <w:right w:w="100" w:type="dxa"/>
            </w:tcMar>
          </w:tcPr>
          <w:p w14:paraId="14B4A4E4" w14:textId="77777777" w:rsidR="00D547AD" w:rsidRPr="00147795" w:rsidRDefault="0098554A">
            <w:pPr>
              <w:pStyle w:val="Normal1"/>
              <w:widowControl w:val="0"/>
              <w:spacing w:line="360" w:lineRule="auto"/>
              <w:jc w:val="both"/>
              <w:rPr>
                <w:sz w:val="24"/>
                <w:szCs w:val="24"/>
                <w:lang w:val="en-GB"/>
              </w:rPr>
            </w:pPr>
            <w:r w:rsidRPr="00147795">
              <w:rPr>
                <w:sz w:val="24"/>
                <w:szCs w:val="24"/>
                <w:lang w:val="en-GB"/>
              </w:rPr>
              <w:t xml:space="preserve">Agree </w:t>
            </w:r>
          </w:p>
        </w:tc>
        <w:tc>
          <w:tcPr>
            <w:tcW w:w="2257" w:type="dxa"/>
            <w:shd w:val="clear" w:color="auto" w:fill="auto"/>
            <w:tcMar>
              <w:top w:w="100" w:type="dxa"/>
              <w:left w:w="100" w:type="dxa"/>
              <w:bottom w:w="100" w:type="dxa"/>
              <w:right w:w="100" w:type="dxa"/>
            </w:tcMar>
          </w:tcPr>
          <w:p w14:paraId="71267E4A" w14:textId="424D4DFC"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6CC7D750" w14:textId="12E42AD0"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499C10C6" w14:textId="1CE2FB6D" w:rsidR="00D547AD" w:rsidRPr="00147795" w:rsidRDefault="00D547AD">
            <w:pPr>
              <w:pStyle w:val="Normal1"/>
              <w:widowControl w:val="0"/>
              <w:spacing w:line="360" w:lineRule="auto"/>
              <w:jc w:val="both"/>
              <w:rPr>
                <w:sz w:val="24"/>
                <w:szCs w:val="24"/>
                <w:lang w:val="en-GB"/>
              </w:rPr>
            </w:pPr>
          </w:p>
        </w:tc>
      </w:tr>
      <w:tr w:rsidR="00D547AD" w:rsidRPr="00147795" w14:paraId="6DD8D6EE" w14:textId="77777777" w:rsidTr="00C94671">
        <w:trPr>
          <w:cantSplit/>
          <w:tblHeader/>
          <w:jc w:val="center"/>
        </w:trPr>
        <w:tc>
          <w:tcPr>
            <w:tcW w:w="2257" w:type="dxa"/>
            <w:shd w:val="clear" w:color="auto" w:fill="auto"/>
            <w:tcMar>
              <w:top w:w="100" w:type="dxa"/>
              <w:left w:w="100" w:type="dxa"/>
              <w:bottom w:w="100" w:type="dxa"/>
              <w:right w:w="100" w:type="dxa"/>
            </w:tcMar>
          </w:tcPr>
          <w:p w14:paraId="3A8B5112" w14:textId="77777777" w:rsidR="00D547AD" w:rsidRPr="00147795" w:rsidRDefault="0098554A">
            <w:pPr>
              <w:pStyle w:val="Normal1"/>
              <w:widowControl w:val="0"/>
              <w:spacing w:line="360" w:lineRule="auto"/>
              <w:jc w:val="both"/>
              <w:rPr>
                <w:sz w:val="24"/>
                <w:szCs w:val="24"/>
                <w:lang w:val="en-GB"/>
              </w:rPr>
            </w:pPr>
            <w:r w:rsidRPr="00147795">
              <w:rPr>
                <w:sz w:val="24"/>
                <w:szCs w:val="24"/>
                <w:lang w:val="en-GB"/>
              </w:rPr>
              <w:t xml:space="preserve">Disagree </w:t>
            </w:r>
          </w:p>
        </w:tc>
        <w:tc>
          <w:tcPr>
            <w:tcW w:w="2257" w:type="dxa"/>
            <w:shd w:val="clear" w:color="auto" w:fill="auto"/>
            <w:tcMar>
              <w:top w:w="100" w:type="dxa"/>
              <w:left w:w="100" w:type="dxa"/>
              <w:bottom w:w="100" w:type="dxa"/>
              <w:right w:w="100" w:type="dxa"/>
            </w:tcMar>
          </w:tcPr>
          <w:p w14:paraId="0DB1EA8C" w14:textId="364B0B9B"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7D7FC084" w14:textId="7808F8C5"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290988FB" w14:textId="2EA00A59" w:rsidR="00D547AD" w:rsidRPr="00147795" w:rsidRDefault="00D547AD">
            <w:pPr>
              <w:pStyle w:val="Normal1"/>
              <w:widowControl w:val="0"/>
              <w:spacing w:line="360" w:lineRule="auto"/>
              <w:jc w:val="both"/>
              <w:rPr>
                <w:sz w:val="24"/>
                <w:szCs w:val="24"/>
                <w:lang w:val="en-GB"/>
              </w:rPr>
            </w:pPr>
          </w:p>
        </w:tc>
      </w:tr>
      <w:tr w:rsidR="00D547AD" w:rsidRPr="00147795" w14:paraId="6A733C11" w14:textId="77777777" w:rsidTr="00C94671">
        <w:trPr>
          <w:cantSplit/>
          <w:tblHeader/>
          <w:jc w:val="center"/>
        </w:trPr>
        <w:tc>
          <w:tcPr>
            <w:tcW w:w="2257" w:type="dxa"/>
            <w:shd w:val="clear" w:color="auto" w:fill="auto"/>
            <w:tcMar>
              <w:top w:w="100" w:type="dxa"/>
              <w:left w:w="100" w:type="dxa"/>
              <w:bottom w:w="100" w:type="dxa"/>
              <w:right w:w="100" w:type="dxa"/>
            </w:tcMar>
          </w:tcPr>
          <w:p w14:paraId="32BA48D2" w14:textId="77777777" w:rsidR="00D547AD" w:rsidRPr="00147795" w:rsidRDefault="0098554A">
            <w:pPr>
              <w:pStyle w:val="Normal1"/>
              <w:widowControl w:val="0"/>
              <w:spacing w:line="360" w:lineRule="auto"/>
              <w:jc w:val="both"/>
              <w:rPr>
                <w:sz w:val="24"/>
                <w:szCs w:val="24"/>
                <w:lang w:val="en-GB"/>
              </w:rPr>
            </w:pPr>
            <w:r w:rsidRPr="00147795">
              <w:rPr>
                <w:sz w:val="24"/>
                <w:szCs w:val="24"/>
                <w:lang w:val="en-GB"/>
              </w:rPr>
              <w:t xml:space="preserve">Neutral </w:t>
            </w:r>
          </w:p>
        </w:tc>
        <w:tc>
          <w:tcPr>
            <w:tcW w:w="2257" w:type="dxa"/>
            <w:shd w:val="clear" w:color="auto" w:fill="auto"/>
            <w:tcMar>
              <w:top w:w="100" w:type="dxa"/>
              <w:left w:w="100" w:type="dxa"/>
              <w:bottom w:w="100" w:type="dxa"/>
              <w:right w:w="100" w:type="dxa"/>
            </w:tcMar>
          </w:tcPr>
          <w:p w14:paraId="2F886A8B" w14:textId="4FBC3F53"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1F6C3090" w14:textId="03D63A68"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148FC487" w14:textId="1AF370BC" w:rsidR="00D547AD" w:rsidRPr="00147795" w:rsidRDefault="00D547AD">
            <w:pPr>
              <w:pStyle w:val="Normal1"/>
              <w:widowControl w:val="0"/>
              <w:spacing w:line="360" w:lineRule="auto"/>
              <w:jc w:val="both"/>
              <w:rPr>
                <w:sz w:val="24"/>
                <w:szCs w:val="24"/>
                <w:lang w:val="en-GB"/>
              </w:rPr>
            </w:pPr>
          </w:p>
        </w:tc>
      </w:tr>
    </w:tbl>
    <w:p w14:paraId="61D44DE3" w14:textId="77777777" w:rsidR="004B143F" w:rsidRDefault="004B143F">
      <w:pPr>
        <w:pStyle w:val="Normal1"/>
        <w:spacing w:line="360" w:lineRule="auto"/>
        <w:jc w:val="both"/>
        <w:rPr>
          <w:b/>
          <w:i/>
          <w:sz w:val="24"/>
          <w:szCs w:val="24"/>
          <w:lang w:val="en-GB"/>
        </w:rPr>
      </w:pPr>
    </w:p>
    <w:p w14:paraId="28BCE504" w14:textId="77777777" w:rsidR="00D547AD" w:rsidRPr="00147795" w:rsidRDefault="0098554A">
      <w:pPr>
        <w:pStyle w:val="Normal1"/>
        <w:spacing w:line="360" w:lineRule="auto"/>
        <w:jc w:val="both"/>
        <w:rPr>
          <w:b/>
          <w:i/>
          <w:sz w:val="24"/>
          <w:szCs w:val="24"/>
          <w:lang w:val="en-GB"/>
        </w:rPr>
      </w:pPr>
      <w:r w:rsidRPr="00147795">
        <w:rPr>
          <w:b/>
          <w:i/>
          <w:sz w:val="24"/>
          <w:szCs w:val="24"/>
          <w:lang w:val="en-GB"/>
        </w:rPr>
        <w:t xml:space="preserve">3. Do you learn better with technology? </w:t>
      </w:r>
    </w:p>
    <w:tbl>
      <w:tblPr>
        <w:tblStyle w:val="a1"/>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D547AD" w:rsidRPr="00147795" w14:paraId="286A6419" w14:textId="77777777" w:rsidTr="00C94671">
        <w:trPr>
          <w:cantSplit/>
          <w:tblHeader/>
          <w:jc w:val="center"/>
        </w:trPr>
        <w:tc>
          <w:tcPr>
            <w:tcW w:w="2257" w:type="dxa"/>
            <w:shd w:val="clear" w:color="auto" w:fill="auto"/>
            <w:tcMar>
              <w:top w:w="100" w:type="dxa"/>
              <w:left w:w="100" w:type="dxa"/>
              <w:bottom w:w="100" w:type="dxa"/>
              <w:right w:w="100" w:type="dxa"/>
            </w:tcMar>
          </w:tcPr>
          <w:p w14:paraId="71AAA557"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t>Options</w:t>
            </w:r>
          </w:p>
        </w:tc>
        <w:tc>
          <w:tcPr>
            <w:tcW w:w="2257" w:type="dxa"/>
            <w:shd w:val="clear" w:color="auto" w:fill="auto"/>
            <w:tcMar>
              <w:top w:w="100" w:type="dxa"/>
              <w:left w:w="100" w:type="dxa"/>
              <w:bottom w:w="100" w:type="dxa"/>
              <w:right w:w="100" w:type="dxa"/>
            </w:tcMar>
          </w:tcPr>
          <w:p w14:paraId="3A95E11C"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t>Percentage of responses</w:t>
            </w:r>
          </w:p>
        </w:tc>
        <w:tc>
          <w:tcPr>
            <w:tcW w:w="2257" w:type="dxa"/>
            <w:shd w:val="clear" w:color="auto" w:fill="auto"/>
            <w:tcMar>
              <w:top w:w="100" w:type="dxa"/>
              <w:left w:w="100" w:type="dxa"/>
              <w:bottom w:w="100" w:type="dxa"/>
              <w:right w:w="100" w:type="dxa"/>
            </w:tcMar>
          </w:tcPr>
          <w:p w14:paraId="22E9B53B"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t>Number of responses</w:t>
            </w:r>
          </w:p>
        </w:tc>
        <w:tc>
          <w:tcPr>
            <w:tcW w:w="2257" w:type="dxa"/>
            <w:shd w:val="clear" w:color="auto" w:fill="auto"/>
            <w:tcMar>
              <w:top w:w="100" w:type="dxa"/>
              <w:left w:w="100" w:type="dxa"/>
              <w:bottom w:w="100" w:type="dxa"/>
              <w:right w:w="100" w:type="dxa"/>
            </w:tcMar>
          </w:tcPr>
          <w:p w14:paraId="7ADA6BE7"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t>Total participants</w:t>
            </w:r>
          </w:p>
        </w:tc>
      </w:tr>
      <w:tr w:rsidR="00D547AD" w:rsidRPr="00147795" w14:paraId="771C1B52" w14:textId="77777777" w:rsidTr="00C94671">
        <w:trPr>
          <w:cantSplit/>
          <w:tblHeader/>
          <w:jc w:val="center"/>
        </w:trPr>
        <w:tc>
          <w:tcPr>
            <w:tcW w:w="2257" w:type="dxa"/>
            <w:shd w:val="clear" w:color="auto" w:fill="auto"/>
            <w:tcMar>
              <w:top w:w="100" w:type="dxa"/>
              <w:left w:w="100" w:type="dxa"/>
              <w:bottom w:w="100" w:type="dxa"/>
              <w:right w:w="100" w:type="dxa"/>
            </w:tcMar>
          </w:tcPr>
          <w:p w14:paraId="148ECB35" w14:textId="77777777" w:rsidR="00D547AD" w:rsidRPr="00147795" w:rsidRDefault="0098554A">
            <w:pPr>
              <w:pStyle w:val="Normal1"/>
              <w:widowControl w:val="0"/>
              <w:spacing w:line="360" w:lineRule="auto"/>
              <w:jc w:val="both"/>
              <w:rPr>
                <w:sz w:val="24"/>
                <w:szCs w:val="24"/>
                <w:lang w:val="en-GB"/>
              </w:rPr>
            </w:pPr>
            <w:r w:rsidRPr="00147795">
              <w:rPr>
                <w:sz w:val="24"/>
                <w:szCs w:val="24"/>
                <w:lang w:val="en-GB"/>
              </w:rPr>
              <w:t xml:space="preserve">Agree </w:t>
            </w:r>
          </w:p>
        </w:tc>
        <w:tc>
          <w:tcPr>
            <w:tcW w:w="2257" w:type="dxa"/>
            <w:shd w:val="clear" w:color="auto" w:fill="auto"/>
            <w:tcMar>
              <w:top w:w="100" w:type="dxa"/>
              <w:left w:w="100" w:type="dxa"/>
              <w:bottom w:w="100" w:type="dxa"/>
              <w:right w:w="100" w:type="dxa"/>
            </w:tcMar>
          </w:tcPr>
          <w:p w14:paraId="4516659A" w14:textId="6B5D0958"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0744AB60" w14:textId="09CF6614"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706F40F6" w14:textId="322E7686" w:rsidR="00D547AD" w:rsidRPr="00147795" w:rsidRDefault="00D547AD">
            <w:pPr>
              <w:pStyle w:val="Normal1"/>
              <w:widowControl w:val="0"/>
              <w:spacing w:line="360" w:lineRule="auto"/>
              <w:jc w:val="both"/>
              <w:rPr>
                <w:sz w:val="24"/>
                <w:szCs w:val="24"/>
                <w:lang w:val="en-GB"/>
              </w:rPr>
            </w:pPr>
          </w:p>
        </w:tc>
      </w:tr>
      <w:tr w:rsidR="00D547AD" w:rsidRPr="00147795" w14:paraId="0147DD8D" w14:textId="77777777" w:rsidTr="00C94671">
        <w:trPr>
          <w:cantSplit/>
          <w:tblHeader/>
          <w:jc w:val="center"/>
        </w:trPr>
        <w:tc>
          <w:tcPr>
            <w:tcW w:w="2257" w:type="dxa"/>
            <w:shd w:val="clear" w:color="auto" w:fill="auto"/>
            <w:tcMar>
              <w:top w:w="100" w:type="dxa"/>
              <w:left w:w="100" w:type="dxa"/>
              <w:bottom w:w="100" w:type="dxa"/>
              <w:right w:w="100" w:type="dxa"/>
            </w:tcMar>
          </w:tcPr>
          <w:p w14:paraId="0C50FFAB" w14:textId="77777777" w:rsidR="00D547AD" w:rsidRPr="00147795" w:rsidRDefault="0098554A">
            <w:pPr>
              <w:pStyle w:val="Normal1"/>
              <w:widowControl w:val="0"/>
              <w:spacing w:line="360" w:lineRule="auto"/>
              <w:jc w:val="both"/>
              <w:rPr>
                <w:sz w:val="24"/>
                <w:szCs w:val="24"/>
                <w:lang w:val="en-GB"/>
              </w:rPr>
            </w:pPr>
            <w:r w:rsidRPr="00147795">
              <w:rPr>
                <w:sz w:val="24"/>
                <w:szCs w:val="24"/>
                <w:lang w:val="en-GB"/>
              </w:rPr>
              <w:t xml:space="preserve">Disagree </w:t>
            </w:r>
          </w:p>
        </w:tc>
        <w:tc>
          <w:tcPr>
            <w:tcW w:w="2257" w:type="dxa"/>
            <w:shd w:val="clear" w:color="auto" w:fill="auto"/>
            <w:tcMar>
              <w:top w:w="100" w:type="dxa"/>
              <w:left w:w="100" w:type="dxa"/>
              <w:bottom w:w="100" w:type="dxa"/>
              <w:right w:w="100" w:type="dxa"/>
            </w:tcMar>
          </w:tcPr>
          <w:p w14:paraId="1A6D05BC" w14:textId="32B001A2"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6381C321" w14:textId="253B84D0"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0427ADEC" w14:textId="25863576" w:rsidR="00D547AD" w:rsidRPr="00147795" w:rsidRDefault="00D547AD">
            <w:pPr>
              <w:pStyle w:val="Normal1"/>
              <w:widowControl w:val="0"/>
              <w:spacing w:line="360" w:lineRule="auto"/>
              <w:jc w:val="both"/>
              <w:rPr>
                <w:sz w:val="24"/>
                <w:szCs w:val="24"/>
                <w:lang w:val="en-GB"/>
              </w:rPr>
            </w:pPr>
          </w:p>
        </w:tc>
      </w:tr>
      <w:tr w:rsidR="00D547AD" w:rsidRPr="00147795" w14:paraId="60368F27" w14:textId="77777777" w:rsidTr="00C94671">
        <w:trPr>
          <w:cantSplit/>
          <w:tblHeader/>
          <w:jc w:val="center"/>
        </w:trPr>
        <w:tc>
          <w:tcPr>
            <w:tcW w:w="2257" w:type="dxa"/>
            <w:shd w:val="clear" w:color="auto" w:fill="auto"/>
            <w:tcMar>
              <w:top w:w="100" w:type="dxa"/>
              <w:left w:w="100" w:type="dxa"/>
              <w:bottom w:w="100" w:type="dxa"/>
              <w:right w:w="100" w:type="dxa"/>
            </w:tcMar>
          </w:tcPr>
          <w:p w14:paraId="3D0B2125" w14:textId="77777777" w:rsidR="00D547AD" w:rsidRPr="00147795" w:rsidRDefault="0098554A">
            <w:pPr>
              <w:pStyle w:val="Normal1"/>
              <w:widowControl w:val="0"/>
              <w:spacing w:line="360" w:lineRule="auto"/>
              <w:jc w:val="both"/>
              <w:rPr>
                <w:sz w:val="24"/>
                <w:szCs w:val="24"/>
                <w:lang w:val="en-GB"/>
              </w:rPr>
            </w:pPr>
            <w:r w:rsidRPr="00147795">
              <w:rPr>
                <w:sz w:val="24"/>
                <w:szCs w:val="24"/>
                <w:lang w:val="en-GB"/>
              </w:rPr>
              <w:t xml:space="preserve">Neutral </w:t>
            </w:r>
          </w:p>
        </w:tc>
        <w:tc>
          <w:tcPr>
            <w:tcW w:w="2257" w:type="dxa"/>
            <w:shd w:val="clear" w:color="auto" w:fill="auto"/>
            <w:tcMar>
              <w:top w:w="100" w:type="dxa"/>
              <w:left w:w="100" w:type="dxa"/>
              <w:bottom w:w="100" w:type="dxa"/>
              <w:right w:w="100" w:type="dxa"/>
            </w:tcMar>
          </w:tcPr>
          <w:p w14:paraId="6F0367C0" w14:textId="4E7EE304"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70B017D9" w14:textId="42FE21FB"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2E8FDDA3" w14:textId="11C80F42" w:rsidR="00D547AD" w:rsidRPr="00147795" w:rsidRDefault="00D547AD">
            <w:pPr>
              <w:pStyle w:val="Normal1"/>
              <w:widowControl w:val="0"/>
              <w:spacing w:line="360" w:lineRule="auto"/>
              <w:jc w:val="both"/>
              <w:rPr>
                <w:sz w:val="24"/>
                <w:szCs w:val="24"/>
                <w:lang w:val="en-GB"/>
              </w:rPr>
            </w:pPr>
          </w:p>
        </w:tc>
      </w:tr>
    </w:tbl>
    <w:p w14:paraId="281EBC50" w14:textId="77777777" w:rsidR="004B143F" w:rsidRDefault="004B143F">
      <w:pPr>
        <w:pStyle w:val="Normal1"/>
        <w:spacing w:line="360" w:lineRule="auto"/>
        <w:jc w:val="both"/>
        <w:rPr>
          <w:b/>
          <w:i/>
          <w:sz w:val="24"/>
          <w:szCs w:val="24"/>
          <w:lang w:val="en-GB"/>
        </w:rPr>
      </w:pPr>
    </w:p>
    <w:p w14:paraId="3E2B072E" w14:textId="77777777" w:rsidR="00D547AD" w:rsidRPr="00147795" w:rsidRDefault="0098554A">
      <w:pPr>
        <w:pStyle w:val="Normal1"/>
        <w:spacing w:line="360" w:lineRule="auto"/>
        <w:jc w:val="both"/>
        <w:rPr>
          <w:b/>
          <w:i/>
          <w:sz w:val="24"/>
          <w:szCs w:val="24"/>
          <w:lang w:val="en-GB"/>
        </w:rPr>
      </w:pPr>
      <w:r w:rsidRPr="00147795">
        <w:rPr>
          <w:b/>
          <w:i/>
          <w:sz w:val="24"/>
          <w:szCs w:val="24"/>
          <w:lang w:val="en-GB"/>
        </w:rPr>
        <w:t xml:space="preserve">4. How does digitisation help in collaboration? </w:t>
      </w:r>
    </w:p>
    <w:tbl>
      <w:tblPr>
        <w:tblStyle w:val="a2"/>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D547AD" w:rsidRPr="00147795" w14:paraId="5522357A" w14:textId="77777777" w:rsidTr="00C94671">
        <w:trPr>
          <w:cantSplit/>
          <w:tblHeader/>
          <w:jc w:val="center"/>
        </w:trPr>
        <w:tc>
          <w:tcPr>
            <w:tcW w:w="2257" w:type="dxa"/>
            <w:shd w:val="clear" w:color="auto" w:fill="auto"/>
            <w:tcMar>
              <w:top w:w="100" w:type="dxa"/>
              <w:left w:w="100" w:type="dxa"/>
              <w:bottom w:w="100" w:type="dxa"/>
              <w:right w:w="100" w:type="dxa"/>
            </w:tcMar>
          </w:tcPr>
          <w:p w14:paraId="13BF3972"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lastRenderedPageBreak/>
              <w:t>Options</w:t>
            </w:r>
          </w:p>
        </w:tc>
        <w:tc>
          <w:tcPr>
            <w:tcW w:w="2257" w:type="dxa"/>
            <w:shd w:val="clear" w:color="auto" w:fill="auto"/>
            <w:tcMar>
              <w:top w:w="100" w:type="dxa"/>
              <w:left w:w="100" w:type="dxa"/>
              <w:bottom w:w="100" w:type="dxa"/>
              <w:right w:w="100" w:type="dxa"/>
            </w:tcMar>
          </w:tcPr>
          <w:p w14:paraId="2A0B73B4"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t>Percentage of responses</w:t>
            </w:r>
          </w:p>
        </w:tc>
        <w:tc>
          <w:tcPr>
            <w:tcW w:w="2257" w:type="dxa"/>
            <w:shd w:val="clear" w:color="auto" w:fill="auto"/>
            <w:tcMar>
              <w:top w:w="100" w:type="dxa"/>
              <w:left w:w="100" w:type="dxa"/>
              <w:bottom w:w="100" w:type="dxa"/>
              <w:right w:w="100" w:type="dxa"/>
            </w:tcMar>
          </w:tcPr>
          <w:p w14:paraId="14627717"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t>Number of responses</w:t>
            </w:r>
          </w:p>
        </w:tc>
        <w:tc>
          <w:tcPr>
            <w:tcW w:w="2257" w:type="dxa"/>
            <w:shd w:val="clear" w:color="auto" w:fill="auto"/>
            <w:tcMar>
              <w:top w:w="100" w:type="dxa"/>
              <w:left w:w="100" w:type="dxa"/>
              <w:bottom w:w="100" w:type="dxa"/>
              <w:right w:w="100" w:type="dxa"/>
            </w:tcMar>
          </w:tcPr>
          <w:p w14:paraId="207F77C3"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t>Total participants</w:t>
            </w:r>
          </w:p>
        </w:tc>
      </w:tr>
      <w:tr w:rsidR="00D547AD" w:rsidRPr="00147795" w14:paraId="00673C50" w14:textId="77777777" w:rsidTr="00C94671">
        <w:trPr>
          <w:cantSplit/>
          <w:tblHeader/>
          <w:jc w:val="center"/>
        </w:trPr>
        <w:tc>
          <w:tcPr>
            <w:tcW w:w="2257" w:type="dxa"/>
            <w:shd w:val="clear" w:color="auto" w:fill="auto"/>
            <w:tcMar>
              <w:top w:w="100" w:type="dxa"/>
              <w:left w:w="100" w:type="dxa"/>
              <w:bottom w:w="100" w:type="dxa"/>
              <w:right w:w="100" w:type="dxa"/>
            </w:tcMar>
          </w:tcPr>
          <w:p w14:paraId="1C6A67A8" w14:textId="77777777" w:rsidR="00D547AD" w:rsidRPr="00147795" w:rsidRDefault="0098554A">
            <w:pPr>
              <w:pStyle w:val="Normal1"/>
              <w:widowControl w:val="0"/>
              <w:spacing w:line="360" w:lineRule="auto"/>
              <w:jc w:val="both"/>
              <w:rPr>
                <w:sz w:val="24"/>
                <w:szCs w:val="24"/>
                <w:lang w:val="en-GB"/>
              </w:rPr>
            </w:pPr>
            <w:r w:rsidRPr="00147795">
              <w:rPr>
                <w:sz w:val="24"/>
                <w:szCs w:val="24"/>
                <w:lang w:val="en-GB"/>
              </w:rPr>
              <w:t xml:space="preserve">Better understanding </w:t>
            </w:r>
          </w:p>
        </w:tc>
        <w:tc>
          <w:tcPr>
            <w:tcW w:w="2257" w:type="dxa"/>
            <w:shd w:val="clear" w:color="auto" w:fill="auto"/>
            <w:tcMar>
              <w:top w:w="100" w:type="dxa"/>
              <w:left w:w="100" w:type="dxa"/>
              <w:bottom w:w="100" w:type="dxa"/>
              <w:right w:w="100" w:type="dxa"/>
            </w:tcMar>
          </w:tcPr>
          <w:p w14:paraId="391765CF" w14:textId="0D29B047"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51A97E81" w14:textId="135C4FE3"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6E66FF90" w14:textId="3903047A" w:rsidR="00D547AD" w:rsidRPr="00147795" w:rsidRDefault="00D547AD">
            <w:pPr>
              <w:pStyle w:val="Normal1"/>
              <w:widowControl w:val="0"/>
              <w:spacing w:line="360" w:lineRule="auto"/>
              <w:jc w:val="both"/>
              <w:rPr>
                <w:sz w:val="24"/>
                <w:szCs w:val="24"/>
                <w:lang w:val="en-GB"/>
              </w:rPr>
            </w:pPr>
          </w:p>
        </w:tc>
      </w:tr>
      <w:tr w:rsidR="00D547AD" w:rsidRPr="00147795" w14:paraId="02D76418" w14:textId="77777777" w:rsidTr="00C94671">
        <w:trPr>
          <w:cantSplit/>
          <w:tblHeader/>
          <w:jc w:val="center"/>
        </w:trPr>
        <w:tc>
          <w:tcPr>
            <w:tcW w:w="2257" w:type="dxa"/>
            <w:shd w:val="clear" w:color="auto" w:fill="auto"/>
            <w:tcMar>
              <w:top w:w="100" w:type="dxa"/>
              <w:left w:w="100" w:type="dxa"/>
              <w:bottom w:w="100" w:type="dxa"/>
              <w:right w:w="100" w:type="dxa"/>
            </w:tcMar>
          </w:tcPr>
          <w:p w14:paraId="13818C6D" w14:textId="77777777" w:rsidR="00D547AD" w:rsidRPr="00147795" w:rsidRDefault="0098554A">
            <w:pPr>
              <w:pStyle w:val="Normal1"/>
              <w:widowControl w:val="0"/>
              <w:spacing w:line="360" w:lineRule="auto"/>
              <w:jc w:val="both"/>
              <w:rPr>
                <w:sz w:val="24"/>
                <w:szCs w:val="24"/>
                <w:lang w:val="en-GB"/>
              </w:rPr>
            </w:pPr>
            <w:r w:rsidRPr="00147795">
              <w:rPr>
                <w:sz w:val="24"/>
                <w:szCs w:val="24"/>
                <w:lang w:val="en-GB"/>
              </w:rPr>
              <w:t xml:space="preserve">More engagement with information </w:t>
            </w:r>
          </w:p>
        </w:tc>
        <w:tc>
          <w:tcPr>
            <w:tcW w:w="2257" w:type="dxa"/>
            <w:shd w:val="clear" w:color="auto" w:fill="auto"/>
            <w:tcMar>
              <w:top w:w="100" w:type="dxa"/>
              <w:left w:w="100" w:type="dxa"/>
              <w:bottom w:w="100" w:type="dxa"/>
              <w:right w:w="100" w:type="dxa"/>
            </w:tcMar>
          </w:tcPr>
          <w:p w14:paraId="6BF4F063" w14:textId="520AFF39"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2EB6F66A" w14:textId="0AEE0993"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3C181481" w14:textId="252C00D8" w:rsidR="00D547AD" w:rsidRPr="00147795" w:rsidRDefault="00D547AD">
            <w:pPr>
              <w:pStyle w:val="Normal1"/>
              <w:widowControl w:val="0"/>
              <w:spacing w:line="360" w:lineRule="auto"/>
              <w:jc w:val="both"/>
              <w:rPr>
                <w:sz w:val="24"/>
                <w:szCs w:val="24"/>
                <w:lang w:val="en-GB"/>
              </w:rPr>
            </w:pPr>
          </w:p>
        </w:tc>
      </w:tr>
      <w:tr w:rsidR="00D547AD" w:rsidRPr="00147795" w14:paraId="79F15B52" w14:textId="77777777" w:rsidTr="00C94671">
        <w:trPr>
          <w:cantSplit/>
          <w:tblHeader/>
          <w:jc w:val="center"/>
        </w:trPr>
        <w:tc>
          <w:tcPr>
            <w:tcW w:w="2257" w:type="dxa"/>
            <w:shd w:val="clear" w:color="auto" w:fill="auto"/>
            <w:tcMar>
              <w:top w:w="100" w:type="dxa"/>
              <w:left w:w="100" w:type="dxa"/>
              <w:bottom w:w="100" w:type="dxa"/>
              <w:right w:w="100" w:type="dxa"/>
            </w:tcMar>
          </w:tcPr>
          <w:p w14:paraId="1C27AE49" w14:textId="77777777" w:rsidR="00D547AD" w:rsidRPr="00147795" w:rsidRDefault="0098554A">
            <w:pPr>
              <w:pStyle w:val="Normal1"/>
              <w:widowControl w:val="0"/>
              <w:spacing w:line="360" w:lineRule="auto"/>
              <w:jc w:val="both"/>
              <w:rPr>
                <w:sz w:val="24"/>
                <w:szCs w:val="24"/>
                <w:lang w:val="en-GB"/>
              </w:rPr>
            </w:pPr>
            <w:r w:rsidRPr="00147795">
              <w:rPr>
                <w:sz w:val="24"/>
                <w:szCs w:val="24"/>
                <w:lang w:val="en-GB"/>
              </w:rPr>
              <w:t>Develops Accountability</w:t>
            </w:r>
          </w:p>
        </w:tc>
        <w:tc>
          <w:tcPr>
            <w:tcW w:w="2257" w:type="dxa"/>
            <w:shd w:val="clear" w:color="auto" w:fill="auto"/>
            <w:tcMar>
              <w:top w:w="100" w:type="dxa"/>
              <w:left w:w="100" w:type="dxa"/>
              <w:bottom w:w="100" w:type="dxa"/>
              <w:right w:w="100" w:type="dxa"/>
            </w:tcMar>
          </w:tcPr>
          <w:p w14:paraId="3955D787" w14:textId="50723CD0"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2D3A1895" w14:textId="4993E003"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28CDCAFF" w14:textId="7AF8AA6C" w:rsidR="00D547AD" w:rsidRPr="00147795" w:rsidRDefault="00D547AD">
            <w:pPr>
              <w:pStyle w:val="Normal1"/>
              <w:widowControl w:val="0"/>
              <w:spacing w:line="360" w:lineRule="auto"/>
              <w:jc w:val="both"/>
              <w:rPr>
                <w:sz w:val="24"/>
                <w:szCs w:val="24"/>
                <w:lang w:val="en-GB"/>
              </w:rPr>
            </w:pPr>
          </w:p>
        </w:tc>
      </w:tr>
    </w:tbl>
    <w:p w14:paraId="3B494BF4" w14:textId="77777777" w:rsidR="004B143F" w:rsidRDefault="004B143F">
      <w:pPr>
        <w:pStyle w:val="Normal1"/>
        <w:spacing w:line="360" w:lineRule="auto"/>
        <w:jc w:val="both"/>
        <w:rPr>
          <w:b/>
          <w:i/>
          <w:sz w:val="24"/>
          <w:szCs w:val="24"/>
          <w:lang w:val="en-GB"/>
        </w:rPr>
      </w:pPr>
    </w:p>
    <w:p w14:paraId="05F3B087" w14:textId="77777777" w:rsidR="00D547AD" w:rsidRPr="00147795" w:rsidRDefault="0098554A">
      <w:pPr>
        <w:pStyle w:val="Normal1"/>
        <w:spacing w:line="360" w:lineRule="auto"/>
        <w:jc w:val="both"/>
        <w:rPr>
          <w:b/>
          <w:i/>
          <w:sz w:val="24"/>
          <w:szCs w:val="24"/>
          <w:lang w:val="en-GB"/>
        </w:rPr>
      </w:pPr>
      <w:r w:rsidRPr="00147795">
        <w:rPr>
          <w:b/>
          <w:i/>
          <w:sz w:val="24"/>
          <w:szCs w:val="24"/>
          <w:lang w:val="en-GB"/>
        </w:rPr>
        <w:t>5. Are you accustomed to digitised learning programs?</w:t>
      </w:r>
    </w:p>
    <w:tbl>
      <w:tblPr>
        <w:tblStyle w:val="a3"/>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D547AD" w:rsidRPr="00147795" w14:paraId="40D32B1F" w14:textId="77777777" w:rsidTr="00C94671">
        <w:trPr>
          <w:cantSplit/>
          <w:tblHeader/>
          <w:jc w:val="center"/>
        </w:trPr>
        <w:tc>
          <w:tcPr>
            <w:tcW w:w="2257" w:type="dxa"/>
            <w:shd w:val="clear" w:color="auto" w:fill="auto"/>
            <w:tcMar>
              <w:top w:w="100" w:type="dxa"/>
              <w:left w:w="100" w:type="dxa"/>
              <w:bottom w:w="100" w:type="dxa"/>
              <w:right w:w="100" w:type="dxa"/>
            </w:tcMar>
          </w:tcPr>
          <w:p w14:paraId="70C7D932"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t>Options</w:t>
            </w:r>
          </w:p>
        </w:tc>
        <w:tc>
          <w:tcPr>
            <w:tcW w:w="2257" w:type="dxa"/>
            <w:shd w:val="clear" w:color="auto" w:fill="auto"/>
            <w:tcMar>
              <w:top w:w="100" w:type="dxa"/>
              <w:left w:w="100" w:type="dxa"/>
              <w:bottom w:w="100" w:type="dxa"/>
              <w:right w:w="100" w:type="dxa"/>
            </w:tcMar>
          </w:tcPr>
          <w:p w14:paraId="3DE44F2C"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t>Percentage of responses</w:t>
            </w:r>
          </w:p>
        </w:tc>
        <w:tc>
          <w:tcPr>
            <w:tcW w:w="2257" w:type="dxa"/>
            <w:shd w:val="clear" w:color="auto" w:fill="auto"/>
            <w:tcMar>
              <w:top w:w="100" w:type="dxa"/>
              <w:left w:w="100" w:type="dxa"/>
              <w:bottom w:w="100" w:type="dxa"/>
              <w:right w:w="100" w:type="dxa"/>
            </w:tcMar>
          </w:tcPr>
          <w:p w14:paraId="7ABE1622"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t>Number of responses</w:t>
            </w:r>
          </w:p>
        </w:tc>
        <w:tc>
          <w:tcPr>
            <w:tcW w:w="2257" w:type="dxa"/>
            <w:shd w:val="clear" w:color="auto" w:fill="auto"/>
            <w:tcMar>
              <w:top w:w="100" w:type="dxa"/>
              <w:left w:w="100" w:type="dxa"/>
              <w:bottom w:w="100" w:type="dxa"/>
              <w:right w:w="100" w:type="dxa"/>
            </w:tcMar>
          </w:tcPr>
          <w:p w14:paraId="69641DAB" w14:textId="77777777" w:rsidR="00D547AD" w:rsidRPr="00147795" w:rsidRDefault="0098554A">
            <w:pPr>
              <w:pStyle w:val="Normal1"/>
              <w:widowControl w:val="0"/>
              <w:spacing w:line="360" w:lineRule="auto"/>
              <w:jc w:val="both"/>
              <w:rPr>
                <w:b/>
                <w:sz w:val="24"/>
                <w:szCs w:val="24"/>
                <w:lang w:val="en-GB"/>
              </w:rPr>
            </w:pPr>
            <w:r w:rsidRPr="00147795">
              <w:rPr>
                <w:b/>
                <w:sz w:val="24"/>
                <w:szCs w:val="24"/>
                <w:lang w:val="en-GB"/>
              </w:rPr>
              <w:t>Total participants</w:t>
            </w:r>
          </w:p>
        </w:tc>
      </w:tr>
      <w:tr w:rsidR="00D547AD" w:rsidRPr="00147795" w14:paraId="685A57C4" w14:textId="77777777" w:rsidTr="00C94671">
        <w:trPr>
          <w:cantSplit/>
          <w:tblHeader/>
          <w:jc w:val="center"/>
        </w:trPr>
        <w:tc>
          <w:tcPr>
            <w:tcW w:w="2257" w:type="dxa"/>
            <w:shd w:val="clear" w:color="auto" w:fill="auto"/>
            <w:tcMar>
              <w:top w:w="100" w:type="dxa"/>
              <w:left w:w="100" w:type="dxa"/>
              <w:bottom w:w="100" w:type="dxa"/>
              <w:right w:w="100" w:type="dxa"/>
            </w:tcMar>
          </w:tcPr>
          <w:p w14:paraId="002A23B9" w14:textId="77777777" w:rsidR="00D547AD" w:rsidRPr="00147795" w:rsidRDefault="0098554A">
            <w:pPr>
              <w:pStyle w:val="Normal1"/>
              <w:widowControl w:val="0"/>
              <w:spacing w:line="360" w:lineRule="auto"/>
              <w:jc w:val="both"/>
              <w:rPr>
                <w:sz w:val="24"/>
                <w:szCs w:val="24"/>
                <w:lang w:val="en-GB"/>
              </w:rPr>
            </w:pPr>
            <w:r w:rsidRPr="00147795">
              <w:rPr>
                <w:sz w:val="24"/>
                <w:szCs w:val="24"/>
                <w:lang w:val="en-GB"/>
              </w:rPr>
              <w:t xml:space="preserve">Agree </w:t>
            </w:r>
          </w:p>
        </w:tc>
        <w:tc>
          <w:tcPr>
            <w:tcW w:w="2257" w:type="dxa"/>
            <w:shd w:val="clear" w:color="auto" w:fill="auto"/>
            <w:tcMar>
              <w:top w:w="100" w:type="dxa"/>
              <w:left w:w="100" w:type="dxa"/>
              <w:bottom w:w="100" w:type="dxa"/>
              <w:right w:w="100" w:type="dxa"/>
            </w:tcMar>
          </w:tcPr>
          <w:p w14:paraId="6BA9336A" w14:textId="636C2C10"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55266717" w14:textId="7420D695"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3D4DAFB4" w14:textId="4730A676" w:rsidR="00D547AD" w:rsidRPr="00147795" w:rsidRDefault="00D547AD">
            <w:pPr>
              <w:pStyle w:val="Normal1"/>
              <w:widowControl w:val="0"/>
              <w:spacing w:line="360" w:lineRule="auto"/>
              <w:jc w:val="both"/>
              <w:rPr>
                <w:sz w:val="24"/>
                <w:szCs w:val="24"/>
                <w:lang w:val="en-GB"/>
              </w:rPr>
            </w:pPr>
          </w:p>
        </w:tc>
      </w:tr>
      <w:tr w:rsidR="00D547AD" w:rsidRPr="00147795" w14:paraId="3E217CAF" w14:textId="77777777" w:rsidTr="00C94671">
        <w:trPr>
          <w:cantSplit/>
          <w:tblHeader/>
          <w:jc w:val="center"/>
        </w:trPr>
        <w:tc>
          <w:tcPr>
            <w:tcW w:w="2257" w:type="dxa"/>
            <w:shd w:val="clear" w:color="auto" w:fill="auto"/>
            <w:tcMar>
              <w:top w:w="100" w:type="dxa"/>
              <w:left w:w="100" w:type="dxa"/>
              <w:bottom w:w="100" w:type="dxa"/>
              <w:right w:w="100" w:type="dxa"/>
            </w:tcMar>
          </w:tcPr>
          <w:p w14:paraId="6CE5F010" w14:textId="77777777" w:rsidR="00D547AD" w:rsidRPr="00147795" w:rsidRDefault="0098554A">
            <w:pPr>
              <w:pStyle w:val="Normal1"/>
              <w:widowControl w:val="0"/>
              <w:spacing w:line="360" w:lineRule="auto"/>
              <w:jc w:val="both"/>
              <w:rPr>
                <w:sz w:val="24"/>
                <w:szCs w:val="24"/>
                <w:lang w:val="en-GB"/>
              </w:rPr>
            </w:pPr>
            <w:r w:rsidRPr="00147795">
              <w:rPr>
                <w:sz w:val="24"/>
                <w:szCs w:val="24"/>
                <w:lang w:val="en-GB"/>
              </w:rPr>
              <w:t xml:space="preserve">Disagree </w:t>
            </w:r>
          </w:p>
        </w:tc>
        <w:tc>
          <w:tcPr>
            <w:tcW w:w="2257" w:type="dxa"/>
            <w:shd w:val="clear" w:color="auto" w:fill="auto"/>
            <w:tcMar>
              <w:top w:w="100" w:type="dxa"/>
              <w:left w:w="100" w:type="dxa"/>
              <w:bottom w:w="100" w:type="dxa"/>
              <w:right w:w="100" w:type="dxa"/>
            </w:tcMar>
          </w:tcPr>
          <w:p w14:paraId="4C378B4D" w14:textId="0DE96BB8"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09E7DB9F" w14:textId="4ED61DAD"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1EE123A7" w14:textId="57A53368" w:rsidR="00D547AD" w:rsidRPr="00147795" w:rsidRDefault="00D547AD">
            <w:pPr>
              <w:pStyle w:val="Normal1"/>
              <w:widowControl w:val="0"/>
              <w:spacing w:line="360" w:lineRule="auto"/>
              <w:jc w:val="both"/>
              <w:rPr>
                <w:sz w:val="24"/>
                <w:szCs w:val="24"/>
                <w:lang w:val="en-GB"/>
              </w:rPr>
            </w:pPr>
          </w:p>
        </w:tc>
      </w:tr>
      <w:tr w:rsidR="00D547AD" w:rsidRPr="00147795" w14:paraId="4B131FDA" w14:textId="77777777" w:rsidTr="00C94671">
        <w:trPr>
          <w:cantSplit/>
          <w:tblHeader/>
          <w:jc w:val="center"/>
        </w:trPr>
        <w:tc>
          <w:tcPr>
            <w:tcW w:w="2257" w:type="dxa"/>
            <w:shd w:val="clear" w:color="auto" w:fill="auto"/>
            <w:tcMar>
              <w:top w:w="100" w:type="dxa"/>
              <w:left w:w="100" w:type="dxa"/>
              <w:bottom w:w="100" w:type="dxa"/>
              <w:right w:w="100" w:type="dxa"/>
            </w:tcMar>
          </w:tcPr>
          <w:p w14:paraId="25B91633" w14:textId="77777777" w:rsidR="00D547AD" w:rsidRPr="00147795" w:rsidRDefault="0098554A">
            <w:pPr>
              <w:pStyle w:val="Normal1"/>
              <w:widowControl w:val="0"/>
              <w:spacing w:line="360" w:lineRule="auto"/>
              <w:jc w:val="both"/>
              <w:rPr>
                <w:sz w:val="24"/>
                <w:szCs w:val="24"/>
                <w:lang w:val="en-GB"/>
              </w:rPr>
            </w:pPr>
            <w:r w:rsidRPr="00147795">
              <w:rPr>
                <w:sz w:val="24"/>
                <w:szCs w:val="24"/>
                <w:lang w:val="en-GB"/>
              </w:rPr>
              <w:t xml:space="preserve">Neutral </w:t>
            </w:r>
          </w:p>
        </w:tc>
        <w:tc>
          <w:tcPr>
            <w:tcW w:w="2257" w:type="dxa"/>
            <w:shd w:val="clear" w:color="auto" w:fill="auto"/>
            <w:tcMar>
              <w:top w:w="100" w:type="dxa"/>
              <w:left w:w="100" w:type="dxa"/>
              <w:bottom w:w="100" w:type="dxa"/>
              <w:right w:w="100" w:type="dxa"/>
            </w:tcMar>
          </w:tcPr>
          <w:p w14:paraId="48956716" w14:textId="0E679D5F"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26A0988D" w14:textId="380D0EDE" w:rsidR="00D547AD" w:rsidRPr="00147795" w:rsidRDefault="00D547AD">
            <w:pPr>
              <w:pStyle w:val="Normal1"/>
              <w:widowControl w:val="0"/>
              <w:spacing w:line="360" w:lineRule="auto"/>
              <w:jc w:val="both"/>
              <w:rPr>
                <w:sz w:val="24"/>
                <w:szCs w:val="24"/>
                <w:lang w:val="en-GB"/>
              </w:rPr>
            </w:pPr>
          </w:p>
        </w:tc>
        <w:tc>
          <w:tcPr>
            <w:tcW w:w="2257" w:type="dxa"/>
            <w:shd w:val="clear" w:color="auto" w:fill="auto"/>
            <w:tcMar>
              <w:top w:w="100" w:type="dxa"/>
              <w:left w:w="100" w:type="dxa"/>
              <w:bottom w:w="100" w:type="dxa"/>
              <w:right w:w="100" w:type="dxa"/>
            </w:tcMar>
          </w:tcPr>
          <w:p w14:paraId="7A091FBA" w14:textId="69EA9C97" w:rsidR="00D547AD" w:rsidRPr="00147795" w:rsidRDefault="00D547AD">
            <w:pPr>
              <w:pStyle w:val="Normal1"/>
              <w:widowControl w:val="0"/>
              <w:spacing w:line="360" w:lineRule="auto"/>
              <w:jc w:val="both"/>
              <w:rPr>
                <w:sz w:val="24"/>
                <w:szCs w:val="24"/>
                <w:lang w:val="en-GB"/>
              </w:rPr>
            </w:pPr>
          </w:p>
        </w:tc>
      </w:tr>
    </w:tbl>
    <w:p w14:paraId="37B9BCA5" w14:textId="77777777" w:rsidR="00D547AD" w:rsidRPr="00147795" w:rsidRDefault="00D547AD">
      <w:pPr>
        <w:pStyle w:val="Normal1"/>
        <w:spacing w:line="360" w:lineRule="auto"/>
        <w:jc w:val="both"/>
        <w:rPr>
          <w:b/>
          <w:sz w:val="24"/>
          <w:szCs w:val="24"/>
          <w:lang w:val="en-GB"/>
        </w:rPr>
      </w:pPr>
    </w:p>
    <w:p w14:paraId="6B86E699" w14:textId="77777777" w:rsidR="00D547AD" w:rsidRPr="00147795" w:rsidRDefault="00D547AD">
      <w:pPr>
        <w:pStyle w:val="Normal1"/>
        <w:spacing w:line="360" w:lineRule="auto"/>
        <w:jc w:val="both"/>
        <w:rPr>
          <w:b/>
          <w:sz w:val="24"/>
          <w:szCs w:val="24"/>
          <w:lang w:val="en-GB"/>
        </w:rPr>
      </w:pPr>
    </w:p>
    <w:p w14:paraId="31496190" w14:textId="77777777" w:rsidR="00D547AD" w:rsidRPr="00147795" w:rsidRDefault="00D547AD">
      <w:pPr>
        <w:pStyle w:val="Normal1"/>
        <w:spacing w:line="360" w:lineRule="auto"/>
        <w:jc w:val="both"/>
        <w:rPr>
          <w:b/>
          <w:sz w:val="24"/>
          <w:szCs w:val="24"/>
          <w:lang w:val="en-GB"/>
        </w:rPr>
      </w:pPr>
    </w:p>
    <w:p w14:paraId="67308D07" w14:textId="77777777" w:rsidR="00D547AD" w:rsidRPr="00147795" w:rsidRDefault="00D547AD">
      <w:pPr>
        <w:pStyle w:val="Normal1"/>
        <w:spacing w:line="360" w:lineRule="auto"/>
        <w:jc w:val="both"/>
        <w:rPr>
          <w:b/>
          <w:sz w:val="24"/>
          <w:szCs w:val="24"/>
          <w:lang w:val="en-GB"/>
        </w:rPr>
      </w:pPr>
    </w:p>
    <w:p w14:paraId="4C9F3CD4" w14:textId="77777777" w:rsidR="00D547AD" w:rsidRPr="00147795" w:rsidRDefault="00D547AD">
      <w:pPr>
        <w:pStyle w:val="Normal1"/>
        <w:spacing w:line="360" w:lineRule="auto"/>
        <w:jc w:val="both"/>
        <w:rPr>
          <w:b/>
          <w:sz w:val="24"/>
          <w:szCs w:val="24"/>
          <w:lang w:val="en-GB"/>
        </w:rPr>
      </w:pPr>
    </w:p>
    <w:p w14:paraId="13ED7174" w14:textId="77777777" w:rsidR="00D547AD" w:rsidRPr="00147795" w:rsidRDefault="00D547AD">
      <w:pPr>
        <w:pStyle w:val="Normal1"/>
        <w:spacing w:line="360" w:lineRule="auto"/>
        <w:jc w:val="both"/>
        <w:rPr>
          <w:b/>
          <w:sz w:val="24"/>
          <w:szCs w:val="24"/>
          <w:lang w:val="en-GB"/>
        </w:rPr>
      </w:pPr>
    </w:p>
    <w:sectPr w:rsidR="00D547AD" w:rsidRPr="00147795" w:rsidSect="00B76111">
      <w:footerReference w:type="defaul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691E4" w14:textId="77777777" w:rsidR="00C62013" w:rsidRDefault="00C62013" w:rsidP="00B76111">
      <w:pPr>
        <w:spacing w:line="240" w:lineRule="auto"/>
      </w:pPr>
      <w:r>
        <w:separator/>
      </w:r>
    </w:p>
  </w:endnote>
  <w:endnote w:type="continuationSeparator" w:id="0">
    <w:p w14:paraId="7101064B" w14:textId="77777777" w:rsidR="00C62013" w:rsidRDefault="00C62013" w:rsidP="00B761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171172"/>
      <w:docPartObj>
        <w:docPartGallery w:val="Page Numbers (Bottom of Page)"/>
        <w:docPartUnique/>
      </w:docPartObj>
    </w:sdtPr>
    <w:sdtEndPr/>
    <w:sdtContent>
      <w:p w14:paraId="7336EB0E" w14:textId="77777777" w:rsidR="00B76111" w:rsidRDefault="00B76111" w:rsidP="00B76111">
        <w:pPr>
          <w:pStyle w:val="Footer"/>
          <w:spacing w:line="360" w:lineRule="auto"/>
          <w:jc w:val="right"/>
        </w:pPr>
        <w:r w:rsidRPr="00B76111">
          <w:rPr>
            <w:sz w:val="20"/>
          </w:rPr>
          <w:fldChar w:fldCharType="begin"/>
        </w:r>
        <w:r w:rsidRPr="00B76111">
          <w:rPr>
            <w:sz w:val="20"/>
          </w:rPr>
          <w:instrText xml:space="preserve"> PAGE   \* MERGEFORMAT </w:instrText>
        </w:r>
        <w:r w:rsidRPr="00B76111">
          <w:rPr>
            <w:sz w:val="20"/>
          </w:rPr>
          <w:fldChar w:fldCharType="separate"/>
        </w:r>
        <w:r w:rsidR="004B143F">
          <w:rPr>
            <w:noProof/>
            <w:sz w:val="20"/>
          </w:rPr>
          <w:t>16</w:t>
        </w:r>
        <w:r w:rsidRPr="00B76111">
          <w:rPr>
            <w:sz w:val="20"/>
          </w:rPr>
          <w:fldChar w:fldCharType="end"/>
        </w:r>
      </w:p>
    </w:sdtContent>
  </w:sdt>
  <w:p w14:paraId="1CE45FF0" w14:textId="77777777" w:rsidR="00B76111" w:rsidRDefault="00B76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4B005" w14:textId="77777777" w:rsidR="00C62013" w:rsidRDefault="00C62013" w:rsidP="00B76111">
      <w:pPr>
        <w:spacing w:line="240" w:lineRule="auto"/>
      </w:pPr>
      <w:r>
        <w:separator/>
      </w:r>
    </w:p>
  </w:footnote>
  <w:footnote w:type="continuationSeparator" w:id="0">
    <w:p w14:paraId="3704A8B1" w14:textId="77777777" w:rsidR="00C62013" w:rsidRDefault="00C62013" w:rsidP="00B7611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64AE0"/>
    <w:multiLevelType w:val="multilevel"/>
    <w:tmpl w:val="7F567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88841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7AD"/>
    <w:rsid w:val="000050E1"/>
    <w:rsid w:val="00086514"/>
    <w:rsid w:val="00101D61"/>
    <w:rsid w:val="00147795"/>
    <w:rsid w:val="001F311E"/>
    <w:rsid w:val="002B5470"/>
    <w:rsid w:val="0032598E"/>
    <w:rsid w:val="004B143F"/>
    <w:rsid w:val="00506EB0"/>
    <w:rsid w:val="00561893"/>
    <w:rsid w:val="005A348B"/>
    <w:rsid w:val="005C1890"/>
    <w:rsid w:val="006B1667"/>
    <w:rsid w:val="006E4CF6"/>
    <w:rsid w:val="00745C49"/>
    <w:rsid w:val="0087194B"/>
    <w:rsid w:val="008D325B"/>
    <w:rsid w:val="009802A5"/>
    <w:rsid w:val="0098554A"/>
    <w:rsid w:val="009C43CC"/>
    <w:rsid w:val="00A64B11"/>
    <w:rsid w:val="00A94BE9"/>
    <w:rsid w:val="00B76111"/>
    <w:rsid w:val="00B97933"/>
    <w:rsid w:val="00BA0C31"/>
    <w:rsid w:val="00C62013"/>
    <w:rsid w:val="00C94671"/>
    <w:rsid w:val="00D547AD"/>
    <w:rsid w:val="00E93FD4"/>
    <w:rsid w:val="00EB263D"/>
    <w:rsid w:val="00F00524"/>
    <w:rsid w:val="00F04018"/>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78CFB"/>
  <w15:docId w15:val="{D951695C-4E72-4556-BA1E-10195F66B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9C43CC"/>
    <w:pPr>
      <w:spacing w:line="360" w:lineRule="auto"/>
      <w:jc w:val="both"/>
      <w:outlineLvl w:val="0"/>
    </w:pPr>
    <w:rPr>
      <w:b/>
      <w:sz w:val="24"/>
      <w:szCs w:val="24"/>
      <w:lang w:val="en-GB"/>
    </w:rPr>
  </w:style>
  <w:style w:type="paragraph" w:styleId="Heading2">
    <w:name w:val="heading 2"/>
    <w:basedOn w:val="Normal1"/>
    <w:next w:val="Normal1"/>
    <w:rsid w:val="00D547AD"/>
    <w:pPr>
      <w:keepNext/>
      <w:keepLines/>
      <w:spacing w:before="360" w:after="120"/>
      <w:outlineLvl w:val="1"/>
    </w:pPr>
    <w:rPr>
      <w:sz w:val="32"/>
      <w:szCs w:val="32"/>
    </w:rPr>
  </w:style>
  <w:style w:type="paragraph" w:styleId="Heading3">
    <w:name w:val="heading 3"/>
    <w:basedOn w:val="Normal1"/>
    <w:next w:val="Normal1"/>
    <w:rsid w:val="00D547AD"/>
    <w:pPr>
      <w:keepNext/>
      <w:keepLines/>
      <w:spacing w:before="320" w:after="80"/>
      <w:outlineLvl w:val="2"/>
    </w:pPr>
    <w:rPr>
      <w:color w:val="434343"/>
      <w:sz w:val="28"/>
      <w:szCs w:val="28"/>
    </w:rPr>
  </w:style>
  <w:style w:type="paragraph" w:styleId="Heading4">
    <w:name w:val="heading 4"/>
    <w:basedOn w:val="Normal1"/>
    <w:next w:val="Normal1"/>
    <w:rsid w:val="00D547AD"/>
    <w:pPr>
      <w:keepNext/>
      <w:keepLines/>
      <w:spacing w:before="280" w:after="80"/>
      <w:outlineLvl w:val="3"/>
    </w:pPr>
    <w:rPr>
      <w:color w:val="666666"/>
      <w:sz w:val="24"/>
      <w:szCs w:val="24"/>
    </w:rPr>
  </w:style>
  <w:style w:type="paragraph" w:styleId="Heading5">
    <w:name w:val="heading 5"/>
    <w:basedOn w:val="Normal1"/>
    <w:next w:val="Normal1"/>
    <w:rsid w:val="00D547AD"/>
    <w:pPr>
      <w:keepNext/>
      <w:keepLines/>
      <w:spacing w:before="240" w:after="80"/>
      <w:outlineLvl w:val="4"/>
    </w:pPr>
    <w:rPr>
      <w:color w:val="666666"/>
    </w:rPr>
  </w:style>
  <w:style w:type="paragraph" w:styleId="Heading6">
    <w:name w:val="heading 6"/>
    <w:basedOn w:val="Normal1"/>
    <w:next w:val="Normal1"/>
    <w:rsid w:val="00D547A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547AD"/>
  </w:style>
  <w:style w:type="paragraph" w:styleId="Title">
    <w:name w:val="Title"/>
    <w:basedOn w:val="Normal1"/>
    <w:next w:val="Normal1"/>
    <w:rsid w:val="00D547AD"/>
    <w:pPr>
      <w:keepNext/>
      <w:keepLines/>
      <w:spacing w:after="60"/>
    </w:pPr>
    <w:rPr>
      <w:sz w:val="52"/>
      <w:szCs w:val="52"/>
    </w:rPr>
  </w:style>
  <w:style w:type="paragraph" w:styleId="Subtitle">
    <w:name w:val="Subtitle"/>
    <w:basedOn w:val="Normal1"/>
    <w:next w:val="Normal1"/>
    <w:rsid w:val="00D547AD"/>
    <w:pPr>
      <w:keepNext/>
      <w:keepLines/>
      <w:spacing w:after="320"/>
    </w:pPr>
    <w:rPr>
      <w:color w:val="666666"/>
      <w:sz w:val="30"/>
      <w:szCs w:val="30"/>
    </w:rPr>
  </w:style>
  <w:style w:type="table" w:customStyle="1" w:styleId="a">
    <w:basedOn w:val="TableNormal"/>
    <w:rsid w:val="00D547AD"/>
    <w:tblPr>
      <w:tblStyleRowBandSize w:val="1"/>
      <w:tblStyleColBandSize w:val="1"/>
      <w:tblCellMar>
        <w:top w:w="100" w:type="dxa"/>
        <w:left w:w="100" w:type="dxa"/>
        <w:bottom w:w="100" w:type="dxa"/>
        <w:right w:w="100" w:type="dxa"/>
      </w:tblCellMar>
    </w:tblPr>
  </w:style>
  <w:style w:type="table" w:customStyle="1" w:styleId="a0">
    <w:basedOn w:val="TableNormal"/>
    <w:rsid w:val="00D547AD"/>
    <w:tblPr>
      <w:tblStyleRowBandSize w:val="1"/>
      <w:tblStyleColBandSize w:val="1"/>
      <w:tblCellMar>
        <w:top w:w="100" w:type="dxa"/>
        <w:left w:w="100" w:type="dxa"/>
        <w:bottom w:w="100" w:type="dxa"/>
        <w:right w:w="100" w:type="dxa"/>
      </w:tblCellMar>
    </w:tblPr>
  </w:style>
  <w:style w:type="table" w:customStyle="1" w:styleId="a1">
    <w:basedOn w:val="TableNormal"/>
    <w:rsid w:val="00D547AD"/>
    <w:tblPr>
      <w:tblStyleRowBandSize w:val="1"/>
      <w:tblStyleColBandSize w:val="1"/>
      <w:tblCellMar>
        <w:top w:w="100" w:type="dxa"/>
        <w:left w:w="100" w:type="dxa"/>
        <w:bottom w:w="100" w:type="dxa"/>
        <w:right w:w="100" w:type="dxa"/>
      </w:tblCellMar>
    </w:tblPr>
  </w:style>
  <w:style w:type="table" w:customStyle="1" w:styleId="a2">
    <w:basedOn w:val="TableNormal"/>
    <w:rsid w:val="00D547AD"/>
    <w:tblPr>
      <w:tblStyleRowBandSize w:val="1"/>
      <w:tblStyleColBandSize w:val="1"/>
      <w:tblCellMar>
        <w:top w:w="100" w:type="dxa"/>
        <w:left w:w="100" w:type="dxa"/>
        <w:bottom w:w="100" w:type="dxa"/>
        <w:right w:w="100" w:type="dxa"/>
      </w:tblCellMar>
    </w:tblPr>
  </w:style>
  <w:style w:type="table" w:customStyle="1" w:styleId="a3">
    <w:basedOn w:val="TableNormal"/>
    <w:rsid w:val="00D547AD"/>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D547AD"/>
    <w:pPr>
      <w:spacing w:line="240" w:lineRule="auto"/>
    </w:pPr>
    <w:rPr>
      <w:sz w:val="20"/>
      <w:szCs w:val="20"/>
    </w:rPr>
  </w:style>
  <w:style w:type="character" w:customStyle="1" w:styleId="CommentTextChar">
    <w:name w:val="Comment Text Char"/>
    <w:basedOn w:val="DefaultParagraphFont"/>
    <w:link w:val="CommentText"/>
    <w:uiPriority w:val="99"/>
    <w:semiHidden/>
    <w:rsid w:val="00D547AD"/>
    <w:rPr>
      <w:sz w:val="20"/>
      <w:szCs w:val="20"/>
    </w:rPr>
  </w:style>
  <w:style w:type="character" w:styleId="CommentReference">
    <w:name w:val="annotation reference"/>
    <w:basedOn w:val="DefaultParagraphFont"/>
    <w:uiPriority w:val="99"/>
    <w:semiHidden/>
    <w:unhideWhenUsed/>
    <w:rsid w:val="00D547AD"/>
    <w:rPr>
      <w:sz w:val="16"/>
      <w:szCs w:val="16"/>
    </w:rPr>
  </w:style>
  <w:style w:type="paragraph" w:styleId="BalloonText">
    <w:name w:val="Balloon Text"/>
    <w:basedOn w:val="Normal"/>
    <w:link w:val="BalloonTextChar"/>
    <w:uiPriority w:val="99"/>
    <w:semiHidden/>
    <w:unhideWhenUsed/>
    <w:rsid w:val="00B7611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111"/>
    <w:rPr>
      <w:rFonts w:ascii="Tahoma" w:hAnsi="Tahoma" w:cs="Tahoma"/>
      <w:sz w:val="16"/>
      <w:szCs w:val="16"/>
    </w:rPr>
  </w:style>
  <w:style w:type="paragraph" w:styleId="Header">
    <w:name w:val="header"/>
    <w:basedOn w:val="Normal"/>
    <w:link w:val="HeaderChar"/>
    <w:uiPriority w:val="99"/>
    <w:unhideWhenUsed/>
    <w:rsid w:val="00B76111"/>
    <w:pPr>
      <w:tabs>
        <w:tab w:val="center" w:pos="4680"/>
        <w:tab w:val="right" w:pos="9360"/>
      </w:tabs>
      <w:spacing w:line="240" w:lineRule="auto"/>
    </w:pPr>
  </w:style>
  <w:style w:type="character" w:customStyle="1" w:styleId="HeaderChar">
    <w:name w:val="Header Char"/>
    <w:basedOn w:val="DefaultParagraphFont"/>
    <w:link w:val="Header"/>
    <w:uiPriority w:val="99"/>
    <w:rsid w:val="00B76111"/>
  </w:style>
  <w:style w:type="paragraph" w:styleId="Footer">
    <w:name w:val="footer"/>
    <w:basedOn w:val="Normal"/>
    <w:link w:val="FooterChar"/>
    <w:uiPriority w:val="99"/>
    <w:unhideWhenUsed/>
    <w:rsid w:val="00B76111"/>
    <w:pPr>
      <w:tabs>
        <w:tab w:val="center" w:pos="4680"/>
        <w:tab w:val="right" w:pos="9360"/>
      </w:tabs>
      <w:spacing w:line="240" w:lineRule="auto"/>
    </w:pPr>
  </w:style>
  <w:style w:type="character" w:customStyle="1" w:styleId="FooterChar">
    <w:name w:val="Footer Char"/>
    <w:basedOn w:val="DefaultParagraphFont"/>
    <w:link w:val="Footer"/>
    <w:uiPriority w:val="99"/>
    <w:rsid w:val="00B76111"/>
  </w:style>
  <w:style w:type="character" w:styleId="Hyperlink">
    <w:name w:val="Hyperlink"/>
    <w:basedOn w:val="DefaultParagraphFont"/>
    <w:uiPriority w:val="99"/>
    <w:unhideWhenUsed/>
    <w:rsid w:val="009C43CC"/>
    <w:rPr>
      <w:color w:val="0000FF" w:themeColor="hyperlink"/>
      <w:u w:val="single"/>
    </w:rPr>
  </w:style>
  <w:style w:type="paragraph" w:styleId="TableofFigures">
    <w:name w:val="table of figures"/>
    <w:basedOn w:val="Normal"/>
    <w:next w:val="Normal"/>
    <w:uiPriority w:val="99"/>
    <w:unhideWhenUsed/>
    <w:rsid w:val="009C43CC"/>
    <w:pPr>
      <w:spacing w:line="360" w:lineRule="auto"/>
      <w:jc w:val="both"/>
    </w:pPr>
    <w:rPr>
      <w:color w:val="000000" w:themeColor="text1"/>
      <w:sz w:val="24"/>
    </w:rPr>
  </w:style>
  <w:style w:type="table" w:styleId="TableGrid">
    <w:name w:val="Table Grid"/>
    <w:basedOn w:val="TableNormal"/>
    <w:uiPriority w:val="59"/>
    <w:rsid w:val="00EB263D"/>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BF79B-3F5F-434A-A4E4-DC8D1241F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2973</Words>
  <Characters>16947</Characters>
  <Application>Microsoft Office Word</Application>
  <DocSecurity>0</DocSecurity>
  <Lines>141</Lines>
  <Paragraphs>39</Paragraphs>
  <ScaleCrop>false</ScaleCrop>
  <Company/>
  <LinksUpToDate>false</LinksUpToDate>
  <CharactersWithSpaces>19881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Viorel Iorga (2131642)</dc:creator>
  <cp:lastModifiedBy>Viorel Iorga (2131642)</cp:lastModifiedBy>
  <cp:revision>4</cp:revision>
  <dcterms:created xsi:type="dcterms:W3CDTF">2022-07-23T09:29:00Z</dcterms:created>
  <dcterms:modified xsi:type="dcterms:W3CDTF">2022-07-23T09:34:00Z</dcterms:modified>
</cp:coreProperties>
</file>