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B9E9E" w14:textId="77777777" w:rsidR="002F150B" w:rsidRPr="00F22670" w:rsidRDefault="002F150B" w:rsidP="002F150B">
      <w:pPr>
        <w:rPr>
          <w:rFonts w:ascii="Arial" w:hAnsi="Arial" w:cs="Arial"/>
          <w:b/>
          <w:color w:val="548DD4" w:themeColor="text2" w:themeTint="99"/>
          <w:sz w:val="24"/>
          <w:szCs w:val="24"/>
        </w:rPr>
      </w:pPr>
      <w:r w:rsidRPr="00F22670">
        <w:rPr>
          <w:rFonts w:ascii="Arial" w:hAnsi="Arial" w:cs="Arial"/>
          <w:b/>
          <w:color w:val="548DD4" w:themeColor="text2" w:themeTint="99"/>
          <w:sz w:val="24"/>
          <w:szCs w:val="24"/>
        </w:rPr>
        <w:t>Kogan Page Report</w:t>
      </w:r>
    </w:p>
    <w:p w14:paraId="2500F6FB" w14:textId="3382C7D7" w:rsidR="002F150B" w:rsidRPr="00F22670" w:rsidRDefault="002F150B" w:rsidP="002F150B">
      <w:pPr>
        <w:rPr>
          <w:rFonts w:ascii="Arial" w:hAnsi="Arial" w:cs="Arial"/>
          <w:b/>
          <w:color w:val="548DD4" w:themeColor="text2" w:themeTint="99"/>
          <w:sz w:val="24"/>
          <w:szCs w:val="24"/>
        </w:rPr>
      </w:pPr>
      <w:r w:rsidRPr="00F22670">
        <w:rPr>
          <w:rFonts w:ascii="Arial" w:hAnsi="Arial" w:cs="Arial"/>
          <w:b/>
          <w:color w:val="548DD4" w:themeColor="text2" w:themeTint="99"/>
          <w:sz w:val="24"/>
          <w:szCs w:val="24"/>
        </w:rPr>
        <w:t>Workplace Developments that clear the way for everyone – 26</w:t>
      </w:r>
      <w:r w:rsidRPr="00F22670">
        <w:rPr>
          <w:rFonts w:ascii="Arial" w:hAnsi="Arial" w:cs="Arial"/>
          <w:b/>
          <w:color w:val="548DD4" w:themeColor="text2" w:themeTint="99"/>
          <w:sz w:val="24"/>
          <w:szCs w:val="24"/>
          <w:vertAlign w:val="superscript"/>
        </w:rPr>
        <w:t>th</w:t>
      </w:r>
      <w:r w:rsidRPr="00F22670">
        <w:rPr>
          <w:rFonts w:ascii="Arial" w:hAnsi="Arial" w:cs="Arial"/>
          <w:b/>
          <w:color w:val="548DD4" w:themeColor="text2" w:themeTint="99"/>
          <w:sz w:val="24"/>
          <w:szCs w:val="24"/>
        </w:rPr>
        <w:t xml:space="preserve"> March 20</w:t>
      </w:r>
      <w:r w:rsidR="00F22670" w:rsidRPr="00F22670">
        <w:rPr>
          <w:rFonts w:ascii="Arial" w:hAnsi="Arial" w:cs="Arial"/>
          <w:b/>
          <w:color w:val="548DD4" w:themeColor="text2" w:themeTint="99"/>
          <w:sz w:val="24"/>
          <w:szCs w:val="24"/>
        </w:rPr>
        <w:t>1</w:t>
      </w:r>
      <w:r w:rsidRPr="00F22670">
        <w:rPr>
          <w:rFonts w:ascii="Arial" w:hAnsi="Arial" w:cs="Arial"/>
          <w:b/>
          <w:color w:val="548DD4" w:themeColor="text2" w:themeTint="99"/>
          <w:sz w:val="24"/>
          <w:szCs w:val="24"/>
        </w:rPr>
        <w:t>9</w:t>
      </w:r>
    </w:p>
    <w:p w14:paraId="310FBE05" w14:textId="77777777" w:rsidR="002F150B" w:rsidRPr="00F22670" w:rsidRDefault="002F150B" w:rsidP="002F150B">
      <w:pPr>
        <w:rPr>
          <w:rFonts w:ascii="Arial" w:hAnsi="Arial" w:cs="Arial"/>
          <w:b/>
          <w:color w:val="548DD4" w:themeColor="text2" w:themeTint="99"/>
          <w:sz w:val="24"/>
          <w:szCs w:val="24"/>
        </w:rPr>
      </w:pPr>
      <w:r w:rsidRPr="00F22670">
        <w:rPr>
          <w:rFonts w:ascii="Arial" w:hAnsi="Arial" w:cs="Arial"/>
          <w:b/>
          <w:color w:val="548DD4" w:themeColor="text2" w:themeTint="99"/>
          <w:sz w:val="24"/>
          <w:szCs w:val="24"/>
        </w:rPr>
        <w:t xml:space="preserve">By Debbie Mitchell </w:t>
      </w:r>
    </w:p>
    <w:p w14:paraId="43F9A08E" w14:textId="77777777" w:rsidR="002F150B" w:rsidRPr="00F22670" w:rsidRDefault="002F150B" w:rsidP="002F150B">
      <w:pPr>
        <w:rPr>
          <w:rFonts w:ascii="Arial" w:hAnsi="Arial" w:cs="Arial"/>
          <w:sz w:val="24"/>
          <w:szCs w:val="24"/>
        </w:rPr>
      </w:pPr>
      <w:r w:rsidRPr="00F22670">
        <w:rPr>
          <w:rFonts w:ascii="Arial" w:hAnsi="Arial" w:cs="Arial"/>
          <w:sz w:val="24"/>
          <w:szCs w:val="24"/>
        </w:rPr>
        <w:t xml:space="preserve">– (What happened by </w:t>
      </w:r>
      <w:proofErr w:type="spellStart"/>
      <w:r w:rsidRPr="00F22670">
        <w:rPr>
          <w:rFonts w:ascii="Arial" w:hAnsi="Arial" w:cs="Arial"/>
          <w:sz w:val="24"/>
          <w:szCs w:val="24"/>
        </w:rPr>
        <w:t>Hiliary</w:t>
      </w:r>
      <w:proofErr w:type="spellEnd"/>
      <w:r w:rsidRPr="00F22670">
        <w:rPr>
          <w:rFonts w:ascii="Arial" w:hAnsi="Arial" w:cs="Arial"/>
          <w:sz w:val="24"/>
          <w:szCs w:val="24"/>
        </w:rPr>
        <w:t xml:space="preserve"> Clinton an autopsy of her own failed campaign to become the 1</w:t>
      </w:r>
      <w:r w:rsidRPr="00F22670">
        <w:rPr>
          <w:rFonts w:ascii="Arial" w:hAnsi="Arial" w:cs="Arial"/>
          <w:sz w:val="24"/>
          <w:szCs w:val="24"/>
          <w:vertAlign w:val="superscript"/>
        </w:rPr>
        <w:t>st</w:t>
      </w:r>
      <w:r w:rsidRPr="00F22670">
        <w:rPr>
          <w:rFonts w:ascii="Arial" w:hAnsi="Arial" w:cs="Arial"/>
          <w:sz w:val="24"/>
          <w:szCs w:val="24"/>
        </w:rPr>
        <w:t xml:space="preserve"> female president in the US – “when there are no ceilings, the sky is the limit”).  Barriers that have fallen over the last 100yrs </w:t>
      </w:r>
      <w:proofErr w:type="gramStart"/>
      <w:r w:rsidRPr="00F22670">
        <w:rPr>
          <w:rFonts w:ascii="Arial" w:hAnsi="Arial" w:cs="Arial"/>
          <w:sz w:val="24"/>
          <w:szCs w:val="24"/>
        </w:rPr>
        <w:t>.....</w:t>
      </w:r>
      <w:proofErr w:type="gramEnd"/>
      <w:r w:rsidRPr="00F22670">
        <w:rPr>
          <w:rFonts w:ascii="Arial" w:hAnsi="Arial" w:cs="Arial"/>
          <w:sz w:val="24"/>
          <w:szCs w:val="24"/>
        </w:rPr>
        <w:t xml:space="preserve"> </w:t>
      </w:r>
      <w:proofErr w:type="gramStart"/>
      <w:r w:rsidRPr="00F22670">
        <w:rPr>
          <w:rFonts w:ascii="Arial" w:hAnsi="Arial" w:cs="Arial"/>
          <w:b/>
          <w:sz w:val="24"/>
          <w:szCs w:val="24"/>
        </w:rPr>
        <w:t>Parental leave</w:t>
      </w:r>
      <w:r w:rsidRPr="00F22670">
        <w:rPr>
          <w:rFonts w:ascii="Arial" w:hAnsi="Arial" w:cs="Arial"/>
          <w:sz w:val="24"/>
          <w:szCs w:val="24"/>
        </w:rPr>
        <w:t>,</w:t>
      </w:r>
      <w:proofErr w:type="gramEnd"/>
      <w:r w:rsidRPr="00F22670">
        <w:rPr>
          <w:rFonts w:ascii="Arial" w:hAnsi="Arial" w:cs="Arial"/>
          <w:sz w:val="24"/>
          <w:szCs w:val="24"/>
        </w:rPr>
        <w:t xml:space="preserve"> started in the UK with maternity rights for expectant mothers under the Employment Protection Act in 1975.  Today payment for up to 39 weeks – many companies offer extended leave arrangements, enhanced payments and keep in touch programmes.  This led us to expect, implement and advocate parental rights for all parents, same sex couples and adopters.  In 2003, male employees received paid statutory paternity leave for the first time.  Adoption leave was also introduced in 2003.   Shared parental leave was introduced in 2015, allowing both parents to share the entitlement to maternity leave and pay in the child’s first year.  </w:t>
      </w:r>
      <w:r w:rsidRPr="00F22670">
        <w:rPr>
          <w:rFonts w:ascii="Arial" w:hAnsi="Arial" w:cs="Arial"/>
          <w:b/>
          <w:sz w:val="24"/>
          <w:szCs w:val="24"/>
        </w:rPr>
        <w:t>Flexible working</w:t>
      </w:r>
      <w:r w:rsidRPr="00F22670">
        <w:rPr>
          <w:rFonts w:ascii="Arial" w:hAnsi="Arial" w:cs="Arial"/>
          <w:sz w:val="24"/>
          <w:szCs w:val="24"/>
        </w:rPr>
        <w:t xml:space="preserve"> – There are still challenges, some orgs are reactively accepting requests for flexibility from working mums.  Some orgs are still reticent to trust their employees to do proper work if they cannot be seen.  Research in 2017 found that 47% of employees to not have flexible working encouraged, whilst 2/3 would like to have it as an option. In some of the more progressive organisations however, we see the removal of standard working hours replaced by the opportunity to work when and where is best for the individual.  Workers who are offered the option of flexible working are benefiting UK businesses by taking less leave and working more productively (according to a report in the Independent in 2018).  70% of workers feel that offering flexible working makes a job more attractive.  56</w:t>
      </w:r>
      <w:proofErr w:type="gramStart"/>
      <w:r w:rsidRPr="00F22670">
        <w:rPr>
          <w:rFonts w:ascii="Arial" w:hAnsi="Arial" w:cs="Arial"/>
          <w:sz w:val="24"/>
          <w:szCs w:val="24"/>
        </w:rPr>
        <w:t>%  of</w:t>
      </w:r>
      <w:proofErr w:type="gramEnd"/>
      <w:r w:rsidRPr="00F22670">
        <w:rPr>
          <w:rFonts w:ascii="Arial" w:hAnsi="Arial" w:cs="Arial"/>
          <w:sz w:val="24"/>
          <w:szCs w:val="24"/>
        </w:rPr>
        <w:t xml:space="preserve"> people believe that Managers need to adapt their skills to manage a remote workforce.  </w:t>
      </w:r>
      <w:r w:rsidRPr="00F22670">
        <w:rPr>
          <w:rFonts w:ascii="Arial" w:hAnsi="Arial" w:cs="Arial"/>
          <w:b/>
          <w:sz w:val="24"/>
          <w:szCs w:val="24"/>
        </w:rPr>
        <w:t>Glass Ceilings</w:t>
      </w:r>
      <w:r w:rsidRPr="00F22670">
        <w:rPr>
          <w:rFonts w:ascii="Arial" w:hAnsi="Arial" w:cs="Arial"/>
          <w:sz w:val="24"/>
          <w:szCs w:val="24"/>
        </w:rPr>
        <w:t xml:space="preserve"> – The encouragement to women to break through the ‘glass ceilings’ at work has long been discussed, and in many </w:t>
      </w:r>
      <w:proofErr w:type="gramStart"/>
      <w:r w:rsidRPr="00F22670">
        <w:rPr>
          <w:rFonts w:ascii="Arial" w:hAnsi="Arial" w:cs="Arial"/>
          <w:sz w:val="24"/>
          <w:szCs w:val="24"/>
        </w:rPr>
        <w:t>cases</w:t>
      </w:r>
      <w:proofErr w:type="gramEnd"/>
      <w:r w:rsidRPr="00F22670">
        <w:rPr>
          <w:rFonts w:ascii="Arial" w:hAnsi="Arial" w:cs="Arial"/>
          <w:sz w:val="24"/>
          <w:szCs w:val="24"/>
        </w:rPr>
        <w:t xml:space="preserve"> progress is being made.  To deliver this companies may deliver programmes focusing on women’s development needs, mentoring and coaching programmes, proactive strategies that encourage women into business/industry and ensuring equality of opportunity throughout and orgs structure.  The latter can mean a requirement to make career paths, development programmes, talent and potential identification and succession planning more transparent, and make decisions based on evidence, concrete experience and with the absence of bias (Google examples support this).  </w:t>
      </w:r>
      <w:r w:rsidRPr="00F22670">
        <w:rPr>
          <w:rFonts w:ascii="Arial" w:hAnsi="Arial" w:cs="Arial"/>
          <w:b/>
          <w:sz w:val="24"/>
          <w:szCs w:val="24"/>
        </w:rPr>
        <w:t>Bottom line</w:t>
      </w:r>
      <w:r w:rsidRPr="00F22670">
        <w:rPr>
          <w:rFonts w:ascii="Arial" w:hAnsi="Arial" w:cs="Arial"/>
          <w:sz w:val="24"/>
          <w:szCs w:val="24"/>
        </w:rPr>
        <w:t xml:space="preserve"> </w:t>
      </w:r>
      <w:proofErr w:type="gramStart"/>
      <w:r w:rsidRPr="00F22670">
        <w:rPr>
          <w:rFonts w:ascii="Arial" w:hAnsi="Arial" w:cs="Arial"/>
          <w:sz w:val="24"/>
          <w:szCs w:val="24"/>
        </w:rPr>
        <w:t>-  There</w:t>
      </w:r>
      <w:proofErr w:type="gramEnd"/>
      <w:r w:rsidRPr="00F22670">
        <w:rPr>
          <w:rFonts w:ascii="Arial" w:hAnsi="Arial" w:cs="Arial"/>
          <w:sz w:val="24"/>
          <w:szCs w:val="24"/>
        </w:rPr>
        <w:t xml:space="preserve"> is a growing base of evidence that appointing women into leadership positions is simply good business.  In 2018, McKinsey’s report on diversity suggests that businesses in the top quartile for gender diversity in their executive teams are 21% more likely to have above-average profitability than companies who are in the bottom quartile. Women are typically seen to have strengths in areas such as collaboration and creating trust, and that using diverse groups for problem solving can provide and encourage broader discussion and create better solutions.  </w:t>
      </w:r>
    </w:p>
    <w:p w14:paraId="5A914026" w14:textId="77777777" w:rsidR="00FC1558" w:rsidRPr="00F22670" w:rsidRDefault="00FC1558">
      <w:pPr>
        <w:rPr>
          <w:rFonts w:ascii="Arial" w:hAnsi="Arial" w:cs="Arial"/>
          <w:sz w:val="24"/>
          <w:szCs w:val="24"/>
        </w:rPr>
      </w:pPr>
    </w:p>
    <w:p w14:paraId="1156E679" w14:textId="3B3944E5" w:rsidR="003541FB" w:rsidRPr="00F22670" w:rsidRDefault="003541FB">
      <w:pPr>
        <w:rPr>
          <w:rFonts w:ascii="Arial" w:hAnsi="Arial" w:cs="Arial"/>
          <w:sz w:val="24"/>
          <w:szCs w:val="24"/>
        </w:rPr>
      </w:pPr>
    </w:p>
    <w:p w14:paraId="1F14CB1A" w14:textId="7BC069FA" w:rsidR="00F22670" w:rsidRPr="00F22670" w:rsidRDefault="00F22670">
      <w:pPr>
        <w:rPr>
          <w:rFonts w:ascii="Arial" w:hAnsi="Arial" w:cs="Arial"/>
          <w:sz w:val="24"/>
          <w:szCs w:val="24"/>
        </w:rPr>
      </w:pPr>
    </w:p>
    <w:p w14:paraId="1FAE8B3E" w14:textId="77777777" w:rsidR="00F22670" w:rsidRPr="00F22670" w:rsidRDefault="00F22670">
      <w:pPr>
        <w:rPr>
          <w:rFonts w:ascii="Arial" w:hAnsi="Arial" w:cs="Arial"/>
          <w:sz w:val="24"/>
          <w:szCs w:val="24"/>
        </w:rPr>
      </w:pPr>
    </w:p>
    <w:p w14:paraId="4DD45C50" w14:textId="77777777" w:rsidR="003541FB" w:rsidRPr="00F22670" w:rsidRDefault="003541FB">
      <w:pPr>
        <w:rPr>
          <w:rFonts w:ascii="Arial" w:hAnsi="Arial" w:cs="Arial"/>
          <w:sz w:val="24"/>
          <w:szCs w:val="24"/>
        </w:rPr>
      </w:pPr>
      <w:r w:rsidRPr="00F22670">
        <w:rPr>
          <w:rFonts w:ascii="Arial" w:hAnsi="Arial" w:cs="Arial"/>
          <w:sz w:val="24"/>
          <w:szCs w:val="24"/>
        </w:rPr>
        <w:t>Legal Changes on Family Friendly 2019</w:t>
      </w:r>
    </w:p>
    <w:p w14:paraId="66E65748"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t>Women and Equalities Committee (WEC) chair Maria Miller introduced on this date a Bill to extend protection against redundancy for pregnant women and mothers. The Pregnancy and Maternity (Redundancy Protection) Bill 2019 would have prohibited redundancy during, and for six months after, pregnancy and maternity leave, except in certain circumstances.</w:t>
      </w:r>
    </w:p>
    <w:p w14:paraId="2DAF466A"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t>The Bill followed a Department for Business Energy and Industrial Strategy (BEIS) consultation on the same issue (see '25 January 2019 - Consultation on extending pregnancy protection' above) and research which found that one in nine women had been dismissed, or felt forced to resign, after returning from maternity leave, but did not have government backing.</w:t>
      </w:r>
    </w:p>
    <w:p w14:paraId="382D2182"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t>The government published a response to its consultation on 22 July 2019 (see '22 July 2019 - Extending pregnancy protection from redundancy' below). Parliament announced on 10 October 2019 that the WEC Bill had failed to complete its passage through Parliament and will make no further progress.</w:t>
      </w:r>
    </w:p>
    <w:p w14:paraId="4A80B2A7" w14:textId="77777777" w:rsidR="003541FB" w:rsidRPr="00F22670" w:rsidRDefault="003541FB" w:rsidP="003541FB">
      <w:p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An employee at risk of redundancy while on maternity, adoption, or shared parental leave has the right to be offered any suitable alternative vacancy that is available.</w:t>
      </w:r>
    </w:p>
    <w:p w14:paraId="46529F69" w14:textId="77777777" w:rsidR="003541FB" w:rsidRPr="00F22670" w:rsidRDefault="003541FB" w:rsidP="003541FB">
      <w:p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The government is proposing to extend this protection to:</w:t>
      </w:r>
    </w:p>
    <w:p w14:paraId="6ABA6AD0" w14:textId="77777777" w:rsidR="003541FB" w:rsidRPr="00F22670" w:rsidRDefault="003541FB" w:rsidP="003541FB">
      <w:pPr>
        <w:numPr>
          <w:ilvl w:val="0"/>
          <w:numId w:val="1"/>
        </w:num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pregnant employees, once they have told their employer of their pregnancy</w:t>
      </w:r>
    </w:p>
    <w:p w14:paraId="0CA0AE71" w14:textId="77777777" w:rsidR="003541FB" w:rsidRPr="00F22670" w:rsidRDefault="003541FB" w:rsidP="003541FB">
      <w:pPr>
        <w:numPr>
          <w:ilvl w:val="0"/>
          <w:numId w:val="1"/>
        </w:num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employees returning from maternity or adoption leave within the previous six months</w:t>
      </w:r>
    </w:p>
    <w:p w14:paraId="0B50E8B7" w14:textId="77777777" w:rsidR="003541FB" w:rsidRPr="00F22670" w:rsidRDefault="003541FB" w:rsidP="003541FB">
      <w:pPr>
        <w:numPr>
          <w:ilvl w:val="0"/>
          <w:numId w:val="1"/>
        </w:num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parents returning from shared parental leave (although how the limits on this right will operate is still to be worked out).</w:t>
      </w:r>
    </w:p>
    <w:p w14:paraId="39FC68C8" w14:textId="77777777" w:rsidR="003541FB" w:rsidRPr="00F22670" w:rsidRDefault="003541FB" w:rsidP="003541FB">
      <w:pPr>
        <w:shd w:val="clear" w:color="auto" w:fill="F7F6F6"/>
        <w:spacing w:before="100" w:beforeAutospacing="1" w:after="100" w:afterAutospacing="1" w:line="240" w:lineRule="auto"/>
        <w:rPr>
          <w:rFonts w:ascii="Arial" w:eastAsia="Times New Roman" w:hAnsi="Arial" w:cs="Arial"/>
          <w:b/>
          <w:bCs/>
          <w:color w:val="58595B"/>
          <w:sz w:val="24"/>
          <w:szCs w:val="24"/>
          <w:lang w:eastAsia="en-GB"/>
        </w:rPr>
      </w:pPr>
      <w:r w:rsidRPr="00F22670">
        <w:rPr>
          <w:rFonts w:ascii="Arial" w:eastAsia="Times New Roman" w:hAnsi="Arial" w:cs="Arial"/>
          <w:b/>
          <w:bCs/>
          <w:color w:val="58595B"/>
          <w:sz w:val="24"/>
          <w:szCs w:val="24"/>
          <w:lang w:eastAsia="en-GB"/>
        </w:rPr>
        <w:t>The proposals are in response to a consultation earlier in the year on </w:t>
      </w:r>
      <w:hyperlink r:id="rId5" w:tgtFrame="_blank" w:tooltip="Gov.uk - Pregnancy and maternity discrimination consultation" w:history="1">
        <w:r w:rsidRPr="00F22670">
          <w:rPr>
            <w:rFonts w:ascii="Arial" w:eastAsia="Times New Roman" w:hAnsi="Arial" w:cs="Arial"/>
            <w:b/>
            <w:bCs/>
            <w:color w:val="68297F"/>
            <w:sz w:val="24"/>
            <w:szCs w:val="24"/>
            <w:u w:val="single"/>
            <w:lang w:eastAsia="en-GB"/>
          </w:rPr>
          <w:t>pregnancy and maternity discrimination</w:t>
        </w:r>
      </w:hyperlink>
      <w:r w:rsidRPr="00F22670">
        <w:rPr>
          <w:rFonts w:ascii="Arial" w:eastAsia="Times New Roman" w:hAnsi="Arial" w:cs="Arial"/>
          <w:b/>
          <w:bCs/>
          <w:color w:val="58595B"/>
          <w:sz w:val="24"/>
          <w:szCs w:val="24"/>
          <w:lang w:eastAsia="en-GB"/>
        </w:rPr>
        <w:t>. The government has said that legislation will be brought forward when Parliamentary time allows.</w:t>
      </w:r>
    </w:p>
    <w:p w14:paraId="4B939A09"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br/>
        <w:t xml:space="preserve">In October 2017, the government confirmed its backing for a private members’ bill, the Parental Bereavement (Leave and Pay) Bill. The Bill, which became the Parental Bereavement (Leave and Pay) Act on 13 September 2018, will entitle employees who lose a child under the age of 18, or suffer a stillbirth from the </w:t>
      </w:r>
      <w:r w:rsidRPr="00F22670">
        <w:rPr>
          <w:rFonts w:ascii="Arial" w:hAnsi="Arial" w:cs="Arial"/>
          <w:b/>
          <w:bCs/>
          <w:color w:val="58595B"/>
        </w:rPr>
        <w:lastRenderedPageBreak/>
        <w:t>24th week of pregnancy, to two weeks’ unpaid leave, as a right from day one of their employment.</w:t>
      </w:r>
    </w:p>
    <w:p w14:paraId="78891D9D"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t>The leave will be paid at the statutory rate (see our </w:t>
      </w:r>
      <w:hyperlink r:id="rId6" w:tooltip="Knowledge Hub - Family friendly statutory rates " w:history="1">
        <w:r w:rsidRPr="00F22670">
          <w:rPr>
            <w:rStyle w:val="Hyperlink"/>
            <w:rFonts w:ascii="Arial" w:hAnsi="Arial" w:cs="Arial"/>
            <w:b/>
            <w:bCs/>
            <w:color w:val="68297F"/>
          </w:rPr>
          <w:t>Statutory rates and compensation limits</w:t>
        </w:r>
      </w:hyperlink>
      <w:r w:rsidRPr="00F22670">
        <w:rPr>
          <w:rFonts w:ascii="Arial" w:hAnsi="Arial" w:cs="Arial"/>
          <w:b/>
          <w:bCs/>
          <w:color w:val="58595B"/>
        </w:rPr>
        <w:t>) if the employee has 26 weeks’ service. The government is aiming for the new law to be in force in 2020.</w:t>
      </w:r>
    </w:p>
    <w:p w14:paraId="3F4201C7" w14:textId="77777777" w:rsidR="003541FB" w:rsidRPr="00F22670" w:rsidRDefault="003541FB" w:rsidP="003541FB">
      <w:pPr>
        <w:pStyle w:val="NormalWeb"/>
        <w:shd w:val="clear" w:color="auto" w:fill="F7F6F6"/>
        <w:rPr>
          <w:rFonts w:ascii="Arial" w:hAnsi="Arial" w:cs="Arial"/>
          <w:b/>
          <w:bCs/>
          <w:color w:val="58595B"/>
        </w:rPr>
      </w:pPr>
      <w:r w:rsidRPr="00F22670">
        <w:rPr>
          <w:rFonts w:ascii="Arial" w:hAnsi="Arial" w:cs="Arial"/>
          <w:b/>
          <w:bCs/>
          <w:color w:val="58595B"/>
        </w:rPr>
        <w:t>Employed parents are already entitled to take a reasonable amount of unpaid time off to deal with an emergency involving a dependant, including dealing with a dependant’s death, as a day one right.</w:t>
      </w:r>
    </w:p>
    <w:p w14:paraId="624AFEF1" w14:textId="062080E6" w:rsidR="003541FB" w:rsidRPr="00F22670" w:rsidRDefault="003541FB">
      <w:pPr>
        <w:rPr>
          <w:rFonts w:ascii="Arial" w:hAnsi="Arial" w:cs="Arial"/>
          <w:sz w:val="24"/>
          <w:szCs w:val="24"/>
        </w:rPr>
      </w:pPr>
    </w:p>
    <w:p w14:paraId="27FDB3F3" w14:textId="0C38EF31" w:rsidR="00F22670" w:rsidRPr="00F22670" w:rsidRDefault="00F22670">
      <w:pPr>
        <w:rPr>
          <w:rFonts w:ascii="Arial" w:hAnsi="Arial" w:cs="Arial"/>
          <w:b/>
          <w:bCs/>
          <w:color w:val="548DD4" w:themeColor="text2" w:themeTint="99"/>
          <w:sz w:val="24"/>
          <w:szCs w:val="24"/>
          <w:u w:val="single"/>
        </w:rPr>
      </w:pPr>
      <w:r w:rsidRPr="00F22670">
        <w:rPr>
          <w:rFonts w:ascii="Arial" w:hAnsi="Arial" w:cs="Arial"/>
          <w:b/>
          <w:bCs/>
          <w:color w:val="548DD4" w:themeColor="text2" w:themeTint="99"/>
          <w:sz w:val="24"/>
          <w:szCs w:val="24"/>
          <w:u w:val="single"/>
        </w:rPr>
        <w:t>2020 Family Friendly Legal Updates / Flexible Working Legal Update – From CIPD (2020</w:t>
      </w:r>
      <w:proofErr w:type="gramStart"/>
      <w:r w:rsidRPr="00F22670">
        <w:rPr>
          <w:rFonts w:ascii="Arial" w:hAnsi="Arial" w:cs="Arial"/>
          <w:b/>
          <w:bCs/>
          <w:color w:val="548DD4" w:themeColor="text2" w:themeTint="99"/>
          <w:sz w:val="24"/>
          <w:szCs w:val="24"/>
          <w:u w:val="single"/>
        </w:rPr>
        <w:t>)  CIPD</w:t>
      </w:r>
      <w:proofErr w:type="gramEnd"/>
      <w:r w:rsidRPr="00F22670">
        <w:rPr>
          <w:rFonts w:ascii="Arial" w:hAnsi="Arial" w:cs="Arial"/>
          <w:b/>
          <w:bCs/>
          <w:color w:val="548DD4" w:themeColor="text2" w:themeTint="99"/>
          <w:sz w:val="24"/>
          <w:szCs w:val="24"/>
          <w:u w:val="single"/>
        </w:rPr>
        <w:t xml:space="preserve"> Employment Law Update from CIPD Students and Tutors</w:t>
      </w:r>
    </w:p>
    <w:p w14:paraId="5DD0D3D7" w14:textId="77777777" w:rsidR="00F22670" w:rsidRPr="00F22670" w:rsidRDefault="00F22670" w:rsidP="00F22670">
      <w:pPr>
        <w:pStyle w:val="Default"/>
        <w:rPr>
          <w:rFonts w:ascii="Arial" w:hAnsi="Arial" w:cs="Arial"/>
        </w:rPr>
      </w:pPr>
      <w:r w:rsidRPr="00F22670">
        <w:rPr>
          <w:rFonts w:ascii="Arial" w:hAnsi="Arial" w:cs="Arial"/>
          <w:b/>
          <w:bCs/>
          <w:i/>
          <w:iCs/>
        </w:rPr>
        <w:t xml:space="preserve">Parental bereavement </w:t>
      </w:r>
      <w:proofErr w:type="gramStart"/>
      <w:r w:rsidRPr="00F22670">
        <w:rPr>
          <w:rFonts w:ascii="Arial" w:hAnsi="Arial" w:cs="Arial"/>
          <w:b/>
          <w:bCs/>
          <w:i/>
          <w:iCs/>
        </w:rPr>
        <w:t>leave</w:t>
      </w:r>
      <w:proofErr w:type="gramEnd"/>
      <w:r w:rsidRPr="00F22670">
        <w:rPr>
          <w:rFonts w:ascii="Arial" w:hAnsi="Arial" w:cs="Arial"/>
          <w:b/>
          <w:bCs/>
          <w:i/>
          <w:iCs/>
        </w:rPr>
        <w:t xml:space="preserve"> and pay </w:t>
      </w:r>
    </w:p>
    <w:p w14:paraId="2F5BC3CF" w14:textId="77777777" w:rsidR="00F22670" w:rsidRPr="00F22670" w:rsidRDefault="00F22670" w:rsidP="00F22670">
      <w:pPr>
        <w:pStyle w:val="Default"/>
        <w:rPr>
          <w:rFonts w:ascii="Arial" w:hAnsi="Arial" w:cs="Arial"/>
        </w:rPr>
      </w:pPr>
      <w:r w:rsidRPr="00F22670">
        <w:rPr>
          <w:rFonts w:ascii="Arial" w:hAnsi="Arial" w:cs="Arial"/>
        </w:rPr>
        <w:t xml:space="preserve">The Parental Bereavement (Leave and Pay) Act 2018, which will entitle most parents of children who die before their 18th birthdays to at least two weeks’ paid bereavement leave, will come into effect on 6 April 2020. </w:t>
      </w:r>
    </w:p>
    <w:p w14:paraId="2EB08CA9" w14:textId="68D36707" w:rsidR="00F22670" w:rsidRPr="00F22670" w:rsidRDefault="00F22670" w:rsidP="00F22670">
      <w:pPr>
        <w:rPr>
          <w:rFonts w:ascii="Arial" w:hAnsi="Arial" w:cs="Arial"/>
          <w:sz w:val="24"/>
          <w:szCs w:val="24"/>
        </w:rPr>
      </w:pPr>
      <w:r w:rsidRPr="00F22670">
        <w:rPr>
          <w:rFonts w:ascii="Arial" w:hAnsi="Arial" w:cs="Arial"/>
          <w:sz w:val="24"/>
          <w:szCs w:val="24"/>
        </w:rPr>
        <w:t>Leave will be a universal right for all employees with any kind of parental responsibility for a child (that is, someone under the age of 18) who dies. The right will be to two weeks’ paid leave for employees who have completed 26 weeks’ service, paid at the statutory rate. The right will apply to parents of still born babies once 24 weeks of a pregnancy have elapsed. It will be possible either to take two weeks as a single block at the time of the death or two separate blocks of one week during the subsequent 56 days.</w:t>
      </w:r>
    </w:p>
    <w:p w14:paraId="112455E2" w14:textId="39FF6684" w:rsidR="00F22670" w:rsidRPr="00F22670" w:rsidRDefault="00F22670" w:rsidP="00F22670">
      <w:pPr>
        <w:rPr>
          <w:rFonts w:ascii="Arial" w:hAnsi="Arial" w:cs="Arial"/>
          <w:sz w:val="24"/>
          <w:szCs w:val="24"/>
        </w:rPr>
      </w:pPr>
    </w:p>
    <w:p w14:paraId="3CB0CF21" w14:textId="77777777" w:rsidR="00F22670" w:rsidRPr="00F22670" w:rsidRDefault="00F22670" w:rsidP="00F22670">
      <w:pPr>
        <w:pStyle w:val="Default"/>
        <w:rPr>
          <w:rFonts w:ascii="Arial" w:hAnsi="Arial" w:cs="Arial"/>
        </w:rPr>
      </w:pPr>
      <w:r w:rsidRPr="00F22670">
        <w:rPr>
          <w:rFonts w:ascii="Arial" w:hAnsi="Arial" w:cs="Arial"/>
          <w:b/>
          <w:bCs/>
          <w:i/>
          <w:iCs/>
        </w:rPr>
        <w:t xml:space="preserve">Carers’ leave </w:t>
      </w:r>
    </w:p>
    <w:p w14:paraId="2B1470D5" w14:textId="77777777" w:rsidR="00F22670" w:rsidRDefault="00F22670" w:rsidP="00F22670">
      <w:pPr>
        <w:pStyle w:val="Default"/>
        <w:rPr>
          <w:rFonts w:ascii="Arial" w:hAnsi="Arial" w:cs="Arial"/>
        </w:rPr>
      </w:pPr>
      <w:r w:rsidRPr="00F22670">
        <w:rPr>
          <w:rFonts w:ascii="Arial" w:hAnsi="Arial" w:cs="Arial"/>
        </w:rPr>
        <w:t xml:space="preserve">The Conservative party’s 2017 general election manifesto proposed giving workers a statutory right to a year’s unpaid leave to care for a relative. The carer would have the right to return to work along </w:t>
      </w:r>
    </w:p>
    <w:p w14:paraId="15BDC046" w14:textId="77777777" w:rsidR="00F22670" w:rsidRDefault="00F22670" w:rsidP="00F22670">
      <w:pPr>
        <w:pStyle w:val="Default"/>
        <w:rPr>
          <w:rFonts w:ascii="Arial" w:hAnsi="Arial" w:cs="Arial"/>
        </w:rPr>
      </w:pPr>
    </w:p>
    <w:p w14:paraId="160C9E43" w14:textId="285BAE40" w:rsidR="00F22670" w:rsidRPr="00F22670" w:rsidRDefault="00F22670" w:rsidP="00F22670">
      <w:pPr>
        <w:rPr>
          <w:rFonts w:ascii="Arial" w:hAnsi="Arial" w:cs="Arial"/>
          <w:sz w:val="24"/>
          <w:szCs w:val="24"/>
        </w:rPr>
      </w:pPr>
      <w:r w:rsidRPr="00F22670">
        <w:rPr>
          <w:rFonts w:ascii="Arial" w:hAnsi="Arial" w:cs="Arial"/>
          <w:sz w:val="24"/>
          <w:szCs w:val="24"/>
        </w:rPr>
        <w:t>similar lines to the existing shared parental and maternity leave schemes. It is unclear whether this is still government policy following the 2019 general election.</w:t>
      </w:r>
    </w:p>
    <w:p w14:paraId="60388F09" w14:textId="74D4388A" w:rsidR="00F22670" w:rsidRPr="00F22670" w:rsidRDefault="00F22670" w:rsidP="00F22670">
      <w:pPr>
        <w:rPr>
          <w:rFonts w:ascii="Arial" w:hAnsi="Arial" w:cs="Arial"/>
          <w:sz w:val="24"/>
          <w:szCs w:val="24"/>
        </w:rPr>
      </w:pPr>
    </w:p>
    <w:p w14:paraId="77CB07D4" w14:textId="77777777" w:rsidR="00F22670" w:rsidRPr="00F22670" w:rsidRDefault="00F22670" w:rsidP="00F22670">
      <w:pPr>
        <w:pStyle w:val="Default"/>
        <w:rPr>
          <w:rFonts w:ascii="Arial" w:hAnsi="Arial" w:cs="Arial"/>
        </w:rPr>
      </w:pPr>
      <w:r w:rsidRPr="00F22670">
        <w:rPr>
          <w:rFonts w:ascii="Arial" w:hAnsi="Arial" w:cs="Arial"/>
          <w:b/>
          <w:bCs/>
          <w:i/>
          <w:iCs/>
        </w:rPr>
        <w:t xml:space="preserve">Fathers’ rights </w:t>
      </w:r>
    </w:p>
    <w:p w14:paraId="42F84D72" w14:textId="77777777" w:rsidR="00F22670" w:rsidRPr="00F22670" w:rsidRDefault="00F22670" w:rsidP="00F22670">
      <w:pPr>
        <w:pStyle w:val="Default"/>
        <w:rPr>
          <w:rFonts w:ascii="Arial" w:hAnsi="Arial" w:cs="Arial"/>
        </w:rPr>
      </w:pPr>
      <w:r w:rsidRPr="00F22670">
        <w:rPr>
          <w:rFonts w:ascii="Arial" w:hAnsi="Arial" w:cs="Arial"/>
        </w:rPr>
        <w:t xml:space="preserve">The House of Commons Women and Equalities Committee has recommended improving paternity rights on the basis that existing law does not reflect social changes occurring in this area. The proposals include: </w:t>
      </w:r>
    </w:p>
    <w:p w14:paraId="4ABFEAF3" w14:textId="77777777" w:rsidR="00F22670" w:rsidRPr="00F22670" w:rsidRDefault="00F22670" w:rsidP="00F22670">
      <w:pPr>
        <w:pStyle w:val="Default"/>
        <w:rPr>
          <w:rFonts w:ascii="Arial" w:hAnsi="Arial" w:cs="Arial"/>
        </w:rPr>
      </w:pPr>
      <w:r w:rsidRPr="00F22670">
        <w:rPr>
          <w:rFonts w:ascii="Arial" w:hAnsi="Arial" w:cs="Arial"/>
        </w:rPr>
        <w:t xml:space="preserve">• Including paternity in the Equality Act as a protected characteristic </w:t>
      </w:r>
    </w:p>
    <w:p w14:paraId="3FA552A1" w14:textId="77777777" w:rsidR="00F22670" w:rsidRPr="00F22670" w:rsidRDefault="00F22670" w:rsidP="00F22670">
      <w:pPr>
        <w:pStyle w:val="Default"/>
        <w:rPr>
          <w:rFonts w:ascii="Arial" w:hAnsi="Arial" w:cs="Arial"/>
        </w:rPr>
      </w:pPr>
      <w:r w:rsidRPr="00F22670">
        <w:rPr>
          <w:rFonts w:ascii="Arial" w:hAnsi="Arial" w:cs="Arial"/>
        </w:rPr>
        <w:t xml:space="preserve">• Paying statutory paternity pay at the higher rate of SMP (rather than the lower rate as is currently the case) </w:t>
      </w:r>
    </w:p>
    <w:p w14:paraId="445FC8F9" w14:textId="77777777" w:rsidR="00F22670" w:rsidRPr="00F22670" w:rsidRDefault="00F22670" w:rsidP="00F22670">
      <w:pPr>
        <w:pStyle w:val="Default"/>
        <w:rPr>
          <w:rFonts w:ascii="Arial" w:hAnsi="Arial" w:cs="Arial"/>
        </w:rPr>
      </w:pPr>
      <w:r w:rsidRPr="00F22670">
        <w:rPr>
          <w:rFonts w:ascii="Arial" w:hAnsi="Arial" w:cs="Arial"/>
        </w:rPr>
        <w:t xml:space="preserve">• Giving fathers the same right to paid time off as mothers to attend ante-natal appointments </w:t>
      </w:r>
    </w:p>
    <w:p w14:paraId="29ADD42C" w14:textId="77777777" w:rsidR="00F22670" w:rsidRPr="00F22670" w:rsidRDefault="00F22670" w:rsidP="00F22670">
      <w:pPr>
        <w:pStyle w:val="Default"/>
        <w:rPr>
          <w:rFonts w:ascii="Arial" w:hAnsi="Arial" w:cs="Arial"/>
        </w:rPr>
      </w:pPr>
      <w:r w:rsidRPr="00F22670">
        <w:rPr>
          <w:rFonts w:ascii="Arial" w:hAnsi="Arial" w:cs="Arial"/>
        </w:rPr>
        <w:lastRenderedPageBreak/>
        <w:t xml:space="preserve">• Not requiring fathers to split leave with mothers under the shared parental leave scheme but giving them a free-standing right to take 12 weeks’ paid leave during the first year of their child’s life. </w:t>
      </w:r>
    </w:p>
    <w:p w14:paraId="0CB15C0D" w14:textId="77777777" w:rsidR="00F22670" w:rsidRPr="00F22670" w:rsidRDefault="00F22670" w:rsidP="00F22670">
      <w:pPr>
        <w:pStyle w:val="Default"/>
        <w:rPr>
          <w:rFonts w:ascii="Arial" w:hAnsi="Arial" w:cs="Arial"/>
        </w:rPr>
      </w:pPr>
    </w:p>
    <w:p w14:paraId="0C89F208" w14:textId="29F58C28" w:rsidR="00F22670" w:rsidRPr="00F22670" w:rsidRDefault="00F22670" w:rsidP="00F22670">
      <w:pPr>
        <w:rPr>
          <w:rFonts w:ascii="Arial" w:hAnsi="Arial" w:cs="Arial"/>
          <w:sz w:val="24"/>
          <w:szCs w:val="24"/>
        </w:rPr>
      </w:pPr>
      <w:r w:rsidRPr="00F22670">
        <w:rPr>
          <w:rFonts w:ascii="Arial" w:hAnsi="Arial" w:cs="Arial"/>
          <w:sz w:val="24"/>
          <w:szCs w:val="24"/>
        </w:rPr>
        <w:t>While there has been no formal government response, recent history suggests these are the sort of proposals that are likely to be included in the next tranche of new family friendly employment entitlements.</w:t>
      </w:r>
    </w:p>
    <w:p w14:paraId="4C0E9AF8" w14:textId="675BFE06" w:rsidR="00F22670" w:rsidRPr="00F22670" w:rsidRDefault="00F22670" w:rsidP="00F22670">
      <w:pPr>
        <w:rPr>
          <w:rFonts w:ascii="Arial" w:hAnsi="Arial" w:cs="Arial"/>
          <w:sz w:val="24"/>
          <w:szCs w:val="24"/>
        </w:rPr>
      </w:pPr>
    </w:p>
    <w:p w14:paraId="147E272F" w14:textId="77777777" w:rsidR="00F22670" w:rsidRPr="00F22670" w:rsidRDefault="00F22670" w:rsidP="00F22670">
      <w:pPr>
        <w:pStyle w:val="Default"/>
        <w:rPr>
          <w:rFonts w:ascii="Arial" w:hAnsi="Arial" w:cs="Arial"/>
        </w:rPr>
      </w:pPr>
      <w:r w:rsidRPr="00F22670">
        <w:rPr>
          <w:rFonts w:ascii="Arial" w:hAnsi="Arial" w:cs="Arial"/>
          <w:b/>
          <w:bCs/>
          <w:i/>
          <w:iCs/>
        </w:rPr>
        <w:t xml:space="preserve">Extension of IR35 to private sector </w:t>
      </w:r>
    </w:p>
    <w:p w14:paraId="46B1FE01" w14:textId="77777777" w:rsidR="00F22670" w:rsidRPr="00F22670" w:rsidRDefault="00F22670" w:rsidP="00F22670">
      <w:pPr>
        <w:pStyle w:val="Default"/>
        <w:rPr>
          <w:rFonts w:ascii="Arial" w:hAnsi="Arial" w:cs="Arial"/>
        </w:rPr>
      </w:pPr>
      <w:r w:rsidRPr="00F22670">
        <w:rPr>
          <w:rFonts w:ascii="Arial" w:hAnsi="Arial" w:cs="Arial"/>
        </w:rPr>
        <w:t xml:space="preserve">From 2020, major changes are being made to taxation for people who provide services to private sector organisations through personal service companies. The aim is to extend the changes made in the public sector in recent years to all employers. </w:t>
      </w:r>
    </w:p>
    <w:p w14:paraId="356A5497" w14:textId="16B56C43" w:rsidR="00F22670" w:rsidRDefault="00F22670" w:rsidP="00F22670">
      <w:pPr>
        <w:pStyle w:val="Default"/>
        <w:rPr>
          <w:rFonts w:ascii="Arial" w:hAnsi="Arial" w:cs="Arial"/>
        </w:rPr>
      </w:pPr>
      <w:r w:rsidRPr="00F22670">
        <w:rPr>
          <w:rFonts w:ascii="Arial" w:hAnsi="Arial" w:cs="Arial"/>
        </w:rPr>
        <w:t xml:space="preserve">As of 6 April 2020, when someone is working as an ‘employee’, they will no longer be able to be paid as if they were an independent contractor via invoices. They will have to be paid through a payroll along with all other employees, with tax and national insurance being deducted at source. </w:t>
      </w:r>
    </w:p>
    <w:p w14:paraId="4906F864" w14:textId="77777777" w:rsidR="00F22670" w:rsidRPr="00F22670" w:rsidRDefault="00F22670" w:rsidP="00F22670">
      <w:pPr>
        <w:pStyle w:val="Default"/>
        <w:rPr>
          <w:rFonts w:ascii="Arial" w:hAnsi="Arial" w:cs="Arial"/>
        </w:rPr>
      </w:pPr>
    </w:p>
    <w:p w14:paraId="4B3BF1BB" w14:textId="77777777" w:rsidR="00F22670" w:rsidRPr="00F22670" w:rsidRDefault="00F22670" w:rsidP="00F22670">
      <w:pPr>
        <w:pStyle w:val="Default"/>
        <w:rPr>
          <w:rFonts w:ascii="Arial" w:hAnsi="Arial" w:cs="Arial"/>
        </w:rPr>
      </w:pPr>
      <w:r w:rsidRPr="00F22670">
        <w:rPr>
          <w:rFonts w:ascii="Arial" w:hAnsi="Arial" w:cs="Arial"/>
          <w:b/>
          <w:bCs/>
          <w:i/>
          <w:iCs/>
        </w:rPr>
        <w:t xml:space="preserve">Extending redundancy protection for pregnancy and maternity </w:t>
      </w:r>
    </w:p>
    <w:p w14:paraId="55B57AB5" w14:textId="77777777" w:rsidR="00F22670" w:rsidRPr="00F22670" w:rsidRDefault="00F22670" w:rsidP="00F22670">
      <w:pPr>
        <w:pStyle w:val="Default"/>
        <w:rPr>
          <w:rFonts w:ascii="Arial" w:hAnsi="Arial" w:cs="Arial"/>
        </w:rPr>
      </w:pPr>
      <w:r w:rsidRPr="00F22670">
        <w:rPr>
          <w:rFonts w:ascii="Arial" w:hAnsi="Arial" w:cs="Arial"/>
        </w:rPr>
        <w:t xml:space="preserve">Women whose jobs are being made redundant while they are on maternity leave must, wherever possible, be offered suitable alternative employment either with their existing employer or an associated employer when their employer is part of a group of companies. The intention is now to extend this right to women who are pregnant but still working prior to taking maternity leave, and to protect women who have returned to work following maternity leave for a further six months. </w:t>
      </w:r>
    </w:p>
    <w:p w14:paraId="2E31618C" w14:textId="77777777" w:rsidR="00F22670" w:rsidRPr="00F22670" w:rsidRDefault="00F22670" w:rsidP="00F22670">
      <w:pPr>
        <w:pStyle w:val="Default"/>
        <w:rPr>
          <w:rFonts w:ascii="Arial" w:hAnsi="Arial" w:cs="Arial"/>
        </w:rPr>
      </w:pPr>
      <w:r w:rsidRPr="00F22670">
        <w:rPr>
          <w:rFonts w:ascii="Arial" w:hAnsi="Arial" w:cs="Arial"/>
        </w:rPr>
        <w:t xml:space="preserve">No draft regulations or implementation dates have yet been published. </w:t>
      </w:r>
    </w:p>
    <w:p w14:paraId="4F2D1587" w14:textId="2B85FAB9" w:rsidR="00F22670" w:rsidRPr="00F22670" w:rsidRDefault="00F22670" w:rsidP="00F22670">
      <w:pPr>
        <w:rPr>
          <w:rFonts w:ascii="Arial" w:hAnsi="Arial" w:cs="Arial"/>
          <w:b/>
          <w:bCs/>
          <w:sz w:val="24"/>
          <w:szCs w:val="24"/>
          <w:u w:val="single"/>
        </w:rPr>
      </w:pPr>
      <w:bookmarkStart w:id="0" w:name="_GoBack"/>
      <w:bookmarkEnd w:id="0"/>
    </w:p>
    <w:sectPr w:rsidR="00F22670" w:rsidRPr="00F22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584CE8"/>
    <w:multiLevelType w:val="multilevel"/>
    <w:tmpl w:val="6274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0B"/>
    <w:rsid w:val="002B0FF5"/>
    <w:rsid w:val="002F150B"/>
    <w:rsid w:val="003541FB"/>
    <w:rsid w:val="00C81E67"/>
    <w:rsid w:val="00F22670"/>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29170"/>
  <w15:chartTrackingRefBased/>
  <w15:docId w15:val="{D40C8285-C63A-4D57-B13C-688718090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F15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41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541FB"/>
    <w:rPr>
      <w:color w:val="0000FF"/>
      <w:u w:val="single"/>
    </w:rPr>
  </w:style>
  <w:style w:type="paragraph" w:customStyle="1" w:styleId="Default">
    <w:name w:val="Default"/>
    <w:rsid w:val="00F22670"/>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047109">
      <w:bodyDiv w:val="1"/>
      <w:marLeft w:val="0"/>
      <w:marRight w:val="0"/>
      <w:marTop w:val="0"/>
      <w:marBottom w:val="0"/>
      <w:divBdr>
        <w:top w:val="none" w:sz="0" w:space="0" w:color="auto"/>
        <w:left w:val="none" w:sz="0" w:space="0" w:color="auto"/>
        <w:bottom w:val="none" w:sz="0" w:space="0" w:color="auto"/>
        <w:right w:val="none" w:sz="0" w:space="0" w:color="auto"/>
      </w:divBdr>
    </w:div>
    <w:div w:id="1230187424">
      <w:bodyDiv w:val="1"/>
      <w:marLeft w:val="0"/>
      <w:marRight w:val="0"/>
      <w:marTop w:val="0"/>
      <w:marBottom w:val="0"/>
      <w:divBdr>
        <w:top w:val="none" w:sz="0" w:space="0" w:color="auto"/>
        <w:left w:val="none" w:sz="0" w:space="0" w:color="auto"/>
        <w:bottom w:val="none" w:sz="0" w:space="0" w:color="auto"/>
        <w:right w:val="none" w:sz="0" w:space="0" w:color="auto"/>
      </w:divBdr>
    </w:div>
    <w:div w:id="133283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knowledge/fundamentals/emp-law/about/statutory-rates/" TargetMode="External"/><Relationship Id="rId5" Type="http://schemas.openxmlformats.org/officeDocument/2006/relationships/hyperlink" Target="https://www.gov.uk/government/consultations/pregnancy-and-maternity-discrimination-extending-redundancy-protection-for-women-and-new-par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4</Pages>
  <Words>1423</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4</cp:revision>
  <dcterms:created xsi:type="dcterms:W3CDTF">2020-01-17T16:00:00Z</dcterms:created>
  <dcterms:modified xsi:type="dcterms:W3CDTF">2020-03-06T13:47:00Z</dcterms:modified>
</cp:coreProperties>
</file>