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12DAB8" w14:textId="649A6EBA" w:rsidR="00F715E0" w:rsidRDefault="00F715E0" w:rsidP="00506D0C">
      <w:pPr>
        <w:jc w:val="center"/>
        <w:rPr>
          <w:b/>
          <w:bCs/>
          <w:u w:val="single"/>
        </w:rPr>
      </w:pPr>
      <w:r w:rsidRPr="00F715E0">
        <w:rPr>
          <w:b/>
          <w:bCs/>
          <w:u w:val="single"/>
        </w:rPr>
        <w:t>Reference List.</w:t>
      </w:r>
    </w:p>
    <w:p w14:paraId="57C805B1" w14:textId="77777777" w:rsidR="00506D0C" w:rsidRDefault="00506D0C" w:rsidP="00F715E0">
      <w:pPr>
        <w:tabs>
          <w:tab w:val="left" w:pos="3300"/>
        </w:tabs>
        <w:spacing w:line="360" w:lineRule="auto"/>
        <w:rPr>
          <w:b/>
          <w:bCs/>
          <w:u w:val="single"/>
        </w:rPr>
      </w:pPr>
    </w:p>
    <w:p w14:paraId="42A15585" w14:textId="2D37FBEA" w:rsidR="00506D0C" w:rsidRDefault="00506D0C" w:rsidP="00F715E0">
      <w:pPr>
        <w:tabs>
          <w:tab w:val="left" w:pos="3300"/>
        </w:tabs>
        <w:spacing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Cefndy</w:t>
      </w:r>
      <w:proofErr w:type="spellEnd"/>
      <w:r>
        <w:rPr>
          <w:sz w:val="24"/>
          <w:szCs w:val="24"/>
        </w:rPr>
        <w:t xml:space="preserve"> Healthcare and Manufacturing (2025) </w:t>
      </w:r>
      <w:proofErr w:type="spellStart"/>
      <w:r w:rsidRPr="00811178">
        <w:rPr>
          <w:i/>
          <w:iCs/>
          <w:sz w:val="24"/>
          <w:szCs w:val="24"/>
        </w:rPr>
        <w:t>Mediatric</w:t>
      </w:r>
      <w:proofErr w:type="spellEnd"/>
      <w:r w:rsidRPr="00811178">
        <w:rPr>
          <w:i/>
          <w:iCs/>
          <w:sz w:val="24"/>
          <w:szCs w:val="24"/>
        </w:rPr>
        <w:t xml:space="preserve"> </w:t>
      </w:r>
      <w:r>
        <w:rPr>
          <w:i/>
          <w:iCs/>
          <w:sz w:val="24"/>
          <w:szCs w:val="24"/>
        </w:rPr>
        <w:t>perching stool with arms</w:t>
      </w:r>
      <w:r w:rsidRPr="00811178">
        <w:rPr>
          <w:i/>
          <w:iCs/>
          <w:sz w:val="24"/>
          <w:szCs w:val="24"/>
        </w:rPr>
        <w:t xml:space="preserve">. </w:t>
      </w:r>
      <w:r>
        <w:rPr>
          <w:sz w:val="24"/>
          <w:szCs w:val="24"/>
        </w:rPr>
        <w:t xml:space="preserve">Available at: </w:t>
      </w:r>
      <w:r w:rsidRPr="00811178">
        <w:rPr>
          <w:sz w:val="24"/>
          <w:szCs w:val="24"/>
        </w:rPr>
        <w:t>https://cefndy.com/product/m161-mediatric-perching-stool-with-arms-padded-back/</w:t>
      </w:r>
      <w:r>
        <w:rPr>
          <w:sz w:val="24"/>
          <w:szCs w:val="24"/>
        </w:rPr>
        <w:t xml:space="preserve"> (Accessed 30/12/2024).</w:t>
      </w:r>
    </w:p>
    <w:p w14:paraId="425AAEA0" w14:textId="77777777" w:rsidR="00506D0C" w:rsidRDefault="00506D0C" w:rsidP="00F715E0">
      <w:pPr>
        <w:tabs>
          <w:tab w:val="left" w:pos="3300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Effective practitioner, National Health Service Education for Scotland (2025) </w:t>
      </w:r>
      <w:r w:rsidRPr="00F715E0">
        <w:rPr>
          <w:i/>
          <w:iCs/>
          <w:sz w:val="24"/>
          <w:szCs w:val="24"/>
        </w:rPr>
        <w:t>Clinical Decision Making</w:t>
      </w:r>
      <w:r>
        <w:rPr>
          <w:i/>
          <w:iCs/>
          <w:sz w:val="24"/>
          <w:szCs w:val="24"/>
        </w:rPr>
        <w:t>: What is Clinical Decision Making?</w:t>
      </w:r>
      <w:r w:rsidRPr="00F715E0">
        <w:rPr>
          <w:i/>
          <w:iCs/>
          <w:sz w:val="24"/>
          <w:szCs w:val="24"/>
        </w:rPr>
        <w:t>.</w:t>
      </w:r>
      <w:r>
        <w:rPr>
          <w:sz w:val="24"/>
          <w:szCs w:val="24"/>
        </w:rPr>
        <w:t xml:space="preserve"> Available at: </w:t>
      </w:r>
      <w:r w:rsidRPr="00F715E0">
        <w:rPr>
          <w:sz w:val="24"/>
          <w:szCs w:val="24"/>
        </w:rPr>
        <w:t>https://www.effectivepractitioner.nes.scot.nhs.uk</w:t>
      </w:r>
      <w:r>
        <w:rPr>
          <w:sz w:val="24"/>
          <w:szCs w:val="24"/>
        </w:rPr>
        <w:t xml:space="preserve"> (Accessed 13/01/2025).</w:t>
      </w:r>
    </w:p>
    <w:p w14:paraId="2BEA0BC4" w14:textId="77777777" w:rsidR="00506D0C" w:rsidRDefault="00506D0C" w:rsidP="00F715E0">
      <w:pPr>
        <w:tabs>
          <w:tab w:val="left" w:pos="3300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Effective practitioner, National Health Service Education for Scotland (2025) </w:t>
      </w:r>
      <w:r w:rsidRPr="00F715E0">
        <w:rPr>
          <w:i/>
          <w:iCs/>
          <w:sz w:val="24"/>
          <w:szCs w:val="24"/>
        </w:rPr>
        <w:t>Clinical Decision Making</w:t>
      </w:r>
      <w:r>
        <w:rPr>
          <w:i/>
          <w:iCs/>
          <w:sz w:val="24"/>
          <w:szCs w:val="24"/>
        </w:rPr>
        <w:t xml:space="preserve">: </w:t>
      </w:r>
      <w:r>
        <w:rPr>
          <w:i/>
          <w:iCs/>
          <w:sz w:val="24"/>
          <w:szCs w:val="24"/>
        </w:rPr>
        <w:t>The Core Skills of Clinical Decision Making</w:t>
      </w:r>
      <w:r w:rsidRPr="00F715E0">
        <w:rPr>
          <w:i/>
          <w:iCs/>
          <w:sz w:val="24"/>
          <w:szCs w:val="24"/>
        </w:rPr>
        <w:t>.</w:t>
      </w:r>
      <w:r>
        <w:rPr>
          <w:sz w:val="24"/>
          <w:szCs w:val="24"/>
        </w:rPr>
        <w:t xml:space="preserve"> Available at: </w:t>
      </w:r>
      <w:r w:rsidRPr="00F715E0">
        <w:rPr>
          <w:sz w:val="24"/>
          <w:szCs w:val="24"/>
        </w:rPr>
        <w:t>https://www.effectivepractitioner.nes.scot.nhs.uk</w:t>
      </w:r>
      <w:r>
        <w:rPr>
          <w:sz w:val="24"/>
          <w:szCs w:val="24"/>
        </w:rPr>
        <w:t xml:space="preserve"> (Accessed 13/01/2025).</w:t>
      </w:r>
    </w:p>
    <w:p w14:paraId="4CD2174C" w14:textId="77777777" w:rsidR="00506D0C" w:rsidRPr="00811178" w:rsidRDefault="00506D0C" w:rsidP="00F715E0">
      <w:pPr>
        <w:tabs>
          <w:tab w:val="left" w:pos="3300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Health and Safety Executive (2007) Risk assessment and process planning for bariatric patient handling pathways. Available at: </w:t>
      </w:r>
      <w:r w:rsidRPr="00506D0C">
        <w:rPr>
          <w:sz w:val="24"/>
          <w:szCs w:val="24"/>
        </w:rPr>
        <w:t>https://www.hse.gov.uk/research/rrhtm/rr573.htm</w:t>
      </w:r>
      <w:r>
        <w:rPr>
          <w:sz w:val="24"/>
          <w:szCs w:val="24"/>
        </w:rPr>
        <w:t xml:space="preserve"> (Accessed 13/01/2025). </w:t>
      </w:r>
    </w:p>
    <w:p w14:paraId="32D4A82F" w14:textId="77777777" w:rsidR="00506D0C" w:rsidRDefault="00506D0C" w:rsidP="00F715E0">
      <w:pPr>
        <w:tabs>
          <w:tab w:val="left" w:pos="3300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Hospital Direct (2025) </w:t>
      </w:r>
      <w:r w:rsidRPr="00811178">
        <w:rPr>
          <w:i/>
          <w:iCs/>
          <w:sz w:val="24"/>
          <w:szCs w:val="24"/>
        </w:rPr>
        <w:t>Products: Bed Loops / in bed systems.</w:t>
      </w:r>
      <w:r>
        <w:rPr>
          <w:sz w:val="24"/>
          <w:szCs w:val="24"/>
        </w:rPr>
        <w:t xml:space="preserve"> Available at: </w:t>
      </w:r>
      <w:r w:rsidRPr="00811178">
        <w:rPr>
          <w:sz w:val="24"/>
          <w:szCs w:val="24"/>
        </w:rPr>
        <w:t>www.hospital</w:t>
      </w:r>
      <w:r>
        <w:rPr>
          <w:sz w:val="24"/>
          <w:szCs w:val="24"/>
        </w:rPr>
        <w:t>direct.co.uk/product-category/healthcare-professional/community/bariatric-plus-size- community/page/2/ (Accessed 30/12/2024).</w:t>
      </w:r>
    </w:p>
    <w:p w14:paraId="2344EA4B" w14:textId="77777777" w:rsidR="00506D0C" w:rsidRDefault="00506D0C" w:rsidP="00F715E0">
      <w:pPr>
        <w:tabs>
          <w:tab w:val="left" w:pos="3300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National Health Service employers (2023) </w:t>
      </w:r>
      <w:r w:rsidRPr="0018228C">
        <w:rPr>
          <w:i/>
          <w:iCs/>
          <w:sz w:val="24"/>
          <w:szCs w:val="24"/>
        </w:rPr>
        <w:t>Bariatric Patients: Definitions.</w:t>
      </w:r>
      <w:r>
        <w:rPr>
          <w:sz w:val="24"/>
          <w:szCs w:val="24"/>
        </w:rPr>
        <w:t xml:space="preserve"> Available at: </w:t>
      </w:r>
      <w:r w:rsidRPr="0018228C">
        <w:rPr>
          <w:sz w:val="24"/>
          <w:szCs w:val="24"/>
        </w:rPr>
        <w:t>https://www.nhsem</w:t>
      </w:r>
      <w:r w:rsidRPr="0018228C">
        <w:rPr>
          <w:sz w:val="24"/>
          <w:szCs w:val="24"/>
        </w:rPr>
        <w:t>p</w:t>
      </w:r>
      <w:r w:rsidRPr="0018228C">
        <w:rPr>
          <w:sz w:val="24"/>
          <w:szCs w:val="24"/>
        </w:rPr>
        <w:t>liers.org/publications/muscularskeletal-health-workplace</w:t>
      </w:r>
      <w:r>
        <w:rPr>
          <w:sz w:val="24"/>
          <w:szCs w:val="24"/>
        </w:rPr>
        <w:t>. (Accessed 23/12/2024).</w:t>
      </w:r>
    </w:p>
    <w:p w14:paraId="25DD0335" w14:textId="412E6DD3" w:rsidR="00506D0C" w:rsidRDefault="00506D0C" w:rsidP="00F715E0">
      <w:pPr>
        <w:tabs>
          <w:tab w:val="left" w:pos="3300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South Central Ambulance Service, National Health Service (2020) </w:t>
      </w:r>
      <w:r w:rsidRPr="00511547">
        <w:rPr>
          <w:i/>
          <w:iCs/>
          <w:sz w:val="24"/>
          <w:szCs w:val="24"/>
        </w:rPr>
        <w:t>Bariatric Policy.</w:t>
      </w:r>
      <w:r>
        <w:rPr>
          <w:sz w:val="24"/>
          <w:szCs w:val="24"/>
        </w:rPr>
        <w:t xml:space="preserve"> Available at: </w:t>
      </w:r>
      <w:r w:rsidRPr="00511547">
        <w:rPr>
          <w:sz w:val="24"/>
          <w:szCs w:val="24"/>
        </w:rPr>
        <w:t>https://www.scas.nhs.uk/wp-content/uploads/2022/02/Bariatric-policy.pdf</w:t>
      </w:r>
      <w:r>
        <w:rPr>
          <w:sz w:val="24"/>
          <w:szCs w:val="24"/>
        </w:rPr>
        <w:t xml:space="preserve"> (Accessed 15/12/2024).</w:t>
      </w:r>
    </w:p>
    <w:p w14:paraId="2AD0D86E" w14:textId="77777777" w:rsidR="00506D0C" w:rsidRDefault="00506D0C" w:rsidP="00F715E0">
      <w:pPr>
        <w:tabs>
          <w:tab w:val="left" w:pos="3300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Strongman Archives (2025) </w:t>
      </w:r>
      <w:r w:rsidRPr="0018228C">
        <w:rPr>
          <w:i/>
          <w:iCs/>
          <w:sz w:val="24"/>
          <w:szCs w:val="24"/>
        </w:rPr>
        <w:t>Athlete</w:t>
      </w:r>
      <w:r>
        <w:rPr>
          <w:i/>
          <w:iCs/>
          <w:sz w:val="24"/>
          <w:szCs w:val="24"/>
        </w:rPr>
        <w:t>s</w:t>
      </w:r>
      <w:r>
        <w:rPr>
          <w:sz w:val="24"/>
          <w:szCs w:val="24"/>
        </w:rPr>
        <w:t xml:space="preserve">. Available at: </w:t>
      </w:r>
      <w:r w:rsidRPr="0018228C">
        <w:rPr>
          <w:sz w:val="24"/>
          <w:szCs w:val="24"/>
        </w:rPr>
        <w:t>https://www.strongmanarchives.com/viewAthlete.php?id=163</w:t>
      </w:r>
      <w:r>
        <w:rPr>
          <w:sz w:val="24"/>
          <w:szCs w:val="24"/>
        </w:rPr>
        <w:t xml:space="preserve"> (Accessed 08/01/2025).</w:t>
      </w:r>
    </w:p>
    <w:p w14:paraId="290BB513" w14:textId="77777777" w:rsidR="00506D0C" w:rsidRDefault="00506D0C" w:rsidP="00F715E0">
      <w:pPr>
        <w:tabs>
          <w:tab w:val="left" w:pos="3300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TCES community (2025) </w:t>
      </w:r>
      <w:r w:rsidRPr="00811178">
        <w:rPr>
          <w:i/>
          <w:iCs/>
          <w:sz w:val="24"/>
          <w:szCs w:val="24"/>
        </w:rPr>
        <w:t xml:space="preserve">Catalogue: 2 in 1 bedrail. </w:t>
      </w:r>
      <w:r>
        <w:rPr>
          <w:sz w:val="24"/>
          <w:szCs w:val="24"/>
        </w:rPr>
        <w:t xml:space="preserve">Available at: </w:t>
      </w:r>
      <w:r w:rsidRPr="00506D0C">
        <w:rPr>
          <w:sz w:val="24"/>
          <w:szCs w:val="24"/>
        </w:rPr>
        <w:t>https://secureordering.tcescommunity.co.uk/Catalogue/Catalogue?Category=2&amp;byTeamOrRecentOrFrequent=False</w:t>
      </w:r>
      <w:r>
        <w:rPr>
          <w:sz w:val="24"/>
          <w:szCs w:val="24"/>
        </w:rPr>
        <w:t>. (Accessed 30/12/2024).</w:t>
      </w:r>
    </w:p>
    <w:p w14:paraId="1D5FEE4D" w14:textId="77777777" w:rsidR="00F715E0" w:rsidRDefault="00F715E0" w:rsidP="00F715E0">
      <w:pPr>
        <w:tabs>
          <w:tab w:val="left" w:pos="3300"/>
        </w:tabs>
        <w:spacing w:line="360" w:lineRule="auto"/>
        <w:rPr>
          <w:sz w:val="24"/>
          <w:szCs w:val="24"/>
        </w:rPr>
      </w:pPr>
    </w:p>
    <w:p w14:paraId="12DE9342" w14:textId="77777777" w:rsidR="00F715E0" w:rsidRPr="00F715E0" w:rsidRDefault="00F715E0" w:rsidP="00F715E0">
      <w:pPr>
        <w:tabs>
          <w:tab w:val="left" w:pos="3300"/>
        </w:tabs>
        <w:spacing w:line="360" w:lineRule="auto"/>
        <w:rPr>
          <w:sz w:val="24"/>
          <w:szCs w:val="24"/>
        </w:rPr>
      </w:pPr>
    </w:p>
    <w:p w14:paraId="683F6137" w14:textId="77777777" w:rsidR="00F715E0" w:rsidRPr="00F715E0" w:rsidRDefault="00F715E0" w:rsidP="00F715E0">
      <w:pPr>
        <w:rPr>
          <w:b/>
          <w:bCs/>
          <w:u w:val="single"/>
        </w:rPr>
      </w:pPr>
    </w:p>
    <w:sectPr w:rsidR="00F715E0" w:rsidRPr="00F715E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15E0"/>
    <w:rsid w:val="001173F6"/>
    <w:rsid w:val="0018228C"/>
    <w:rsid w:val="00506D0C"/>
    <w:rsid w:val="00511547"/>
    <w:rsid w:val="00811178"/>
    <w:rsid w:val="009A1EE2"/>
    <w:rsid w:val="00F71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0598B7"/>
  <w15:chartTrackingRefBased/>
  <w15:docId w15:val="{E6738D24-16F7-4BD0-BE66-252972A5F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715E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715E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715E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715E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715E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715E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715E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715E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715E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715E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715E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715E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715E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715E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715E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715E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715E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715E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715E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715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715E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715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715E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715E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715E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715E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715E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715E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715E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715E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715E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8228C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267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Ceri Williams</dc:creator>
  <cp:keywords/>
  <dc:description/>
  <cp:lastModifiedBy>Ceri Williams</cp:lastModifiedBy>
  <cp:revision>1</cp:revision>
  <dcterms:created xsi:type="dcterms:W3CDTF">2025-01-13T18:02:00Z</dcterms:created>
  <dcterms:modified xsi:type="dcterms:W3CDTF">2025-01-13T19:10:00Z</dcterms:modified>
</cp:coreProperties>
</file>