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B73E5" w14:textId="77777777" w:rsidR="001929A5" w:rsidRPr="00730765" w:rsidRDefault="001929A5" w:rsidP="001929A5">
      <w:pPr>
        <w:jc w:val="both"/>
        <w:rPr>
          <w:b/>
          <w:sz w:val="24"/>
          <w:szCs w:val="24"/>
        </w:rPr>
      </w:pPr>
      <w:r w:rsidRPr="00730765">
        <w:rPr>
          <w:b/>
          <w:sz w:val="24"/>
          <w:szCs w:val="24"/>
        </w:rPr>
        <w:t xml:space="preserve">Hannah Howells </w:t>
      </w:r>
    </w:p>
    <w:p w14:paraId="13144AB0" w14:textId="0C820766" w:rsidR="005E6F56" w:rsidRPr="005E6F56" w:rsidRDefault="001929A5" w:rsidP="005E6F56">
      <w:pPr>
        <w:jc w:val="center"/>
        <w:rPr>
          <w:sz w:val="28"/>
          <w:szCs w:val="28"/>
          <w:u w:val="single"/>
        </w:rPr>
      </w:pPr>
      <w:r w:rsidRPr="005E6F56">
        <w:rPr>
          <w:sz w:val="28"/>
          <w:szCs w:val="28"/>
          <w:u w:val="single"/>
        </w:rPr>
        <w:t>Cofnod Gwyddoniadur</w:t>
      </w:r>
      <w:r w:rsidR="009F1983" w:rsidRPr="005E6F56">
        <w:rPr>
          <w:sz w:val="28"/>
          <w:szCs w:val="28"/>
          <w:u w:val="single"/>
        </w:rPr>
        <w:t xml:space="preserve">: </w:t>
      </w:r>
      <w:r w:rsidRPr="005E6F56">
        <w:rPr>
          <w:sz w:val="28"/>
          <w:szCs w:val="28"/>
          <w:u w:val="single"/>
        </w:rPr>
        <w:t xml:space="preserve">Cofeb </w:t>
      </w:r>
      <w:r w:rsidR="003417A8" w:rsidRPr="005E6F56">
        <w:rPr>
          <w:sz w:val="28"/>
          <w:szCs w:val="28"/>
          <w:u w:val="single"/>
        </w:rPr>
        <w:t>ar gyfer yr Iddewon a Lofruddiwyd Yn Ewrop</w:t>
      </w:r>
    </w:p>
    <w:p w14:paraId="2CB3205B" w14:textId="4E532335" w:rsidR="001929A5" w:rsidRPr="00A72E49" w:rsidRDefault="00FD1DE5" w:rsidP="001929A5">
      <w:pPr>
        <w:jc w:val="both"/>
        <w:rPr>
          <w:i/>
          <w:sz w:val="24"/>
          <w:szCs w:val="24"/>
        </w:rPr>
      </w:pPr>
      <w:r w:rsidRPr="00A72E49">
        <w:rPr>
          <w:sz w:val="24"/>
          <w:szCs w:val="24"/>
        </w:rPr>
        <w:t xml:space="preserve">Mae’r Cofnod Gwyddoniadur yma yn mynd i ganolbwyntio a thrafod y Gofeb ar gyfer yr Iddewon a Lofruddiwyd yn Ewrop (Y Gofeb.)  Y Cofnod Gwyddoniadur yn ceisio asesu'r Gofeb wrth edrych ar y dadansoddiadau gwahanol o’r Gofeb, problemau gyda’r Gofeb, heriau mae’r Gofeb yn wynebu ac asesu ag yw’r Gofeb yn addas heddiw. Mae erthygl yma yn cael ei gynnwys mewn </w:t>
      </w:r>
      <w:r w:rsidR="00A86319">
        <w:rPr>
          <w:sz w:val="24"/>
          <w:szCs w:val="24"/>
        </w:rPr>
        <w:t>G</w:t>
      </w:r>
      <w:r w:rsidRPr="00A72E49">
        <w:rPr>
          <w:sz w:val="24"/>
          <w:szCs w:val="24"/>
        </w:rPr>
        <w:t>wyddoniaduron fel</w:t>
      </w:r>
      <w:r w:rsidRPr="00A72E49">
        <w:rPr>
          <w:i/>
          <w:sz w:val="24"/>
          <w:szCs w:val="24"/>
        </w:rPr>
        <w:t xml:space="preserve"> </w:t>
      </w:r>
      <w:r w:rsidR="001929A5" w:rsidRPr="00A72E49">
        <w:rPr>
          <w:i/>
          <w:sz w:val="24"/>
          <w:szCs w:val="24"/>
        </w:rPr>
        <w:t xml:space="preserve">Encyclopaedia Britannica, </w:t>
      </w:r>
      <w:r w:rsidR="001929A5" w:rsidRPr="00A72E49">
        <w:rPr>
          <w:sz w:val="24"/>
          <w:szCs w:val="24"/>
        </w:rPr>
        <w:t xml:space="preserve">neu’r </w:t>
      </w:r>
      <w:r w:rsidR="001929A5" w:rsidRPr="00A72E49">
        <w:rPr>
          <w:i/>
          <w:sz w:val="24"/>
          <w:szCs w:val="24"/>
        </w:rPr>
        <w:t xml:space="preserve">Encyclopaedia of Religion. </w:t>
      </w:r>
      <w:r w:rsidR="003E6F5D" w:rsidRPr="00A72E49">
        <w:rPr>
          <w:i/>
          <w:sz w:val="24"/>
          <w:szCs w:val="24"/>
        </w:rPr>
        <w:t xml:space="preserve"> </w:t>
      </w:r>
    </w:p>
    <w:p w14:paraId="5040DBD2" w14:textId="12753B91" w:rsidR="00977A7D" w:rsidRPr="00730765" w:rsidRDefault="00977A7D" w:rsidP="001929A5">
      <w:pPr>
        <w:jc w:val="both"/>
        <w:rPr>
          <w:i/>
          <w:sz w:val="24"/>
          <w:szCs w:val="24"/>
        </w:rPr>
      </w:pPr>
    </w:p>
    <w:p w14:paraId="6EECFD20" w14:textId="367AF4AE" w:rsidR="001929A5" w:rsidRPr="00730765" w:rsidRDefault="000E3882" w:rsidP="001929A5">
      <w:pPr>
        <w:jc w:val="both"/>
        <w:rPr>
          <w:sz w:val="24"/>
          <w:szCs w:val="24"/>
          <w:u w:val="single"/>
        </w:rPr>
      </w:pPr>
      <w:r w:rsidRPr="00730765">
        <w:rPr>
          <w:i/>
          <w:noProof/>
          <w:sz w:val="24"/>
          <w:szCs w:val="24"/>
        </w:rPr>
        <w:drawing>
          <wp:anchor distT="0" distB="0" distL="114300" distR="114300" simplePos="0" relativeHeight="251658240" behindDoc="0" locked="0" layoutInCell="1" allowOverlap="1" wp14:anchorId="2C3FDCF8" wp14:editId="50CB11DD">
            <wp:simplePos x="0" y="0"/>
            <wp:positionH relativeFrom="margin">
              <wp:posOffset>-838200</wp:posOffset>
            </wp:positionH>
            <wp:positionV relativeFrom="margin">
              <wp:posOffset>2373630</wp:posOffset>
            </wp:positionV>
            <wp:extent cx="1724025" cy="2247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tmjoe pic 2.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2247900"/>
                    </a:xfrm>
                    <a:prstGeom prst="rect">
                      <a:avLst/>
                    </a:prstGeom>
                  </pic:spPr>
                </pic:pic>
              </a:graphicData>
            </a:graphic>
            <wp14:sizeRelV relativeFrom="margin">
              <wp14:pctHeight>0</wp14:pctHeight>
            </wp14:sizeRelV>
          </wp:anchor>
        </w:drawing>
      </w:r>
      <w:r w:rsidR="001929A5" w:rsidRPr="00730765">
        <w:rPr>
          <w:sz w:val="24"/>
          <w:szCs w:val="24"/>
          <w:u w:val="single"/>
        </w:rPr>
        <w:t>Cofeb ar gyfer yr Iddewon a Lofruddiwyd yn Ewrop</w:t>
      </w:r>
    </w:p>
    <w:p w14:paraId="14B7AC10" w14:textId="322EF807" w:rsidR="00A556A0" w:rsidRPr="00A72E49" w:rsidRDefault="000E6314" w:rsidP="001929A5">
      <w:pPr>
        <w:jc w:val="both"/>
        <w:rPr>
          <w:sz w:val="24"/>
          <w:szCs w:val="24"/>
        </w:rPr>
      </w:pPr>
      <w:r w:rsidRPr="00730765">
        <w:rPr>
          <w:noProof/>
          <w:sz w:val="24"/>
          <w:szCs w:val="24"/>
        </w:rPr>
        <mc:AlternateContent>
          <mc:Choice Requires="wps">
            <w:drawing>
              <wp:anchor distT="0" distB="0" distL="114300" distR="114300" simplePos="0" relativeHeight="251660288" behindDoc="0" locked="0" layoutInCell="1" allowOverlap="1" wp14:anchorId="0DFF5593" wp14:editId="1A78B075">
                <wp:simplePos x="0" y="0"/>
                <wp:positionH relativeFrom="margin">
                  <wp:posOffset>-838200</wp:posOffset>
                </wp:positionH>
                <wp:positionV relativeFrom="paragraph">
                  <wp:posOffset>2025015</wp:posOffset>
                </wp:positionV>
                <wp:extent cx="1724025" cy="635"/>
                <wp:effectExtent l="0" t="0" r="9525" b="6985"/>
                <wp:wrapSquare wrapText="bothSides"/>
                <wp:docPr id="3" name="Text Box 3"/>
                <wp:cNvGraphicFramePr/>
                <a:graphic xmlns:a="http://schemas.openxmlformats.org/drawingml/2006/main">
                  <a:graphicData uri="http://schemas.microsoft.com/office/word/2010/wordprocessingShape">
                    <wps:wsp>
                      <wps:cNvSpPr txBox="1"/>
                      <wps:spPr>
                        <a:xfrm>
                          <a:off x="0" y="0"/>
                          <a:ext cx="1724025" cy="635"/>
                        </a:xfrm>
                        <a:prstGeom prst="rect">
                          <a:avLst/>
                        </a:prstGeom>
                        <a:solidFill>
                          <a:prstClr val="white"/>
                        </a:solidFill>
                        <a:ln>
                          <a:noFill/>
                        </a:ln>
                      </wps:spPr>
                      <wps:txbx>
                        <w:txbxContent>
                          <w:p w14:paraId="038D91D9" w14:textId="5F9DE7CC" w:rsidR="00987C3A" w:rsidRPr="001F16FE" w:rsidRDefault="00987C3A" w:rsidP="00E0201C">
                            <w:pPr>
                              <w:pStyle w:val="Caption"/>
                              <w:rPr>
                                <w:noProof/>
                                <w:sz w:val="24"/>
                                <w:szCs w:val="24"/>
                              </w:rPr>
                            </w:pPr>
                            <w:r>
                              <w:t xml:space="preserve">Figure </w:t>
                            </w:r>
                            <w:fldSimple w:instr=" SEQ Figure \* ARABIC ">
                              <w:r>
                                <w:rPr>
                                  <w:noProof/>
                                </w:rPr>
                                <w:t>1</w:t>
                              </w:r>
                            </w:fldSimple>
                            <w:r>
                              <w:t xml:space="preserve">: Dyma </w:t>
                            </w:r>
                            <w:r w:rsidR="00C60C6D">
                              <w:t>G</w:t>
                            </w:r>
                            <w:r>
                              <w:t>ofeb ar gyfer yr Iddewon a Lofruddiwyd yn Ewrop. Mae yna 2,711 o flociau concrit.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FF5593" id="_x0000_t202" coordsize="21600,21600" o:spt="202" path="m,l,21600r21600,l21600,xe">
                <v:stroke joinstyle="miter"/>
                <v:path gradientshapeok="t" o:connecttype="rect"/>
              </v:shapetype>
              <v:shape id="Text Box 3" o:spid="_x0000_s1026" type="#_x0000_t202" style="position:absolute;left:0;text-align:left;margin-left:-66pt;margin-top:159.45pt;width:135.75pt;height:.0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" stroked="f">
                <v:textbox style="mso-fit-shape-to-text:t" inset="0,0,0,0">
                  <w:txbxContent>
                    <w:p w14:paraId="038D91D9" w14:textId="5F9DE7CC" w:rsidR="00987C3A" w:rsidRPr="001F16FE" w:rsidRDefault="00987C3A" w:rsidP="00E0201C">
                      <w:pPr>
                        <w:pStyle w:val="Caption"/>
                        <w:rPr>
                          <w:noProof/>
                          <w:sz w:val="24"/>
                          <w:szCs w:val="24"/>
                        </w:rPr>
                      </w:pPr>
                      <w:r>
                        <w:t xml:space="preserve">Figure </w:t>
                      </w:r>
                      <w:fldSimple w:instr=" SEQ Figure \* ARABIC ">
                        <w:r>
                          <w:rPr>
                            <w:noProof/>
                          </w:rPr>
                          <w:t>1</w:t>
                        </w:r>
                      </w:fldSimple>
                      <w:r>
                        <w:t xml:space="preserve">: Dyma </w:t>
                      </w:r>
                      <w:r w:rsidR="00C60C6D">
                        <w:t>G</w:t>
                      </w:r>
                      <w:r>
                        <w:t>ofeb ar gyfer yr Iddewon a Lofruddiwyd yn Ewrop. Mae yna 2,711 o flociau concrit.</w:t>
                      </w:r>
                    </w:p>
                  </w:txbxContent>
                </v:textbox>
                <w10:wrap type="square" anchorx="margin"/>
              </v:shape>
            </w:pict>
          </mc:Fallback>
        </mc:AlternateContent>
      </w:r>
      <w:r w:rsidR="00D74A3A" w:rsidRPr="00D74A3A">
        <w:rPr>
          <w:sz w:val="24"/>
          <w:szCs w:val="24"/>
        </w:rPr>
        <w:t>M</w:t>
      </w:r>
      <w:r w:rsidR="00D74A3A" w:rsidRPr="00A72E49">
        <w:rPr>
          <w:sz w:val="24"/>
          <w:szCs w:val="24"/>
        </w:rPr>
        <w:t xml:space="preserve">ae’r Gofeb ar gyfer yr Iddewon a Lofruddiwyd yn Ewrop yw’r brif Gofeb yr Holocost yn yr Almaen. Gellir ffeindio'r Gofeb yng nghanol Berlin, dim pell oddi wrth yr Brandeburg Gate. Darluniodd Peter Eisenman 2,711 o flociau concrit o maent gwahanol sydd yn cwmpasu 19,000 metr sgwâr. Y blociau concrit yn cael lled o 1 metr, hyd o 2.4 metr ac uchder sydd yn amrywio rhwng 20 centi metr i 5 metr. Roedd adeiladu'r Gofeb yn cychwyn ar Ebrill y Cyntaf yn 2003, a bu orffen ar Ragfyr y Pymthegfed 2004. Roedd y gofeb ar agor i’r cyhoedd ar Mai'r Degfed 2005. Chwe deg blwyddyn ar ôl yr Ail Ryfel Byd. Roedd cost adeiladu'r Gofeb oedd €25 miliwn. Mae arddangosfa yn y Ganolfan Wybodaeth o dan y </w:t>
      </w:r>
      <w:r w:rsidR="009D3B46">
        <w:rPr>
          <w:sz w:val="24"/>
          <w:szCs w:val="24"/>
        </w:rPr>
        <w:t>G</w:t>
      </w:r>
      <w:r w:rsidR="00D74A3A" w:rsidRPr="00A72E49">
        <w:rPr>
          <w:sz w:val="24"/>
          <w:szCs w:val="24"/>
        </w:rPr>
        <w:t>ofeb sydd yn rhoi gwybodaeth am ddogfennau erledigaeth a llofruddiaeth o Iddewon yn Ewrop</w:t>
      </w:r>
      <w:r w:rsidR="009D3B46">
        <w:rPr>
          <w:sz w:val="24"/>
          <w:szCs w:val="24"/>
        </w:rPr>
        <w:t xml:space="preserve"> yn ystod yr Holocost</w:t>
      </w:r>
      <w:r w:rsidR="00D74A3A" w:rsidRPr="00A72E49">
        <w:rPr>
          <w:sz w:val="24"/>
          <w:szCs w:val="24"/>
        </w:rPr>
        <w:t>. Mae dros hanner miliwn o ymwelwyr yn ymweld â’r gofeb pob blwyddyn. Mae’r Gofeb ar agor pob dydd ac mae mynediad am ddim</w:t>
      </w:r>
      <w:r w:rsidR="001929A5" w:rsidRPr="00A72E49">
        <w:rPr>
          <w:sz w:val="24"/>
          <w:szCs w:val="24"/>
        </w:rPr>
        <w:t>.</w:t>
      </w:r>
      <w:r w:rsidR="00F70F12" w:rsidRPr="00A72E49">
        <w:rPr>
          <w:sz w:val="24"/>
          <w:szCs w:val="24"/>
        </w:rPr>
        <w:t xml:space="preserve"> </w:t>
      </w:r>
    </w:p>
    <w:p w14:paraId="6550A9F7" w14:textId="4EEDF910" w:rsidR="00A84A90" w:rsidRPr="00F62AE2" w:rsidRDefault="009D3B46" w:rsidP="00456289">
      <w:pPr>
        <w:jc w:val="both"/>
        <w:rPr>
          <w:sz w:val="24"/>
          <w:szCs w:val="24"/>
          <w:u w:val="single"/>
        </w:rPr>
      </w:pPr>
      <w:r w:rsidRPr="00F62AE2">
        <w:rPr>
          <w:noProof/>
          <w:sz w:val="24"/>
          <w:szCs w:val="24"/>
          <w:u w:val="single"/>
        </w:rPr>
        <w:drawing>
          <wp:anchor distT="0" distB="0" distL="114300" distR="114300" simplePos="0" relativeHeight="251661312" behindDoc="0" locked="0" layoutInCell="1" allowOverlap="1" wp14:anchorId="36FE727B" wp14:editId="5DE934D9">
            <wp:simplePos x="0" y="0"/>
            <wp:positionH relativeFrom="page">
              <wp:posOffset>5445760</wp:posOffset>
            </wp:positionH>
            <wp:positionV relativeFrom="margin">
              <wp:posOffset>5240655</wp:posOffset>
            </wp:positionV>
            <wp:extent cx="1828800" cy="19716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8800" cy="1971675"/>
                    </a:xfrm>
                    <a:prstGeom prst="rect">
                      <a:avLst/>
                    </a:prstGeom>
                  </pic:spPr>
                </pic:pic>
              </a:graphicData>
            </a:graphic>
            <wp14:sizeRelH relativeFrom="margin">
              <wp14:pctWidth>0</wp14:pctWidth>
            </wp14:sizeRelH>
            <wp14:sizeRelV relativeFrom="margin">
              <wp14:pctHeight>0</wp14:pctHeight>
            </wp14:sizeRelV>
          </wp:anchor>
        </w:drawing>
      </w:r>
      <w:r w:rsidR="00A84A90" w:rsidRPr="00F62AE2">
        <w:rPr>
          <w:sz w:val="24"/>
          <w:szCs w:val="24"/>
          <w:u w:val="single"/>
        </w:rPr>
        <w:t>Ganolfan Wybodaeth</w:t>
      </w:r>
    </w:p>
    <w:p w14:paraId="18718FCD" w14:textId="6FD4823B" w:rsidR="003970B9" w:rsidRPr="00730765" w:rsidRDefault="006366CE" w:rsidP="00456289">
      <w:pPr>
        <w:jc w:val="both"/>
        <w:rPr>
          <w:i/>
          <w:sz w:val="24"/>
          <w:szCs w:val="24"/>
        </w:rPr>
      </w:pPr>
      <w:r w:rsidRPr="00730765">
        <w:rPr>
          <w:noProof/>
          <w:sz w:val="24"/>
          <w:szCs w:val="24"/>
        </w:rPr>
        <mc:AlternateContent>
          <mc:Choice Requires="wps">
            <w:drawing>
              <wp:anchor distT="0" distB="0" distL="114300" distR="114300" simplePos="0" relativeHeight="251663360" behindDoc="0" locked="0" layoutInCell="1" allowOverlap="1" wp14:anchorId="56542ED3" wp14:editId="00F7849D">
                <wp:simplePos x="0" y="0"/>
                <wp:positionH relativeFrom="page">
                  <wp:posOffset>5445760</wp:posOffset>
                </wp:positionH>
                <wp:positionV relativeFrom="paragraph">
                  <wp:posOffset>1544320</wp:posOffset>
                </wp:positionV>
                <wp:extent cx="1876425" cy="619125"/>
                <wp:effectExtent l="0" t="0" r="9525" b="9525"/>
                <wp:wrapSquare wrapText="bothSides"/>
                <wp:docPr id="5" name="Text Box 5"/>
                <wp:cNvGraphicFramePr/>
                <a:graphic xmlns:a="http://schemas.openxmlformats.org/drawingml/2006/main">
                  <a:graphicData uri="http://schemas.microsoft.com/office/word/2010/wordprocessingShape">
                    <wps:wsp>
                      <wps:cNvSpPr txBox="1"/>
                      <wps:spPr>
                        <a:xfrm>
                          <a:off x="0" y="0"/>
                          <a:ext cx="1876425" cy="619125"/>
                        </a:xfrm>
                        <a:prstGeom prst="rect">
                          <a:avLst/>
                        </a:prstGeom>
                        <a:solidFill>
                          <a:prstClr val="white"/>
                        </a:solidFill>
                        <a:ln>
                          <a:noFill/>
                        </a:ln>
                      </wps:spPr>
                      <wps:txbx>
                        <w:txbxContent>
                          <w:p w14:paraId="2FA4E6E1" w14:textId="013E898E" w:rsidR="00987C3A" w:rsidRPr="00911BB8" w:rsidRDefault="00987C3A" w:rsidP="0018181D">
                            <w:pPr>
                              <w:pStyle w:val="Caption"/>
                              <w:rPr>
                                <w:noProof/>
                                <w:sz w:val="24"/>
                                <w:szCs w:val="24"/>
                              </w:rPr>
                            </w:pPr>
                            <w:r>
                              <w:t xml:space="preserve">Figure </w:t>
                            </w:r>
                            <w:fldSimple w:instr=" SEQ Figure \* ARABIC ">
                              <w:r>
                                <w:rPr>
                                  <w:noProof/>
                                </w:rPr>
                                <w:t>2</w:t>
                              </w:r>
                            </w:fldSimple>
                            <w:r>
                              <w:t xml:space="preserve">: </w:t>
                            </w:r>
                            <w:r w:rsidR="00C60C6D" w:rsidRPr="00C60C6D">
                              <w:t>Dyma lun o fewn yr Ystafell o Ddimensiynau. Dyma gyfle i ymwelwyr darllen cofnodion dyddiaduron terfynol yr Iddewon.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42ED3" id="Text Box 5" o:spid="_x0000_s1027" type="#_x0000_t202" style="position:absolute;left:0;text-align:left;margin-left:428.8pt;margin-top:121.6pt;width:147.75pt;height:48.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" stroked="f">
                <v:textbox inset="0,0,0,0">
                  <w:txbxContent>
                    <w:p w14:paraId="2FA4E6E1" w14:textId="013E898E" w:rsidR="00987C3A" w:rsidRPr="00911BB8" w:rsidRDefault="00987C3A" w:rsidP="0018181D">
                      <w:pPr>
                        <w:pStyle w:val="Caption"/>
                        <w:rPr>
                          <w:noProof/>
                          <w:sz w:val="24"/>
                          <w:szCs w:val="24"/>
                        </w:rPr>
                      </w:pPr>
                      <w:r>
                        <w:t xml:space="preserve">Figure </w:t>
                      </w:r>
                      <w:fldSimple w:instr=" SEQ Figure \* ARABIC ">
                        <w:r>
                          <w:rPr>
                            <w:noProof/>
                          </w:rPr>
                          <w:t>2</w:t>
                        </w:r>
                      </w:fldSimple>
                      <w:r>
                        <w:t xml:space="preserve">: </w:t>
                      </w:r>
                      <w:r w:rsidR="00C60C6D" w:rsidRPr="00C60C6D">
                        <w:t>Dyma lun o fewn yr Ystafell o Ddimensiynau. Dyma gyfle i ymwelwyr darllen cofnodion dyddiaduron terfynol yr Iddewon.</w:t>
                      </w:r>
                    </w:p>
                  </w:txbxContent>
                </v:textbox>
                <w10:wrap type="square" anchorx="page"/>
              </v:shape>
            </w:pict>
          </mc:Fallback>
        </mc:AlternateContent>
      </w:r>
      <w:r w:rsidRPr="006366CE">
        <w:rPr>
          <w:sz w:val="24"/>
          <w:szCs w:val="24"/>
        </w:rPr>
        <w:t xml:space="preserve">Wrth fynd i mewn i’r </w:t>
      </w:r>
      <w:r>
        <w:rPr>
          <w:sz w:val="24"/>
          <w:szCs w:val="24"/>
        </w:rPr>
        <w:t>G</w:t>
      </w:r>
      <w:r w:rsidRPr="006366CE">
        <w:rPr>
          <w:sz w:val="24"/>
          <w:szCs w:val="24"/>
        </w:rPr>
        <w:t xml:space="preserve">anolfan </w:t>
      </w:r>
      <w:r>
        <w:rPr>
          <w:sz w:val="24"/>
          <w:szCs w:val="24"/>
        </w:rPr>
        <w:t>W</w:t>
      </w:r>
      <w:r w:rsidRPr="006366CE">
        <w:rPr>
          <w:sz w:val="24"/>
          <w:szCs w:val="24"/>
        </w:rPr>
        <w:t>ybodaeth, mae yna linell amser sydd yn egluro beth ddigwyddodd rhwng 1933 a 1945 o ran erlid yr Iddewon Ewropeaidd. Mae’r llinell amser yn caniatáu i ymwelwyr darllen a deall sut llwyddodd Adolf Hitler fod yn y gwleidydd mwyaf dinistriol yn yr Ugeinfed Ganrif. Rhoddir y bobl y pŵer i Hitler a’i Natsïaid ac felly roedd hawl â Hitler i basio deddfau a oedd yn cyfyngu Iddewon yn eu bywyd pob dydd. Arweiniodd at gyfreithiau mwy radical cael eu pasio yn erbyn yr Iddewon ac roedd hyn yn arwain at yr erledigaeth a hil-laddiad o 6 miliwn o Iddewon.</w:t>
      </w:r>
      <w:r w:rsidR="00490EAE">
        <w:rPr>
          <w:sz w:val="24"/>
          <w:szCs w:val="24"/>
        </w:rPr>
        <w:t xml:space="preserve"> </w:t>
      </w:r>
      <w:r w:rsidR="001929A5" w:rsidRPr="00730765">
        <w:rPr>
          <w:sz w:val="24"/>
          <w:szCs w:val="24"/>
        </w:rPr>
        <w:t>Mae’r Ganolfan Wybodaeth yn cael eu rhannu yn adrannau</w:t>
      </w:r>
      <w:r w:rsidR="00490EAE">
        <w:rPr>
          <w:sz w:val="24"/>
          <w:szCs w:val="24"/>
        </w:rPr>
        <w:t xml:space="preserve"> sydd yn rhoi ymwelwyr cipolwg o’r erledigaeth yr Iddewon</w:t>
      </w:r>
      <w:r w:rsidR="001929A5" w:rsidRPr="00730765">
        <w:rPr>
          <w:sz w:val="24"/>
          <w:szCs w:val="24"/>
        </w:rPr>
        <w:t xml:space="preserve">. </w:t>
      </w:r>
    </w:p>
    <w:p w14:paraId="03742FBB" w14:textId="47046BD6" w:rsidR="00C60C6D" w:rsidRPr="00C60C6D" w:rsidRDefault="00C60C6D" w:rsidP="00C60C6D">
      <w:pPr>
        <w:pStyle w:val="ListParagraph"/>
        <w:numPr>
          <w:ilvl w:val="0"/>
          <w:numId w:val="2"/>
        </w:numPr>
        <w:jc w:val="both"/>
        <w:rPr>
          <w:sz w:val="24"/>
          <w:szCs w:val="24"/>
        </w:rPr>
      </w:pPr>
      <w:r w:rsidRPr="00C60C6D">
        <w:rPr>
          <w:b/>
          <w:sz w:val="24"/>
          <w:szCs w:val="24"/>
        </w:rPr>
        <w:t xml:space="preserve">Ystafell o Ddimensiynau – </w:t>
      </w:r>
      <w:r w:rsidRPr="00C60C6D">
        <w:rPr>
          <w:sz w:val="24"/>
          <w:szCs w:val="24"/>
        </w:rPr>
        <w:t xml:space="preserve">Ystafell sydd yn dangos cofnodion dyddiaduron, a llythyrau terfynol a ysgrifennwyd yn ystod yr erledigaeth. Mae’r ystafell yma yn gwneud ymwelwyr </w:t>
      </w:r>
      <w:r w:rsidR="004A753B">
        <w:rPr>
          <w:sz w:val="24"/>
          <w:szCs w:val="24"/>
        </w:rPr>
        <w:t xml:space="preserve">yn </w:t>
      </w:r>
      <w:r w:rsidRPr="00C60C6D">
        <w:rPr>
          <w:sz w:val="24"/>
          <w:szCs w:val="24"/>
        </w:rPr>
        <w:t>emosiynol am fod y cofnodion yn raffig wrth ddarllen sut roedd teuluoedd yn dweud eu hwyl fawr olaf.</w:t>
      </w:r>
    </w:p>
    <w:p w14:paraId="26D727F5" w14:textId="65915496" w:rsidR="00EE1D74" w:rsidRPr="00730765" w:rsidRDefault="009F47DB" w:rsidP="009F47DB">
      <w:pPr>
        <w:pStyle w:val="ListParagraph"/>
        <w:numPr>
          <w:ilvl w:val="0"/>
          <w:numId w:val="2"/>
        </w:numPr>
        <w:jc w:val="both"/>
        <w:rPr>
          <w:sz w:val="24"/>
          <w:szCs w:val="24"/>
        </w:rPr>
      </w:pPr>
      <w:r w:rsidRPr="003943B2">
        <w:rPr>
          <w:b/>
          <w:sz w:val="24"/>
          <w:szCs w:val="24"/>
        </w:rPr>
        <w:lastRenderedPageBreak/>
        <w:t>Ystafell o Deuluoedd</w:t>
      </w:r>
      <w:r w:rsidRPr="009F47DB">
        <w:rPr>
          <w:sz w:val="24"/>
          <w:szCs w:val="24"/>
        </w:rPr>
        <w:t xml:space="preserve"> – Ystafell sydd yn dangos 15 teuluoedd Iddewig gyda lluniau a dogfennau personol sydd yn rhoi cipolwg o fywyd cyn yr Holocost a beth oedd yn digwydd iddyn nhw yn ystod yr Holocost</w:t>
      </w:r>
      <w:r w:rsidR="00EE1D74" w:rsidRPr="00730765">
        <w:rPr>
          <w:sz w:val="24"/>
          <w:szCs w:val="24"/>
        </w:rPr>
        <w:t>.</w:t>
      </w:r>
      <w:r w:rsidR="00E910DB" w:rsidRPr="00730765">
        <w:rPr>
          <w:rStyle w:val="FootnoteReference"/>
          <w:sz w:val="24"/>
          <w:szCs w:val="24"/>
        </w:rPr>
        <w:footnoteReference w:id="1"/>
      </w:r>
    </w:p>
    <w:p w14:paraId="2724A4B1" w14:textId="50E6AEA5" w:rsidR="00EE1D74" w:rsidRPr="00730765" w:rsidRDefault="00EE1D74" w:rsidP="006B5D48">
      <w:pPr>
        <w:pStyle w:val="ListParagraph"/>
        <w:numPr>
          <w:ilvl w:val="0"/>
          <w:numId w:val="2"/>
        </w:numPr>
        <w:jc w:val="both"/>
        <w:rPr>
          <w:sz w:val="24"/>
          <w:szCs w:val="24"/>
        </w:rPr>
      </w:pPr>
      <w:r w:rsidRPr="00730765">
        <w:rPr>
          <w:b/>
          <w:sz w:val="24"/>
          <w:szCs w:val="24"/>
        </w:rPr>
        <w:t xml:space="preserve">Ystafell o Enwau </w:t>
      </w:r>
      <w:r w:rsidR="00516922" w:rsidRPr="00730765">
        <w:rPr>
          <w:sz w:val="24"/>
          <w:szCs w:val="24"/>
        </w:rPr>
        <w:t>–</w:t>
      </w:r>
      <w:r w:rsidR="006B5D48" w:rsidRPr="006B5D48">
        <w:t xml:space="preserve"> </w:t>
      </w:r>
      <w:r w:rsidR="006B5D48" w:rsidRPr="006B5D48">
        <w:rPr>
          <w:sz w:val="24"/>
          <w:szCs w:val="24"/>
        </w:rPr>
        <w:t>Dyma le mae’n rhoi'r cyfle i ymwelwyr gwrando ar fywgraffiadau byr o Iddewon a chafodd eu dienyddio dros Ewrop. Bydd o’n cymryd 6 blwyddyn, 7 mis a 27 dydd i ddarllen y straeon bywyd o bob dioddefwr</w:t>
      </w:r>
      <w:r w:rsidR="00516922" w:rsidRPr="00730765">
        <w:rPr>
          <w:sz w:val="24"/>
          <w:szCs w:val="24"/>
        </w:rPr>
        <w:t>.</w:t>
      </w:r>
      <w:r w:rsidR="00C2417B" w:rsidRPr="00730765">
        <w:rPr>
          <w:rStyle w:val="FootnoteReference"/>
          <w:sz w:val="24"/>
          <w:szCs w:val="24"/>
        </w:rPr>
        <w:footnoteReference w:id="2"/>
      </w:r>
    </w:p>
    <w:p w14:paraId="43CEE71A" w14:textId="0C7F4B76" w:rsidR="00F36193" w:rsidRPr="00730765" w:rsidRDefault="00F36193" w:rsidP="006B5D48">
      <w:pPr>
        <w:pStyle w:val="ListParagraph"/>
        <w:numPr>
          <w:ilvl w:val="0"/>
          <w:numId w:val="2"/>
        </w:numPr>
        <w:jc w:val="both"/>
        <w:rPr>
          <w:sz w:val="24"/>
          <w:szCs w:val="24"/>
        </w:rPr>
      </w:pPr>
      <w:r w:rsidRPr="00730765">
        <w:rPr>
          <w:b/>
          <w:sz w:val="24"/>
          <w:szCs w:val="24"/>
        </w:rPr>
        <w:t xml:space="preserve">Ystafell o Safleoedd </w:t>
      </w:r>
      <w:r w:rsidR="0025504E" w:rsidRPr="00730765">
        <w:rPr>
          <w:sz w:val="24"/>
          <w:szCs w:val="24"/>
        </w:rPr>
        <w:t>–</w:t>
      </w:r>
      <w:r w:rsidR="006B5D48" w:rsidRPr="006B5D48">
        <w:t xml:space="preserve"> </w:t>
      </w:r>
      <w:r w:rsidR="006B5D48" w:rsidRPr="006B5D48">
        <w:rPr>
          <w:sz w:val="24"/>
          <w:szCs w:val="24"/>
        </w:rPr>
        <w:t>Yn yr ystafell yma, yr Holocost yn cael eu cynrychiola yn ei gyfanrwydd daearyddol ar draws Ewrop. Yma, mae’n cyflwyno 200 o ardaloedd o le cafodd yr Iddewon eu targedu a dinistrio</w:t>
      </w:r>
      <w:r w:rsidR="00534B98" w:rsidRPr="00730765">
        <w:rPr>
          <w:sz w:val="24"/>
          <w:szCs w:val="24"/>
        </w:rPr>
        <w:t>.</w:t>
      </w:r>
      <w:r w:rsidR="00950EF4" w:rsidRPr="00730765">
        <w:rPr>
          <w:rStyle w:val="FootnoteReference"/>
          <w:sz w:val="24"/>
          <w:szCs w:val="24"/>
        </w:rPr>
        <w:footnoteReference w:id="3"/>
      </w:r>
    </w:p>
    <w:p w14:paraId="7384B140" w14:textId="0EAA2D4D" w:rsidR="00803E18" w:rsidRPr="00730765" w:rsidRDefault="00803E18" w:rsidP="000A19CD">
      <w:pPr>
        <w:jc w:val="both"/>
        <w:rPr>
          <w:sz w:val="24"/>
          <w:szCs w:val="24"/>
          <w:u w:val="single"/>
        </w:rPr>
      </w:pPr>
      <w:r w:rsidRPr="00730765">
        <w:rPr>
          <w:sz w:val="24"/>
          <w:szCs w:val="24"/>
          <w:u w:val="single"/>
        </w:rPr>
        <w:t xml:space="preserve">Dehongliadau gwahanol o’r </w:t>
      </w:r>
      <w:r w:rsidR="00933313">
        <w:rPr>
          <w:sz w:val="24"/>
          <w:szCs w:val="24"/>
          <w:u w:val="single"/>
        </w:rPr>
        <w:t>G</w:t>
      </w:r>
      <w:r w:rsidRPr="00730765">
        <w:rPr>
          <w:sz w:val="24"/>
          <w:szCs w:val="24"/>
          <w:u w:val="single"/>
        </w:rPr>
        <w:t>ofeb</w:t>
      </w:r>
    </w:p>
    <w:p w14:paraId="4490D82A" w14:textId="0EF06A02" w:rsidR="00803E18" w:rsidRPr="00730765" w:rsidRDefault="00933313" w:rsidP="000A19CD">
      <w:pPr>
        <w:jc w:val="both"/>
        <w:rPr>
          <w:sz w:val="24"/>
          <w:szCs w:val="24"/>
        </w:rPr>
      </w:pPr>
      <w:r w:rsidRPr="00933313">
        <w:rPr>
          <w:sz w:val="24"/>
          <w:szCs w:val="24"/>
        </w:rPr>
        <w:t>Pwrpas y Gofeb yw creu awyrgylch ansefydlog a ddryslyd. Mae pensaer Peter Eisenman yn disgrifio fel “illusion of order” a oedd wedi’i danseili</w:t>
      </w:r>
      <w:r>
        <w:rPr>
          <w:sz w:val="24"/>
          <w:szCs w:val="24"/>
        </w:rPr>
        <w:t>o</w:t>
      </w:r>
      <w:r w:rsidR="00803E18" w:rsidRPr="00730765">
        <w:rPr>
          <w:sz w:val="24"/>
          <w:szCs w:val="24"/>
        </w:rPr>
        <w:t>.</w:t>
      </w:r>
      <w:r w:rsidR="00803E18" w:rsidRPr="00730765">
        <w:rPr>
          <w:rStyle w:val="FootnoteReference"/>
          <w:sz w:val="24"/>
          <w:szCs w:val="24"/>
        </w:rPr>
        <w:footnoteReference w:id="4"/>
      </w:r>
      <w:r w:rsidR="00803E18" w:rsidRPr="00730765">
        <w:rPr>
          <w:sz w:val="24"/>
          <w:szCs w:val="24"/>
        </w:rPr>
        <w:t xml:space="preserve"> </w:t>
      </w:r>
      <w:r w:rsidR="00876CB9" w:rsidRPr="00876CB9">
        <w:rPr>
          <w:sz w:val="24"/>
          <w:szCs w:val="24"/>
        </w:rPr>
        <w:t>Mae’r Gofeb i’r Iddewon a Lofruddiwyd yn Ewrop yn brosiect sydd yn ceisio dangos yr ansefydlogrwydd sydd yn gynhenid yn yr hyn sydd yn ymddangos yn y system.</w:t>
      </w:r>
    </w:p>
    <w:p w14:paraId="03C19D1A" w14:textId="5CF7DD5C" w:rsidR="00803E18" w:rsidRPr="00730765" w:rsidRDefault="00803E18" w:rsidP="000A19CD">
      <w:pPr>
        <w:ind w:left="720"/>
        <w:jc w:val="both"/>
        <w:rPr>
          <w:i/>
          <w:sz w:val="24"/>
          <w:szCs w:val="24"/>
        </w:rPr>
      </w:pPr>
      <w:r w:rsidRPr="00730765">
        <w:rPr>
          <w:i/>
          <w:sz w:val="24"/>
          <w:szCs w:val="24"/>
        </w:rPr>
        <w:t>‘It suggests that when a supposedly rational and ordered system grows too large and out of proportion to its intended purpose, it in fact loses touch with human reason. It then begins to reveal the innate disturbances and potential for chaos in all systems of seeming order, the idea that all closed systems of a closed order are bound to fail.</w:t>
      </w:r>
      <w:r w:rsidR="00EC7F55">
        <w:rPr>
          <w:i/>
          <w:sz w:val="24"/>
          <w:szCs w:val="24"/>
        </w:rPr>
        <w:t>’</w:t>
      </w:r>
      <w:r w:rsidRPr="00730765">
        <w:rPr>
          <w:rStyle w:val="FootnoteReference"/>
          <w:sz w:val="24"/>
          <w:szCs w:val="24"/>
        </w:rPr>
        <w:footnoteReference w:id="5"/>
      </w:r>
    </w:p>
    <w:p w14:paraId="35B499C1" w14:textId="03E312FE" w:rsidR="00803E18" w:rsidRPr="00730765" w:rsidRDefault="00283700" w:rsidP="000A19CD">
      <w:pPr>
        <w:jc w:val="both"/>
        <w:rPr>
          <w:sz w:val="24"/>
          <w:szCs w:val="24"/>
        </w:rPr>
      </w:pPr>
      <w:r w:rsidRPr="00283700">
        <w:rPr>
          <w:sz w:val="24"/>
          <w:szCs w:val="24"/>
        </w:rPr>
        <w:t xml:space="preserve">Mae’r Gofeb yn gadael i ymwelwyr cael dehongliad eu hunain. Y peth fwyaf cyffredin i ddehongli'r Gofeb yw fel mynwent </w:t>
      </w:r>
      <w:r w:rsidR="00803E18" w:rsidRPr="00730765">
        <w:rPr>
          <w:sz w:val="24"/>
          <w:szCs w:val="24"/>
        </w:rPr>
        <w:t>– ‘the memorial evokes a graveyard for those who were unburied or thrown into unmarked pits.’</w:t>
      </w:r>
      <w:r w:rsidR="00803E18" w:rsidRPr="00730765">
        <w:rPr>
          <w:rStyle w:val="FootnoteReference"/>
          <w:sz w:val="24"/>
          <w:szCs w:val="24"/>
        </w:rPr>
        <w:footnoteReference w:id="6"/>
      </w:r>
      <w:r w:rsidR="00803E18" w:rsidRPr="00730765">
        <w:rPr>
          <w:sz w:val="24"/>
          <w:szCs w:val="24"/>
        </w:rPr>
        <w:t xml:space="preserve"> </w:t>
      </w:r>
      <w:r w:rsidR="002E34C8" w:rsidRPr="00730765">
        <w:rPr>
          <w:sz w:val="24"/>
          <w:szCs w:val="24"/>
        </w:rPr>
        <w:t xml:space="preserve">Roedd Wolfgang Thierse, </w:t>
      </w:r>
      <w:r w:rsidR="00916751">
        <w:rPr>
          <w:sz w:val="24"/>
          <w:szCs w:val="24"/>
        </w:rPr>
        <w:t>A</w:t>
      </w:r>
      <w:r w:rsidR="002E34C8" w:rsidRPr="00730765">
        <w:rPr>
          <w:sz w:val="24"/>
          <w:szCs w:val="24"/>
        </w:rPr>
        <w:t xml:space="preserve">rlywydd </w:t>
      </w:r>
      <w:r w:rsidR="00916751">
        <w:rPr>
          <w:sz w:val="24"/>
          <w:szCs w:val="24"/>
        </w:rPr>
        <w:t>S</w:t>
      </w:r>
      <w:r w:rsidR="002E34C8" w:rsidRPr="00730765">
        <w:rPr>
          <w:sz w:val="24"/>
          <w:szCs w:val="24"/>
        </w:rPr>
        <w:t xml:space="preserve">enedd yr Almaen wedi siarad fod yr cofeb yn creu ofn angheuol. </w:t>
      </w:r>
      <w:r w:rsidR="002E34C8">
        <w:rPr>
          <w:sz w:val="24"/>
          <w:szCs w:val="24"/>
        </w:rPr>
        <w:t xml:space="preserve">Roedd Thierse </w:t>
      </w:r>
      <w:r w:rsidR="002E34C8" w:rsidRPr="00730765">
        <w:rPr>
          <w:sz w:val="24"/>
          <w:szCs w:val="24"/>
        </w:rPr>
        <w:t xml:space="preserve">wedi disgrifio yr cofeb fel lle mae pobl yn gallu deall </w:t>
      </w:r>
      <w:r w:rsidR="00803E18" w:rsidRPr="00730765">
        <w:rPr>
          <w:sz w:val="24"/>
          <w:szCs w:val="24"/>
        </w:rPr>
        <w:t>‘what loneliness, powerlessness and despair mean.’</w:t>
      </w:r>
      <w:r w:rsidR="00803E18" w:rsidRPr="00730765">
        <w:rPr>
          <w:rStyle w:val="FootnoteReference"/>
          <w:sz w:val="24"/>
          <w:szCs w:val="24"/>
        </w:rPr>
        <w:footnoteReference w:id="7"/>
      </w:r>
      <w:r w:rsidR="00803E18" w:rsidRPr="00730765">
        <w:rPr>
          <w:sz w:val="24"/>
          <w:szCs w:val="24"/>
        </w:rPr>
        <w:t xml:space="preserve"> </w:t>
      </w:r>
      <w:r w:rsidR="00A05027" w:rsidRPr="00A05027">
        <w:rPr>
          <w:sz w:val="24"/>
          <w:szCs w:val="24"/>
        </w:rPr>
        <w:t xml:space="preserve">Mae ymwelwyr yn disgrifio'r </w:t>
      </w:r>
      <w:r w:rsidR="00A05027">
        <w:rPr>
          <w:sz w:val="24"/>
          <w:szCs w:val="24"/>
        </w:rPr>
        <w:t>G</w:t>
      </w:r>
      <w:r w:rsidR="00A05027" w:rsidRPr="00A05027">
        <w:rPr>
          <w:sz w:val="24"/>
          <w:szCs w:val="24"/>
        </w:rPr>
        <w:t>ofeb yn ynysig am fod y blociau concrit mawr yn tawelu beth sydd yn mynd ymlaen tu allan y gofeb ac wrth i olygfeydd Berlin diflannu mae ymwelwyr yn cael eu gorfodi i feddwl ac amgyffred beth ddigwyddodd i’r Iddewon.</w:t>
      </w:r>
      <w:r w:rsidR="009321FF">
        <w:rPr>
          <w:sz w:val="24"/>
          <w:szCs w:val="24"/>
        </w:rPr>
        <w:t xml:space="preserve"> Roedd Eisenman yn mynnu </w:t>
      </w:r>
      <w:r w:rsidR="009321FF">
        <w:rPr>
          <w:sz w:val="24"/>
          <w:szCs w:val="24"/>
        </w:rPr>
        <w:lastRenderedPageBreak/>
        <w:t>nad oes gan y dyluniad</w:t>
      </w:r>
      <w:r w:rsidR="00EB39FB">
        <w:rPr>
          <w:sz w:val="24"/>
          <w:szCs w:val="24"/>
        </w:rPr>
        <w:t xml:space="preserve"> yr Gofeb</w:t>
      </w:r>
      <w:r w:rsidR="009321FF">
        <w:rPr>
          <w:sz w:val="24"/>
          <w:szCs w:val="24"/>
        </w:rPr>
        <w:t xml:space="preserve"> symbolaeth amlwg - </w:t>
      </w:r>
      <w:r w:rsidR="009321FF" w:rsidRPr="009321FF">
        <w:rPr>
          <w:sz w:val="24"/>
          <w:szCs w:val="24"/>
        </w:rPr>
        <w:t>“no goal, no end, no working one’s way in or out.”</w:t>
      </w:r>
      <w:r w:rsidR="009321FF">
        <w:rPr>
          <w:rStyle w:val="FootnoteReference"/>
          <w:sz w:val="24"/>
          <w:szCs w:val="24"/>
        </w:rPr>
        <w:footnoteReference w:id="8"/>
      </w:r>
    </w:p>
    <w:p w14:paraId="6C7B5A80" w14:textId="2963595D" w:rsidR="003970B9" w:rsidRPr="00730765" w:rsidRDefault="00615404" w:rsidP="00E9241D">
      <w:pPr>
        <w:rPr>
          <w:sz w:val="24"/>
          <w:szCs w:val="24"/>
          <w:u w:val="single"/>
        </w:rPr>
      </w:pPr>
      <w:r w:rsidRPr="00730765">
        <w:rPr>
          <w:noProof/>
          <w:sz w:val="24"/>
          <w:szCs w:val="24"/>
          <w:u w:val="single"/>
        </w:rPr>
        <w:drawing>
          <wp:anchor distT="0" distB="0" distL="114300" distR="114300" simplePos="0" relativeHeight="251664384" behindDoc="0" locked="0" layoutInCell="1" allowOverlap="1" wp14:anchorId="580ADC91" wp14:editId="2D5F9929">
            <wp:simplePos x="0" y="0"/>
            <wp:positionH relativeFrom="margin">
              <wp:align>left</wp:align>
            </wp:positionH>
            <wp:positionV relativeFrom="margin">
              <wp:posOffset>514350</wp:posOffset>
            </wp:positionV>
            <wp:extent cx="2907665" cy="2181225"/>
            <wp:effectExtent l="0" t="0" r="698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morial to the murdered jew of europe pic.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665" cy="2181225"/>
                    </a:xfrm>
                    <a:prstGeom prst="rect">
                      <a:avLst/>
                    </a:prstGeom>
                  </pic:spPr>
                </pic:pic>
              </a:graphicData>
            </a:graphic>
          </wp:anchor>
        </w:drawing>
      </w:r>
      <w:r w:rsidR="00124ED2" w:rsidRPr="00730765">
        <w:rPr>
          <w:sz w:val="24"/>
          <w:szCs w:val="24"/>
          <w:u w:val="single"/>
        </w:rPr>
        <w:t xml:space="preserve">Problemau â’r </w:t>
      </w:r>
      <w:r w:rsidR="00702C66">
        <w:rPr>
          <w:sz w:val="24"/>
          <w:szCs w:val="24"/>
          <w:u w:val="single"/>
        </w:rPr>
        <w:t>G</w:t>
      </w:r>
      <w:r w:rsidR="00124ED2" w:rsidRPr="00730765">
        <w:rPr>
          <w:sz w:val="24"/>
          <w:szCs w:val="24"/>
          <w:u w:val="single"/>
        </w:rPr>
        <w:t>ofeb ar gyfer yr Iddewon a Lofruddiwyd yn Ewrop</w:t>
      </w:r>
    </w:p>
    <w:p w14:paraId="534BD516" w14:textId="51ABAE86" w:rsidR="008277EC" w:rsidRPr="00730765" w:rsidRDefault="00C71462" w:rsidP="00E9241D">
      <w:pPr>
        <w:rPr>
          <w:sz w:val="24"/>
          <w:szCs w:val="24"/>
        </w:rPr>
      </w:pPr>
      <w:r w:rsidRPr="00730765">
        <w:rPr>
          <w:noProof/>
          <w:sz w:val="24"/>
          <w:szCs w:val="24"/>
        </w:rPr>
        <mc:AlternateContent>
          <mc:Choice Requires="wps">
            <w:drawing>
              <wp:anchor distT="0" distB="0" distL="114300" distR="114300" simplePos="0" relativeHeight="251666432" behindDoc="0" locked="0" layoutInCell="1" allowOverlap="1" wp14:anchorId="65B72A4A" wp14:editId="66DB1945">
                <wp:simplePos x="0" y="0"/>
                <wp:positionH relativeFrom="margin">
                  <wp:align>left</wp:align>
                </wp:positionH>
                <wp:positionV relativeFrom="paragraph">
                  <wp:posOffset>1572260</wp:posOffset>
                </wp:positionV>
                <wp:extent cx="2907665" cy="635"/>
                <wp:effectExtent l="0" t="0" r="6985" b="6985"/>
                <wp:wrapSquare wrapText="bothSides"/>
                <wp:docPr id="7" name="Text Box 7"/>
                <wp:cNvGraphicFramePr/>
                <a:graphic xmlns:a="http://schemas.openxmlformats.org/drawingml/2006/main">
                  <a:graphicData uri="http://schemas.microsoft.com/office/word/2010/wordprocessingShape">
                    <wps:wsp>
                      <wps:cNvSpPr txBox="1"/>
                      <wps:spPr>
                        <a:xfrm>
                          <a:off x="0" y="0"/>
                          <a:ext cx="2907665" cy="635"/>
                        </a:xfrm>
                        <a:prstGeom prst="rect">
                          <a:avLst/>
                        </a:prstGeom>
                        <a:solidFill>
                          <a:prstClr val="white"/>
                        </a:solidFill>
                        <a:ln>
                          <a:noFill/>
                        </a:ln>
                      </wps:spPr>
                      <wps:txbx>
                        <w:txbxContent>
                          <w:p w14:paraId="22B53B24" w14:textId="528100BB" w:rsidR="00987C3A" w:rsidRPr="00177524" w:rsidRDefault="00987C3A" w:rsidP="00636DC6">
                            <w:pPr>
                              <w:pStyle w:val="Caption"/>
                              <w:rPr>
                                <w:noProof/>
                                <w:sz w:val="24"/>
                                <w:u w:val="single"/>
                              </w:rPr>
                            </w:pPr>
                            <w:r>
                              <w:t xml:space="preserve">Figure </w:t>
                            </w:r>
                            <w:fldSimple w:instr=" SEQ Figure \* ARABIC ">
                              <w:r>
                                <w:rPr>
                                  <w:noProof/>
                                </w:rPr>
                                <w:t>3</w:t>
                              </w:r>
                            </w:fldSimple>
                            <w:r>
                              <w:t xml:space="preserve">: </w:t>
                            </w:r>
                            <w:r w:rsidR="001A0DE4" w:rsidRPr="001A0DE4">
                              <w:t>Dyma lun o'r Gofeb i'r Iddewon a Lofruddiwyd yn Ewrop. Gellir gweld yma yn glir y paentiau gwahanol o'r blociau concrit.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B72A4A" id="Text Box 7" o:spid="_x0000_s1028" type="#_x0000_t202" style="position:absolute;margin-left:0;margin-top:123.8pt;width:228.95pt;height:.05pt;z-index:251666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" stroked="f">
                <v:textbox style="mso-fit-shape-to-text:t" inset="0,0,0,0">
                  <w:txbxContent>
                    <w:p w14:paraId="22B53B24" w14:textId="528100BB" w:rsidR="00987C3A" w:rsidRPr="00177524" w:rsidRDefault="00987C3A" w:rsidP="00636DC6">
                      <w:pPr>
                        <w:pStyle w:val="Caption"/>
                        <w:rPr>
                          <w:noProof/>
                          <w:sz w:val="24"/>
                          <w:u w:val="single"/>
                        </w:rPr>
                      </w:pPr>
                      <w:r>
                        <w:t xml:space="preserve">Figure </w:t>
                      </w:r>
                      <w:r>
                        <w:fldChar w:fldCharType="begin"/>
                      </w:r>
                      <w:r>
                        <w:instrText xml:space="preserve"> SEQ Figure \* ARABIC </w:instrText>
                      </w:r>
                      <w:r>
                        <w:fldChar w:fldCharType="separate"/>
                      </w:r>
                      <w:r>
                        <w:rPr>
                          <w:noProof/>
                        </w:rPr>
                        <w:t>3</w:t>
                      </w:r>
                      <w:r>
                        <w:fldChar w:fldCharType="end"/>
                      </w:r>
                      <w:r>
                        <w:t xml:space="preserve">: </w:t>
                      </w:r>
                      <w:r w:rsidR="001A0DE4" w:rsidRPr="001A0DE4">
                        <w:t>Dyma lun o'r Gofeb i'r Iddewon a Lofruddiwyd yn Ewrop. Gellir gweld yma yn glir y paentiau gwahanol o'r blociau concrit.</w:t>
                      </w:r>
                    </w:p>
                  </w:txbxContent>
                </v:textbox>
                <w10:wrap type="square" anchorx="margin"/>
              </v:shape>
            </w:pict>
          </mc:Fallback>
        </mc:AlternateContent>
      </w:r>
      <w:r w:rsidR="00D03735" w:rsidRPr="00D03735">
        <w:t xml:space="preserve"> </w:t>
      </w:r>
      <w:r w:rsidR="00D03735" w:rsidRPr="00D03735">
        <w:rPr>
          <w:sz w:val="24"/>
          <w:szCs w:val="24"/>
        </w:rPr>
        <w:t xml:space="preserve">Bu llawer o ddadleuon ynghylch a yw’r Gofeb yn addas i gofio’r 6 miliwn o Iddewon a gafodd eu dienyddio yn ystod cyfundrefn Natsïaid yn yr Almaen rhwng 1933 a 1945? Mae’r Gofeb yma wedi bod yn destun dadleuol. Adweithiau cyntaf o weld y Gofeb mae rhai pobl wedi tynnu sylw at y ffaith nad oes arwydd sydd yn dweud ei bod yn Gofeb I’r Iddewon a Lofruddiwyd yn Ewrop. Ymhellach, ceir gamddehongliadau gydag enw'r </w:t>
      </w:r>
      <w:r w:rsidR="008B2272">
        <w:rPr>
          <w:sz w:val="24"/>
          <w:szCs w:val="24"/>
        </w:rPr>
        <w:t>G</w:t>
      </w:r>
      <w:r w:rsidR="00D03735" w:rsidRPr="00D03735">
        <w:rPr>
          <w:sz w:val="24"/>
          <w:szCs w:val="24"/>
        </w:rPr>
        <w:t>ofeb. Mae’r teitl y Gofeb yn annelwig. Pa Iddewon Ewropeaidd cafodd eu llofruddio? Ydy’r Gofeb yn cofio'r Iddewon a bu farw yn Ewrop cyn yr Holocost yn Ewrop?</w:t>
      </w:r>
      <w:r w:rsidR="008277EC" w:rsidRPr="00730765">
        <w:rPr>
          <w:rStyle w:val="FootnoteReference"/>
          <w:sz w:val="24"/>
          <w:szCs w:val="24"/>
        </w:rPr>
        <w:footnoteReference w:id="9"/>
      </w:r>
      <w:r w:rsidR="00FA049D" w:rsidRPr="00730765">
        <w:rPr>
          <w:sz w:val="24"/>
          <w:szCs w:val="24"/>
        </w:rPr>
        <w:t xml:space="preserve"> </w:t>
      </w:r>
    </w:p>
    <w:p w14:paraId="7D8DD5B8" w14:textId="165CD8A9" w:rsidR="00A37E52" w:rsidRDefault="00796B1B" w:rsidP="00E9241D">
      <w:pPr>
        <w:rPr>
          <w:sz w:val="24"/>
          <w:szCs w:val="24"/>
        </w:rPr>
      </w:pPr>
      <w:r w:rsidRPr="00730765">
        <w:rPr>
          <w:sz w:val="24"/>
          <w:szCs w:val="24"/>
        </w:rPr>
        <w:t xml:space="preserve">Dydy teitl </w:t>
      </w:r>
      <w:r w:rsidR="00A219E7" w:rsidRPr="00730765">
        <w:rPr>
          <w:sz w:val="24"/>
          <w:szCs w:val="24"/>
        </w:rPr>
        <w:t xml:space="preserve">yr </w:t>
      </w:r>
      <w:r w:rsidR="001A0DE4">
        <w:rPr>
          <w:sz w:val="24"/>
          <w:szCs w:val="24"/>
        </w:rPr>
        <w:t>G</w:t>
      </w:r>
      <w:r w:rsidR="00A219E7" w:rsidRPr="00730765">
        <w:rPr>
          <w:sz w:val="24"/>
          <w:szCs w:val="24"/>
        </w:rPr>
        <w:t xml:space="preserve">ofeb </w:t>
      </w:r>
      <w:r w:rsidRPr="00730765">
        <w:rPr>
          <w:sz w:val="24"/>
          <w:szCs w:val="24"/>
        </w:rPr>
        <w:t>ddim yn darllen</w:t>
      </w:r>
      <w:r w:rsidR="00FC0725" w:rsidRPr="00730765">
        <w:rPr>
          <w:sz w:val="24"/>
          <w:szCs w:val="24"/>
        </w:rPr>
        <w:t xml:space="preserve"> ‘Holocost’ </w:t>
      </w:r>
      <w:r w:rsidR="00A219E7" w:rsidRPr="00730765">
        <w:rPr>
          <w:sz w:val="24"/>
          <w:szCs w:val="24"/>
        </w:rPr>
        <w:t>neu</w:t>
      </w:r>
      <w:r w:rsidR="00FC0725" w:rsidRPr="00730765">
        <w:rPr>
          <w:sz w:val="24"/>
          <w:szCs w:val="24"/>
        </w:rPr>
        <w:t xml:space="preserve"> ‘</w:t>
      </w:r>
      <w:r w:rsidR="00FC0725" w:rsidRPr="00730765">
        <w:rPr>
          <w:i/>
          <w:sz w:val="24"/>
          <w:szCs w:val="24"/>
        </w:rPr>
        <w:t>Shoah</w:t>
      </w:r>
      <w:r w:rsidR="00FC0725" w:rsidRPr="00730765">
        <w:rPr>
          <w:sz w:val="24"/>
          <w:szCs w:val="24"/>
        </w:rPr>
        <w:t>’</w:t>
      </w:r>
      <w:r w:rsidR="00CA032E" w:rsidRPr="00730765">
        <w:rPr>
          <w:sz w:val="24"/>
          <w:szCs w:val="24"/>
        </w:rPr>
        <w:t xml:space="preserve"> </w:t>
      </w:r>
      <w:r w:rsidR="00CE3566" w:rsidRPr="00CE3566">
        <w:rPr>
          <w:sz w:val="24"/>
          <w:szCs w:val="24"/>
        </w:rPr>
        <w:t xml:space="preserve">ac felly does dim awgrymiad nag esboniad o ba </w:t>
      </w:r>
      <w:r w:rsidR="00A37E52">
        <w:rPr>
          <w:sz w:val="24"/>
          <w:szCs w:val="24"/>
        </w:rPr>
        <w:t>G</w:t>
      </w:r>
      <w:r w:rsidR="00CE3566" w:rsidRPr="00CE3566">
        <w:rPr>
          <w:sz w:val="24"/>
          <w:szCs w:val="24"/>
        </w:rPr>
        <w:t xml:space="preserve">ofeb yw’r </w:t>
      </w:r>
      <w:r w:rsidR="00A37E52">
        <w:rPr>
          <w:sz w:val="24"/>
          <w:szCs w:val="24"/>
        </w:rPr>
        <w:t>G</w:t>
      </w:r>
      <w:r w:rsidR="00CE3566" w:rsidRPr="00CE3566">
        <w:rPr>
          <w:sz w:val="24"/>
          <w:szCs w:val="24"/>
        </w:rPr>
        <w:t xml:space="preserve">ofeb yma? Mae Richard Brody wedi ysgrifennu ar gyfer The New Yorker gan ddatgan </w:t>
      </w:r>
      <w:r w:rsidR="00EB7D6E" w:rsidRPr="00730765">
        <w:rPr>
          <w:sz w:val="24"/>
          <w:szCs w:val="24"/>
        </w:rPr>
        <w:t>‘the vagueness is disturbing.’</w:t>
      </w:r>
      <w:r w:rsidR="00CE3566" w:rsidRPr="00CE3566">
        <w:rPr>
          <w:sz w:val="24"/>
          <w:szCs w:val="24"/>
        </w:rPr>
        <w:t xml:space="preserve">  Rydym yn ymwybodol fod Canolfan Gwybodaeth o dan y </w:t>
      </w:r>
      <w:r w:rsidR="00A37E52">
        <w:rPr>
          <w:sz w:val="24"/>
          <w:szCs w:val="24"/>
        </w:rPr>
        <w:t>G</w:t>
      </w:r>
      <w:r w:rsidR="00CE3566" w:rsidRPr="00CE3566">
        <w:rPr>
          <w:sz w:val="24"/>
          <w:szCs w:val="24"/>
        </w:rPr>
        <w:t xml:space="preserve">ofeb sydd yn rhoi gwybodaeth a thystiolaeth fanwl gydag esboniad o linell amser a oedd yn arwain at yr hil-laddiad yr Iddewon yn yr ugeinfed ganrif. Er hyn gellir dadlau nad yw ymwelwyr yn ymwybodol fod y canolfan gwybodaeth ar agor i’r cyhoedd am fod yr arddangosfa yn cuddio o dan y </w:t>
      </w:r>
      <w:r w:rsidR="003245D0">
        <w:rPr>
          <w:sz w:val="24"/>
          <w:szCs w:val="24"/>
        </w:rPr>
        <w:t>G</w:t>
      </w:r>
      <w:r w:rsidR="00CE3566" w:rsidRPr="00CE3566">
        <w:rPr>
          <w:sz w:val="24"/>
          <w:szCs w:val="24"/>
        </w:rPr>
        <w:t xml:space="preserve">ofeb. </w:t>
      </w:r>
    </w:p>
    <w:p w14:paraId="1F3A9F1C" w14:textId="15C66FA5" w:rsidR="003B2543" w:rsidRPr="00A37E52" w:rsidRDefault="00CE3566" w:rsidP="00E9241D">
      <w:pPr>
        <w:rPr>
          <w:sz w:val="24"/>
          <w:szCs w:val="24"/>
        </w:rPr>
      </w:pPr>
      <w:r w:rsidRPr="00CE3566">
        <w:rPr>
          <w:sz w:val="24"/>
          <w:szCs w:val="24"/>
        </w:rPr>
        <w:t xml:space="preserve">Does dim modd gwybod fod arddangosfa ar gael oherwydd nad oes arwyddion sydd yn egluro ble i fynd. Rhaid cerdded tuag at fynedfa'r </w:t>
      </w:r>
      <w:r w:rsidR="00284514">
        <w:rPr>
          <w:sz w:val="24"/>
          <w:szCs w:val="24"/>
        </w:rPr>
        <w:t>C</w:t>
      </w:r>
      <w:r w:rsidRPr="00CE3566">
        <w:rPr>
          <w:sz w:val="24"/>
          <w:szCs w:val="24"/>
        </w:rPr>
        <w:t xml:space="preserve">anolfan </w:t>
      </w:r>
      <w:r w:rsidR="00284514">
        <w:rPr>
          <w:sz w:val="24"/>
          <w:szCs w:val="24"/>
        </w:rPr>
        <w:t>G</w:t>
      </w:r>
      <w:r w:rsidRPr="00CE3566">
        <w:rPr>
          <w:sz w:val="24"/>
          <w:szCs w:val="24"/>
        </w:rPr>
        <w:t>wybodaeth ar stryd</w:t>
      </w:r>
      <w:r w:rsidR="0000078B" w:rsidRPr="00730765">
        <w:rPr>
          <w:sz w:val="24"/>
          <w:szCs w:val="24"/>
        </w:rPr>
        <w:t xml:space="preserve"> </w:t>
      </w:r>
      <w:r w:rsidR="00796B9D" w:rsidRPr="00730765">
        <w:rPr>
          <w:sz w:val="24"/>
          <w:szCs w:val="24"/>
        </w:rPr>
        <w:t>Cora-Berliner-Stra</w:t>
      </w:r>
      <w:r w:rsidR="00796B9D" w:rsidRPr="00730765">
        <w:rPr>
          <w:rFonts w:cs="Arial"/>
          <w:sz w:val="24"/>
          <w:szCs w:val="24"/>
        </w:rPr>
        <w:t>ße</w:t>
      </w:r>
      <w:r w:rsidR="00905114" w:rsidRPr="00730765">
        <w:rPr>
          <w:rFonts w:cs="Arial"/>
          <w:sz w:val="24"/>
          <w:szCs w:val="24"/>
        </w:rPr>
        <w:t>.</w:t>
      </w:r>
      <w:r w:rsidR="003B2543" w:rsidRPr="00730765">
        <w:rPr>
          <w:rFonts w:cs="Arial"/>
          <w:sz w:val="24"/>
          <w:szCs w:val="24"/>
        </w:rPr>
        <w:t xml:space="preserve"> </w:t>
      </w:r>
      <w:r w:rsidRPr="00CE3566">
        <w:rPr>
          <w:rFonts w:cs="Arial"/>
          <w:sz w:val="24"/>
          <w:szCs w:val="24"/>
        </w:rPr>
        <w:t xml:space="preserve">Yr arddangosfa o dan y </w:t>
      </w:r>
      <w:r w:rsidR="003245D0">
        <w:rPr>
          <w:rFonts w:cs="Arial"/>
          <w:sz w:val="24"/>
          <w:szCs w:val="24"/>
        </w:rPr>
        <w:t>G</w:t>
      </w:r>
      <w:r w:rsidRPr="00CE3566">
        <w:rPr>
          <w:rFonts w:cs="Arial"/>
          <w:sz w:val="24"/>
          <w:szCs w:val="24"/>
        </w:rPr>
        <w:t xml:space="preserve">ofeb yn beth sydd yn wneud y </w:t>
      </w:r>
      <w:r w:rsidR="003245D0">
        <w:rPr>
          <w:rFonts w:cs="Arial"/>
          <w:sz w:val="24"/>
          <w:szCs w:val="24"/>
        </w:rPr>
        <w:t>G</w:t>
      </w:r>
      <w:r w:rsidRPr="00CE3566">
        <w:rPr>
          <w:rFonts w:cs="Arial"/>
          <w:sz w:val="24"/>
          <w:szCs w:val="24"/>
        </w:rPr>
        <w:t xml:space="preserve">ofeb yn </w:t>
      </w:r>
      <w:r w:rsidR="003245D0">
        <w:rPr>
          <w:rFonts w:cs="Arial"/>
          <w:sz w:val="24"/>
          <w:szCs w:val="24"/>
        </w:rPr>
        <w:t>G</w:t>
      </w:r>
      <w:r w:rsidRPr="00CE3566">
        <w:rPr>
          <w:rFonts w:cs="Arial"/>
          <w:sz w:val="24"/>
          <w:szCs w:val="24"/>
        </w:rPr>
        <w:t xml:space="preserve">ofeb ar gyfer yr Iddewon a chafodd eu herlid a dienyddio yn ystod yr Holocost. Does dim amheuaeth ni fydd yr arddangosfa yn cael effaith ar y rhai sydd yn ymweld ond mae Carolin Emcke a Stefan Berg wedi ysgrifennu ar gyfer yr </w:t>
      </w:r>
      <w:r w:rsidRPr="00CE3566">
        <w:rPr>
          <w:rFonts w:cs="Arial"/>
          <w:i/>
          <w:sz w:val="24"/>
          <w:szCs w:val="24"/>
        </w:rPr>
        <w:t>Spiegel Online</w:t>
      </w:r>
      <w:r w:rsidRPr="00CE3566">
        <w:rPr>
          <w:rFonts w:cs="Arial"/>
          <w:sz w:val="24"/>
          <w:szCs w:val="24"/>
        </w:rPr>
        <w:t xml:space="preserve"> gan ddatgan </w:t>
      </w:r>
      <w:r w:rsidR="00AF5A55" w:rsidRPr="00730765">
        <w:rPr>
          <w:rFonts w:cs="Arial"/>
          <w:sz w:val="24"/>
          <w:szCs w:val="24"/>
        </w:rPr>
        <w:t>‘it’s like a punch line of history that the worst crime in German history will be remembered underground – just a stone’s throw away from Hitler’s bunker.’</w:t>
      </w:r>
      <w:r w:rsidR="000679CF" w:rsidRPr="00730765">
        <w:rPr>
          <w:rStyle w:val="FootnoteReference"/>
          <w:rFonts w:cs="Arial"/>
          <w:sz w:val="24"/>
          <w:szCs w:val="24"/>
        </w:rPr>
        <w:footnoteReference w:id="10"/>
      </w:r>
      <w:r w:rsidR="00AF5A55" w:rsidRPr="00730765">
        <w:rPr>
          <w:rFonts w:cs="Arial"/>
          <w:sz w:val="24"/>
          <w:szCs w:val="24"/>
        </w:rPr>
        <w:t xml:space="preserve"> </w:t>
      </w:r>
      <w:r w:rsidR="00C060DB" w:rsidRPr="00730765">
        <w:rPr>
          <w:rFonts w:cs="Arial"/>
          <w:sz w:val="24"/>
          <w:szCs w:val="24"/>
        </w:rPr>
        <w:t xml:space="preserve"> </w:t>
      </w:r>
    </w:p>
    <w:p w14:paraId="26F6C127" w14:textId="4CECF42F" w:rsidR="00894641" w:rsidRDefault="00B74076" w:rsidP="00E9241D">
      <w:pPr>
        <w:rPr>
          <w:rFonts w:cs="Helvetica"/>
          <w:color w:val="000000"/>
          <w:sz w:val="24"/>
          <w:szCs w:val="24"/>
          <w:shd w:val="clear" w:color="auto" w:fill="FFFFFF"/>
        </w:rPr>
      </w:pPr>
      <w:r w:rsidRPr="00B74076">
        <w:rPr>
          <w:rFonts w:cs="Arial"/>
          <w:sz w:val="24"/>
          <w:szCs w:val="24"/>
        </w:rPr>
        <w:lastRenderedPageBreak/>
        <w:t xml:space="preserve">Mae’r </w:t>
      </w:r>
      <w:r w:rsidR="003D15D8">
        <w:rPr>
          <w:rFonts w:cs="Arial"/>
          <w:sz w:val="24"/>
          <w:szCs w:val="24"/>
        </w:rPr>
        <w:t>G</w:t>
      </w:r>
      <w:bookmarkStart w:id="0" w:name="_GoBack"/>
      <w:bookmarkEnd w:id="0"/>
      <w:r w:rsidRPr="00B74076">
        <w:rPr>
          <w:rFonts w:cs="Arial"/>
          <w:sz w:val="24"/>
          <w:szCs w:val="24"/>
        </w:rPr>
        <w:t xml:space="preserve">ofeb yma yw’r brif </w:t>
      </w:r>
      <w:r w:rsidR="000C119B">
        <w:rPr>
          <w:rFonts w:cs="Arial"/>
          <w:sz w:val="24"/>
          <w:szCs w:val="24"/>
        </w:rPr>
        <w:t>G</w:t>
      </w:r>
      <w:r w:rsidRPr="00B74076">
        <w:rPr>
          <w:rFonts w:cs="Arial"/>
          <w:sz w:val="24"/>
          <w:szCs w:val="24"/>
        </w:rPr>
        <w:t xml:space="preserve">ofeb yr Holocost yn yr Almaen ac mae rhai yn dadlau nad yw’r </w:t>
      </w:r>
      <w:r w:rsidR="000C119B">
        <w:rPr>
          <w:rFonts w:cs="Arial"/>
          <w:sz w:val="24"/>
          <w:szCs w:val="24"/>
        </w:rPr>
        <w:t>G</w:t>
      </w:r>
      <w:r w:rsidRPr="00B74076">
        <w:rPr>
          <w:rFonts w:cs="Arial"/>
          <w:sz w:val="24"/>
          <w:szCs w:val="24"/>
        </w:rPr>
        <w:t xml:space="preserve">ofeb yn addas am fod nid yw’r </w:t>
      </w:r>
      <w:r w:rsidR="00A37E52">
        <w:rPr>
          <w:rFonts w:cs="Arial"/>
          <w:sz w:val="24"/>
          <w:szCs w:val="24"/>
        </w:rPr>
        <w:t>G</w:t>
      </w:r>
      <w:r w:rsidRPr="00B74076">
        <w:rPr>
          <w:rFonts w:cs="Arial"/>
          <w:sz w:val="24"/>
          <w:szCs w:val="24"/>
        </w:rPr>
        <w:t xml:space="preserve">ofeb yn darllen enwau’r rhai a fu farw yn ystod rheolaeth y llywodraeth Natsïaid wrth gymharu â </w:t>
      </w:r>
      <w:r w:rsidR="000C119B">
        <w:rPr>
          <w:rFonts w:cs="Arial"/>
          <w:sz w:val="24"/>
          <w:szCs w:val="24"/>
        </w:rPr>
        <w:t>C</w:t>
      </w:r>
      <w:r w:rsidRPr="00B74076">
        <w:rPr>
          <w:rFonts w:cs="Arial"/>
          <w:sz w:val="24"/>
          <w:szCs w:val="24"/>
        </w:rPr>
        <w:t>hofeb Yad Vashem</w:t>
      </w:r>
      <w:r w:rsidR="00EB4C04" w:rsidRPr="00EB4C04">
        <w:t xml:space="preserve"> </w:t>
      </w:r>
      <w:r w:rsidR="00EB4C04" w:rsidRPr="00EB4C04">
        <w:rPr>
          <w:rFonts w:cs="Arial"/>
          <w:sz w:val="24"/>
          <w:szCs w:val="24"/>
        </w:rPr>
        <w:t>yn Israel lle mae cofnod o’r enwau o ddioddefwr yr Holocost</w:t>
      </w:r>
      <w:r w:rsidRPr="00B74076">
        <w:rPr>
          <w:rFonts w:cs="Arial"/>
          <w:sz w:val="24"/>
          <w:szCs w:val="24"/>
        </w:rPr>
        <w:t xml:space="preserve">. Mae rhai yn dadlau bydd y </w:t>
      </w:r>
      <w:r w:rsidR="000C119B">
        <w:rPr>
          <w:rFonts w:cs="Arial"/>
          <w:sz w:val="24"/>
          <w:szCs w:val="24"/>
        </w:rPr>
        <w:t>G</w:t>
      </w:r>
      <w:r w:rsidRPr="00B74076">
        <w:rPr>
          <w:rFonts w:cs="Arial"/>
          <w:sz w:val="24"/>
          <w:szCs w:val="24"/>
        </w:rPr>
        <w:t xml:space="preserve">ofeb yn fwy addas pe bai’r 6 miliwn enwau wedi’u hengrafu ar y slabiau concrit i goffáu pob unigolyn a fu farw. Awgrym arall i wneud y </w:t>
      </w:r>
      <w:r w:rsidR="000C119B">
        <w:rPr>
          <w:rFonts w:cs="Arial"/>
          <w:sz w:val="24"/>
          <w:szCs w:val="24"/>
        </w:rPr>
        <w:t>G</w:t>
      </w:r>
      <w:r w:rsidRPr="00B74076">
        <w:rPr>
          <w:rFonts w:cs="Arial"/>
          <w:sz w:val="24"/>
          <w:szCs w:val="24"/>
        </w:rPr>
        <w:t xml:space="preserve">ofeb fwy addas i gofio'r Iddewon a chafodd eu herlid yw rhoi symbol o’r Seren Dafydd wrth y </w:t>
      </w:r>
      <w:r w:rsidR="000C119B">
        <w:rPr>
          <w:rFonts w:cs="Arial"/>
          <w:sz w:val="24"/>
          <w:szCs w:val="24"/>
        </w:rPr>
        <w:t>G</w:t>
      </w:r>
      <w:r w:rsidRPr="00B74076">
        <w:rPr>
          <w:rFonts w:cs="Arial"/>
          <w:sz w:val="24"/>
          <w:szCs w:val="24"/>
        </w:rPr>
        <w:t>ofeb sydd yn darllen straeon o’r Iddewon yn ystod yr Holocost sydd yn rhoi'r cyfle i’r cyhoedd darllen.</w:t>
      </w:r>
      <w:r w:rsidR="000C119B" w:rsidRPr="000C119B">
        <w:t xml:space="preserve"> </w:t>
      </w:r>
      <w:r w:rsidR="000C119B" w:rsidRPr="000C119B">
        <w:rPr>
          <w:rFonts w:cs="Arial"/>
          <w:sz w:val="24"/>
          <w:szCs w:val="24"/>
        </w:rPr>
        <w:t xml:space="preserve">Mae critigyddion yn datgan fod y Gofeb yn awgrymu fod pobl yn gwybod y ffeithiau o beth digwyddodd yn yr Holocost am fod nad oes unrhyw eglurhad o bwy wnaeth y llofruddio neu does dim symbol sydd yn dangos fod y </w:t>
      </w:r>
      <w:r w:rsidR="000C119B">
        <w:rPr>
          <w:rFonts w:cs="Arial"/>
          <w:sz w:val="24"/>
          <w:szCs w:val="24"/>
        </w:rPr>
        <w:t>G</w:t>
      </w:r>
      <w:r w:rsidR="000C119B" w:rsidRPr="000C119B">
        <w:rPr>
          <w:rFonts w:cs="Arial"/>
          <w:sz w:val="24"/>
          <w:szCs w:val="24"/>
        </w:rPr>
        <w:t>ofeb yn cofio'r Iddewon a bu farw o dan erledigaeth y Natsïaid</w:t>
      </w:r>
      <w:r w:rsidR="00660FA8">
        <w:rPr>
          <w:rFonts w:cs="Arial"/>
          <w:sz w:val="24"/>
          <w:szCs w:val="24"/>
        </w:rPr>
        <w:t>.</w:t>
      </w:r>
      <w:r w:rsidR="000B4138">
        <w:rPr>
          <w:rFonts w:cs="Arial"/>
          <w:sz w:val="24"/>
          <w:szCs w:val="24"/>
        </w:rPr>
        <w:t xml:space="preserve"> Mae’r ffaith mae ‘pawb yn gwybod’ yw’r cam cyntaf i anghofio.</w:t>
      </w:r>
      <w:r w:rsidR="00660FA8">
        <w:rPr>
          <w:rStyle w:val="FootnoteReference"/>
          <w:rFonts w:cs="Helvetica"/>
          <w:color w:val="000000"/>
          <w:sz w:val="24"/>
          <w:szCs w:val="24"/>
          <w:shd w:val="clear" w:color="auto" w:fill="FFFFFF"/>
        </w:rPr>
        <w:footnoteReference w:id="11"/>
      </w:r>
      <w:r w:rsidR="00030BFB">
        <w:rPr>
          <w:rFonts w:cs="Helvetica"/>
          <w:color w:val="000000"/>
          <w:sz w:val="24"/>
          <w:szCs w:val="24"/>
          <w:shd w:val="clear" w:color="auto" w:fill="FFFFFF"/>
        </w:rPr>
        <w:t xml:space="preserve"> </w:t>
      </w:r>
    </w:p>
    <w:p w14:paraId="6762B6B0" w14:textId="09970CB2" w:rsidR="007D4D06" w:rsidRPr="00730765" w:rsidRDefault="00C36A54" w:rsidP="00E9241D">
      <w:pPr>
        <w:rPr>
          <w:rFonts w:cs="Arial"/>
          <w:sz w:val="24"/>
          <w:szCs w:val="24"/>
        </w:rPr>
      </w:pPr>
      <w:r w:rsidRPr="00C36A54">
        <w:rPr>
          <w:rFonts w:cs="Arial"/>
          <w:sz w:val="24"/>
          <w:szCs w:val="24"/>
        </w:rPr>
        <w:t>Mae’r Gofeb wedi cael ei beirniadu am gofio'r Iddewon sydd wedi cael eu llofruddio yn yr Holocost yn unig</w:t>
      </w:r>
      <w:r w:rsidR="00C20397">
        <w:rPr>
          <w:rFonts w:cs="Arial"/>
          <w:sz w:val="24"/>
          <w:szCs w:val="24"/>
        </w:rPr>
        <w:t>.</w:t>
      </w:r>
      <w:r w:rsidR="00C20397">
        <w:rPr>
          <w:rStyle w:val="FootnoteReference"/>
          <w:rFonts w:cs="Arial"/>
          <w:sz w:val="24"/>
          <w:szCs w:val="24"/>
        </w:rPr>
        <w:footnoteReference w:id="12"/>
      </w:r>
      <w:r w:rsidR="002966C7">
        <w:rPr>
          <w:rFonts w:cs="Arial"/>
          <w:sz w:val="24"/>
          <w:szCs w:val="24"/>
        </w:rPr>
        <w:t xml:space="preserve"> </w:t>
      </w:r>
      <w:r w:rsidR="00C07E18" w:rsidRPr="00C07E18">
        <w:rPr>
          <w:rFonts w:cs="Arial"/>
          <w:sz w:val="24"/>
          <w:szCs w:val="24"/>
        </w:rPr>
        <w:t xml:space="preserve">Mae’r papur newydd yr Almaen yr </w:t>
      </w:r>
      <w:r w:rsidR="00C07E18" w:rsidRPr="00355C14">
        <w:rPr>
          <w:rFonts w:cs="Arial"/>
          <w:i/>
          <w:sz w:val="24"/>
          <w:szCs w:val="24"/>
        </w:rPr>
        <w:t>Die Welt</w:t>
      </w:r>
      <w:r w:rsidR="00C07E18" w:rsidRPr="00C07E18">
        <w:rPr>
          <w:rFonts w:cs="Arial"/>
          <w:sz w:val="24"/>
          <w:szCs w:val="24"/>
        </w:rPr>
        <w:t xml:space="preserve"> yn meddwl fod y </w:t>
      </w:r>
      <w:r w:rsidR="00355C14">
        <w:rPr>
          <w:rFonts w:cs="Arial"/>
          <w:sz w:val="24"/>
          <w:szCs w:val="24"/>
        </w:rPr>
        <w:t>G</w:t>
      </w:r>
      <w:r w:rsidR="00C07E18" w:rsidRPr="00C07E18">
        <w:rPr>
          <w:rFonts w:cs="Arial"/>
          <w:sz w:val="24"/>
          <w:szCs w:val="24"/>
        </w:rPr>
        <w:t>ofeb yn ‘worthy place for sombre remembrance’ ond er hyn mae Die Welt yn poeni fod y ffocws ar Iddewon yn dioddef yn unig yn anwybyddu'r dioddefwyr eraill megis y Sipsiwn Roma, Gwrywgydiwr, carcharorion rhyfel a phobl ag anabledd. Mae’r Die Welt yn gofyn</w:t>
      </w:r>
      <w:r w:rsidR="006B03F3">
        <w:rPr>
          <w:rFonts w:cs="Arial"/>
          <w:sz w:val="24"/>
          <w:szCs w:val="24"/>
        </w:rPr>
        <w:t xml:space="preserve"> roedd yr wladwriaeth Natsiaid wedi dechrau rannu yr dioddefwyr yn grwpiau gwahanol. </w:t>
      </w:r>
      <w:r w:rsidR="00212A7B" w:rsidRPr="00212A7B">
        <w:rPr>
          <w:rFonts w:cs="Arial"/>
          <w:sz w:val="24"/>
          <w:szCs w:val="24"/>
        </w:rPr>
        <w:t>Pam mae angen parhau'r gwahaniaethu yma, 60 mlynedd ar ôl gostyngiad yn y gyfundrefn</w:t>
      </w:r>
      <w:r w:rsidR="006B03F3">
        <w:rPr>
          <w:rFonts w:cs="Arial"/>
          <w:sz w:val="24"/>
          <w:szCs w:val="24"/>
        </w:rPr>
        <w:t>?</w:t>
      </w:r>
      <w:r w:rsidR="008A5FD9">
        <w:rPr>
          <w:rStyle w:val="FootnoteReference"/>
          <w:color w:val="000000"/>
          <w:sz w:val="24"/>
          <w:szCs w:val="24"/>
        </w:rPr>
        <w:footnoteReference w:id="13"/>
      </w:r>
      <w:r w:rsidR="008456DD">
        <w:rPr>
          <w:rFonts w:cs="Arial"/>
          <w:sz w:val="24"/>
          <w:szCs w:val="24"/>
        </w:rPr>
        <w:t xml:space="preserve"> </w:t>
      </w:r>
      <w:r w:rsidR="0089238A" w:rsidRPr="0089238A">
        <w:rPr>
          <w:rFonts w:cs="Arial"/>
          <w:sz w:val="24"/>
          <w:szCs w:val="24"/>
        </w:rPr>
        <w:t>Pam nad yw’r Gofeb yn cofio'r dioddefwyr i gyd?</w:t>
      </w:r>
    </w:p>
    <w:p w14:paraId="75CCC774" w14:textId="77777777" w:rsidR="00FA049D" w:rsidRPr="00730765" w:rsidRDefault="001D4AFE" w:rsidP="00E9241D">
      <w:pPr>
        <w:rPr>
          <w:sz w:val="24"/>
          <w:szCs w:val="24"/>
          <w:u w:val="single"/>
        </w:rPr>
      </w:pPr>
      <w:r>
        <w:rPr>
          <w:sz w:val="24"/>
          <w:szCs w:val="24"/>
          <w:u w:val="single"/>
        </w:rPr>
        <w:t>Fandaliaeth</w:t>
      </w:r>
    </w:p>
    <w:p w14:paraId="4C0CA926" w14:textId="670D2EDA" w:rsidR="00AE410F" w:rsidRDefault="009C58A3" w:rsidP="00E9241D">
      <w:pPr>
        <w:rPr>
          <w:rFonts w:cs="Helvetica"/>
          <w:color w:val="000000"/>
          <w:sz w:val="24"/>
          <w:szCs w:val="24"/>
          <w:shd w:val="clear" w:color="auto" w:fill="FFFFFF"/>
        </w:rPr>
      </w:pPr>
      <w:r w:rsidRPr="009C58A3">
        <w:rPr>
          <w:rFonts w:cs="Helvetica"/>
          <w:color w:val="000000"/>
          <w:sz w:val="24"/>
          <w:szCs w:val="24"/>
          <w:shd w:val="clear" w:color="auto" w:fill="FFFFFF"/>
        </w:rPr>
        <w:t xml:space="preserve">Roedd critigyddion yn ofni y byddai’r </w:t>
      </w:r>
      <w:r w:rsidR="001B4A28">
        <w:rPr>
          <w:rFonts w:cs="Helvetica"/>
          <w:color w:val="000000"/>
          <w:sz w:val="24"/>
          <w:szCs w:val="24"/>
          <w:shd w:val="clear" w:color="auto" w:fill="FFFFFF"/>
        </w:rPr>
        <w:t>G</w:t>
      </w:r>
      <w:r w:rsidRPr="009C58A3">
        <w:rPr>
          <w:rFonts w:cs="Helvetica"/>
          <w:color w:val="000000"/>
          <w:sz w:val="24"/>
          <w:szCs w:val="24"/>
          <w:shd w:val="clear" w:color="auto" w:fill="FFFFFF"/>
        </w:rPr>
        <w:t xml:space="preserve">ofeb yn lle i fudiadau Neo-Natsïaid ymweld fel pererindod. Gyda’r cynnydd â mudiadau eithafol y dde yn y blynyddoedd diwethaf, mae pryder yn cael eu mynegi dros sancteiddrwydd y </w:t>
      </w:r>
      <w:r w:rsidR="001B4A28">
        <w:rPr>
          <w:rFonts w:cs="Helvetica"/>
          <w:color w:val="000000"/>
          <w:sz w:val="24"/>
          <w:szCs w:val="24"/>
          <w:shd w:val="clear" w:color="auto" w:fill="FFFFFF"/>
        </w:rPr>
        <w:t>G</w:t>
      </w:r>
      <w:r w:rsidRPr="009C58A3">
        <w:rPr>
          <w:rFonts w:cs="Helvetica"/>
          <w:color w:val="000000"/>
          <w:sz w:val="24"/>
          <w:szCs w:val="24"/>
          <w:shd w:val="clear" w:color="auto" w:fill="FFFFFF"/>
        </w:rPr>
        <w:t>ofeb a’i gadwraeth yn erbyn grwpiau eithafol</w:t>
      </w:r>
      <w:r w:rsidR="00D06C05">
        <w:rPr>
          <w:rFonts w:cs="Helvetica"/>
          <w:color w:val="000000"/>
          <w:sz w:val="24"/>
          <w:szCs w:val="24"/>
          <w:shd w:val="clear" w:color="auto" w:fill="FFFFFF"/>
        </w:rPr>
        <w:t>.</w:t>
      </w:r>
      <w:r w:rsidR="005B726E">
        <w:rPr>
          <w:rStyle w:val="FootnoteReference"/>
          <w:rFonts w:cs="Helvetica"/>
          <w:color w:val="000000"/>
          <w:sz w:val="24"/>
          <w:szCs w:val="24"/>
          <w:shd w:val="clear" w:color="auto" w:fill="FFFFFF"/>
        </w:rPr>
        <w:footnoteReference w:id="14"/>
      </w:r>
      <w:r w:rsidRPr="009C58A3">
        <w:t xml:space="preserve"> </w:t>
      </w:r>
      <w:r w:rsidRPr="009C58A3">
        <w:rPr>
          <w:rFonts w:cs="Helvetica"/>
          <w:color w:val="000000"/>
          <w:sz w:val="24"/>
          <w:szCs w:val="24"/>
          <w:shd w:val="clear" w:color="auto" w:fill="FFFFFF"/>
        </w:rPr>
        <w:t xml:space="preserve">Er gwaethaf ymdrechion Eisenman o warchod y blociau concrit â chot sydd yn gwrthsefyll graffiti neo-Natsïaid, bu nifer o ddigwyddiadau o fandaliaeth ar y </w:t>
      </w:r>
      <w:r w:rsidR="0089290E">
        <w:rPr>
          <w:rFonts w:cs="Helvetica"/>
          <w:color w:val="000000"/>
          <w:sz w:val="24"/>
          <w:szCs w:val="24"/>
          <w:shd w:val="clear" w:color="auto" w:fill="FFFFFF"/>
        </w:rPr>
        <w:t>G</w:t>
      </w:r>
      <w:r w:rsidRPr="009C58A3">
        <w:rPr>
          <w:rFonts w:cs="Helvetica"/>
          <w:color w:val="000000"/>
          <w:sz w:val="24"/>
          <w:szCs w:val="24"/>
          <w:shd w:val="clear" w:color="auto" w:fill="FFFFFF"/>
        </w:rPr>
        <w:t xml:space="preserve">ofeb. Yn 2009, roedd pum achlysur lle'r oedd swastikas a sloganau gwrth-semitig wedi cael eu paentio ar 12 allan o’r 2711 flociau concrit. Yn 2014, roedd y llywodraeth Almaeneg yn addo i amddiffyn y </w:t>
      </w:r>
      <w:r w:rsidR="0089290E">
        <w:rPr>
          <w:rFonts w:cs="Helvetica"/>
          <w:color w:val="000000"/>
          <w:sz w:val="24"/>
          <w:szCs w:val="24"/>
          <w:shd w:val="clear" w:color="auto" w:fill="FFFFFF"/>
        </w:rPr>
        <w:t>G</w:t>
      </w:r>
      <w:r w:rsidRPr="009C58A3">
        <w:rPr>
          <w:rFonts w:cs="Helvetica"/>
          <w:color w:val="000000"/>
          <w:sz w:val="24"/>
          <w:szCs w:val="24"/>
          <w:shd w:val="clear" w:color="auto" w:fill="FFFFFF"/>
        </w:rPr>
        <w:t>ofeb yn fwy llym ar ôl r</w:t>
      </w:r>
      <w:r w:rsidR="0089290E">
        <w:rPr>
          <w:rFonts w:cs="Helvetica"/>
          <w:color w:val="000000"/>
          <w:sz w:val="24"/>
          <w:szCs w:val="24"/>
          <w:shd w:val="clear" w:color="auto" w:fill="FFFFFF"/>
        </w:rPr>
        <w:t>o</w:t>
      </w:r>
      <w:r w:rsidRPr="009C58A3">
        <w:rPr>
          <w:rFonts w:cs="Helvetica"/>
          <w:color w:val="000000"/>
          <w:sz w:val="24"/>
          <w:szCs w:val="24"/>
          <w:shd w:val="clear" w:color="auto" w:fill="FFFFFF"/>
        </w:rPr>
        <w:t>e</w:t>
      </w:r>
      <w:r w:rsidR="0089290E">
        <w:rPr>
          <w:rFonts w:cs="Helvetica"/>
          <w:color w:val="000000"/>
          <w:sz w:val="24"/>
          <w:szCs w:val="24"/>
          <w:shd w:val="clear" w:color="auto" w:fill="FFFFFF"/>
        </w:rPr>
        <w:t>d</w:t>
      </w:r>
      <w:r w:rsidRPr="009C58A3">
        <w:rPr>
          <w:rFonts w:cs="Helvetica"/>
          <w:color w:val="000000"/>
          <w:sz w:val="24"/>
          <w:szCs w:val="24"/>
          <w:shd w:val="clear" w:color="auto" w:fill="FFFFFF"/>
        </w:rPr>
        <w:t xml:space="preserve">d fideo yn cael eu cyhoeddi ar y rhyngrwyd a oedd </w:t>
      </w:r>
      <w:r w:rsidRPr="009C58A3">
        <w:rPr>
          <w:rFonts w:cs="Helvetica"/>
          <w:color w:val="000000"/>
          <w:sz w:val="24"/>
          <w:szCs w:val="24"/>
          <w:shd w:val="clear" w:color="auto" w:fill="FFFFFF"/>
        </w:rPr>
        <w:lastRenderedPageBreak/>
        <w:t xml:space="preserve">yn dangos dyn ‘urinating’ ar y </w:t>
      </w:r>
      <w:r w:rsidR="0089290E">
        <w:rPr>
          <w:rFonts w:cs="Helvetica"/>
          <w:color w:val="000000"/>
          <w:sz w:val="24"/>
          <w:szCs w:val="24"/>
          <w:shd w:val="clear" w:color="auto" w:fill="FFFFFF"/>
        </w:rPr>
        <w:t>G</w:t>
      </w:r>
      <w:r w:rsidRPr="009C58A3">
        <w:rPr>
          <w:rFonts w:cs="Helvetica"/>
          <w:color w:val="000000"/>
          <w:sz w:val="24"/>
          <w:szCs w:val="24"/>
          <w:shd w:val="clear" w:color="auto" w:fill="FFFFFF"/>
        </w:rPr>
        <w:t>ofeb a phobl yn lansio tân gwyllt o’r blociau concrit ar Noson y Flwyddyn Newydd</w:t>
      </w:r>
      <w:r w:rsidR="00822AFB">
        <w:rPr>
          <w:rFonts w:cs="Helvetica"/>
          <w:color w:val="000000"/>
          <w:sz w:val="24"/>
          <w:szCs w:val="24"/>
          <w:shd w:val="clear" w:color="auto" w:fill="FFFFFF"/>
        </w:rPr>
        <w:t>.</w:t>
      </w:r>
      <w:r w:rsidR="00822AFB">
        <w:rPr>
          <w:rStyle w:val="FootnoteReference"/>
          <w:rFonts w:cs="Helvetica"/>
          <w:color w:val="000000"/>
          <w:sz w:val="24"/>
          <w:szCs w:val="24"/>
          <w:shd w:val="clear" w:color="auto" w:fill="FFFFFF"/>
        </w:rPr>
        <w:footnoteReference w:id="15"/>
      </w:r>
    </w:p>
    <w:p w14:paraId="33D297BD" w14:textId="3D6762B6" w:rsidR="00C6362F" w:rsidRDefault="003F6847" w:rsidP="00E9241D">
      <w:pPr>
        <w:rPr>
          <w:rFonts w:cs="Helvetica"/>
          <w:color w:val="000000"/>
          <w:sz w:val="24"/>
          <w:szCs w:val="24"/>
          <w:shd w:val="clear" w:color="auto" w:fill="FFFFFF"/>
        </w:rPr>
      </w:pPr>
      <w:r w:rsidRPr="00730765">
        <w:rPr>
          <w:noProof/>
          <w:sz w:val="24"/>
          <w:szCs w:val="24"/>
        </w:rPr>
        <w:drawing>
          <wp:anchor distT="0" distB="0" distL="114300" distR="114300" simplePos="0" relativeHeight="251667456" behindDoc="0" locked="0" layoutInCell="1" allowOverlap="1" wp14:anchorId="683B2AAF" wp14:editId="711C9D7E">
            <wp:simplePos x="0" y="0"/>
            <wp:positionH relativeFrom="page">
              <wp:posOffset>4702810</wp:posOffset>
            </wp:positionH>
            <wp:positionV relativeFrom="margin">
              <wp:posOffset>808355</wp:posOffset>
            </wp:positionV>
            <wp:extent cx="2680335" cy="2411730"/>
            <wp:effectExtent l="0" t="0" r="5715" b="7620"/>
            <wp:wrapSquare wrapText="bothSides"/>
            <wp:docPr id="8" name="Picture 8" descr="Powerful website shows why it's Holocaust selfies are so disrespectful Credit: Shahak Shap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ful website shows why it's Holocaust selfies are so disrespectful Credit: Shahak Shapir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0335" cy="2411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0D6C62" w14:textId="0B044212" w:rsidR="009F413D" w:rsidRDefault="001D4AFE" w:rsidP="00E9241D">
      <w:pPr>
        <w:rPr>
          <w:rFonts w:cs="Helvetica"/>
          <w:color w:val="000000"/>
          <w:sz w:val="24"/>
          <w:szCs w:val="24"/>
          <w:u w:val="single"/>
          <w:shd w:val="clear" w:color="auto" w:fill="FFFFFF"/>
        </w:rPr>
      </w:pPr>
      <w:r w:rsidRPr="001D4AFE">
        <w:rPr>
          <w:rFonts w:cs="Helvetica"/>
          <w:color w:val="000000"/>
          <w:sz w:val="24"/>
          <w:szCs w:val="24"/>
          <w:u w:val="single"/>
          <w:shd w:val="clear" w:color="auto" w:fill="FFFFFF"/>
        </w:rPr>
        <w:t>Camdefnyddio</w:t>
      </w:r>
      <w:r w:rsidR="00975D01">
        <w:rPr>
          <w:rFonts w:cs="Helvetica"/>
          <w:color w:val="000000"/>
          <w:sz w:val="24"/>
          <w:szCs w:val="24"/>
          <w:u w:val="single"/>
          <w:shd w:val="clear" w:color="auto" w:fill="FFFFFF"/>
        </w:rPr>
        <w:t xml:space="preserve"> yr </w:t>
      </w:r>
      <w:r w:rsidR="001C7F71">
        <w:rPr>
          <w:rFonts w:cs="Helvetica"/>
          <w:color w:val="000000"/>
          <w:sz w:val="24"/>
          <w:szCs w:val="24"/>
          <w:u w:val="single"/>
          <w:shd w:val="clear" w:color="auto" w:fill="FFFFFF"/>
        </w:rPr>
        <w:t>Cofeb a</w:t>
      </w:r>
      <w:r w:rsidR="009F43A4">
        <w:rPr>
          <w:rFonts w:cs="Helvetica"/>
          <w:color w:val="000000"/>
          <w:sz w:val="24"/>
          <w:szCs w:val="24"/>
          <w:u w:val="single"/>
          <w:shd w:val="clear" w:color="auto" w:fill="FFFFFF"/>
        </w:rPr>
        <w:t>r Cyfryngau Cymdeithasol</w:t>
      </w:r>
    </w:p>
    <w:p w14:paraId="550654F6" w14:textId="0B296BCB" w:rsidR="004A162B" w:rsidRDefault="003F6847" w:rsidP="00E9241D">
      <w:pPr>
        <w:rPr>
          <w:rFonts w:cs="Helvetica"/>
          <w:color w:val="000000"/>
          <w:sz w:val="24"/>
          <w:szCs w:val="24"/>
          <w:shd w:val="clear" w:color="auto" w:fill="FFFFFF"/>
        </w:rPr>
      </w:pPr>
      <w:r w:rsidRPr="00730765">
        <w:rPr>
          <w:noProof/>
          <w:sz w:val="24"/>
          <w:szCs w:val="24"/>
        </w:rPr>
        <mc:AlternateContent>
          <mc:Choice Requires="wps">
            <w:drawing>
              <wp:anchor distT="0" distB="0" distL="114300" distR="114300" simplePos="0" relativeHeight="251669504" behindDoc="0" locked="0" layoutInCell="1" allowOverlap="1" wp14:anchorId="2C2B2A8E" wp14:editId="2A2C602E">
                <wp:simplePos x="0" y="0"/>
                <wp:positionH relativeFrom="page">
                  <wp:posOffset>4714875</wp:posOffset>
                </wp:positionH>
                <wp:positionV relativeFrom="paragraph">
                  <wp:posOffset>2148205</wp:posOffset>
                </wp:positionV>
                <wp:extent cx="2514600" cy="447675"/>
                <wp:effectExtent l="0" t="0" r="0" b="9525"/>
                <wp:wrapSquare wrapText="bothSides"/>
                <wp:docPr id="9" name="Text Box 9"/>
                <wp:cNvGraphicFramePr/>
                <a:graphic xmlns:a="http://schemas.openxmlformats.org/drawingml/2006/main">
                  <a:graphicData uri="http://schemas.microsoft.com/office/word/2010/wordprocessingShape">
                    <wps:wsp>
                      <wps:cNvSpPr txBox="1"/>
                      <wps:spPr>
                        <a:xfrm>
                          <a:off x="0" y="0"/>
                          <a:ext cx="2514600" cy="447675"/>
                        </a:xfrm>
                        <a:prstGeom prst="rect">
                          <a:avLst/>
                        </a:prstGeom>
                        <a:solidFill>
                          <a:prstClr val="white"/>
                        </a:solidFill>
                        <a:ln>
                          <a:noFill/>
                        </a:ln>
                      </wps:spPr>
                      <wps:txbx>
                        <w:txbxContent>
                          <w:p w14:paraId="35E25A59" w14:textId="4EF1377B" w:rsidR="00987C3A" w:rsidRPr="002A3257" w:rsidRDefault="00987C3A" w:rsidP="00BA7680">
                            <w:pPr>
                              <w:pStyle w:val="Caption"/>
                              <w:rPr>
                                <w:noProof/>
                              </w:rPr>
                            </w:pPr>
                            <w:r>
                              <w:t xml:space="preserve">Figure </w:t>
                            </w:r>
                            <w:fldSimple w:instr=" SEQ Figure \* ARABIC ">
                              <w:r>
                                <w:rPr>
                                  <w:noProof/>
                                </w:rPr>
                                <w:t>4</w:t>
                              </w:r>
                            </w:fldSimple>
                            <w:r>
                              <w:t xml:space="preserve">: </w:t>
                            </w:r>
                            <w:r w:rsidR="00E222CB" w:rsidRPr="00E222CB">
                              <w:t>Enghraifft o bobl yn rhoi lluniau anaddas ar gyfryngau cymdeithasol wrth ymweld â'r Gofeb.</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B2A8E" id="Text Box 9" o:spid="_x0000_s1029" type="#_x0000_t202" style="position:absolute;margin-left:371.25pt;margin-top:169.15pt;width:198pt;height:35.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" stroked="f">
                <v:textbox inset="0,0,0,0">
                  <w:txbxContent>
                    <w:p w14:paraId="35E25A59" w14:textId="4EF1377B" w:rsidR="00987C3A" w:rsidRPr="002A3257" w:rsidRDefault="00987C3A" w:rsidP="00BA7680">
                      <w:pPr>
                        <w:pStyle w:val="Caption"/>
                        <w:rPr>
                          <w:noProof/>
                        </w:rPr>
                      </w:pPr>
                      <w:r>
                        <w:t xml:space="preserve">Figure </w:t>
                      </w:r>
                      <w:fldSimple w:instr=" SEQ Figure \* ARABIC ">
                        <w:r>
                          <w:rPr>
                            <w:noProof/>
                          </w:rPr>
                          <w:t>4</w:t>
                        </w:r>
                      </w:fldSimple>
                      <w:r>
                        <w:t xml:space="preserve">: </w:t>
                      </w:r>
                      <w:r w:rsidR="00E222CB" w:rsidRPr="00E222CB">
                        <w:t>Enghraifft o bobl yn rhoi lluniau anaddas ar gyfryngau cymdeithasol wrth ymweld â'r Gofeb.</w:t>
                      </w:r>
                    </w:p>
                  </w:txbxContent>
                </v:textbox>
                <w10:wrap type="square" anchorx="page"/>
              </v:shape>
            </w:pict>
          </mc:Fallback>
        </mc:AlternateContent>
      </w:r>
      <w:r w:rsidR="00B01691" w:rsidRPr="00B01691">
        <w:t xml:space="preserve"> </w:t>
      </w:r>
      <w:r w:rsidR="00B01691" w:rsidRPr="00B01691">
        <w:rPr>
          <w:rFonts w:cs="Helvetica"/>
          <w:color w:val="000000"/>
          <w:sz w:val="24"/>
          <w:szCs w:val="24"/>
          <w:shd w:val="clear" w:color="auto" w:fill="FFFFFF"/>
        </w:rPr>
        <w:t>Yn 2017, roedd arlunydd o Israel</w:t>
      </w:r>
      <w:r w:rsidR="00191ED0">
        <w:rPr>
          <w:rFonts w:cs="Helvetica"/>
          <w:color w:val="000000"/>
          <w:sz w:val="24"/>
          <w:szCs w:val="24"/>
          <w:shd w:val="clear" w:color="auto" w:fill="FFFFFF"/>
        </w:rPr>
        <w:t>,</w:t>
      </w:r>
      <w:r w:rsidR="00B01691" w:rsidRPr="00B01691">
        <w:rPr>
          <w:rFonts w:cs="Helvetica"/>
          <w:color w:val="000000"/>
          <w:sz w:val="24"/>
          <w:szCs w:val="24"/>
          <w:shd w:val="clear" w:color="auto" w:fill="FFFFFF"/>
        </w:rPr>
        <w:t xml:space="preserve"> Shahak Shapira wedi dechrau prosiect celf ar-lein ar ôl sylwi ar nifer o ddigwyddiadau ar gyfryngau cymdeithasol megis </w:t>
      </w:r>
      <w:r w:rsidR="00B01691" w:rsidRPr="00B01691">
        <w:rPr>
          <w:rFonts w:cs="Helvetica"/>
          <w:i/>
          <w:color w:val="000000"/>
          <w:sz w:val="24"/>
          <w:szCs w:val="24"/>
          <w:shd w:val="clear" w:color="auto" w:fill="FFFFFF"/>
        </w:rPr>
        <w:t xml:space="preserve">Facebook, Instagram, Tinder a Grindr </w:t>
      </w:r>
      <w:r w:rsidR="00B01691" w:rsidRPr="00B01691">
        <w:rPr>
          <w:rFonts w:cs="Helvetica"/>
          <w:color w:val="000000"/>
          <w:sz w:val="24"/>
          <w:szCs w:val="24"/>
          <w:shd w:val="clear" w:color="auto" w:fill="FFFFFF"/>
        </w:rPr>
        <w:t>o bobl ifanc yn postio hun lun ohonyn nhw yn gwenu gyda’r gofeb yn y cefndir neu lun o’r unigolyn neidio ar y blociau concrit. Roedd Shapira yn cyfuno’r lluniau archifol o wersylloedd crynhoi'r Natsïaid gyda'r lluniau anweddus o bobl yn camddefnyddio'r Gofeb gan</w:t>
      </w:r>
      <w:r w:rsidR="00A37FD4">
        <w:rPr>
          <w:rFonts w:cs="Helvetica"/>
          <w:color w:val="000000"/>
          <w:sz w:val="24"/>
          <w:szCs w:val="24"/>
          <w:shd w:val="clear" w:color="auto" w:fill="FFFFFF"/>
        </w:rPr>
        <w:t xml:space="preserve"> ‘ironically pointing out the jarring disconnect of taking such inappropriately cheerful pictures in so somber a setting, calling it </w:t>
      </w:r>
      <w:r w:rsidR="00F172FB">
        <w:rPr>
          <w:rFonts w:cs="Helvetica"/>
          <w:color w:val="000000"/>
          <w:sz w:val="24"/>
          <w:szCs w:val="24"/>
          <w:shd w:val="clear" w:color="auto" w:fill="FFFFFF"/>
        </w:rPr>
        <w:t>“</w:t>
      </w:r>
      <w:r w:rsidR="00A37FD4" w:rsidRPr="00F10C85">
        <w:rPr>
          <w:rFonts w:cs="Helvetica"/>
          <w:i/>
          <w:color w:val="000000"/>
          <w:sz w:val="24"/>
          <w:szCs w:val="24"/>
          <w:shd w:val="clear" w:color="auto" w:fill="FFFFFF"/>
        </w:rPr>
        <w:t>Yolocaust</w:t>
      </w:r>
      <w:r w:rsidR="007C48AC">
        <w:rPr>
          <w:rFonts w:cs="Helvetica"/>
          <w:i/>
          <w:color w:val="000000"/>
          <w:sz w:val="24"/>
          <w:szCs w:val="24"/>
          <w:shd w:val="clear" w:color="auto" w:fill="FFFFFF"/>
        </w:rPr>
        <w:t>.</w:t>
      </w:r>
      <w:r w:rsidR="00F172FB">
        <w:rPr>
          <w:rFonts w:cs="Helvetica"/>
          <w:i/>
          <w:color w:val="000000"/>
          <w:sz w:val="24"/>
          <w:szCs w:val="24"/>
          <w:shd w:val="clear" w:color="auto" w:fill="FFFFFF"/>
        </w:rPr>
        <w:t>”’</w:t>
      </w:r>
      <w:r w:rsidR="00A37FD4">
        <w:rPr>
          <w:rStyle w:val="FootnoteReference"/>
          <w:rFonts w:cs="Helvetica"/>
          <w:color w:val="000000"/>
          <w:sz w:val="24"/>
          <w:szCs w:val="24"/>
          <w:shd w:val="clear" w:color="auto" w:fill="FFFFFF"/>
        </w:rPr>
        <w:footnoteReference w:id="16"/>
      </w:r>
      <w:r w:rsidR="00E95531">
        <w:rPr>
          <w:rFonts w:cs="Helvetica"/>
          <w:color w:val="000000"/>
          <w:sz w:val="24"/>
          <w:szCs w:val="24"/>
          <w:shd w:val="clear" w:color="auto" w:fill="FFFFFF"/>
        </w:rPr>
        <w:t xml:space="preserve"> </w:t>
      </w:r>
    </w:p>
    <w:p w14:paraId="283315D8" w14:textId="280BD104" w:rsidR="003F6847" w:rsidRDefault="003F6847" w:rsidP="00E9241D">
      <w:pPr>
        <w:rPr>
          <w:rFonts w:cs="Helvetica"/>
          <w:color w:val="000000"/>
          <w:sz w:val="24"/>
          <w:szCs w:val="24"/>
          <w:shd w:val="clear" w:color="auto" w:fill="FFFFFF"/>
        </w:rPr>
      </w:pPr>
    </w:p>
    <w:p w14:paraId="7FDC8D4D" w14:textId="00648047" w:rsidR="00E222CB" w:rsidRPr="00E222CB" w:rsidRDefault="00E222CB" w:rsidP="00E9241D">
      <w:pPr>
        <w:rPr>
          <w:sz w:val="24"/>
          <w:u w:val="single"/>
        </w:rPr>
      </w:pPr>
      <w:r w:rsidRPr="00E222CB">
        <w:rPr>
          <w:sz w:val="24"/>
          <w:u w:val="single"/>
        </w:rPr>
        <w:t xml:space="preserve">A yw’r Gofeb ar gyfer yr Iddewon a Lofruddiwyd yn Ewrop yn </w:t>
      </w:r>
      <w:r w:rsidR="003D7515">
        <w:rPr>
          <w:sz w:val="24"/>
          <w:u w:val="single"/>
        </w:rPr>
        <w:t>G</w:t>
      </w:r>
      <w:r w:rsidRPr="00E222CB">
        <w:rPr>
          <w:sz w:val="24"/>
          <w:u w:val="single"/>
        </w:rPr>
        <w:t>ofeb addas?</w:t>
      </w:r>
    </w:p>
    <w:p w14:paraId="0D0726AE" w14:textId="4B25FB60" w:rsidR="007A44ED" w:rsidRDefault="007A44ED" w:rsidP="007A44ED">
      <w:pPr>
        <w:rPr>
          <w:sz w:val="24"/>
          <w:szCs w:val="24"/>
        </w:rPr>
      </w:pPr>
      <w:r w:rsidRPr="007A44ED">
        <w:rPr>
          <w:sz w:val="24"/>
          <w:szCs w:val="24"/>
        </w:rPr>
        <w:t xml:space="preserve">Er gwaethaf y ddadl ddadleuol ynglŷn ag yw’r Gofeb yn addas neu ddim, does dim amheuaeth fod y Gofeb yn llwyddo creu ymateb emosiynol wrth gerdded trwy'r blociau concrit. </w:t>
      </w:r>
    </w:p>
    <w:p w14:paraId="52B79B10" w14:textId="051A7AF7" w:rsidR="00984137" w:rsidRPr="00AC4BC9" w:rsidRDefault="007A44ED" w:rsidP="00984137">
      <w:pPr>
        <w:ind w:left="720"/>
        <w:rPr>
          <w:sz w:val="24"/>
          <w:szCs w:val="24"/>
        </w:rPr>
      </w:pPr>
      <w:r>
        <w:rPr>
          <w:sz w:val="24"/>
          <w:szCs w:val="24"/>
        </w:rPr>
        <w:t xml:space="preserve"> </w:t>
      </w:r>
      <w:r w:rsidR="00984137">
        <w:rPr>
          <w:sz w:val="24"/>
          <w:szCs w:val="24"/>
        </w:rPr>
        <w:t>‘</w:t>
      </w:r>
      <w:r w:rsidR="00984137" w:rsidRPr="00AC4BC9">
        <w:rPr>
          <w:sz w:val="24"/>
          <w:szCs w:val="24"/>
        </w:rPr>
        <w:t>As visitors descend into the site, the stelae rise above them and their perspective becomes disoriented, fragmented; they can hear voices, sounds, laughter, but cannot locate the source; they pass blindly through the grid’s intersections, unsure what they will find around the corner</w:t>
      </w:r>
      <w:r w:rsidR="00984137">
        <w:rPr>
          <w:sz w:val="24"/>
          <w:szCs w:val="24"/>
        </w:rPr>
        <w:t>.’</w:t>
      </w:r>
      <w:r w:rsidR="00984137">
        <w:rPr>
          <w:rStyle w:val="FootnoteReference"/>
          <w:sz w:val="24"/>
          <w:szCs w:val="24"/>
        </w:rPr>
        <w:footnoteReference w:id="17"/>
      </w:r>
      <w:r w:rsidR="00984137">
        <w:rPr>
          <w:sz w:val="24"/>
          <w:szCs w:val="24"/>
        </w:rPr>
        <w:t xml:space="preserve"> – Alex Cocotas</w:t>
      </w:r>
      <w:r w:rsidR="005352E3">
        <w:rPr>
          <w:sz w:val="24"/>
          <w:szCs w:val="24"/>
        </w:rPr>
        <w:t>.</w:t>
      </w:r>
    </w:p>
    <w:p w14:paraId="2EF61868" w14:textId="2ECA619A" w:rsidR="00984137" w:rsidRDefault="00984137" w:rsidP="00984137">
      <w:pPr>
        <w:rPr>
          <w:sz w:val="24"/>
        </w:rPr>
      </w:pPr>
      <w:r w:rsidRPr="00BD4DA4">
        <w:rPr>
          <w:sz w:val="24"/>
        </w:rPr>
        <w:t>Mae’r Gofeb ar agor i ddehongliadau gwahanol ac felly mae’n lan i’r unigolyn eu hun roi ystyr ei un y tu ôl i’r Gofeb a phenderfynu os yw’r Gofeb yn bwrpasol a priodol neu ddim</w:t>
      </w:r>
      <w:r>
        <w:rPr>
          <w:sz w:val="24"/>
        </w:rPr>
        <w:t>.</w:t>
      </w:r>
      <w:r w:rsidR="002E3F94">
        <w:rPr>
          <w:sz w:val="24"/>
        </w:rPr>
        <w:t xml:space="preserve"> R</w:t>
      </w:r>
      <w:r w:rsidR="002E3F94" w:rsidRPr="00BD4DA4">
        <w:rPr>
          <w:sz w:val="24"/>
        </w:rPr>
        <w:t xml:space="preserve">oedd </w:t>
      </w:r>
      <w:r w:rsidR="002E3F94">
        <w:rPr>
          <w:sz w:val="24"/>
        </w:rPr>
        <w:t>Eisenman ‘wanted to leave as much interpretative freedom as possible. His forms were not meant to be unequivocal, but open to absorption by the individual.’</w:t>
      </w:r>
      <w:r w:rsidR="002E3F94">
        <w:rPr>
          <w:rStyle w:val="FootnoteReference"/>
          <w:sz w:val="24"/>
        </w:rPr>
        <w:footnoteReference w:id="18"/>
      </w:r>
    </w:p>
    <w:p w14:paraId="5E01A469" w14:textId="1449CEEC" w:rsidR="003F6847" w:rsidRPr="00B57109" w:rsidRDefault="003F6847" w:rsidP="0056140F">
      <w:pPr>
        <w:jc w:val="center"/>
        <w:rPr>
          <w:b/>
        </w:rPr>
      </w:pPr>
      <w:r w:rsidRPr="00B57109">
        <w:rPr>
          <w:b/>
        </w:rPr>
        <w:lastRenderedPageBreak/>
        <w:t>Bibliography</w:t>
      </w:r>
    </w:p>
    <w:p w14:paraId="62EF7A2E" w14:textId="77777777" w:rsidR="00153404" w:rsidRPr="00B57109" w:rsidRDefault="00153404" w:rsidP="005A35E4">
      <w:pPr>
        <w:pStyle w:val="FootnoteText"/>
        <w:rPr>
          <w:sz w:val="22"/>
          <w:szCs w:val="22"/>
        </w:rPr>
      </w:pPr>
      <w:r w:rsidRPr="00B57109">
        <w:rPr>
          <w:sz w:val="22"/>
          <w:szCs w:val="22"/>
        </w:rPr>
        <w:t>BBC News., ‘</w:t>
      </w:r>
      <w:r w:rsidRPr="00B57109">
        <w:rPr>
          <w:i/>
          <w:sz w:val="22"/>
          <w:szCs w:val="22"/>
        </w:rPr>
        <w:t>Press cool on Berlin Memorial</w:t>
      </w:r>
      <w:r w:rsidRPr="00B57109">
        <w:rPr>
          <w:sz w:val="22"/>
          <w:szCs w:val="22"/>
        </w:rPr>
        <w:t xml:space="preserve">.’., </w:t>
      </w:r>
      <w:hyperlink r:id="rId12" w:history="1">
        <w:r w:rsidRPr="00B57109">
          <w:rPr>
            <w:rStyle w:val="Hyperlink"/>
            <w:sz w:val="22"/>
            <w:szCs w:val="22"/>
          </w:rPr>
          <w:t>http://news.bbc.co.uk/1/hi/world/europe/4533463.stm</w:t>
        </w:r>
      </w:hyperlink>
      <w:r w:rsidRPr="00B57109">
        <w:rPr>
          <w:sz w:val="22"/>
          <w:szCs w:val="22"/>
        </w:rPr>
        <w:t xml:space="preserve"> (Dyddiad Mynediad 22/01/2018)  </w:t>
      </w:r>
    </w:p>
    <w:p w14:paraId="608C638A" w14:textId="77777777" w:rsidR="00153404" w:rsidRPr="00B57109" w:rsidRDefault="00153404" w:rsidP="005A35E4">
      <w:pPr>
        <w:pStyle w:val="FootnoteText"/>
        <w:rPr>
          <w:sz w:val="22"/>
          <w:szCs w:val="22"/>
        </w:rPr>
      </w:pPr>
    </w:p>
    <w:p w14:paraId="030AF505" w14:textId="182F102E" w:rsidR="005A35E4" w:rsidRPr="00B57109" w:rsidRDefault="005A35E4" w:rsidP="005A35E4">
      <w:pPr>
        <w:pStyle w:val="FootnoteText"/>
        <w:rPr>
          <w:i/>
          <w:sz w:val="22"/>
          <w:szCs w:val="22"/>
        </w:rPr>
      </w:pPr>
      <w:r w:rsidRPr="00B57109">
        <w:rPr>
          <w:sz w:val="22"/>
          <w:szCs w:val="22"/>
        </w:rPr>
        <w:t xml:space="preserve">Brody, R., </w:t>
      </w:r>
      <w:r w:rsidRPr="00B57109">
        <w:rPr>
          <w:sz w:val="22"/>
          <w:szCs w:val="22"/>
        </w:rPr>
        <w:t>The New Yorker: ‘</w:t>
      </w:r>
      <w:r w:rsidRPr="00B57109">
        <w:rPr>
          <w:i/>
          <w:sz w:val="22"/>
          <w:szCs w:val="22"/>
        </w:rPr>
        <w:t xml:space="preserve">The Inadequacy of Berlin’s “Memorial To The Murdered Jews of Europe.”’ </w:t>
      </w:r>
      <w:hyperlink r:id="rId13" w:history="1">
        <w:r w:rsidRPr="00B57109">
          <w:rPr>
            <w:rStyle w:val="Hyperlink"/>
            <w:sz w:val="22"/>
            <w:szCs w:val="22"/>
          </w:rPr>
          <w:t>https://www.newyorker.com/culture/richard-brody/the-inadequacy-of-berlins-memorial-to-the-murdered-jews-of-europe</w:t>
        </w:r>
      </w:hyperlink>
      <w:r w:rsidRPr="00B57109">
        <w:rPr>
          <w:sz w:val="22"/>
          <w:szCs w:val="22"/>
        </w:rPr>
        <w:t xml:space="preserve"> (Dyddiad Mynediad 21/03/18)</w:t>
      </w:r>
    </w:p>
    <w:p w14:paraId="6E93E928" w14:textId="5AF1637C" w:rsidR="005A35E4" w:rsidRPr="00B57109" w:rsidRDefault="005A35E4" w:rsidP="003F6847">
      <w:pPr>
        <w:jc w:val="center"/>
      </w:pPr>
    </w:p>
    <w:p w14:paraId="205CE3BC" w14:textId="7170ED3A" w:rsidR="005A35E4" w:rsidRPr="00B57109" w:rsidRDefault="005A35E4" w:rsidP="005A35E4">
      <w:r w:rsidRPr="00B57109">
        <w:t xml:space="preserve">Cocotas, A., Tablet: </w:t>
      </w:r>
      <w:r w:rsidRPr="00B57109">
        <w:t>‘</w:t>
      </w:r>
      <w:r w:rsidRPr="00B57109">
        <w:rPr>
          <w:i/>
        </w:rPr>
        <w:t xml:space="preserve">Blow up the Memorial to The Murdered Jews of Europe’., </w:t>
      </w:r>
      <w:hyperlink r:id="rId14" w:history="1">
        <w:r w:rsidRPr="00B57109">
          <w:rPr>
            <w:rStyle w:val="Hyperlink"/>
          </w:rPr>
          <w:t>http://www.tabletmag.com/jewish-arts-and-culture/230085/memorials-yom-hashoah</w:t>
        </w:r>
      </w:hyperlink>
      <w:r w:rsidRPr="00B57109">
        <w:t xml:space="preserve"> (Dyddiad Mynediad 23/03/18)</w:t>
      </w:r>
    </w:p>
    <w:p w14:paraId="77080B1E" w14:textId="77777777" w:rsidR="005A35E4" w:rsidRPr="00B57109" w:rsidRDefault="005A35E4" w:rsidP="005A35E4">
      <w:pPr>
        <w:pStyle w:val="FootnoteText"/>
        <w:rPr>
          <w:sz w:val="22"/>
          <w:szCs w:val="22"/>
        </w:rPr>
      </w:pPr>
      <w:r w:rsidRPr="00B57109">
        <w:rPr>
          <w:sz w:val="22"/>
          <w:szCs w:val="22"/>
        </w:rPr>
        <w:t xml:space="preserve">Emcke, M., Berg, S., Siegel Online: </w:t>
      </w:r>
      <w:r w:rsidRPr="00B57109">
        <w:rPr>
          <w:sz w:val="22"/>
          <w:szCs w:val="22"/>
        </w:rPr>
        <w:t>‘</w:t>
      </w:r>
      <w:r w:rsidRPr="00B57109">
        <w:rPr>
          <w:i/>
          <w:sz w:val="22"/>
          <w:szCs w:val="22"/>
        </w:rPr>
        <w:t>Extracting Meaning from Concrete Blocks.’</w:t>
      </w:r>
      <w:r w:rsidRPr="00B57109">
        <w:rPr>
          <w:sz w:val="22"/>
          <w:szCs w:val="22"/>
        </w:rPr>
        <w:t xml:space="preserve"> </w:t>
      </w:r>
      <w:hyperlink r:id="rId15" w:history="1">
        <w:r w:rsidRPr="00B57109">
          <w:rPr>
            <w:rStyle w:val="Hyperlink"/>
            <w:sz w:val="22"/>
            <w:szCs w:val="22"/>
          </w:rPr>
          <w:t>http://www.spiegel.de/international/spiegel/remembering-the-holocaust-extracting-meaning-from-concrete-blocks-a-354837.html</w:t>
        </w:r>
      </w:hyperlink>
      <w:r w:rsidRPr="00B57109">
        <w:rPr>
          <w:sz w:val="22"/>
          <w:szCs w:val="22"/>
        </w:rPr>
        <w:t xml:space="preserve"> (Dyddiad Mynediad 21/03/18)</w:t>
      </w:r>
    </w:p>
    <w:p w14:paraId="175B97B1" w14:textId="33900141" w:rsidR="005A35E4" w:rsidRPr="00B57109" w:rsidRDefault="005A35E4" w:rsidP="003F6847">
      <w:pPr>
        <w:jc w:val="center"/>
      </w:pPr>
    </w:p>
    <w:p w14:paraId="33026D25" w14:textId="77777777" w:rsidR="005A35E4" w:rsidRPr="00B57109" w:rsidRDefault="005A35E4" w:rsidP="005A35E4">
      <w:pPr>
        <w:pStyle w:val="FootnoteText"/>
        <w:rPr>
          <w:sz w:val="22"/>
          <w:szCs w:val="22"/>
        </w:rPr>
      </w:pPr>
      <w:r w:rsidRPr="00B57109">
        <w:rPr>
          <w:sz w:val="22"/>
          <w:szCs w:val="22"/>
        </w:rPr>
        <w:t xml:space="preserve">Memorial To The Murdered Jews of Europe., </w:t>
      </w:r>
      <w:r w:rsidRPr="00B57109">
        <w:rPr>
          <w:i/>
          <w:sz w:val="22"/>
          <w:szCs w:val="22"/>
        </w:rPr>
        <w:t xml:space="preserve">‘History of Memorial to the Murdered Jews of Europe.’ </w:t>
      </w:r>
      <w:hyperlink r:id="rId16" w:history="1">
        <w:r w:rsidRPr="00B57109">
          <w:rPr>
            <w:rStyle w:val="Hyperlink"/>
            <w:sz w:val="22"/>
            <w:szCs w:val="22"/>
          </w:rPr>
          <w:t>https://www.stiftung-denkmal.de/en/memorials/the-memorial-to-the-murdered-jews-of-europe/history.html</w:t>
        </w:r>
      </w:hyperlink>
      <w:r w:rsidRPr="00B57109">
        <w:rPr>
          <w:sz w:val="22"/>
          <w:szCs w:val="22"/>
        </w:rPr>
        <w:t xml:space="preserve"> (Dyddiad Myendiad 21/03/18)</w:t>
      </w:r>
    </w:p>
    <w:p w14:paraId="53C09D60" w14:textId="77777777" w:rsidR="005A35E4" w:rsidRPr="00B57109" w:rsidRDefault="005A35E4" w:rsidP="005A35E4">
      <w:pPr>
        <w:pStyle w:val="FootnoteText"/>
        <w:rPr>
          <w:sz w:val="22"/>
          <w:szCs w:val="22"/>
        </w:rPr>
      </w:pPr>
    </w:p>
    <w:p w14:paraId="63EDEF35" w14:textId="7B77B525" w:rsidR="005A35E4" w:rsidRPr="00B57109" w:rsidRDefault="005A35E4" w:rsidP="005A35E4">
      <w:pPr>
        <w:pStyle w:val="FootnoteText"/>
        <w:rPr>
          <w:sz w:val="22"/>
          <w:szCs w:val="22"/>
        </w:rPr>
      </w:pPr>
      <w:r w:rsidRPr="00B57109">
        <w:rPr>
          <w:sz w:val="22"/>
          <w:szCs w:val="22"/>
        </w:rPr>
        <w:t>Memorial To The Murdered Jews of Europe., ‘</w:t>
      </w:r>
      <w:r w:rsidRPr="00B57109">
        <w:rPr>
          <w:i/>
          <w:sz w:val="22"/>
          <w:szCs w:val="22"/>
        </w:rPr>
        <w:t>Room of Families</w:t>
      </w:r>
      <w:r w:rsidRPr="00B57109">
        <w:rPr>
          <w:sz w:val="22"/>
          <w:szCs w:val="22"/>
        </w:rPr>
        <w:t xml:space="preserve">.’., </w:t>
      </w:r>
      <w:hyperlink r:id="rId17" w:anchor="c1723" w:history="1">
        <w:r w:rsidRPr="00B57109">
          <w:rPr>
            <w:rStyle w:val="Hyperlink"/>
            <w:sz w:val="22"/>
            <w:szCs w:val="22"/>
          </w:rPr>
          <w:t>https://www.stiftung-denkmal.de/en/exhibitions/information-centre/room-of-families.html#c1723</w:t>
        </w:r>
      </w:hyperlink>
      <w:r w:rsidRPr="00B57109">
        <w:rPr>
          <w:sz w:val="22"/>
          <w:szCs w:val="22"/>
        </w:rPr>
        <w:t xml:space="preserve"> (Dyddiad Mynediad 20/03/18)</w:t>
      </w:r>
    </w:p>
    <w:p w14:paraId="3A6D4C45" w14:textId="77777777" w:rsidR="00AE2C0F" w:rsidRPr="00B57109" w:rsidRDefault="00AE2C0F" w:rsidP="005A35E4">
      <w:pPr>
        <w:pStyle w:val="FootnoteText"/>
        <w:rPr>
          <w:sz w:val="22"/>
          <w:szCs w:val="22"/>
        </w:rPr>
      </w:pPr>
    </w:p>
    <w:p w14:paraId="45BCCDE5" w14:textId="4990606A" w:rsidR="00A32ED3" w:rsidRPr="00B57109" w:rsidRDefault="00A32ED3" w:rsidP="005A35E4">
      <w:pPr>
        <w:pStyle w:val="FootnoteText"/>
        <w:rPr>
          <w:sz w:val="22"/>
          <w:szCs w:val="22"/>
        </w:rPr>
      </w:pPr>
      <w:r w:rsidRPr="00B57109">
        <w:rPr>
          <w:sz w:val="22"/>
          <w:szCs w:val="22"/>
        </w:rPr>
        <w:t xml:space="preserve">Parkinson, R.H., </w:t>
      </w:r>
      <w:r w:rsidRPr="00B57109">
        <w:rPr>
          <w:sz w:val="22"/>
          <w:szCs w:val="22"/>
        </w:rPr>
        <w:t>Metro: ‘</w:t>
      </w:r>
      <w:r w:rsidRPr="00B57109">
        <w:rPr>
          <w:i/>
          <w:sz w:val="22"/>
          <w:szCs w:val="22"/>
        </w:rPr>
        <w:t>Powerful images that show why Holocaust Memorial selfies are so disrespectful.</w:t>
      </w:r>
      <w:r w:rsidRPr="00B57109">
        <w:rPr>
          <w:sz w:val="22"/>
          <w:szCs w:val="22"/>
        </w:rPr>
        <w:t xml:space="preserve">’., </w:t>
      </w:r>
      <w:hyperlink r:id="rId18" w:history="1">
        <w:r w:rsidRPr="00B57109">
          <w:rPr>
            <w:rStyle w:val="Hyperlink"/>
            <w:sz w:val="22"/>
            <w:szCs w:val="22"/>
          </w:rPr>
          <w:t>http://metro.co.uk/2017/01/19/powerful-images-that-show-why-holocaust-selfies-are-so-disrespectful-6391091/</w:t>
        </w:r>
      </w:hyperlink>
      <w:r w:rsidRPr="00B57109">
        <w:rPr>
          <w:sz w:val="22"/>
          <w:szCs w:val="22"/>
        </w:rPr>
        <w:t xml:space="preserve"> (Dyddiad Mynediad 22/03/18)</w:t>
      </w:r>
    </w:p>
    <w:p w14:paraId="6096B3B2" w14:textId="77777777" w:rsidR="00A32ED3" w:rsidRPr="00B57109" w:rsidRDefault="00A32ED3" w:rsidP="005A35E4">
      <w:pPr>
        <w:pStyle w:val="FootnoteText"/>
        <w:rPr>
          <w:sz w:val="22"/>
          <w:szCs w:val="22"/>
        </w:rPr>
      </w:pPr>
    </w:p>
    <w:p w14:paraId="189B1B36" w14:textId="116FABEE" w:rsidR="00A32ED3" w:rsidRPr="00B57109" w:rsidRDefault="00A32ED3" w:rsidP="005A35E4">
      <w:pPr>
        <w:pStyle w:val="FootnoteText"/>
        <w:rPr>
          <w:sz w:val="22"/>
          <w:szCs w:val="22"/>
        </w:rPr>
      </w:pPr>
      <w:r w:rsidRPr="00B57109">
        <w:rPr>
          <w:sz w:val="22"/>
          <w:szCs w:val="22"/>
        </w:rPr>
        <w:t>Reuters., ‘</w:t>
      </w:r>
      <w:r w:rsidRPr="00B57109">
        <w:rPr>
          <w:i/>
          <w:sz w:val="22"/>
          <w:szCs w:val="22"/>
        </w:rPr>
        <w:t>Berlin to protect Holocaust memorial after Vandalism’</w:t>
      </w:r>
      <w:r w:rsidRPr="00B57109">
        <w:rPr>
          <w:sz w:val="22"/>
          <w:szCs w:val="22"/>
        </w:rPr>
        <w:t xml:space="preserve">., </w:t>
      </w:r>
      <w:hyperlink r:id="rId19" w:history="1">
        <w:r w:rsidRPr="00B57109">
          <w:rPr>
            <w:rStyle w:val="Hyperlink"/>
            <w:sz w:val="22"/>
            <w:szCs w:val="22"/>
          </w:rPr>
          <w:t>https://www.reuters.com/article/us-germany-holocaust-vandals/berlin-to-protect-holocaust-memorial-after-vandalism-idUSBREA080US20140109</w:t>
        </w:r>
      </w:hyperlink>
      <w:r w:rsidRPr="00B57109">
        <w:rPr>
          <w:sz w:val="22"/>
          <w:szCs w:val="22"/>
        </w:rPr>
        <w:t xml:space="preserve"> (Dyddiad 22/03/18)</w:t>
      </w:r>
    </w:p>
    <w:p w14:paraId="48BE909C" w14:textId="77777777" w:rsidR="005A35E4" w:rsidRPr="00B57109" w:rsidRDefault="005A35E4" w:rsidP="005A35E4">
      <w:pPr>
        <w:pStyle w:val="FootnoteText"/>
        <w:rPr>
          <w:sz w:val="22"/>
          <w:szCs w:val="22"/>
        </w:rPr>
      </w:pPr>
    </w:p>
    <w:p w14:paraId="5F4E3399" w14:textId="1456666B" w:rsidR="00244DCE" w:rsidRPr="00B57109" w:rsidRDefault="005A35E4" w:rsidP="00E9241D">
      <w:r w:rsidRPr="00B57109">
        <w:t>Spiegel Online: ‘</w:t>
      </w:r>
      <w:r w:rsidRPr="00B57109">
        <w:rPr>
          <w:i/>
        </w:rPr>
        <w:t>Remembering the Holocaust – Extracting Meaning from Concrete Blocks.’,</w:t>
      </w:r>
      <w:r w:rsidRPr="00B57109">
        <w:t xml:space="preserve"> </w:t>
      </w:r>
      <w:hyperlink r:id="rId20" w:history="1">
        <w:r w:rsidRPr="00B57109">
          <w:rPr>
            <w:rStyle w:val="Hyperlink"/>
          </w:rPr>
          <w:t>http://www.spiegel.de/international/spiegel/remembering-the-holocaust-extracting-meaning-from-concrete-blocks-a-354837.html</w:t>
        </w:r>
      </w:hyperlink>
      <w:r w:rsidRPr="00B57109">
        <w:t xml:space="preserve"> (Dyddiad Mynediad 20/03/18)</w:t>
      </w:r>
    </w:p>
    <w:p w14:paraId="51A3C40D" w14:textId="62A80DF6" w:rsidR="005A35E4" w:rsidRPr="00B57109" w:rsidRDefault="005A35E4" w:rsidP="00E9241D">
      <w:r w:rsidRPr="00B57109">
        <w:t>Stiftung Denkmal: The Memorial to The Murdered Jews of Europe., ‘</w:t>
      </w:r>
      <w:r w:rsidRPr="00B57109">
        <w:rPr>
          <w:i/>
        </w:rPr>
        <w:t>Peter Eisenman – Architect of Field of Stelae’</w:t>
      </w:r>
      <w:r w:rsidRPr="00B57109">
        <w:t xml:space="preserve">., </w:t>
      </w:r>
      <w:hyperlink r:id="rId21" w:history="1">
        <w:r w:rsidRPr="00B57109">
          <w:rPr>
            <w:rStyle w:val="Hyperlink"/>
          </w:rPr>
          <w:t>https://www.stiftung-denkmal.de/en/memorials/the-memorial-to-the-murdered-jews-of-europe.html</w:t>
        </w:r>
      </w:hyperlink>
      <w:r w:rsidRPr="00B57109">
        <w:t xml:space="preserve">  (Dyddiad Mynediad 19/03/18)</w:t>
      </w:r>
    </w:p>
    <w:p w14:paraId="23AAE085" w14:textId="2CC7E85F" w:rsidR="0056140F" w:rsidRPr="00B57109" w:rsidRDefault="0056140F" w:rsidP="00E9241D">
      <w:pPr>
        <w:rPr>
          <w:b/>
        </w:rPr>
      </w:pPr>
      <w:r w:rsidRPr="00B57109">
        <w:rPr>
          <w:b/>
        </w:rPr>
        <w:t>Lluniau</w:t>
      </w:r>
    </w:p>
    <w:p w14:paraId="0C2A4840" w14:textId="7BCEF49C" w:rsidR="0056140F" w:rsidRPr="00B57109" w:rsidRDefault="0056140F" w:rsidP="00E9241D">
      <w:r w:rsidRPr="00B57109">
        <w:t>Figure 1 –</w:t>
      </w:r>
      <w:r w:rsidR="001E30CF" w:rsidRPr="00B57109">
        <w:t xml:space="preserve"> </w:t>
      </w:r>
      <w:r w:rsidR="000A4232" w:rsidRPr="00B57109">
        <w:t>Mae’r llun yma oddi wrth oriel bersonol y perchennog.</w:t>
      </w:r>
    </w:p>
    <w:p w14:paraId="054BD7E7" w14:textId="747432ED" w:rsidR="0056140F" w:rsidRPr="00B57109" w:rsidRDefault="0056140F" w:rsidP="00E9241D">
      <w:r w:rsidRPr="00B57109">
        <w:t xml:space="preserve">Figure 2 – </w:t>
      </w:r>
      <w:r w:rsidR="000A4232" w:rsidRPr="00B57109">
        <w:t>Mae’r llun yma oddi wrth oriel bersonol y perchennog.</w:t>
      </w:r>
    </w:p>
    <w:p w14:paraId="56D08A6C" w14:textId="28D2A1B7" w:rsidR="0056140F" w:rsidRPr="00B57109" w:rsidRDefault="0056140F" w:rsidP="00E9241D">
      <w:r w:rsidRPr="00B57109">
        <w:t xml:space="preserve">Figure 3 – </w:t>
      </w:r>
      <w:r w:rsidR="000A4232" w:rsidRPr="00B57109">
        <w:t>Mae’r llun yma oddi wrth oriel bersonol y perchennog.</w:t>
      </w:r>
    </w:p>
    <w:p w14:paraId="25E35967" w14:textId="77777777" w:rsidR="00AE2C0F" w:rsidRPr="00B57109" w:rsidRDefault="0056140F" w:rsidP="00AE2C0F">
      <w:pPr>
        <w:pStyle w:val="FootnoteText"/>
        <w:rPr>
          <w:sz w:val="22"/>
          <w:szCs w:val="22"/>
        </w:rPr>
      </w:pPr>
      <w:r w:rsidRPr="00B57109">
        <w:rPr>
          <w:sz w:val="22"/>
          <w:szCs w:val="22"/>
        </w:rPr>
        <w:lastRenderedPageBreak/>
        <w:t xml:space="preserve">Figure 4 – </w:t>
      </w:r>
      <w:r w:rsidR="00AE2C0F" w:rsidRPr="00B57109">
        <w:rPr>
          <w:sz w:val="22"/>
          <w:szCs w:val="22"/>
        </w:rPr>
        <w:t>Parkinson, R.H., Metro: ‘</w:t>
      </w:r>
      <w:r w:rsidR="00AE2C0F" w:rsidRPr="00B57109">
        <w:rPr>
          <w:i/>
          <w:sz w:val="22"/>
          <w:szCs w:val="22"/>
        </w:rPr>
        <w:t>Powerful images that show why Holocaust Memorial selfies are so disrespectful.</w:t>
      </w:r>
      <w:r w:rsidR="00AE2C0F" w:rsidRPr="00B57109">
        <w:rPr>
          <w:sz w:val="22"/>
          <w:szCs w:val="22"/>
        </w:rPr>
        <w:t xml:space="preserve">’., </w:t>
      </w:r>
      <w:hyperlink r:id="rId22" w:history="1">
        <w:r w:rsidR="00AE2C0F" w:rsidRPr="00B57109">
          <w:rPr>
            <w:rStyle w:val="Hyperlink"/>
            <w:sz w:val="22"/>
            <w:szCs w:val="22"/>
          </w:rPr>
          <w:t>http://metro.co.uk/2017/01/19/powerful-images-that-show-why-holocaust-selfies-are-so-disrespectful-6391091/</w:t>
        </w:r>
      </w:hyperlink>
      <w:r w:rsidR="00AE2C0F" w:rsidRPr="00B57109">
        <w:rPr>
          <w:sz w:val="22"/>
          <w:szCs w:val="22"/>
        </w:rPr>
        <w:t xml:space="preserve"> (Dyddiad Mynediad 22/03/18)</w:t>
      </w:r>
    </w:p>
    <w:p w14:paraId="36A52751" w14:textId="62AF626F" w:rsidR="0056140F" w:rsidRPr="0056140F" w:rsidRDefault="0056140F" w:rsidP="00E9241D">
      <w:pPr>
        <w:rPr>
          <w:sz w:val="24"/>
        </w:rPr>
      </w:pPr>
    </w:p>
    <w:sectPr w:rsidR="0056140F" w:rsidRPr="005614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2A781" w14:textId="77777777" w:rsidR="00AD5D29" w:rsidRDefault="00AD5D29" w:rsidP="007D58E4">
      <w:pPr>
        <w:spacing w:after="0" w:line="240" w:lineRule="auto"/>
      </w:pPr>
      <w:r>
        <w:separator/>
      </w:r>
    </w:p>
  </w:endnote>
  <w:endnote w:type="continuationSeparator" w:id="0">
    <w:p w14:paraId="4DD5503A" w14:textId="77777777" w:rsidR="00AD5D29" w:rsidRDefault="00AD5D29" w:rsidP="007D5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altName w:val="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513C3" w14:textId="77777777" w:rsidR="00AD5D29" w:rsidRDefault="00AD5D29" w:rsidP="007D58E4">
      <w:pPr>
        <w:spacing w:after="0" w:line="240" w:lineRule="auto"/>
      </w:pPr>
      <w:r>
        <w:separator/>
      </w:r>
    </w:p>
  </w:footnote>
  <w:footnote w:type="continuationSeparator" w:id="0">
    <w:p w14:paraId="0328F12A" w14:textId="77777777" w:rsidR="00AD5D29" w:rsidRDefault="00AD5D29" w:rsidP="007D58E4">
      <w:pPr>
        <w:spacing w:after="0" w:line="240" w:lineRule="auto"/>
      </w:pPr>
      <w:r>
        <w:continuationSeparator/>
      </w:r>
    </w:p>
  </w:footnote>
  <w:footnote w:id="1">
    <w:p w14:paraId="25A608EE" w14:textId="77777777" w:rsidR="00987C3A" w:rsidRDefault="00987C3A">
      <w:pPr>
        <w:pStyle w:val="FootnoteText"/>
      </w:pPr>
      <w:r>
        <w:rPr>
          <w:rStyle w:val="FootnoteReference"/>
        </w:rPr>
        <w:footnoteRef/>
      </w:r>
      <w:r>
        <w:t xml:space="preserve"> Memorial To The Murdered Jews of Europe., ‘</w:t>
      </w:r>
      <w:r w:rsidRPr="002215D1">
        <w:rPr>
          <w:i/>
        </w:rPr>
        <w:t>Room of Families</w:t>
      </w:r>
      <w:r>
        <w:t xml:space="preserve">.’., </w:t>
      </w:r>
      <w:hyperlink r:id="rId1" w:anchor="c1723" w:history="1">
        <w:r w:rsidRPr="00E13CF8">
          <w:rPr>
            <w:rStyle w:val="Hyperlink"/>
          </w:rPr>
          <w:t>https://www.stiftung-denkmal.de/en/exhibitions/information-centre/room-of-families.html#c1723</w:t>
        </w:r>
      </w:hyperlink>
      <w:r>
        <w:t xml:space="preserve"> (Dyddiad Mynediad 20/03/18)</w:t>
      </w:r>
    </w:p>
  </w:footnote>
  <w:footnote w:id="2">
    <w:p w14:paraId="6DB14EC7" w14:textId="77777777" w:rsidR="00987C3A" w:rsidRDefault="00987C3A">
      <w:pPr>
        <w:pStyle w:val="FootnoteText"/>
      </w:pPr>
      <w:r>
        <w:rPr>
          <w:rStyle w:val="FootnoteReference"/>
        </w:rPr>
        <w:footnoteRef/>
      </w:r>
      <w:r>
        <w:t xml:space="preserve"> Memorial To The Murdered Jews of Europe., ‘</w:t>
      </w:r>
      <w:r w:rsidRPr="002215D1">
        <w:rPr>
          <w:i/>
        </w:rPr>
        <w:t>Room of Names</w:t>
      </w:r>
      <w:r>
        <w:t xml:space="preserve">.’., </w:t>
      </w:r>
      <w:hyperlink r:id="rId2" w:anchor="c1727" w:history="1">
        <w:r w:rsidRPr="00E13CF8">
          <w:rPr>
            <w:rStyle w:val="Hyperlink"/>
          </w:rPr>
          <w:t>https://www.stiftung-denkmal.de/en/exhibitions/information-centre/room-of-names.html#c1727</w:t>
        </w:r>
      </w:hyperlink>
      <w:r>
        <w:t xml:space="preserve"> (Dyddiad Mynediad 20/03/18)</w:t>
      </w:r>
    </w:p>
  </w:footnote>
  <w:footnote w:id="3">
    <w:p w14:paraId="46280A99" w14:textId="77777777" w:rsidR="00987C3A" w:rsidRDefault="00987C3A">
      <w:pPr>
        <w:pStyle w:val="FootnoteText"/>
      </w:pPr>
      <w:r>
        <w:rPr>
          <w:rStyle w:val="FootnoteReference"/>
        </w:rPr>
        <w:footnoteRef/>
      </w:r>
      <w:r>
        <w:t xml:space="preserve"> Memorial To The Murdered Jews of Europe., ‘</w:t>
      </w:r>
      <w:r w:rsidRPr="002215D1">
        <w:rPr>
          <w:i/>
        </w:rPr>
        <w:t>Room of Sites.’</w:t>
      </w:r>
      <w:r>
        <w:t xml:space="preserve">., </w:t>
      </w:r>
      <w:hyperlink r:id="rId3" w:anchor="c1731" w:history="1">
        <w:r w:rsidRPr="00E13CF8">
          <w:rPr>
            <w:rStyle w:val="Hyperlink"/>
          </w:rPr>
          <w:t>https://www.stiftung-denkmal.de/en/exhibitions/information-centre/room-of-sites.html#c1731</w:t>
        </w:r>
      </w:hyperlink>
      <w:r>
        <w:t xml:space="preserve"> (Dyddiad Mynediad 20/03/18)</w:t>
      </w:r>
    </w:p>
  </w:footnote>
  <w:footnote w:id="4">
    <w:p w14:paraId="092B756A" w14:textId="77777777" w:rsidR="00987C3A" w:rsidRPr="00C82904" w:rsidRDefault="00987C3A" w:rsidP="00803E18">
      <w:pPr>
        <w:pStyle w:val="FootnoteText"/>
      </w:pPr>
      <w:r>
        <w:rPr>
          <w:rStyle w:val="FootnoteReference"/>
        </w:rPr>
        <w:footnoteRef/>
      </w:r>
      <w:r>
        <w:t xml:space="preserve"> Spiegel Online: ‘</w:t>
      </w:r>
      <w:r w:rsidRPr="00FB74C8">
        <w:rPr>
          <w:i/>
        </w:rPr>
        <w:t>Remembering the Holocaust – Extracting Meaning from Concrete Blocks.’,</w:t>
      </w:r>
      <w:r>
        <w:t xml:space="preserve"> </w:t>
      </w:r>
      <w:hyperlink r:id="rId4" w:history="1">
        <w:r w:rsidRPr="00E13CF8">
          <w:rPr>
            <w:rStyle w:val="Hyperlink"/>
          </w:rPr>
          <w:t>http://www.spiegel.de/international/spiegel/remembering-the-holocaust-extracting-meaning-from-concrete-blocks-a-354837.html</w:t>
        </w:r>
      </w:hyperlink>
      <w:r>
        <w:t xml:space="preserve"> (Dyddiad Mynediad 20/03/18)</w:t>
      </w:r>
    </w:p>
  </w:footnote>
  <w:footnote w:id="5">
    <w:p w14:paraId="63441136" w14:textId="77777777" w:rsidR="00987C3A" w:rsidRDefault="00987C3A" w:rsidP="00803E18">
      <w:pPr>
        <w:pStyle w:val="FootnoteText"/>
      </w:pPr>
      <w:r>
        <w:rPr>
          <w:rStyle w:val="FootnoteReference"/>
        </w:rPr>
        <w:footnoteRef/>
      </w:r>
      <w:r>
        <w:t xml:space="preserve"> </w:t>
      </w:r>
      <w:r w:rsidRPr="006C1454">
        <w:t>Stiftung Denkmal</w:t>
      </w:r>
      <w:r>
        <w:rPr>
          <w:szCs w:val="24"/>
        </w:rPr>
        <w:t xml:space="preserve">: </w:t>
      </w:r>
      <w:r w:rsidRPr="00AB4EC2">
        <w:rPr>
          <w:szCs w:val="24"/>
        </w:rPr>
        <w:t>The Memorial to The Murdered Jews of Europe., ‘</w:t>
      </w:r>
      <w:r>
        <w:rPr>
          <w:i/>
          <w:szCs w:val="24"/>
        </w:rPr>
        <w:t>Peter Eisenman – Architect of Field of Stelae</w:t>
      </w:r>
      <w:r w:rsidRPr="00AB4EC2">
        <w:rPr>
          <w:i/>
          <w:szCs w:val="24"/>
        </w:rPr>
        <w:t>’</w:t>
      </w:r>
      <w:r w:rsidRPr="00AB4EC2">
        <w:rPr>
          <w:szCs w:val="24"/>
        </w:rPr>
        <w:t xml:space="preserve">., </w:t>
      </w:r>
      <w:hyperlink r:id="rId5" w:history="1">
        <w:r w:rsidRPr="00AB4EC2">
          <w:rPr>
            <w:rStyle w:val="Hyperlink"/>
            <w:szCs w:val="24"/>
          </w:rPr>
          <w:t>https://www.stiftung-denkmal.de/en/memorials/the-memorial-to-the-murdered-jews-of-europe.html</w:t>
        </w:r>
      </w:hyperlink>
      <w:r w:rsidRPr="00AB4EC2">
        <w:rPr>
          <w:szCs w:val="24"/>
        </w:rPr>
        <w:t xml:space="preserve">  (Dyddiad Mynediad 19/03/18)</w:t>
      </w:r>
    </w:p>
  </w:footnote>
  <w:footnote w:id="6">
    <w:p w14:paraId="45553D2D" w14:textId="77777777" w:rsidR="00987C3A" w:rsidRDefault="00987C3A" w:rsidP="00803E18">
      <w:pPr>
        <w:pStyle w:val="FootnoteText"/>
      </w:pPr>
      <w:r>
        <w:rPr>
          <w:rStyle w:val="FootnoteReference"/>
        </w:rPr>
        <w:footnoteRef/>
      </w:r>
      <w:r>
        <w:t xml:space="preserve"> Memorial To The Murdered Jews of Europe., </w:t>
      </w:r>
      <w:r w:rsidRPr="001A7E55">
        <w:rPr>
          <w:i/>
        </w:rPr>
        <w:t>‘History of Memorial to the Murdered Jews of Europe.’</w:t>
      </w:r>
      <w:r>
        <w:rPr>
          <w:i/>
        </w:rPr>
        <w:t xml:space="preserve"> </w:t>
      </w:r>
      <w:hyperlink r:id="rId6" w:history="1">
        <w:r w:rsidRPr="001A7E55">
          <w:rPr>
            <w:rStyle w:val="Hyperlink"/>
          </w:rPr>
          <w:t>https://www.stiftung-denkmal.de/en/memorials/the-memorial-to-the-murdered-jews-of-europe/history.html</w:t>
        </w:r>
      </w:hyperlink>
      <w:r w:rsidRPr="001A7E55">
        <w:t xml:space="preserve"> (Dyddiad Myendiad 21/03/18)</w:t>
      </w:r>
    </w:p>
  </w:footnote>
  <w:footnote w:id="7">
    <w:p w14:paraId="7218CB26" w14:textId="77777777" w:rsidR="00987C3A" w:rsidRDefault="00987C3A" w:rsidP="00803E18">
      <w:pPr>
        <w:pStyle w:val="FootnoteText"/>
      </w:pPr>
      <w:r>
        <w:rPr>
          <w:rStyle w:val="FootnoteReference"/>
        </w:rPr>
        <w:footnoteRef/>
      </w:r>
      <w:r>
        <w:t xml:space="preserve"> Carolin Emcke, Stefan Berg., Spiegel Online: ‘</w:t>
      </w:r>
      <w:r>
        <w:rPr>
          <w:i/>
        </w:rPr>
        <w:t>Extracting Meaning from Concrete Blocks.’</w:t>
      </w:r>
      <w:r w:rsidRPr="000679CF">
        <w:t xml:space="preserve"> </w:t>
      </w:r>
      <w:hyperlink r:id="rId7" w:history="1">
        <w:r w:rsidRPr="000679CF">
          <w:rPr>
            <w:rStyle w:val="Hyperlink"/>
          </w:rPr>
          <w:t>http://www.spiegel.de/international/spiegel/remembering-the-holocaust-extracting-meaning-from-concrete-blocks-a-354837.html</w:t>
        </w:r>
      </w:hyperlink>
      <w:r w:rsidRPr="000679CF">
        <w:t xml:space="preserve"> (Dyddiad Mynediad 21/03/18)</w:t>
      </w:r>
    </w:p>
  </w:footnote>
  <w:footnote w:id="8">
    <w:p w14:paraId="61F0FF17" w14:textId="4BD7FC47" w:rsidR="009321FF" w:rsidRPr="009321FF" w:rsidRDefault="009321FF">
      <w:pPr>
        <w:pStyle w:val="FootnoteText"/>
        <w:rPr>
          <w:i/>
        </w:rPr>
      </w:pPr>
      <w:r>
        <w:rPr>
          <w:rStyle w:val="FootnoteReference"/>
        </w:rPr>
        <w:footnoteRef/>
      </w:r>
      <w:r>
        <w:t xml:space="preserve"> Alex Cocotas., Tablet: ‘</w:t>
      </w:r>
      <w:r>
        <w:rPr>
          <w:i/>
        </w:rPr>
        <w:t xml:space="preserve">Blow up the Memorial to The Murdered Jews of Europe’., </w:t>
      </w:r>
      <w:hyperlink r:id="rId8" w:history="1">
        <w:r w:rsidRPr="009321FF">
          <w:rPr>
            <w:rStyle w:val="Hyperlink"/>
          </w:rPr>
          <w:t>http://www.tabletmag.com/jewish-arts-and-culture/230085/memorials-yom-hashoah</w:t>
        </w:r>
      </w:hyperlink>
      <w:r w:rsidRPr="009321FF">
        <w:t xml:space="preserve"> (Dyddiad Mynediad 23/03/18)</w:t>
      </w:r>
    </w:p>
  </w:footnote>
  <w:footnote w:id="9">
    <w:p w14:paraId="3C366EE9" w14:textId="77777777" w:rsidR="00987C3A" w:rsidRPr="00C86763" w:rsidRDefault="00987C3A" w:rsidP="008277EC">
      <w:pPr>
        <w:pStyle w:val="FootnoteText"/>
        <w:rPr>
          <w:i/>
        </w:rPr>
      </w:pPr>
      <w:r>
        <w:rPr>
          <w:rStyle w:val="FootnoteReference"/>
        </w:rPr>
        <w:footnoteRef/>
      </w:r>
      <w:r>
        <w:t xml:space="preserve"> Richard Brody., The New Yorker: ‘</w:t>
      </w:r>
      <w:r>
        <w:rPr>
          <w:i/>
        </w:rPr>
        <w:t xml:space="preserve">The Inadequacy of Berlin’s “Memorial To The Murdered Jews of Europe.”’ </w:t>
      </w:r>
      <w:hyperlink r:id="rId9" w:history="1">
        <w:r w:rsidRPr="00C86763">
          <w:rPr>
            <w:rStyle w:val="Hyperlink"/>
          </w:rPr>
          <w:t>https://www.newyorker.com/culture/richard-brody/the-inadequacy-of-berlins-memorial-to-the-murdered-jews-of-europe</w:t>
        </w:r>
      </w:hyperlink>
      <w:r w:rsidRPr="00C86763">
        <w:t xml:space="preserve"> (Dyddiad Mynediad 21/03/18)</w:t>
      </w:r>
    </w:p>
  </w:footnote>
  <w:footnote w:id="10">
    <w:p w14:paraId="18CF0C61" w14:textId="77777777" w:rsidR="00987C3A" w:rsidRPr="000679CF" w:rsidRDefault="00987C3A">
      <w:pPr>
        <w:pStyle w:val="FootnoteText"/>
        <w:rPr>
          <w:i/>
        </w:rPr>
      </w:pPr>
      <w:r>
        <w:rPr>
          <w:rStyle w:val="FootnoteReference"/>
        </w:rPr>
        <w:footnoteRef/>
      </w:r>
      <w:r>
        <w:t xml:space="preserve"> Carolin Emcke, Stefan Berg., Spiegel Online: ‘</w:t>
      </w:r>
      <w:r>
        <w:rPr>
          <w:i/>
        </w:rPr>
        <w:t>Extracting Meaning from Concrete Blocks.’</w:t>
      </w:r>
      <w:r w:rsidRPr="000679CF">
        <w:t xml:space="preserve"> </w:t>
      </w:r>
      <w:hyperlink r:id="rId10" w:history="1">
        <w:r w:rsidRPr="000679CF">
          <w:rPr>
            <w:rStyle w:val="Hyperlink"/>
          </w:rPr>
          <w:t>http://www.spiegel.de/international/spiegel/remembering-the-holocaust-extracting-meaning-from-concrete-blocks-a-354837.html</w:t>
        </w:r>
      </w:hyperlink>
      <w:r w:rsidRPr="000679CF">
        <w:t xml:space="preserve"> (Dyddiad Mynediad 21/03/18)</w:t>
      </w:r>
    </w:p>
  </w:footnote>
  <w:footnote w:id="11">
    <w:p w14:paraId="5A1AA4DA" w14:textId="77777777" w:rsidR="00660FA8" w:rsidRDefault="00660FA8">
      <w:pPr>
        <w:pStyle w:val="FootnoteText"/>
      </w:pPr>
      <w:r>
        <w:rPr>
          <w:rStyle w:val="FootnoteReference"/>
        </w:rPr>
        <w:footnoteRef/>
      </w:r>
      <w:r>
        <w:t xml:space="preserve"> </w:t>
      </w:r>
      <w:r w:rsidR="00030BFB">
        <w:t>Richard Brody., The New Yorker: ‘</w:t>
      </w:r>
      <w:r w:rsidR="00030BFB">
        <w:rPr>
          <w:i/>
        </w:rPr>
        <w:t xml:space="preserve">The Inadequacy of Berlin’s “Memorial To The Murdered Jews of Europe.”’ </w:t>
      </w:r>
      <w:hyperlink r:id="rId11" w:history="1">
        <w:r w:rsidR="00030BFB" w:rsidRPr="00C86763">
          <w:rPr>
            <w:rStyle w:val="Hyperlink"/>
          </w:rPr>
          <w:t>https://www.newyorker.com/culture/richard-brody/the-inadequacy-of-berlins-memorial-to-the-murdered-jews-of-europe</w:t>
        </w:r>
      </w:hyperlink>
      <w:r w:rsidR="00030BFB" w:rsidRPr="00C86763">
        <w:t xml:space="preserve"> (Dyddiad Mynediad 21/03/18)</w:t>
      </w:r>
    </w:p>
  </w:footnote>
  <w:footnote w:id="12">
    <w:p w14:paraId="688C58EB" w14:textId="77777777" w:rsidR="00C20397" w:rsidRDefault="00C20397">
      <w:pPr>
        <w:pStyle w:val="FootnoteText"/>
      </w:pPr>
      <w:r>
        <w:rPr>
          <w:rStyle w:val="FootnoteReference"/>
        </w:rPr>
        <w:footnoteRef/>
      </w:r>
      <w:r>
        <w:t xml:space="preserve"> BBC News., ‘</w:t>
      </w:r>
      <w:r w:rsidRPr="007A672A">
        <w:rPr>
          <w:i/>
        </w:rPr>
        <w:t>Press cool on Berlin Memorial</w:t>
      </w:r>
      <w:r>
        <w:t xml:space="preserve">.’., </w:t>
      </w:r>
      <w:hyperlink r:id="rId12" w:history="1">
        <w:r w:rsidRPr="00E13CF8">
          <w:rPr>
            <w:rStyle w:val="Hyperlink"/>
          </w:rPr>
          <w:t>http://news.bbc.co.uk/1/hi/world/europe/4533463.stm</w:t>
        </w:r>
      </w:hyperlink>
      <w:r>
        <w:t xml:space="preserve"> (Dyddiad Mynediad 22/01/2018)</w:t>
      </w:r>
    </w:p>
  </w:footnote>
  <w:footnote w:id="13">
    <w:p w14:paraId="1012AA8C" w14:textId="77777777" w:rsidR="008A5FD9" w:rsidRPr="008A5FD9" w:rsidRDefault="008A5FD9" w:rsidP="008A5FD9">
      <w:pPr>
        <w:rPr>
          <w:sz w:val="20"/>
        </w:rPr>
      </w:pPr>
      <w:r>
        <w:rPr>
          <w:rStyle w:val="FootnoteReference"/>
        </w:rPr>
        <w:footnoteRef/>
      </w:r>
      <w:r>
        <w:t xml:space="preserve"> </w:t>
      </w:r>
      <w:r w:rsidRPr="008A5FD9">
        <w:rPr>
          <w:sz w:val="20"/>
        </w:rPr>
        <w:t>BBC News., ‘</w:t>
      </w:r>
      <w:r w:rsidRPr="007A672A">
        <w:rPr>
          <w:i/>
          <w:sz w:val="20"/>
        </w:rPr>
        <w:t>Press cool on Berlin Memorial</w:t>
      </w:r>
      <w:r w:rsidRPr="008A5FD9">
        <w:rPr>
          <w:sz w:val="20"/>
        </w:rPr>
        <w:t xml:space="preserve">.’., </w:t>
      </w:r>
      <w:hyperlink r:id="rId13" w:history="1">
        <w:r w:rsidRPr="008A5FD9">
          <w:rPr>
            <w:rStyle w:val="Hyperlink"/>
            <w:sz w:val="20"/>
          </w:rPr>
          <w:t>http://news.bbc.co.uk/1/hi/world/europe/4533463.stm</w:t>
        </w:r>
      </w:hyperlink>
      <w:r w:rsidRPr="008A5FD9">
        <w:rPr>
          <w:sz w:val="20"/>
        </w:rPr>
        <w:t xml:space="preserve"> (Dyddiad Mynediad 22/01/2018)  </w:t>
      </w:r>
    </w:p>
    <w:p w14:paraId="2B2EFEE8" w14:textId="24B6B38B" w:rsidR="008A5FD9" w:rsidRDefault="008A5FD9">
      <w:pPr>
        <w:pStyle w:val="FootnoteText"/>
      </w:pPr>
    </w:p>
  </w:footnote>
  <w:footnote w:id="14">
    <w:p w14:paraId="67F8829F" w14:textId="77777777" w:rsidR="005B726E" w:rsidRDefault="005B726E">
      <w:pPr>
        <w:pStyle w:val="FootnoteText"/>
      </w:pPr>
      <w:r>
        <w:rPr>
          <w:rStyle w:val="FootnoteReference"/>
        </w:rPr>
        <w:footnoteRef/>
      </w:r>
      <w:r>
        <w:t xml:space="preserve"> Carolin Emcke, Stefan Berg., Spiegel Online: ‘</w:t>
      </w:r>
      <w:r>
        <w:rPr>
          <w:i/>
        </w:rPr>
        <w:t>Extracting Meaning from Concrete Blocks.’</w:t>
      </w:r>
      <w:r w:rsidRPr="000679CF">
        <w:t xml:space="preserve"> </w:t>
      </w:r>
      <w:hyperlink r:id="rId14" w:history="1">
        <w:r w:rsidRPr="000679CF">
          <w:rPr>
            <w:rStyle w:val="Hyperlink"/>
          </w:rPr>
          <w:t>http://www.spiegel.de/international/spiegel/remembering-the-holocaust-extracting-meaning-from-concrete-blocks-a-354837.html</w:t>
        </w:r>
      </w:hyperlink>
      <w:r w:rsidRPr="000679CF">
        <w:t xml:space="preserve"> (Dyddiad Mynediad 21/03/18)</w:t>
      </w:r>
    </w:p>
  </w:footnote>
  <w:footnote w:id="15">
    <w:p w14:paraId="43B7EC8C" w14:textId="77777777" w:rsidR="00822AFB" w:rsidRDefault="00822AFB">
      <w:pPr>
        <w:pStyle w:val="FootnoteText"/>
      </w:pPr>
      <w:r>
        <w:rPr>
          <w:rStyle w:val="FootnoteReference"/>
        </w:rPr>
        <w:footnoteRef/>
      </w:r>
      <w:r>
        <w:t xml:space="preserve"> Reuters., ‘</w:t>
      </w:r>
      <w:r w:rsidRPr="00822AFB">
        <w:rPr>
          <w:i/>
        </w:rPr>
        <w:t>Berlin to protect Holocaust memorial after Vandalism’</w:t>
      </w:r>
      <w:r>
        <w:t xml:space="preserve">., </w:t>
      </w:r>
      <w:hyperlink r:id="rId15" w:history="1">
        <w:r w:rsidRPr="00E13CF8">
          <w:rPr>
            <w:rStyle w:val="Hyperlink"/>
          </w:rPr>
          <w:t>https://www.reuters.com/article/us-germany-holocaust-vandals/berlin-to-protect-holocaust-memorial-after-vandalism-idUSBREA080US20140109</w:t>
        </w:r>
      </w:hyperlink>
      <w:r>
        <w:t xml:space="preserve"> (Dyddiad 22/03/18) </w:t>
      </w:r>
    </w:p>
  </w:footnote>
  <w:footnote w:id="16">
    <w:p w14:paraId="425AF32B" w14:textId="0D557DB1" w:rsidR="00A37FD4" w:rsidRDefault="00A37FD4" w:rsidP="00A37FD4">
      <w:r>
        <w:rPr>
          <w:rStyle w:val="FootnoteReference"/>
        </w:rPr>
        <w:footnoteRef/>
      </w:r>
      <w:r>
        <w:t xml:space="preserve"> </w:t>
      </w:r>
      <w:r w:rsidRPr="00A37FD4">
        <w:rPr>
          <w:sz w:val="20"/>
          <w:szCs w:val="20"/>
        </w:rPr>
        <w:t>Richard Hartley-Parkinson., Metro: ‘</w:t>
      </w:r>
      <w:r w:rsidRPr="00B331B2">
        <w:rPr>
          <w:i/>
          <w:sz w:val="20"/>
          <w:szCs w:val="20"/>
        </w:rPr>
        <w:t>Powerful images that show why Holocaust Memorial selfies are so disrespectful.</w:t>
      </w:r>
      <w:r w:rsidRPr="00A37FD4">
        <w:rPr>
          <w:sz w:val="20"/>
          <w:szCs w:val="20"/>
        </w:rPr>
        <w:t xml:space="preserve">’., </w:t>
      </w:r>
      <w:hyperlink r:id="rId16" w:history="1">
        <w:r w:rsidRPr="00A37FD4">
          <w:rPr>
            <w:rStyle w:val="Hyperlink"/>
            <w:sz w:val="20"/>
            <w:szCs w:val="20"/>
          </w:rPr>
          <w:t>http://metro.co.uk/2017/01/19/powerful-images-that-show-why-holocaust-selfies-are-so-disrespectful-6391091/</w:t>
        </w:r>
      </w:hyperlink>
      <w:r w:rsidRPr="00A37FD4">
        <w:rPr>
          <w:sz w:val="20"/>
          <w:szCs w:val="20"/>
        </w:rPr>
        <w:t xml:space="preserve"> (Dyddiad Mynediad 22/03/18)</w:t>
      </w:r>
    </w:p>
  </w:footnote>
  <w:footnote w:id="17">
    <w:p w14:paraId="68C4952B" w14:textId="77777777" w:rsidR="00984137" w:rsidRDefault="00984137" w:rsidP="00984137">
      <w:pPr>
        <w:pStyle w:val="FootnoteText"/>
      </w:pPr>
      <w:r>
        <w:rPr>
          <w:rStyle w:val="FootnoteReference"/>
        </w:rPr>
        <w:footnoteRef/>
      </w:r>
      <w:r>
        <w:t xml:space="preserve"> Alex Cocotas., Tablet: ‘</w:t>
      </w:r>
      <w:r>
        <w:rPr>
          <w:i/>
        </w:rPr>
        <w:t xml:space="preserve">Blow up the Memorial to The Murdered Jews of Europe’., </w:t>
      </w:r>
      <w:hyperlink r:id="rId17" w:history="1">
        <w:r w:rsidRPr="009321FF">
          <w:rPr>
            <w:rStyle w:val="Hyperlink"/>
          </w:rPr>
          <w:t>http://www.tabletmag.com/jewish-arts-and-culture/230085/memorials-yom-hashoah</w:t>
        </w:r>
      </w:hyperlink>
      <w:r w:rsidRPr="009321FF">
        <w:t xml:space="preserve"> (Dyddiad Mynediad 23/03/18)</w:t>
      </w:r>
    </w:p>
  </w:footnote>
  <w:footnote w:id="18">
    <w:p w14:paraId="6084D058" w14:textId="77777777" w:rsidR="002E3F94" w:rsidRDefault="002E3F94" w:rsidP="002E3F94">
      <w:r>
        <w:rPr>
          <w:rStyle w:val="FootnoteReference"/>
        </w:rPr>
        <w:footnoteRef/>
      </w:r>
      <w:r>
        <w:t xml:space="preserve"> </w:t>
      </w:r>
      <w:r w:rsidRPr="008C0CC0">
        <w:rPr>
          <w:sz w:val="20"/>
        </w:rPr>
        <w:t xml:space="preserve">BBC News., </w:t>
      </w:r>
      <w:r>
        <w:rPr>
          <w:sz w:val="20"/>
        </w:rPr>
        <w:t xml:space="preserve">Berliner Zeitung: </w:t>
      </w:r>
      <w:r w:rsidRPr="008C0CC0">
        <w:rPr>
          <w:sz w:val="20"/>
        </w:rPr>
        <w:t>‘</w:t>
      </w:r>
      <w:r w:rsidRPr="00B331B2">
        <w:rPr>
          <w:i/>
          <w:sz w:val="20"/>
        </w:rPr>
        <w:t>Press cool on Berlin Memorial</w:t>
      </w:r>
      <w:r w:rsidRPr="008C0CC0">
        <w:rPr>
          <w:sz w:val="20"/>
        </w:rPr>
        <w:t xml:space="preserve">.’., </w:t>
      </w:r>
      <w:hyperlink r:id="rId18" w:history="1">
        <w:r w:rsidRPr="008C0CC0">
          <w:rPr>
            <w:rStyle w:val="Hyperlink"/>
            <w:sz w:val="20"/>
          </w:rPr>
          <w:t>http://news.bbc.co.uk/1/hi/world/europe/4533463.stm</w:t>
        </w:r>
      </w:hyperlink>
      <w:r w:rsidRPr="008C0CC0">
        <w:rPr>
          <w:sz w:val="20"/>
        </w:rPr>
        <w:t xml:space="preserve"> (Dyddiad Mynediad 22/01/2018)  </w:t>
      </w:r>
    </w:p>
    <w:p w14:paraId="6239ACFD" w14:textId="77777777" w:rsidR="002E3F94" w:rsidRDefault="002E3F94" w:rsidP="002E3F9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14D35"/>
    <w:multiLevelType w:val="hybridMultilevel"/>
    <w:tmpl w:val="039CC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F733F"/>
    <w:multiLevelType w:val="hybridMultilevel"/>
    <w:tmpl w:val="DD0A6B6E"/>
    <w:lvl w:ilvl="0" w:tplc="44A497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887"/>
    <w:rsid w:val="0000078B"/>
    <w:rsid w:val="000043F4"/>
    <w:rsid w:val="00011A09"/>
    <w:rsid w:val="0001356D"/>
    <w:rsid w:val="00025E34"/>
    <w:rsid w:val="00030BFB"/>
    <w:rsid w:val="00056DEE"/>
    <w:rsid w:val="000679CF"/>
    <w:rsid w:val="000814BE"/>
    <w:rsid w:val="00086746"/>
    <w:rsid w:val="00092E31"/>
    <w:rsid w:val="000A19CD"/>
    <w:rsid w:val="000A4232"/>
    <w:rsid w:val="000A7992"/>
    <w:rsid w:val="000B4138"/>
    <w:rsid w:val="000C119B"/>
    <w:rsid w:val="000C3782"/>
    <w:rsid w:val="000C3A2E"/>
    <w:rsid w:val="000C6F2F"/>
    <w:rsid w:val="000C7B0B"/>
    <w:rsid w:val="000D6FC4"/>
    <w:rsid w:val="000E3882"/>
    <w:rsid w:val="000E6314"/>
    <w:rsid w:val="00102F89"/>
    <w:rsid w:val="001103E6"/>
    <w:rsid w:val="00112E09"/>
    <w:rsid w:val="001131CC"/>
    <w:rsid w:val="00124ED2"/>
    <w:rsid w:val="00125151"/>
    <w:rsid w:val="00131937"/>
    <w:rsid w:val="001341D6"/>
    <w:rsid w:val="0014609A"/>
    <w:rsid w:val="00146AC1"/>
    <w:rsid w:val="00153404"/>
    <w:rsid w:val="001559DE"/>
    <w:rsid w:val="001719B4"/>
    <w:rsid w:val="0018181D"/>
    <w:rsid w:val="00184273"/>
    <w:rsid w:val="00186693"/>
    <w:rsid w:val="001877FA"/>
    <w:rsid w:val="00191ED0"/>
    <w:rsid w:val="001929A5"/>
    <w:rsid w:val="001941A1"/>
    <w:rsid w:val="001A0DE4"/>
    <w:rsid w:val="001A10E1"/>
    <w:rsid w:val="001A1533"/>
    <w:rsid w:val="001A7E55"/>
    <w:rsid w:val="001B4A28"/>
    <w:rsid w:val="001C7F71"/>
    <w:rsid w:val="001D10AB"/>
    <w:rsid w:val="001D4AFE"/>
    <w:rsid w:val="001E0562"/>
    <w:rsid w:val="001E28CA"/>
    <w:rsid w:val="001E30CF"/>
    <w:rsid w:val="001F7D1D"/>
    <w:rsid w:val="002071B1"/>
    <w:rsid w:val="00212A7B"/>
    <w:rsid w:val="002215D1"/>
    <w:rsid w:val="00236D54"/>
    <w:rsid w:val="00244DCE"/>
    <w:rsid w:val="00253B7F"/>
    <w:rsid w:val="0025504E"/>
    <w:rsid w:val="002576C8"/>
    <w:rsid w:val="00264757"/>
    <w:rsid w:val="00283700"/>
    <w:rsid w:val="002840F9"/>
    <w:rsid w:val="00284514"/>
    <w:rsid w:val="00284C5D"/>
    <w:rsid w:val="00290352"/>
    <w:rsid w:val="002966C7"/>
    <w:rsid w:val="002977E7"/>
    <w:rsid w:val="002C77A1"/>
    <w:rsid w:val="002E34C8"/>
    <w:rsid w:val="002E36C9"/>
    <w:rsid w:val="002E3F94"/>
    <w:rsid w:val="002E4736"/>
    <w:rsid w:val="002E6E44"/>
    <w:rsid w:val="002F2829"/>
    <w:rsid w:val="00307FD8"/>
    <w:rsid w:val="00310B5A"/>
    <w:rsid w:val="00311A31"/>
    <w:rsid w:val="003139F9"/>
    <w:rsid w:val="003208FF"/>
    <w:rsid w:val="00322F68"/>
    <w:rsid w:val="003245D0"/>
    <w:rsid w:val="0033429A"/>
    <w:rsid w:val="003417A8"/>
    <w:rsid w:val="00342F38"/>
    <w:rsid w:val="00344A43"/>
    <w:rsid w:val="00355C14"/>
    <w:rsid w:val="00362D9E"/>
    <w:rsid w:val="00367FF6"/>
    <w:rsid w:val="00384F52"/>
    <w:rsid w:val="00394328"/>
    <w:rsid w:val="003943B2"/>
    <w:rsid w:val="003970B9"/>
    <w:rsid w:val="00397577"/>
    <w:rsid w:val="003B2543"/>
    <w:rsid w:val="003B2A04"/>
    <w:rsid w:val="003C011B"/>
    <w:rsid w:val="003C15F1"/>
    <w:rsid w:val="003C5E6A"/>
    <w:rsid w:val="003D0762"/>
    <w:rsid w:val="003D15D8"/>
    <w:rsid w:val="003D6697"/>
    <w:rsid w:val="003D7515"/>
    <w:rsid w:val="003D7E3C"/>
    <w:rsid w:val="003E6F5D"/>
    <w:rsid w:val="003F17A7"/>
    <w:rsid w:val="003F2136"/>
    <w:rsid w:val="003F3897"/>
    <w:rsid w:val="003F3ABE"/>
    <w:rsid w:val="003F3C0E"/>
    <w:rsid w:val="003F6847"/>
    <w:rsid w:val="00404133"/>
    <w:rsid w:val="00405055"/>
    <w:rsid w:val="00414889"/>
    <w:rsid w:val="00427887"/>
    <w:rsid w:val="00436F8A"/>
    <w:rsid w:val="00443987"/>
    <w:rsid w:val="00456289"/>
    <w:rsid w:val="00484FF2"/>
    <w:rsid w:val="00486780"/>
    <w:rsid w:val="00490EAE"/>
    <w:rsid w:val="00495646"/>
    <w:rsid w:val="004A162B"/>
    <w:rsid w:val="004A28D9"/>
    <w:rsid w:val="004A753B"/>
    <w:rsid w:val="004A7DE9"/>
    <w:rsid w:val="004B3D16"/>
    <w:rsid w:val="00516922"/>
    <w:rsid w:val="005203FF"/>
    <w:rsid w:val="00531749"/>
    <w:rsid w:val="00534B98"/>
    <w:rsid w:val="005352E3"/>
    <w:rsid w:val="0056140F"/>
    <w:rsid w:val="005625AD"/>
    <w:rsid w:val="005A35E4"/>
    <w:rsid w:val="005B0499"/>
    <w:rsid w:val="005B2FF2"/>
    <w:rsid w:val="005B4A72"/>
    <w:rsid w:val="005B579C"/>
    <w:rsid w:val="005B726E"/>
    <w:rsid w:val="005D1FA7"/>
    <w:rsid w:val="005D66AD"/>
    <w:rsid w:val="005E1C7B"/>
    <w:rsid w:val="005E2A89"/>
    <w:rsid w:val="005E6F56"/>
    <w:rsid w:val="00601419"/>
    <w:rsid w:val="006076C0"/>
    <w:rsid w:val="00615404"/>
    <w:rsid w:val="00636177"/>
    <w:rsid w:val="006366CE"/>
    <w:rsid w:val="00636DC6"/>
    <w:rsid w:val="006425E6"/>
    <w:rsid w:val="00655D91"/>
    <w:rsid w:val="00660FA8"/>
    <w:rsid w:val="00670AD6"/>
    <w:rsid w:val="0067754F"/>
    <w:rsid w:val="00690BB2"/>
    <w:rsid w:val="00693C92"/>
    <w:rsid w:val="00695805"/>
    <w:rsid w:val="006963A7"/>
    <w:rsid w:val="006A19E7"/>
    <w:rsid w:val="006A54C2"/>
    <w:rsid w:val="006B03F3"/>
    <w:rsid w:val="006B5D48"/>
    <w:rsid w:val="006B6045"/>
    <w:rsid w:val="006C1454"/>
    <w:rsid w:val="006C68C3"/>
    <w:rsid w:val="006C6F9C"/>
    <w:rsid w:val="006E49CB"/>
    <w:rsid w:val="006F1415"/>
    <w:rsid w:val="00702C66"/>
    <w:rsid w:val="00715AD6"/>
    <w:rsid w:val="00717D92"/>
    <w:rsid w:val="00730765"/>
    <w:rsid w:val="00730FB6"/>
    <w:rsid w:val="00747F7E"/>
    <w:rsid w:val="0075275E"/>
    <w:rsid w:val="00755FDC"/>
    <w:rsid w:val="0075766B"/>
    <w:rsid w:val="00781E70"/>
    <w:rsid w:val="00787BF0"/>
    <w:rsid w:val="00796B1B"/>
    <w:rsid w:val="00796B9D"/>
    <w:rsid w:val="007A25D6"/>
    <w:rsid w:val="007A44ED"/>
    <w:rsid w:val="007A54F4"/>
    <w:rsid w:val="007A672A"/>
    <w:rsid w:val="007C48AC"/>
    <w:rsid w:val="007D191F"/>
    <w:rsid w:val="007D4D06"/>
    <w:rsid w:val="007D58E4"/>
    <w:rsid w:val="007D6BB1"/>
    <w:rsid w:val="007F1F1B"/>
    <w:rsid w:val="00803E18"/>
    <w:rsid w:val="00822AFB"/>
    <w:rsid w:val="008277EC"/>
    <w:rsid w:val="00832270"/>
    <w:rsid w:val="008456DD"/>
    <w:rsid w:val="00852C3C"/>
    <w:rsid w:val="0087268B"/>
    <w:rsid w:val="00874371"/>
    <w:rsid w:val="00876CB9"/>
    <w:rsid w:val="00887F2D"/>
    <w:rsid w:val="00891234"/>
    <w:rsid w:val="0089238A"/>
    <w:rsid w:val="0089290E"/>
    <w:rsid w:val="00894641"/>
    <w:rsid w:val="008A5FD9"/>
    <w:rsid w:val="008B2272"/>
    <w:rsid w:val="008C0CC0"/>
    <w:rsid w:val="008C413D"/>
    <w:rsid w:val="008D3F33"/>
    <w:rsid w:val="008E527F"/>
    <w:rsid w:val="008F59EA"/>
    <w:rsid w:val="008F66B8"/>
    <w:rsid w:val="009028CD"/>
    <w:rsid w:val="00902D42"/>
    <w:rsid w:val="00903F51"/>
    <w:rsid w:val="00905114"/>
    <w:rsid w:val="00915669"/>
    <w:rsid w:val="00916751"/>
    <w:rsid w:val="009321FF"/>
    <w:rsid w:val="00933313"/>
    <w:rsid w:val="00935EDE"/>
    <w:rsid w:val="00950EF4"/>
    <w:rsid w:val="00953233"/>
    <w:rsid w:val="0095377B"/>
    <w:rsid w:val="00955E15"/>
    <w:rsid w:val="00956E02"/>
    <w:rsid w:val="00975D01"/>
    <w:rsid w:val="00977A7D"/>
    <w:rsid w:val="00977D6A"/>
    <w:rsid w:val="00984137"/>
    <w:rsid w:val="00987C3A"/>
    <w:rsid w:val="009A4E74"/>
    <w:rsid w:val="009B46F6"/>
    <w:rsid w:val="009C58A3"/>
    <w:rsid w:val="009D3B46"/>
    <w:rsid w:val="009E390B"/>
    <w:rsid w:val="009E7E12"/>
    <w:rsid w:val="009F1983"/>
    <w:rsid w:val="009F413D"/>
    <w:rsid w:val="009F43A4"/>
    <w:rsid w:val="009F47DB"/>
    <w:rsid w:val="009F48A0"/>
    <w:rsid w:val="009F4E02"/>
    <w:rsid w:val="00A05027"/>
    <w:rsid w:val="00A05E51"/>
    <w:rsid w:val="00A0689B"/>
    <w:rsid w:val="00A1273B"/>
    <w:rsid w:val="00A133C4"/>
    <w:rsid w:val="00A219E7"/>
    <w:rsid w:val="00A32ED3"/>
    <w:rsid w:val="00A33663"/>
    <w:rsid w:val="00A37E52"/>
    <w:rsid w:val="00A37FD4"/>
    <w:rsid w:val="00A40CA4"/>
    <w:rsid w:val="00A45C63"/>
    <w:rsid w:val="00A46E0B"/>
    <w:rsid w:val="00A52139"/>
    <w:rsid w:val="00A556A0"/>
    <w:rsid w:val="00A62360"/>
    <w:rsid w:val="00A62E1E"/>
    <w:rsid w:val="00A659B3"/>
    <w:rsid w:val="00A72E49"/>
    <w:rsid w:val="00A8008C"/>
    <w:rsid w:val="00A81D15"/>
    <w:rsid w:val="00A84A90"/>
    <w:rsid w:val="00A86319"/>
    <w:rsid w:val="00A929E8"/>
    <w:rsid w:val="00A96DF9"/>
    <w:rsid w:val="00AB18A7"/>
    <w:rsid w:val="00AB4EC2"/>
    <w:rsid w:val="00AC2E8D"/>
    <w:rsid w:val="00AC4BC9"/>
    <w:rsid w:val="00AD5D29"/>
    <w:rsid w:val="00AE2C0F"/>
    <w:rsid w:val="00AE330F"/>
    <w:rsid w:val="00AE410F"/>
    <w:rsid w:val="00AF38E3"/>
    <w:rsid w:val="00AF5A55"/>
    <w:rsid w:val="00AF6B72"/>
    <w:rsid w:val="00AF7821"/>
    <w:rsid w:val="00B010A5"/>
    <w:rsid w:val="00B01691"/>
    <w:rsid w:val="00B02CFC"/>
    <w:rsid w:val="00B04CB1"/>
    <w:rsid w:val="00B145E6"/>
    <w:rsid w:val="00B31335"/>
    <w:rsid w:val="00B331B2"/>
    <w:rsid w:val="00B3735B"/>
    <w:rsid w:val="00B46A96"/>
    <w:rsid w:val="00B57109"/>
    <w:rsid w:val="00B6440D"/>
    <w:rsid w:val="00B64BA6"/>
    <w:rsid w:val="00B74076"/>
    <w:rsid w:val="00B85C67"/>
    <w:rsid w:val="00B8775C"/>
    <w:rsid w:val="00BA5B4B"/>
    <w:rsid w:val="00BA7680"/>
    <w:rsid w:val="00BA7B1F"/>
    <w:rsid w:val="00BC5B22"/>
    <w:rsid w:val="00BD07FF"/>
    <w:rsid w:val="00BD4A8D"/>
    <w:rsid w:val="00BD4DA4"/>
    <w:rsid w:val="00BE788F"/>
    <w:rsid w:val="00BF3594"/>
    <w:rsid w:val="00C026E3"/>
    <w:rsid w:val="00C05FE8"/>
    <w:rsid w:val="00C060DB"/>
    <w:rsid w:val="00C07E18"/>
    <w:rsid w:val="00C20397"/>
    <w:rsid w:val="00C2417B"/>
    <w:rsid w:val="00C32933"/>
    <w:rsid w:val="00C36A54"/>
    <w:rsid w:val="00C40FAA"/>
    <w:rsid w:val="00C50DBE"/>
    <w:rsid w:val="00C511BE"/>
    <w:rsid w:val="00C53D56"/>
    <w:rsid w:val="00C54006"/>
    <w:rsid w:val="00C6022D"/>
    <w:rsid w:val="00C60C6D"/>
    <w:rsid w:val="00C6362F"/>
    <w:rsid w:val="00C66C44"/>
    <w:rsid w:val="00C71462"/>
    <w:rsid w:val="00C80111"/>
    <w:rsid w:val="00C82904"/>
    <w:rsid w:val="00C82CBE"/>
    <w:rsid w:val="00C86763"/>
    <w:rsid w:val="00C90836"/>
    <w:rsid w:val="00CA032E"/>
    <w:rsid w:val="00CC165D"/>
    <w:rsid w:val="00CD5D26"/>
    <w:rsid w:val="00CE3566"/>
    <w:rsid w:val="00CF6F12"/>
    <w:rsid w:val="00D03735"/>
    <w:rsid w:val="00D06C05"/>
    <w:rsid w:val="00D0741D"/>
    <w:rsid w:val="00D07BFE"/>
    <w:rsid w:val="00D13E1B"/>
    <w:rsid w:val="00D2195A"/>
    <w:rsid w:val="00D23F7C"/>
    <w:rsid w:val="00D34B56"/>
    <w:rsid w:val="00D606F1"/>
    <w:rsid w:val="00D702F2"/>
    <w:rsid w:val="00D721FD"/>
    <w:rsid w:val="00D72358"/>
    <w:rsid w:val="00D74A3A"/>
    <w:rsid w:val="00D831CF"/>
    <w:rsid w:val="00D91538"/>
    <w:rsid w:val="00D95EEF"/>
    <w:rsid w:val="00D96CB6"/>
    <w:rsid w:val="00DA12BF"/>
    <w:rsid w:val="00DD3E0E"/>
    <w:rsid w:val="00DD4824"/>
    <w:rsid w:val="00DD661F"/>
    <w:rsid w:val="00DE0148"/>
    <w:rsid w:val="00DE7A99"/>
    <w:rsid w:val="00E0201C"/>
    <w:rsid w:val="00E05B32"/>
    <w:rsid w:val="00E2016F"/>
    <w:rsid w:val="00E222CB"/>
    <w:rsid w:val="00E3111D"/>
    <w:rsid w:val="00E400E5"/>
    <w:rsid w:val="00E431D2"/>
    <w:rsid w:val="00E517E0"/>
    <w:rsid w:val="00E56F3D"/>
    <w:rsid w:val="00E6039C"/>
    <w:rsid w:val="00E765CD"/>
    <w:rsid w:val="00E80AC8"/>
    <w:rsid w:val="00E86F50"/>
    <w:rsid w:val="00E87622"/>
    <w:rsid w:val="00E910DB"/>
    <w:rsid w:val="00E91C1A"/>
    <w:rsid w:val="00E9241D"/>
    <w:rsid w:val="00E95531"/>
    <w:rsid w:val="00EA3C5C"/>
    <w:rsid w:val="00EB22E2"/>
    <w:rsid w:val="00EB39FB"/>
    <w:rsid w:val="00EB4C04"/>
    <w:rsid w:val="00EB562B"/>
    <w:rsid w:val="00EB6EAC"/>
    <w:rsid w:val="00EB7A79"/>
    <w:rsid w:val="00EB7D6E"/>
    <w:rsid w:val="00EC5C7D"/>
    <w:rsid w:val="00EC7F55"/>
    <w:rsid w:val="00EE15CA"/>
    <w:rsid w:val="00EE1D74"/>
    <w:rsid w:val="00EE3B0F"/>
    <w:rsid w:val="00EE3F91"/>
    <w:rsid w:val="00EE4CC4"/>
    <w:rsid w:val="00EE4E00"/>
    <w:rsid w:val="00EF0706"/>
    <w:rsid w:val="00F10082"/>
    <w:rsid w:val="00F10C85"/>
    <w:rsid w:val="00F172FB"/>
    <w:rsid w:val="00F2028B"/>
    <w:rsid w:val="00F25AF0"/>
    <w:rsid w:val="00F27EE6"/>
    <w:rsid w:val="00F34FC6"/>
    <w:rsid w:val="00F36193"/>
    <w:rsid w:val="00F44895"/>
    <w:rsid w:val="00F50CBD"/>
    <w:rsid w:val="00F56EAC"/>
    <w:rsid w:val="00F62AE2"/>
    <w:rsid w:val="00F70F12"/>
    <w:rsid w:val="00F734D2"/>
    <w:rsid w:val="00F92572"/>
    <w:rsid w:val="00FA049D"/>
    <w:rsid w:val="00FB162E"/>
    <w:rsid w:val="00FB74C8"/>
    <w:rsid w:val="00FB7B10"/>
    <w:rsid w:val="00FC0725"/>
    <w:rsid w:val="00FC583E"/>
    <w:rsid w:val="00FC7927"/>
    <w:rsid w:val="00FD1DE5"/>
    <w:rsid w:val="00FD3B22"/>
    <w:rsid w:val="00FD5E67"/>
    <w:rsid w:val="00FE7AC8"/>
    <w:rsid w:val="00FF0FE1"/>
    <w:rsid w:val="00FF3176"/>
    <w:rsid w:val="00FF7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B9AD"/>
  <w15:chartTrackingRefBased/>
  <w15:docId w15:val="{864309A9-5504-4EC5-8889-4006D208D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29A5"/>
  </w:style>
  <w:style w:type="paragraph" w:styleId="Heading1">
    <w:name w:val="heading 1"/>
    <w:basedOn w:val="Normal"/>
    <w:next w:val="Normal"/>
    <w:link w:val="Heading1Char"/>
    <w:uiPriority w:val="9"/>
    <w:qFormat/>
    <w:rsid w:val="00796B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C165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D58E4"/>
    <w:pPr>
      <w:spacing w:after="0" w:line="240" w:lineRule="auto"/>
    </w:pPr>
    <w:rPr>
      <w:sz w:val="20"/>
      <w:szCs w:val="20"/>
    </w:rPr>
  </w:style>
  <w:style w:type="character" w:customStyle="1" w:styleId="FootnoteTextChar">
    <w:name w:val="Footnote Text Char"/>
    <w:basedOn w:val="DefaultParagraphFont"/>
    <w:link w:val="FootnoteText"/>
    <w:uiPriority w:val="99"/>
    <w:rsid w:val="007D58E4"/>
    <w:rPr>
      <w:sz w:val="20"/>
      <w:szCs w:val="20"/>
    </w:rPr>
  </w:style>
  <w:style w:type="character" w:styleId="FootnoteReference">
    <w:name w:val="footnote reference"/>
    <w:basedOn w:val="DefaultParagraphFont"/>
    <w:uiPriority w:val="99"/>
    <w:semiHidden/>
    <w:unhideWhenUsed/>
    <w:rsid w:val="007D58E4"/>
    <w:rPr>
      <w:vertAlign w:val="superscript"/>
    </w:rPr>
  </w:style>
  <w:style w:type="character" w:styleId="Hyperlink">
    <w:name w:val="Hyperlink"/>
    <w:basedOn w:val="DefaultParagraphFont"/>
    <w:uiPriority w:val="99"/>
    <w:unhideWhenUsed/>
    <w:rsid w:val="007D58E4"/>
    <w:rPr>
      <w:color w:val="0563C1" w:themeColor="hyperlink"/>
      <w:u w:val="single"/>
    </w:rPr>
  </w:style>
  <w:style w:type="character" w:styleId="UnresolvedMention">
    <w:name w:val="Unresolved Mention"/>
    <w:basedOn w:val="DefaultParagraphFont"/>
    <w:uiPriority w:val="99"/>
    <w:semiHidden/>
    <w:unhideWhenUsed/>
    <w:rsid w:val="007D58E4"/>
    <w:rPr>
      <w:color w:val="808080"/>
      <w:shd w:val="clear" w:color="auto" w:fill="E6E6E6"/>
    </w:rPr>
  </w:style>
  <w:style w:type="character" w:customStyle="1" w:styleId="Heading2Char">
    <w:name w:val="Heading 2 Char"/>
    <w:basedOn w:val="DefaultParagraphFont"/>
    <w:link w:val="Heading2"/>
    <w:uiPriority w:val="9"/>
    <w:rsid w:val="00CC165D"/>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92E31"/>
    <w:pPr>
      <w:ind w:left="720"/>
      <w:contextualSpacing/>
    </w:pPr>
  </w:style>
  <w:style w:type="paragraph" w:styleId="Caption">
    <w:name w:val="caption"/>
    <w:basedOn w:val="Normal"/>
    <w:next w:val="Normal"/>
    <w:uiPriority w:val="35"/>
    <w:unhideWhenUsed/>
    <w:qFormat/>
    <w:rsid w:val="001929A5"/>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796B9D"/>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056D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0016">
      <w:bodyDiv w:val="1"/>
      <w:marLeft w:val="0"/>
      <w:marRight w:val="0"/>
      <w:marTop w:val="0"/>
      <w:marBottom w:val="0"/>
      <w:divBdr>
        <w:top w:val="none" w:sz="0" w:space="0" w:color="auto"/>
        <w:left w:val="none" w:sz="0" w:space="0" w:color="auto"/>
        <w:bottom w:val="none" w:sz="0" w:space="0" w:color="auto"/>
        <w:right w:val="none" w:sz="0" w:space="0" w:color="auto"/>
      </w:divBdr>
    </w:div>
    <w:div w:id="203426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ewyorker.com/culture/richard-brody/the-inadequacy-of-berlins-memorial-to-the-murdered-jews-of-europe" TargetMode="External"/><Relationship Id="rId18" Type="http://schemas.openxmlformats.org/officeDocument/2006/relationships/hyperlink" Target="http://metro.co.uk/2017/01/19/powerful-images-that-show-why-holocaust-selfies-are-so-disrespectful-6391091/" TargetMode="External"/><Relationship Id="rId3" Type="http://schemas.openxmlformats.org/officeDocument/2006/relationships/styles" Target="styles.xml"/><Relationship Id="rId21" Type="http://schemas.openxmlformats.org/officeDocument/2006/relationships/hyperlink" Target="https://www.stiftung-denkmal.de/en/memorials/the-memorial-to-the-murdered-jews-of-europe.html" TargetMode="External"/><Relationship Id="rId7" Type="http://schemas.openxmlformats.org/officeDocument/2006/relationships/endnotes" Target="endnotes.xml"/><Relationship Id="rId12" Type="http://schemas.openxmlformats.org/officeDocument/2006/relationships/hyperlink" Target="http://news.bbc.co.uk/1/hi/world/europe/4533463.stm" TargetMode="External"/><Relationship Id="rId17" Type="http://schemas.openxmlformats.org/officeDocument/2006/relationships/hyperlink" Target="https://www.stiftung-denkmal.de/en/exhibitions/information-centre/room-of-families.html" TargetMode="External"/><Relationship Id="rId2" Type="http://schemas.openxmlformats.org/officeDocument/2006/relationships/numbering" Target="numbering.xml"/><Relationship Id="rId16" Type="http://schemas.openxmlformats.org/officeDocument/2006/relationships/hyperlink" Target="https://www.stiftung-denkmal.de/en/memorials/the-memorial-to-the-murdered-jews-of-europe/history.html" TargetMode="External"/><Relationship Id="rId20" Type="http://schemas.openxmlformats.org/officeDocument/2006/relationships/hyperlink" Target="http://www.spiegel.de/international/spiegel/remembering-the-holocaust-extracting-meaning-from-concrete-blocks-a-35483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piegel.de/international/spiegel/remembering-the-holocaust-extracting-meaning-from-concrete-blocks-a-354837.html"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reuters.com/article/us-germany-holocaust-vandals/berlin-to-protect-holocaust-memorial-after-vandalism-idUSBREA080US20140109"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tabletmag.com/jewish-arts-and-culture/230085/memorials-yom-hashoah" TargetMode="External"/><Relationship Id="rId22" Type="http://schemas.openxmlformats.org/officeDocument/2006/relationships/hyperlink" Target="http://metro.co.uk/2017/01/19/powerful-images-that-show-why-holocaust-selfies-are-so-disrespectful-639109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tabletmag.com/jewish-arts-and-culture/230085/memorials-yom-hashoah" TargetMode="External"/><Relationship Id="rId13" Type="http://schemas.openxmlformats.org/officeDocument/2006/relationships/hyperlink" Target="http://news.bbc.co.uk/1/hi/world/europe/4533463.stm" TargetMode="External"/><Relationship Id="rId18" Type="http://schemas.openxmlformats.org/officeDocument/2006/relationships/hyperlink" Target="http://news.bbc.co.uk/1/hi/world/europe/4533463.stm" TargetMode="External"/><Relationship Id="rId3" Type="http://schemas.openxmlformats.org/officeDocument/2006/relationships/hyperlink" Target="https://www.stiftung-denkmal.de/en/exhibitions/information-centre/room-of-sites.html" TargetMode="External"/><Relationship Id="rId7" Type="http://schemas.openxmlformats.org/officeDocument/2006/relationships/hyperlink" Target="http://www.spiegel.de/international/spiegel/remembering-the-holocaust-extracting-meaning-from-concrete-blocks-a-354837.html" TargetMode="External"/><Relationship Id="rId12" Type="http://schemas.openxmlformats.org/officeDocument/2006/relationships/hyperlink" Target="http://news.bbc.co.uk/1/hi/world/europe/4533463.stm" TargetMode="External"/><Relationship Id="rId17" Type="http://schemas.openxmlformats.org/officeDocument/2006/relationships/hyperlink" Target="http://www.tabletmag.com/jewish-arts-and-culture/230085/memorials-yom-hashoah" TargetMode="External"/><Relationship Id="rId2" Type="http://schemas.openxmlformats.org/officeDocument/2006/relationships/hyperlink" Target="https://www.stiftung-denkmal.de/en/exhibitions/information-centre/room-of-names.html" TargetMode="External"/><Relationship Id="rId16" Type="http://schemas.openxmlformats.org/officeDocument/2006/relationships/hyperlink" Target="http://metro.co.uk/2017/01/19/powerful-images-that-show-why-holocaust-selfies-are-so-disrespectful-6391091/" TargetMode="External"/><Relationship Id="rId1" Type="http://schemas.openxmlformats.org/officeDocument/2006/relationships/hyperlink" Target="https://www.stiftung-denkmal.de/en/exhibitions/information-centre/room-of-families.html" TargetMode="External"/><Relationship Id="rId6" Type="http://schemas.openxmlformats.org/officeDocument/2006/relationships/hyperlink" Target="https://www.stiftung-denkmal.de/en/memorials/the-memorial-to-the-murdered-jews-of-europe/history.html" TargetMode="External"/><Relationship Id="rId11" Type="http://schemas.openxmlformats.org/officeDocument/2006/relationships/hyperlink" Target="https://www.newyorker.com/culture/richard-brody/the-inadequacy-of-berlins-memorial-to-the-murdered-jews-of-europe" TargetMode="External"/><Relationship Id="rId5" Type="http://schemas.openxmlformats.org/officeDocument/2006/relationships/hyperlink" Target="https://www.stiftung-denkmal.de/en/memorials/the-memorial-to-the-murdered-jews-of-europe.html" TargetMode="External"/><Relationship Id="rId15" Type="http://schemas.openxmlformats.org/officeDocument/2006/relationships/hyperlink" Target="https://www.reuters.com/article/us-germany-holocaust-vandals/berlin-to-protect-holocaust-memorial-after-vandalism-idUSBREA080US20140109" TargetMode="External"/><Relationship Id="rId10" Type="http://schemas.openxmlformats.org/officeDocument/2006/relationships/hyperlink" Target="http://www.spiegel.de/international/spiegel/remembering-the-holocaust-extracting-meaning-from-concrete-blocks-a-354837.html" TargetMode="External"/><Relationship Id="rId4" Type="http://schemas.openxmlformats.org/officeDocument/2006/relationships/hyperlink" Target="http://www.spiegel.de/international/spiegel/remembering-the-holocaust-extracting-meaning-from-concrete-blocks-a-354837.html" TargetMode="External"/><Relationship Id="rId9" Type="http://schemas.openxmlformats.org/officeDocument/2006/relationships/hyperlink" Target="https://www.newyorker.com/culture/richard-brody/the-inadequacy-of-berlins-memorial-to-the-murdered-jews-of-europe" TargetMode="External"/><Relationship Id="rId14" Type="http://schemas.openxmlformats.org/officeDocument/2006/relationships/hyperlink" Target="http://www.spiegel.de/international/spiegel/remembering-the-holocaust-extracting-meaning-from-concrete-blocks-a-35483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C68F0-3920-4F4A-84A9-12FBE216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4680</TotalTime>
  <Pages>7</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Howells (1600338)</dc:creator>
  <cp:keywords/>
  <dc:description/>
  <cp:lastModifiedBy>Hannah Howells (1600338)</cp:lastModifiedBy>
  <cp:revision>1267</cp:revision>
  <dcterms:created xsi:type="dcterms:W3CDTF">2018-03-19T12:48:00Z</dcterms:created>
  <dcterms:modified xsi:type="dcterms:W3CDTF">2018-03-24T13:10:00Z</dcterms:modified>
</cp:coreProperties>
</file>