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F6184" w14:textId="22286958" w:rsidR="006F3BA0" w:rsidRDefault="006F3BA0">
      <w:r>
        <w:t xml:space="preserve">                         The </w:t>
      </w:r>
      <w:r w:rsidR="0099555C">
        <w:t>U</w:t>
      </w:r>
      <w:r>
        <w:t xml:space="preserve">niversity </w:t>
      </w:r>
      <w:r w:rsidR="0099555C">
        <w:t xml:space="preserve">of Wales Trinity Saint David </w:t>
      </w:r>
    </w:p>
    <w:p w14:paraId="46ECECDA" w14:textId="77777777" w:rsidR="002A34A0" w:rsidRDefault="002A34A0"/>
    <w:p w14:paraId="4A1D8796" w14:textId="0891A4BD" w:rsidR="0099555C" w:rsidRDefault="004404CE">
      <w:r>
        <w:t xml:space="preserve">      </w:t>
      </w:r>
      <w:r w:rsidR="00383376">
        <w:t xml:space="preserve">    </w:t>
      </w:r>
      <w:r w:rsidR="00CC382E">
        <w:t xml:space="preserve">  A report surrounding the </w:t>
      </w:r>
      <w:r w:rsidR="002A34A0">
        <w:t>effectiveness and pressures of neighbourhood policing.</w:t>
      </w:r>
    </w:p>
    <w:p w14:paraId="6A322C77" w14:textId="77777777" w:rsidR="002A34A0" w:rsidRDefault="002A34A0"/>
    <w:p w14:paraId="60D046C5" w14:textId="26368D33" w:rsidR="004404CE" w:rsidRDefault="004404CE">
      <w:r>
        <w:t xml:space="preserve">                         </w:t>
      </w:r>
      <w:r w:rsidR="00B440BA">
        <w:t xml:space="preserve">Caleb Salmon </w:t>
      </w:r>
    </w:p>
    <w:p w14:paraId="73BE9EE2" w14:textId="6A971B2C" w:rsidR="00B440BA" w:rsidRDefault="00B440BA">
      <w:r>
        <w:t xml:space="preserve">                         2217676</w:t>
      </w:r>
    </w:p>
    <w:p w14:paraId="39EBC0EF" w14:textId="31352D3C" w:rsidR="00B440BA" w:rsidRDefault="00B440BA">
      <w:r>
        <w:t xml:space="preserve">                         </w:t>
      </w:r>
      <w:r w:rsidR="009366E1">
        <w:t>BMPL 5013</w:t>
      </w:r>
    </w:p>
    <w:p w14:paraId="58AFAA1D" w14:textId="77777777" w:rsidR="00DB63B4" w:rsidRDefault="00DB63B4"/>
    <w:p w14:paraId="44866D47" w14:textId="77777777" w:rsidR="00F43C5A" w:rsidRDefault="00F43C5A" w:rsidP="004402E1">
      <w:pPr>
        <w:rPr>
          <w:rFonts w:ascii="Arial" w:hAnsi="Arial" w:cs="Arial"/>
        </w:rPr>
      </w:pPr>
      <w:r>
        <w:t xml:space="preserve">       </w:t>
      </w:r>
      <w:r w:rsidRPr="0022626D">
        <w:rPr>
          <w:rFonts w:ascii="Arial" w:hAnsi="Arial" w:cs="Arial"/>
        </w:rPr>
        <w:t>Abstract</w:t>
      </w:r>
      <w:r>
        <w:rPr>
          <w:rFonts w:ascii="Arial" w:hAnsi="Arial" w:cs="Arial"/>
        </w:rPr>
        <w:t>:</w:t>
      </w:r>
    </w:p>
    <w:p w14:paraId="741B192D" w14:textId="77777777" w:rsidR="00F43C5A" w:rsidRPr="0022626D" w:rsidRDefault="00F43C5A" w:rsidP="004402E1">
      <w:pPr>
        <w:rPr>
          <w:rFonts w:ascii="Arial" w:hAnsi="Arial" w:cs="Arial"/>
        </w:rPr>
      </w:pPr>
      <w:r>
        <w:rPr>
          <w:rFonts w:ascii="Arial" w:hAnsi="Arial" w:cs="Arial"/>
        </w:rPr>
        <w:t>“Community policing is a collaborative partnership between the police and law abiding citizens designed to prevent crime and improve the quality of life in the community” ( Brown 2012). The absence of crime within a community is a key performance measure of the quality and value a community holds within a society, and to maintain this order , the concept of neighbourhood policing is at the forefront. Within recent times , growing concerns surrounding antisocial and violent behaviour within these communities has called for a greater neighbourhood and community police presence. Within 2024 , Yvette Cooper the Home Secretary of the United Kingdom has called for a greater police presence within these smaller demographics of communities within the Uk, and within this study we will investigate the challenges of neighbourhood policing whilst also examining the positive changes and impacts it has had within the Uk; whilst also investigating its effectiveness in the reduction of crime.</w:t>
      </w:r>
    </w:p>
    <w:p w14:paraId="3860C9A4" w14:textId="4EA1D220" w:rsidR="00DB63B4" w:rsidRDefault="00DB63B4"/>
    <w:p w14:paraId="367416F7" w14:textId="77777777" w:rsidR="00DB63B4" w:rsidRDefault="00DB63B4"/>
    <w:p w14:paraId="40C7D4DA" w14:textId="77777777" w:rsidR="00DB63B4" w:rsidRDefault="00DB63B4"/>
    <w:p w14:paraId="4C183771" w14:textId="77777777" w:rsidR="00DB63B4" w:rsidRDefault="00DB63B4"/>
    <w:p w14:paraId="0A90C505" w14:textId="77777777" w:rsidR="00DB63B4" w:rsidRDefault="00DB63B4"/>
    <w:p w14:paraId="15E945C4" w14:textId="77777777" w:rsidR="00DB63B4" w:rsidRDefault="00DB63B4"/>
    <w:p w14:paraId="2139049B" w14:textId="77777777" w:rsidR="00DB63B4" w:rsidRDefault="00DB63B4"/>
    <w:p w14:paraId="79DE427E" w14:textId="77777777" w:rsidR="00DB63B4" w:rsidRDefault="00DB63B4"/>
    <w:p w14:paraId="3609D053" w14:textId="77777777" w:rsidR="00DB63B4" w:rsidRDefault="00DB63B4"/>
    <w:p w14:paraId="115FCCBB" w14:textId="77777777" w:rsidR="00DB63B4" w:rsidRDefault="00DB63B4"/>
    <w:p w14:paraId="17FF7292" w14:textId="77777777" w:rsidR="006E1013" w:rsidRDefault="006E1013">
      <w:pPr>
        <w:rPr>
          <w:sz w:val="36"/>
          <w:szCs w:val="36"/>
        </w:rPr>
      </w:pPr>
    </w:p>
    <w:p w14:paraId="16E9CE0A" w14:textId="77777777" w:rsidR="006E1013" w:rsidRDefault="006E1013">
      <w:pPr>
        <w:rPr>
          <w:sz w:val="36"/>
          <w:szCs w:val="36"/>
        </w:rPr>
      </w:pPr>
    </w:p>
    <w:p w14:paraId="59A1EFC1" w14:textId="77777777" w:rsidR="006E1013" w:rsidRDefault="006E1013">
      <w:pPr>
        <w:rPr>
          <w:sz w:val="36"/>
          <w:szCs w:val="36"/>
        </w:rPr>
      </w:pPr>
    </w:p>
    <w:p w14:paraId="1913AD95" w14:textId="229217A6" w:rsidR="00DB63B4" w:rsidRPr="003D6450" w:rsidRDefault="00BF37C9">
      <w:pPr>
        <w:rPr>
          <w:sz w:val="36"/>
          <w:szCs w:val="36"/>
        </w:rPr>
      </w:pPr>
      <w:r w:rsidRPr="003D6450">
        <w:rPr>
          <w:sz w:val="36"/>
          <w:szCs w:val="36"/>
        </w:rPr>
        <w:t>Contents:</w:t>
      </w:r>
      <w:r w:rsidR="00DE4C92" w:rsidRPr="003D6450">
        <w:rPr>
          <w:sz w:val="36"/>
          <w:szCs w:val="36"/>
        </w:rPr>
        <w:t xml:space="preserve"> </w:t>
      </w:r>
    </w:p>
    <w:p w14:paraId="7954D072" w14:textId="763C3F37" w:rsidR="002E67BF" w:rsidRDefault="004071DC">
      <w:r>
        <w:t>1.)</w:t>
      </w:r>
      <w:r w:rsidR="00DB0B46">
        <w:t>-</w:t>
      </w:r>
      <w:r w:rsidR="002E67BF">
        <w:t xml:space="preserve">Introduction </w:t>
      </w:r>
    </w:p>
    <w:p w14:paraId="269E646F" w14:textId="4E56CE3D" w:rsidR="00DB0B46" w:rsidRDefault="004071DC">
      <w:r>
        <w:t>2.)</w:t>
      </w:r>
      <w:r w:rsidR="00DB0B46">
        <w:t>-</w:t>
      </w:r>
      <w:r w:rsidR="002E67BF">
        <w:t>Objectives</w:t>
      </w:r>
    </w:p>
    <w:p w14:paraId="37DC1DB9" w14:textId="515E79D2" w:rsidR="007F3AC2" w:rsidRDefault="004071DC">
      <w:r>
        <w:t>3.)</w:t>
      </w:r>
      <w:r w:rsidR="00DB0B46">
        <w:t>-“Community policing , a old solution to new problems?”</w:t>
      </w:r>
    </w:p>
    <w:p w14:paraId="335A1713" w14:textId="638FFF23" w:rsidR="00A400ED" w:rsidRDefault="00A400ED">
      <w:r>
        <w:t xml:space="preserve">      - </w:t>
      </w:r>
      <w:r w:rsidR="00BA3AE2">
        <w:t xml:space="preserve">“Statistics </w:t>
      </w:r>
      <w:r w:rsidR="00DD2FD2">
        <w:t xml:space="preserve">, can we plan </w:t>
      </w:r>
      <w:r w:rsidR="00745823">
        <w:t xml:space="preserve">our </w:t>
      </w:r>
      <w:r w:rsidR="00DD2FD2">
        <w:t>future from the past</w:t>
      </w:r>
      <w:r w:rsidR="00A92B1F">
        <w:t>.</w:t>
      </w:r>
      <w:r w:rsidR="00DD2FD2">
        <w:t xml:space="preserve">” </w:t>
      </w:r>
    </w:p>
    <w:p w14:paraId="55B91742" w14:textId="5F9BEC36" w:rsidR="00DD2FD2" w:rsidRDefault="00DD2FD2">
      <w:r>
        <w:t xml:space="preserve">      - “Th</w:t>
      </w:r>
      <w:r w:rsidR="003E5C25">
        <w:t xml:space="preserve">e </w:t>
      </w:r>
      <w:r w:rsidR="00C52BCD">
        <w:t>socioeconomic products and negative consequences of community policing</w:t>
      </w:r>
      <w:r w:rsidR="00A92B1F">
        <w:t>.</w:t>
      </w:r>
      <w:r w:rsidR="003E5C25">
        <w:t>”</w:t>
      </w:r>
    </w:p>
    <w:p w14:paraId="575C871C" w14:textId="6C3E6F75" w:rsidR="003E5C25" w:rsidRDefault="003E5C25">
      <w:r>
        <w:t xml:space="preserve">      - </w:t>
      </w:r>
      <w:r w:rsidR="00C52BCD">
        <w:t>“</w:t>
      </w:r>
      <w:r w:rsidR="00735687">
        <w:t xml:space="preserve">Success? The positive impacts </w:t>
      </w:r>
      <w:r w:rsidR="00A92B1F">
        <w:t>within our communities from community policing.”</w:t>
      </w:r>
    </w:p>
    <w:p w14:paraId="7A8E667E" w14:textId="1154CDAC" w:rsidR="004071DC" w:rsidRDefault="004071DC">
      <w:r>
        <w:t>4.)</w:t>
      </w:r>
      <w:r w:rsidR="001D110F">
        <w:t xml:space="preserve"> “</w:t>
      </w:r>
      <w:r w:rsidR="00E578CE">
        <w:t>A view to the future” (conclusion).</w:t>
      </w:r>
    </w:p>
    <w:p w14:paraId="381CD3AA" w14:textId="77777777" w:rsidR="00F54B5B" w:rsidRDefault="00F54B5B"/>
    <w:p w14:paraId="6A32639E" w14:textId="77777777" w:rsidR="00F54B5B" w:rsidRDefault="00F54B5B"/>
    <w:p w14:paraId="56702BCB" w14:textId="77777777" w:rsidR="00F54B5B" w:rsidRDefault="00F54B5B"/>
    <w:p w14:paraId="2CC133F0" w14:textId="77777777" w:rsidR="00F54B5B" w:rsidRDefault="00F54B5B"/>
    <w:p w14:paraId="09D807E1" w14:textId="77777777" w:rsidR="00F54B5B" w:rsidRDefault="00F54B5B"/>
    <w:p w14:paraId="50FB1DE0" w14:textId="77777777" w:rsidR="00F54B5B" w:rsidRDefault="00F54B5B"/>
    <w:p w14:paraId="7ABA3B69" w14:textId="77777777" w:rsidR="00F54B5B" w:rsidRDefault="00F54B5B"/>
    <w:p w14:paraId="13F82C96" w14:textId="77777777" w:rsidR="00F54B5B" w:rsidRDefault="00F54B5B"/>
    <w:p w14:paraId="6BD82B6D" w14:textId="77777777" w:rsidR="00F54B5B" w:rsidRDefault="00F54B5B"/>
    <w:p w14:paraId="24AE7EE7" w14:textId="77777777" w:rsidR="00F54B5B" w:rsidRDefault="00F54B5B"/>
    <w:p w14:paraId="26250F2A" w14:textId="77777777" w:rsidR="00F54B5B" w:rsidRDefault="00F54B5B"/>
    <w:p w14:paraId="44509B10" w14:textId="77777777" w:rsidR="00F54B5B" w:rsidRDefault="00F54B5B"/>
    <w:p w14:paraId="7C7ABD14" w14:textId="77777777" w:rsidR="00F54B5B" w:rsidRDefault="00F54B5B"/>
    <w:p w14:paraId="2E08C5D3" w14:textId="77777777" w:rsidR="00F54B5B" w:rsidRDefault="00F54B5B"/>
    <w:p w14:paraId="2946482B" w14:textId="77777777" w:rsidR="00F54B5B" w:rsidRDefault="00F54B5B"/>
    <w:p w14:paraId="4F74403D" w14:textId="77777777" w:rsidR="00F54B5B" w:rsidRDefault="00F54B5B"/>
    <w:p w14:paraId="2E2CD62E" w14:textId="77777777" w:rsidR="00F54B5B" w:rsidRDefault="00F54B5B"/>
    <w:p w14:paraId="5FE8961D" w14:textId="77777777" w:rsidR="00F54B5B" w:rsidRDefault="00F54B5B"/>
    <w:p w14:paraId="71100BC5" w14:textId="77777777" w:rsidR="00F54B5B" w:rsidRDefault="00F54B5B"/>
    <w:p w14:paraId="1B1B1670" w14:textId="77777777" w:rsidR="00F54B5B" w:rsidRDefault="00F54B5B"/>
    <w:p w14:paraId="187798B0" w14:textId="58420E8B" w:rsidR="00F54B5B" w:rsidRDefault="000C7E53">
      <w:pPr>
        <w:rPr>
          <w:rFonts w:ascii="Arial" w:hAnsi="Arial" w:cs="Arial"/>
          <w:b/>
          <w:bCs/>
          <w:u w:val="single"/>
        </w:rPr>
      </w:pPr>
      <w:r>
        <w:rPr>
          <w:rFonts w:ascii="Arial" w:hAnsi="Arial" w:cs="Arial"/>
          <w:b/>
          <w:bCs/>
          <w:u w:val="single"/>
        </w:rPr>
        <w:t>Introduction:</w:t>
      </w:r>
    </w:p>
    <w:p w14:paraId="0D24E6B0" w14:textId="266A0DC4" w:rsidR="00DF11F5" w:rsidRDefault="000C7E53">
      <w:pPr>
        <w:rPr>
          <w:rFonts w:ascii="Arial" w:hAnsi="Arial" w:cs="Arial"/>
        </w:rPr>
      </w:pPr>
      <w:r>
        <w:rPr>
          <w:rFonts w:ascii="Arial" w:hAnsi="Arial" w:cs="Arial"/>
        </w:rPr>
        <w:t xml:space="preserve">   When Sir Robert Peel </w:t>
      </w:r>
      <w:r w:rsidR="00206261">
        <w:rPr>
          <w:rFonts w:ascii="Arial" w:hAnsi="Arial" w:cs="Arial"/>
        </w:rPr>
        <w:t xml:space="preserve">founded he metropolitan police nearly 200 years ago , the idea that it would be used as a </w:t>
      </w:r>
      <w:r w:rsidR="00AD1702">
        <w:rPr>
          <w:rFonts w:ascii="Arial" w:hAnsi="Arial" w:cs="Arial"/>
        </w:rPr>
        <w:t xml:space="preserve">tool of </w:t>
      </w:r>
      <w:r w:rsidR="00F23158">
        <w:rPr>
          <w:rFonts w:ascii="Arial" w:hAnsi="Arial" w:cs="Arial"/>
        </w:rPr>
        <w:t>“government oppression” (Matthews 2024)</w:t>
      </w:r>
      <w:r w:rsidR="002039CF">
        <w:rPr>
          <w:rFonts w:ascii="Arial" w:hAnsi="Arial" w:cs="Arial"/>
        </w:rPr>
        <w:t>was at the forefront of the publics mind</w:t>
      </w:r>
      <w:r w:rsidR="00225ADD">
        <w:rPr>
          <w:rFonts w:ascii="Arial" w:hAnsi="Arial" w:cs="Arial"/>
        </w:rPr>
        <w:t xml:space="preserve">. </w:t>
      </w:r>
      <w:r w:rsidR="002039CF">
        <w:rPr>
          <w:rFonts w:ascii="Arial" w:hAnsi="Arial" w:cs="Arial"/>
        </w:rPr>
        <w:t>With the stigma of k</w:t>
      </w:r>
      <w:r w:rsidR="00225ADD">
        <w:rPr>
          <w:rFonts w:ascii="Arial" w:hAnsi="Arial" w:cs="Arial"/>
        </w:rPr>
        <w:t xml:space="preserve">eeping the public </w:t>
      </w:r>
      <w:r w:rsidR="001A4B76">
        <w:rPr>
          <w:rFonts w:ascii="Arial" w:hAnsi="Arial" w:cs="Arial"/>
        </w:rPr>
        <w:t>in order without the</w:t>
      </w:r>
      <w:r w:rsidR="009D7AEE">
        <w:rPr>
          <w:rFonts w:ascii="Arial" w:hAnsi="Arial" w:cs="Arial"/>
        </w:rPr>
        <w:t xml:space="preserve">ir consent. However as time progressed , </w:t>
      </w:r>
      <w:r w:rsidR="003459F8">
        <w:rPr>
          <w:rFonts w:ascii="Arial" w:hAnsi="Arial" w:cs="Arial"/>
        </w:rPr>
        <w:t>this forceful view of the police within communities slowly shifted to a more positive and effective role</w:t>
      </w:r>
      <w:r w:rsidR="008F6A97">
        <w:rPr>
          <w:rFonts w:ascii="Arial" w:hAnsi="Arial" w:cs="Arial"/>
        </w:rPr>
        <w:t xml:space="preserve"> to that of which we know today. Community policing has been developed into a tool not just in the </w:t>
      </w:r>
      <w:r w:rsidR="00CA3336">
        <w:rPr>
          <w:rFonts w:ascii="Arial" w:hAnsi="Arial" w:cs="Arial"/>
        </w:rPr>
        <w:t xml:space="preserve">mitigation of crime and violence. But </w:t>
      </w:r>
      <w:r w:rsidR="003479EE">
        <w:rPr>
          <w:rFonts w:ascii="Arial" w:hAnsi="Arial" w:cs="Arial"/>
        </w:rPr>
        <w:t xml:space="preserve">secondarily as a tool to aid community cohesion and safety, with a by product of this being the creation of a new </w:t>
      </w:r>
      <w:r w:rsidR="0072343F">
        <w:rPr>
          <w:rFonts w:ascii="Arial" w:hAnsi="Arial" w:cs="Arial"/>
        </w:rPr>
        <w:t>agency the police can depend on in there duties, the public</w:t>
      </w:r>
      <w:r w:rsidR="00DF11F5">
        <w:rPr>
          <w:rFonts w:ascii="Arial" w:hAnsi="Arial" w:cs="Arial"/>
        </w:rPr>
        <w:t xml:space="preserve">. With tools such as target foot patrols and community engagement programmes such as “neighbourhood watch” and </w:t>
      </w:r>
      <w:r w:rsidR="001B4A78">
        <w:rPr>
          <w:rFonts w:ascii="Arial" w:hAnsi="Arial" w:cs="Arial"/>
        </w:rPr>
        <w:t xml:space="preserve">comprehensive “campaign plans” such as that of Wiltshire Police Service , which is available for the public to view to enable transparency </w:t>
      </w:r>
      <w:r w:rsidR="002F4A67">
        <w:rPr>
          <w:rFonts w:ascii="Arial" w:hAnsi="Arial" w:cs="Arial"/>
        </w:rPr>
        <w:t>and accountability for both agencies (the police and public).</w:t>
      </w:r>
      <w:r w:rsidR="008658F6">
        <w:rPr>
          <w:rFonts w:ascii="Arial" w:hAnsi="Arial" w:cs="Arial"/>
        </w:rPr>
        <w:t xml:space="preserve"> </w:t>
      </w:r>
      <w:r w:rsidR="00660ADD">
        <w:rPr>
          <w:rFonts w:ascii="Arial" w:hAnsi="Arial" w:cs="Arial"/>
        </w:rPr>
        <w:t xml:space="preserve"> Within recent times (2024) Yvette Cooper , the Home Secretary for the United Kingdom</w:t>
      </w:r>
      <w:r w:rsidR="00B74F7D">
        <w:rPr>
          <w:rFonts w:ascii="Arial" w:hAnsi="Arial" w:cs="Arial"/>
        </w:rPr>
        <w:t xml:space="preserve"> has outlined several plans and calls for reform to the way policing occurs within the country , </w:t>
      </w:r>
      <w:r w:rsidR="00681245">
        <w:rPr>
          <w:rFonts w:ascii="Arial" w:hAnsi="Arial" w:cs="Arial"/>
        </w:rPr>
        <w:t>several of her plans revolve around community and neighbourhood policing methods and its effectiveness, both in its provision and prevention of crime within communities within the United Kingdom.</w:t>
      </w:r>
      <w:r w:rsidR="006E1013">
        <w:rPr>
          <w:rFonts w:ascii="Arial" w:hAnsi="Arial" w:cs="Arial"/>
        </w:rPr>
        <w:t xml:space="preserve"> As community policing has been used since the 1970s with the classic stereotype of the “Bobby on the beat” , it’s new modern counterpart of the modern day police officer seeks to attain all of it’s predecessors positive values such as there servitude and respect within the community, whilst also removing and mitigation the negative stereotypes and connotations associated with it, which shall be explored within this report.</w:t>
      </w:r>
    </w:p>
    <w:p w14:paraId="60464064" w14:textId="77777777" w:rsidR="006E1013" w:rsidRDefault="006E1013">
      <w:pPr>
        <w:rPr>
          <w:rFonts w:ascii="Arial" w:hAnsi="Arial" w:cs="Arial"/>
        </w:rPr>
      </w:pPr>
    </w:p>
    <w:p w14:paraId="4ADD9B79" w14:textId="77777777" w:rsidR="006E1013" w:rsidRDefault="006E1013">
      <w:pPr>
        <w:rPr>
          <w:rFonts w:ascii="Arial" w:hAnsi="Arial" w:cs="Arial"/>
        </w:rPr>
      </w:pPr>
    </w:p>
    <w:p w14:paraId="0594EDA9" w14:textId="2FA6A0BD" w:rsidR="00326502" w:rsidRDefault="00326502">
      <w:pPr>
        <w:rPr>
          <w:rFonts w:ascii="Arial" w:hAnsi="Arial" w:cs="Arial"/>
          <w:b/>
          <w:bCs/>
          <w:u w:val="single"/>
        </w:rPr>
      </w:pPr>
      <w:r w:rsidRPr="001C3D1A">
        <w:rPr>
          <w:rFonts w:ascii="Arial" w:hAnsi="Arial" w:cs="Arial"/>
          <w:b/>
          <w:bCs/>
          <w:u w:val="single"/>
        </w:rPr>
        <w:t xml:space="preserve">Objectives </w:t>
      </w:r>
    </w:p>
    <w:p w14:paraId="02895015" w14:textId="77777777" w:rsidR="00224374" w:rsidRDefault="00A219C4">
      <w:pPr>
        <w:rPr>
          <w:rFonts w:ascii="Arial" w:hAnsi="Arial" w:cs="Arial"/>
        </w:rPr>
      </w:pPr>
      <w:r>
        <w:rPr>
          <w:rFonts w:ascii="Arial" w:hAnsi="Arial" w:cs="Arial"/>
          <w:b/>
          <w:bCs/>
        </w:rPr>
        <w:t>1</w:t>
      </w:r>
      <w:r w:rsidR="00F54DE0">
        <w:rPr>
          <w:rFonts w:ascii="Arial" w:hAnsi="Arial" w:cs="Arial"/>
        </w:rPr>
        <w:t xml:space="preserve">.)- </w:t>
      </w:r>
      <w:r w:rsidR="008013F3">
        <w:rPr>
          <w:rFonts w:ascii="Arial" w:hAnsi="Arial" w:cs="Arial"/>
        </w:rPr>
        <w:t xml:space="preserve"> To examine and compare antisocial behaviour crime statistics </w:t>
      </w:r>
      <w:r w:rsidR="00A708B9">
        <w:rPr>
          <w:rFonts w:ascii="Arial" w:hAnsi="Arial" w:cs="Arial"/>
        </w:rPr>
        <w:t xml:space="preserve">from </w:t>
      </w:r>
      <w:r w:rsidR="00DF0999">
        <w:rPr>
          <w:rFonts w:ascii="Arial" w:hAnsi="Arial" w:cs="Arial"/>
        </w:rPr>
        <w:t xml:space="preserve">2011-2023.  :     </w:t>
      </w:r>
    </w:p>
    <w:p w14:paraId="0D3D9B37" w14:textId="16C0EE79" w:rsidR="00A219C4" w:rsidRDefault="00DF0999">
      <w:pPr>
        <w:rPr>
          <w:rFonts w:ascii="Arial" w:hAnsi="Arial" w:cs="Arial"/>
        </w:rPr>
      </w:pPr>
      <w:r>
        <w:rPr>
          <w:rFonts w:ascii="Arial" w:hAnsi="Arial" w:cs="Arial"/>
        </w:rPr>
        <w:t xml:space="preserve">1a.)- </w:t>
      </w:r>
      <w:r w:rsidR="00481D4C">
        <w:rPr>
          <w:rFonts w:ascii="Arial" w:hAnsi="Arial" w:cs="Arial"/>
        </w:rPr>
        <w:t xml:space="preserve">explore reasonings for the changes in statistics </w:t>
      </w:r>
      <w:r w:rsidR="00A219C4">
        <w:rPr>
          <w:rFonts w:ascii="Arial" w:hAnsi="Arial" w:cs="Arial"/>
        </w:rPr>
        <w:t>, and analyse the methodology used.</w:t>
      </w:r>
    </w:p>
    <w:p w14:paraId="467F60C3" w14:textId="2AABAAB7" w:rsidR="006C673D" w:rsidRDefault="00DF0999">
      <w:pPr>
        <w:rPr>
          <w:rFonts w:ascii="Arial" w:hAnsi="Arial" w:cs="Arial"/>
        </w:rPr>
      </w:pPr>
      <w:r>
        <w:rPr>
          <w:rFonts w:ascii="Arial" w:hAnsi="Arial" w:cs="Arial"/>
        </w:rPr>
        <w:t xml:space="preserve"> </w:t>
      </w:r>
      <w:r w:rsidR="0057456C">
        <w:rPr>
          <w:rFonts w:ascii="Arial" w:hAnsi="Arial" w:cs="Arial"/>
          <w:b/>
          <w:bCs/>
        </w:rPr>
        <w:t>2</w:t>
      </w:r>
      <w:r w:rsidR="0057456C">
        <w:rPr>
          <w:rFonts w:ascii="Arial" w:hAnsi="Arial" w:cs="Arial"/>
        </w:rPr>
        <w:t>.)</w:t>
      </w:r>
      <w:r w:rsidR="000A5144">
        <w:rPr>
          <w:rFonts w:ascii="Arial" w:hAnsi="Arial" w:cs="Arial"/>
        </w:rPr>
        <w:t xml:space="preserve"> Cr</w:t>
      </w:r>
      <w:r w:rsidR="007A21AA">
        <w:rPr>
          <w:rFonts w:ascii="Arial" w:hAnsi="Arial" w:cs="Arial"/>
        </w:rPr>
        <w:t xml:space="preserve">itically examine the negative impact neighbourhood policing </w:t>
      </w:r>
      <w:r w:rsidR="00A23889">
        <w:rPr>
          <w:rFonts w:ascii="Arial" w:hAnsi="Arial" w:cs="Arial"/>
        </w:rPr>
        <w:t>had on the United Kingdom</w:t>
      </w:r>
      <w:r w:rsidR="005352AE">
        <w:rPr>
          <w:rFonts w:ascii="Arial" w:hAnsi="Arial" w:cs="Arial"/>
        </w:rPr>
        <w:t xml:space="preserve"> </w:t>
      </w:r>
      <w:r w:rsidR="00D678E9">
        <w:rPr>
          <w:rFonts w:ascii="Arial" w:hAnsi="Arial" w:cs="Arial"/>
        </w:rPr>
        <w:t xml:space="preserve">– comparing how the implementation of police into a community </w:t>
      </w:r>
      <w:r w:rsidR="0072407D">
        <w:rPr>
          <w:rFonts w:ascii="Arial" w:hAnsi="Arial" w:cs="Arial"/>
        </w:rPr>
        <w:t xml:space="preserve">may cause </w:t>
      </w:r>
      <w:r w:rsidR="006C673D">
        <w:rPr>
          <w:rFonts w:ascii="Arial" w:hAnsi="Arial" w:cs="Arial"/>
        </w:rPr>
        <w:t xml:space="preserve">      </w:t>
      </w:r>
      <w:r w:rsidR="0072407D">
        <w:rPr>
          <w:rFonts w:ascii="Arial" w:hAnsi="Arial" w:cs="Arial"/>
        </w:rPr>
        <w:t>social and economic constraints within an area.</w:t>
      </w:r>
      <w:r w:rsidR="006C673D">
        <w:rPr>
          <w:rFonts w:ascii="Arial" w:hAnsi="Arial" w:cs="Arial"/>
        </w:rPr>
        <w:t xml:space="preserve"> </w:t>
      </w:r>
    </w:p>
    <w:p w14:paraId="58305F40" w14:textId="5C32C521" w:rsidR="00224374" w:rsidRDefault="00224374">
      <w:pPr>
        <w:rPr>
          <w:rFonts w:ascii="Arial" w:hAnsi="Arial" w:cs="Arial"/>
        </w:rPr>
      </w:pPr>
      <w:r>
        <w:rPr>
          <w:rFonts w:ascii="Arial" w:hAnsi="Arial" w:cs="Arial"/>
        </w:rPr>
        <w:lastRenderedPageBreak/>
        <w:t xml:space="preserve">2a.) </w:t>
      </w:r>
      <w:r w:rsidR="002F534B">
        <w:rPr>
          <w:rFonts w:ascii="Arial" w:hAnsi="Arial" w:cs="Arial"/>
        </w:rPr>
        <w:t xml:space="preserve">Scrutinise and evaluate example and cases of how community policing has </w:t>
      </w:r>
      <w:r w:rsidR="00533640">
        <w:rPr>
          <w:rFonts w:ascii="Arial" w:hAnsi="Arial" w:cs="Arial"/>
        </w:rPr>
        <w:t>negatively affected communities and the wider society.</w:t>
      </w:r>
    </w:p>
    <w:p w14:paraId="34D5DA20" w14:textId="4DB27F34" w:rsidR="0078575B" w:rsidRDefault="00533640">
      <w:pPr>
        <w:rPr>
          <w:rFonts w:ascii="Arial" w:hAnsi="Arial" w:cs="Arial"/>
        </w:rPr>
      </w:pPr>
      <w:r>
        <w:rPr>
          <w:rFonts w:ascii="Arial" w:hAnsi="Arial" w:cs="Arial"/>
          <w:b/>
          <w:bCs/>
        </w:rPr>
        <w:t>3</w:t>
      </w:r>
      <w:r>
        <w:rPr>
          <w:rFonts w:ascii="Arial" w:hAnsi="Arial" w:cs="Arial"/>
        </w:rPr>
        <w:t xml:space="preserve">.) </w:t>
      </w:r>
      <w:r w:rsidR="00F87192">
        <w:rPr>
          <w:rFonts w:ascii="Arial" w:hAnsi="Arial" w:cs="Arial"/>
        </w:rPr>
        <w:t xml:space="preserve"> Compare the numerical correlation </w:t>
      </w:r>
      <w:r w:rsidR="00FF7E84">
        <w:rPr>
          <w:rFonts w:ascii="Arial" w:hAnsi="Arial" w:cs="Arial"/>
        </w:rPr>
        <w:t xml:space="preserve">between areas of low crime and the density of community police teams. </w:t>
      </w:r>
      <w:r w:rsidR="0078575B">
        <w:rPr>
          <w:rFonts w:ascii="Arial" w:hAnsi="Arial" w:cs="Arial"/>
        </w:rPr>
        <w:t>Comparing these differences to areas of the opposite.</w:t>
      </w:r>
    </w:p>
    <w:p w14:paraId="0DFCEAAF" w14:textId="43A517D9" w:rsidR="0078575B" w:rsidRPr="00533640" w:rsidRDefault="0078575B">
      <w:pPr>
        <w:rPr>
          <w:rFonts w:ascii="Arial" w:hAnsi="Arial" w:cs="Arial"/>
        </w:rPr>
      </w:pPr>
      <w:r>
        <w:rPr>
          <w:rFonts w:ascii="Arial" w:hAnsi="Arial" w:cs="Arial"/>
        </w:rPr>
        <w:t xml:space="preserve">3a.) </w:t>
      </w:r>
      <w:r w:rsidR="00E75144">
        <w:rPr>
          <w:rFonts w:ascii="Arial" w:hAnsi="Arial" w:cs="Arial"/>
        </w:rPr>
        <w:t xml:space="preserve">View the methodology behind the positive effects of community policing , </w:t>
      </w:r>
      <w:r w:rsidR="009630A0">
        <w:rPr>
          <w:rFonts w:ascii="Arial" w:hAnsi="Arial" w:cs="Arial"/>
        </w:rPr>
        <w:t>using cases and examples within the Uk.</w:t>
      </w:r>
    </w:p>
    <w:p w14:paraId="27BAC114" w14:textId="3ABBDD5E" w:rsidR="001C3D1A" w:rsidRDefault="0072407D">
      <w:pPr>
        <w:rPr>
          <w:rFonts w:ascii="Arial" w:hAnsi="Arial" w:cs="Arial"/>
        </w:rPr>
      </w:pPr>
      <w:r>
        <w:rPr>
          <w:rFonts w:ascii="Arial" w:hAnsi="Arial" w:cs="Arial"/>
        </w:rPr>
        <w:t xml:space="preserve"> </w:t>
      </w:r>
      <w:r w:rsidR="00DF0999">
        <w:rPr>
          <w:rFonts w:ascii="Arial" w:hAnsi="Arial" w:cs="Arial"/>
        </w:rPr>
        <w:t xml:space="preserve">                   </w:t>
      </w:r>
      <w:r w:rsidR="006C673D">
        <w:rPr>
          <w:rFonts w:ascii="Arial" w:hAnsi="Arial" w:cs="Arial"/>
        </w:rPr>
        <w:t xml:space="preserve">                                                              </w:t>
      </w:r>
    </w:p>
    <w:p w14:paraId="3F6DACDE" w14:textId="77777777" w:rsidR="00560CAA" w:rsidRDefault="00560CAA">
      <w:pPr>
        <w:rPr>
          <w:rFonts w:ascii="Arial" w:hAnsi="Arial" w:cs="Arial"/>
        </w:rPr>
      </w:pPr>
    </w:p>
    <w:p w14:paraId="691105C0" w14:textId="77777777" w:rsidR="00560CAA" w:rsidRDefault="00560CAA">
      <w:pPr>
        <w:rPr>
          <w:rFonts w:ascii="Arial" w:hAnsi="Arial" w:cs="Arial"/>
        </w:rPr>
      </w:pPr>
    </w:p>
    <w:p w14:paraId="718B1B48" w14:textId="77777777" w:rsidR="00560CAA" w:rsidRDefault="00560CAA">
      <w:pPr>
        <w:rPr>
          <w:rFonts w:ascii="Arial" w:hAnsi="Arial" w:cs="Arial"/>
        </w:rPr>
      </w:pPr>
    </w:p>
    <w:p w14:paraId="5C706104" w14:textId="77777777" w:rsidR="00560CAA" w:rsidRDefault="00560CAA">
      <w:pPr>
        <w:rPr>
          <w:rFonts w:ascii="Arial" w:hAnsi="Arial" w:cs="Arial"/>
        </w:rPr>
      </w:pPr>
    </w:p>
    <w:p w14:paraId="680D7DE6" w14:textId="46A8A036" w:rsidR="00644C65" w:rsidRDefault="00560CAA">
      <w:pPr>
        <w:rPr>
          <w:rFonts w:ascii="Arial" w:hAnsi="Arial" w:cs="Arial"/>
          <w:b/>
          <w:bCs/>
          <w:u w:val="single"/>
        </w:rPr>
      </w:pPr>
      <w:r>
        <w:rPr>
          <w:rFonts w:ascii="Arial" w:hAnsi="Arial" w:cs="Arial"/>
          <w:b/>
          <w:bCs/>
          <w:u w:val="single"/>
        </w:rPr>
        <w:t>Community Policing</w:t>
      </w:r>
      <w:r w:rsidR="00644C65">
        <w:rPr>
          <w:rFonts w:ascii="Arial" w:hAnsi="Arial" w:cs="Arial"/>
          <w:b/>
          <w:bCs/>
          <w:u w:val="single"/>
        </w:rPr>
        <w:t xml:space="preserve"> , “An old solution to new problems.”</w:t>
      </w:r>
    </w:p>
    <w:p w14:paraId="105EEEAA" w14:textId="3F957927" w:rsidR="00D414CE" w:rsidRDefault="0053143A">
      <w:pPr>
        <w:rPr>
          <w:rFonts w:ascii="Arial" w:hAnsi="Arial" w:cs="Arial"/>
        </w:rPr>
      </w:pPr>
      <w:r>
        <w:rPr>
          <w:rFonts w:ascii="Arial" w:hAnsi="Arial" w:cs="Arial"/>
        </w:rPr>
        <w:t xml:space="preserve">      Community policing is often defined as a</w:t>
      </w:r>
      <w:r w:rsidR="00203B4D">
        <w:rPr>
          <w:rFonts w:ascii="Arial" w:hAnsi="Arial" w:cs="Arial"/>
        </w:rPr>
        <w:t xml:space="preserve">n approach to “foster citizens trust </w:t>
      </w:r>
      <w:r w:rsidR="007A24A9">
        <w:rPr>
          <w:rFonts w:ascii="Arial" w:hAnsi="Arial" w:cs="Arial"/>
        </w:rPr>
        <w:t xml:space="preserve">and sense of policing legitimacy” (Carter 2019), </w:t>
      </w:r>
      <w:r w:rsidR="00213794">
        <w:rPr>
          <w:rFonts w:ascii="Arial" w:hAnsi="Arial" w:cs="Arial"/>
        </w:rPr>
        <w:t xml:space="preserve">which a proactive and not reactive </w:t>
      </w:r>
      <w:r w:rsidR="00D65E24">
        <w:rPr>
          <w:rFonts w:ascii="Arial" w:hAnsi="Arial" w:cs="Arial"/>
        </w:rPr>
        <w:t xml:space="preserve">proposal in the prevention of crime.  Within November of 2024 the Home Secretary, Yvette Cooper </w:t>
      </w:r>
      <w:r w:rsidR="00ED3684">
        <w:rPr>
          <w:rFonts w:ascii="Arial" w:hAnsi="Arial" w:cs="Arial"/>
        </w:rPr>
        <w:t xml:space="preserve">allocated </w:t>
      </w:r>
      <w:r w:rsidR="00660662">
        <w:rPr>
          <w:rFonts w:ascii="Arial" w:hAnsi="Arial" w:cs="Arial"/>
        </w:rPr>
        <w:t xml:space="preserve">an additional £100 million to aid in the prime ministers promise of a “named police </w:t>
      </w:r>
      <w:r w:rsidR="00F62261">
        <w:rPr>
          <w:rFonts w:ascii="Arial" w:hAnsi="Arial" w:cs="Arial"/>
        </w:rPr>
        <w:t xml:space="preserve">officer in every community”. This new plan has mirrored </w:t>
      </w:r>
      <w:r w:rsidR="00D414CE">
        <w:rPr>
          <w:rFonts w:ascii="Arial" w:hAnsi="Arial" w:cs="Arial"/>
        </w:rPr>
        <w:t xml:space="preserve">previous proposals and styles of </w:t>
      </w:r>
      <w:r w:rsidR="007824DB">
        <w:rPr>
          <w:rFonts w:ascii="Arial" w:hAnsi="Arial" w:cs="Arial"/>
        </w:rPr>
        <w:t xml:space="preserve">policing </w:t>
      </w:r>
      <w:r w:rsidR="00D414CE">
        <w:rPr>
          <w:rFonts w:ascii="Arial" w:hAnsi="Arial" w:cs="Arial"/>
        </w:rPr>
        <w:t xml:space="preserve">in the past such as the </w:t>
      </w:r>
      <w:r w:rsidR="007824DB">
        <w:rPr>
          <w:rFonts w:ascii="Arial" w:hAnsi="Arial" w:cs="Arial"/>
        </w:rPr>
        <w:t>National Reassurance Policing Programme</w:t>
      </w:r>
      <w:r w:rsidR="00EC5D2D">
        <w:rPr>
          <w:rFonts w:ascii="Arial" w:hAnsi="Arial" w:cs="Arial"/>
        </w:rPr>
        <w:t xml:space="preserve"> in 2003</w:t>
      </w:r>
      <w:r w:rsidR="007824DB">
        <w:rPr>
          <w:rFonts w:ascii="Arial" w:hAnsi="Arial" w:cs="Arial"/>
        </w:rPr>
        <w:t xml:space="preserve">, </w:t>
      </w:r>
      <w:r w:rsidR="00BA447C">
        <w:rPr>
          <w:rFonts w:ascii="Arial" w:hAnsi="Arial" w:cs="Arial"/>
        </w:rPr>
        <w:t xml:space="preserve">which developed the community as a primary source of </w:t>
      </w:r>
      <w:r w:rsidR="00EC5D2D">
        <w:rPr>
          <w:rFonts w:ascii="Arial" w:hAnsi="Arial" w:cs="Arial"/>
        </w:rPr>
        <w:t xml:space="preserve">intelligence and as a </w:t>
      </w:r>
      <w:r w:rsidR="00A7350F">
        <w:rPr>
          <w:rFonts w:ascii="Arial" w:hAnsi="Arial" w:cs="Arial"/>
        </w:rPr>
        <w:t>tertiary agency alongside social services and other organisations</w:t>
      </w:r>
      <w:r w:rsidR="002E03D4">
        <w:rPr>
          <w:rFonts w:ascii="Arial" w:hAnsi="Arial" w:cs="Arial"/>
        </w:rPr>
        <w:t>, with a major focus on developing “</w:t>
      </w:r>
      <w:r w:rsidR="005E518E">
        <w:rPr>
          <w:rFonts w:ascii="Arial" w:hAnsi="Arial" w:cs="Arial"/>
        </w:rPr>
        <w:t>community focused , secure neighbourhoods” (</w:t>
      </w:r>
      <w:proofErr w:type="spellStart"/>
      <w:r w:rsidR="005B329D">
        <w:rPr>
          <w:rFonts w:ascii="Arial" w:hAnsi="Arial" w:cs="Arial"/>
        </w:rPr>
        <w:t>Tuffin</w:t>
      </w:r>
      <w:proofErr w:type="spellEnd"/>
      <w:r w:rsidR="005B329D">
        <w:rPr>
          <w:rFonts w:ascii="Arial" w:hAnsi="Arial" w:cs="Arial"/>
        </w:rPr>
        <w:t xml:space="preserve"> 2006) .</w:t>
      </w:r>
      <w:r w:rsidR="00A5596F">
        <w:rPr>
          <w:rFonts w:ascii="Arial" w:hAnsi="Arial" w:cs="Arial"/>
        </w:rPr>
        <w:t xml:space="preserve">However within this next phase of the report we will examine </w:t>
      </w:r>
      <w:r w:rsidR="009F7E9B">
        <w:rPr>
          <w:rFonts w:ascii="Arial" w:hAnsi="Arial" w:cs="Arial"/>
        </w:rPr>
        <w:t xml:space="preserve">the statistics of antisocial behaviour ( one of the most common forms of </w:t>
      </w:r>
      <w:r w:rsidR="00757E11">
        <w:rPr>
          <w:rFonts w:ascii="Arial" w:hAnsi="Arial" w:cs="Arial"/>
        </w:rPr>
        <w:t xml:space="preserve">incidents community officers engage with) </w:t>
      </w:r>
      <w:r w:rsidR="005B01CF">
        <w:rPr>
          <w:rFonts w:ascii="Arial" w:hAnsi="Arial" w:cs="Arial"/>
        </w:rPr>
        <w:t>a</w:t>
      </w:r>
      <w:r w:rsidR="00C64FDE">
        <w:rPr>
          <w:rFonts w:ascii="Arial" w:hAnsi="Arial" w:cs="Arial"/>
        </w:rPr>
        <w:t xml:space="preserve">longside the amount of resources allocated by the police services to tackle </w:t>
      </w:r>
      <w:r w:rsidR="00A9515D">
        <w:rPr>
          <w:rFonts w:ascii="Arial" w:hAnsi="Arial" w:cs="Arial"/>
        </w:rPr>
        <w:t>these incidents to identify there effectiveness.</w:t>
      </w:r>
    </w:p>
    <w:p w14:paraId="120C5696" w14:textId="77777777" w:rsidR="00745823" w:rsidRDefault="00745823">
      <w:pPr>
        <w:rPr>
          <w:rFonts w:ascii="Arial" w:hAnsi="Arial" w:cs="Arial"/>
        </w:rPr>
      </w:pPr>
    </w:p>
    <w:p w14:paraId="2111380D" w14:textId="5CFCC313" w:rsidR="00745823" w:rsidRDefault="00745823">
      <w:pPr>
        <w:rPr>
          <w:rFonts w:ascii="Arial" w:hAnsi="Arial" w:cs="Arial"/>
          <w:b/>
          <w:bCs/>
          <w:u w:val="single"/>
        </w:rPr>
      </w:pPr>
      <w:r>
        <w:rPr>
          <w:rFonts w:ascii="Arial" w:hAnsi="Arial" w:cs="Arial"/>
          <w:b/>
          <w:bCs/>
          <w:u w:val="single"/>
        </w:rPr>
        <w:t>Statistics , can we plan our future from the past?</w:t>
      </w:r>
    </w:p>
    <w:p w14:paraId="6111F4A8" w14:textId="7215B96E" w:rsidR="00745823" w:rsidRDefault="007920EB">
      <w:pPr>
        <w:rPr>
          <w:rFonts w:ascii="Arial" w:hAnsi="Arial" w:cs="Arial"/>
        </w:rPr>
      </w:pPr>
      <w:r>
        <w:rPr>
          <w:rFonts w:ascii="Arial" w:hAnsi="Arial" w:cs="Arial"/>
        </w:rPr>
        <w:t>Within recent years , Police Community Support Officers pla</w:t>
      </w:r>
      <w:r w:rsidR="004C7875">
        <w:rPr>
          <w:rFonts w:ascii="Arial" w:hAnsi="Arial" w:cs="Arial"/>
        </w:rPr>
        <w:t>yed a significant role in the success of modern day neighbourhood and community policing.</w:t>
      </w:r>
      <w:r w:rsidR="00BA59F2">
        <w:rPr>
          <w:rFonts w:ascii="Arial" w:hAnsi="Arial" w:cs="Arial"/>
        </w:rPr>
        <w:t xml:space="preserve"> Within 2010 “16,918” (Clark 2024) PCSO’s </w:t>
      </w:r>
      <w:r w:rsidR="00950FE4">
        <w:rPr>
          <w:rFonts w:ascii="Arial" w:hAnsi="Arial" w:cs="Arial"/>
        </w:rPr>
        <w:t>were based in England and Wales</w:t>
      </w:r>
      <w:r w:rsidR="007A6D85">
        <w:rPr>
          <w:rFonts w:ascii="Arial" w:hAnsi="Arial" w:cs="Arial"/>
        </w:rPr>
        <w:t xml:space="preserve">.  As seen in </w:t>
      </w:r>
      <w:r w:rsidR="00EF09E7">
        <w:rPr>
          <w:rFonts w:ascii="Arial" w:hAnsi="Arial" w:cs="Arial"/>
        </w:rPr>
        <w:t>figure 1, a steep decline in the number of PCSO’s within England and Wales has been observed.</w:t>
      </w:r>
    </w:p>
    <w:p w14:paraId="7AD16649" w14:textId="0C67AA19" w:rsidR="008051FA" w:rsidRDefault="008051FA">
      <w:pPr>
        <w:rPr>
          <w:rFonts w:ascii="Arial" w:hAnsi="Arial" w:cs="Arial"/>
          <w:i/>
          <w:iCs/>
        </w:rPr>
      </w:pPr>
      <w:r w:rsidRPr="008051FA">
        <w:rPr>
          <w:rFonts w:ascii="Arial" w:hAnsi="Arial" w:cs="Arial"/>
          <w:i/>
          <w:iCs/>
        </w:rPr>
        <w:t>Figure 1:</w:t>
      </w:r>
      <w:r>
        <w:rPr>
          <w:rFonts w:ascii="Arial" w:hAnsi="Arial" w:cs="Arial"/>
          <w:i/>
          <w:iCs/>
        </w:rPr>
        <w:t xml:space="preserve"> </w:t>
      </w:r>
      <w:r w:rsidR="00A639B4">
        <w:rPr>
          <w:rFonts w:ascii="Arial" w:hAnsi="Arial" w:cs="Arial"/>
          <w:i/>
          <w:iCs/>
        </w:rPr>
        <w:t xml:space="preserve"> (Clark 2024)</w:t>
      </w:r>
    </w:p>
    <w:p w14:paraId="7F84A21E" w14:textId="66B35F9C" w:rsidR="008051FA" w:rsidRPr="008051FA" w:rsidRDefault="00614C5C">
      <w:pPr>
        <w:rPr>
          <w:rFonts w:ascii="Arial" w:hAnsi="Arial" w:cs="Arial"/>
          <w:i/>
          <w:iCs/>
        </w:rPr>
      </w:pPr>
      <w:r>
        <w:rPr>
          <w:rFonts w:ascii="Arial" w:hAnsi="Arial" w:cs="Arial"/>
          <w:i/>
          <w:iCs/>
          <w:noProof/>
        </w:rPr>
        <w:lastRenderedPageBreak/>
        <w:drawing>
          <wp:inline distT="0" distB="0" distL="0" distR="0" wp14:anchorId="36BD8696" wp14:editId="4C4A916E">
            <wp:extent cx="4881489" cy="2941744"/>
            <wp:effectExtent l="0" t="0" r="0" b="5080"/>
            <wp:docPr id="1010586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586196" name="Picture 1010586196"/>
                    <pic:cNvPicPr/>
                  </pic:nvPicPr>
                  <pic:blipFill>
                    <a:blip r:embed="rId6" cstate="print">
                      <a:extLst>
                        <a:ext uri="{28A0092B-C50C-407E-A947-70E740481C1C}">
                          <a14:useLocalDpi xmlns:a14="http://schemas.microsoft.com/office/drawing/2010/main" val="0"/>
                        </a:ext>
                      </a:extLst>
                    </a:blip>
                    <a:stretch>
                      <a:fillRect/>
                    </a:stretch>
                  </pic:blipFill>
                  <pic:spPr>
                    <a:xfrm>
                      <a:off x="0" y="0"/>
                      <a:ext cx="4881489" cy="2941744"/>
                    </a:xfrm>
                    <a:prstGeom prst="rect">
                      <a:avLst/>
                    </a:prstGeom>
                  </pic:spPr>
                </pic:pic>
              </a:graphicData>
            </a:graphic>
          </wp:inline>
        </w:drawing>
      </w:r>
    </w:p>
    <w:p w14:paraId="68EB044F" w14:textId="1194E70F" w:rsidR="00DF0999" w:rsidRDefault="00DF0999">
      <w:pPr>
        <w:rPr>
          <w:rFonts w:ascii="Arial" w:hAnsi="Arial" w:cs="Arial"/>
        </w:rPr>
      </w:pPr>
      <w:r>
        <w:rPr>
          <w:rFonts w:ascii="Arial" w:hAnsi="Arial" w:cs="Arial"/>
        </w:rPr>
        <w:t xml:space="preserve">    </w:t>
      </w:r>
      <w:r w:rsidR="003A0B7F">
        <w:rPr>
          <w:rFonts w:ascii="Arial" w:hAnsi="Arial" w:cs="Arial"/>
        </w:rPr>
        <w:t xml:space="preserve">   As seen in </w:t>
      </w:r>
      <w:r w:rsidR="00A639B4">
        <w:rPr>
          <w:rFonts w:ascii="Arial" w:hAnsi="Arial" w:cs="Arial"/>
        </w:rPr>
        <w:t xml:space="preserve">within figure 1 , the decline in the </w:t>
      </w:r>
      <w:r w:rsidR="00210795">
        <w:rPr>
          <w:rFonts w:ascii="Arial" w:hAnsi="Arial" w:cs="Arial"/>
        </w:rPr>
        <w:t xml:space="preserve">PCSO’s </w:t>
      </w:r>
      <w:r w:rsidR="00EA2013">
        <w:rPr>
          <w:rFonts w:ascii="Arial" w:hAnsi="Arial" w:cs="Arial"/>
        </w:rPr>
        <w:t xml:space="preserve">has contributed to a subsequent increase in antisocial behaviour within communities in the United Kingdom , </w:t>
      </w:r>
      <w:r w:rsidR="00E55E18">
        <w:rPr>
          <w:rFonts w:ascii="Arial" w:hAnsi="Arial" w:cs="Arial"/>
        </w:rPr>
        <w:t xml:space="preserve">due to </w:t>
      </w:r>
      <w:r w:rsidR="00A57CED">
        <w:rPr>
          <w:rFonts w:ascii="Arial" w:hAnsi="Arial" w:cs="Arial"/>
        </w:rPr>
        <w:t xml:space="preserve">the ability to density of officers able to police these areas being </w:t>
      </w:r>
      <w:r w:rsidR="00911194">
        <w:rPr>
          <w:rFonts w:ascii="Arial" w:hAnsi="Arial" w:cs="Arial"/>
        </w:rPr>
        <w:t>reduced</w:t>
      </w:r>
      <w:r w:rsidR="00870B5E">
        <w:rPr>
          <w:rFonts w:ascii="Arial" w:hAnsi="Arial" w:cs="Arial"/>
        </w:rPr>
        <w:t xml:space="preserve"> for several reasons. As seen in figure 2 the correlation between the lack of officers within communities and the </w:t>
      </w:r>
      <w:r w:rsidR="005941D8">
        <w:rPr>
          <w:rFonts w:ascii="Arial" w:hAnsi="Arial" w:cs="Arial"/>
        </w:rPr>
        <w:t xml:space="preserve">number of antisocial behaviour offences </w:t>
      </w:r>
      <w:r w:rsidR="00421389">
        <w:rPr>
          <w:rFonts w:ascii="Arial" w:hAnsi="Arial" w:cs="Arial"/>
        </w:rPr>
        <w:t>grew due t</w:t>
      </w:r>
      <w:r w:rsidR="000C2FDB">
        <w:rPr>
          <w:rFonts w:ascii="Arial" w:hAnsi="Arial" w:cs="Arial"/>
        </w:rPr>
        <w:t xml:space="preserve">o the lack of scrutiny from police officers. </w:t>
      </w:r>
    </w:p>
    <w:p w14:paraId="40E9D1A3" w14:textId="4D2F0F8D" w:rsidR="000C2FDB" w:rsidRPr="000C2FDB" w:rsidRDefault="000D53AD">
      <w:pPr>
        <w:rPr>
          <w:rFonts w:ascii="Arial" w:hAnsi="Arial" w:cs="Arial"/>
        </w:rPr>
      </w:pPr>
      <w:r>
        <w:rPr>
          <w:rFonts w:ascii="Arial" w:hAnsi="Arial" w:cs="Arial"/>
          <w:i/>
          <w:iCs/>
          <w:noProof/>
          <w:u w:val="single"/>
        </w:rPr>
        <w:drawing>
          <wp:anchor distT="0" distB="0" distL="114300" distR="114300" simplePos="0" relativeHeight="251659264" behindDoc="0" locked="0" layoutInCell="1" allowOverlap="1" wp14:anchorId="21746632" wp14:editId="22B84EC7">
            <wp:simplePos x="0" y="0"/>
            <wp:positionH relativeFrom="column">
              <wp:posOffset>0</wp:posOffset>
            </wp:positionH>
            <wp:positionV relativeFrom="paragraph">
              <wp:posOffset>302895</wp:posOffset>
            </wp:positionV>
            <wp:extent cx="5731510" cy="3959860"/>
            <wp:effectExtent l="0" t="0" r="0" b="2540"/>
            <wp:wrapTopAndBottom/>
            <wp:docPr id="18730839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083980" name="Picture 1873083980"/>
                    <pic:cNvPicPr/>
                  </pic:nvPicPr>
                  <pic:blipFill>
                    <a:blip r:embed="rId7">
                      <a:extLst>
                        <a:ext uri="{28A0092B-C50C-407E-A947-70E740481C1C}">
                          <a14:useLocalDpi xmlns:a14="http://schemas.microsoft.com/office/drawing/2010/main" val="0"/>
                        </a:ext>
                      </a:extLst>
                    </a:blip>
                    <a:stretch>
                      <a:fillRect/>
                    </a:stretch>
                  </pic:blipFill>
                  <pic:spPr>
                    <a:xfrm>
                      <a:off x="0" y="0"/>
                      <a:ext cx="5731510" cy="3959860"/>
                    </a:xfrm>
                    <a:prstGeom prst="rect">
                      <a:avLst/>
                    </a:prstGeom>
                  </pic:spPr>
                </pic:pic>
              </a:graphicData>
            </a:graphic>
            <wp14:sizeRelV relativeFrom="margin">
              <wp14:pctHeight>0</wp14:pctHeight>
            </wp14:sizeRelV>
          </wp:anchor>
        </w:drawing>
      </w:r>
      <w:r w:rsidR="000C2FDB" w:rsidRPr="000C2FDB">
        <w:rPr>
          <w:rFonts w:ascii="Arial" w:hAnsi="Arial" w:cs="Arial"/>
          <w:i/>
          <w:iCs/>
          <w:u w:val="single"/>
        </w:rPr>
        <w:t>Figure 2</w:t>
      </w:r>
      <w:r w:rsidR="000C2FDB">
        <w:rPr>
          <w:rFonts w:ascii="Arial" w:hAnsi="Arial" w:cs="Arial"/>
          <w:i/>
          <w:iCs/>
          <w:u w:val="single"/>
        </w:rPr>
        <w:t xml:space="preserve">: </w:t>
      </w:r>
      <w:r w:rsidR="0047522F">
        <w:rPr>
          <w:rFonts w:ascii="Arial" w:hAnsi="Arial" w:cs="Arial"/>
        </w:rPr>
        <w:t>(</w:t>
      </w:r>
      <w:r>
        <w:rPr>
          <w:rFonts w:ascii="Arial" w:hAnsi="Arial" w:cs="Arial"/>
        </w:rPr>
        <w:t xml:space="preserve"> Home Office 2024) </w:t>
      </w:r>
    </w:p>
    <w:p w14:paraId="56ADD7AE" w14:textId="4B212717" w:rsidR="00F54B5B" w:rsidRDefault="006C38F2">
      <w:r>
        <w:t xml:space="preserve">         </w:t>
      </w:r>
    </w:p>
    <w:p w14:paraId="6E4AE61B" w14:textId="0D05D051" w:rsidR="006C38F2" w:rsidRDefault="006C38F2">
      <w:r>
        <w:lastRenderedPageBreak/>
        <w:t xml:space="preserve">          Some ba</w:t>
      </w:r>
      <w:r w:rsidR="00750D58">
        <w:t>sic causes</w:t>
      </w:r>
      <w:r>
        <w:t xml:space="preserve"> , for this major change in </w:t>
      </w:r>
      <w:r w:rsidR="00750D58">
        <w:t>how crime is tackled is primarily due to economic factors within the police and government.</w:t>
      </w:r>
      <w:r w:rsidR="00D50321">
        <w:t xml:space="preserve"> Within 2010 to 2020 the police suffered a “£</w:t>
      </w:r>
      <w:proofErr w:type="spellStart"/>
      <w:r w:rsidR="00D50321">
        <w:t>2</w:t>
      </w:r>
      <w:r w:rsidR="00F824E1">
        <w:t>bn</w:t>
      </w:r>
      <w:proofErr w:type="spellEnd"/>
      <w:r w:rsidR="00F824E1">
        <w:t xml:space="preserve"> funding cut alongside a </w:t>
      </w:r>
      <w:r w:rsidR="00656D0B">
        <w:t xml:space="preserve">haemorrhage of 21,000 officers” (Hurley 2024). </w:t>
      </w:r>
      <w:r w:rsidR="00117342">
        <w:t>T</w:t>
      </w:r>
      <w:r w:rsidR="007F05B2">
        <w:t xml:space="preserve">his lack of </w:t>
      </w:r>
      <w:proofErr w:type="spellStart"/>
      <w:r w:rsidR="007F05B2">
        <w:t>financialisation</w:t>
      </w:r>
      <w:proofErr w:type="spellEnd"/>
      <w:r w:rsidR="007F05B2">
        <w:t xml:space="preserve"> by the government towards the police led to a lack of assets, officers and </w:t>
      </w:r>
      <w:r w:rsidR="00A82EBB">
        <w:t>time which may be used to combat crime within neighbourhoods and communities. However within November 2024 the Home Secretary Yvette cooper , as previously mentioned has allocated an additional £500 million towards the police  service within the U</w:t>
      </w:r>
      <w:r w:rsidR="00962729">
        <w:t>k , alongside the “</w:t>
      </w:r>
      <w:r w:rsidR="000D3B75">
        <w:t>determination to get neighbourhood police back on the beat” (Cooper 2024).</w:t>
      </w:r>
      <w:r w:rsidR="00D83CB9">
        <w:t xml:space="preserve"> This influx of funding in conjunction with the figures previously shown should possibly help </w:t>
      </w:r>
      <w:r w:rsidR="00071BE3">
        <w:t>guide a decrease in crime and antisocial behaviour.</w:t>
      </w:r>
    </w:p>
    <w:p w14:paraId="2FCEA668" w14:textId="77777777" w:rsidR="00C16E9D" w:rsidRDefault="00C16E9D"/>
    <w:p w14:paraId="11BBA851" w14:textId="72F8C150" w:rsidR="00F54B5B" w:rsidRDefault="006C38F2">
      <w:r>
        <w:t xml:space="preserve">   </w:t>
      </w:r>
    </w:p>
    <w:p w14:paraId="526DDFF0" w14:textId="77777777" w:rsidR="00F54B5B" w:rsidRDefault="00F54B5B"/>
    <w:p w14:paraId="4F722891" w14:textId="3B5D2C42" w:rsidR="00C16E9D" w:rsidRDefault="00C16E9D">
      <w:pPr>
        <w:rPr>
          <w:b/>
          <w:bCs/>
          <w:i/>
          <w:iCs/>
          <w:u w:val="single"/>
        </w:rPr>
      </w:pPr>
      <w:r>
        <w:rPr>
          <w:b/>
          <w:bCs/>
          <w:i/>
          <w:iCs/>
          <w:u w:val="single"/>
        </w:rPr>
        <w:t xml:space="preserve">The socioeconomic products and </w:t>
      </w:r>
      <w:r w:rsidR="0010260A">
        <w:rPr>
          <w:b/>
          <w:bCs/>
          <w:i/>
          <w:iCs/>
          <w:u w:val="single"/>
        </w:rPr>
        <w:t>negative consequences of community policing.</w:t>
      </w:r>
    </w:p>
    <w:p w14:paraId="32FAE2EE" w14:textId="42BE2625" w:rsidR="00C5659F" w:rsidRDefault="00D77399">
      <w:r>
        <w:t xml:space="preserve">The negative connotations associated </w:t>
      </w:r>
      <w:r w:rsidR="00540AA6">
        <w:t xml:space="preserve">with neighbourhood and community policing are often developed through social and cultural factors associated with the police, </w:t>
      </w:r>
      <w:r w:rsidR="00D813A2">
        <w:t>particularly in marginalised communities where t</w:t>
      </w:r>
      <w:r w:rsidR="00F8741D">
        <w:t>he trust in police isn’t as powerful and present in possibly affluent affluent communities</w:t>
      </w:r>
      <w:r w:rsidR="00EA682B">
        <w:t xml:space="preserve"> where there is little to no public discourse. </w:t>
      </w:r>
      <w:r w:rsidR="007D519C">
        <w:t>A survey in 20</w:t>
      </w:r>
      <w:r w:rsidR="00ED03C8">
        <w:t xml:space="preserve">23 by CSEW shows that “51% of people think police </w:t>
      </w:r>
      <w:r w:rsidR="00FA4E5A">
        <w:t xml:space="preserve">are doing a good or excellent job” ( </w:t>
      </w:r>
      <w:proofErr w:type="spellStart"/>
      <w:r w:rsidR="00C5659F">
        <w:t>Starmer</w:t>
      </w:r>
      <w:proofErr w:type="spellEnd"/>
      <w:r w:rsidR="00C5659F">
        <w:t xml:space="preserve"> 2024). This discourse and </w:t>
      </w:r>
      <w:r w:rsidR="000B3B19">
        <w:t xml:space="preserve">lack of faith within the police service , leads to a lack of community input within the scope of community policing , this lack of public </w:t>
      </w:r>
      <w:r w:rsidR="00E1476E">
        <w:t xml:space="preserve">participation within the police’s authority within a community is an extremely significant problem, as it leads to a lack of intelligence and </w:t>
      </w:r>
      <w:r w:rsidR="00496B75">
        <w:t>contribution from the public to enable and aid police within there work within the community.</w:t>
      </w:r>
    </w:p>
    <w:p w14:paraId="4E82E9D0" w14:textId="4504D5F6" w:rsidR="00496B75" w:rsidRDefault="00496B75">
      <w:r>
        <w:t xml:space="preserve"> </w:t>
      </w:r>
      <w:r w:rsidR="006F5BD0">
        <w:t xml:space="preserve">Within modern society , </w:t>
      </w:r>
      <w:r w:rsidR="00B40BEC">
        <w:t xml:space="preserve">there is a diverse range of community beliefs, and traditions which dictate how neighbourhoods deal with </w:t>
      </w:r>
      <w:r w:rsidR="00536E6D">
        <w:t xml:space="preserve">scenarios , this wide spectrum of ethnicities and societies allows the United Kingdom to be a </w:t>
      </w:r>
      <w:r w:rsidR="00BD7272">
        <w:t xml:space="preserve">multicultural nation, however in reality the people who guard and police these communities may not understand this </w:t>
      </w:r>
      <w:r w:rsidR="00E7212A">
        <w:t xml:space="preserve">theory. With confirmation bias </w:t>
      </w:r>
      <w:r w:rsidR="00212806">
        <w:t xml:space="preserve">being at the forefront of these challenges. However </w:t>
      </w:r>
      <w:r w:rsidR="001F256C">
        <w:t xml:space="preserve">the </w:t>
      </w:r>
      <w:proofErr w:type="spellStart"/>
      <w:r w:rsidR="001F256C">
        <w:t>Minhas</w:t>
      </w:r>
      <w:proofErr w:type="spellEnd"/>
      <w:r w:rsidR="001F256C">
        <w:t xml:space="preserve"> Investigative Interviewing </w:t>
      </w:r>
      <w:proofErr w:type="spellStart"/>
      <w:r w:rsidR="001F256C">
        <w:t>Prejudical</w:t>
      </w:r>
      <w:proofErr w:type="spellEnd"/>
      <w:r w:rsidR="001F256C">
        <w:t xml:space="preserve"> Stereotyping </w:t>
      </w:r>
      <w:r w:rsidR="00887FE9">
        <w:t>Scale has been used in some services and criminal cases in</w:t>
      </w:r>
      <w:r w:rsidR="00FE6CCC">
        <w:t xml:space="preserve"> the UK to “assess </w:t>
      </w:r>
      <w:r w:rsidR="00810E38">
        <w:t>prejudicial</w:t>
      </w:r>
      <w:r w:rsidR="00AA6A6B">
        <w:t xml:space="preserve"> stereotyping towards certain stigmatised groups.”</w:t>
      </w:r>
      <w:r w:rsidR="00EE5CD1">
        <w:t xml:space="preserve"> (</w:t>
      </w:r>
      <w:proofErr w:type="spellStart"/>
      <w:r w:rsidR="00EE5CD1">
        <w:t>Minhas</w:t>
      </w:r>
      <w:proofErr w:type="spellEnd"/>
      <w:r w:rsidR="00EE5CD1">
        <w:t xml:space="preserve"> 2018)</w:t>
      </w:r>
      <w:r w:rsidR="0002594C">
        <w:t xml:space="preserve">. This ability to combat this stereotyping towards </w:t>
      </w:r>
      <w:r w:rsidR="00F66F41">
        <w:t>diverse communities is a key aspect in ensuring a fair and equitable police presence within the United Kingdom.</w:t>
      </w:r>
    </w:p>
    <w:p w14:paraId="3DC7C040" w14:textId="62BF5456" w:rsidR="007D01AC" w:rsidRDefault="007D01AC">
      <w:r>
        <w:t xml:space="preserve">Secondly </w:t>
      </w:r>
      <w:r w:rsidR="004F200F">
        <w:t xml:space="preserve">, a police presence within the </w:t>
      </w:r>
      <w:r w:rsidR="00063ED4">
        <w:t>communities within the United Kingdom often comes</w:t>
      </w:r>
      <w:r w:rsidR="003B406D">
        <w:t xml:space="preserve"> associated </w:t>
      </w:r>
      <w:r w:rsidR="00020E69">
        <w:t xml:space="preserve">from </w:t>
      </w:r>
      <w:r w:rsidR="003B406D">
        <w:t xml:space="preserve">a previous </w:t>
      </w:r>
      <w:r w:rsidR="00020E69">
        <w:t xml:space="preserve">historical bias </w:t>
      </w:r>
      <w:r w:rsidR="003B406D">
        <w:t xml:space="preserve">, which may ignite and cause more </w:t>
      </w:r>
      <w:r w:rsidR="003B406D">
        <w:lastRenderedPageBreak/>
        <w:t xml:space="preserve">violence and crime than if </w:t>
      </w:r>
      <w:r w:rsidR="00176D03">
        <w:t xml:space="preserve">a police presence was </w:t>
      </w:r>
      <w:r w:rsidR="00D73301">
        <w:t>less</w:t>
      </w:r>
      <w:r w:rsidR="00176D03">
        <w:t xml:space="preserve"> </w:t>
      </w:r>
      <w:r w:rsidR="00D73301">
        <w:t xml:space="preserve">prevalent in the area. </w:t>
      </w:r>
      <w:r w:rsidR="00A03287">
        <w:t xml:space="preserve">An example of this </w:t>
      </w:r>
      <w:r w:rsidR="00A70DF6">
        <w:t xml:space="preserve">from this year </w:t>
      </w:r>
      <w:r w:rsidR="00A03287">
        <w:t xml:space="preserve">is the </w:t>
      </w:r>
      <w:r w:rsidR="00EF5252">
        <w:t xml:space="preserve">Cheshire </w:t>
      </w:r>
      <w:r w:rsidR="008B17FB">
        <w:t>constabulary devoting “more powers</w:t>
      </w:r>
      <w:r w:rsidR="00387578">
        <w:t>”( Cheshire Constabulary 2024) , to aid</w:t>
      </w:r>
      <w:r w:rsidR="00A70DF6">
        <w:t xml:space="preserve"> in the effort of </w:t>
      </w:r>
      <w:r w:rsidR="006E2261">
        <w:t xml:space="preserve">the summer riots </w:t>
      </w:r>
      <w:r w:rsidR="00917191">
        <w:t xml:space="preserve">. However in previous years, this delegation of police officers within our communities has led to calls of “brutality” and violence within itself, and example of this is the 1985 miners strike , more specifically the </w:t>
      </w:r>
      <w:r w:rsidR="006A4674">
        <w:t xml:space="preserve">“Battle of </w:t>
      </w:r>
      <w:proofErr w:type="spellStart"/>
      <w:r w:rsidR="006A4674">
        <w:t>Orgreave</w:t>
      </w:r>
      <w:proofErr w:type="spellEnd"/>
      <w:r w:rsidR="006A4674">
        <w:t>”</w:t>
      </w:r>
      <w:r w:rsidR="00697BB6">
        <w:t xml:space="preserve"> where 150 rioters were injured</w:t>
      </w:r>
      <w:r w:rsidR="00307DAB">
        <w:t xml:space="preserve"> by the police. South Yorkshire </w:t>
      </w:r>
      <w:r w:rsidR="00AE0FC3">
        <w:t xml:space="preserve">police paid over “£425,000”(Davies 2024) in damages to </w:t>
      </w:r>
      <w:r w:rsidR="0061306E">
        <w:t xml:space="preserve">miners who sued due to the brutality and violence caused by the police. </w:t>
      </w:r>
    </w:p>
    <w:p w14:paraId="27D45D4E" w14:textId="77777777" w:rsidR="00C64464" w:rsidRPr="00810E38" w:rsidRDefault="00C64464">
      <w:pPr>
        <w:rPr>
          <w:b/>
          <w:bCs/>
          <w:i/>
          <w:iCs/>
          <w:u w:val="single"/>
        </w:rPr>
      </w:pPr>
    </w:p>
    <w:p w14:paraId="0B600F29" w14:textId="77777777" w:rsidR="00810E38" w:rsidRDefault="00810E38">
      <w:pPr>
        <w:rPr>
          <w:b/>
          <w:bCs/>
          <w:i/>
          <w:iCs/>
          <w:u w:val="single"/>
        </w:rPr>
      </w:pPr>
    </w:p>
    <w:p w14:paraId="48BB9F16" w14:textId="77777777" w:rsidR="00810E38" w:rsidRDefault="00810E38">
      <w:pPr>
        <w:rPr>
          <w:b/>
          <w:bCs/>
          <w:i/>
          <w:iCs/>
          <w:u w:val="single"/>
        </w:rPr>
      </w:pPr>
    </w:p>
    <w:p w14:paraId="17D8F26E" w14:textId="77777777" w:rsidR="00810E38" w:rsidRDefault="00810E38">
      <w:pPr>
        <w:rPr>
          <w:b/>
          <w:bCs/>
          <w:i/>
          <w:iCs/>
          <w:u w:val="single"/>
        </w:rPr>
      </w:pPr>
    </w:p>
    <w:p w14:paraId="3EAE4CF6" w14:textId="77777777" w:rsidR="00810E38" w:rsidRDefault="00810E38">
      <w:pPr>
        <w:rPr>
          <w:b/>
          <w:bCs/>
          <w:i/>
          <w:iCs/>
          <w:u w:val="single"/>
        </w:rPr>
      </w:pPr>
    </w:p>
    <w:p w14:paraId="72E590B9" w14:textId="77777777" w:rsidR="00810E38" w:rsidRDefault="00810E38">
      <w:pPr>
        <w:rPr>
          <w:b/>
          <w:bCs/>
          <w:i/>
          <w:iCs/>
          <w:u w:val="single"/>
        </w:rPr>
      </w:pPr>
    </w:p>
    <w:p w14:paraId="45CBBBA7" w14:textId="3FCB3CBA" w:rsidR="00810E38" w:rsidRPr="00810E38" w:rsidRDefault="00810E38">
      <w:pPr>
        <w:rPr>
          <w:b/>
          <w:bCs/>
          <w:i/>
          <w:iCs/>
          <w:u w:val="single"/>
        </w:rPr>
      </w:pPr>
      <w:r w:rsidRPr="00810E38">
        <w:rPr>
          <w:b/>
          <w:bCs/>
          <w:i/>
          <w:iCs/>
          <w:u w:val="single"/>
        </w:rPr>
        <w:t>Success? The positive impacts within our communities from community policing.</w:t>
      </w:r>
    </w:p>
    <w:p w14:paraId="213139D9" w14:textId="5BFED603" w:rsidR="00657481" w:rsidRDefault="00657481">
      <w:r>
        <w:t>The positive aspects of community policing enable communities to feel safer and instil a greater trust within the police. The positive affects certainly aid communities and neighbourhoods which are at risk of targeted crime. One of the most predominant impacts that we see within community policing is that it increases the publics perception of how safe there community is. And the development of “a tendency towards a reduction in disorder and antisocial behaviour” ( College of Policing 2013), often creating stigmas within communities to not tolerate disruption.</w:t>
      </w:r>
    </w:p>
    <w:p w14:paraId="7582EE8A" w14:textId="1A4656E4" w:rsidR="00657481" w:rsidRDefault="00657481">
      <w:r>
        <w:t xml:space="preserve"> Within the aspect of the police itself as a system , positive community policing and engagement can lead to a higher retention of police officers within the service itself. “Officers with better , morale who feel appreciated by there community , are most likely to stay at there jobs. ( Evans 2021) . This </w:t>
      </w:r>
      <w:r w:rsidR="007C7533">
        <w:t xml:space="preserve">retention and impact is a key factor of also employment and recruitment within police. This can be seen within figure 3, where over the past </w:t>
      </w:r>
      <w:r w:rsidR="00D374ED">
        <w:t>4 years, more officers (not regarding PCSO’s) have been recruited into the police service. Allowing for more “boots on the ground” and a greater police presence within communities to deter crime.</w:t>
      </w:r>
    </w:p>
    <w:p w14:paraId="14344820" w14:textId="41920282" w:rsidR="007F3AC2" w:rsidRDefault="007F3AC2"/>
    <w:p w14:paraId="7643F2C2" w14:textId="7EA761C7" w:rsidR="00DB63B4" w:rsidRPr="00D374ED" w:rsidRDefault="00D374ED">
      <w:pPr>
        <w:rPr>
          <w:i/>
          <w:iCs/>
          <w:u w:val="single"/>
        </w:rPr>
      </w:pPr>
      <w:r w:rsidRPr="00D374ED">
        <w:rPr>
          <w:i/>
          <w:iCs/>
          <w:noProof/>
          <w:u w:val="single"/>
        </w:rPr>
        <w:lastRenderedPageBreak/>
        <w:drawing>
          <wp:anchor distT="0" distB="0" distL="114300" distR="114300" simplePos="0" relativeHeight="251660288" behindDoc="0" locked="0" layoutInCell="1" allowOverlap="1" wp14:anchorId="105F5C65" wp14:editId="52B229C4">
            <wp:simplePos x="0" y="0"/>
            <wp:positionH relativeFrom="column">
              <wp:posOffset>49237</wp:posOffset>
            </wp:positionH>
            <wp:positionV relativeFrom="paragraph">
              <wp:posOffset>469656</wp:posOffset>
            </wp:positionV>
            <wp:extent cx="5731510" cy="3630930"/>
            <wp:effectExtent l="0" t="0" r="0" b="1270"/>
            <wp:wrapTopAndBottom/>
            <wp:docPr id="2961718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171893" name="Picture 29617189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630930"/>
                    </a:xfrm>
                    <a:prstGeom prst="rect">
                      <a:avLst/>
                    </a:prstGeom>
                  </pic:spPr>
                </pic:pic>
              </a:graphicData>
            </a:graphic>
          </wp:anchor>
        </w:drawing>
      </w:r>
      <w:r w:rsidRPr="00D374ED">
        <w:rPr>
          <w:i/>
          <w:iCs/>
          <w:u w:val="single"/>
        </w:rPr>
        <w:t>Figure 3:</w:t>
      </w:r>
      <w:r>
        <w:rPr>
          <w:i/>
          <w:iCs/>
          <w:u w:val="single"/>
        </w:rPr>
        <w:t xml:space="preserve"> (Home Office 2024)</w:t>
      </w:r>
    </w:p>
    <w:p w14:paraId="4B5ACE2B" w14:textId="77777777" w:rsidR="00DB63B4" w:rsidRDefault="00DB63B4"/>
    <w:p w14:paraId="395ADBDE" w14:textId="77777777" w:rsidR="00D374ED" w:rsidRDefault="00D374ED"/>
    <w:p w14:paraId="53E0AB83" w14:textId="1D1D780A" w:rsidR="00D374ED" w:rsidRDefault="00D374ED">
      <w:r>
        <w:t>The methods and strategies used by services to invoke community engagement , one of the key pillars of neighbourhood policing include a plethora of community meetings, liaison opportunities and constant communication lines which allow the public forum to express there concerns to the community police team. For example the anti social behaviour toolkit provided but the college of policing allows members of the public to join in “the journey of antisocial behaviour and how to combat it” (Thomas 2023).</w:t>
      </w:r>
      <w:r w:rsidR="00F011CC">
        <w:t xml:space="preserve"> Combined with other schemes such as neighbourhood watch </w:t>
      </w:r>
      <w:r w:rsidR="008E7B66">
        <w:t>, allows for a more “aggressive” and proactive approach to the prevention of crime. Within 2015 “an average of 15 crimes were prevented by schemes” ( College of Policing 2015)</w:t>
      </w:r>
      <w:r w:rsidR="00E853D2">
        <w:t xml:space="preserve">. This usage of schemes and link between the public as an agency </w:t>
      </w:r>
      <w:r w:rsidR="00DC7B76">
        <w:t>and the police service within the Uk is a key performance indicator of how effective agencies police communities and neighbourhoods within the United Kingdom.</w:t>
      </w:r>
    </w:p>
    <w:p w14:paraId="34CB11B3" w14:textId="33A625CE" w:rsidR="00DC7B76" w:rsidRDefault="00DC7B76">
      <w:r>
        <w:rPr>
          <w:b/>
          <w:bCs/>
          <w:i/>
          <w:iCs/>
          <w:u w:val="single"/>
        </w:rPr>
        <w:t>A view to the future</w:t>
      </w:r>
    </w:p>
    <w:p w14:paraId="4A479612" w14:textId="41909821" w:rsidR="00DC7B76" w:rsidRPr="00DC7B76" w:rsidRDefault="00DC7B76">
      <w:r>
        <w:t xml:space="preserve">In conclusion , with the decrease of PCSO’s </w:t>
      </w:r>
      <w:r w:rsidR="006E1013">
        <w:t xml:space="preserve">who’s sole purpose is to safeguard and aid or communities , the increase in crime serves as a symbiotic relationship to the development and maintenance of community safety within the United Kingdom. As the future holds a supposed new 13,000 officers , within Dyfed Powys police the future holds an additional pledged “11,000”(DPP 2024) hours of foot patrols through the </w:t>
      </w:r>
      <w:r w:rsidR="006E1013">
        <w:lastRenderedPageBreak/>
        <w:t xml:space="preserve">Implementation of Operation </w:t>
      </w:r>
      <w:proofErr w:type="spellStart"/>
      <w:r w:rsidR="006E1013">
        <w:t>Ivydean</w:t>
      </w:r>
      <w:proofErr w:type="spellEnd"/>
      <w:r w:rsidR="006E1013">
        <w:t xml:space="preserve"> over the next 8 months (2025). With any form of policing , problem oriented, evidence based and community ; are not without its challenges and risks but these are often met with more positives the majority of the time it is used. The use of community and neighbourhood policing is an important component of modern day policing and aids us in more ways than it harms us as a nation.</w:t>
      </w:r>
    </w:p>
    <w:p w14:paraId="3110107A" w14:textId="653CC7AD" w:rsidR="00E853D2" w:rsidRDefault="00E853D2">
      <w:r>
        <w:t xml:space="preserve">  </w:t>
      </w:r>
    </w:p>
    <w:p w14:paraId="6C0E107B" w14:textId="11316E7F" w:rsidR="006E1013" w:rsidRDefault="006E1013">
      <w:r>
        <w:t>Reference List:</w:t>
      </w:r>
    </w:p>
    <w:p w14:paraId="23A51879" w14:textId="77777777" w:rsidR="001E0435" w:rsidRPr="001E0435" w:rsidRDefault="001E0435">
      <w:pPr>
        <w:pStyle w:val="p1"/>
        <w:divId w:val="401607050"/>
        <w:rPr>
          <w:rFonts w:ascii="Arial" w:hAnsi="Arial" w:cs="Arial"/>
          <w:sz w:val="18"/>
          <w:szCs w:val="18"/>
        </w:rPr>
      </w:pPr>
      <w:r w:rsidRPr="001E0435">
        <w:rPr>
          <w:rStyle w:val="s1"/>
          <w:rFonts w:ascii="Arial" w:hAnsi="Arial" w:cs="Arial"/>
          <w:i w:val="0"/>
          <w:iCs w:val="0"/>
          <w:sz w:val="18"/>
          <w:szCs w:val="18"/>
        </w:rPr>
        <w:t>Microsoft virtual events powered by teams</w:t>
      </w:r>
      <w:r w:rsidRPr="001E0435">
        <w:rPr>
          <w:rStyle w:val="s2"/>
          <w:rFonts w:ascii="Arial" w:hAnsi="Arial" w:cs="Arial"/>
          <w:sz w:val="18"/>
          <w:szCs w:val="18"/>
        </w:rPr>
        <w:t>. Available at: https://events.teams.microsoft.com/event/b781d67f-03de-449f-a4a6-cb44397e8a4b@680d633d-1744-457e-8440-60d694f69e7b (Accessed: 07 January 2025).</w:t>
      </w:r>
      <w:r w:rsidRPr="001E0435">
        <w:rPr>
          <w:rStyle w:val="apple-converted-space"/>
          <w:rFonts w:ascii="Arial" w:hAnsi="Arial" w:cs="Arial"/>
          <w:sz w:val="18"/>
          <w:szCs w:val="18"/>
        </w:rPr>
        <w:t> </w:t>
      </w:r>
    </w:p>
    <w:p w14:paraId="0FA8A244" w14:textId="77777777" w:rsidR="001E0435" w:rsidRPr="001E0435" w:rsidRDefault="001E0435">
      <w:pPr>
        <w:pStyle w:val="p2"/>
        <w:divId w:val="401607050"/>
        <w:rPr>
          <w:rFonts w:ascii="Arial" w:hAnsi="Arial" w:cs="Arial"/>
          <w:sz w:val="18"/>
          <w:szCs w:val="18"/>
        </w:rPr>
      </w:pPr>
    </w:p>
    <w:p w14:paraId="5365C90B" w14:textId="77777777" w:rsidR="001E0435" w:rsidRPr="001E0435" w:rsidRDefault="001E0435">
      <w:pPr>
        <w:pStyle w:val="p2"/>
        <w:divId w:val="401607050"/>
        <w:rPr>
          <w:rFonts w:ascii="Arial" w:hAnsi="Arial" w:cs="Arial"/>
          <w:sz w:val="18"/>
          <w:szCs w:val="18"/>
        </w:rPr>
      </w:pPr>
    </w:p>
    <w:p w14:paraId="02DE89A2" w14:textId="77777777" w:rsidR="001E0435" w:rsidRPr="001E0435" w:rsidRDefault="001E0435">
      <w:pPr>
        <w:pStyle w:val="p1"/>
        <w:divId w:val="401607050"/>
        <w:rPr>
          <w:rFonts w:ascii="Arial" w:hAnsi="Arial" w:cs="Arial"/>
          <w:sz w:val="18"/>
          <w:szCs w:val="18"/>
        </w:rPr>
      </w:pPr>
      <w:r w:rsidRPr="001E0435">
        <w:rPr>
          <w:rStyle w:val="s1"/>
          <w:rFonts w:ascii="Arial" w:hAnsi="Arial" w:cs="Arial"/>
          <w:i w:val="0"/>
          <w:iCs w:val="0"/>
          <w:sz w:val="18"/>
          <w:szCs w:val="18"/>
        </w:rPr>
        <w:t>Increased police presence amid national violent disorder</w:t>
      </w:r>
      <w:r w:rsidRPr="001E0435">
        <w:rPr>
          <w:rStyle w:val="s2"/>
          <w:rFonts w:ascii="Arial" w:hAnsi="Arial" w:cs="Arial"/>
          <w:sz w:val="18"/>
          <w:szCs w:val="18"/>
        </w:rPr>
        <w:t>. Available at: https://www.cheshire.police.uk/news/cheshire/news/articles/2024/8/increased-police-presence-amid-national-violent-disorder (Accessed: 07 January 2025).</w:t>
      </w:r>
      <w:r w:rsidRPr="001E0435">
        <w:rPr>
          <w:rStyle w:val="apple-converted-space"/>
          <w:rFonts w:ascii="Arial" w:hAnsi="Arial" w:cs="Arial"/>
          <w:sz w:val="18"/>
          <w:szCs w:val="18"/>
        </w:rPr>
        <w:t> </w:t>
      </w:r>
    </w:p>
    <w:p w14:paraId="2E52CF23" w14:textId="77777777" w:rsidR="001E0435" w:rsidRPr="001E0435" w:rsidRDefault="001E0435">
      <w:pPr>
        <w:pStyle w:val="p2"/>
        <w:divId w:val="401607050"/>
        <w:rPr>
          <w:rFonts w:ascii="Arial" w:hAnsi="Arial" w:cs="Arial"/>
          <w:sz w:val="18"/>
          <w:szCs w:val="18"/>
        </w:rPr>
      </w:pPr>
    </w:p>
    <w:p w14:paraId="39E14FE7" w14:textId="77777777" w:rsidR="001E0435" w:rsidRPr="001E0435" w:rsidRDefault="001E0435">
      <w:pPr>
        <w:pStyle w:val="p2"/>
        <w:divId w:val="401607050"/>
        <w:rPr>
          <w:rFonts w:ascii="Arial" w:hAnsi="Arial" w:cs="Arial"/>
          <w:sz w:val="18"/>
          <w:szCs w:val="18"/>
        </w:rPr>
      </w:pPr>
    </w:p>
    <w:p w14:paraId="13C327C3" w14:textId="77777777" w:rsidR="001E0435" w:rsidRPr="001E0435" w:rsidRDefault="001E0435">
      <w:pPr>
        <w:pStyle w:val="p1"/>
        <w:divId w:val="401607050"/>
        <w:rPr>
          <w:rFonts w:ascii="Arial" w:hAnsi="Arial" w:cs="Arial"/>
          <w:sz w:val="18"/>
          <w:szCs w:val="18"/>
        </w:rPr>
      </w:pPr>
      <w:r w:rsidRPr="001E0435">
        <w:rPr>
          <w:rStyle w:val="s1"/>
          <w:rFonts w:ascii="Arial" w:hAnsi="Arial" w:cs="Arial"/>
          <w:i w:val="0"/>
          <w:iCs w:val="0"/>
          <w:sz w:val="18"/>
          <w:szCs w:val="18"/>
        </w:rPr>
        <w:t>Anti-social behaviour action plan (accessible)</w:t>
      </w:r>
      <w:r w:rsidRPr="001E0435">
        <w:rPr>
          <w:rStyle w:val="s2"/>
          <w:rFonts w:ascii="Arial" w:hAnsi="Arial" w:cs="Arial"/>
          <w:sz w:val="18"/>
          <w:szCs w:val="18"/>
        </w:rPr>
        <w:t xml:space="preserve"> (no date) </w:t>
      </w:r>
      <w:r w:rsidRPr="001E0435">
        <w:rPr>
          <w:rStyle w:val="s1"/>
          <w:rFonts w:ascii="Arial" w:hAnsi="Arial" w:cs="Arial"/>
          <w:i w:val="0"/>
          <w:iCs w:val="0"/>
          <w:sz w:val="18"/>
          <w:szCs w:val="18"/>
        </w:rPr>
        <w:t>GOV.UK</w:t>
      </w:r>
      <w:r w:rsidRPr="001E0435">
        <w:rPr>
          <w:rStyle w:val="s2"/>
          <w:rFonts w:ascii="Arial" w:hAnsi="Arial" w:cs="Arial"/>
          <w:sz w:val="18"/>
          <w:szCs w:val="18"/>
        </w:rPr>
        <w:t>. Available at: https://www.gov.uk/government/publications/anti-social-behaviour-action-plan/anti-social-behaviour-action-plan (Accessed: 07 January 2025).</w:t>
      </w:r>
      <w:r w:rsidRPr="001E0435">
        <w:rPr>
          <w:rStyle w:val="apple-converted-space"/>
          <w:rFonts w:ascii="Arial" w:hAnsi="Arial" w:cs="Arial"/>
          <w:sz w:val="18"/>
          <w:szCs w:val="18"/>
        </w:rPr>
        <w:t> </w:t>
      </w:r>
    </w:p>
    <w:p w14:paraId="40D92B52" w14:textId="77777777" w:rsidR="001E0435" w:rsidRPr="001E0435" w:rsidRDefault="001E0435">
      <w:pPr>
        <w:pStyle w:val="p2"/>
        <w:divId w:val="401607050"/>
        <w:rPr>
          <w:rFonts w:ascii="Arial" w:hAnsi="Arial" w:cs="Arial"/>
          <w:sz w:val="18"/>
          <w:szCs w:val="18"/>
        </w:rPr>
      </w:pPr>
    </w:p>
    <w:p w14:paraId="665FCD91" w14:textId="77777777" w:rsidR="001E0435" w:rsidRPr="001E0435" w:rsidRDefault="001E0435">
      <w:pPr>
        <w:pStyle w:val="p2"/>
        <w:divId w:val="401607050"/>
        <w:rPr>
          <w:rFonts w:ascii="Arial" w:hAnsi="Arial" w:cs="Arial"/>
          <w:sz w:val="18"/>
          <w:szCs w:val="18"/>
        </w:rPr>
      </w:pPr>
    </w:p>
    <w:p w14:paraId="045E1948" w14:textId="77777777" w:rsidR="001E0435" w:rsidRPr="001E0435" w:rsidRDefault="001E0435">
      <w:pPr>
        <w:pStyle w:val="p1"/>
        <w:divId w:val="401607050"/>
        <w:rPr>
          <w:rFonts w:ascii="Arial" w:hAnsi="Arial" w:cs="Arial"/>
          <w:sz w:val="18"/>
          <w:szCs w:val="18"/>
        </w:rPr>
      </w:pPr>
      <w:r w:rsidRPr="001E0435">
        <w:rPr>
          <w:rStyle w:val="s2"/>
          <w:rFonts w:ascii="Arial" w:hAnsi="Arial" w:cs="Arial"/>
          <w:sz w:val="18"/>
          <w:szCs w:val="18"/>
        </w:rPr>
        <w:t xml:space="preserve">Brown, L.P. (2012) </w:t>
      </w:r>
      <w:r w:rsidRPr="001E0435">
        <w:rPr>
          <w:rStyle w:val="s1"/>
          <w:rFonts w:ascii="Arial" w:hAnsi="Arial" w:cs="Arial"/>
          <w:i w:val="0"/>
          <w:iCs w:val="0"/>
          <w:sz w:val="18"/>
          <w:szCs w:val="18"/>
        </w:rPr>
        <w:t>Policing in the 21st Century: Community policing</w:t>
      </w:r>
      <w:r w:rsidRPr="001E0435">
        <w:rPr>
          <w:rStyle w:val="s2"/>
          <w:rFonts w:ascii="Arial" w:hAnsi="Arial" w:cs="Arial"/>
          <w:sz w:val="18"/>
          <w:szCs w:val="18"/>
        </w:rPr>
        <w:t xml:space="preserve">. Bloomington, IN: </w:t>
      </w:r>
      <w:proofErr w:type="spellStart"/>
      <w:r w:rsidRPr="001E0435">
        <w:rPr>
          <w:rStyle w:val="s2"/>
          <w:rFonts w:ascii="Arial" w:hAnsi="Arial" w:cs="Arial"/>
          <w:sz w:val="18"/>
          <w:szCs w:val="18"/>
        </w:rPr>
        <w:t>Authorhouse</w:t>
      </w:r>
      <w:proofErr w:type="spellEnd"/>
      <w:r w:rsidRPr="001E0435">
        <w:rPr>
          <w:rStyle w:val="s2"/>
          <w:rFonts w:ascii="Arial" w:hAnsi="Arial" w:cs="Arial"/>
          <w:sz w:val="18"/>
          <w:szCs w:val="18"/>
        </w:rPr>
        <w:t>.</w:t>
      </w:r>
      <w:r w:rsidRPr="001E0435">
        <w:rPr>
          <w:rStyle w:val="apple-converted-space"/>
          <w:rFonts w:ascii="Arial" w:hAnsi="Arial" w:cs="Arial"/>
          <w:sz w:val="18"/>
          <w:szCs w:val="18"/>
        </w:rPr>
        <w:t> </w:t>
      </w:r>
    </w:p>
    <w:p w14:paraId="28FC9E53" w14:textId="77777777" w:rsidR="001E0435" w:rsidRPr="001E0435" w:rsidRDefault="001E0435">
      <w:pPr>
        <w:pStyle w:val="p3"/>
        <w:divId w:val="401607050"/>
        <w:rPr>
          <w:rFonts w:ascii="Arial" w:hAnsi="Arial" w:cs="Arial"/>
          <w:sz w:val="18"/>
          <w:szCs w:val="18"/>
        </w:rPr>
      </w:pPr>
    </w:p>
    <w:p w14:paraId="7E528E58" w14:textId="77777777" w:rsidR="001E0435" w:rsidRPr="001E0435" w:rsidRDefault="001E0435">
      <w:pPr>
        <w:pStyle w:val="p1"/>
        <w:divId w:val="401607050"/>
        <w:rPr>
          <w:rFonts w:ascii="Arial" w:hAnsi="Arial" w:cs="Arial"/>
          <w:sz w:val="18"/>
          <w:szCs w:val="18"/>
        </w:rPr>
      </w:pPr>
      <w:r w:rsidRPr="001E0435">
        <w:rPr>
          <w:rStyle w:val="s2"/>
          <w:rFonts w:ascii="Arial" w:hAnsi="Arial" w:cs="Arial"/>
          <w:sz w:val="18"/>
          <w:szCs w:val="18"/>
        </w:rPr>
        <w:t>Carter,</w:t>
      </w:r>
      <w:r w:rsidRPr="001E0435">
        <w:rPr>
          <w:rStyle w:val="apple-converted-space"/>
          <w:rFonts w:ascii="Arial" w:hAnsi="Arial" w:cs="Arial"/>
          <w:sz w:val="18"/>
          <w:szCs w:val="18"/>
        </w:rPr>
        <w:t xml:space="preserve">  </w:t>
      </w:r>
      <w:r w:rsidRPr="001E0435">
        <w:rPr>
          <w:rStyle w:val="s2"/>
          <w:rFonts w:ascii="Arial" w:hAnsi="Arial" w:cs="Arial"/>
          <w:sz w:val="18"/>
          <w:szCs w:val="18"/>
        </w:rPr>
        <w:t>J. G. and Fox,</w:t>
      </w:r>
      <w:r w:rsidRPr="001E0435">
        <w:rPr>
          <w:rStyle w:val="apple-converted-space"/>
          <w:rFonts w:ascii="Arial" w:hAnsi="Arial" w:cs="Arial"/>
          <w:sz w:val="18"/>
          <w:szCs w:val="18"/>
        </w:rPr>
        <w:t xml:space="preserve">  </w:t>
      </w:r>
      <w:r w:rsidRPr="001E0435">
        <w:rPr>
          <w:rStyle w:val="s2"/>
          <w:rFonts w:ascii="Arial" w:hAnsi="Arial" w:cs="Arial"/>
          <w:sz w:val="18"/>
          <w:szCs w:val="18"/>
        </w:rPr>
        <w:t xml:space="preserve">B. (2019). ‘Community Policing and Intelligence-Led Policing.’ </w:t>
      </w:r>
      <w:r w:rsidRPr="001E0435">
        <w:rPr>
          <w:rStyle w:val="s1"/>
          <w:rFonts w:ascii="Arial" w:hAnsi="Arial" w:cs="Arial"/>
          <w:i w:val="0"/>
          <w:iCs w:val="0"/>
          <w:sz w:val="18"/>
          <w:szCs w:val="18"/>
        </w:rPr>
        <w:t>Policing: An International Journal</w:t>
      </w:r>
      <w:r w:rsidRPr="001E0435">
        <w:rPr>
          <w:rStyle w:val="s2"/>
          <w:rFonts w:ascii="Arial" w:hAnsi="Arial" w:cs="Arial"/>
          <w:sz w:val="18"/>
          <w:szCs w:val="18"/>
        </w:rPr>
        <w:t>42(1): 43–58.</w:t>
      </w:r>
    </w:p>
    <w:p w14:paraId="402BCF03" w14:textId="77777777" w:rsidR="001E0435" w:rsidRPr="001E0435" w:rsidRDefault="001E0435">
      <w:pPr>
        <w:pStyle w:val="p2"/>
        <w:divId w:val="401607050"/>
        <w:rPr>
          <w:rFonts w:ascii="Arial" w:hAnsi="Arial" w:cs="Arial"/>
          <w:sz w:val="18"/>
          <w:szCs w:val="18"/>
        </w:rPr>
      </w:pPr>
    </w:p>
    <w:p w14:paraId="6BB18878" w14:textId="77777777" w:rsidR="001E0435" w:rsidRPr="001E0435" w:rsidRDefault="001E0435">
      <w:pPr>
        <w:pStyle w:val="p2"/>
        <w:divId w:val="401607050"/>
        <w:rPr>
          <w:rFonts w:ascii="Arial" w:hAnsi="Arial" w:cs="Arial"/>
          <w:sz w:val="18"/>
          <w:szCs w:val="18"/>
        </w:rPr>
      </w:pPr>
    </w:p>
    <w:p w14:paraId="14CD5065" w14:textId="77777777" w:rsidR="001E0435" w:rsidRPr="001E0435" w:rsidRDefault="001E0435">
      <w:pPr>
        <w:pStyle w:val="p1"/>
        <w:divId w:val="401607050"/>
        <w:rPr>
          <w:rFonts w:ascii="Arial" w:hAnsi="Arial" w:cs="Arial"/>
          <w:sz w:val="18"/>
          <w:szCs w:val="18"/>
        </w:rPr>
      </w:pPr>
      <w:r w:rsidRPr="001E0435">
        <w:rPr>
          <w:rStyle w:val="s2"/>
          <w:rFonts w:ascii="Arial" w:hAnsi="Arial" w:cs="Arial"/>
          <w:sz w:val="18"/>
          <w:szCs w:val="18"/>
        </w:rPr>
        <w:t xml:space="preserve">Davis, M. (2024) </w:t>
      </w:r>
      <w:r w:rsidRPr="001E0435">
        <w:rPr>
          <w:rStyle w:val="s1"/>
          <w:rFonts w:ascii="Arial" w:hAnsi="Arial" w:cs="Arial"/>
          <w:i w:val="0"/>
          <w:iCs w:val="0"/>
          <w:sz w:val="18"/>
          <w:szCs w:val="18"/>
        </w:rPr>
        <w:t>Plans to bring in thousands more neighbourhood police ‘will take years’</w:t>
      </w:r>
      <w:r w:rsidRPr="001E0435">
        <w:rPr>
          <w:rStyle w:val="s2"/>
          <w:rFonts w:ascii="Arial" w:hAnsi="Arial" w:cs="Arial"/>
          <w:sz w:val="18"/>
          <w:szCs w:val="18"/>
        </w:rPr>
        <w:t xml:space="preserve">, </w:t>
      </w:r>
      <w:r w:rsidRPr="001E0435">
        <w:rPr>
          <w:rStyle w:val="s1"/>
          <w:rFonts w:ascii="Arial" w:hAnsi="Arial" w:cs="Arial"/>
          <w:i w:val="0"/>
          <w:iCs w:val="0"/>
          <w:sz w:val="18"/>
          <w:szCs w:val="18"/>
        </w:rPr>
        <w:t>The Standard</w:t>
      </w:r>
      <w:r w:rsidRPr="001E0435">
        <w:rPr>
          <w:rStyle w:val="s2"/>
          <w:rFonts w:ascii="Arial" w:hAnsi="Arial" w:cs="Arial"/>
          <w:sz w:val="18"/>
          <w:szCs w:val="18"/>
        </w:rPr>
        <w:t>. Available at: https://www.standard.co.uk/news/politics/yvette-cooper-police-m25-home-secretary-london-b1195005.html (Accessed: 07 January 2025).</w:t>
      </w:r>
      <w:r w:rsidRPr="001E0435">
        <w:rPr>
          <w:rStyle w:val="apple-converted-space"/>
          <w:rFonts w:ascii="Arial" w:hAnsi="Arial" w:cs="Arial"/>
          <w:sz w:val="18"/>
          <w:szCs w:val="18"/>
        </w:rPr>
        <w:t> </w:t>
      </w:r>
    </w:p>
    <w:p w14:paraId="2391DC47" w14:textId="77777777" w:rsidR="001E0435" w:rsidRPr="001E0435" w:rsidRDefault="001E0435">
      <w:pPr>
        <w:pStyle w:val="p2"/>
        <w:divId w:val="401607050"/>
        <w:rPr>
          <w:rFonts w:ascii="Arial" w:hAnsi="Arial" w:cs="Arial"/>
          <w:sz w:val="18"/>
          <w:szCs w:val="18"/>
        </w:rPr>
      </w:pPr>
    </w:p>
    <w:p w14:paraId="2DBC625E" w14:textId="77777777" w:rsidR="001E0435" w:rsidRPr="001E0435" w:rsidRDefault="001E0435">
      <w:pPr>
        <w:pStyle w:val="p2"/>
        <w:divId w:val="401607050"/>
        <w:rPr>
          <w:rFonts w:ascii="Arial" w:hAnsi="Arial" w:cs="Arial"/>
          <w:sz w:val="18"/>
          <w:szCs w:val="18"/>
        </w:rPr>
      </w:pPr>
    </w:p>
    <w:p w14:paraId="2F166A12" w14:textId="77777777" w:rsidR="001E0435" w:rsidRPr="001E0435" w:rsidRDefault="001E0435">
      <w:pPr>
        <w:pStyle w:val="p1"/>
        <w:divId w:val="401607050"/>
        <w:rPr>
          <w:rFonts w:ascii="Arial" w:hAnsi="Arial" w:cs="Arial"/>
          <w:sz w:val="18"/>
          <w:szCs w:val="18"/>
        </w:rPr>
      </w:pPr>
      <w:r w:rsidRPr="001E0435">
        <w:rPr>
          <w:rStyle w:val="s1"/>
          <w:rFonts w:ascii="Arial" w:hAnsi="Arial" w:cs="Arial"/>
          <w:i w:val="0"/>
          <w:iCs w:val="0"/>
          <w:sz w:val="18"/>
          <w:szCs w:val="18"/>
        </w:rPr>
        <w:t>Engagement</w:t>
      </w:r>
      <w:r w:rsidRPr="001E0435">
        <w:rPr>
          <w:rStyle w:val="s2"/>
          <w:rFonts w:ascii="Arial" w:hAnsi="Arial" w:cs="Arial"/>
          <w:sz w:val="18"/>
          <w:szCs w:val="18"/>
        </w:rPr>
        <w:t xml:space="preserve"> (no date) </w:t>
      </w:r>
      <w:r w:rsidRPr="001E0435">
        <w:rPr>
          <w:rStyle w:val="s1"/>
          <w:rFonts w:ascii="Arial" w:hAnsi="Arial" w:cs="Arial"/>
          <w:i w:val="0"/>
          <w:iCs w:val="0"/>
          <w:sz w:val="18"/>
          <w:szCs w:val="18"/>
        </w:rPr>
        <w:t>College of Policing</w:t>
      </w:r>
      <w:r w:rsidRPr="001E0435">
        <w:rPr>
          <w:rStyle w:val="s2"/>
          <w:rFonts w:ascii="Arial" w:hAnsi="Arial" w:cs="Arial"/>
          <w:sz w:val="18"/>
          <w:szCs w:val="18"/>
        </w:rPr>
        <w:t>. Available at: https://www.college.police.uk/app/engagement-and-communication/engagement (Accessed: 07 January 2025).</w:t>
      </w:r>
      <w:r w:rsidRPr="001E0435">
        <w:rPr>
          <w:rStyle w:val="apple-converted-space"/>
          <w:rFonts w:ascii="Arial" w:hAnsi="Arial" w:cs="Arial"/>
          <w:sz w:val="18"/>
          <w:szCs w:val="18"/>
        </w:rPr>
        <w:t> </w:t>
      </w:r>
    </w:p>
    <w:p w14:paraId="09EFF7AE" w14:textId="77777777" w:rsidR="001E0435" w:rsidRPr="001E0435" w:rsidRDefault="001E0435">
      <w:pPr>
        <w:pStyle w:val="p2"/>
        <w:divId w:val="401607050"/>
        <w:rPr>
          <w:rFonts w:ascii="Arial" w:hAnsi="Arial" w:cs="Arial"/>
          <w:sz w:val="18"/>
          <w:szCs w:val="18"/>
        </w:rPr>
      </w:pPr>
    </w:p>
    <w:p w14:paraId="55FD7818" w14:textId="77777777" w:rsidR="001E0435" w:rsidRPr="001E0435" w:rsidRDefault="001E0435">
      <w:pPr>
        <w:pStyle w:val="p2"/>
        <w:divId w:val="401607050"/>
        <w:rPr>
          <w:rFonts w:ascii="Arial" w:hAnsi="Arial" w:cs="Arial"/>
          <w:sz w:val="18"/>
          <w:szCs w:val="18"/>
        </w:rPr>
      </w:pPr>
    </w:p>
    <w:p w14:paraId="77F51F29" w14:textId="77777777" w:rsidR="001E0435" w:rsidRPr="001E0435" w:rsidRDefault="001E0435">
      <w:pPr>
        <w:pStyle w:val="p1"/>
        <w:divId w:val="401607050"/>
        <w:rPr>
          <w:rFonts w:ascii="Arial" w:hAnsi="Arial" w:cs="Arial"/>
          <w:sz w:val="18"/>
          <w:szCs w:val="18"/>
        </w:rPr>
      </w:pPr>
      <w:r w:rsidRPr="001E0435">
        <w:rPr>
          <w:rStyle w:val="s2"/>
          <w:rFonts w:ascii="Arial" w:hAnsi="Arial" w:cs="Arial"/>
          <w:sz w:val="18"/>
          <w:szCs w:val="18"/>
        </w:rPr>
        <w:t xml:space="preserve">Evans, T. (2024) </w:t>
      </w:r>
      <w:r w:rsidRPr="001E0435">
        <w:rPr>
          <w:rStyle w:val="s1"/>
          <w:rFonts w:ascii="Arial" w:hAnsi="Arial" w:cs="Arial"/>
          <w:i w:val="0"/>
          <w:iCs w:val="0"/>
          <w:sz w:val="18"/>
          <w:szCs w:val="18"/>
        </w:rPr>
        <w:t>The top benefits of community policing to police-community relations</w:t>
      </w:r>
      <w:r w:rsidRPr="001E0435">
        <w:rPr>
          <w:rStyle w:val="s2"/>
          <w:rFonts w:ascii="Arial" w:hAnsi="Arial" w:cs="Arial"/>
          <w:sz w:val="18"/>
          <w:szCs w:val="18"/>
        </w:rPr>
        <w:t xml:space="preserve">, </w:t>
      </w:r>
      <w:r w:rsidRPr="001E0435">
        <w:rPr>
          <w:rStyle w:val="s1"/>
          <w:rFonts w:ascii="Arial" w:hAnsi="Arial" w:cs="Arial"/>
          <w:i w:val="0"/>
          <w:iCs w:val="0"/>
          <w:sz w:val="18"/>
          <w:szCs w:val="18"/>
        </w:rPr>
        <w:t>Resources</w:t>
      </w:r>
      <w:r w:rsidRPr="001E0435">
        <w:rPr>
          <w:rStyle w:val="s2"/>
          <w:rFonts w:ascii="Arial" w:hAnsi="Arial" w:cs="Arial"/>
          <w:sz w:val="18"/>
          <w:szCs w:val="18"/>
        </w:rPr>
        <w:t>. Available at: https://blog.zencity.io/resources/the-top-benefits-of-community-policing?hs_amp=true (Accessed: 07 January 2025).</w:t>
      </w:r>
      <w:r w:rsidRPr="001E0435">
        <w:rPr>
          <w:rStyle w:val="apple-converted-space"/>
          <w:rFonts w:ascii="Arial" w:hAnsi="Arial" w:cs="Arial"/>
          <w:sz w:val="18"/>
          <w:szCs w:val="18"/>
        </w:rPr>
        <w:t> </w:t>
      </w:r>
    </w:p>
    <w:p w14:paraId="11B95E0F" w14:textId="77777777" w:rsidR="001E0435" w:rsidRPr="001E0435" w:rsidRDefault="001E0435">
      <w:pPr>
        <w:pStyle w:val="p3"/>
        <w:divId w:val="401607050"/>
        <w:rPr>
          <w:rFonts w:ascii="Arial" w:hAnsi="Arial" w:cs="Arial"/>
          <w:sz w:val="18"/>
          <w:szCs w:val="18"/>
        </w:rPr>
      </w:pPr>
    </w:p>
    <w:p w14:paraId="0F5A2A29" w14:textId="77777777" w:rsidR="001E0435" w:rsidRPr="001E0435" w:rsidRDefault="001E0435">
      <w:pPr>
        <w:pStyle w:val="p1"/>
        <w:divId w:val="401607050"/>
        <w:rPr>
          <w:rFonts w:ascii="Arial" w:hAnsi="Arial" w:cs="Arial"/>
          <w:sz w:val="18"/>
          <w:szCs w:val="18"/>
        </w:rPr>
      </w:pPr>
      <w:r w:rsidRPr="001E0435">
        <w:rPr>
          <w:rStyle w:val="s2"/>
          <w:rFonts w:ascii="Arial" w:hAnsi="Arial" w:cs="Arial"/>
          <w:sz w:val="18"/>
          <w:szCs w:val="18"/>
        </w:rPr>
        <w:t xml:space="preserve">Hurley, Vincent (2023). The impact of the </w:t>
      </w:r>
      <w:proofErr w:type="spellStart"/>
      <w:r w:rsidRPr="001E0435">
        <w:rPr>
          <w:rStyle w:val="s2"/>
          <w:rFonts w:ascii="Arial" w:hAnsi="Arial" w:cs="Arial"/>
          <w:sz w:val="18"/>
          <w:szCs w:val="18"/>
        </w:rPr>
        <w:t>financialisation</w:t>
      </w:r>
      <w:proofErr w:type="spellEnd"/>
      <w:r w:rsidRPr="001E0435">
        <w:rPr>
          <w:rStyle w:val="s2"/>
          <w:rFonts w:ascii="Arial" w:hAnsi="Arial" w:cs="Arial"/>
          <w:sz w:val="18"/>
          <w:szCs w:val="18"/>
        </w:rPr>
        <w:t xml:space="preserve"> of policing in the United Kingdom. Macquarie University. Thesis. https://doi.org/10.25949/25000895.v1</w:t>
      </w:r>
    </w:p>
    <w:p w14:paraId="11103007" w14:textId="77777777" w:rsidR="001E0435" w:rsidRPr="001E0435" w:rsidRDefault="001E0435">
      <w:pPr>
        <w:pStyle w:val="p2"/>
        <w:divId w:val="401607050"/>
        <w:rPr>
          <w:rFonts w:ascii="Arial" w:hAnsi="Arial" w:cs="Arial"/>
          <w:sz w:val="18"/>
          <w:szCs w:val="18"/>
        </w:rPr>
      </w:pPr>
    </w:p>
    <w:p w14:paraId="350F3ACF" w14:textId="77777777" w:rsidR="001E0435" w:rsidRPr="001E0435" w:rsidRDefault="001E0435">
      <w:pPr>
        <w:pStyle w:val="p2"/>
        <w:divId w:val="401607050"/>
        <w:rPr>
          <w:rFonts w:ascii="Arial" w:hAnsi="Arial" w:cs="Arial"/>
          <w:sz w:val="18"/>
          <w:szCs w:val="18"/>
        </w:rPr>
      </w:pPr>
    </w:p>
    <w:p w14:paraId="244FEEDE" w14:textId="77777777" w:rsidR="001E0435" w:rsidRPr="001E0435" w:rsidRDefault="001E0435">
      <w:pPr>
        <w:pStyle w:val="p1"/>
        <w:divId w:val="401607050"/>
        <w:rPr>
          <w:rFonts w:ascii="Arial" w:hAnsi="Arial" w:cs="Arial"/>
          <w:sz w:val="18"/>
          <w:szCs w:val="18"/>
        </w:rPr>
      </w:pPr>
      <w:proofErr w:type="spellStart"/>
      <w:r w:rsidRPr="001E0435">
        <w:rPr>
          <w:rStyle w:val="s2"/>
          <w:rFonts w:ascii="Arial" w:hAnsi="Arial" w:cs="Arial"/>
          <w:sz w:val="18"/>
          <w:szCs w:val="18"/>
        </w:rPr>
        <w:t>Minhas</w:t>
      </w:r>
      <w:proofErr w:type="spellEnd"/>
      <w:r w:rsidRPr="001E0435">
        <w:rPr>
          <w:rStyle w:val="s2"/>
          <w:rFonts w:ascii="Arial" w:hAnsi="Arial" w:cs="Arial"/>
          <w:sz w:val="18"/>
          <w:szCs w:val="18"/>
        </w:rPr>
        <w:t xml:space="preserve"> (no date) </w:t>
      </w:r>
      <w:r w:rsidRPr="001E0435">
        <w:rPr>
          <w:rStyle w:val="s1"/>
          <w:rFonts w:ascii="Arial" w:hAnsi="Arial" w:cs="Arial"/>
          <w:i w:val="0"/>
          <w:iCs w:val="0"/>
          <w:sz w:val="18"/>
          <w:szCs w:val="18"/>
        </w:rPr>
        <w:t>DMU</w:t>
      </w:r>
      <w:r w:rsidRPr="001E0435">
        <w:rPr>
          <w:rStyle w:val="s2"/>
          <w:rFonts w:ascii="Arial" w:hAnsi="Arial" w:cs="Arial"/>
          <w:sz w:val="18"/>
          <w:szCs w:val="18"/>
        </w:rPr>
        <w:t>. Available at: https://dora.dmu.ac.uk/server/api/core/bitstreams/b95bc5db-6cac-489b-986b-7e181bb3feb8/content (Accessed: 07 January 2025).</w:t>
      </w:r>
      <w:r w:rsidRPr="001E0435">
        <w:rPr>
          <w:rStyle w:val="apple-converted-space"/>
          <w:rFonts w:ascii="Arial" w:hAnsi="Arial" w:cs="Arial"/>
          <w:sz w:val="18"/>
          <w:szCs w:val="18"/>
        </w:rPr>
        <w:t> </w:t>
      </w:r>
    </w:p>
    <w:p w14:paraId="298B820F" w14:textId="77777777" w:rsidR="001E0435" w:rsidRPr="001E0435" w:rsidRDefault="001E0435">
      <w:pPr>
        <w:pStyle w:val="p2"/>
        <w:divId w:val="401607050"/>
        <w:rPr>
          <w:rFonts w:ascii="Arial" w:hAnsi="Arial" w:cs="Arial"/>
          <w:sz w:val="18"/>
          <w:szCs w:val="18"/>
        </w:rPr>
      </w:pPr>
    </w:p>
    <w:p w14:paraId="680930E5" w14:textId="77777777" w:rsidR="001E0435" w:rsidRPr="001E0435" w:rsidRDefault="001E0435">
      <w:pPr>
        <w:pStyle w:val="p2"/>
        <w:divId w:val="401607050"/>
        <w:rPr>
          <w:rFonts w:ascii="Arial" w:hAnsi="Arial" w:cs="Arial"/>
          <w:sz w:val="18"/>
          <w:szCs w:val="18"/>
        </w:rPr>
      </w:pPr>
    </w:p>
    <w:p w14:paraId="43A5AAEA" w14:textId="77777777" w:rsidR="001E0435" w:rsidRPr="001E0435" w:rsidRDefault="001E0435">
      <w:pPr>
        <w:pStyle w:val="p1"/>
        <w:divId w:val="401607050"/>
        <w:rPr>
          <w:rFonts w:ascii="Arial" w:hAnsi="Arial" w:cs="Arial"/>
          <w:sz w:val="18"/>
          <w:szCs w:val="18"/>
        </w:rPr>
      </w:pPr>
      <w:r w:rsidRPr="001E0435">
        <w:rPr>
          <w:rStyle w:val="s1"/>
          <w:rFonts w:ascii="Arial" w:hAnsi="Arial" w:cs="Arial"/>
          <w:i w:val="0"/>
          <w:iCs w:val="0"/>
          <w:sz w:val="18"/>
          <w:szCs w:val="18"/>
        </w:rPr>
        <w:t>Neighbourhood watch</w:t>
      </w:r>
      <w:r w:rsidRPr="001E0435">
        <w:rPr>
          <w:rStyle w:val="s2"/>
          <w:rFonts w:ascii="Arial" w:hAnsi="Arial" w:cs="Arial"/>
          <w:sz w:val="18"/>
          <w:szCs w:val="18"/>
        </w:rPr>
        <w:t xml:space="preserve"> (no date) </w:t>
      </w:r>
      <w:r w:rsidRPr="001E0435">
        <w:rPr>
          <w:rStyle w:val="s1"/>
          <w:rFonts w:ascii="Arial" w:hAnsi="Arial" w:cs="Arial"/>
          <w:i w:val="0"/>
          <w:iCs w:val="0"/>
          <w:sz w:val="18"/>
          <w:szCs w:val="18"/>
        </w:rPr>
        <w:t>College of Policing</w:t>
      </w:r>
      <w:r w:rsidRPr="001E0435">
        <w:rPr>
          <w:rStyle w:val="s2"/>
          <w:rFonts w:ascii="Arial" w:hAnsi="Arial" w:cs="Arial"/>
          <w:sz w:val="18"/>
          <w:szCs w:val="18"/>
        </w:rPr>
        <w:t>. Available at: https://www.college.police.uk/research/crime-reduction-toolkit/neighbourhood-watch#:~:text=There%20is%20evidence%20that%20Neighbourhood,UK%20(based%20on%2014%20studies) (Accessed: 07 January 2025).</w:t>
      </w:r>
      <w:r w:rsidRPr="001E0435">
        <w:rPr>
          <w:rStyle w:val="apple-converted-space"/>
          <w:rFonts w:ascii="Arial" w:hAnsi="Arial" w:cs="Arial"/>
          <w:sz w:val="18"/>
          <w:szCs w:val="18"/>
        </w:rPr>
        <w:t> </w:t>
      </w:r>
    </w:p>
    <w:p w14:paraId="459AB829" w14:textId="77777777" w:rsidR="001E0435" w:rsidRPr="001E0435" w:rsidRDefault="001E0435">
      <w:pPr>
        <w:pStyle w:val="p2"/>
        <w:divId w:val="401607050"/>
        <w:rPr>
          <w:rFonts w:ascii="Arial" w:hAnsi="Arial" w:cs="Arial"/>
          <w:sz w:val="18"/>
          <w:szCs w:val="18"/>
        </w:rPr>
      </w:pPr>
    </w:p>
    <w:p w14:paraId="5B97DEF9" w14:textId="77777777" w:rsidR="001E0435" w:rsidRPr="001E0435" w:rsidRDefault="001E0435">
      <w:pPr>
        <w:pStyle w:val="p2"/>
        <w:divId w:val="401607050"/>
        <w:rPr>
          <w:rFonts w:ascii="Arial" w:hAnsi="Arial" w:cs="Arial"/>
          <w:sz w:val="18"/>
          <w:szCs w:val="18"/>
        </w:rPr>
      </w:pPr>
    </w:p>
    <w:p w14:paraId="6C51EDBE" w14:textId="77777777" w:rsidR="001E0435" w:rsidRPr="001E0435" w:rsidRDefault="001E0435">
      <w:pPr>
        <w:pStyle w:val="p1"/>
        <w:divId w:val="401607050"/>
        <w:rPr>
          <w:rFonts w:ascii="Arial" w:hAnsi="Arial" w:cs="Arial"/>
          <w:sz w:val="18"/>
          <w:szCs w:val="18"/>
        </w:rPr>
      </w:pPr>
      <w:r w:rsidRPr="001E0435">
        <w:rPr>
          <w:rStyle w:val="s1"/>
          <w:rFonts w:ascii="Arial" w:hAnsi="Arial" w:cs="Arial"/>
          <w:i w:val="0"/>
          <w:iCs w:val="0"/>
          <w:sz w:val="18"/>
          <w:szCs w:val="18"/>
        </w:rPr>
        <w:lastRenderedPageBreak/>
        <w:t>Police Workforce, England and Wales: 31 March 2023 (second edition)</w:t>
      </w:r>
      <w:r w:rsidRPr="001E0435">
        <w:rPr>
          <w:rStyle w:val="s2"/>
          <w:rFonts w:ascii="Arial" w:hAnsi="Arial" w:cs="Arial"/>
          <w:sz w:val="18"/>
          <w:szCs w:val="18"/>
        </w:rPr>
        <w:t xml:space="preserve"> (no date) </w:t>
      </w:r>
      <w:r w:rsidRPr="001E0435">
        <w:rPr>
          <w:rStyle w:val="s1"/>
          <w:rFonts w:ascii="Arial" w:hAnsi="Arial" w:cs="Arial"/>
          <w:i w:val="0"/>
          <w:iCs w:val="0"/>
          <w:sz w:val="18"/>
          <w:szCs w:val="18"/>
        </w:rPr>
        <w:t>GOV.UK</w:t>
      </w:r>
      <w:r w:rsidRPr="001E0435">
        <w:rPr>
          <w:rStyle w:val="s2"/>
          <w:rFonts w:ascii="Arial" w:hAnsi="Arial" w:cs="Arial"/>
          <w:sz w:val="18"/>
          <w:szCs w:val="18"/>
        </w:rPr>
        <w:t>. Available at: https://www.gov.uk/government/statistics/police-workforce-england-and-wales-31-march-2023/police-workforce-england-and-wales-31-march-2023 (Accessed: 07 January 2025).</w:t>
      </w:r>
      <w:r w:rsidRPr="001E0435">
        <w:rPr>
          <w:rStyle w:val="apple-converted-space"/>
          <w:rFonts w:ascii="Arial" w:hAnsi="Arial" w:cs="Arial"/>
          <w:sz w:val="18"/>
          <w:szCs w:val="18"/>
        </w:rPr>
        <w:t> </w:t>
      </w:r>
    </w:p>
    <w:p w14:paraId="1E1A7275" w14:textId="77777777" w:rsidR="001E0435" w:rsidRPr="001E0435" w:rsidRDefault="001E0435">
      <w:pPr>
        <w:pStyle w:val="p2"/>
        <w:divId w:val="401607050"/>
        <w:rPr>
          <w:rFonts w:ascii="Arial" w:hAnsi="Arial" w:cs="Arial"/>
          <w:sz w:val="18"/>
          <w:szCs w:val="18"/>
        </w:rPr>
      </w:pPr>
    </w:p>
    <w:p w14:paraId="77A5C3A6" w14:textId="77777777" w:rsidR="001E0435" w:rsidRPr="001E0435" w:rsidRDefault="001E0435">
      <w:pPr>
        <w:pStyle w:val="p2"/>
        <w:divId w:val="401607050"/>
        <w:rPr>
          <w:rFonts w:ascii="Arial" w:hAnsi="Arial" w:cs="Arial"/>
          <w:sz w:val="18"/>
          <w:szCs w:val="18"/>
        </w:rPr>
      </w:pPr>
    </w:p>
    <w:p w14:paraId="2D4FACA5" w14:textId="77777777" w:rsidR="001E0435" w:rsidRPr="001E0435" w:rsidRDefault="001E0435">
      <w:pPr>
        <w:pStyle w:val="p1"/>
        <w:divId w:val="401607050"/>
        <w:rPr>
          <w:rFonts w:ascii="Arial" w:hAnsi="Arial" w:cs="Arial"/>
          <w:sz w:val="18"/>
          <w:szCs w:val="18"/>
        </w:rPr>
      </w:pPr>
      <w:r w:rsidRPr="001E0435">
        <w:rPr>
          <w:rStyle w:val="s2"/>
          <w:rFonts w:ascii="Arial" w:hAnsi="Arial" w:cs="Arial"/>
          <w:sz w:val="18"/>
          <w:szCs w:val="18"/>
        </w:rPr>
        <w:t xml:space="preserve">Published by                                    D. Clark and 28, A. (2024a) </w:t>
      </w:r>
      <w:r w:rsidRPr="001E0435">
        <w:rPr>
          <w:rStyle w:val="s1"/>
          <w:rFonts w:ascii="Arial" w:hAnsi="Arial" w:cs="Arial"/>
          <w:i w:val="0"/>
          <w:iCs w:val="0"/>
          <w:sz w:val="18"/>
          <w:szCs w:val="18"/>
        </w:rPr>
        <w:t xml:space="preserve">Community police officers </w:t>
      </w:r>
      <w:proofErr w:type="spellStart"/>
      <w:r w:rsidRPr="001E0435">
        <w:rPr>
          <w:rStyle w:val="s1"/>
          <w:rFonts w:ascii="Arial" w:hAnsi="Arial" w:cs="Arial"/>
          <w:i w:val="0"/>
          <w:iCs w:val="0"/>
          <w:sz w:val="18"/>
          <w:szCs w:val="18"/>
        </w:rPr>
        <w:t>england</w:t>
      </w:r>
      <w:proofErr w:type="spellEnd"/>
      <w:r w:rsidRPr="001E0435">
        <w:rPr>
          <w:rStyle w:val="s1"/>
          <w:rFonts w:ascii="Arial" w:hAnsi="Arial" w:cs="Arial"/>
          <w:i w:val="0"/>
          <w:iCs w:val="0"/>
          <w:sz w:val="18"/>
          <w:szCs w:val="18"/>
        </w:rPr>
        <w:t xml:space="preserve"> and Wales 2024</w:t>
      </w:r>
      <w:r w:rsidRPr="001E0435">
        <w:rPr>
          <w:rStyle w:val="s2"/>
          <w:rFonts w:ascii="Arial" w:hAnsi="Arial" w:cs="Arial"/>
          <w:sz w:val="18"/>
          <w:szCs w:val="18"/>
        </w:rPr>
        <w:t xml:space="preserve">, </w:t>
      </w:r>
      <w:proofErr w:type="spellStart"/>
      <w:r w:rsidRPr="001E0435">
        <w:rPr>
          <w:rStyle w:val="s1"/>
          <w:rFonts w:ascii="Arial" w:hAnsi="Arial" w:cs="Arial"/>
          <w:i w:val="0"/>
          <w:iCs w:val="0"/>
          <w:sz w:val="18"/>
          <w:szCs w:val="18"/>
        </w:rPr>
        <w:t>Statista</w:t>
      </w:r>
      <w:proofErr w:type="spellEnd"/>
      <w:r w:rsidRPr="001E0435">
        <w:rPr>
          <w:rStyle w:val="s2"/>
          <w:rFonts w:ascii="Arial" w:hAnsi="Arial" w:cs="Arial"/>
          <w:sz w:val="18"/>
          <w:szCs w:val="18"/>
        </w:rPr>
        <w:t>. Available at: https://www.statista.com/statistics/382512/number-of-police-community-support-officers-in-england-and-wales-yearly/#statisticContainer (Accessed: 07 January 2025).</w:t>
      </w:r>
      <w:r w:rsidRPr="001E0435">
        <w:rPr>
          <w:rStyle w:val="apple-converted-space"/>
          <w:rFonts w:ascii="Arial" w:hAnsi="Arial" w:cs="Arial"/>
          <w:sz w:val="18"/>
          <w:szCs w:val="18"/>
        </w:rPr>
        <w:t> </w:t>
      </w:r>
    </w:p>
    <w:p w14:paraId="649EFAA6" w14:textId="77777777" w:rsidR="001E0435" w:rsidRPr="001E0435" w:rsidRDefault="001E0435">
      <w:pPr>
        <w:pStyle w:val="p2"/>
        <w:divId w:val="401607050"/>
        <w:rPr>
          <w:rFonts w:ascii="Arial" w:hAnsi="Arial" w:cs="Arial"/>
          <w:sz w:val="18"/>
          <w:szCs w:val="18"/>
        </w:rPr>
      </w:pPr>
    </w:p>
    <w:p w14:paraId="4202A1CC" w14:textId="77777777" w:rsidR="001E0435" w:rsidRPr="001E0435" w:rsidRDefault="001E0435">
      <w:pPr>
        <w:pStyle w:val="p2"/>
        <w:divId w:val="401607050"/>
        <w:rPr>
          <w:rFonts w:ascii="Arial" w:hAnsi="Arial" w:cs="Arial"/>
          <w:sz w:val="18"/>
          <w:szCs w:val="18"/>
        </w:rPr>
      </w:pPr>
    </w:p>
    <w:p w14:paraId="7A05F3BC" w14:textId="77777777" w:rsidR="001E0435" w:rsidRPr="001E0435" w:rsidRDefault="001E0435">
      <w:pPr>
        <w:pStyle w:val="p1"/>
        <w:divId w:val="401607050"/>
        <w:rPr>
          <w:rFonts w:ascii="Arial" w:hAnsi="Arial" w:cs="Arial"/>
          <w:sz w:val="18"/>
          <w:szCs w:val="18"/>
        </w:rPr>
      </w:pPr>
      <w:r w:rsidRPr="001E0435">
        <w:rPr>
          <w:rStyle w:val="s2"/>
          <w:rFonts w:ascii="Arial" w:hAnsi="Arial" w:cs="Arial"/>
          <w:sz w:val="18"/>
          <w:szCs w:val="18"/>
        </w:rPr>
        <w:t xml:space="preserve">Published by                                    D. Clark and 28, A. (2024b) </w:t>
      </w:r>
      <w:r w:rsidRPr="001E0435">
        <w:rPr>
          <w:rStyle w:val="s1"/>
          <w:rFonts w:ascii="Arial" w:hAnsi="Arial" w:cs="Arial"/>
          <w:i w:val="0"/>
          <w:iCs w:val="0"/>
          <w:sz w:val="18"/>
          <w:szCs w:val="18"/>
        </w:rPr>
        <w:t xml:space="preserve">Community police officers </w:t>
      </w:r>
      <w:proofErr w:type="spellStart"/>
      <w:r w:rsidRPr="001E0435">
        <w:rPr>
          <w:rStyle w:val="s1"/>
          <w:rFonts w:ascii="Arial" w:hAnsi="Arial" w:cs="Arial"/>
          <w:i w:val="0"/>
          <w:iCs w:val="0"/>
          <w:sz w:val="18"/>
          <w:szCs w:val="18"/>
        </w:rPr>
        <w:t>england</w:t>
      </w:r>
      <w:proofErr w:type="spellEnd"/>
      <w:r w:rsidRPr="001E0435">
        <w:rPr>
          <w:rStyle w:val="s1"/>
          <w:rFonts w:ascii="Arial" w:hAnsi="Arial" w:cs="Arial"/>
          <w:i w:val="0"/>
          <w:iCs w:val="0"/>
          <w:sz w:val="18"/>
          <w:szCs w:val="18"/>
        </w:rPr>
        <w:t xml:space="preserve"> and Wales 2024</w:t>
      </w:r>
      <w:r w:rsidRPr="001E0435">
        <w:rPr>
          <w:rStyle w:val="s2"/>
          <w:rFonts w:ascii="Arial" w:hAnsi="Arial" w:cs="Arial"/>
          <w:sz w:val="18"/>
          <w:szCs w:val="18"/>
        </w:rPr>
        <w:t xml:space="preserve">, </w:t>
      </w:r>
      <w:proofErr w:type="spellStart"/>
      <w:r w:rsidRPr="001E0435">
        <w:rPr>
          <w:rStyle w:val="s1"/>
          <w:rFonts w:ascii="Arial" w:hAnsi="Arial" w:cs="Arial"/>
          <w:i w:val="0"/>
          <w:iCs w:val="0"/>
          <w:sz w:val="18"/>
          <w:szCs w:val="18"/>
        </w:rPr>
        <w:t>Statista</w:t>
      </w:r>
      <w:proofErr w:type="spellEnd"/>
      <w:r w:rsidRPr="001E0435">
        <w:rPr>
          <w:rStyle w:val="s2"/>
          <w:rFonts w:ascii="Arial" w:hAnsi="Arial" w:cs="Arial"/>
          <w:sz w:val="18"/>
          <w:szCs w:val="18"/>
        </w:rPr>
        <w:t>. Available at: https://www.statista.com/statistics/382512/number-of-police-community-support-officers-in-england-and-wales-yearly/#:~:text=Number%20of%20police%20community%20support%20officers%20in%20England%20and%20Wales%202003%2D2024&amp;text=There%20were%207%2C539%20police%20community,2010%2C%20when%20there%20were%2016%2C918. (Accessed: 07 January 2025).</w:t>
      </w:r>
      <w:r w:rsidRPr="001E0435">
        <w:rPr>
          <w:rStyle w:val="apple-converted-space"/>
          <w:rFonts w:ascii="Arial" w:hAnsi="Arial" w:cs="Arial"/>
          <w:sz w:val="18"/>
          <w:szCs w:val="18"/>
        </w:rPr>
        <w:t> </w:t>
      </w:r>
    </w:p>
    <w:p w14:paraId="51647153" w14:textId="77777777" w:rsidR="001E0435" w:rsidRPr="001E0435" w:rsidRDefault="001E0435">
      <w:pPr>
        <w:pStyle w:val="p2"/>
        <w:divId w:val="401607050"/>
        <w:rPr>
          <w:rFonts w:ascii="Arial" w:hAnsi="Arial" w:cs="Arial"/>
          <w:sz w:val="18"/>
          <w:szCs w:val="18"/>
        </w:rPr>
      </w:pPr>
    </w:p>
    <w:p w14:paraId="155C6AED" w14:textId="77777777" w:rsidR="001E0435" w:rsidRPr="001E0435" w:rsidRDefault="001E0435">
      <w:pPr>
        <w:pStyle w:val="p2"/>
        <w:divId w:val="401607050"/>
        <w:rPr>
          <w:rFonts w:ascii="Arial" w:hAnsi="Arial" w:cs="Arial"/>
          <w:sz w:val="18"/>
          <w:szCs w:val="18"/>
        </w:rPr>
      </w:pPr>
    </w:p>
    <w:p w14:paraId="157EBD8C" w14:textId="77777777" w:rsidR="001E0435" w:rsidRPr="001E0435" w:rsidRDefault="001E0435">
      <w:pPr>
        <w:pStyle w:val="p1"/>
        <w:divId w:val="401607050"/>
        <w:rPr>
          <w:rFonts w:ascii="Arial" w:hAnsi="Arial" w:cs="Arial"/>
          <w:sz w:val="18"/>
          <w:szCs w:val="18"/>
        </w:rPr>
      </w:pPr>
      <w:r w:rsidRPr="001E0435">
        <w:rPr>
          <w:rStyle w:val="s2"/>
          <w:rFonts w:ascii="Arial" w:hAnsi="Arial" w:cs="Arial"/>
          <w:sz w:val="18"/>
          <w:szCs w:val="18"/>
        </w:rPr>
        <w:t xml:space="preserve">Quinton, P. and </w:t>
      </w:r>
      <w:proofErr w:type="spellStart"/>
      <w:r w:rsidRPr="001E0435">
        <w:rPr>
          <w:rStyle w:val="s2"/>
          <w:rFonts w:ascii="Arial" w:hAnsi="Arial" w:cs="Arial"/>
          <w:sz w:val="18"/>
          <w:szCs w:val="18"/>
        </w:rPr>
        <w:t>Tuffin</w:t>
      </w:r>
      <w:proofErr w:type="spellEnd"/>
      <w:r w:rsidRPr="001E0435">
        <w:rPr>
          <w:rStyle w:val="s2"/>
          <w:rFonts w:ascii="Arial" w:hAnsi="Arial" w:cs="Arial"/>
          <w:sz w:val="18"/>
          <w:szCs w:val="18"/>
        </w:rPr>
        <w:t xml:space="preserve">, R. (2007) ‘Neighbourhood change: The impact of the National Reassurance Policing Programme’, </w:t>
      </w:r>
      <w:r w:rsidRPr="001E0435">
        <w:rPr>
          <w:rStyle w:val="s1"/>
          <w:rFonts w:ascii="Arial" w:hAnsi="Arial" w:cs="Arial"/>
          <w:i w:val="0"/>
          <w:iCs w:val="0"/>
          <w:sz w:val="18"/>
          <w:szCs w:val="18"/>
        </w:rPr>
        <w:t>Policing</w:t>
      </w:r>
      <w:r w:rsidRPr="001E0435">
        <w:rPr>
          <w:rStyle w:val="s2"/>
          <w:rFonts w:ascii="Arial" w:hAnsi="Arial" w:cs="Arial"/>
          <w:sz w:val="18"/>
          <w:szCs w:val="18"/>
        </w:rPr>
        <w:t xml:space="preserve">, 1(2), pp. 149–160. </w:t>
      </w:r>
      <w:proofErr w:type="spellStart"/>
      <w:r w:rsidRPr="001E0435">
        <w:rPr>
          <w:rStyle w:val="s2"/>
          <w:rFonts w:ascii="Arial" w:hAnsi="Arial" w:cs="Arial"/>
          <w:sz w:val="18"/>
          <w:szCs w:val="18"/>
        </w:rPr>
        <w:t>doi:10.1093</w:t>
      </w:r>
      <w:proofErr w:type="spellEnd"/>
      <w:r w:rsidRPr="001E0435">
        <w:rPr>
          <w:rStyle w:val="s2"/>
          <w:rFonts w:ascii="Arial" w:hAnsi="Arial" w:cs="Arial"/>
          <w:sz w:val="18"/>
          <w:szCs w:val="18"/>
        </w:rPr>
        <w:t>/police/pam024.</w:t>
      </w:r>
      <w:r w:rsidRPr="001E0435">
        <w:rPr>
          <w:rStyle w:val="apple-converted-space"/>
          <w:rFonts w:ascii="Arial" w:hAnsi="Arial" w:cs="Arial"/>
          <w:sz w:val="18"/>
          <w:szCs w:val="18"/>
        </w:rPr>
        <w:t> </w:t>
      </w:r>
    </w:p>
    <w:p w14:paraId="3A3A6738" w14:textId="77777777" w:rsidR="001E0435" w:rsidRPr="001E0435" w:rsidRDefault="001E0435">
      <w:pPr>
        <w:pStyle w:val="p2"/>
        <w:divId w:val="401607050"/>
        <w:rPr>
          <w:rFonts w:ascii="Arial" w:hAnsi="Arial" w:cs="Arial"/>
          <w:sz w:val="18"/>
          <w:szCs w:val="18"/>
        </w:rPr>
      </w:pPr>
    </w:p>
    <w:p w14:paraId="6D96B47F" w14:textId="77777777" w:rsidR="001E0435" w:rsidRPr="001E0435" w:rsidRDefault="001E0435">
      <w:pPr>
        <w:pStyle w:val="p2"/>
        <w:divId w:val="401607050"/>
        <w:rPr>
          <w:rFonts w:ascii="Arial" w:hAnsi="Arial" w:cs="Arial"/>
          <w:sz w:val="18"/>
          <w:szCs w:val="18"/>
        </w:rPr>
      </w:pPr>
    </w:p>
    <w:p w14:paraId="49974E38" w14:textId="77777777" w:rsidR="001E0435" w:rsidRPr="001E0435" w:rsidRDefault="001E0435">
      <w:pPr>
        <w:pStyle w:val="p1"/>
        <w:divId w:val="401607050"/>
        <w:rPr>
          <w:rFonts w:ascii="Arial" w:hAnsi="Arial" w:cs="Arial"/>
          <w:sz w:val="18"/>
          <w:szCs w:val="18"/>
        </w:rPr>
      </w:pPr>
      <w:r w:rsidRPr="001E0435">
        <w:rPr>
          <w:rStyle w:val="s2"/>
          <w:rFonts w:ascii="Arial" w:hAnsi="Arial" w:cs="Arial"/>
          <w:sz w:val="18"/>
          <w:szCs w:val="18"/>
        </w:rPr>
        <w:t xml:space="preserve">Rupert_Matthews (no date) </w:t>
      </w:r>
      <w:r w:rsidRPr="001E0435">
        <w:rPr>
          <w:rStyle w:val="s1"/>
          <w:rFonts w:ascii="Arial" w:hAnsi="Arial" w:cs="Arial"/>
          <w:i w:val="0"/>
          <w:iCs w:val="0"/>
          <w:sz w:val="18"/>
          <w:szCs w:val="18"/>
        </w:rPr>
        <w:t>The principles of policing</w:t>
      </w:r>
      <w:r w:rsidRPr="001E0435">
        <w:rPr>
          <w:rStyle w:val="s2"/>
          <w:rFonts w:ascii="Arial" w:hAnsi="Arial" w:cs="Arial"/>
          <w:sz w:val="18"/>
          <w:szCs w:val="18"/>
        </w:rPr>
        <w:t xml:space="preserve">, </w:t>
      </w:r>
      <w:r w:rsidRPr="001E0435">
        <w:rPr>
          <w:rStyle w:val="s1"/>
          <w:rFonts w:ascii="Arial" w:hAnsi="Arial" w:cs="Arial"/>
          <w:i w:val="0"/>
          <w:iCs w:val="0"/>
          <w:sz w:val="18"/>
          <w:szCs w:val="18"/>
        </w:rPr>
        <w:t>Rupert Matthews</w:t>
      </w:r>
      <w:r w:rsidRPr="001E0435">
        <w:rPr>
          <w:rStyle w:val="s2"/>
          <w:rFonts w:ascii="Arial" w:hAnsi="Arial" w:cs="Arial"/>
          <w:sz w:val="18"/>
          <w:szCs w:val="18"/>
        </w:rPr>
        <w:t>. Available at: https://www.rupertmatthews.org.uk/principles-policing (Accessed: 07 January 2025).</w:t>
      </w:r>
      <w:r w:rsidRPr="001E0435">
        <w:rPr>
          <w:rStyle w:val="apple-converted-space"/>
          <w:rFonts w:ascii="Arial" w:hAnsi="Arial" w:cs="Arial"/>
          <w:sz w:val="18"/>
          <w:szCs w:val="18"/>
        </w:rPr>
        <w:t> </w:t>
      </w:r>
    </w:p>
    <w:p w14:paraId="4CA08B57" w14:textId="77777777" w:rsidR="001E0435" w:rsidRPr="001E0435" w:rsidRDefault="001E0435">
      <w:pPr>
        <w:pStyle w:val="p2"/>
        <w:divId w:val="401607050"/>
        <w:rPr>
          <w:rFonts w:ascii="Arial" w:hAnsi="Arial" w:cs="Arial"/>
          <w:sz w:val="18"/>
          <w:szCs w:val="18"/>
        </w:rPr>
      </w:pPr>
    </w:p>
    <w:p w14:paraId="460E7002" w14:textId="77777777" w:rsidR="001E0435" w:rsidRPr="001E0435" w:rsidRDefault="001E0435">
      <w:pPr>
        <w:pStyle w:val="p2"/>
        <w:divId w:val="401607050"/>
        <w:rPr>
          <w:rFonts w:ascii="Arial" w:hAnsi="Arial" w:cs="Arial"/>
          <w:sz w:val="18"/>
          <w:szCs w:val="18"/>
        </w:rPr>
      </w:pPr>
    </w:p>
    <w:p w14:paraId="32EBC9AE" w14:textId="77777777" w:rsidR="001E0435" w:rsidRPr="001E0435" w:rsidRDefault="001E0435">
      <w:pPr>
        <w:pStyle w:val="p1"/>
        <w:divId w:val="401607050"/>
        <w:rPr>
          <w:rFonts w:ascii="Arial" w:hAnsi="Arial" w:cs="Arial"/>
          <w:sz w:val="18"/>
          <w:szCs w:val="18"/>
        </w:rPr>
      </w:pPr>
      <w:proofErr w:type="spellStart"/>
      <w:r w:rsidRPr="001E0435">
        <w:rPr>
          <w:rStyle w:val="s2"/>
          <w:rFonts w:ascii="Arial" w:hAnsi="Arial" w:cs="Arial"/>
          <w:sz w:val="18"/>
          <w:szCs w:val="18"/>
        </w:rPr>
        <w:t>Starmer</w:t>
      </w:r>
      <w:proofErr w:type="spellEnd"/>
      <w:r w:rsidRPr="001E0435">
        <w:rPr>
          <w:rStyle w:val="s2"/>
          <w:rFonts w:ascii="Arial" w:hAnsi="Arial" w:cs="Arial"/>
          <w:sz w:val="18"/>
          <w:szCs w:val="18"/>
        </w:rPr>
        <w:t xml:space="preserve"> , K. (no date) </w:t>
      </w:r>
      <w:r w:rsidRPr="001E0435">
        <w:rPr>
          <w:rStyle w:val="s1"/>
          <w:rFonts w:ascii="Arial" w:hAnsi="Arial" w:cs="Arial"/>
          <w:i w:val="0"/>
          <w:iCs w:val="0"/>
          <w:sz w:val="18"/>
          <w:szCs w:val="18"/>
        </w:rPr>
        <w:t>Change Labour Party manifesto 2024</w:t>
      </w:r>
      <w:r w:rsidRPr="001E0435">
        <w:rPr>
          <w:rStyle w:val="s2"/>
          <w:rFonts w:ascii="Arial" w:hAnsi="Arial" w:cs="Arial"/>
          <w:sz w:val="18"/>
          <w:szCs w:val="18"/>
        </w:rPr>
        <w:t>. Available at: https://labour.org.uk/wp-content/uploads/2024/06/Change-Labour-Party-Manifesto-2024-large-print.pdf (Accessed: 07 January 2025).</w:t>
      </w:r>
      <w:r w:rsidRPr="001E0435">
        <w:rPr>
          <w:rStyle w:val="apple-converted-space"/>
          <w:rFonts w:ascii="Arial" w:hAnsi="Arial" w:cs="Arial"/>
          <w:sz w:val="18"/>
          <w:szCs w:val="18"/>
        </w:rPr>
        <w:t> </w:t>
      </w:r>
    </w:p>
    <w:p w14:paraId="1AA4E098" w14:textId="77777777" w:rsidR="001E0435" w:rsidRPr="001E0435" w:rsidRDefault="001E0435">
      <w:pPr>
        <w:pStyle w:val="p2"/>
        <w:divId w:val="401607050"/>
        <w:rPr>
          <w:rFonts w:ascii="Arial" w:hAnsi="Arial" w:cs="Arial"/>
          <w:sz w:val="18"/>
          <w:szCs w:val="18"/>
        </w:rPr>
      </w:pPr>
    </w:p>
    <w:p w14:paraId="331AAF42" w14:textId="77777777" w:rsidR="00DB63B4" w:rsidRPr="001E0435" w:rsidRDefault="00DB63B4">
      <w:pPr>
        <w:rPr>
          <w:rFonts w:ascii="Arial" w:hAnsi="Arial" w:cs="Arial"/>
          <w:sz w:val="18"/>
          <w:szCs w:val="18"/>
        </w:rPr>
      </w:pPr>
    </w:p>
    <w:p w14:paraId="34F406FF" w14:textId="77777777" w:rsidR="00DB63B4" w:rsidRPr="001E0435" w:rsidRDefault="00DB63B4">
      <w:pPr>
        <w:rPr>
          <w:rFonts w:ascii="Arial" w:hAnsi="Arial" w:cs="Arial"/>
          <w:sz w:val="18"/>
          <w:szCs w:val="18"/>
        </w:rPr>
      </w:pPr>
    </w:p>
    <w:p w14:paraId="47A81944" w14:textId="77777777" w:rsidR="00DB63B4" w:rsidRPr="001E0435" w:rsidRDefault="00DB63B4">
      <w:pPr>
        <w:rPr>
          <w:rFonts w:ascii="Arial" w:hAnsi="Arial" w:cs="Arial"/>
          <w:sz w:val="18"/>
          <w:szCs w:val="18"/>
        </w:rPr>
      </w:pPr>
    </w:p>
    <w:p w14:paraId="64BD0E86" w14:textId="77777777" w:rsidR="00DB63B4" w:rsidRPr="001E0435" w:rsidRDefault="00DB63B4">
      <w:pPr>
        <w:rPr>
          <w:rFonts w:ascii="Arial" w:hAnsi="Arial" w:cs="Arial"/>
          <w:sz w:val="18"/>
          <w:szCs w:val="18"/>
        </w:rPr>
      </w:pPr>
    </w:p>
    <w:p w14:paraId="7C21FB15" w14:textId="77777777" w:rsidR="00DB63B4" w:rsidRPr="001E0435" w:rsidRDefault="00DB63B4">
      <w:pPr>
        <w:rPr>
          <w:rFonts w:ascii="Arial" w:hAnsi="Arial" w:cs="Arial"/>
          <w:sz w:val="18"/>
          <w:szCs w:val="18"/>
        </w:rPr>
      </w:pPr>
    </w:p>
    <w:p w14:paraId="25ED137E" w14:textId="77777777" w:rsidR="00DB63B4" w:rsidRPr="001E0435" w:rsidRDefault="00DB63B4">
      <w:pPr>
        <w:rPr>
          <w:rFonts w:ascii="Arial" w:hAnsi="Arial" w:cs="Arial"/>
          <w:sz w:val="18"/>
          <w:szCs w:val="18"/>
        </w:rPr>
      </w:pPr>
    </w:p>
    <w:p w14:paraId="234838DC" w14:textId="77777777" w:rsidR="00DB63B4" w:rsidRPr="001E0435" w:rsidRDefault="00DB63B4">
      <w:pPr>
        <w:rPr>
          <w:rFonts w:ascii="Arial" w:hAnsi="Arial" w:cs="Arial"/>
          <w:sz w:val="18"/>
          <w:szCs w:val="18"/>
        </w:rPr>
      </w:pPr>
    </w:p>
    <w:p w14:paraId="24D2D31A" w14:textId="5894F22D" w:rsidR="009366E1" w:rsidRPr="001E0435" w:rsidRDefault="009366E1">
      <w:pPr>
        <w:rPr>
          <w:rFonts w:ascii="Arial" w:hAnsi="Arial" w:cs="Arial"/>
          <w:sz w:val="18"/>
          <w:szCs w:val="18"/>
        </w:rPr>
      </w:pPr>
      <w:r w:rsidRPr="001E0435">
        <w:rPr>
          <w:rFonts w:ascii="Arial" w:hAnsi="Arial" w:cs="Arial"/>
          <w:sz w:val="18"/>
          <w:szCs w:val="18"/>
        </w:rPr>
        <w:t xml:space="preserve">                         </w:t>
      </w:r>
    </w:p>
    <w:sectPr w:rsidR="009366E1" w:rsidRPr="001E04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52BA8C" w14:textId="77777777" w:rsidR="004071DC" w:rsidRDefault="004071DC" w:rsidP="004071DC">
      <w:pPr>
        <w:spacing w:after="0" w:line="240" w:lineRule="auto"/>
      </w:pPr>
      <w:r>
        <w:separator/>
      </w:r>
    </w:p>
  </w:endnote>
  <w:endnote w:type="continuationSeparator" w:id="0">
    <w:p w14:paraId="1087A203" w14:textId="77777777" w:rsidR="004071DC" w:rsidRDefault="004071DC" w:rsidP="00407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ItalicBody">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F56C04" w14:textId="77777777" w:rsidR="004071DC" w:rsidRDefault="004071DC" w:rsidP="004071DC">
      <w:pPr>
        <w:spacing w:after="0" w:line="240" w:lineRule="auto"/>
      </w:pPr>
      <w:r>
        <w:separator/>
      </w:r>
    </w:p>
  </w:footnote>
  <w:footnote w:type="continuationSeparator" w:id="0">
    <w:p w14:paraId="624CF4D7" w14:textId="77777777" w:rsidR="004071DC" w:rsidRDefault="004071DC" w:rsidP="004071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BA0"/>
    <w:rsid w:val="00020E69"/>
    <w:rsid w:val="0002594C"/>
    <w:rsid w:val="00033BDC"/>
    <w:rsid w:val="00063ED4"/>
    <w:rsid w:val="00071BE3"/>
    <w:rsid w:val="000776EB"/>
    <w:rsid w:val="00084714"/>
    <w:rsid w:val="000A4DE2"/>
    <w:rsid w:val="000A5144"/>
    <w:rsid w:val="000B3B19"/>
    <w:rsid w:val="000C2FDB"/>
    <w:rsid w:val="000C7E53"/>
    <w:rsid w:val="000D3B75"/>
    <w:rsid w:val="000D53AD"/>
    <w:rsid w:val="0010260A"/>
    <w:rsid w:val="00117342"/>
    <w:rsid w:val="00176D03"/>
    <w:rsid w:val="001A4B76"/>
    <w:rsid w:val="001B4A78"/>
    <w:rsid w:val="001C3D1A"/>
    <w:rsid w:val="001D110F"/>
    <w:rsid w:val="001E0435"/>
    <w:rsid w:val="001E0DE3"/>
    <w:rsid w:val="001F256C"/>
    <w:rsid w:val="002039CF"/>
    <w:rsid w:val="00203B4D"/>
    <w:rsid w:val="00206261"/>
    <w:rsid w:val="00210795"/>
    <w:rsid w:val="00212806"/>
    <w:rsid w:val="00213794"/>
    <w:rsid w:val="00224374"/>
    <w:rsid w:val="00225ADD"/>
    <w:rsid w:val="0022626D"/>
    <w:rsid w:val="002A34A0"/>
    <w:rsid w:val="002E03D4"/>
    <w:rsid w:val="002E67BF"/>
    <w:rsid w:val="002F4A67"/>
    <w:rsid w:val="002F534B"/>
    <w:rsid w:val="00307DAB"/>
    <w:rsid w:val="00326502"/>
    <w:rsid w:val="003459F8"/>
    <w:rsid w:val="003479EE"/>
    <w:rsid w:val="00383376"/>
    <w:rsid w:val="00387578"/>
    <w:rsid w:val="003A0B7F"/>
    <w:rsid w:val="003B406D"/>
    <w:rsid w:val="003D6450"/>
    <w:rsid w:val="003E5C25"/>
    <w:rsid w:val="004071DC"/>
    <w:rsid w:val="00407D4F"/>
    <w:rsid w:val="00421389"/>
    <w:rsid w:val="004404CE"/>
    <w:rsid w:val="0047522F"/>
    <w:rsid w:val="00481D4C"/>
    <w:rsid w:val="00496B75"/>
    <w:rsid w:val="004C7875"/>
    <w:rsid w:val="004F200F"/>
    <w:rsid w:val="0053143A"/>
    <w:rsid w:val="00533640"/>
    <w:rsid w:val="005352AE"/>
    <w:rsid w:val="00536E6D"/>
    <w:rsid w:val="00540AA6"/>
    <w:rsid w:val="00546294"/>
    <w:rsid w:val="00560CAA"/>
    <w:rsid w:val="0057456C"/>
    <w:rsid w:val="005941D8"/>
    <w:rsid w:val="005A581C"/>
    <w:rsid w:val="005B01CF"/>
    <w:rsid w:val="005B329D"/>
    <w:rsid w:val="005E518E"/>
    <w:rsid w:val="0061306E"/>
    <w:rsid w:val="00614C5C"/>
    <w:rsid w:val="00641315"/>
    <w:rsid w:val="00644C65"/>
    <w:rsid w:val="00656D0B"/>
    <w:rsid w:val="00657481"/>
    <w:rsid w:val="00660662"/>
    <w:rsid w:val="00660ADD"/>
    <w:rsid w:val="00663F04"/>
    <w:rsid w:val="00681245"/>
    <w:rsid w:val="00697BB6"/>
    <w:rsid w:val="006A4674"/>
    <w:rsid w:val="006C170F"/>
    <w:rsid w:val="006C38F2"/>
    <w:rsid w:val="006C673D"/>
    <w:rsid w:val="006E1013"/>
    <w:rsid w:val="006E2261"/>
    <w:rsid w:val="006F3BA0"/>
    <w:rsid w:val="006F5BD0"/>
    <w:rsid w:val="0072343F"/>
    <w:rsid w:val="0072407D"/>
    <w:rsid w:val="00735687"/>
    <w:rsid w:val="00745823"/>
    <w:rsid w:val="00750D58"/>
    <w:rsid w:val="00757E11"/>
    <w:rsid w:val="007824DB"/>
    <w:rsid w:val="0078575B"/>
    <w:rsid w:val="007920EB"/>
    <w:rsid w:val="007A21AA"/>
    <w:rsid w:val="007A24A9"/>
    <w:rsid w:val="007A6D85"/>
    <w:rsid w:val="007C7533"/>
    <w:rsid w:val="007D01AC"/>
    <w:rsid w:val="007D519C"/>
    <w:rsid w:val="007D6A14"/>
    <w:rsid w:val="007F05B2"/>
    <w:rsid w:val="007F3AC2"/>
    <w:rsid w:val="008013F3"/>
    <w:rsid w:val="008051FA"/>
    <w:rsid w:val="00810E38"/>
    <w:rsid w:val="008658F6"/>
    <w:rsid w:val="00870B5E"/>
    <w:rsid w:val="00887FE9"/>
    <w:rsid w:val="008B17FB"/>
    <w:rsid w:val="008E7B66"/>
    <w:rsid w:val="008F6A97"/>
    <w:rsid w:val="00911194"/>
    <w:rsid w:val="009144AD"/>
    <w:rsid w:val="00917191"/>
    <w:rsid w:val="009366E1"/>
    <w:rsid w:val="00950FE4"/>
    <w:rsid w:val="00962729"/>
    <w:rsid w:val="009630A0"/>
    <w:rsid w:val="0099555C"/>
    <w:rsid w:val="009D7AEE"/>
    <w:rsid w:val="009F7E9B"/>
    <w:rsid w:val="00A03287"/>
    <w:rsid w:val="00A219C4"/>
    <w:rsid w:val="00A23889"/>
    <w:rsid w:val="00A400ED"/>
    <w:rsid w:val="00A5596F"/>
    <w:rsid w:val="00A57CED"/>
    <w:rsid w:val="00A639B4"/>
    <w:rsid w:val="00A708B9"/>
    <w:rsid w:val="00A70DF6"/>
    <w:rsid w:val="00A712B6"/>
    <w:rsid w:val="00A7350F"/>
    <w:rsid w:val="00A82EBB"/>
    <w:rsid w:val="00A92B1F"/>
    <w:rsid w:val="00A9515D"/>
    <w:rsid w:val="00AA6A6B"/>
    <w:rsid w:val="00AA7BD3"/>
    <w:rsid w:val="00AD1702"/>
    <w:rsid w:val="00AE0FC3"/>
    <w:rsid w:val="00B40BEC"/>
    <w:rsid w:val="00B440BA"/>
    <w:rsid w:val="00B74F7D"/>
    <w:rsid w:val="00BA3AE2"/>
    <w:rsid w:val="00BA447C"/>
    <w:rsid w:val="00BA59F2"/>
    <w:rsid w:val="00BD7272"/>
    <w:rsid w:val="00BF37C9"/>
    <w:rsid w:val="00C00FD4"/>
    <w:rsid w:val="00C16E9D"/>
    <w:rsid w:val="00C52BCD"/>
    <w:rsid w:val="00C5659F"/>
    <w:rsid w:val="00C64464"/>
    <w:rsid w:val="00C64FDE"/>
    <w:rsid w:val="00CA3336"/>
    <w:rsid w:val="00CA5111"/>
    <w:rsid w:val="00CB3F5E"/>
    <w:rsid w:val="00CC23EC"/>
    <w:rsid w:val="00CC382E"/>
    <w:rsid w:val="00D374ED"/>
    <w:rsid w:val="00D414CE"/>
    <w:rsid w:val="00D50321"/>
    <w:rsid w:val="00D65E24"/>
    <w:rsid w:val="00D678E9"/>
    <w:rsid w:val="00D73301"/>
    <w:rsid w:val="00D77399"/>
    <w:rsid w:val="00D813A2"/>
    <w:rsid w:val="00D83CB9"/>
    <w:rsid w:val="00D977B0"/>
    <w:rsid w:val="00DA167B"/>
    <w:rsid w:val="00DB0B46"/>
    <w:rsid w:val="00DB63B4"/>
    <w:rsid w:val="00DC7B76"/>
    <w:rsid w:val="00DD2FD2"/>
    <w:rsid w:val="00DE4C92"/>
    <w:rsid w:val="00DF0999"/>
    <w:rsid w:val="00DF11F5"/>
    <w:rsid w:val="00E1476E"/>
    <w:rsid w:val="00E14A06"/>
    <w:rsid w:val="00E55E18"/>
    <w:rsid w:val="00E578CE"/>
    <w:rsid w:val="00E7212A"/>
    <w:rsid w:val="00E75144"/>
    <w:rsid w:val="00E853D2"/>
    <w:rsid w:val="00EA2013"/>
    <w:rsid w:val="00EA682B"/>
    <w:rsid w:val="00EC5D2D"/>
    <w:rsid w:val="00ED03C8"/>
    <w:rsid w:val="00ED3684"/>
    <w:rsid w:val="00ED5470"/>
    <w:rsid w:val="00EE5CD1"/>
    <w:rsid w:val="00EF09E7"/>
    <w:rsid w:val="00EF5252"/>
    <w:rsid w:val="00F011CC"/>
    <w:rsid w:val="00F23158"/>
    <w:rsid w:val="00F27AD7"/>
    <w:rsid w:val="00F43C5A"/>
    <w:rsid w:val="00F4650A"/>
    <w:rsid w:val="00F54B5B"/>
    <w:rsid w:val="00F54DE0"/>
    <w:rsid w:val="00F62261"/>
    <w:rsid w:val="00F66F41"/>
    <w:rsid w:val="00F824E1"/>
    <w:rsid w:val="00F87192"/>
    <w:rsid w:val="00F8741D"/>
    <w:rsid w:val="00FA4E5A"/>
    <w:rsid w:val="00FE6CCC"/>
    <w:rsid w:val="00FF7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0512C"/>
  <w15:chartTrackingRefBased/>
  <w15:docId w15:val="{29A19985-5D5C-554D-B3F8-CC9330D64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3B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3B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3B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3B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3B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3B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3B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3B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3B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3B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3B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3B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3B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3B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3B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3B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3B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3BA0"/>
    <w:rPr>
      <w:rFonts w:eastAsiaTheme="majorEastAsia" w:cstheme="majorBidi"/>
      <w:color w:val="272727" w:themeColor="text1" w:themeTint="D8"/>
    </w:rPr>
  </w:style>
  <w:style w:type="paragraph" w:styleId="Title">
    <w:name w:val="Title"/>
    <w:basedOn w:val="Normal"/>
    <w:next w:val="Normal"/>
    <w:link w:val="TitleChar"/>
    <w:uiPriority w:val="10"/>
    <w:qFormat/>
    <w:rsid w:val="006F3B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3B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3B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3B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3BA0"/>
    <w:pPr>
      <w:spacing w:before="160"/>
      <w:jc w:val="center"/>
    </w:pPr>
    <w:rPr>
      <w:i/>
      <w:iCs/>
      <w:color w:val="404040" w:themeColor="text1" w:themeTint="BF"/>
    </w:rPr>
  </w:style>
  <w:style w:type="character" w:customStyle="1" w:styleId="QuoteChar">
    <w:name w:val="Quote Char"/>
    <w:basedOn w:val="DefaultParagraphFont"/>
    <w:link w:val="Quote"/>
    <w:uiPriority w:val="29"/>
    <w:rsid w:val="006F3BA0"/>
    <w:rPr>
      <w:i/>
      <w:iCs/>
      <w:color w:val="404040" w:themeColor="text1" w:themeTint="BF"/>
    </w:rPr>
  </w:style>
  <w:style w:type="paragraph" w:styleId="ListParagraph">
    <w:name w:val="List Paragraph"/>
    <w:basedOn w:val="Normal"/>
    <w:uiPriority w:val="34"/>
    <w:qFormat/>
    <w:rsid w:val="006F3BA0"/>
    <w:pPr>
      <w:ind w:left="720"/>
      <w:contextualSpacing/>
    </w:pPr>
  </w:style>
  <w:style w:type="character" w:styleId="IntenseEmphasis">
    <w:name w:val="Intense Emphasis"/>
    <w:basedOn w:val="DefaultParagraphFont"/>
    <w:uiPriority w:val="21"/>
    <w:qFormat/>
    <w:rsid w:val="006F3BA0"/>
    <w:rPr>
      <w:i/>
      <w:iCs/>
      <w:color w:val="0F4761" w:themeColor="accent1" w:themeShade="BF"/>
    </w:rPr>
  </w:style>
  <w:style w:type="paragraph" w:styleId="IntenseQuote">
    <w:name w:val="Intense Quote"/>
    <w:basedOn w:val="Normal"/>
    <w:next w:val="Normal"/>
    <w:link w:val="IntenseQuoteChar"/>
    <w:uiPriority w:val="30"/>
    <w:qFormat/>
    <w:rsid w:val="006F3B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3BA0"/>
    <w:rPr>
      <w:i/>
      <w:iCs/>
      <w:color w:val="0F4761" w:themeColor="accent1" w:themeShade="BF"/>
    </w:rPr>
  </w:style>
  <w:style w:type="character" w:styleId="IntenseReference">
    <w:name w:val="Intense Reference"/>
    <w:basedOn w:val="DefaultParagraphFont"/>
    <w:uiPriority w:val="32"/>
    <w:qFormat/>
    <w:rsid w:val="006F3BA0"/>
    <w:rPr>
      <w:b/>
      <w:bCs/>
      <w:smallCaps/>
      <w:color w:val="0F4761" w:themeColor="accent1" w:themeShade="BF"/>
      <w:spacing w:val="5"/>
    </w:rPr>
  </w:style>
  <w:style w:type="character" w:styleId="PlaceholderText">
    <w:name w:val="Placeholder Text"/>
    <w:basedOn w:val="DefaultParagraphFont"/>
    <w:uiPriority w:val="99"/>
    <w:semiHidden/>
    <w:rsid w:val="004071DC"/>
    <w:rPr>
      <w:color w:val="666666"/>
    </w:rPr>
  </w:style>
  <w:style w:type="paragraph" w:styleId="FootnoteText">
    <w:name w:val="footnote text"/>
    <w:basedOn w:val="Normal"/>
    <w:link w:val="FootnoteTextChar"/>
    <w:uiPriority w:val="99"/>
    <w:semiHidden/>
    <w:unhideWhenUsed/>
    <w:rsid w:val="004071D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071DC"/>
    <w:rPr>
      <w:sz w:val="20"/>
      <w:szCs w:val="20"/>
    </w:rPr>
  </w:style>
  <w:style w:type="character" w:styleId="FootnoteReference">
    <w:name w:val="footnote reference"/>
    <w:basedOn w:val="DefaultParagraphFont"/>
    <w:uiPriority w:val="99"/>
    <w:semiHidden/>
    <w:unhideWhenUsed/>
    <w:rsid w:val="004071DC"/>
    <w:rPr>
      <w:vertAlign w:val="superscript"/>
    </w:rPr>
  </w:style>
  <w:style w:type="paragraph" w:customStyle="1" w:styleId="p1">
    <w:name w:val="p1"/>
    <w:basedOn w:val="Normal"/>
    <w:rsid w:val="001E0435"/>
    <w:pPr>
      <w:spacing w:after="0" w:line="240" w:lineRule="auto"/>
      <w:ind w:left="1080"/>
    </w:pPr>
    <w:rPr>
      <w:rFonts w:ascii=".AppleSystemUIFont" w:hAnsi=".AppleSystemUIFont" w:cs="Times New Roman"/>
      <w:kern w:val="0"/>
      <w:sz w:val="26"/>
      <w:szCs w:val="26"/>
      <w14:ligatures w14:val="none"/>
    </w:rPr>
  </w:style>
  <w:style w:type="paragraph" w:customStyle="1" w:styleId="p2">
    <w:name w:val="p2"/>
    <w:basedOn w:val="Normal"/>
    <w:rsid w:val="001E0435"/>
    <w:pPr>
      <w:spacing w:after="0" w:line="240" w:lineRule="auto"/>
    </w:pPr>
    <w:rPr>
      <w:rFonts w:ascii=".AppleSystemUIFont" w:hAnsi=".AppleSystemUIFont" w:cs="Times New Roman"/>
      <w:kern w:val="0"/>
      <w:sz w:val="26"/>
      <w:szCs w:val="26"/>
      <w14:ligatures w14:val="none"/>
    </w:rPr>
  </w:style>
  <w:style w:type="paragraph" w:customStyle="1" w:styleId="p3">
    <w:name w:val="p3"/>
    <w:basedOn w:val="Normal"/>
    <w:rsid w:val="001E0435"/>
    <w:pPr>
      <w:spacing w:after="0" w:line="240" w:lineRule="auto"/>
      <w:ind w:left="1080"/>
    </w:pPr>
    <w:rPr>
      <w:rFonts w:ascii=".AppleSystemUIFont" w:hAnsi=".AppleSystemUIFont" w:cs="Times New Roman"/>
      <w:kern w:val="0"/>
      <w:sz w:val="26"/>
      <w:szCs w:val="26"/>
      <w14:ligatures w14:val="none"/>
    </w:rPr>
  </w:style>
  <w:style w:type="character" w:customStyle="1" w:styleId="s1">
    <w:name w:val="s1"/>
    <w:basedOn w:val="DefaultParagraphFont"/>
    <w:rsid w:val="001E0435"/>
    <w:rPr>
      <w:rFonts w:ascii="UICTFontTextStyleItalicBody" w:hAnsi="UICTFontTextStyleItalicBody" w:hint="default"/>
      <w:b w:val="0"/>
      <w:bCs w:val="0"/>
      <w:i/>
      <w:iCs/>
      <w:sz w:val="26"/>
      <w:szCs w:val="26"/>
    </w:rPr>
  </w:style>
  <w:style w:type="character" w:customStyle="1" w:styleId="s2">
    <w:name w:val="s2"/>
    <w:basedOn w:val="DefaultParagraphFont"/>
    <w:rsid w:val="001E0435"/>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1E04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607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1689</TotalTime>
  <Pages>10</Pages>
  <Words>2517</Words>
  <Characters>14348</Characters>
  <Application>Microsoft Office Word</Application>
  <DocSecurity>0</DocSecurity>
  <Lines>119</Lines>
  <Paragraphs>33</Paragraphs>
  <ScaleCrop>false</ScaleCrop>
  <Company/>
  <LinksUpToDate>false</LinksUpToDate>
  <CharactersWithSpaces>16832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Caleb Salmon (2217676)</dc:creator>
  <cp:keywords/>
  <dc:description/>
  <cp:lastModifiedBy>Caleb Salmon (2217676)</cp:lastModifiedBy>
  <cp:revision>210</cp:revision>
  <dcterms:created xsi:type="dcterms:W3CDTF">2025-01-06T12:12:00Z</dcterms:created>
  <dcterms:modified xsi:type="dcterms:W3CDTF">2025-01-07T16:16:00Z</dcterms:modified>
</cp:coreProperties>
</file>