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550920504"/>
        <w:docPartObj>
          <w:docPartGallery w:val="Cover Pages"/>
          <w:docPartUnique/>
        </w:docPartObj>
      </w:sdtPr>
      <w:sdtEndPr>
        <w:rPr>
          <w:b/>
          <w:bCs/>
          <w:color w:val="auto"/>
          <w:sz w:val="56"/>
          <w:szCs w:val="56"/>
          <w:u w:val="single"/>
        </w:rPr>
      </w:sdtEndPr>
      <w:sdtContent>
        <w:p w14:paraId="44E988CB" w14:textId="241EEF1A" w:rsidR="005A13D8" w:rsidRDefault="005A13D8">
          <w:pPr>
            <w:pStyle w:val="NoSpacing"/>
            <w:spacing w:before="1540" w:after="240"/>
            <w:jc w:val="center"/>
            <w:rPr>
              <w:color w:val="4472C4" w:themeColor="accent1"/>
            </w:rPr>
          </w:pPr>
          <w:r>
            <w:rPr>
              <w:noProof/>
              <w:color w:val="4472C4" w:themeColor="accent1"/>
            </w:rPr>
            <w:drawing>
              <wp:inline distT="0" distB="0" distL="0" distR="0" wp14:anchorId="09FB4B7F" wp14:editId="088C02E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5B37F79" w14:textId="652828A7" w:rsidR="00AC60D5" w:rsidRPr="00AC60D5" w:rsidRDefault="00EF5BC6" w:rsidP="00AC60D5">
          <w:pPr>
            <w:spacing w:after="200" w:line="360" w:lineRule="auto"/>
            <w:ind w:left="426" w:firstLine="141"/>
            <w:jc w:val="center"/>
            <w:rPr>
              <w:b/>
              <w:sz w:val="44"/>
              <w:szCs w:val="44"/>
              <w:u w:val="single"/>
            </w:rPr>
          </w:pPr>
          <w:r w:rsidRPr="00EF5BC6">
            <w:rPr>
              <w:b/>
              <w:sz w:val="44"/>
              <w:szCs w:val="44"/>
              <w:u w:val="single"/>
            </w:rPr>
            <w:t>Review whether the Police and Criminal Evidence Act 1984's efficiency and shortcomings avoid Miscarriages of Justice</w:t>
          </w:r>
        </w:p>
        <w:sdt>
          <w:sdtPr>
            <w:rPr>
              <w:sz w:val="36"/>
              <w:szCs w:val="36"/>
            </w:rPr>
            <w:alias w:val="Subtitle"/>
            <w:tag w:val=""/>
            <w:id w:val="328029620"/>
            <w:placeholder>
              <w:docPart w:val="B7665FE258ED45E7AC185D4B27B1E51D"/>
            </w:placeholder>
            <w:dataBinding w:prefixMappings="xmlns:ns0='http://purl.org/dc/elements/1.1/' xmlns:ns1='http://schemas.openxmlformats.org/package/2006/metadata/core-properties' " w:xpath="/ns1:coreProperties[1]/ns0:subject[1]" w:storeItemID="{6C3C8BC8-F283-45AE-878A-BAB7291924A1}"/>
            <w:text/>
          </w:sdtPr>
          <w:sdtEndPr/>
          <w:sdtContent>
            <w:p w14:paraId="6386BD88" w14:textId="76BF241D" w:rsidR="005A13D8" w:rsidRPr="005A13D8" w:rsidRDefault="00EF5BC6" w:rsidP="00AC60D5">
              <w:pPr>
                <w:pStyle w:val="NoSpacing"/>
                <w:pBdr>
                  <w:top w:val="single" w:sz="6" w:space="6" w:color="4472C4" w:themeColor="accent1"/>
                  <w:bottom w:val="single" w:sz="6" w:space="6" w:color="4472C4" w:themeColor="accent1"/>
                </w:pBdr>
                <w:spacing w:after="240"/>
                <w:jc w:val="center"/>
                <w:rPr>
                  <w:sz w:val="36"/>
                  <w:szCs w:val="36"/>
                </w:rPr>
              </w:pPr>
              <w:r>
                <w:rPr>
                  <w:sz w:val="36"/>
                  <w:szCs w:val="36"/>
                </w:rPr>
                <w:t>Name: Jack Jones</w:t>
              </w:r>
            </w:p>
          </w:sdtContent>
        </w:sdt>
        <w:p w14:paraId="4321FD32" w14:textId="65CE4329" w:rsidR="005A13D8" w:rsidRDefault="005A13D8">
          <w:pPr>
            <w:pStyle w:val="NoSpacing"/>
            <w:spacing w:before="480"/>
            <w:jc w:val="center"/>
            <w:rPr>
              <w:color w:val="4472C4" w:themeColor="accent1"/>
            </w:rPr>
          </w:pPr>
          <w:r>
            <w:rPr>
              <w:noProof/>
              <w:color w:val="4472C4" w:themeColor="accent1"/>
            </w:rPr>
            <w:drawing>
              <wp:inline distT="0" distB="0" distL="0" distR="0" wp14:anchorId="36318F2D" wp14:editId="64E7171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6A12ED" w14:textId="77777777" w:rsidR="005A13D8" w:rsidRDefault="005A13D8" w:rsidP="005A13D8">
          <w:pPr>
            <w:rPr>
              <w:b/>
              <w:bCs/>
              <w:sz w:val="56"/>
              <w:szCs w:val="56"/>
              <w:u w:val="single"/>
            </w:rPr>
          </w:pPr>
        </w:p>
        <w:p w14:paraId="794AF20C" w14:textId="77777777" w:rsidR="005A13D8" w:rsidRDefault="005A13D8" w:rsidP="005A13D8">
          <w:pPr>
            <w:rPr>
              <w:b/>
              <w:bCs/>
              <w:sz w:val="56"/>
              <w:szCs w:val="56"/>
              <w:u w:val="single"/>
            </w:rPr>
          </w:pPr>
        </w:p>
        <w:p w14:paraId="3D55A634" w14:textId="77777777" w:rsidR="005A13D8" w:rsidRDefault="005A13D8" w:rsidP="005A13D8">
          <w:pPr>
            <w:rPr>
              <w:b/>
              <w:bCs/>
              <w:sz w:val="56"/>
              <w:szCs w:val="56"/>
              <w:u w:val="single"/>
            </w:rPr>
          </w:pPr>
        </w:p>
        <w:p w14:paraId="6FA58B08" w14:textId="4B34A2C8" w:rsidR="005A13D8" w:rsidRPr="005A13D8" w:rsidRDefault="005A13D8" w:rsidP="005A13D8">
          <w:pPr>
            <w:rPr>
              <w:b/>
              <w:bCs/>
              <w:sz w:val="56"/>
              <w:szCs w:val="56"/>
              <w:u w:val="single"/>
            </w:rPr>
          </w:pPr>
          <w:r w:rsidRPr="00384CAB">
            <w:rPr>
              <w:b/>
              <w:bCs/>
              <w:sz w:val="40"/>
              <w:szCs w:val="40"/>
            </w:rPr>
            <w:t xml:space="preserve">Student Number: 1902835 </w:t>
          </w:r>
        </w:p>
        <w:p w14:paraId="3CD3B328" w14:textId="3DC8D68F" w:rsidR="005A13D8" w:rsidRDefault="005A13D8" w:rsidP="005A13D8">
          <w:pPr>
            <w:rPr>
              <w:b/>
              <w:bCs/>
              <w:sz w:val="40"/>
              <w:szCs w:val="40"/>
            </w:rPr>
          </w:pPr>
          <w:r w:rsidRPr="00384CAB">
            <w:rPr>
              <w:b/>
              <w:bCs/>
              <w:sz w:val="40"/>
              <w:szCs w:val="40"/>
            </w:rPr>
            <w:t>Word count:</w:t>
          </w:r>
          <w:r>
            <w:rPr>
              <w:b/>
              <w:bCs/>
              <w:sz w:val="40"/>
              <w:szCs w:val="40"/>
            </w:rPr>
            <w:t xml:space="preserve"> </w:t>
          </w:r>
          <w:r w:rsidR="001D6E36">
            <w:rPr>
              <w:b/>
              <w:bCs/>
              <w:sz w:val="40"/>
              <w:szCs w:val="40"/>
            </w:rPr>
            <w:t>2692</w:t>
          </w:r>
        </w:p>
        <w:p w14:paraId="6EC5F363" w14:textId="6B113177" w:rsidR="005A13D8" w:rsidRDefault="00AC60D5" w:rsidP="005A13D8">
          <w:pPr>
            <w:rPr>
              <w:b/>
              <w:bCs/>
              <w:sz w:val="40"/>
              <w:szCs w:val="40"/>
            </w:rPr>
          </w:pPr>
          <w:r w:rsidRPr="00AC60D5">
            <w:rPr>
              <w:b/>
              <w:bCs/>
              <w:sz w:val="40"/>
              <w:szCs w:val="40"/>
            </w:rPr>
            <w:t>Module Code:</w:t>
          </w:r>
          <w:r w:rsidRPr="00AC60D5">
            <w:t xml:space="preserve"> </w:t>
          </w:r>
          <w:r w:rsidRPr="00AC60D5">
            <w:rPr>
              <w:b/>
              <w:bCs/>
              <w:sz w:val="40"/>
              <w:szCs w:val="40"/>
            </w:rPr>
            <w:t>BMPSL 5003</w:t>
          </w:r>
          <w:r>
            <w:rPr>
              <w:b/>
              <w:bCs/>
              <w:sz w:val="40"/>
              <w:szCs w:val="40"/>
            </w:rPr>
            <w:t xml:space="preserve"> </w:t>
          </w:r>
        </w:p>
        <w:p w14:paraId="231F6CF5" w14:textId="28EE2079" w:rsidR="00D5283F" w:rsidRDefault="006940E5" w:rsidP="00AC60D5">
          <w:pPr>
            <w:rPr>
              <w:b/>
              <w:bCs/>
              <w:sz w:val="56"/>
              <w:szCs w:val="56"/>
              <w:u w:val="single"/>
            </w:rPr>
          </w:pPr>
        </w:p>
      </w:sdtContent>
    </w:sdt>
    <w:p w14:paraId="11CEFF18" w14:textId="77777777" w:rsidR="004D5221" w:rsidRDefault="004D5221" w:rsidP="00AC60D5">
      <w:pPr>
        <w:rPr>
          <w:b/>
          <w:bCs/>
          <w:sz w:val="56"/>
          <w:szCs w:val="56"/>
          <w:u w:val="single"/>
        </w:rPr>
      </w:pPr>
    </w:p>
    <w:p w14:paraId="78DF0548" w14:textId="683C43C8" w:rsidR="00C5280D" w:rsidRPr="000A7492" w:rsidRDefault="00EF5BC6" w:rsidP="003B3487">
      <w:pPr>
        <w:spacing w:line="480" w:lineRule="auto"/>
        <w:rPr>
          <w:sz w:val="24"/>
          <w:szCs w:val="24"/>
        </w:rPr>
      </w:pPr>
      <w:bookmarkStart w:id="0" w:name="_Hlk64972272"/>
      <w:r w:rsidRPr="00EF5BC6">
        <w:rPr>
          <w:sz w:val="24"/>
          <w:szCs w:val="24"/>
        </w:rPr>
        <w:lastRenderedPageBreak/>
        <w:t>The Police and Criminal Evidence Act 1984 (PACE) was a reaction from the government in relation to a decrease in faith in conjunction with the judicial system</w:t>
      </w:r>
      <w:r w:rsidR="00DD367E" w:rsidRPr="000A7492">
        <w:rPr>
          <w:sz w:val="24"/>
          <w:szCs w:val="24"/>
        </w:rPr>
        <w:t xml:space="preserve"> </w:t>
      </w:r>
      <w:bookmarkEnd w:id="0"/>
      <w:r>
        <w:rPr>
          <w:sz w:val="24"/>
          <w:szCs w:val="24"/>
        </w:rPr>
        <w:t xml:space="preserve">within England and Wales </w:t>
      </w:r>
      <w:r w:rsidR="00DD367E" w:rsidRPr="000A7492">
        <w:rPr>
          <w:sz w:val="24"/>
          <w:szCs w:val="24"/>
        </w:rPr>
        <w:t xml:space="preserve">(Walker &amp; </w:t>
      </w:r>
      <w:proofErr w:type="spellStart"/>
      <w:r w:rsidR="00DD367E" w:rsidRPr="000A7492">
        <w:rPr>
          <w:sz w:val="24"/>
          <w:szCs w:val="24"/>
        </w:rPr>
        <w:t>Starmer</w:t>
      </w:r>
      <w:proofErr w:type="spellEnd"/>
      <w:r w:rsidR="00DD367E" w:rsidRPr="000A7492">
        <w:rPr>
          <w:sz w:val="24"/>
          <w:szCs w:val="24"/>
        </w:rPr>
        <w:t>, 2004) (Zander, 2011).</w:t>
      </w:r>
      <w:r w:rsidR="00585F18" w:rsidRPr="000A7492">
        <w:rPr>
          <w:sz w:val="24"/>
          <w:szCs w:val="24"/>
        </w:rPr>
        <w:t xml:space="preserve"> </w:t>
      </w:r>
      <w:r w:rsidR="00DD367E" w:rsidRPr="000A7492">
        <w:rPr>
          <w:sz w:val="24"/>
          <w:szCs w:val="24"/>
        </w:rPr>
        <w:t xml:space="preserve">According to Buxton (1993) </w:t>
      </w:r>
      <w:r w:rsidR="000B53B4">
        <w:rPr>
          <w:sz w:val="24"/>
          <w:szCs w:val="24"/>
        </w:rPr>
        <w:t>t</w:t>
      </w:r>
      <w:r w:rsidR="000B53B4" w:rsidRPr="000B53B4">
        <w:rPr>
          <w:sz w:val="24"/>
          <w:szCs w:val="24"/>
        </w:rPr>
        <w:t>he PACE Act was published upon unreasonable police conduct inside serious cases that swept across the UK in the 1970s.</w:t>
      </w:r>
    </w:p>
    <w:p w14:paraId="3004B2A7" w14:textId="6836F15C" w:rsidR="000A7492" w:rsidRDefault="00714022" w:rsidP="003B3487">
      <w:pPr>
        <w:spacing w:line="480" w:lineRule="auto"/>
        <w:rPr>
          <w:sz w:val="24"/>
          <w:szCs w:val="24"/>
        </w:rPr>
      </w:pPr>
      <w:r w:rsidRPr="000A7492">
        <w:rPr>
          <w:sz w:val="24"/>
          <w:szCs w:val="24"/>
        </w:rPr>
        <w:t xml:space="preserve">             </w:t>
      </w:r>
      <w:r w:rsidR="00DD367E" w:rsidRPr="000A7492">
        <w:rPr>
          <w:sz w:val="24"/>
          <w:szCs w:val="24"/>
        </w:rPr>
        <w:t>An example provided by May (2017</w:t>
      </w:r>
      <w:r w:rsidR="00426E52">
        <w:rPr>
          <w:sz w:val="24"/>
          <w:szCs w:val="24"/>
        </w:rPr>
        <w:t>) was</w:t>
      </w:r>
      <w:r w:rsidR="00415500" w:rsidRPr="000A7492">
        <w:rPr>
          <w:sz w:val="24"/>
          <w:szCs w:val="24"/>
        </w:rPr>
        <w:t xml:space="preserve"> </w:t>
      </w:r>
      <w:r w:rsidR="00DD367E" w:rsidRPr="000A7492">
        <w:rPr>
          <w:sz w:val="24"/>
          <w:szCs w:val="24"/>
        </w:rPr>
        <w:t>a huge case that enforced the need for the PACE Act</w:t>
      </w:r>
      <w:r w:rsidR="00426E52">
        <w:rPr>
          <w:sz w:val="24"/>
          <w:szCs w:val="24"/>
        </w:rPr>
        <w:t>.</w:t>
      </w:r>
      <w:r w:rsidR="00DD367E" w:rsidRPr="000A7492">
        <w:rPr>
          <w:sz w:val="24"/>
          <w:szCs w:val="24"/>
        </w:rPr>
        <w:t xml:space="preserve"> </w:t>
      </w:r>
      <w:r w:rsidR="00426E52">
        <w:rPr>
          <w:sz w:val="24"/>
          <w:szCs w:val="24"/>
        </w:rPr>
        <w:t>The</w:t>
      </w:r>
      <w:r w:rsidR="00DD367E" w:rsidRPr="000A7492">
        <w:rPr>
          <w:sz w:val="24"/>
          <w:szCs w:val="24"/>
        </w:rPr>
        <w:t xml:space="preserve"> d</w:t>
      </w:r>
      <w:r w:rsidR="00C5280D" w:rsidRPr="000A7492">
        <w:rPr>
          <w:sz w:val="24"/>
          <w:szCs w:val="24"/>
        </w:rPr>
        <w:t xml:space="preserve">efendants </w:t>
      </w:r>
      <w:r w:rsidR="00426E52">
        <w:rPr>
          <w:sz w:val="24"/>
          <w:szCs w:val="24"/>
        </w:rPr>
        <w:t>were individuals from the</w:t>
      </w:r>
      <w:r w:rsidR="00C5280D" w:rsidRPr="000A7492">
        <w:rPr>
          <w:sz w:val="24"/>
          <w:szCs w:val="24"/>
        </w:rPr>
        <w:t> IRA</w:t>
      </w:r>
      <w:r w:rsidR="00426E52">
        <w:rPr>
          <w:sz w:val="24"/>
          <w:szCs w:val="24"/>
        </w:rPr>
        <w:t>, which</w:t>
      </w:r>
      <w:r w:rsidR="00C5280D" w:rsidRPr="000A7492">
        <w:rPr>
          <w:sz w:val="24"/>
          <w:szCs w:val="24"/>
        </w:rPr>
        <w:t> </w:t>
      </w:r>
      <w:r w:rsidR="00426E52">
        <w:rPr>
          <w:sz w:val="24"/>
          <w:szCs w:val="24"/>
        </w:rPr>
        <w:t xml:space="preserve">attacked </w:t>
      </w:r>
      <w:r w:rsidR="009326EC" w:rsidRPr="000A7492">
        <w:rPr>
          <w:sz w:val="24"/>
          <w:szCs w:val="24"/>
        </w:rPr>
        <w:t>Birmingham</w:t>
      </w:r>
      <w:r w:rsidR="00D432CF" w:rsidRPr="000A7492">
        <w:rPr>
          <w:sz w:val="24"/>
          <w:szCs w:val="24"/>
        </w:rPr>
        <w:t xml:space="preserve"> </w:t>
      </w:r>
      <w:r w:rsidR="00426E52">
        <w:rPr>
          <w:sz w:val="24"/>
          <w:szCs w:val="24"/>
        </w:rPr>
        <w:t xml:space="preserve">in </w:t>
      </w:r>
      <w:r w:rsidR="00D432CF" w:rsidRPr="000A7492">
        <w:rPr>
          <w:sz w:val="24"/>
          <w:szCs w:val="24"/>
        </w:rPr>
        <w:t>1974</w:t>
      </w:r>
      <w:r w:rsidR="00426E52">
        <w:rPr>
          <w:sz w:val="24"/>
          <w:szCs w:val="24"/>
        </w:rPr>
        <w:t xml:space="preserve">. The </w:t>
      </w:r>
      <w:r w:rsidR="00C5280D" w:rsidRPr="000A7492">
        <w:rPr>
          <w:sz w:val="24"/>
          <w:szCs w:val="24"/>
        </w:rPr>
        <w:t xml:space="preserve">arrests were primarily built on questionable statements made </w:t>
      </w:r>
      <w:r w:rsidR="00426E52">
        <w:rPr>
          <w:sz w:val="24"/>
          <w:szCs w:val="24"/>
        </w:rPr>
        <w:t>by the</w:t>
      </w:r>
      <w:r w:rsidR="00C5280D" w:rsidRPr="000A7492">
        <w:rPr>
          <w:sz w:val="24"/>
          <w:szCs w:val="24"/>
        </w:rPr>
        <w:t xml:space="preserve"> police </w:t>
      </w:r>
      <w:r w:rsidR="00426E52">
        <w:rPr>
          <w:sz w:val="24"/>
          <w:szCs w:val="24"/>
        </w:rPr>
        <w:t xml:space="preserve">when </w:t>
      </w:r>
      <w:r w:rsidR="00C5280D" w:rsidRPr="000A7492">
        <w:rPr>
          <w:sz w:val="24"/>
          <w:szCs w:val="24"/>
        </w:rPr>
        <w:t>questioning</w:t>
      </w:r>
      <w:r w:rsidR="00426E52">
        <w:rPr>
          <w:sz w:val="24"/>
          <w:szCs w:val="24"/>
        </w:rPr>
        <w:t xml:space="preserve"> the members of the IRA.</w:t>
      </w:r>
      <w:r w:rsidR="00C5280D" w:rsidRPr="000A7492">
        <w:rPr>
          <w:sz w:val="24"/>
          <w:szCs w:val="24"/>
        </w:rPr>
        <w:t xml:space="preserve"> </w:t>
      </w:r>
      <w:r w:rsidR="00426E52">
        <w:rPr>
          <w:sz w:val="24"/>
          <w:szCs w:val="24"/>
        </w:rPr>
        <w:t>Faulty</w:t>
      </w:r>
      <w:r w:rsidR="00C5280D" w:rsidRPr="000A7492">
        <w:rPr>
          <w:sz w:val="24"/>
          <w:szCs w:val="24"/>
        </w:rPr>
        <w:t xml:space="preserve"> forensic evidence w</w:t>
      </w:r>
      <w:r w:rsidR="00426E52">
        <w:rPr>
          <w:sz w:val="24"/>
          <w:szCs w:val="24"/>
        </w:rPr>
        <w:t>as also a problem</w:t>
      </w:r>
      <w:r w:rsidR="00C5280D" w:rsidRPr="000A7492">
        <w:rPr>
          <w:sz w:val="24"/>
          <w:szCs w:val="24"/>
        </w:rPr>
        <w:t xml:space="preserve"> in a </w:t>
      </w:r>
      <w:r w:rsidR="009326EC" w:rsidRPr="000A7492">
        <w:rPr>
          <w:sz w:val="24"/>
          <w:szCs w:val="24"/>
        </w:rPr>
        <w:t>controversial case</w:t>
      </w:r>
      <w:r w:rsidR="00DD367E" w:rsidRPr="000A7492">
        <w:rPr>
          <w:sz w:val="24"/>
          <w:szCs w:val="24"/>
        </w:rPr>
        <w:t>.</w:t>
      </w:r>
      <w:r w:rsidR="006B6F7B" w:rsidRPr="000A7492">
        <w:t xml:space="preserve"> </w:t>
      </w:r>
      <w:r w:rsidR="006B6F7B" w:rsidRPr="000A7492">
        <w:rPr>
          <w:sz w:val="24"/>
          <w:szCs w:val="24"/>
        </w:rPr>
        <w:t>Lord Devlin (1991) wrote that the Birmingham Six was “the greatest disaster that have shaken British justice in my time”</w:t>
      </w:r>
      <w:r w:rsidR="00F251A7" w:rsidRPr="000A7492">
        <w:rPr>
          <w:sz w:val="24"/>
          <w:szCs w:val="24"/>
        </w:rPr>
        <w:t xml:space="preserve"> (Birmingham News, 2012)</w:t>
      </w:r>
      <w:r w:rsidR="006B6F7B" w:rsidRPr="000A7492">
        <w:rPr>
          <w:sz w:val="24"/>
          <w:szCs w:val="24"/>
        </w:rPr>
        <w:t xml:space="preserve">. </w:t>
      </w:r>
      <w:r w:rsidR="00C35A99" w:rsidRPr="000A7492">
        <w:rPr>
          <w:sz w:val="24"/>
          <w:szCs w:val="24"/>
        </w:rPr>
        <w:t xml:space="preserve"> </w:t>
      </w:r>
      <w:r w:rsidR="00A3121B" w:rsidRPr="000A7492">
        <w:rPr>
          <w:sz w:val="24"/>
          <w:szCs w:val="24"/>
        </w:rPr>
        <w:t>According to Peirce (2011)</w:t>
      </w:r>
      <w:r w:rsidR="000B126D" w:rsidRPr="000A7492">
        <w:rPr>
          <w:sz w:val="24"/>
          <w:szCs w:val="24"/>
        </w:rPr>
        <w:t>, “</w:t>
      </w:r>
      <w:r w:rsidR="00C35A99" w:rsidRPr="000A7492">
        <w:rPr>
          <w:sz w:val="24"/>
          <w:szCs w:val="24"/>
        </w:rPr>
        <w:t>How can it be solved in just under 3 hours?</w:t>
      </w:r>
      <w:r w:rsidR="000B126D" w:rsidRPr="000A7492">
        <w:rPr>
          <w:sz w:val="24"/>
          <w:szCs w:val="24"/>
        </w:rPr>
        <w:t>”</w:t>
      </w:r>
      <w:r w:rsidR="00C35A99" w:rsidRPr="000A7492">
        <w:rPr>
          <w:sz w:val="24"/>
          <w:szCs w:val="24"/>
        </w:rPr>
        <w:t xml:space="preserve"> </w:t>
      </w:r>
      <w:r w:rsidR="000B126D" w:rsidRPr="000A7492">
        <w:rPr>
          <w:sz w:val="24"/>
          <w:szCs w:val="24"/>
        </w:rPr>
        <w:t>therefore i</w:t>
      </w:r>
      <w:r w:rsidR="00C35A99" w:rsidRPr="000A7492">
        <w:rPr>
          <w:sz w:val="24"/>
          <w:szCs w:val="24"/>
        </w:rPr>
        <w:t>t shows signs of a miscarriage of justice</w:t>
      </w:r>
      <w:r w:rsidR="00D432CF" w:rsidRPr="000A7492">
        <w:rPr>
          <w:sz w:val="24"/>
          <w:szCs w:val="24"/>
        </w:rPr>
        <w:t xml:space="preserve"> pre-PACE</w:t>
      </w:r>
      <w:r w:rsidR="00C35A99" w:rsidRPr="000A7492">
        <w:rPr>
          <w:sz w:val="24"/>
          <w:szCs w:val="24"/>
        </w:rPr>
        <w:t xml:space="preserve">. Some would say the police and the judge carried out deliberate miscarriage of justice. It stated that "Being Irish means your guilty" which is appalling in </w:t>
      </w:r>
      <w:r w:rsidR="00F3491A" w:rsidRPr="000A7492">
        <w:rPr>
          <w:sz w:val="24"/>
          <w:szCs w:val="24"/>
        </w:rPr>
        <w:t>today’s</w:t>
      </w:r>
      <w:r w:rsidR="00C35A99" w:rsidRPr="000A7492">
        <w:rPr>
          <w:sz w:val="24"/>
          <w:szCs w:val="24"/>
        </w:rPr>
        <w:t xml:space="preserve"> standards.</w:t>
      </w:r>
      <w:r w:rsidR="00F3491A" w:rsidRPr="000A7492">
        <w:rPr>
          <w:sz w:val="24"/>
          <w:szCs w:val="24"/>
        </w:rPr>
        <w:t xml:space="preserve"> </w:t>
      </w:r>
      <w:r w:rsidR="00DD367E" w:rsidRPr="000A7492">
        <w:rPr>
          <w:sz w:val="24"/>
          <w:szCs w:val="24"/>
        </w:rPr>
        <w:t>As highlighted by Dennis (1993) t</w:t>
      </w:r>
      <w:r w:rsidR="009326EC" w:rsidRPr="000A7492">
        <w:rPr>
          <w:sz w:val="24"/>
          <w:szCs w:val="24"/>
        </w:rPr>
        <w:t xml:space="preserve">his </w:t>
      </w:r>
      <w:r w:rsidR="00C5280D" w:rsidRPr="000A7492">
        <w:rPr>
          <w:sz w:val="24"/>
          <w:szCs w:val="24"/>
        </w:rPr>
        <w:t>resulted in the public asking questions of the police</w:t>
      </w:r>
      <w:r w:rsidR="00426E52">
        <w:rPr>
          <w:sz w:val="24"/>
          <w:szCs w:val="24"/>
        </w:rPr>
        <w:t xml:space="preserve"> work</w:t>
      </w:r>
      <w:r w:rsidR="00C5280D" w:rsidRPr="000A7492">
        <w:rPr>
          <w:sz w:val="24"/>
          <w:szCs w:val="24"/>
        </w:rPr>
        <w:t>.</w:t>
      </w:r>
      <w:r w:rsidR="00585F18" w:rsidRPr="000A7492">
        <w:rPr>
          <w:sz w:val="24"/>
          <w:szCs w:val="24"/>
        </w:rPr>
        <w:t xml:space="preserve"> </w:t>
      </w:r>
      <w:r w:rsidR="00C5280D" w:rsidRPr="000A7492">
        <w:rPr>
          <w:sz w:val="24"/>
          <w:szCs w:val="24"/>
        </w:rPr>
        <w:t>With all sentences being dismissed, all three trials were eventually pronounced as a </w:t>
      </w:r>
      <w:r w:rsidR="009326EC" w:rsidRPr="000A7492">
        <w:rPr>
          <w:sz w:val="24"/>
          <w:szCs w:val="24"/>
        </w:rPr>
        <w:t>miscarriage of justice</w:t>
      </w:r>
      <w:r w:rsidR="00C5280D" w:rsidRPr="000A7492">
        <w:rPr>
          <w:sz w:val="24"/>
          <w:szCs w:val="24"/>
        </w:rPr>
        <w:t>.</w:t>
      </w:r>
      <w:r w:rsidR="000B53B4">
        <w:rPr>
          <w:sz w:val="24"/>
          <w:szCs w:val="24"/>
        </w:rPr>
        <w:t xml:space="preserve"> </w:t>
      </w:r>
      <w:r w:rsidR="000B53B4" w:rsidRPr="000B53B4">
        <w:rPr>
          <w:sz w:val="24"/>
          <w:szCs w:val="24"/>
        </w:rPr>
        <w:t>To the public opinion, the miscarriage of justice shown in this example highlights that the police do not handle important evidence fairly, resulting in unfair disclosure of the evidence. After the common belief was heard across the UK, many individuals believed that the law and order in England had disappointed the country (Zuckerman, 1992).</w:t>
      </w:r>
    </w:p>
    <w:p w14:paraId="358A8896" w14:textId="52C20B62" w:rsidR="00714022" w:rsidRPr="000A7492" w:rsidRDefault="000A7492" w:rsidP="003B3487">
      <w:pPr>
        <w:spacing w:line="480" w:lineRule="auto"/>
        <w:rPr>
          <w:sz w:val="24"/>
          <w:szCs w:val="24"/>
        </w:rPr>
      </w:pPr>
      <w:r>
        <w:rPr>
          <w:sz w:val="24"/>
          <w:szCs w:val="24"/>
        </w:rPr>
        <w:t xml:space="preserve">                  </w:t>
      </w:r>
      <w:r w:rsidR="00714022" w:rsidRPr="000A7492">
        <w:rPr>
          <w:sz w:val="24"/>
          <w:szCs w:val="24"/>
        </w:rPr>
        <w:t xml:space="preserve"> </w:t>
      </w:r>
      <w:r w:rsidR="00426E52">
        <w:rPr>
          <w:sz w:val="24"/>
          <w:szCs w:val="24"/>
        </w:rPr>
        <w:t>The PACE</w:t>
      </w:r>
      <w:r w:rsidR="00D84A15" w:rsidRPr="00D84A15">
        <w:rPr>
          <w:sz w:val="24"/>
          <w:szCs w:val="24"/>
        </w:rPr>
        <w:t xml:space="preserve"> legislation was arranged to achieve a balanced argument linking the force used by the police and the liberty of the community</w:t>
      </w:r>
      <w:r w:rsidR="00D84A15">
        <w:rPr>
          <w:sz w:val="24"/>
          <w:szCs w:val="24"/>
        </w:rPr>
        <w:t xml:space="preserve"> </w:t>
      </w:r>
      <w:r w:rsidR="00852D9A" w:rsidRPr="000A7492">
        <w:rPr>
          <w:sz w:val="24"/>
          <w:szCs w:val="24"/>
        </w:rPr>
        <w:t>(Bryant &amp; Bryant, 2017)</w:t>
      </w:r>
      <w:r w:rsidR="00C35A99" w:rsidRPr="000A7492">
        <w:rPr>
          <w:sz w:val="24"/>
          <w:szCs w:val="24"/>
        </w:rPr>
        <w:t xml:space="preserve">. </w:t>
      </w:r>
      <w:r w:rsidR="00943F51" w:rsidRPr="00943F51">
        <w:rPr>
          <w:sz w:val="24"/>
          <w:szCs w:val="24"/>
        </w:rPr>
        <w:t xml:space="preserve">During </w:t>
      </w:r>
      <w:r w:rsidR="00943F51" w:rsidRPr="00943F51">
        <w:rPr>
          <w:sz w:val="24"/>
          <w:szCs w:val="24"/>
        </w:rPr>
        <w:lastRenderedPageBreak/>
        <w:t>the first period of implement</w:t>
      </w:r>
      <w:r w:rsidR="00426E52">
        <w:rPr>
          <w:sz w:val="24"/>
          <w:szCs w:val="24"/>
        </w:rPr>
        <w:t xml:space="preserve">ing </w:t>
      </w:r>
      <w:r w:rsidR="00943F51" w:rsidRPr="00943F51">
        <w:rPr>
          <w:sz w:val="24"/>
          <w:szCs w:val="24"/>
        </w:rPr>
        <w:t>PACE, the act made an effort to reduce</w:t>
      </w:r>
      <w:r w:rsidR="00426E52">
        <w:rPr>
          <w:sz w:val="24"/>
          <w:szCs w:val="24"/>
        </w:rPr>
        <w:t xml:space="preserve"> the</w:t>
      </w:r>
      <w:r w:rsidR="00943F51" w:rsidRPr="00943F51">
        <w:rPr>
          <w:sz w:val="24"/>
          <w:szCs w:val="24"/>
        </w:rPr>
        <w:t xml:space="preserve"> miscarriage of justice that laid below the surface of the policing duties</w:t>
      </w:r>
      <w:r w:rsidR="00943F51">
        <w:rPr>
          <w:sz w:val="24"/>
          <w:szCs w:val="24"/>
        </w:rPr>
        <w:t xml:space="preserve"> </w:t>
      </w:r>
      <w:r w:rsidR="00DD367E" w:rsidRPr="000A7492">
        <w:rPr>
          <w:sz w:val="24"/>
          <w:szCs w:val="24"/>
        </w:rPr>
        <w:t>(Ward &amp; Akh</w:t>
      </w:r>
      <w:r w:rsidR="00316B7C" w:rsidRPr="000A7492">
        <w:rPr>
          <w:sz w:val="24"/>
          <w:szCs w:val="24"/>
        </w:rPr>
        <w:t>tar,</w:t>
      </w:r>
      <w:r w:rsidR="00DD367E" w:rsidRPr="000A7492">
        <w:rPr>
          <w:sz w:val="24"/>
          <w:szCs w:val="24"/>
        </w:rPr>
        <w:t xml:space="preserve"> 2011)</w:t>
      </w:r>
      <w:r w:rsidR="005C6C9E" w:rsidRPr="000A7492">
        <w:rPr>
          <w:sz w:val="24"/>
          <w:szCs w:val="24"/>
        </w:rPr>
        <w:t>.</w:t>
      </w:r>
      <w:r w:rsidR="00585F18" w:rsidRPr="000A7492">
        <w:rPr>
          <w:sz w:val="24"/>
          <w:szCs w:val="24"/>
        </w:rPr>
        <w:t xml:space="preserve"> </w:t>
      </w:r>
      <w:r w:rsidR="00316B7C" w:rsidRPr="000A7492">
        <w:rPr>
          <w:sz w:val="24"/>
          <w:szCs w:val="24"/>
        </w:rPr>
        <w:t xml:space="preserve">As stated by Zander (2011) </w:t>
      </w:r>
      <w:r w:rsidR="00943F51" w:rsidRPr="00943F51">
        <w:rPr>
          <w:sz w:val="24"/>
          <w:szCs w:val="24"/>
        </w:rPr>
        <w:t>the overall focus was to improve the standard and the consistency of every working police officer in the UK, in hope of increasing the public confidence once again by avoiding corrupt</w:t>
      </w:r>
      <w:r w:rsidR="00FC4BED">
        <w:rPr>
          <w:sz w:val="24"/>
          <w:szCs w:val="24"/>
        </w:rPr>
        <w:t>ion</w:t>
      </w:r>
      <w:r w:rsidR="00943F51" w:rsidRPr="00943F51">
        <w:rPr>
          <w:sz w:val="24"/>
          <w:szCs w:val="24"/>
        </w:rPr>
        <w:t xml:space="preserve"> and incompetent wo</w:t>
      </w:r>
      <w:r w:rsidR="00943F51" w:rsidRPr="00866E01">
        <w:rPr>
          <w:sz w:val="24"/>
          <w:szCs w:val="24"/>
        </w:rPr>
        <w:t xml:space="preserve">rk. </w:t>
      </w:r>
      <w:r w:rsidR="009D25C7" w:rsidRPr="00866E01">
        <w:rPr>
          <w:sz w:val="24"/>
          <w:szCs w:val="24"/>
        </w:rPr>
        <w:t xml:space="preserve">Before the implementation of the act, it was believed that the population of the UK would change their opinion not only on police matters but on the entire law authorities and procedures. Making crime easier to solve </w:t>
      </w:r>
      <w:r w:rsidR="00316B7C" w:rsidRPr="00866E01">
        <w:rPr>
          <w:sz w:val="24"/>
          <w:szCs w:val="24"/>
        </w:rPr>
        <w:t>(Packer, 1968)</w:t>
      </w:r>
      <w:r w:rsidR="00547F54" w:rsidRPr="00866E01">
        <w:rPr>
          <w:sz w:val="24"/>
          <w:szCs w:val="24"/>
        </w:rPr>
        <w:t>.</w:t>
      </w:r>
    </w:p>
    <w:p w14:paraId="52C6B15C" w14:textId="000B338D" w:rsidR="003B3487" w:rsidRPr="000A7492" w:rsidRDefault="00714022" w:rsidP="003B3487">
      <w:pPr>
        <w:spacing w:line="480" w:lineRule="auto"/>
        <w:rPr>
          <w:sz w:val="24"/>
          <w:szCs w:val="24"/>
        </w:rPr>
      </w:pPr>
      <w:r w:rsidRPr="000A7492">
        <w:rPr>
          <w:sz w:val="24"/>
          <w:szCs w:val="24"/>
        </w:rPr>
        <w:t xml:space="preserve">            </w:t>
      </w:r>
      <w:r w:rsidR="00C43671" w:rsidRPr="00C43671">
        <w:rPr>
          <w:sz w:val="24"/>
          <w:szCs w:val="24"/>
        </w:rPr>
        <w:t xml:space="preserve">When considering the target </w:t>
      </w:r>
      <w:r w:rsidR="00FC4BED">
        <w:rPr>
          <w:sz w:val="24"/>
          <w:szCs w:val="24"/>
        </w:rPr>
        <w:t>of</w:t>
      </w:r>
      <w:r w:rsidR="00C43671" w:rsidRPr="00C43671">
        <w:rPr>
          <w:sz w:val="24"/>
          <w:szCs w:val="24"/>
        </w:rPr>
        <w:t xml:space="preserve"> PACE, the government set out three key elements that would solve the aroused issues. The main three points was to have the idea of a fair speculation, fair use of powers and fair disclosure of evidence during a case</w:t>
      </w:r>
      <w:r w:rsidRPr="000A7492">
        <w:rPr>
          <w:sz w:val="24"/>
          <w:szCs w:val="24"/>
        </w:rPr>
        <w:t xml:space="preserve"> </w:t>
      </w:r>
      <w:r w:rsidR="006664B4" w:rsidRPr="000A7492">
        <w:rPr>
          <w:sz w:val="24"/>
          <w:szCs w:val="24"/>
        </w:rPr>
        <w:t xml:space="preserve">(Bryant &amp; Bryant, </w:t>
      </w:r>
      <w:r w:rsidR="006664B4" w:rsidRPr="00866E01">
        <w:rPr>
          <w:sz w:val="24"/>
          <w:szCs w:val="24"/>
        </w:rPr>
        <w:t>2017)</w:t>
      </w:r>
      <w:r w:rsidRPr="00866E01">
        <w:rPr>
          <w:sz w:val="24"/>
          <w:szCs w:val="24"/>
        </w:rPr>
        <w:t>.</w:t>
      </w:r>
      <w:r w:rsidR="00F170F2" w:rsidRPr="00866E01">
        <w:rPr>
          <w:sz w:val="24"/>
          <w:szCs w:val="24"/>
        </w:rPr>
        <w:t xml:space="preserve"> </w:t>
      </w:r>
      <w:r w:rsidR="001106E0" w:rsidRPr="00866E01">
        <w:rPr>
          <w:sz w:val="24"/>
          <w:szCs w:val="24"/>
        </w:rPr>
        <w:t>After the implementation of PACE in 1984, the basic assumption was that the condition was changed from a general presumption to a reasonable suspicion</w:t>
      </w:r>
      <w:r w:rsidR="00852D9A" w:rsidRPr="00866E01">
        <w:rPr>
          <w:sz w:val="24"/>
          <w:szCs w:val="24"/>
        </w:rPr>
        <w:t>.</w:t>
      </w:r>
      <w:r w:rsidR="00852D9A" w:rsidRPr="000A7492">
        <w:rPr>
          <w:sz w:val="24"/>
          <w:szCs w:val="24"/>
        </w:rPr>
        <w:t xml:space="preserve"> </w:t>
      </w:r>
      <w:r w:rsidR="00DF6B0C" w:rsidRPr="00DF6B0C">
        <w:rPr>
          <w:sz w:val="24"/>
          <w:szCs w:val="24"/>
        </w:rPr>
        <w:t>As implied by Zuckerman (1991), even though the public perception was mainly contributed to by the police, other factors included the court system failing to act responsibility to cases. PACE 1984 also imposed a duty upon the courts to determine that they also follow in the protocols (Ormerod, 2007).</w:t>
      </w:r>
    </w:p>
    <w:p w14:paraId="16E6866E" w14:textId="3E21D1A5" w:rsidR="00041CCF" w:rsidRPr="000A7492" w:rsidRDefault="00C43671" w:rsidP="003B3487">
      <w:pPr>
        <w:spacing w:line="480" w:lineRule="auto"/>
        <w:rPr>
          <w:sz w:val="24"/>
          <w:szCs w:val="24"/>
        </w:rPr>
      </w:pPr>
      <w:r>
        <w:rPr>
          <w:sz w:val="24"/>
          <w:szCs w:val="24"/>
        </w:rPr>
        <w:t xml:space="preserve">                  </w:t>
      </w:r>
      <w:r w:rsidRPr="00C43671">
        <w:rPr>
          <w:sz w:val="24"/>
          <w:szCs w:val="24"/>
        </w:rPr>
        <w:t xml:space="preserve">Before the Code of </w:t>
      </w:r>
      <w:r w:rsidR="00FC4BED" w:rsidRPr="00C43671">
        <w:rPr>
          <w:sz w:val="24"/>
          <w:szCs w:val="24"/>
        </w:rPr>
        <w:t>Practise,</w:t>
      </w:r>
      <w:r w:rsidRPr="00C43671">
        <w:rPr>
          <w:sz w:val="24"/>
          <w:szCs w:val="24"/>
        </w:rPr>
        <w:t xml:space="preserve"> A (Criminal Evidence Act 1984) certain individuals were seen as vulnerable to cases of miscarriage of justice. Some people argued that being a different race/ religion can have a detrimental impact on how the police delt with the individual. Others would imply that being disabled or pregnant were also concerning factors</w:t>
      </w:r>
      <w:r w:rsidR="00F170F2" w:rsidRPr="000A7492">
        <w:rPr>
          <w:sz w:val="24"/>
          <w:szCs w:val="24"/>
        </w:rPr>
        <w:t>.</w:t>
      </w:r>
      <w:r w:rsidR="001106E0" w:rsidRPr="000A7492">
        <w:rPr>
          <w:sz w:val="24"/>
          <w:szCs w:val="24"/>
        </w:rPr>
        <w:t xml:space="preserve"> </w:t>
      </w:r>
      <w:r>
        <w:rPr>
          <w:sz w:val="24"/>
          <w:szCs w:val="24"/>
        </w:rPr>
        <w:t>Now a-days many individuals are having gender reassignment</w:t>
      </w:r>
      <w:r w:rsidR="00E505BA">
        <w:rPr>
          <w:sz w:val="24"/>
          <w:szCs w:val="24"/>
        </w:rPr>
        <w:t xml:space="preserve">s </w:t>
      </w:r>
      <w:r>
        <w:rPr>
          <w:sz w:val="24"/>
          <w:szCs w:val="24"/>
        </w:rPr>
        <w:t xml:space="preserve">and or fancy the opposite gender, you could argue that PACE reduces the chance of these individuals being </w:t>
      </w:r>
      <w:r>
        <w:rPr>
          <w:sz w:val="24"/>
          <w:szCs w:val="24"/>
        </w:rPr>
        <w:lastRenderedPageBreak/>
        <w:t>discriminated against</w:t>
      </w:r>
      <w:r w:rsidR="00E505BA">
        <w:rPr>
          <w:sz w:val="24"/>
          <w:szCs w:val="24"/>
        </w:rPr>
        <w:t xml:space="preserve"> </w:t>
      </w:r>
      <w:r w:rsidR="00FC4BED">
        <w:rPr>
          <w:sz w:val="24"/>
          <w:szCs w:val="24"/>
        </w:rPr>
        <w:t>in the 21</w:t>
      </w:r>
      <w:r w:rsidR="00FC4BED" w:rsidRPr="00FC4BED">
        <w:rPr>
          <w:sz w:val="24"/>
          <w:szCs w:val="24"/>
          <w:vertAlign w:val="superscript"/>
        </w:rPr>
        <w:t>st</w:t>
      </w:r>
      <w:r w:rsidR="00FC4BED">
        <w:rPr>
          <w:sz w:val="24"/>
          <w:szCs w:val="24"/>
        </w:rPr>
        <w:t xml:space="preserve"> century</w:t>
      </w:r>
      <w:r>
        <w:rPr>
          <w:sz w:val="24"/>
          <w:szCs w:val="24"/>
        </w:rPr>
        <w:t xml:space="preserve">. </w:t>
      </w:r>
      <w:r w:rsidR="00FC4BED">
        <w:rPr>
          <w:sz w:val="24"/>
          <w:szCs w:val="24"/>
        </w:rPr>
        <w:t xml:space="preserve">PACE reduces the chances of the </w:t>
      </w:r>
      <w:r w:rsidR="001106E0" w:rsidRPr="000A7492">
        <w:rPr>
          <w:sz w:val="24"/>
          <w:szCs w:val="24"/>
        </w:rPr>
        <w:t>police bas</w:t>
      </w:r>
      <w:r w:rsidR="00FC4BED">
        <w:rPr>
          <w:sz w:val="24"/>
          <w:szCs w:val="24"/>
        </w:rPr>
        <w:t>ing</w:t>
      </w:r>
      <w:r w:rsidR="001106E0" w:rsidRPr="000A7492">
        <w:rPr>
          <w:sz w:val="24"/>
          <w:szCs w:val="24"/>
        </w:rPr>
        <w:t xml:space="preserve"> their actions upon personal factors or appearances</w:t>
      </w:r>
      <w:r w:rsidR="00577606" w:rsidRPr="000A7492">
        <w:rPr>
          <w:sz w:val="24"/>
          <w:szCs w:val="24"/>
        </w:rPr>
        <w:t xml:space="preserve">, this was clearly shown </w:t>
      </w:r>
      <w:r w:rsidR="00FC4BED">
        <w:rPr>
          <w:sz w:val="24"/>
          <w:szCs w:val="24"/>
        </w:rPr>
        <w:t>prior to PACE</w:t>
      </w:r>
      <w:r w:rsidR="00F170F2" w:rsidRPr="000A7492">
        <w:rPr>
          <w:sz w:val="24"/>
          <w:szCs w:val="24"/>
        </w:rPr>
        <w:t xml:space="preserve"> in</w:t>
      </w:r>
      <w:r w:rsidR="00577606" w:rsidRPr="000A7492">
        <w:rPr>
          <w:sz w:val="24"/>
          <w:szCs w:val="24"/>
        </w:rPr>
        <w:t xml:space="preserve"> </w:t>
      </w:r>
      <w:r w:rsidR="005C73A0" w:rsidRPr="000A7492">
        <w:rPr>
          <w:sz w:val="24"/>
          <w:szCs w:val="24"/>
        </w:rPr>
        <w:t>R</w:t>
      </w:r>
      <w:r w:rsidR="00577606" w:rsidRPr="000A7492">
        <w:rPr>
          <w:sz w:val="24"/>
          <w:szCs w:val="24"/>
        </w:rPr>
        <w:t xml:space="preserve"> v Chong </w:t>
      </w:r>
      <w:proofErr w:type="spellStart"/>
      <w:r w:rsidR="00577606" w:rsidRPr="000A7492">
        <w:rPr>
          <w:sz w:val="24"/>
          <w:szCs w:val="24"/>
        </w:rPr>
        <w:t>Fook</w:t>
      </w:r>
      <w:proofErr w:type="spellEnd"/>
      <w:r w:rsidR="00577606" w:rsidRPr="000A7492">
        <w:rPr>
          <w:sz w:val="24"/>
          <w:szCs w:val="24"/>
        </w:rPr>
        <w:t xml:space="preserve"> Kam</w:t>
      </w:r>
      <w:r w:rsidR="009D5125" w:rsidRPr="000A7492">
        <w:rPr>
          <w:sz w:val="24"/>
          <w:szCs w:val="24"/>
        </w:rPr>
        <w:t xml:space="preserve"> (</w:t>
      </w:r>
      <w:r w:rsidR="00577606" w:rsidRPr="000A7492">
        <w:rPr>
          <w:sz w:val="24"/>
          <w:szCs w:val="24"/>
        </w:rPr>
        <w:t>1970)</w:t>
      </w:r>
      <w:r w:rsidR="00597FD1" w:rsidRPr="000A7492">
        <w:rPr>
          <w:sz w:val="24"/>
          <w:szCs w:val="24"/>
        </w:rPr>
        <w:t>.</w:t>
      </w:r>
      <w:r w:rsidR="00A94552" w:rsidRPr="000A7492">
        <w:rPr>
          <w:sz w:val="24"/>
          <w:szCs w:val="24"/>
        </w:rPr>
        <w:t xml:space="preserve"> </w:t>
      </w:r>
      <w:r w:rsidR="005C73A0" w:rsidRPr="000A7492">
        <w:rPr>
          <w:sz w:val="24"/>
          <w:szCs w:val="24"/>
        </w:rPr>
        <w:t xml:space="preserve">The case </w:t>
      </w:r>
      <w:r w:rsidR="00AF76AD">
        <w:rPr>
          <w:sz w:val="24"/>
          <w:szCs w:val="24"/>
        </w:rPr>
        <w:t>highlights</w:t>
      </w:r>
      <w:r w:rsidR="005C73A0" w:rsidRPr="000A7492">
        <w:rPr>
          <w:sz w:val="24"/>
          <w:szCs w:val="24"/>
        </w:rPr>
        <w:t xml:space="preserve"> the importance of </w:t>
      </w:r>
      <w:r w:rsidR="00AF76AD">
        <w:rPr>
          <w:sz w:val="24"/>
          <w:szCs w:val="24"/>
        </w:rPr>
        <w:t xml:space="preserve">fair </w:t>
      </w:r>
      <w:r w:rsidR="005C73A0" w:rsidRPr="000A7492">
        <w:rPr>
          <w:sz w:val="24"/>
          <w:szCs w:val="24"/>
        </w:rPr>
        <w:t>conviction</w:t>
      </w:r>
      <w:r w:rsidR="00AF76AD">
        <w:rPr>
          <w:sz w:val="24"/>
          <w:szCs w:val="24"/>
        </w:rPr>
        <w:t>.</w:t>
      </w:r>
      <w:r w:rsidR="005C73A0" w:rsidRPr="000A7492">
        <w:rPr>
          <w:sz w:val="24"/>
          <w:szCs w:val="24"/>
        </w:rPr>
        <w:t xml:space="preserve"> </w:t>
      </w:r>
      <w:r w:rsidR="00AF76AD">
        <w:rPr>
          <w:sz w:val="24"/>
          <w:szCs w:val="24"/>
        </w:rPr>
        <w:t xml:space="preserve">The case was when the </w:t>
      </w:r>
      <w:r w:rsidR="009D5125" w:rsidRPr="000A7492">
        <w:rPr>
          <w:sz w:val="24"/>
          <w:szCs w:val="24"/>
        </w:rPr>
        <w:t>police arrested two lorry drivers for manslaughter</w:t>
      </w:r>
      <w:r w:rsidR="00AF76AD">
        <w:rPr>
          <w:sz w:val="24"/>
          <w:szCs w:val="24"/>
        </w:rPr>
        <w:t xml:space="preserve">, when a </w:t>
      </w:r>
      <w:r w:rsidR="009D5125" w:rsidRPr="000A7492">
        <w:rPr>
          <w:sz w:val="24"/>
          <w:szCs w:val="24"/>
        </w:rPr>
        <w:t>piece of timber had fallen and hit two men in a passing car. There was insufficient evidence, so they were released days later, the two lorry drivers sued for false imprisonment</w:t>
      </w:r>
      <w:r w:rsidR="006A14D1">
        <w:rPr>
          <w:sz w:val="24"/>
          <w:szCs w:val="24"/>
        </w:rPr>
        <w:t xml:space="preserve">. It was argued that the arrests were made originally based on the defendant’s ethnicity </w:t>
      </w:r>
      <w:r w:rsidR="009D5125" w:rsidRPr="000A7492">
        <w:rPr>
          <w:sz w:val="24"/>
          <w:szCs w:val="24"/>
        </w:rPr>
        <w:t xml:space="preserve">(‘R v Chong </w:t>
      </w:r>
      <w:proofErr w:type="spellStart"/>
      <w:r w:rsidR="009D5125" w:rsidRPr="000A7492">
        <w:rPr>
          <w:sz w:val="24"/>
          <w:szCs w:val="24"/>
        </w:rPr>
        <w:t>Fook</w:t>
      </w:r>
      <w:proofErr w:type="spellEnd"/>
      <w:r w:rsidR="009D5125" w:rsidRPr="000A7492">
        <w:rPr>
          <w:sz w:val="24"/>
          <w:szCs w:val="24"/>
        </w:rPr>
        <w:t xml:space="preserve"> Kam’, 1970).</w:t>
      </w:r>
    </w:p>
    <w:p w14:paraId="79F8B59F" w14:textId="77777777" w:rsidR="002A68FB" w:rsidRDefault="00DE3F64" w:rsidP="003B3487">
      <w:pPr>
        <w:spacing w:line="480" w:lineRule="auto"/>
        <w:rPr>
          <w:sz w:val="24"/>
          <w:szCs w:val="24"/>
        </w:rPr>
      </w:pPr>
      <w:r w:rsidRPr="000A7492">
        <w:rPr>
          <w:sz w:val="24"/>
          <w:szCs w:val="24"/>
        </w:rPr>
        <w:t xml:space="preserve">               </w:t>
      </w:r>
      <w:r w:rsidR="00A94552" w:rsidRPr="000A7492">
        <w:rPr>
          <w:sz w:val="24"/>
          <w:szCs w:val="24"/>
        </w:rPr>
        <w:t>Code A ensures limited operation of search with consent, it does not allow the routine searching of people and it only permits very limited use of the power as a condition of entry this means their practise of conducting voluntary searches in the street or public places is not permitted which again protects people against the miscarriage of justice during the stop and search procedure</w:t>
      </w:r>
      <w:r w:rsidR="00852D9A" w:rsidRPr="000A7492">
        <w:rPr>
          <w:sz w:val="24"/>
          <w:szCs w:val="24"/>
        </w:rPr>
        <w:t xml:space="preserve">. </w:t>
      </w:r>
      <w:r w:rsidR="001D34A4" w:rsidRPr="000A7492">
        <w:rPr>
          <w:sz w:val="24"/>
          <w:szCs w:val="24"/>
        </w:rPr>
        <w:t>In this section it is important for a polic</w:t>
      </w:r>
      <w:r w:rsidR="001D34A4" w:rsidRPr="00055819">
        <w:rPr>
          <w:sz w:val="24"/>
          <w:szCs w:val="24"/>
        </w:rPr>
        <w:t xml:space="preserve">e officer to </w:t>
      </w:r>
      <w:r w:rsidR="00037A44" w:rsidRPr="00055819">
        <w:rPr>
          <w:sz w:val="24"/>
          <w:szCs w:val="24"/>
        </w:rPr>
        <w:t>possess</w:t>
      </w:r>
      <w:r w:rsidR="001D34A4" w:rsidRPr="00055819">
        <w:rPr>
          <w:sz w:val="24"/>
          <w:szCs w:val="24"/>
        </w:rPr>
        <w:t xml:space="preserve"> “reasonable grounds for believing” </w:t>
      </w:r>
      <w:r w:rsidR="00037A44" w:rsidRPr="00055819">
        <w:rPr>
          <w:sz w:val="24"/>
          <w:szCs w:val="24"/>
        </w:rPr>
        <w:t>prior to</w:t>
      </w:r>
      <w:r w:rsidR="001D34A4" w:rsidRPr="00055819">
        <w:rPr>
          <w:sz w:val="24"/>
          <w:szCs w:val="24"/>
        </w:rPr>
        <w:t xml:space="preserve"> the stop and search </w:t>
      </w:r>
      <w:r w:rsidR="001D34A4" w:rsidRPr="000A7492">
        <w:rPr>
          <w:sz w:val="24"/>
          <w:szCs w:val="24"/>
        </w:rPr>
        <w:t>(Hutton, Gold &amp; Connor, 2017, p.56).</w:t>
      </w:r>
      <w:r w:rsidR="00A94552" w:rsidRPr="000A7492">
        <w:rPr>
          <w:sz w:val="24"/>
          <w:szCs w:val="24"/>
        </w:rPr>
        <w:t xml:space="preserve"> </w:t>
      </w:r>
      <w:r w:rsidR="001D34A4" w:rsidRPr="000A7492">
        <w:rPr>
          <w:sz w:val="24"/>
          <w:szCs w:val="24"/>
        </w:rPr>
        <w:t xml:space="preserve">These restrictions mentioned in the act are protecting the public of their human rights. Before this </w:t>
      </w:r>
      <w:r w:rsidRPr="000A7492">
        <w:rPr>
          <w:sz w:val="24"/>
          <w:szCs w:val="24"/>
        </w:rPr>
        <w:t xml:space="preserve">act, </w:t>
      </w:r>
      <w:r w:rsidR="001D34A4" w:rsidRPr="000A7492">
        <w:rPr>
          <w:sz w:val="24"/>
          <w:szCs w:val="24"/>
        </w:rPr>
        <w:t xml:space="preserve">the human rights would not </w:t>
      </w:r>
      <w:r w:rsidRPr="000A7492">
        <w:rPr>
          <w:sz w:val="24"/>
          <w:szCs w:val="24"/>
        </w:rPr>
        <w:t>have been</w:t>
      </w:r>
      <w:r w:rsidR="001D34A4" w:rsidRPr="000A7492">
        <w:rPr>
          <w:sz w:val="24"/>
          <w:szCs w:val="24"/>
        </w:rPr>
        <w:t xml:space="preserve"> ‘respected’ by the police. </w:t>
      </w:r>
      <w:r w:rsidR="00C16E70">
        <w:rPr>
          <w:sz w:val="24"/>
          <w:szCs w:val="24"/>
        </w:rPr>
        <w:t xml:space="preserve">PACE attempts to </w:t>
      </w:r>
      <w:r w:rsidRPr="000A7492">
        <w:rPr>
          <w:sz w:val="24"/>
          <w:szCs w:val="24"/>
        </w:rPr>
        <w:t xml:space="preserve">avoid biasness </w:t>
      </w:r>
      <w:r w:rsidR="00C16E70">
        <w:rPr>
          <w:sz w:val="24"/>
          <w:szCs w:val="24"/>
        </w:rPr>
        <w:t xml:space="preserve">by </w:t>
      </w:r>
      <w:r w:rsidRPr="000A7492">
        <w:rPr>
          <w:sz w:val="24"/>
          <w:szCs w:val="24"/>
        </w:rPr>
        <w:t>allow</w:t>
      </w:r>
      <w:r w:rsidR="00C16E70">
        <w:rPr>
          <w:sz w:val="24"/>
          <w:szCs w:val="24"/>
        </w:rPr>
        <w:t>ing</w:t>
      </w:r>
      <w:r w:rsidRPr="000A7492">
        <w:rPr>
          <w:sz w:val="24"/>
          <w:szCs w:val="24"/>
        </w:rPr>
        <w:t xml:space="preserve"> the stop and search to be</w:t>
      </w:r>
      <w:r w:rsidR="00C16E70">
        <w:rPr>
          <w:sz w:val="24"/>
          <w:szCs w:val="24"/>
        </w:rPr>
        <w:t xml:space="preserve"> under</w:t>
      </w:r>
      <w:r w:rsidRPr="000A7492">
        <w:rPr>
          <w:sz w:val="24"/>
          <w:szCs w:val="24"/>
        </w:rPr>
        <w:t xml:space="preserve"> </w:t>
      </w:r>
      <w:r w:rsidR="00852D9A" w:rsidRPr="000A7492">
        <w:rPr>
          <w:sz w:val="24"/>
          <w:szCs w:val="24"/>
        </w:rPr>
        <w:t xml:space="preserve">fair </w:t>
      </w:r>
      <w:r w:rsidR="00C16E70">
        <w:rPr>
          <w:sz w:val="24"/>
          <w:szCs w:val="24"/>
        </w:rPr>
        <w:t xml:space="preserve">suspicion </w:t>
      </w:r>
      <w:r w:rsidR="00852D9A" w:rsidRPr="000A7492">
        <w:rPr>
          <w:sz w:val="24"/>
          <w:szCs w:val="24"/>
        </w:rPr>
        <w:t xml:space="preserve">(Bryant &amp; Bryant, 2017). </w:t>
      </w:r>
    </w:p>
    <w:p w14:paraId="093E5CE4" w14:textId="068A0562" w:rsidR="003B3487" w:rsidRPr="000A7492" w:rsidRDefault="002A68FB" w:rsidP="003B3487">
      <w:pPr>
        <w:spacing w:line="480" w:lineRule="auto"/>
        <w:rPr>
          <w:sz w:val="24"/>
          <w:szCs w:val="24"/>
        </w:rPr>
      </w:pPr>
      <w:r>
        <w:rPr>
          <w:sz w:val="24"/>
          <w:szCs w:val="24"/>
        </w:rPr>
        <w:t xml:space="preserve">                </w:t>
      </w:r>
      <w:r w:rsidR="00203DB0">
        <w:rPr>
          <w:sz w:val="24"/>
          <w:szCs w:val="24"/>
        </w:rPr>
        <w:t xml:space="preserve">An example of miscarriage justice during the utilization of PACE, is the use stop and search on </w:t>
      </w:r>
      <w:r w:rsidR="00281EFC">
        <w:rPr>
          <w:sz w:val="24"/>
          <w:szCs w:val="24"/>
        </w:rPr>
        <w:t xml:space="preserve">Black and Asian people in the UK. A recent </w:t>
      </w:r>
      <w:r>
        <w:rPr>
          <w:sz w:val="24"/>
          <w:szCs w:val="24"/>
        </w:rPr>
        <w:t>case</w:t>
      </w:r>
      <w:r w:rsidR="00281EFC">
        <w:rPr>
          <w:sz w:val="24"/>
          <w:szCs w:val="24"/>
        </w:rPr>
        <w:t xml:space="preserve"> of this was in October 2020 when two black males were arrested under the suspension of suppling and selling drugs. The two black men were later released as there were insufficient evidence. The black males argued that they ‘fist bumped’ and not exchanged money for drugs. They argued that being black </w:t>
      </w:r>
      <w:r w:rsidR="00281EFC">
        <w:rPr>
          <w:sz w:val="24"/>
          <w:szCs w:val="24"/>
        </w:rPr>
        <w:lastRenderedPageBreak/>
        <w:t xml:space="preserve">was the reason for the arrest. The Metropolitan Police came forward and apologies to the media and highlighted that the tactics of approaching different ethnic backgrounds remain as a huge concern in the police force </w:t>
      </w:r>
      <w:r w:rsidR="00281EFC">
        <w:rPr>
          <w:sz w:val="24"/>
          <w:szCs w:val="24"/>
        </w:rPr>
        <w:t>(BBC, 2020)</w:t>
      </w:r>
      <w:r w:rsidR="00281EFC">
        <w:rPr>
          <w:sz w:val="24"/>
          <w:szCs w:val="24"/>
        </w:rPr>
        <w:t xml:space="preserve">. </w:t>
      </w:r>
    </w:p>
    <w:p w14:paraId="3D5B0BB1" w14:textId="77777777" w:rsidR="00240BA7" w:rsidRDefault="003B3487" w:rsidP="003B3487">
      <w:pPr>
        <w:spacing w:line="480" w:lineRule="auto"/>
        <w:rPr>
          <w:sz w:val="24"/>
          <w:szCs w:val="24"/>
        </w:rPr>
      </w:pPr>
      <w:r w:rsidRPr="000A7492">
        <w:rPr>
          <w:sz w:val="24"/>
          <w:szCs w:val="24"/>
        </w:rPr>
        <w:t xml:space="preserve">                   </w:t>
      </w:r>
      <w:r w:rsidR="00E57E5A" w:rsidRPr="000A7492">
        <w:rPr>
          <w:sz w:val="24"/>
          <w:szCs w:val="24"/>
        </w:rPr>
        <w:t xml:space="preserve">On the other </w:t>
      </w:r>
      <w:r w:rsidR="00A07C26" w:rsidRPr="000A7492">
        <w:rPr>
          <w:sz w:val="24"/>
          <w:szCs w:val="24"/>
        </w:rPr>
        <w:t>hand,</w:t>
      </w:r>
      <w:r w:rsidR="00E57E5A" w:rsidRPr="000A7492">
        <w:rPr>
          <w:sz w:val="24"/>
          <w:szCs w:val="24"/>
        </w:rPr>
        <w:t xml:space="preserve"> people can argue that under reasonable grounds for suspicion and searching groups, distinctive item of clothing are </w:t>
      </w:r>
      <w:r w:rsidR="00B00973">
        <w:rPr>
          <w:sz w:val="24"/>
          <w:szCs w:val="24"/>
        </w:rPr>
        <w:t xml:space="preserve">not </w:t>
      </w:r>
      <w:r w:rsidR="00E57E5A" w:rsidRPr="000A7492">
        <w:rPr>
          <w:sz w:val="24"/>
          <w:szCs w:val="24"/>
        </w:rPr>
        <w:t xml:space="preserve">reasonable grounds to stop and search any person. </w:t>
      </w:r>
      <w:r w:rsidR="00A07C26" w:rsidRPr="000A7492">
        <w:rPr>
          <w:sz w:val="24"/>
          <w:szCs w:val="24"/>
        </w:rPr>
        <w:t>An argument can be made as this could be classed as discrimination for the way you approach your clothing style</w:t>
      </w:r>
      <w:r w:rsidR="001B2F80" w:rsidRPr="000A7492">
        <w:rPr>
          <w:sz w:val="24"/>
          <w:szCs w:val="24"/>
        </w:rPr>
        <w:t>. An example</w:t>
      </w:r>
      <w:r w:rsidR="00B00973">
        <w:rPr>
          <w:sz w:val="24"/>
          <w:szCs w:val="24"/>
        </w:rPr>
        <w:t xml:space="preserve"> of miscarriage of justice after the introduction of the PACE Act was </w:t>
      </w:r>
      <w:proofErr w:type="spellStart"/>
      <w:r w:rsidR="001B2F80" w:rsidRPr="000A7492">
        <w:rPr>
          <w:sz w:val="24"/>
          <w:szCs w:val="24"/>
        </w:rPr>
        <w:t>Yesufu</w:t>
      </w:r>
      <w:proofErr w:type="spellEnd"/>
      <w:r w:rsidR="001B2F80" w:rsidRPr="000A7492">
        <w:rPr>
          <w:sz w:val="24"/>
          <w:szCs w:val="24"/>
        </w:rPr>
        <w:t xml:space="preserve"> (2013)</w:t>
      </w:r>
      <w:r w:rsidR="00B00973">
        <w:rPr>
          <w:sz w:val="24"/>
          <w:szCs w:val="24"/>
        </w:rPr>
        <w:t xml:space="preserve">. It </w:t>
      </w:r>
      <w:r w:rsidR="001B2F80" w:rsidRPr="000A7492">
        <w:rPr>
          <w:sz w:val="24"/>
          <w:szCs w:val="24"/>
        </w:rPr>
        <w:t xml:space="preserve">highlights that innocent people are being stopped in London for looking like a ‘gang member’. </w:t>
      </w:r>
      <w:proofErr w:type="spellStart"/>
      <w:r w:rsidR="001B2F80" w:rsidRPr="000A7492">
        <w:rPr>
          <w:sz w:val="24"/>
          <w:szCs w:val="24"/>
        </w:rPr>
        <w:t>Yesufu</w:t>
      </w:r>
      <w:proofErr w:type="spellEnd"/>
      <w:r w:rsidR="001B2F80" w:rsidRPr="000A7492">
        <w:rPr>
          <w:sz w:val="24"/>
          <w:szCs w:val="24"/>
        </w:rPr>
        <w:t xml:space="preserve"> </w:t>
      </w:r>
      <w:r w:rsidR="00B00973">
        <w:rPr>
          <w:sz w:val="24"/>
          <w:szCs w:val="24"/>
        </w:rPr>
        <w:t xml:space="preserve">Also </w:t>
      </w:r>
      <w:r w:rsidR="001B2F80" w:rsidRPr="000A7492">
        <w:rPr>
          <w:sz w:val="24"/>
          <w:szCs w:val="24"/>
        </w:rPr>
        <w:t>argues that police are wasting their time with description of clothing</w:t>
      </w:r>
      <w:r w:rsidR="00B00973">
        <w:rPr>
          <w:sz w:val="24"/>
          <w:szCs w:val="24"/>
        </w:rPr>
        <w:t xml:space="preserve"> as items of clothing can be easily changed</w:t>
      </w:r>
      <w:r w:rsidR="001B2F80" w:rsidRPr="000A7492">
        <w:rPr>
          <w:sz w:val="24"/>
          <w:szCs w:val="24"/>
        </w:rPr>
        <w:t>.</w:t>
      </w:r>
      <w:r w:rsidR="00240BA7">
        <w:rPr>
          <w:sz w:val="24"/>
          <w:szCs w:val="24"/>
        </w:rPr>
        <w:t xml:space="preserve"> </w:t>
      </w:r>
    </w:p>
    <w:p w14:paraId="3294985B" w14:textId="69A4FEEC" w:rsidR="00A869A1" w:rsidRDefault="00240BA7" w:rsidP="003B3487">
      <w:pPr>
        <w:spacing w:line="480" w:lineRule="auto"/>
        <w:rPr>
          <w:sz w:val="24"/>
          <w:szCs w:val="24"/>
        </w:rPr>
      </w:pPr>
      <w:r>
        <w:rPr>
          <w:sz w:val="24"/>
          <w:szCs w:val="24"/>
        </w:rPr>
        <w:t xml:space="preserve">             </w:t>
      </w:r>
      <w:r w:rsidR="00172349" w:rsidRPr="000A7492">
        <w:rPr>
          <w:sz w:val="24"/>
          <w:szCs w:val="24"/>
        </w:rPr>
        <w:t xml:space="preserve">When mentioning </w:t>
      </w:r>
      <w:r w:rsidR="00415500" w:rsidRPr="000A7492">
        <w:rPr>
          <w:sz w:val="24"/>
          <w:szCs w:val="24"/>
        </w:rPr>
        <w:t xml:space="preserve">the Human Rights Act, </w:t>
      </w:r>
      <w:r w:rsidR="00172349" w:rsidRPr="000A7492">
        <w:rPr>
          <w:sz w:val="24"/>
          <w:szCs w:val="24"/>
        </w:rPr>
        <w:t>code of practi</w:t>
      </w:r>
      <w:r w:rsidR="00415500" w:rsidRPr="000A7492">
        <w:rPr>
          <w:sz w:val="24"/>
          <w:szCs w:val="24"/>
        </w:rPr>
        <w:t>c</w:t>
      </w:r>
      <w:r w:rsidR="00172349" w:rsidRPr="000A7492">
        <w:rPr>
          <w:sz w:val="24"/>
          <w:szCs w:val="24"/>
        </w:rPr>
        <w:t>e B which is entry search and seizure, protects people from the</w:t>
      </w:r>
      <w:r w:rsidR="00037A44" w:rsidRPr="00037A44">
        <w:t xml:space="preserve"> </w:t>
      </w:r>
      <w:r w:rsidR="00037A44" w:rsidRPr="00037A44">
        <w:rPr>
          <w:sz w:val="24"/>
          <w:szCs w:val="24"/>
        </w:rPr>
        <w:t>Infringement to their article eight which is a person’s privilege to confidentiality and homelife</w:t>
      </w:r>
      <w:r w:rsidR="00866E01">
        <w:rPr>
          <w:sz w:val="24"/>
          <w:szCs w:val="24"/>
        </w:rPr>
        <w:t xml:space="preserve"> </w:t>
      </w:r>
      <w:r w:rsidR="00172349" w:rsidRPr="000A7492">
        <w:rPr>
          <w:sz w:val="24"/>
          <w:szCs w:val="24"/>
        </w:rPr>
        <w:t>(Hutton, Gold &amp; Connor, 2017).</w:t>
      </w:r>
      <w:r w:rsidR="00F3491A" w:rsidRPr="000A7492">
        <w:rPr>
          <w:sz w:val="24"/>
          <w:szCs w:val="24"/>
        </w:rPr>
        <w:t xml:space="preserve"> </w:t>
      </w:r>
      <w:proofErr w:type="spellStart"/>
      <w:r w:rsidR="006F04CD" w:rsidRPr="006F04CD">
        <w:rPr>
          <w:sz w:val="24"/>
          <w:szCs w:val="24"/>
        </w:rPr>
        <w:t>Ashtiany</w:t>
      </w:r>
      <w:proofErr w:type="spellEnd"/>
      <w:r w:rsidR="006F04CD" w:rsidRPr="006F04CD">
        <w:rPr>
          <w:sz w:val="24"/>
          <w:szCs w:val="24"/>
        </w:rPr>
        <w:t xml:space="preserve"> (2011) supports the PACE Act by </w:t>
      </w:r>
      <w:r w:rsidR="006F04CD">
        <w:rPr>
          <w:sz w:val="24"/>
          <w:szCs w:val="24"/>
        </w:rPr>
        <w:t xml:space="preserve">highlighting </w:t>
      </w:r>
      <w:r w:rsidR="006F04CD" w:rsidRPr="006F04CD">
        <w:rPr>
          <w:sz w:val="24"/>
          <w:szCs w:val="24"/>
        </w:rPr>
        <w:t xml:space="preserve">that the powers applied towards people </w:t>
      </w:r>
      <w:r w:rsidR="006F04CD">
        <w:rPr>
          <w:sz w:val="24"/>
          <w:szCs w:val="24"/>
        </w:rPr>
        <w:t>(</w:t>
      </w:r>
      <w:r w:rsidR="006F04CD" w:rsidRPr="006F04CD">
        <w:rPr>
          <w:sz w:val="24"/>
          <w:szCs w:val="24"/>
        </w:rPr>
        <w:t>who own property</w:t>
      </w:r>
      <w:r w:rsidR="006F04CD">
        <w:rPr>
          <w:sz w:val="24"/>
          <w:szCs w:val="24"/>
        </w:rPr>
        <w:t>)</w:t>
      </w:r>
      <w:r w:rsidR="006F04CD" w:rsidRPr="006F04CD">
        <w:rPr>
          <w:sz w:val="24"/>
          <w:szCs w:val="24"/>
        </w:rPr>
        <w:t xml:space="preserve"> are treated fairly and with respect, in regard to the search and seize procedure. The PACE Act makes sure the police are carrying out their duties without unlawful discrimination, </w:t>
      </w:r>
      <w:r w:rsidRPr="006F04CD">
        <w:rPr>
          <w:sz w:val="24"/>
          <w:szCs w:val="24"/>
        </w:rPr>
        <w:t>harassment,</w:t>
      </w:r>
      <w:r w:rsidR="006F04CD" w:rsidRPr="006F04CD">
        <w:rPr>
          <w:sz w:val="24"/>
          <w:szCs w:val="24"/>
        </w:rPr>
        <w:t xml:space="preserve"> or exploitation</w:t>
      </w:r>
      <w:r w:rsidR="006F04CD">
        <w:rPr>
          <w:sz w:val="24"/>
          <w:szCs w:val="24"/>
        </w:rPr>
        <w:t xml:space="preserve"> (</w:t>
      </w:r>
      <w:r w:rsidR="00112C6F" w:rsidRPr="000A7492">
        <w:rPr>
          <w:sz w:val="24"/>
          <w:szCs w:val="24"/>
        </w:rPr>
        <w:t xml:space="preserve">Section </w:t>
      </w:r>
      <w:r w:rsidR="000229AF" w:rsidRPr="000A7492">
        <w:rPr>
          <w:sz w:val="24"/>
          <w:szCs w:val="24"/>
        </w:rPr>
        <w:t>14</w:t>
      </w:r>
      <w:r w:rsidR="00174AF1" w:rsidRPr="000A7492">
        <w:rPr>
          <w:sz w:val="24"/>
          <w:szCs w:val="24"/>
        </w:rPr>
        <w:t>9</w:t>
      </w:r>
      <w:r w:rsidR="000229AF" w:rsidRPr="000A7492">
        <w:rPr>
          <w:sz w:val="24"/>
          <w:szCs w:val="24"/>
        </w:rPr>
        <w:t>, Equality</w:t>
      </w:r>
      <w:r w:rsidR="00112C6F" w:rsidRPr="000A7492">
        <w:rPr>
          <w:sz w:val="24"/>
          <w:szCs w:val="24"/>
        </w:rPr>
        <w:t xml:space="preserve"> Act 2010)</w:t>
      </w:r>
      <w:r>
        <w:rPr>
          <w:sz w:val="24"/>
          <w:szCs w:val="24"/>
        </w:rPr>
        <w:t xml:space="preserve"> (Home Office, 2021). </w:t>
      </w:r>
    </w:p>
    <w:p w14:paraId="06F92022" w14:textId="0049830E" w:rsidR="000A7492" w:rsidRDefault="00A869A1" w:rsidP="003B3487">
      <w:pPr>
        <w:spacing w:line="480" w:lineRule="auto"/>
        <w:rPr>
          <w:sz w:val="24"/>
          <w:szCs w:val="24"/>
        </w:rPr>
      </w:pPr>
      <w:r>
        <w:rPr>
          <w:sz w:val="24"/>
          <w:szCs w:val="24"/>
        </w:rPr>
        <w:t xml:space="preserve">                </w:t>
      </w:r>
      <w:r w:rsidR="00456BE3" w:rsidRPr="000A7492">
        <w:rPr>
          <w:sz w:val="24"/>
          <w:szCs w:val="24"/>
        </w:rPr>
        <w:t>In assisting the PACE Act</w:t>
      </w:r>
      <w:r w:rsidR="003E0ED0" w:rsidRPr="000A7492">
        <w:rPr>
          <w:sz w:val="24"/>
          <w:szCs w:val="24"/>
        </w:rPr>
        <w:t xml:space="preserve"> the Equality and Human Rights Commission Report (2013) </w:t>
      </w:r>
      <w:r w:rsidR="00172349" w:rsidRPr="000A7492">
        <w:rPr>
          <w:sz w:val="24"/>
          <w:szCs w:val="24"/>
        </w:rPr>
        <w:t xml:space="preserve">highlights </w:t>
      </w:r>
      <w:r w:rsidR="00240BA7">
        <w:rPr>
          <w:sz w:val="24"/>
          <w:szCs w:val="24"/>
        </w:rPr>
        <w:t>that the</w:t>
      </w:r>
      <w:r w:rsidR="00172349" w:rsidRPr="000A7492">
        <w:rPr>
          <w:sz w:val="24"/>
          <w:szCs w:val="24"/>
        </w:rPr>
        <w:t xml:space="preserve"> Equality Act</w:t>
      </w:r>
      <w:r w:rsidR="003E0ED0" w:rsidRPr="000A7492">
        <w:rPr>
          <w:sz w:val="24"/>
          <w:szCs w:val="24"/>
        </w:rPr>
        <w:t xml:space="preserve"> </w:t>
      </w:r>
      <w:r w:rsidR="00240BA7">
        <w:rPr>
          <w:sz w:val="24"/>
          <w:szCs w:val="24"/>
        </w:rPr>
        <w:t xml:space="preserve">functions </w:t>
      </w:r>
      <w:r w:rsidR="003E0ED0" w:rsidRPr="000A7492">
        <w:rPr>
          <w:sz w:val="24"/>
          <w:szCs w:val="24"/>
        </w:rPr>
        <w:t xml:space="preserve">as </w:t>
      </w:r>
      <w:r w:rsidR="00240BA7">
        <w:rPr>
          <w:sz w:val="24"/>
          <w:szCs w:val="24"/>
        </w:rPr>
        <w:t xml:space="preserve">a </w:t>
      </w:r>
      <w:r w:rsidR="003E0ED0" w:rsidRPr="000A7492">
        <w:rPr>
          <w:sz w:val="24"/>
          <w:szCs w:val="24"/>
        </w:rPr>
        <w:t>foundation for the Police and Criminal Evidence Act 1984 to ensure a shield against miscarriage of justice</w:t>
      </w:r>
      <w:r w:rsidR="00172349" w:rsidRPr="000A7492">
        <w:rPr>
          <w:sz w:val="24"/>
          <w:szCs w:val="24"/>
        </w:rPr>
        <w:t>.</w:t>
      </w:r>
      <w:r w:rsidR="005D091A" w:rsidRPr="000A7492">
        <w:rPr>
          <w:sz w:val="24"/>
          <w:szCs w:val="24"/>
        </w:rPr>
        <w:t xml:space="preserve"> </w:t>
      </w:r>
      <w:r w:rsidR="00852D9A" w:rsidRPr="000A7492">
        <w:rPr>
          <w:sz w:val="24"/>
          <w:szCs w:val="24"/>
        </w:rPr>
        <w:t xml:space="preserve">As highlighted by Bryant &amp; Bryant (2017) </w:t>
      </w:r>
      <w:bookmarkStart w:id="1" w:name="_Hlk64976927"/>
      <w:r w:rsidR="006F04CD">
        <w:rPr>
          <w:sz w:val="24"/>
          <w:szCs w:val="24"/>
        </w:rPr>
        <w:t>t</w:t>
      </w:r>
      <w:r w:rsidR="006F04CD" w:rsidRPr="006F04CD">
        <w:rPr>
          <w:sz w:val="24"/>
          <w:szCs w:val="24"/>
        </w:rPr>
        <w:t xml:space="preserve">he new rules </w:t>
      </w:r>
      <w:r w:rsidR="006F04CD">
        <w:rPr>
          <w:sz w:val="24"/>
          <w:szCs w:val="24"/>
        </w:rPr>
        <w:t xml:space="preserve">set </w:t>
      </w:r>
      <w:r w:rsidR="006F04CD" w:rsidRPr="006F04CD">
        <w:rPr>
          <w:sz w:val="24"/>
          <w:szCs w:val="24"/>
        </w:rPr>
        <w:t xml:space="preserve">under PACE makes certain that any evidence collected by the police are done so by the codes of practice. If this is not the case, then the evidence </w:t>
      </w:r>
      <w:r w:rsidR="006F04CD" w:rsidRPr="006F04CD">
        <w:rPr>
          <w:sz w:val="24"/>
          <w:szCs w:val="24"/>
        </w:rPr>
        <w:lastRenderedPageBreak/>
        <w:t>collected is disregarded by the court system during a tria</w:t>
      </w:r>
      <w:bookmarkEnd w:id="1"/>
      <w:r w:rsidR="00E05EF0">
        <w:rPr>
          <w:sz w:val="24"/>
          <w:szCs w:val="24"/>
        </w:rPr>
        <w:t xml:space="preserve">l. </w:t>
      </w:r>
      <w:r w:rsidR="00240BA7">
        <w:rPr>
          <w:sz w:val="24"/>
          <w:szCs w:val="24"/>
        </w:rPr>
        <w:t>Again,</w:t>
      </w:r>
      <w:r w:rsidR="00E05EF0">
        <w:rPr>
          <w:sz w:val="24"/>
          <w:szCs w:val="24"/>
        </w:rPr>
        <w:t xml:space="preserve"> this procedure counters a </w:t>
      </w:r>
      <w:r w:rsidR="00E05EF0" w:rsidRPr="00866E01">
        <w:rPr>
          <w:sz w:val="24"/>
          <w:szCs w:val="24"/>
        </w:rPr>
        <w:t xml:space="preserve">chance of miscarriage of justice happening during trails in court.  </w:t>
      </w:r>
      <w:r w:rsidR="00240BA7" w:rsidRPr="00866E01">
        <w:rPr>
          <w:sz w:val="24"/>
          <w:szCs w:val="24"/>
        </w:rPr>
        <w:t>As seen</w:t>
      </w:r>
      <w:r w:rsidRPr="00866E01">
        <w:rPr>
          <w:sz w:val="24"/>
          <w:szCs w:val="24"/>
        </w:rPr>
        <w:t xml:space="preserve"> previously to the PACE Act, </w:t>
      </w:r>
      <w:r w:rsidR="00240BA7" w:rsidRPr="00866E01">
        <w:rPr>
          <w:sz w:val="24"/>
          <w:szCs w:val="24"/>
        </w:rPr>
        <w:t xml:space="preserve">the Guildford four and in the case R v </w:t>
      </w:r>
      <w:proofErr w:type="spellStart"/>
      <w:r w:rsidR="00240BA7" w:rsidRPr="00866E01">
        <w:rPr>
          <w:sz w:val="24"/>
          <w:szCs w:val="24"/>
        </w:rPr>
        <w:t>Raghip</w:t>
      </w:r>
      <w:proofErr w:type="spellEnd"/>
      <w:r w:rsidR="00866E01" w:rsidRPr="00866E01">
        <w:rPr>
          <w:sz w:val="24"/>
          <w:szCs w:val="24"/>
        </w:rPr>
        <w:t xml:space="preserve"> (1991)</w:t>
      </w:r>
      <w:r w:rsidRPr="00866E01">
        <w:rPr>
          <w:sz w:val="24"/>
          <w:szCs w:val="24"/>
        </w:rPr>
        <w:t>. B</w:t>
      </w:r>
      <w:r w:rsidR="00240BA7" w:rsidRPr="00866E01">
        <w:rPr>
          <w:sz w:val="24"/>
          <w:szCs w:val="24"/>
        </w:rPr>
        <w:t xml:space="preserve">oth cases </w:t>
      </w:r>
      <w:r w:rsidRPr="00866E01">
        <w:rPr>
          <w:sz w:val="24"/>
          <w:szCs w:val="24"/>
        </w:rPr>
        <w:t xml:space="preserve">shows that </w:t>
      </w:r>
      <w:r w:rsidR="00240BA7" w:rsidRPr="00866E01">
        <w:rPr>
          <w:sz w:val="24"/>
          <w:szCs w:val="24"/>
        </w:rPr>
        <w:t xml:space="preserve">the evidence collected was tampered with and </w:t>
      </w:r>
      <w:r w:rsidRPr="00866E01">
        <w:rPr>
          <w:sz w:val="24"/>
          <w:szCs w:val="24"/>
        </w:rPr>
        <w:t xml:space="preserve">during the interview there was no requirement of a </w:t>
      </w:r>
      <w:r w:rsidR="00866E01" w:rsidRPr="00866E01">
        <w:rPr>
          <w:sz w:val="24"/>
          <w:szCs w:val="24"/>
        </w:rPr>
        <w:t>solicitor,</w:t>
      </w:r>
      <w:r w:rsidRPr="00866E01">
        <w:rPr>
          <w:sz w:val="24"/>
          <w:szCs w:val="24"/>
        </w:rPr>
        <w:t xml:space="preserve"> so this resulted in the defendants being tortured into admitting to the offence therefore the imprisonment was miscarriage of justice</w:t>
      </w:r>
      <w:r w:rsidR="00866E01" w:rsidRPr="00866E01">
        <w:rPr>
          <w:sz w:val="24"/>
          <w:szCs w:val="24"/>
        </w:rPr>
        <w:t xml:space="preserve"> </w:t>
      </w:r>
      <w:r w:rsidR="00866E01">
        <w:rPr>
          <w:sz w:val="24"/>
          <w:szCs w:val="24"/>
        </w:rPr>
        <w:t xml:space="preserve">(Mullin, 2000). </w:t>
      </w:r>
      <w:r w:rsidR="00866E01" w:rsidRPr="00866E01">
        <w:rPr>
          <w:sz w:val="24"/>
          <w:szCs w:val="24"/>
        </w:rPr>
        <w:t>Therefore, the defendants were being falsely accused by having false</w:t>
      </w:r>
      <w:r w:rsidR="00866E01" w:rsidRPr="00866E01">
        <w:rPr>
          <w:sz w:val="24"/>
          <w:szCs w:val="24"/>
        </w:rPr>
        <w:t xml:space="preserve"> confession</w:t>
      </w:r>
      <w:r w:rsidR="00866E01" w:rsidRPr="00866E01">
        <w:rPr>
          <w:sz w:val="24"/>
          <w:szCs w:val="24"/>
        </w:rPr>
        <w:t>s</w:t>
      </w:r>
      <w:r w:rsidR="00866E01" w:rsidRPr="00866E01">
        <w:rPr>
          <w:sz w:val="24"/>
          <w:szCs w:val="24"/>
        </w:rPr>
        <w:t xml:space="preserve"> without assessing its reliability</w:t>
      </w:r>
      <w:r w:rsidR="00866E01">
        <w:rPr>
          <w:sz w:val="24"/>
          <w:szCs w:val="24"/>
        </w:rPr>
        <w:t xml:space="preserve"> (BBC, 2005).  </w:t>
      </w:r>
    </w:p>
    <w:p w14:paraId="3913D660" w14:textId="3D0C8942" w:rsidR="00A07C26" w:rsidRPr="00A869A1" w:rsidRDefault="000A7492" w:rsidP="003B3487">
      <w:pPr>
        <w:spacing w:line="480" w:lineRule="auto"/>
        <w:rPr>
          <w:sz w:val="24"/>
          <w:szCs w:val="24"/>
        </w:rPr>
      </w:pPr>
      <w:r>
        <w:rPr>
          <w:sz w:val="24"/>
          <w:szCs w:val="24"/>
        </w:rPr>
        <w:t xml:space="preserve">                 </w:t>
      </w:r>
      <w:r w:rsidR="00A869A1">
        <w:rPr>
          <w:sz w:val="24"/>
          <w:szCs w:val="24"/>
        </w:rPr>
        <w:t>Also</w:t>
      </w:r>
      <w:r w:rsidR="00D55B67" w:rsidRPr="000A7492">
        <w:rPr>
          <w:sz w:val="24"/>
          <w:szCs w:val="24"/>
        </w:rPr>
        <w:t>,</w:t>
      </w:r>
      <w:r w:rsidR="00860EB1" w:rsidRPr="000A7492">
        <w:rPr>
          <w:sz w:val="24"/>
          <w:szCs w:val="24"/>
        </w:rPr>
        <w:t xml:space="preserve"> to avoid miscarriage of justice under Section 5 of the </w:t>
      </w:r>
      <w:r w:rsidR="00D55B67" w:rsidRPr="000A7492">
        <w:rPr>
          <w:sz w:val="24"/>
          <w:szCs w:val="24"/>
        </w:rPr>
        <w:t>PACE</w:t>
      </w:r>
      <w:r w:rsidR="00860EB1" w:rsidRPr="000A7492">
        <w:rPr>
          <w:sz w:val="24"/>
          <w:szCs w:val="24"/>
        </w:rPr>
        <w:t xml:space="preserve"> </w:t>
      </w:r>
      <w:r w:rsidR="00D55B67" w:rsidRPr="000A7492">
        <w:rPr>
          <w:sz w:val="24"/>
          <w:szCs w:val="24"/>
        </w:rPr>
        <w:t>A</w:t>
      </w:r>
      <w:r w:rsidR="00860EB1" w:rsidRPr="000A7492">
        <w:rPr>
          <w:sz w:val="24"/>
          <w:szCs w:val="24"/>
        </w:rPr>
        <w:t>ct</w:t>
      </w:r>
      <w:r w:rsidR="00D55B67" w:rsidRPr="000A7492">
        <w:rPr>
          <w:sz w:val="24"/>
          <w:szCs w:val="24"/>
        </w:rPr>
        <w:t>, the</w:t>
      </w:r>
      <w:r w:rsidR="00860EB1" w:rsidRPr="000A7492">
        <w:rPr>
          <w:sz w:val="24"/>
          <w:szCs w:val="24"/>
        </w:rPr>
        <w:t xml:space="preserve"> application for warrants </w:t>
      </w:r>
      <w:r w:rsidR="00F3491A" w:rsidRPr="000A7492">
        <w:rPr>
          <w:sz w:val="24"/>
          <w:szCs w:val="24"/>
        </w:rPr>
        <w:t xml:space="preserve">and summonses </w:t>
      </w:r>
      <w:r w:rsidR="00860EB1" w:rsidRPr="000A7492">
        <w:rPr>
          <w:sz w:val="24"/>
          <w:szCs w:val="24"/>
        </w:rPr>
        <w:t>is a way of both respecting the publics privacy as well as allowing the police to carry out their duty respectfully</w:t>
      </w:r>
      <w:r w:rsidR="003E0ED0" w:rsidRPr="000A7492">
        <w:rPr>
          <w:sz w:val="24"/>
          <w:szCs w:val="24"/>
        </w:rPr>
        <w:t xml:space="preserve"> (Cape &amp; Young, 2008)</w:t>
      </w:r>
      <w:r w:rsidR="00860EB1" w:rsidRPr="000A7492">
        <w:rPr>
          <w:sz w:val="24"/>
          <w:szCs w:val="24"/>
        </w:rPr>
        <w:t>.</w:t>
      </w:r>
      <w:r w:rsidR="00E05EF0" w:rsidRPr="00E05EF0">
        <w:t xml:space="preserve"> </w:t>
      </w:r>
      <w:r w:rsidR="00E05EF0" w:rsidRPr="00E05EF0">
        <w:rPr>
          <w:sz w:val="24"/>
          <w:szCs w:val="24"/>
        </w:rPr>
        <w:t>Arresting an individual would be a deprivation of their freedom</w:t>
      </w:r>
      <w:r w:rsidR="00860EB1" w:rsidRPr="000A7492">
        <w:rPr>
          <w:sz w:val="24"/>
          <w:szCs w:val="24"/>
        </w:rPr>
        <w:t xml:space="preserve"> and therefore engages article </w:t>
      </w:r>
      <w:r w:rsidR="00860EB1" w:rsidRPr="00E05EF0">
        <w:rPr>
          <w:sz w:val="24"/>
          <w:szCs w:val="24"/>
        </w:rPr>
        <w:t xml:space="preserve">five of </w:t>
      </w:r>
      <w:r w:rsidR="00E05EF0" w:rsidRPr="00E05EF0">
        <w:rPr>
          <w:sz w:val="24"/>
          <w:szCs w:val="24"/>
        </w:rPr>
        <w:t xml:space="preserve">the </w:t>
      </w:r>
      <w:r w:rsidR="0040546F" w:rsidRPr="00E05EF0">
        <w:rPr>
          <w:sz w:val="24"/>
          <w:szCs w:val="24"/>
        </w:rPr>
        <w:t>Human Rights Act 1998.</w:t>
      </w:r>
      <w:r w:rsidR="00F3491A" w:rsidRPr="000A7492">
        <w:rPr>
          <w:sz w:val="24"/>
          <w:szCs w:val="24"/>
        </w:rPr>
        <w:t xml:space="preserve"> </w:t>
      </w:r>
      <w:r w:rsidR="00A869A1">
        <w:rPr>
          <w:sz w:val="24"/>
          <w:szCs w:val="24"/>
        </w:rPr>
        <w:t xml:space="preserve">PACE allows this if the police powers are carried out lawfully. </w:t>
      </w:r>
      <w:r w:rsidR="00E24099" w:rsidRPr="000A7492">
        <w:rPr>
          <w:sz w:val="24"/>
          <w:szCs w:val="24"/>
        </w:rPr>
        <w:t xml:space="preserve">To support this, according to </w:t>
      </w:r>
      <w:proofErr w:type="spellStart"/>
      <w:r w:rsidR="00E24099" w:rsidRPr="000A7492">
        <w:rPr>
          <w:sz w:val="24"/>
          <w:szCs w:val="24"/>
        </w:rPr>
        <w:t>Starmer</w:t>
      </w:r>
      <w:proofErr w:type="spellEnd"/>
      <w:r w:rsidR="00E24099" w:rsidRPr="000A7492">
        <w:rPr>
          <w:sz w:val="24"/>
          <w:szCs w:val="24"/>
        </w:rPr>
        <w:t xml:space="preserve"> (2007) Northern Ireland Police is complying with the Human Rights act because everything is</w:t>
      </w:r>
      <w:r w:rsidR="00F3491A" w:rsidRPr="000A7492">
        <w:rPr>
          <w:sz w:val="24"/>
          <w:szCs w:val="24"/>
        </w:rPr>
        <w:t xml:space="preserve"> done lawfully</w:t>
      </w:r>
      <w:r w:rsidR="00E24099" w:rsidRPr="000A7492">
        <w:rPr>
          <w:sz w:val="24"/>
          <w:szCs w:val="24"/>
        </w:rPr>
        <w:t xml:space="preserve">. </w:t>
      </w:r>
      <w:r w:rsidR="00D55B67" w:rsidRPr="000A7492">
        <w:rPr>
          <w:sz w:val="24"/>
          <w:szCs w:val="24"/>
        </w:rPr>
        <w:t>It is</w:t>
      </w:r>
      <w:r w:rsidR="00860EB1" w:rsidRPr="000A7492">
        <w:rPr>
          <w:sz w:val="24"/>
          <w:szCs w:val="24"/>
        </w:rPr>
        <w:t xml:space="preserve"> important that the person being deprived of their Liberty </w:t>
      </w:r>
      <w:r w:rsidR="00D55B67" w:rsidRPr="000A7492">
        <w:rPr>
          <w:sz w:val="24"/>
          <w:szCs w:val="24"/>
        </w:rPr>
        <w:t>it is</w:t>
      </w:r>
      <w:r w:rsidR="00860EB1" w:rsidRPr="000A7492">
        <w:rPr>
          <w:sz w:val="24"/>
          <w:szCs w:val="24"/>
        </w:rPr>
        <w:t xml:space="preserve"> done so under legitimate and lawful reasons</w:t>
      </w:r>
      <w:r w:rsidR="00860EB1" w:rsidRPr="00866E01">
        <w:rPr>
          <w:sz w:val="24"/>
          <w:szCs w:val="24"/>
        </w:rPr>
        <w:t xml:space="preserve">. The Human Rights Act engages the </w:t>
      </w:r>
      <w:r w:rsidR="00E24099" w:rsidRPr="00866E01">
        <w:rPr>
          <w:sz w:val="24"/>
          <w:szCs w:val="24"/>
        </w:rPr>
        <w:t>PACE</w:t>
      </w:r>
      <w:r w:rsidR="00860EB1" w:rsidRPr="00866E01">
        <w:rPr>
          <w:sz w:val="24"/>
          <w:szCs w:val="24"/>
        </w:rPr>
        <w:t xml:space="preserve"> act </w:t>
      </w:r>
      <w:r w:rsidR="00D55B67" w:rsidRPr="00866E01">
        <w:rPr>
          <w:sz w:val="24"/>
          <w:szCs w:val="24"/>
        </w:rPr>
        <w:t xml:space="preserve">under many sections, this shows that the European convention </w:t>
      </w:r>
      <w:r w:rsidR="00E24099" w:rsidRPr="00866E01">
        <w:rPr>
          <w:sz w:val="24"/>
          <w:szCs w:val="24"/>
        </w:rPr>
        <w:t>has the support from the PACE Act in the UK (Johnston &amp; Hutton, 2021).</w:t>
      </w:r>
      <w:r w:rsidR="00E24099" w:rsidRPr="000A7492">
        <w:rPr>
          <w:sz w:val="24"/>
          <w:szCs w:val="24"/>
        </w:rPr>
        <w:t xml:space="preserve"> </w:t>
      </w:r>
      <w:r w:rsidR="00D55B67" w:rsidRPr="000A7492">
        <w:rPr>
          <w:sz w:val="24"/>
          <w:szCs w:val="24"/>
        </w:rPr>
        <w:t xml:space="preserve"> </w:t>
      </w:r>
    </w:p>
    <w:p w14:paraId="649B17B4" w14:textId="79D48177" w:rsidR="00E0641F" w:rsidRPr="000A7492" w:rsidRDefault="00141812" w:rsidP="003B3487">
      <w:pPr>
        <w:spacing w:line="480" w:lineRule="auto"/>
        <w:rPr>
          <w:sz w:val="24"/>
          <w:szCs w:val="24"/>
        </w:rPr>
      </w:pPr>
      <w:r w:rsidRPr="000A7492">
        <w:rPr>
          <w:sz w:val="24"/>
          <w:szCs w:val="24"/>
        </w:rPr>
        <w:t xml:space="preserve">              </w:t>
      </w:r>
      <w:bookmarkStart w:id="2" w:name="_Hlk64980120"/>
      <w:r w:rsidR="00E81C05">
        <w:rPr>
          <w:sz w:val="24"/>
          <w:szCs w:val="24"/>
        </w:rPr>
        <w:t xml:space="preserve">As </w:t>
      </w:r>
      <w:r w:rsidR="00E0641F">
        <w:rPr>
          <w:sz w:val="24"/>
          <w:szCs w:val="24"/>
        </w:rPr>
        <w:t>mentioned,</w:t>
      </w:r>
      <w:r w:rsidR="00E81C05">
        <w:rPr>
          <w:sz w:val="24"/>
          <w:szCs w:val="24"/>
        </w:rPr>
        <w:t xml:space="preserve"> PACE</w:t>
      </w:r>
      <w:r w:rsidR="001106E0" w:rsidRPr="00D80422">
        <w:rPr>
          <w:sz w:val="24"/>
          <w:szCs w:val="24"/>
        </w:rPr>
        <w:t xml:space="preserve"> </w:t>
      </w:r>
      <w:r w:rsidR="00E81C05">
        <w:rPr>
          <w:sz w:val="24"/>
          <w:szCs w:val="24"/>
        </w:rPr>
        <w:t>uses a</w:t>
      </w:r>
      <w:r w:rsidR="001106E0" w:rsidRPr="00D80422">
        <w:rPr>
          <w:sz w:val="24"/>
          <w:szCs w:val="24"/>
        </w:rPr>
        <w:t xml:space="preserve"> format </w:t>
      </w:r>
      <w:r w:rsidR="00E81C05">
        <w:rPr>
          <w:sz w:val="24"/>
          <w:szCs w:val="24"/>
        </w:rPr>
        <w:t xml:space="preserve">that highlights the </w:t>
      </w:r>
      <w:r w:rsidR="001106E0" w:rsidRPr="00D80422">
        <w:rPr>
          <w:sz w:val="24"/>
          <w:szCs w:val="24"/>
        </w:rPr>
        <w:t>Codes of Practic</w:t>
      </w:r>
      <w:r w:rsidR="00E81C05">
        <w:rPr>
          <w:sz w:val="24"/>
          <w:szCs w:val="24"/>
        </w:rPr>
        <w:t xml:space="preserve">e </w:t>
      </w:r>
      <w:r w:rsidR="00E0641F">
        <w:rPr>
          <w:sz w:val="24"/>
          <w:szCs w:val="24"/>
        </w:rPr>
        <w:t>which shows the</w:t>
      </w:r>
      <w:r w:rsidR="001106E0" w:rsidRPr="00D80422">
        <w:rPr>
          <w:sz w:val="24"/>
          <w:szCs w:val="24"/>
        </w:rPr>
        <w:t xml:space="preserve"> basic requirements </w:t>
      </w:r>
      <w:r w:rsidR="00E0641F">
        <w:rPr>
          <w:sz w:val="24"/>
          <w:szCs w:val="24"/>
        </w:rPr>
        <w:t>to allow fairness to the defendant. The collection of evidence was</w:t>
      </w:r>
      <w:r w:rsidR="001106E0" w:rsidRPr="00D80422">
        <w:rPr>
          <w:sz w:val="24"/>
          <w:szCs w:val="24"/>
        </w:rPr>
        <w:t xml:space="preserve"> the most significant</w:t>
      </w:r>
      <w:r w:rsidR="001106E0" w:rsidRPr="000A7492">
        <w:rPr>
          <w:sz w:val="24"/>
          <w:szCs w:val="24"/>
        </w:rPr>
        <w:t xml:space="preserve"> aspect of the new statute</w:t>
      </w:r>
      <w:r w:rsidRPr="000A7492">
        <w:rPr>
          <w:sz w:val="24"/>
          <w:szCs w:val="24"/>
        </w:rPr>
        <w:t xml:space="preserve">. </w:t>
      </w:r>
      <w:bookmarkEnd w:id="2"/>
      <w:r w:rsidR="00E0641F">
        <w:rPr>
          <w:sz w:val="24"/>
          <w:szCs w:val="24"/>
        </w:rPr>
        <w:t xml:space="preserve">Prior to PACE </w:t>
      </w:r>
      <w:r w:rsidRPr="000A7492">
        <w:rPr>
          <w:sz w:val="24"/>
          <w:szCs w:val="24"/>
        </w:rPr>
        <w:t>the Case Law R V Ward</w:t>
      </w:r>
      <w:r w:rsidR="00E0641F">
        <w:rPr>
          <w:sz w:val="24"/>
          <w:szCs w:val="24"/>
        </w:rPr>
        <w:t xml:space="preserve"> (</w:t>
      </w:r>
      <w:r w:rsidRPr="000A7492">
        <w:rPr>
          <w:sz w:val="24"/>
          <w:szCs w:val="24"/>
        </w:rPr>
        <w:t>1993)</w:t>
      </w:r>
      <w:r w:rsidR="00E0641F">
        <w:rPr>
          <w:sz w:val="24"/>
          <w:szCs w:val="24"/>
        </w:rPr>
        <w:t xml:space="preserve"> reinforced the need for PACE.</w:t>
      </w:r>
      <w:bookmarkStart w:id="3" w:name="_Hlk64980162"/>
      <w:r w:rsidR="00E0641F">
        <w:rPr>
          <w:sz w:val="24"/>
          <w:szCs w:val="24"/>
        </w:rPr>
        <w:t xml:space="preserve"> </w:t>
      </w:r>
      <w:r w:rsidR="000E12EA" w:rsidRPr="000E12EA">
        <w:rPr>
          <w:sz w:val="24"/>
          <w:szCs w:val="24"/>
        </w:rPr>
        <w:t xml:space="preserve">In this case, it was a successful appeal for disclosure against </w:t>
      </w:r>
      <w:r w:rsidR="000E12EA" w:rsidRPr="000E12EA">
        <w:rPr>
          <w:sz w:val="24"/>
          <w:szCs w:val="24"/>
        </w:rPr>
        <w:lastRenderedPageBreak/>
        <w:t>convictions involving the bombing that took place at a train station at Euston and the M62 bombings which was an attack involved with a coach on a motorway. Both bombings that took place in the year 1973, highlighted that a further piece of legislation was needed in correlation to PACE to avoid miscarriage of justice</w:t>
      </w:r>
      <w:r w:rsidR="00E0641F">
        <w:rPr>
          <w:sz w:val="24"/>
          <w:szCs w:val="24"/>
        </w:rPr>
        <w:t xml:space="preserve"> when collecting evidence fairly</w:t>
      </w:r>
      <w:r w:rsidR="000E12EA" w:rsidRPr="000E12EA">
        <w:rPr>
          <w:sz w:val="24"/>
          <w:szCs w:val="24"/>
        </w:rPr>
        <w:t xml:space="preserve">. </w:t>
      </w:r>
    </w:p>
    <w:bookmarkEnd w:id="3"/>
    <w:p w14:paraId="661C0B9C" w14:textId="1CA4A430" w:rsidR="0091087E" w:rsidRDefault="00AC5586" w:rsidP="003B3487">
      <w:pPr>
        <w:spacing w:line="480" w:lineRule="auto"/>
        <w:rPr>
          <w:sz w:val="24"/>
          <w:szCs w:val="24"/>
        </w:rPr>
      </w:pPr>
      <w:r w:rsidRPr="000A7492">
        <w:rPr>
          <w:sz w:val="24"/>
          <w:szCs w:val="24"/>
        </w:rPr>
        <w:t xml:space="preserve">                 </w:t>
      </w:r>
      <w:r w:rsidR="00E54EAE" w:rsidRPr="00E54EAE">
        <w:rPr>
          <w:sz w:val="24"/>
          <w:szCs w:val="24"/>
        </w:rPr>
        <w:t xml:space="preserve">Code of Practice C, Section 11; was mentioned to alter the procedure of the interviewing stage. </w:t>
      </w:r>
      <w:r w:rsidR="00B05A05" w:rsidRPr="000A7492">
        <w:rPr>
          <w:sz w:val="24"/>
          <w:szCs w:val="24"/>
        </w:rPr>
        <w:t>Code C, which is the restriction of the handling of pri</w:t>
      </w:r>
      <w:r w:rsidR="00B05A05" w:rsidRPr="00A827C5">
        <w:rPr>
          <w:sz w:val="24"/>
          <w:szCs w:val="24"/>
        </w:rPr>
        <w:t xml:space="preserve">soners </w:t>
      </w:r>
      <w:r w:rsidR="00A827C5" w:rsidRPr="00A827C5">
        <w:rPr>
          <w:sz w:val="24"/>
          <w:szCs w:val="24"/>
        </w:rPr>
        <w:t xml:space="preserve">through the </w:t>
      </w:r>
      <w:r w:rsidR="00B05A05" w:rsidRPr="00A827C5">
        <w:rPr>
          <w:sz w:val="24"/>
          <w:szCs w:val="24"/>
        </w:rPr>
        <w:t xml:space="preserve">police </w:t>
      </w:r>
      <w:r w:rsidR="00A827C5" w:rsidRPr="00A827C5">
        <w:rPr>
          <w:sz w:val="24"/>
          <w:szCs w:val="24"/>
        </w:rPr>
        <w:t>interrogation</w:t>
      </w:r>
      <w:r w:rsidR="00A827C5">
        <w:rPr>
          <w:sz w:val="24"/>
          <w:szCs w:val="24"/>
        </w:rPr>
        <w:t xml:space="preserve">. </w:t>
      </w:r>
      <w:r w:rsidR="00790321" w:rsidRPr="000A7492">
        <w:rPr>
          <w:sz w:val="24"/>
          <w:szCs w:val="24"/>
        </w:rPr>
        <w:t>The Case Law supporting the argument is R V Barry</w:t>
      </w:r>
      <w:r w:rsidR="00744C61">
        <w:rPr>
          <w:sz w:val="24"/>
          <w:szCs w:val="24"/>
        </w:rPr>
        <w:t xml:space="preserve"> (</w:t>
      </w:r>
      <w:r w:rsidR="00790321" w:rsidRPr="000A7492">
        <w:rPr>
          <w:sz w:val="24"/>
          <w:szCs w:val="24"/>
        </w:rPr>
        <w:t>1991)</w:t>
      </w:r>
      <w:r w:rsidR="00E030D6" w:rsidRPr="000A7492">
        <w:rPr>
          <w:sz w:val="24"/>
          <w:szCs w:val="24"/>
        </w:rPr>
        <w:t>, this case highlights the failure to record interviews which leads to exclusion of confession before the PACE Act</w:t>
      </w:r>
      <w:r w:rsidR="00790321" w:rsidRPr="000A7492">
        <w:rPr>
          <w:sz w:val="24"/>
          <w:szCs w:val="24"/>
        </w:rPr>
        <w:t xml:space="preserve">. </w:t>
      </w:r>
      <w:r w:rsidR="005E566B">
        <w:rPr>
          <w:sz w:val="24"/>
          <w:szCs w:val="24"/>
        </w:rPr>
        <w:t>The case shows the f</w:t>
      </w:r>
      <w:r w:rsidR="005E566B" w:rsidRPr="005E566B">
        <w:rPr>
          <w:sz w:val="24"/>
          <w:szCs w:val="24"/>
        </w:rPr>
        <w:t xml:space="preserve">ailure to record interviews </w:t>
      </w:r>
      <w:r w:rsidR="005E566B">
        <w:rPr>
          <w:sz w:val="24"/>
          <w:szCs w:val="24"/>
        </w:rPr>
        <w:t xml:space="preserve">which </w:t>
      </w:r>
      <w:r w:rsidR="005E566B" w:rsidRPr="005E566B">
        <w:rPr>
          <w:sz w:val="24"/>
          <w:szCs w:val="24"/>
        </w:rPr>
        <w:t>lea</w:t>
      </w:r>
      <w:r w:rsidR="005E566B">
        <w:rPr>
          <w:sz w:val="24"/>
          <w:szCs w:val="24"/>
        </w:rPr>
        <w:t>d</w:t>
      </w:r>
      <w:r w:rsidR="005E566B" w:rsidRPr="005E566B">
        <w:rPr>
          <w:sz w:val="24"/>
          <w:szCs w:val="24"/>
        </w:rPr>
        <w:t xml:space="preserve"> to </w:t>
      </w:r>
      <w:r w:rsidR="005E566B">
        <w:rPr>
          <w:sz w:val="24"/>
          <w:szCs w:val="24"/>
        </w:rPr>
        <w:t xml:space="preserve">the </w:t>
      </w:r>
      <w:r w:rsidR="005E566B" w:rsidRPr="005E566B">
        <w:rPr>
          <w:sz w:val="24"/>
          <w:szCs w:val="24"/>
        </w:rPr>
        <w:t xml:space="preserve">exclusion of confession </w:t>
      </w:r>
      <w:r w:rsidR="005E566B">
        <w:rPr>
          <w:sz w:val="24"/>
          <w:szCs w:val="24"/>
        </w:rPr>
        <w:t>and furthermore the p</w:t>
      </w:r>
      <w:r w:rsidR="005E566B" w:rsidRPr="005E566B">
        <w:rPr>
          <w:sz w:val="24"/>
          <w:szCs w:val="24"/>
        </w:rPr>
        <w:t xml:space="preserve">romise of bail for </w:t>
      </w:r>
      <w:r w:rsidR="005E566B">
        <w:rPr>
          <w:sz w:val="24"/>
          <w:szCs w:val="24"/>
        </w:rPr>
        <w:t xml:space="preserve">the </w:t>
      </w:r>
      <w:r w:rsidR="005E566B" w:rsidRPr="005E566B">
        <w:rPr>
          <w:sz w:val="24"/>
          <w:szCs w:val="24"/>
        </w:rPr>
        <w:t>confession</w:t>
      </w:r>
      <w:r w:rsidR="005E566B">
        <w:rPr>
          <w:sz w:val="24"/>
          <w:szCs w:val="24"/>
        </w:rPr>
        <w:t xml:space="preserve">. </w:t>
      </w:r>
      <w:r w:rsidR="00744C61">
        <w:rPr>
          <w:sz w:val="24"/>
          <w:szCs w:val="24"/>
        </w:rPr>
        <w:t>T</w:t>
      </w:r>
      <w:r w:rsidR="00B05A05" w:rsidRPr="000A7492">
        <w:rPr>
          <w:sz w:val="24"/>
          <w:szCs w:val="24"/>
        </w:rPr>
        <w:t xml:space="preserve">he entire procedure promises to become </w:t>
      </w:r>
      <w:r w:rsidR="007762F2" w:rsidRPr="000A7492">
        <w:rPr>
          <w:sz w:val="24"/>
          <w:szCs w:val="24"/>
        </w:rPr>
        <w:t xml:space="preserve">fairer </w:t>
      </w:r>
      <w:r w:rsidR="00744C61">
        <w:rPr>
          <w:sz w:val="24"/>
          <w:szCs w:val="24"/>
        </w:rPr>
        <w:t>by having a</w:t>
      </w:r>
      <w:r w:rsidR="005E566B">
        <w:rPr>
          <w:sz w:val="24"/>
          <w:szCs w:val="24"/>
        </w:rPr>
        <w:t>n</w:t>
      </w:r>
      <w:r w:rsidR="00744C61">
        <w:rPr>
          <w:sz w:val="24"/>
          <w:szCs w:val="24"/>
        </w:rPr>
        <w:t xml:space="preserve"> </w:t>
      </w:r>
      <w:r w:rsidR="00B05A05" w:rsidRPr="000A7492">
        <w:rPr>
          <w:sz w:val="24"/>
          <w:szCs w:val="24"/>
        </w:rPr>
        <w:t xml:space="preserve">honest representation </w:t>
      </w:r>
      <w:r w:rsidR="00744C61">
        <w:rPr>
          <w:sz w:val="24"/>
          <w:szCs w:val="24"/>
        </w:rPr>
        <w:t>during the</w:t>
      </w:r>
      <w:r w:rsidR="00B05A05" w:rsidRPr="000A7492">
        <w:rPr>
          <w:sz w:val="24"/>
          <w:szCs w:val="24"/>
        </w:rPr>
        <w:t xml:space="preserve"> interrogation</w:t>
      </w:r>
      <w:r w:rsidR="00744C61">
        <w:rPr>
          <w:sz w:val="24"/>
          <w:szCs w:val="24"/>
        </w:rPr>
        <w:t xml:space="preserve"> and by having</w:t>
      </w:r>
      <w:r w:rsidR="00B05A05" w:rsidRPr="000A7492">
        <w:rPr>
          <w:sz w:val="24"/>
          <w:szCs w:val="24"/>
        </w:rPr>
        <w:t xml:space="preserve"> two copies of </w:t>
      </w:r>
      <w:r w:rsidR="00744C61">
        <w:rPr>
          <w:sz w:val="24"/>
          <w:szCs w:val="24"/>
        </w:rPr>
        <w:t xml:space="preserve">the </w:t>
      </w:r>
      <w:r w:rsidR="00B05A05" w:rsidRPr="000A7492">
        <w:rPr>
          <w:sz w:val="24"/>
          <w:szCs w:val="24"/>
        </w:rPr>
        <w:t xml:space="preserve">audio recordings </w:t>
      </w:r>
      <w:r w:rsidR="00744C61">
        <w:rPr>
          <w:sz w:val="24"/>
          <w:szCs w:val="24"/>
        </w:rPr>
        <w:t>and</w:t>
      </w:r>
      <w:r w:rsidR="00B05A05" w:rsidRPr="000A7492">
        <w:rPr>
          <w:sz w:val="24"/>
          <w:szCs w:val="24"/>
        </w:rPr>
        <w:t xml:space="preserve"> one </w:t>
      </w:r>
      <w:r w:rsidR="00744C61">
        <w:rPr>
          <w:sz w:val="24"/>
          <w:szCs w:val="24"/>
        </w:rPr>
        <w:t>to be</w:t>
      </w:r>
      <w:r w:rsidR="00B05A05" w:rsidRPr="000A7492">
        <w:rPr>
          <w:sz w:val="24"/>
          <w:szCs w:val="24"/>
        </w:rPr>
        <w:t xml:space="preserve"> enclosed in the company of the questioner instan</w:t>
      </w:r>
      <w:r w:rsidR="00B05A05" w:rsidRPr="00A827C5">
        <w:rPr>
          <w:sz w:val="24"/>
          <w:szCs w:val="24"/>
        </w:rPr>
        <w:t>tly after questioning</w:t>
      </w:r>
      <w:r w:rsidR="007762F2" w:rsidRPr="00A827C5">
        <w:rPr>
          <w:sz w:val="24"/>
          <w:szCs w:val="24"/>
        </w:rPr>
        <w:t xml:space="preserve"> (Code of Practice E, Police and Criminal Evidence Act 1984).</w:t>
      </w:r>
      <w:r w:rsidR="007762F2" w:rsidRPr="000A7492">
        <w:rPr>
          <w:sz w:val="24"/>
          <w:szCs w:val="24"/>
        </w:rPr>
        <w:t xml:space="preserve"> </w:t>
      </w:r>
      <w:bookmarkStart w:id="4" w:name="_Hlk64990532"/>
      <w:r w:rsidR="00A827C5" w:rsidRPr="00A827C5">
        <w:rPr>
          <w:sz w:val="24"/>
          <w:szCs w:val="24"/>
        </w:rPr>
        <w:t>In addition, to secure the improvement of PACE in relation to avoiding miscarriage of justice, provisions have been introduced during the interviewing stage. An example of this is the defendant having the right to a legal assistant or a minor having an appropriate adult present.</w:t>
      </w:r>
      <w:r w:rsidR="00A827C5">
        <w:rPr>
          <w:sz w:val="24"/>
          <w:szCs w:val="24"/>
        </w:rPr>
        <w:t xml:space="preserve"> </w:t>
      </w:r>
      <w:bookmarkEnd w:id="4"/>
    </w:p>
    <w:p w14:paraId="733B814D" w14:textId="3F699034" w:rsidR="001D6E36" w:rsidRDefault="001D6E36" w:rsidP="003B3487">
      <w:pPr>
        <w:spacing w:line="480" w:lineRule="auto"/>
        <w:rPr>
          <w:sz w:val="24"/>
          <w:szCs w:val="24"/>
        </w:rPr>
      </w:pPr>
      <w:r>
        <w:rPr>
          <w:sz w:val="24"/>
          <w:szCs w:val="24"/>
        </w:rPr>
        <w:t xml:space="preserve">             Another example before the introduction of fair interviews under the PACE Act which showed miscarriage of justice was in </w:t>
      </w:r>
      <w:r w:rsidRPr="001D6E36">
        <w:rPr>
          <w:sz w:val="24"/>
          <w:szCs w:val="24"/>
        </w:rPr>
        <w:t>the case of Fishers (1977)</w:t>
      </w:r>
      <w:r>
        <w:rPr>
          <w:sz w:val="24"/>
          <w:szCs w:val="24"/>
        </w:rPr>
        <w:t>. T</w:t>
      </w:r>
      <w:r w:rsidRPr="001D6E36">
        <w:rPr>
          <w:sz w:val="24"/>
          <w:szCs w:val="24"/>
        </w:rPr>
        <w:t xml:space="preserve">hree youths who admitted to the murder of Maxwell </w:t>
      </w:r>
      <w:proofErr w:type="spellStart"/>
      <w:r w:rsidRPr="001D6E36">
        <w:rPr>
          <w:sz w:val="24"/>
          <w:szCs w:val="24"/>
        </w:rPr>
        <w:t>Confait</w:t>
      </w:r>
      <w:proofErr w:type="spellEnd"/>
      <w:r w:rsidRPr="001D6E36">
        <w:rPr>
          <w:sz w:val="24"/>
          <w:szCs w:val="24"/>
        </w:rPr>
        <w:t xml:space="preserve"> were wrongfully convicted. Two of the youth were vulnerable victims, according to his research, and admissions were often obtained through intimidation, moralising, and bullying</w:t>
      </w:r>
      <w:r>
        <w:rPr>
          <w:sz w:val="24"/>
          <w:szCs w:val="24"/>
        </w:rPr>
        <w:t xml:space="preserve"> (</w:t>
      </w:r>
      <w:proofErr w:type="spellStart"/>
      <w:r>
        <w:rPr>
          <w:sz w:val="24"/>
          <w:szCs w:val="24"/>
        </w:rPr>
        <w:t>Gibbard</w:t>
      </w:r>
      <w:proofErr w:type="spellEnd"/>
      <w:r>
        <w:rPr>
          <w:sz w:val="24"/>
          <w:szCs w:val="24"/>
        </w:rPr>
        <w:t xml:space="preserve">, 1977). </w:t>
      </w:r>
    </w:p>
    <w:p w14:paraId="3E90224A" w14:textId="5AB0D059" w:rsidR="00DF6B0C" w:rsidRPr="000A7492" w:rsidRDefault="0091087E" w:rsidP="003B3487">
      <w:pPr>
        <w:spacing w:line="480" w:lineRule="auto"/>
        <w:rPr>
          <w:sz w:val="24"/>
          <w:szCs w:val="24"/>
        </w:rPr>
      </w:pPr>
      <w:r>
        <w:rPr>
          <w:sz w:val="24"/>
          <w:szCs w:val="24"/>
        </w:rPr>
        <w:lastRenderedPageBreak/>
        <w:t xml:space="preserve">             </w:t>
      </w:r>
      <w:r w:rsidR="00D55B67" w:rsidRPr="000A7492">
        <w:rPr>
          <w:sz w:val="24"/>
          <w:szCs w:val="24"/>
        </w:rPr>
        <w:t xml:space="preserve">Code of </w:t>
      </w:r>
      <w:r w:rsidR="007D4484" w:rsidRPr="000A7492">
        <w:rPr>
          <w:sz w:val="24"/>
          <w:szCs w:val="24"/>
        </w:rPr>
        <w:t>P</w:t>
      </w:r>
      <w:r w:rsidR="00D55B67" w:rsidRPr="000A7492">
        <w:rPr>
          <w:sz w:val="24"/>
          <w:szCs w:val="24"/>
        </w:rPr>
        <w:t>racti</w:t>
      </w:r>
      <w:r w:rsidR="007D4484" w:rsidRPr="000A7492">
        <w:rPr>
          <w:sz w:val="24"/>
          <w:szCs w:val="24"/>
        </w:rPr>
        <w:t>c</w:t>
      </w:r>
      <w:r w:rsidR="00D55B67" w:rsidRPr="000A7492">
        <w:rPr>
          <w:sz w:val="24"/>
          <w:szCs w:val="24"/>
        </w:rPr>
        <w:t xml:space="preserve">e G highlights the procedure of arrest. </w:t>
      </w:r>
      <w:r w:rsidR="007D4484" w:rsidRPr="000A7492">
        <w:rPr>
          <w:sz w:val="24"/>
          <w:szCs w:val="24"/>
        </w:rPr>
        <w:t>As reported by College of Policing (2013), i</w:t>
      </w:r>
      <w:r w:rsidR="00D55B67" w:rsidRPr="000A7492">
        <w:rPr>
          <w:sz w:val="24"/>
          <w:szCs w:val="24"/>
        </w:rPr>
        <w:t xml:space="preserve">t is beneficial that the code mentions </w:t>
      </w:r>
      <w:r w:rsidR="006808D1" w:rsidRPr="000A7492">
        <w:rPr>
          <w:sz w:val="24"/>
          <w:szCs w:val="24"/>
        </w:rPr>
        <w:t xml:space="preserve">the use of force, procedure, and the powers </w:t>
      </w:r>
      <w:r w:rsidR="007D4484" w:rsidRPr="000A7492">
        <w:rPr>
          <w:sz w:val="24"/>
          <w:szCs w:val="24"/>
        </w:rPr>
        <w:t>that</w:t>
      </w:r>
      <w:r w:rsidR="006808D1" w:rsidRPr="000A7492">
        <w:rPr>
          <w:sz w:val="24"/>
          <w:szCs w:val="24"/>
        </w:rPr>
        <w:t xml:space="preserve"> the police have</w:t>
      </w:r>
      <w:r w:rsidR="007D4484" w:rsidRPr="000A7492">
        <w:rPr>
          <w:sz w:val="24"/>
          <w:szCs w:val="24"/>
        </w:rPr>
        <w:t xml:space="preserve">, </w:t>
      </w:r>
      <w:r w:rsidR="006808D1" w:rsidRPr="000A7492">
        <w:rPr>
          <w:sz w:val="24"/>
          <w:szCs w:val="24"/>
        </w:rPr>
        <w:t xml:space="preserve">during </w:t>
      </w:r>
      <w:r w:rsidR="007D4484" w:rsidRPr="000A7492">
        <w:rPr>
          <w:sz w:val="24"/>
          <w:szCs w:val="24"/>
        </w:rPr>
        <w:t>an</w:t>
      </w:r>
      <w:r w:rsidR="006808D1" w:rsidRPr="000A7492">
        <w:rPr>
          <w:sz w:val="24"/>
          <w:szCs w:val="24"/>
        </w:rPr>
        <w:t xml:space="preserve"> arrest. A very important part of </w:t>
      </w:r>
      <w:r w:rsidR="007D4484" w:rsidRPr="000A7492">
        <w:rPr>
          <w:sz w:val="24"/>
          <w:szCs w:val="24"/>
        </w:rPr>
        <w:t>C</w:t>
      </w:r>
      <w:r w:rsidR="006808D1" w:rsidRPr="000A7492">
        <w:rPr>
          <w:sz w:val="24"/>
          <w:szCs w:val="24"/>
        </w:rPr>
        <w:t xml:space="preserve">ode </w:t>
      </w:r>
      <w:r w:rsidR="007D4484" w:rsidRPr="000A7492">
        <w:rPr>
          <w:sz w:val="24"/>
          <w:szCs w:val="24"/>
        </w:rPr>
        <w:t xml:space="preserve">G </w:t>
      </w:r>
      <w:r w:rsidR="006808D1" w:rsidRPr="000A7492">
        <w:rPr>
          <w:sz w:val="24"/>
          <w:szCs w:val="24"/>
        </w:rPr>
        <w:t xml:space="preserve">is </w:t>
      </w:r>
      <w:r w:rsidR="007D4484" w:rsidRPr="000A7492">
        <w:rPr>
          <w:sz w:val="24"/>
          <w:szCs w:val="24"/>
        </w:rPr>
        <w:t xml:space="preserve">the </w:t>
      </w:r>
      <w:r w:rsidR="006808D1" w:rsidRPr="000A7492">
        <w:rPr>
          <w:sz w:val="24"/>
          <w:szCs w:val="24"/>
        </w:rPr>
        <w:t>mentioned under Article 5, it highlights the importance of the public understanding of the arrest.</w:t>
      </w:r>
      <w:r w:rsidR="007D4484" w:rsidRPr="000A7492">
        <w:rPr>
          <w:sz w:val="24"/>
          <w:szCs w:val="24"/>
        </w:rPr>
        <w:t xml:space="preserve"> In agreement with Hutton, Gold &amp; Conor (2021),</w:t>
      </w:r>
      <w:r w:rsidR="006808D1" w:rsidRPr="000A7492">
        <w:rPr>
          <w:sz w:val="24"/>
          <w:szCs w:val="24"/>
        </w:rPr>
        <w:t xml:space="preserve"> </w:t>
      </w:r>
      <w:r w:rsidR="007D4484" w:rsidRPr="000A7492">
        <w:rPr>
          <w:sz w:val="24"/>
          <w:szCs w:val="24"/>
        </w:rPr>
        <w:t>t</w:t>
      </w:r>
      <w:r w:rsidR="006808D1" w:rsidRPr="000A7492">
        <w:rPr>
          <w:sz w:val="24"/>
          <w:szCs w:val="24"/>
        </w:rPr>
        <w:t>he individual under arrest must be told the procedure in the</w:t>
      </w:r>
      <w:r w:rsidR="00F3491A" w:rsidRPr="000A7492">
        <w:rPr>
          <w:sz w:val="24"/>
          <w:szCs w:val="24"/>
        </w:rPr>
        <w:t>ir</w:t>
      </w:r>
      <w:r w:rsidR="006808D1" w:rsidRPr="000A7492">
        <w:rPr>
          <w:sz w:val="24"/>
          <w:szCs w:val="24"/>
        </w:rPr>
        <w:t xml:space="preserve"> language of understanding, to avoid miscarriage of justice the individual must know the reasons for the arrest and the charge being made against the individual. </w:t>
      </w:r>
      <w:r w:rsidR="00A827C5" w:rsidRPr="00A827C5">
        <w:rPr>
          <w:sz w:val="24"/>
          <w:szCs w:val="24"/>
        </w:rPr>
        <w:t>This is done fairly through the Miranda process; this will make the defendant aware that his or her liberty is being deprived</w:t>
      </w:r>
      <w:r w:rsidR="00A827C5">
        <w:rPr>
          <w:sz w:val="24"/>
          <w:szCs w:val="24"/>
        </w:rPr>
        <w:t xml:space="preserve"> </w:t>
      </w:r>
      <w:r w:rsidR="007D4484" w:rsidRPr="000A7492">
        <w:rPr>
          <w:sz w:val="24"/>
          <w:szCs w:val="24"/>
        </w:rPr>
        <w:t>(</w:t>
      </w:r>
      <w:r w:rsidR="00D96CC5" w:rsidRPr="000A7492">
        <w:rPr>
          <w:sz w:val="24"/>
          <w:szCs w:val="24"/>
        </w:rPr>
        <w:t>Article</w:t>
      </w:r>
      <w:r w:rsidR="007D4484" w:rsidRPr="000A7492">
        <w:rPr>
          <w:sz w:val="24"/>
          <w:szCs w:val="24"/>
        </w:rPr>
        <w:t xml:space="preserve"> 5, Human Rights Act</w:t>
      </w:r>
      <w:r w:rsidR="00D96CC5" w:rsidRPr="000A7492">
        <w:rPr>
          <w:sz w:val="24"/>
          <w:szCs w:val="24"/>
        </w:rPr>
        <w:t xml:space="preserve"> 1998)</w:t>
      </w:r>
      <w:r w:rsidR="006808D1" w:rsidRPr="000A7492">
        <w:rPr>
          <w:sz w:val="24"/>
          <w:szCs w:val="24"/>
        </w:rPr>
        <w:t>.</w:t>
      </w:r>
      <w:r w:rsidR="00F3491A" w:rsidRPr="000A7492">
        <w:rPr>
          <w:sz w:val="24"/>
          <w:szCs w:val="24"/>
        </w:rPr>
        <w:t xml:space="preserve"> </w:t>
      </w:r>
    </w:p>
    <w:p w14:paraId="4F249425" w14:textId="3D617996" w:rsidR="00D9101F" w:rsidRPr="000A7492" w:rsidRDefault="00A03F6B" w:rsidP="003B3487">
      <w:pPr>
        <w:spacing w:line="480" w:lineRule="auto"/>
        <w:rPr>
          <w:sz w:val="24"/>
          <w:szCs w:val="24"/>
        </w:rPr>
      </w:pPr>
      <w:r w:rsidRPr="000A7492">
        <w:rPr>
          <w:sz w:val="24"/>
          <w:szCs w:val="24"/>
        </w:rPr>
        <w:t xml:space="preserve">           In the critiques of </w:t>
      </w:r>
      <w:proofErr w:type="spellStart"/>
      <w:r w:rsidRPr="000A7492">
        <w:rPr>
          <w:sz w:val="24"/>
          <w:szCs w:val="24"/>
        </w:rPr>
        <w:t>Mylonaki</w:t>
      </w:r>
      <w:proofErr w:type="spellEnd"/>
      <w:r w:rsidRPr="000A7492">
        <w:rPr>
          <w:sz w:val="24"/>
          <w:szCs w:val="24"/>
        </w:rPr>
        <w:t xml:space="preserve"> &amp; Burton (2010) it states that, </w:t>
      </w:r>
      <w:r w:rsidR="00DF6B0C">
        <w:rPr>
          <w:sz w:val="24"/>
          <w:szCs w:val="24"/>
        </w:rPr>
        <w:t xml:space="preserve">the </w:t>
      </w:r>
      <w:r w:rsidRPr="000A7492">
        <w:rPr>
          <w:sz w:val="24"/>
          <w:szCs w:val="24"/>
        </w:rPr>
        <w:t>methods </w:t>
      </w:r>
      <w:r w:rsidR="00DF6B0C">
        <w:rPr>
          <w:sz w:val="24"/>
          <w:szCs w:val="24"/>
        </w:rPr>
        <w:t xml:space="preserve">of PACE sometimes </w:t>
      </w:r>
      <w:r w:rsidR="00DF6B0C" w:rsidRPr="000A7492">
        <w:rPr>
          <w:sz w:val="24"/>
          <w:szCs w:val="24"/>
        </w:rPr>
        <w:t>battle</w:t>
      </w:r>
      <w:r w:rsidRPr="000A7492">
        <w:rPr>
          <w:sz w:val="24"/>
          <w:szCs w:val="24"/>
        </w:rPr>
        <w:t xml:space="preserve"> against </w:t>
      </w:r>
      <w:r w:rsidR="00DF6B0C">
        <w:rPr>
          <w:sz w:val="24"/>
          <w:szCs w:val="24"/>
        </w:rPr>
        <w:t xml:space="preserve">older </w:t>
      </w:r>
      <w:r w:rsidRPr="000A7492">
        <w:rPr>
          <w:sz w:val="24"/>
          <w:szCs w:val="24"/>
        </w:rPr>
        <w:t>pieces of legislation</w:t>
      </w:r>
      <w:r w:rsidR="00FC6566" w:rsidRPr="000A7492">
        <w:rPr>
          <w:sz w:val="24"/>
          <w:szCs w:val="24"/>
        </w:rPr>
        <w:t xml:space="preserve">s, </w:t>
      </w:r>
      <w:r w:rsidR="00DF6B0C">
        <w:rPr>
          <w:sz w:val="24"/>
          <w:szCs w:val="24"/>
        </w:rPr>
        <w:t xml:space="preserve">therefore </w:t>
      </w:r>
      <w:r w:rsidR="00FC6566" w:rsidRPr="000A7492">
        <w:rPr>
          <w:sz w:val="24"/>
          <w:szCs w:val="24"/>
        </w:rPr>
        <w:t>show</w:t>
      </w:r>
      <w:r w:rsidR="00DF6B0C">
        <w:rPr>
          <w:sz w:val="24"/>
          <w:szCs w:val="24"/>
        </w:rPr>
        <w:t>ing</w:t>
      </w:r>
      <w:r w:rsidR="00FC6566" w:rsidRPr="000A7492">
        <w:rPr>
          <w:sz w:val="24"/>
          <w:szCs w:val="24"/>
        </w:rPr>
        <w:t xml:space="preserve"> faults within PACE</w:t>
      </w:r>
      <w:r w:rsidRPr="000A7492">
        <w:rPr>
          <w:sz w:val="24"/>
          <w:szCs w:val="24"/>
        </w:rPr>
        <w:t>. The studies</w:t>
      </w:r>
      <w:r w:rsidR="00EC28A0" w:rsidRPr="000A7492">
        <w:rPr>
          <w:sz w:val="24"/>
          <w:szCs w:val="24"/>
        </w:rPr>
        <w:t xml:space="preserve"> by </w:t>
      </w:r>
      <w:proofErr w:type="spellStart"/>
      <w:r w:rsidR="00EC28A0" w:rsidRPr="000A7492">
        <w:rPr>
          <w:sz w:val="24"/>
          <w:szCs w:val="24"/>
        </w:rPr>
        <w:t>Chiok</w:t>
      </w:r>
      <w:proofErr w:type="spellEnd"/>
      <w:r w:rsidR="00EC28A0" w:rsidRPr="000A7492">
        <w:rPr>
          <w:sz w:val="24"/>
          <w:szCs w:val="24"/>
        </w:rPr>
        <w:t xml:space="preserve"> (2018)</w:t>
      </w:r>
      <w:r w:rsidRPr="000A7492">
        <w:rPr>
          <w:sz w:val="24"/>
          <w:szCs w:val="24"/>
        </w:rPr>
        <w:t xml:space="preserve"> state that PACE is too dependent on police self-control and </w:t>
      </w:r>
      <w:r w:rsidR="00EC28A0" w:rsidRPr="000A7492">
        <w:rPr>
          <w:sz w:val="24"/>
          <w:szCs w:val="24"/>
        </w:rPr>
        <w:t xml:space="preserve">their </w:t>
      </w:r>
      <w:r w:rsidRPr="000A7492">
        <w:rPr>
          <w:sz w:val="24"/>
          <w:szCs w:val="24"/>
        </w:rPr>
        <w:t>oversight of the laws, and there is a lack of a new definition of the enforcement powers regulation.</w:t>
      </w:r>
      <w:r w:rsidR="00723480" w:rsidRPr="000A7492">
        <w:rPr>
          <w:sz w:val="24"/>
          <w:szCs w:val="24"/>
        </w:rPr>
        <w:t xml:space="preserve"> </w:t>
      </w:r>
      <w:r w:rsidR="00545244" w:rsidRPr="000A7492">
        <w:rPr>
          <w:sz w:val="24"/>
          <w:szCs w:val="24"/>
        </w:rPr>
        <w:t>Chief Constable David Phillips believes that the Pace Act is “strangling” the police which is “preventing them getting to the truth”</w:t>
      </w:r>
      <w:r w:rsidR="00E37D9B" w:rsidRPr="000A7492">
        <w:rPr>
          <w:sz w:val="24"/>
          <w:szCs w:val="24"/>
        </w:rPr>
        <w:t xml:space="preserve"> (BBC, 2020)</w:t>
      </w:r>
      <w:r w:rsidR="00545244" w:rsidRPr="000A7492">
        <w:rPr>
          <w:sz w:val="24"/>
          <w:szCs w:val="24"/>
        </w:rPr>
        <w:t xml:space="preserve">. </w:t>
      </w:r>
      <w:r w:rsidR="0030009E" w:rsidRPr="000A7492">
        <w:rPr>
          <w:sz w:val="24"/>
          <w:szCs w:val="24"/>
        </w:rPr>
        <w:t>To criticise PACE</w:t>
      </w:r>
      <w:r w:rsidR="00FC6566" w:rsidRPr="000A7492">
        <w:rPr>
          <w:sz w:val="24"/>
          <w:szCs w:val="24"/>
        </w:rPr>
        <w:t xml:space="preserve"> further</w:t>
      </w:r>
      <w:r w:rsidR="0030009E" w:rsidRPr="000A7492">
        <w:rPr>
          <w:sz w:val="24"/>
          <w:szCs w:val="24"/>
        </w:rPr>
        <w:t xml:space="preserve">, miscarriage of justice is still occurring which shows that there </w:t>
      </w:r>
      <w:r w:rsidR="00D31718" w:rsidRPr="000A7492">
        <w:rPr>
          <w:sz w:val="24"/>
          <w:szCs w:val="24"/>
        </w:rPr>
        <w:t>are</w:t>
      </w:r>
      <w:r w:rsidR="0030009E" w:rsidRPr="000A7492">
        <w:rPr>
          <w:sz w:val="24"/>
          <w:szCs w:val="24"/>
        </w:rPr>
        <w:t xml:space="preserve"> holes within the legislation or the criminal justice system that still needs to be amended</w:t>
      </w:r>
      <w:r w:rsidR="00EC28A0" w:rsidRPr="000A7492">
        <w:rPr>
          <w:sz w:val="24"/>
          <w:szCs w:val="24"/>
        </w:rPr>
        <w:t xml:space="preserve"> (</w:t>
      </w:r>
      <w:proofErr w:type="spellStart"/>
      <w:r w:rsidR="00EC28A0" w:rsidRPr="000A7492">
        <w:rPr>
          <w:sz w:val="24"/>
          <w:szCs w:val="24"/>
        </w:rPr>
        <w:t>Cunneen</w:t>
      </w:r>
      <w:proofErr w:type="spellEnd"/>
      <w:r w:rsidR="00EC28A0" w:rsidRPr="000A7492">
        <w:rPr>
          <w:sz w:val="24"/>
          <w:szCs w:val="24"/>
        </w:rPr>
        <w:t>, 2009)</w:t>
      </w:r>
      <w:r w:rsidR="0030009E" w:rsidRPr="000A7492">
        <w:rPr>
          <w:sz w:val="24"/>
          <w:szCs w:val="24"/>
        </w:rPr>
        <w:t>.</w:t>
      </w:r>
    </w:p>
    <w:p w14:paraId="73B5D3FD" w14:textId="2F1FA606" w:rsidR="00FC6566" w:rsidRPr="000A7492" w:rsidRDefault="00803C01" w:rsidP="003B3487">
      <w:pPr>
        <w:spacing w:line="480" w:lineRule="auto"/>
        <w:rPr>
          <w:sz w:val="24"/>
          <w:szCs w:val="24"/>
        </w:rPr>
      </w:pPr>
      <w:r w:rsidRPr="000A7492">
        <w:rPr>
          <w:sz w:val="24"/>
          <w:szCs w:val="24"/>
        </w:rPr>
        <w:t xml:space="preserve">                 </w:t>
      </w:r>
      <w:r w:rsidR="0069444A" w:rsidRPr="000A7492">
        <w:rPr>
          <w:sz w:val="24"/>
          <w:szCs w:val="24"/>
        </w:rPr>
        <w:t xml:space="preserve">An example of this would be </w:t>
      </w:r>
      <w:r w:rsidR="006B32DE" w:rsidRPr="000A7492">
        <w:rPr>
          <w:sz w:val="24"/>
          <w:szCs w:val="24"/>
        </w:rPr>
        <w:t>that there are several people in jail who still</w:t>
      </w:r>
      <w:r w:rsidR="00DF6DEC">
        <w:rPr>
          <w:sz w:val="24"/>
          <w:szCs w:val="24"/>
        </w:rPr>
        <w:t xml:space="preserve"> </w:t>
      </w:r>
      <w:r w:rsidR="006B32DE" w:rsidRPr="000A7492">
        <w:rPr>
          <w:sz w:val="24"/>
          <w:szCs w:val="24"/>
        </w:rPr>
        <w:t xml:space="preserve">to this day, declare their innocence. Some may argue that PACE has put even more pressure on the criminal justice system, resulting in innocent people pleading guilty. As highlighted by Wright (2016), </w:t>
      </w:r>
      <w:r w:rsidR="00AC7AA7">
        <w:rPr>
          <w:sz w:val="24"/>
          <w:szCs w:val="24"/>
        </w:rPr>
        <w:t>t</w:t>
      </w:r>
      <w:r w:rsidR="00AC7AA7" w:rsidRPr="00AC7AA7">
        <w:rPr>
          <w:sz w:val="24"/>
          <w:szCs w:val="24"/>
        </w:rPr>
        <w:t>he news rule highlights that if the defendant pleads guilty at the start of the investigation then they will be entitled to a third off the original punishment.</w:t>
      </w:r>
      <w:r w:rsidR="00AC7AA7">
        <w:rPr>
          <w:sz w:val="24"/>
          <w:szCs w:val="24"/>
        </w:rPr>
        <w:t xml:space="preserve"> </w:t>
      </w:r>
      <w:r w:rsidR="001133B8">
        <w:rPr>
          <w:sz w:val="24"/>
          <w:szCs w:val="24"/>
        </w:rPr>
        <w:t>T</w:t>
      </w:r>
      <w:r w:rsidRPr="000A7492">
        <w:rPr>
          <w:sz w:val="24"/>
          <w:szCs w:val="24"/>
        </w:rPr>
        <w:t xml:space="preserve">herefore </w:t>
      </w:r>
      <w:r w:rsidR="006B32DE" w:rsidRPr="000A7492">
        <w:rPr>
          <w:sz w:val="24"/>
          <w:szCs w:val="24"/>
        </w:rPr>
        <w:t xml:space="preserve">adjustments to court rules to encourage innocent suspects to admit guilt early will lead to </w:t>
      </w:r>
      <w:r w:rsidR="006B32DE" w:rsidRPr="000A7492">
        <w:rPr>
          <w:sz w:val="24"/>
          <w:szCs w:val="24"/>
        </w:rPr>
        <w:lastRenderedPageBreak/>
        <w:t>more miscarriages of justice and to a rise in the number of prisoners.</w:t>
      </w:r>
      <w:r w:rsidR="001133B8" w:rsidRPr="001133B8">
        <w:t xml:space="preserve"> </w:t>
      </w:r>
      <w:r w:rsidR="001133B8" w:rsidRPr="001133B8">
        <w:rPr>
          <w:sz w:val="24"/>
          <w:szCs w:val="24"/>
        </w:rPr>
        <w:t>For instance, in 2012 a man called Sam Hallam was realised from court after serving seven years imprisonment for a crime that he did not commit. Mr Hallam was a victim of miscarriage of justice after the PACE Act was introduced.</w:t>
      </w:r>
      <w:r w:rsidRPr="000A7492">
        <w:rPr>
          <w:sz w:val="24"/>
          <w:szCs w:val="24"/>
        </w:rPr>
        <w:t xml:space="preserve"> Since the start of the trial, he denied any involvement</w:t>
      </w:r>
      <w:r w:rsidR="001133B8">
        <w:rPr>
          <w:sz w:val="24"/>
          <w:szCs w:val="24"/>
        </w:rPr>
        <w:t xml:space="preserve"> in the offence</w:t>
      </w:r>
      <w:r w:rsidRPr="000A7492">
        <w:rPr>
          <w:sz w:val="24"/>
          <w:szCs w:val="24"/>
        </w:rPr>
        <w:t>.</w:t>
      </w:r>
      <w:r w:rsidRPr="000A7492">
        <w:t xml:space="preserve"> </w:t>
      </w:r>
      <w:r w:rsidRPr="000A7492">
        <w:rPr>
          <w:sz w:val="24"/>
          <w:szCs w:val="24"/>
        </w:rPr>
        <w:t>The supreme court</w:t>
      </w:r>
      <w:r w:rsidR="003C383B">
        <w:rPr>
          <w:sz w:val="24"/>
          <w:szCs w:val="24"/>
        </w:rPr>
        <w:t xml:space="preserve"> </w:t>
      </w:r>
      <w:r w:rsidRPr="000A7492">
        <w:rPr>
          <w:sz w:val="24"/>
          <w:szCs w:val="24"/>
        </w:rPr>
        <w:t>decide</w:t>
      </w:r>
      <w:r w:rsidR="003C383B">
        <w:rPr>
          <w:sz w:val="24"/>
          <w:szCs w:val="24"/>
        </w:rPr>
        <w:t>d</w:t>
      </w:r>
      <w:r w:rsidRPr="000A7492">
        <w:rPr>
          <w:sz w:val="24"/>
          <w:szCs w:val="24"/>
        </w:rPr>
        <w:t xml:space="preserve"> to make amends for the wrong doings to Mr </w:t>
      </w:r>
      <w:r w:rsidR="001133B8" w:rsidRPr="000A7492">
        <w:rPr>
          <w:sz w:val="24"/>
          <w:szCs w:val="24"/>
        </w:rPr>
        <w:t>Hallam,</w:t>
      </w:r>
      <w:r w:rsidRPr="000A7492">
        <w:rPr>
          <w:sz w:val="24"/>
          <w:szCs w:val="24"/>
        </w:rPr>
        <w:t xml:space="preserve"> but he </w:t>
      </w:r>
      <w:r w:rsidRPr="001133B8">
        <w:rPr>
          <w:sz w:val="24"/>
          <w:szCs w:val="24"/>
        </w:rPr>
        <w:t>was denied compensation and received no apology</w:t>
      </w:r>
      <w:r w:rsidR="001133B8" w:rsidRPr="001133B8">
        <w:rPr>
          <w:sz w:val="24"/>
          <w:szCs w:val="24"/>
        </w:rPr>
        <w:t xml:space="preserve">. </w:t>
      </w:r>
      <w:r w:rsidRPr="001133B8">
        <w:rPr>
          <w:sz w:val="24"/>
          <w:szCs w:val="24"/>
        </w:rPr>
        <w:t>Robins</w:t>
      </w:r>
      <w:r w:rsidRPr="000A7492">
        <w:rPr>
          <w:sz w:val="24"/>
          <w:szCs w:val="24"/>
        </w:rPr>
        <w:t xml:space="preserve"> (2018) thinks that there </w:t>
      </w:r>
      <w:r w:rsidR="003C383B">
        <w:rPr>
          <w:sz w:val="24"/>
          <w:szCs w:val="24"/>
        </w:rPr>
        <w:t>should be</w:t>
      </w:r>
      <w:r w:rsidRPr="000A7492">
        <w:rPr>
          <w:sz w:val="24"/>
          <w:szCs w:val="24"/>
        </w:rPr>
        <w:t xml:space="preserve"> </w:t>
      </w:r>
      <w:bookmarkStart w:id="5" w:name="_Hlk64992243"/>
      <w:r w:rsidR="001133B8" w:rsidRPr="001133B8">
        <w:rPr>
          <w:sz w:val="24"/>
          <w:szCs w:val="24"/>
        </w:rPr>
        <w:t>more help for the victims of miscarriage of justice</w:t>
      </w:r>
      <w:r w:rsidR="001133B8">
        <w:rPr>
          <w:sz w:val="24"/>
          <w:szCs w:val="24"/>
        </w:rPr>
        <w:t xml:space="preserve">, instead they are being ‘brushed under the carpet’. </w:t>
      </w:r>
    </w:p>
    <w:bookmarkEnd w:id="5"/>
    <w:p w14:paraId="4EC13BDB" w14:textId="0786EA31" w:rsidR="00EC28A0" w:rsidRPr="000A7492" w:rsidRDefault="00FC6566" w:rsidP="003B3487">
      <w:pPr>
        <w:spacing w:line="480" w:lineRule="auto"/>
        <w:rPr>
          <w:sz w:val="24"/>
          <w:szCs w:val="24"/>
        </w:rPr>
      </w:pPr>
      <w:r w:rsidRPr="000A7492">
        <w:rPr>
          <w:sz w:val="24"/>
          <w:szCs w:val="24"/>
        </w:rPr>
        <w:t xml:space="preserve">            </w:t>
      </w:r>
      <w:r w:rsidR="00723480" w:rsidRPr="000A7492">
        <w:rPr>
          <w:sz w:val="24"/>
          <w:szCs w:val="24"/>
        </w:rPr>
        <w:t xml:space="preserve">On the other </w:t>
      </w:r>
      <w:r w:rsidR="008F797E" w:rsidRPr="000A7492">
        <w:rPr>
          <w:sz w:val="24"/>
          <w:szCs w:val="24"/>
        </w:rPr>
        <w:t>hand,</w:t>
      </w:r>
      <w:r w:rsidR="00723480" w:rsidRPr="000A7492">
        <w:rPr>
          <w:sz w:val="24"/>
          <w:szCs w:val="24"/>
        </w:rPr>
        <w:t xml:space="preserve"> </w:t>
      </w:r>
      <w:r w:rsidR="0030009E" w:rsidRPr="000A7492">
        <w:rPr>
          <w:sz w:val="24"/>
          <w:szCs w:val="24"/>
        </w:rPr>
        <w:t>PACE has reduced the chances of miscarriage of justice which clearly shows that the act has been effective</w:t>
      </w:r>
      <w:r w:rsidR="00D65515" w:rsidRPr="000A7492">
        <w:rPr>
          <w:sz w:val="24"/>
          <w:szCs w:val="24"/>
        </w:rPr>
        <w:t xml:space="preserve">, for example findings indicate that the codes have achieved some degree of success, findings such as in 1991 which is shortly after the improvements in the codes, criminals obtained more clarification about their liberties; almost three-fourths were notified that legal advice was available for free (Brown, Ellis &amp; </w:t>
      </w:r>
      <w:proofErr w:type="spellStart"/>
      <w:r w:rsidR="00D65515" w:rsidRPr="000A7492">
        <w:rPr>
          <w:sz w:val="24"/>
          <w:szCs w:val="24"/>
        </w:rPr>
        <w:t>Larcombe</w:t>
      </w:r>
      <w:proofErr w:type="spellEnd"/>
      <w:r w:rsidR="00D65515" w:rsidRPr="000A7492">
        <w:rPr>
          <w:sz w:val="24"/>
          <w:szCs w:val="24"/>
        </w:rPr>
        <w:t xml:space="preserve">, 1993). </w:t>
      </w:r>
      <w:r w:rsidR="0030009E" w:rsidRPr="000A7492">
        <w:rPr>
          <w:sz w:val="24"/>
          <w:szCs w:val="24"/>
        </w:rPr>
        <w:t xml:space="preserve">It can be argued that police officers have very little opportunities </w:t>
      </w:r>
      <w:r w:rsidR="00D31718" w:rsidRPr="000A7492">
        <w:rPr>
          <w:sz w:val="24"/>
          <w:szCs w:val="24"/>
        </w:rPr>
        <w:t>to be able to do purposely wrong doings compared to prior the PACE Act</w:t>
      </w:r>
      <w:r w:rsidR="00D3225E" w:rsidRPr="000A7492">
        <w:rPr>
          <w:sz w:val="24"/>
          <w:szCs w:val="24"/>
        </w:rPr>
        <w:t xml:space="preserve"> (Flacks, 2017). Flacks (2017) goes on to mention that PACE has been a “vital tool” in reducing miscarriage of justice during the stop and search process. </w:t>
      </w:r>
      <w:r w:rsidR="00D31718" w:rsidRPr="000A7492">
        <w:rPr>
          <w:sz w:val="24"/>
          <w:szCs w:val="24"/>
        </w:rPr>
        <w:t xml:space="preserve">To follow in this </w:t>
      </w:r>
      <w:r w:rsidR="00D3225E" w:rsidRPr="000A7492">
        <w:rPr>
          <w:sz w:val="24"/>
          <w:szCs w:val="24"/>
        </w:rPr>
        <w:t>McKenzie &amp; Irving (1987) a</w:t>
      </w:r>
      <w:r w:rsidR="00D31718" w:rsidRPr="000A7492">
        <w:rPr>
          <w:sz w:val="24"/>
          <w:szCs w:val="24"/>
        </w:rPr>
        <w:t xml:space="preserve">rgues that miscarriage of justice will never be </w:t>
      </w:r>
      <w:r w:rsidRPr="000A7492">
        <w:rPr>
          <w:sz w:val="24"/>
          <w:szCs w:val="24"/>
        </w:rPr>
        <w:t>completely</w:t>
      </w:r>
      <w:r w:rsidR="00D31718" w:rsidRPr="000A7492">
        <w:rPr>
          <w:sz w:val="24"/>
          <w:szCs w:val="24"/>
        </w:rPr>
        <w:t xml:space="preserve"> solved, but the police must continue to “tighten the grip” on the matter. </w:t>
      </w:r>
      <w:r w:rsidR="00723480" w:rsidRPr="000A7492">
        <w:rPr>
          <w:sz w:val="24"/>
          <w:szCs w:val="24"/>
        </w:rPr>
        <w:t xml:space="preserve">Maguire (1988) suggested that the new procedures </w:t>
      </w:r>
      <w:r w:rsidR="00D01C96" w:rsidRPr="000A7492">
        <w:rPr>
          <w:sz w:val="24"/>
          <w:szCs w:val="24"/>
        </w:rPr>
        <w:t xml:space="preserve">will be </w:t>
      </w:r>
      <w:r w:rsidR="00723480" w:rsidRPr="000A7492">
        <w:rPr>
          <w:sz w:val="24"/>
          <w:szCs w:val="24"/>
        </w:rPr>
        <w:t>problem</w:t>
      </w:r>
      <w:r w:rsidR="00D01C96" w:rsidRPr="000A7492">
        <w:rPr>
          <w:sz w:val="24"/>
          <w:szCs w:val="24"/>
        </w:rPr>
        <w:t xml:space="preserve">atic </w:t>
      </w:r>
      <w:r w:rsidR="00723480" w:rsidRPr="000A7492">
        <w:rPr>
          <w:sz w:val="24"/>
          <w:szCs w:val="24"/>
        </w:rPr>
        <w:t xml:space="preserve">for the police, but having this new legislation is </w:t>
      </w:r>
      <w:r w:rsidR="001133B8">
        <w:rPr>
          <w:sz w:val="24"/>
          <w:szCs w:val="24"/>
        </w:rPr>
        <w:t>‘</w:t>
      </w:r>
      <w:r w:rsidR="00723480" w:rsidRPr="000A7492">
        <w:rPr>
          <w:sz w:val="24"/>
          <w:szCs w:val="24"/>
        </w:rPr>
        <w:t>worth having</w:t>
      </w:r>
      <w:r w:rsidR="001133B8">
        <w:rPr>
          <w:sz w:val="24"/>
          <w:szCs w:val="24"/>
        </w:rPr>
        <w:t>’</w:t>
      </w:r>
      <w:r w:rsidR="00723480" w:rsidRPr="000A7492">
        <w:rPr>
          <w:sz w:val="24"/>
          <w:szCs w:val="24"/>
        </w:rPr>
        <w:t xml:space="preserve">, </w:t>
      </w:r>
      <w:r w:rsidR="00D01C96" w:rsidRPr="000A7492">
        <w:rPr>
          <w:sz w:val="24"/>
          <w:szCs w:val="24"/>
        </w:rPr>
        <w:t>not only for the</w:t>
      </w:r>
      <w:r w:rsidR="00723480" w:rsidRPr="000A7492">
        <w:rPr>
          <w:sz w:val="24"/>
          <w:szCs w:val="24"/>
        </w:rPr>
        <w:t xml:space="preserve"> </w:t>
      </w:r>
      <w:r w:rsidR="001133B8" w:rsidRPr="001133B8">
        <w:rPr>
          <w:sz w:val="24"/>
          <w:szCs w:val="24"/>
        </w:rPr>
        <w:t>current force available to</w:t>
      </w:r>
      <w:r w:rsidR="00723480" w:rsidRPr="001133B8">
        <w:rPr>
          <w:sz w:val="24"/>
          <w:szCs w:val="24"/>
        </w:rPr>
        <w:t xml:space="preserve"> the </w:t>
      </w:r>
      <w:r w:rsidR="001133B8" w:rsidRPr="001133B8">
        <w:rPr>
          <w:sz w:val="24"/>
          <w:szCs w:val="24"/>
        </w:rPr>
        <w:t>law</w:t>
      </w:r>
      <w:r w:rsidR="001133B8">
        <w:rPr>
          <w:sz w:val="24"/>
          <w:szCs w:val="24"/>
        </w:rPr>
        <w:t xml:space="preserve"> enforcement officers</w:t>
      </w:r>
      <w:r w:rsidR="00723480" w:rsidRPr="000A7492">
        <w:rPr>
          <w:sz w:val="24"/>
          <w:szCs w:val="24"/>
        </w:rPr>
        <w:t xml:space="preserve"> </w:t>
      </w:r>
      <w:r w:rsidR="00D01C96" w:rsidRPr="000A7492">
        <w:rPr>
          <w:sz w:val="24"/>
          <w:szCs w:val="24"/>
        </w:rPr>
        <w:t xml:space="preserve">but </w:t>
      </w:r>
      <w:r w:rsidR="00D01C96" w:rsidRPr="001133B8">
        <w:rPr>
          <w:sz w:val="24"/>
          <w:szCs w:val="24"/>
        </w:rPr>
        <w:t>for</w:t>
      </w:r>
      <w:r w:rsidR="00723480" w:rsidRPr="000A7492">
        <w:rPr>
          <w:sz w:val="24"/>
          <w:szCs w:val="24"/>
        </w:rPr>
        <w:t xml:space="preserve"> </w:t>
      </w:r>
      <w:r w:rsidR="001133B8">
        <w:rPr>
          <w:sz w:val="24"/>
          <w:szCs w:val="24"/>
        </w:rPr>
        <w:t xml:space="preserve">decreasing the chances of </w:t>
      </w:r>
      <w:r w:rsidR="001133B8" w:rsidRPr="000A7492">
        <w:rPr>
          <w:sz w:val="24"/>
          <w:szCs w:val="24"/>
        </w:rPr>
        <w:t>having</w:t>
      </w:r>
      <w:r w:rsidR="00723480" w:rsidRPr="001133B8">
        <w:rPr>
          <w:sz w:val="24"/>
          <w:szCs w:val="24"/>
        </w:rPr>
        <w:t xml:space="preserve"> </w:t>
      </w:r>
      <w:r w:rsidR="001133B8">
        <w:rPr>
          <w:sz w:val="24"/>
          <w:szCs w:val="24"/>
        </w:rPr>
        <w:t xml:space="preserve">a police force with </w:t>
      </w:r>
      <w:r w:rsidR="00723480" w:rsidRPr="001133B8">
        <w:rPr>
          <w:sz w:val="24"/>
          <w:szCs w:val="24"/>
        </w:rPr>
        <w:t>abus</w:t>
      </w:r>
      <w:r w:rsidR="001133B8" w:rsidRPr="001133B8">
        <w:rPr>
          <w:sz w:val="24"/>
          <w:szCs w:val="24"/>
        </w:rPr>
        <w:t>ive</w:t>
      </w:r>
      <w:r w:rsidR="00723480" w:rsidRPr="001133B8">
        <w:rPr>
          <w:sz w:val="24"/>
          <w:szCs w:val="24"/>
        </w:rPr>
        <w:t xml:space="preserve"> coercive powers</w:t>
      </w:r>
      <w:r w:rsidR="00991400" w:rsidRPr="001133B8">
        <w:rPr>
          <w:sz w:val="24"/>
          <w:szCs w:val="24"/>
        </w:rPr>
        <w:t>.</w:t>
      </w:r>
      <w:r w:rsidR="0030009E" w:rsidRPr="000A7492">
        <w:rPr>
          <w:sz w:val="24"/>
          <w:szCs w:val="24"/>
        </w:rPr>
        <w:t xml:space="preserve"> </w:t>
      </w:r>
    </w:p>
    <w:p w14:paraId="58F3F700" w14:textId="60917717" w:rsidR="000A7492" w:rsidRPr="000A7492" w:rsidRDefault="00EC28A0" w:rsidP="003B3487">
      <w:pPr>
        <w:spacing w:line="480" w:lineRule="auto"/>
        <w:rPr>
          <w:sz w:val="24"/>
          <w:szCs w:val="24"/>
        </w:rPr>
      </w:pPr>
      <w:r w:rsidRPr="000A7492">
        <w:rPr>
          <w:sz w:val="24"/>
          <w:szCs w:val="24"/>
        </w:rPr>
        <w:lastRenderedPageBreak/>
        <w:t xml:space="preserve">               </w:t>
      </w:r>
      <w:r w:rsidR="00FC6566" w:rsidRPr="000A7492">
        <w:rPr>
          <w:sz w:val="24"/>
          <w:szCs w:val="24"/>
        </w:rPr>
        <w:t>Overall</w:t>
      </w:r>
      <w:r w:rsidR="00FC6566" w:rsidRPr="001133B8">
        <w:rPr>
          <w:sz w:val="24"/>
          <w:szCs w:val="24"/>
        </w:rPr>
        <w:t>, the act</w:t>
      </w:r>
      <w:r w:rsidR="00FC6566" w:rsidRPr="000A7492">
        <w:rPr>
          <w:sz w:val="24"/>
          <w:szCs w:val="24"/>
        </w:rPr>
        <w:t xml:space="preserve"> has been tremendously successful, and has been praised as "among the most important modern police advancements" (</w:t>
      </w:r>
      <w:proofErr w:type="spellStart"/>
      <w:r w:rsidR="00FC6566" w:rsidRPr="000A7492">
        <w:rPr>
          <w:sz w:val="24"/>
          <w:szCs w:val="24"/>
        </w:rPr>
        <w:t>Coliandris</w:t>
      </w:r>
      <w:proofErr w:type="spellEnd"/>
      <w:r w:rsidR="00FC6566" w:rsidRPr="000A7492">
        <w:rPr>
          <w:sz w:val="24"/>
          <w:szCs w:val="24"/>
        </w:rPr>
        <w:t xml:space="preserve">, 2014, p.139). In support Birch &amp; Hirst (2007) and in </w:t>
      </w:r>
      <w:proofErr w:type="spellStart"/>
      <w:r w:rsidR="00FC6566" w:rsidRPr="000A7492">
        <w:rPr>
          <w:sz w:val="24"/>
          <w:szCs w:val="24"/>
        </w:rPr>
        <w:t>Souhami</w:t>
      </w:r>
      <w:proofErr w:type="spellEnd"/>
      <w:r w:rsidR="00FC6566" w:rsidRPr="000A7492">
        <w:rPr>
          <w:sz w:val="24"/>
          <w:szCs w:val="24"/>
        </w:rPr>
        <w:t xml:space="preserve"> (2007) both highlight that, </w:t>
      </w:r>
      <w:r w:rsidR="001133B8" w:rsidRPr="001133B8">
        <w:rPr>
          <w:sz w:val="24"/>
          <w:szCs w:val="24"/>
        </w:rPr>
        <w:t xml:space="preserve">Regardless of the new labelling of the court system as being ‘racist’. The people of the UK have found that the procedures are a lot more understandable and fairer which has resulted in the law-and-order authorities gaining confidence. </w:t>
      </w:r>
      <w:r w:rsidR="0069001B" w:rsidRPr="0069001B">
        <w:rPr>
          <w:sz w:val="24"/>
          <w:szCs w:val="24"/>
        </w:rPr>
        <w:t xml:space="preserve">To counter this according to Lammy (2018), even with the new PACE Act; eight ‘black’ people are still being stop and searched compared to one ‘white’ person. Lammy (2018) calls the system ‘unfair, unjust and ineffectual’. </w:t>
      </w:r>
      <w:r w:rsidR="00FC6566" w:rsidRPr="000A7492">
        <w:rPr>
          <w:sz w:val="24"/>
          <w:szCs w:val="24"/>
        </w:rPr>
        <w:t xml:space="preserve">To support this Dodd (2020) states that, the police (In particular the Metropolitan Police Force) are still </w:t>
      </w:r>
      <w:r w:rsidR="00FC6566" w:rsidRPr="001F7ADA">
        <w:rPr>
          <w:sz w:val="24"/>
          <w:szCs w:val="24"/>
        </w:rPr>
        <w:t xml:space="preserve">being criticised for </w:t>
      </w:r>
      <w:r w:rsidR="001F7ADA" w:rsidRPr="001F7ADA">
        <w:rPr>
          <w:sz w:val="24"/>
          <w:szCs w:val="24"/>
        </w:rPr>
        <w:t>countless</w:t>
      </w:r>
      <w:r w:rsidR="00FC6566" w:rsidRPr="001F7ADA">
        <w:rPr>
          <w:sz w:val="24"/>
          <w:szCs w:val="24"/>
        </w:rPr>
        <w:t xml:space="preserve"> </w:t>
      </w:r>
      <w:r w:rsidR="001F7ADA" w:rsidRPr="001F7ADA">
        <w:rPr>
          <w:sz w:val="24"/>
          <w:szCs w:val="24"/>
        </w:rPr>
        <w:t xml:space="preserve">negative conduct during the </w:t>
      </w:r>
      <w:r w:rsidR="00FC6566" w:rsidRPr="001F7ADA">
        <w:rPr>
          <w:sz w:val="24"/>
          <w:szCs w:val="24"/>
        </w:rPr>
        <w:t xml:space="preserve">stop and search </w:t>
      </w:r>
      <w:r w:rsidR="001F7ADA" w:rsidRPr="001F7ADA">
        <w:rPr>
          <w:sz w:val="24"/>
          <w:szCs w:val="24"/>
        </w:rPr>
        <w:t>procedure</w:t>
      </w:r>
      <w:r w:rsidR="001F7ADA">
        <w:rPr>
          <w:sz w:val="24"/>
          <w:szCs w:val="24"/>
        </w:rPr>
        <w:t>.</w:t>
      </w:r>
      <w:r w:rsidR="00FC6566" w:rsidRPr="000A7492">
        <w:rPr>
          <w:sz w:val="24"/>
          <w:szCs w:val="24"/>
        </w:rPr>
        <w:t xml:space="preserve"> </w:t>
      </w:r>
      <w:r w:rsidR="001F7ADA">
        <w:rPr>
          <w:sz w:val="24"/>
          <w:szCs w:val="24"/>
        </w:rPr>
        <w:t>T</w:t>
      </w:r>
      <w:r w:rsidR="00FC6566" w:rsidRPr="000A7492">
        <w:rPr>
          <w:sz w:val="24"/>
          <w:szCs w:val="24"/>
        </w:rPr>
        <w:t>he PACE Act still has small areas for improvement, whether it is the police putting the act into play or whether it is the act itself</w:t>
      </w:r>
      <w:r w:rsidR="001F7ADA">
        <w:rPr>
          <w:sz w:val="24"/>
          <w:szCs w:val="24"/>
        </w:rPr>
        <w:t xml:space="preserve"> (Dodd, 2020)</w:t>
      </w:r>
      <w:r w:rsidR="00FC6566" w:rsidRPr="000A7492">
        <w:rPr>
          <w:sz w:val="24"/>
          <w:szCs w:val="24"/>
        </w:rPr>
        <w:t xml:space="preserve">. </w:t>
      </w:r>
      <w:r w:rsidR="0069001B">
        <w:rPr>
          <w:sz w:val="24"/>
          <w:szCs w:val="24"/>
        </w:rPr>
        <w:t xml:space="preserve"> </w:t>
      </w:r>
    </w:p>
    <w:p w14:paraId="73CC7317" w14:textId="77777777" w:rsidR="000A7492" w:rsidRDefault="000A7492" w:rsidP="003B3487">
      <w:pPr>
        <w:spacing w:line="480" w:lineRule="auto"/>
        <w:rPr>
          <w:b/>
          <w:bCs/>
          <w:sz w:val="24"/>
          <w:szCs w:val="24"/>
          <w:u w:val="single"/>
        </w:rPr>
      </w:pPr>
    </w:p>
    <w:p w14:paraId="08304ED3" w14:textId="77777777" w:rsidR="000A7492" w:rsidRDefault="000A7492" w:rsidP="003B3487">
      <w:pPr>
        <w:spacing w:line="480" w:lineRule="auto"/>
        <w:rPr>
          <w:b/>
          <w:bCs/>
          <w:sz w:val="24"/>
          <w:szCs w:val="24"/>
          <w:u w:val="single"/>
        </w:rPr>
      </w:pPr>
    </w:p>
    <w:p w14:paraId="571A3453" w14:textId="77777777" w:rsidR="000A7492" w:rsidRDefault="000A7492" w:rsidP="003B3487">
      <w:pPr>
        <w:spacing w:line="480" w:lineRule="auto"/>
        <w:rPr>
          <w:b/>
          <w:bCs/>
          <w:sz w:val="24"/>
          <w:szCs w:val="24"/>
          <w:u w:val="single"/>
        </w:rPr>
      </w:pPr>
    </w:p>
    <w:p w14:paraId="3D404EA9" w14:textId="77777777" w:rsidR="000A7492" w:rsidRDefault="000A7492" w:rsidP="003B3487">
      <w:pPr>
        <w:spacing w:line="480" w:lineRule="auto"/>
        <w:rPr>
          <w:b/>
          <w:bCs/>
          <w:sz w:val="24"/>
          <w:szCs w:val="24"/>
          <w:u w:val="single"/>
        </w:rPr>
      </w:pPr>
    </w:p>
    <w:p w14:paraId="647654D2" w14:textId="77777777" w:rsidR="000A7492" w:rsidRDefault="000A7492" w:rsidP="003B3487">
      <w:pPr>
        <w:spacing w:line="480" w:lineRule="auto"/>
        <w:rPr>
          <w:b/>
          <w:bCs/>
          <w:sz w:val="24"/>
          <w:szCs w:val="24"/>
          <w:u w:val="single"/>
        </w:rPr>
      </w:pPr>
    </w:p>
    <w:p w14:paraId="7C81E543" w14:textId="77777777" w:rsidR="000A7492" w:rsidRDefault="000A7492" w:rsidP="003B3487">
      <w:pPr>
        <w:spacing w:line="480" w:lineRule="auto"/>
        <w:rPr>
          <w:b/>
          <w:bCs/>
          <w:sz w:val="24"/>
          <w:szCs w:val="24"/>
          <w:u w:val="single"/>
        </w:rPr>
      </w:pPr>
    </w:p>
    <w:p w14:paraId="424E6034" w14:textId="77777777" w:rsidR="000A7492" w:rsidRDefault="000A7492" w:rsidP="003B3487">
      <w:pPr>
        <w:spacing w:line="480" w:lineRule="auto"/>
        <w:rPr>
          <w:b/>
          <w:bCs/>
          <w:sz w:val="24"/>
          <w:szCs w:val="24"/>
          <w:u w:val="single"/>
        </w:rPr>
      </w:pPr>
    </w:p>
    <w:p w14:paraId="68237E11" w14:textId="77777777" w:rsidR="00F145AE" w:rsidRDefault="00F145AE" w:rsidP="003B3487">
      <w:pPr>
        <w:spacing w:line="480" w:lineRule="auto"/>
        <w:rPr>
          <w:b/>
          <w:bCs/>
          <w:sz w:val="24"/>
          <w:szCs w:val="24"/>
          <w:u w:val="single"/>
        </w:rPr>
      </w:pPr>
    </w:p>
    <w:p w14:paraId="653984C9" w14:textId="77777777" w:rsidR="001D6E36" w:rsidRDefault="001D6E36" w:rsidP="003B3487">
      <w:pPr>
        <w:spacing w:line="480" w:lineRule="auto"/>
        <w:rPr>
          <w:b/>
          <w:bCs/>
          <w:sz w:val="24"/>
          <w:szCs w:val="24"/>
          <w:u w:val="single"/>
        </w:rPr>
      </w:pPr>
    </w:p>
    <w:p w14:paraId="5F61BA9E" w14:textId="4078614C" w:rsidR="00E91813" w:rsidRPr="00E37D9B" w:rsidRDefault="00E91813" w:rsidP="003B3487">
      <w:pPr>
        <w:spacing w:line="480" w:lineRule="auto"/>
        <w:rPr>
          <w:sz w:val="24"/>
          <w:szCs w:val="24"/>
        </w:rPr>
      </w:pPr>
      <w:r w:rsidRPr="00E91813">
        <w:rPr>
          <w:b/>
          <w:bCs/>
          <w:sz w:val="24"/>
          <w:szCs w:val="24"/>
          <w:u w:val="single"/>
        </w:rPr>
        <w:lastRenderedPageBreak/>
        <w:t xml:space="preserve">Sources: </w:t>
      </w:r>
    </w:p>
    <w:p w14:paraId="43CFF2E8" w14:textId="5B80F5FC" w:rsidR="00E91813" w:rsidRDefault="00E91813" w:rsidP="006940E5">
      <w:pPr>
        <w:pStyle w:val="ListParagraph"/>
        <w:numPr>
          <w:ilvl w:val="0"/>
          <w:numId w:val="12"/>
        </w:numPr>
        <w:rPr>
          <w:sz w:val="24"/>
          <w:szCs w:val="24"/>
        </w:rPr>
      </w:pPr>
      <w:proofErr w:type="spellStart"/>
      <w:r w:rsidRPr="000F3147">
        <w:rPr>
          <w:sz w:val="24"/>
          <w:szCs w:val="24"/>
        </w:rPr>
        <w:t>Ashtiany</w:t>
      </w:r>
      <w:proofErr w:type="spellEnd"/>
      <w:r w:rsidRPr="000F3147">
        <w:rPr>
          <w:sz w:val="24"/>
          <w:szCs w:val="24"/>
        </w:rPr>
        <w:t xml:space="preserve"> S (2011) ‘The Equality Act 2010: Main Concepts’ Available at: </w:t>
      </w:r>
      <w:hyperlink r:id="rId7" w:history="1">
        <w:r w:rsidRPr="000F3147">
          <w:rPr>
            <w:rStyle w:val="Hyperlink"/>
            <w:sz w:val="24"/>
            <w:szCs w:val="24"/>
          </w:rPr>
          <w:t>https://journals.sagepub.com/doi/abs/10.1177/135822911101100204?journalCode=jdia</w:t>
        </w:r>
      </w:hyperlink>
      <w:r w:rsidRPr="000F3147">
        <w:rPr>
          <w:sz w:val="24"/>
          <w:szCs w:val="24"/>
        </w:rPr>
        <w:t xml:space="preserve"> (Accessed: 06/02/2021). </w:t>
      </w:r>
    </w:p>
    <w:p w14:paraId="2B6D694A" w14:textId="2BED193B" w:rsidR="00866E01" w:rsidRPr="00866E01" w:rsidRDefault="00866E01" w:rsidP="006940E5">
      <w:pPr>
        <w:pStyle w:val="ListParagraph"/>
        <w:numPr>
          <w:ilvl w:val="0"/>
          <w:numId w:val="12"/>
        </w:numPr>
        <w:rPr>
          <w:sz w:val="24"/>
          <w:szCs w:val="24"/>
        </w:rPr>
      </w:pPr>
      <w:r>
        <w:rPr>
          <w:sz w:val="24"/>
          <w:szCs w:val="24"/>
        </w:rPr>
        <w:t>BBC (2005) ‘</w:t>
      </w:r>
      <w:r w:rsidRPr="00866E01">
        <w:rPr>
          <w:sz w:val="24"/>
          <w:szCs w:val="24"/>
        </w:rPr>
        <w:t>Silcott not guilty of PC's murder</w:t>
      </w:r>
      <w:r>
        <w:rPr>
          <w:sz w:val="24"/>
          <w:szCs w:val="24"/>
        </w:rPr>
        <w:t xml:space="preserve">’ Available at: </w:t>
      </w:r>
      <w:hyperlink r:id="rId8" w:history="1">
        <w:r w:rsidRPr="00CE5F04">
          <w:rPr>
            <w:rStyle w:val="Hyperlink"/>
            <w:sz w:val="24"/>
            <w:szCs w:val="24"/>
          </w:rPr>
          <w:t>http://news.bbc.co.uk/onthisday/hi/dates/stories/november/25/newsid_2546000/2546177.stm</w:t>
        </w:r>
      </w:hyperlink>
      <w:r>
        <w:rPr>
          <w:sz w:val="24"/>
          <w:szCs w:val="24"/>
        </w:rPr>
        <w:t xml:space="preserve"> (Accessed: 05/03/2021). </w:t>
      </w:r>
    </w:p>
    <w:p w14:paraId="42BADACD" w14:textId="6A412174" w:rsidR="00DB365A" w:rsidRDefault="00DB365A" w:rsidP="006940E5">
      <w:pPr>
        <w:pStyle w:val="ListParagraph"/>
        <w:numPr>
          <w:ilvl w:val="0"/>
          <w:numId w:val="12"/>
        </w:numPr>
        <w:rPr>
          <w:sz w:val="24"/>
          <w:szCs w:val="24"/>
        </w:rPr>
      </w:pPr>
      <w:r>
        <w:rPr>
          <w:sz w:val="24"/>
          <w:szCs w:val="24"/>
        </w:rPr>
        <w:t>BBC (2020) ‘</w:t>
      </w:r>
      <w:r w:rsidRPr="00DB365A">
        <w:rPr>
          <w:sz w:val="24"/>
          <w:szCs w:val="24"/>
        </w:rPr>
        <w:t>Black men 'stopped and searched by Met over fist bump'</w:t>
      </w:r>
      <w:r>
        <w:rPr>
          <w:sz w:val="24"/>
          <w:szCs w:val="24"/>
        </w:rPr>
        <w:t xml:space="preserve"> Available at: </w:t>
      </w:r>
      <w:hyperlink r:id="rId9" w:history="1">
        <w:r w:rsidRPr="00CE5F04">
          <w:rPr>
            <w:rStyle w:val="Hyperlink"/>
            <w:sz w:val="24"/>
            <w:szCs w:val="24"/>
          </w:rPr>
          <w:t>https://www.bbc.co.uk/news/uk-england-london-54709901</w:t>
        </w:r>
      </w:hyperlink>
      <w:r>
        <w:rPr>
          <w:sz w:val="24"/>
          <w:szCs w:val="24"/>
        </w:rPr>
        <w:t xml:space="preserve"> (Accessed: 05/03/2021). </w:t>
      </w:r>
    </w:p>
    <w:p w14:paraId="55E82617" w14:textId="03C1916D" w:rsidR="00E37D9B" w:rsidRPr="000F3147" w:rsidRDefault="00E37D9B" w:rsidP="006940E5">
      <w:pPr>
        <w:pStyle w:val="ListParagraph"/>
        <w:numPr>
          <w:ilvl w:val="0"/>
          <w:numId w:val="12"/>
        </w:numPr>
        <w:rPr>
          <w:sz w:val="24"/>
          <w:szCs w:val="24"/>
        </w:rPr>
      </w:pPr>
      <w:r>
        <w:rPr>
          <w:sz w:val="24"/>
          <w:szCs w:val="24"/>
        </w:rPr>
        <w:t xml:space="preserve">BBC (2020) ‘Life of crime’. Available at: </w:t>
      </w:r>
      <w:hyperlink r:id="rId10" w:history="1">
        <w:r w:rsidRPr="00107D7F">
          <w:rPr>
            <w:rStyle w:val="Hyperlink"/>
            <w:sz w:val="24"/>
            <w:szCs w:val="24"/>
          </w:rPr>
          <w:t>http://news.bbc.co.uk/hi/english/static/in_depth/uk/2001/life_of_crime/miscarriages.stm</w:t>
        </w:r>
      </w:hyperlink>
      <w:r>
        <w:rPr>
          <w:sz w:val="24"/>
          <w:szCs w:val="24"/>
        </w:rPr>
        <w:t xml:space="preserve"> (Accessed: 17/02/2021). </w:t>
      </w:r>
    </w:p>
    <w:p w14:paraId="1BA68008" w14:textId="6C616043" w:rsidR="00E91813" w:rsidRDefault="00E91813" w:rsidP="006940E5">
      <w:pPr>
        <w:pStyle w:val="ListParagraph"/>
        <w:numPr>
          <w:ilvl w:val="0"/>
          <w:numId w:val="12"/>
        </w:numPr>
        <w:rPr>
          <w:sz w:val="24"/>
          <w:szCs w:val="24"/>
        </w:rPr>
      </w:pPr>
      <w:r w:rsidRPr="000F3147">
        <w:rPr>
          <w:sz w:val="24"/>
          <w:szCs w:val="24"/>
        </w:rPr>
        <w:t xml:space="preserve">Birch, D &amp; Hirst, M (2010) ‘Interpreting the new concept of hearsay’. Available at: </w:t>
      </w:r>
      <w:hyperlink r:id="rId11" w:history="1">
        <w:r w:rsidRPr="000F3147">
          <w:rPr>
            <w:rStyle w:val="Hyperlink"/>
            <w:sz w:val="24"/>
            <w:szCs w:val="24"/>
          </w:rPr>
          <w:t>https://www.cambridge.org/core/journals/cambridge-law-journal/article/abs/interpreting-the-new-concept-of-hearsay/71CBAA8668551948C7644D3D138817B8</w:t>
        </w:r>
      </w:hyperlink>
      <w:r w:rsidRPr="000F3147">
        <w:rPr>
          <w:sz w:val="24"/>
          <w:szCs w:val="24"/>
        </w:rPr>
        <w:t xml:space="preserve">  (Accessed:05/02/2021)</w:t>
      </w:r>
    </w:p>
    <w:p w14:paraId="6EB6C959" w14:textId="5474B535" w:rsidR="00F251A7" w:rsidRDefault="00F251A7" w:rsidP="006940E5">
      <w:pPr>
        <w:pStyle w:val="ListParagraph"/>
        <w:numPr>
          <w:ilvl w:val="0"/>
          <w:numId w:val="12"/>
        </w:numPr>
        <w:rPr>
          <w:sz w:val="24"/>
          <w:szCs w:val="24"/>
        </w:rPr>
      </w:pPr>
      <w:r>
        <w:rPr>
          <w:sz w:val="24"/>
          <w:szCs w:val="24"/>
        </w:rPr>
        <w:t>Birmingham News (2012) ‘</w:t>
      </w:r>
      <w:r w:rsidRPr="00F251A7">
        <w:rPr>
          <w:sz w:val="24"/>
          <w:szCs w:val="24"/>
        </w:rPr>
        <w:t>Bombings sparked nightmare for Birmingham Six</w:t>
      </w:r>
      <w:r>
        <w:rPr>
          <w:sz w:val="24"/>
          <w:szCs w:val="24"/>
        </w:rPr>
        <w:t xml:space="preserve">’. The Birmingham Live. Available at: </w:t>
      </w:r>
      <w:hyperlink r:id="rId12" w:history="1">
        <w:r w:rsidRPr="00107D7F">
          <w:rPr>
            <w:rStyle w:val="Hyperlink"/>
            <w:sz w:val="24"/>
            <w:szCs w:val="24"/>
          </w:rPr>
          <w:t>https://www.birminghammail.co.uk/news/local-news/from-the-archives-bombings-sparked-nightmare-for-birmingham-163715</w:t>
        </w:r>
      </w:hyperlink>
      <w:r>
        <w:rPr>
          <w:sz w:val="24"/>
          <w:szCs w:val="24"/>
        </w:rPr>
        <w:t xml:space="preserve"> (Accessed:17/02/2021). </w:t>
      </w:r>
    </w:p>
    <w:p w14:paraId="79DC5DA7" w14:textId="33EBEDD2" w:rsidR="00935AF5" w:rsidRPr="000F3147" w:rsidRDefault="00935AF5" w:rsidP="006940E5">
      <w:pPr>
        <w:pStyle w:val="ListParagraph"/>
        <w:numPr>
          <w:ilvl w:val="0"/>
          <w:numId w:val="12"/>
        </w:numPr>
        <w:rPr>
          <w:sz w:val="24"/>
          <w:szCs w:val="24"/>
        </w:rPr>
      </w:pPr>
      <w:r w:rsidRPr="00935AF5">
        <w:rPr>
          <w:sz w:val="24"/>
          <w:szCs w:val="24"/>
        </w:rPr>
        <w:t xml:space="preserve">Brown D, Ellis T &amp; </w:t>
      </w:r>
      <w:proofErr w:type="spellStart"/>
      <w:r w:rsidRPr="00935AF5">
        <w:rPr>
          <w:sz w:val="24"/>
          <w:szCs w:val="24"/>
        </w:rPr>
        <w:t>Larcombe</w:t>
      </w:r>
      <w:proofErr w:type="spellEnd"/>
      <w:r w:rsidRPr="00935AF5">
        <w:rPr>
          <w:sz w:val="24"/>
          <w:szCs w:val="24"/>
        </w:rPr>
        <w:t xml:space="preserve"> K (1993) ‘CHANGING THE CODE: POLICE DETENTION UNDER THE REVISED PACE CODES OF PRACTICE’ Available at: </w:t>
      </w:r>
      <w:hyperlink r:id="rId13" w:history="1">
        <w:r w:rsidRPr="00C97A75">
          <w:rPr>
            <w:rStyle w:val="Hyperlink"/>
            <w:sz w:val="24"/>
            <w:szCs w:val="24"/>
          </w:rPr>
          <w:t>https://www.ojp.gov/library/abstracts/changing-code-police-detention-under-revised-pace-codes-practice-0</w:t>
        </w:r>
      </w:hyperlink>
      <w:r>
        <w:rPr>
          <w:sz w:val="24"/>
          <w:szCs w:val="24"/>
        </w:rPr>
        <w:t xml:space="preserve"> </w:t>
      </w:r>
      <w:r w:rsidRPr="00935AF5">
        <w:rPr>
          <w:sz w:val="24"/>
          <w:szCs w:val="24"/>
        </w:rPr>
        <w:t xml:space="preserve"> (Accessed:11/02/2021)</w:t>
      </w:r>
    </w:p>
    <w:p w14:paraId="5D8A6CE6" w14:textId="77777777" w:rsidR="00E91813" w:rsidRPr="000F3147" w:rsidRDefault="00E91813" w:rsidP="006940E5">
      <w:pPr>
        <w:pStyle w:val="ListParagraph"/>
        <w:numPr>
          <w:ilvl w:val="0"/>
          <w:numId w:val="12"/>
        </w:numPr>
        <w:rPr>
          <w:sz w:val="24"/>
          <w:szCs w:val="24"/>
        </w:rPr>
      </w:pPr>
      <w:r w:rsidRPr="000F3147">
        <w:rPr>
          <w:sz w:val="24"/>
          <w:szCs w:val="24"/>
        </w:rPr>
        <w:t>Bryant R &amp; Bryant S (2017) ‘Handbook for Policing’ 11</w:t>
      </w:r>
      <w:r w:rsidRPr="000F3147">
        <w:rPr>
          <w:sz w:val="24"/>
          <w:szCs w:val="24"/>
          <w:vertAlign w:val="superscript"/>
        </w:rPr>
        <w:t>th</w:t>
      </w:r>
      <w:r w:rsidRPr="000F3147">
        <w:rPr>
          <w:sz w:val="24"/>
          <w:szCs w:val="24"/>
        </w:rPr>
        <w:t xml:space="preserve"> </w:t>
      </w:r>
      <w:proofErr w:type="spellStart"/>
      <w:r w:rsidRPr="000F3147">
        <w:rPr>
          <w:sz w:val="24"/>
          <w:szCs w:val="24"/>
        </w:rPr>
        <w:t>edt</w:t>
      </w:r>
      <w:proofErr w:type="spellEnd"/>
      <w:r w:rsidRPr="000F3147">
        <w:rPr>
          <w:sz w:val="24"/>
          <w:szCs w:val="24"/>
        </w:rPr>
        <w:t xml:space="preserve">. Blackstone’s. Oxford Press. p.85. </w:t>
      </w:r>
    </w:p>
    <w:p w14:paraId="2280A406" w14:textId="77777777" w:rsidR="00E91813" w:rsidRPr="000F3147" w:rsidRDefault="00E91813" w:rsidP="006940E5">
      <w:pPr>
        <w:pStyle w:val="ListParagraph"/>
        <w:numPr>
          <w:ilvl w:val="0"/>
          <w:numId w:val="12"/>
        </w:numPr>
        <w:rPr>
          <w:sz w:val="24"/>
          <w:szCs w:val="24"/>
        </w:rPr>
      </w:pPr>
      <w:r w:rsidRPr="000F3147">
        <w:rPr>
          <w:sz w:val="24"/>
          <w:szCs w:val="24"/>
        </w:rPr>
        <w:t xml:space="preserve">Buxton, R (1993) ‘Miscarriages of Justice and the Court of Appeal’. Available at: </w:t>
      </w:r>
      <w:hyperlink r:id="rId14" w:history="1">
        <w:r w:rsidRPr="000F3147">
          <w:rPr>
            <w:rStyle w:val="Hyperlink"/>
            <w:sz w:val="24"/>
            <w:szCs w:val="24"/>
          </w:rPr>
          <w:t>https://journals.sagepub.com/doi/abs/10.1177/002580249403400210</w:t>
        </w:r>
      </w:hyperlink>
      <w:r w:rsidRPr="000F3147">
        <w:rPr>
          <w:sz w:val="24"/>
          <w:szCs w:val="24"/>
        </w:rPr>
        <w:t xml:space="preserve">  (Accessed:05/02/2021).</w:t>
      </w:r>
    </w:p>
    <w:p w14:paraId="3C21464F" w14:textId="632E1CE1" w:rsidR="00E91813" w:rsidRDefault="00E91813" w:rsidP="006940E5">
      <w:pPr>
        <w:pStyle w:val="ListParagraph"/>
        <w:numPr>
          <w:ilvl w:val="0"/>
          <w:numId w:val="12"/>
        </w:numPr>
        <w:rPr>
          <w:sz w:val="24"/>
          <w:szCs w:val="24"/>
        </w:rPr>
      </w:pPr>
      <w:r w:rsidRPr="000F3147">
        <w:rPr>
          <w:sz w:val="24"/>
          <w:szCs w:val="24"/>
        </w:rPr>
        <w:t xml:space="preserve">Cape E &amp; Young R (2008) ‘Regulating policing: The Police and Criminal Evidence Act 1984 past, present and future’. Available at: </w:t>
      </w:r>
      <w:hyperlink r:id="rId15" w:anchor="v=onepage&amp;q=warrants%20and%20summons%20pace%20act&amp;f=false" w:history="1">
        <w:r w:rsidRPr="000F3147">
          <w:rPr>
            <w:rStyle w:val="Hyperlink"/>
            <w:sz w:val="24"/>
            <w:szCs w:val="24"/>
          </w:rPr>
          <w:t>https://books.google.co.uk/books?hl=en&amp;lr=&amp;id=q_bbBAAAQBAJ&amp;oi=fnd&amp;pg=PP1&amp;dq=warrants+and+summons+pace+act&amp;ots=wrnqnWIzSA&amp;sig=ZGjc6ZpLz2zQSHfDyfNSQfuawdU&amp;redir_esc=y#v=onepage&amp;q=warrants%20and%20summons%20pace%20act&amp;f=false</w:t>
        </w:r>
      </w:hyperlink>
      <w:r w:rsidRPr="000F3147">
        <w:rPr>
          <w:sz w:val="24"/>
          <w:szCs w:val="24"/>
        </w:rPr>
        <w:t xml:space="preserve"> (Accessed:06/02/2021). </w:t>
      </w:r>
    </w:p>
    <w:p w14:paraId="7B16D0AE" w14:textId="5FB6C729" w:rsidR="00935AF5" w:rsidRPr="000F3147" w:rsidRDefault="00935AF5" w:rsidP="006940E5">
      <w:pPr>
        <w:pStyle w:val="ListParagraph"/>
        <w:numPr>
          <w:ilvl w:val="0"/>
          <w:numId w:val="12"/>
        </w:numPr>
        <w:rPr>
          <w:sz w:val="24"/>
          <w:szCs w:val="24"/>
        </w:rPr>
      </w:pPr>
      <w:proofErr w:type="spellStart"/>
      <w:r w:rsidRPr="00935AF5">
        <w:rPr>
          <w:sz w:val="24"/>
          <w:szCs w:val="24"/>
        </w:rPr>
        <w:t>Chiok</w:t>
      </w:r>
      <w:proofErr w:type="spellEnd"/>
      <w:r w:rsidRPr="00935AF5">
        <w:rPr>
          <w:sz w:val="24"/>
          <w:szCs w:val="24"/>
        </w:rPr>
        <w:t xml:space="preserve"> C (2018) ‘Access to Legal Advice: Should PACE Go Further to Take a Step Back’. Available at:</w:t>
      </w:r>
      <w:r>
        <w:rPr>
          <w:sz w:val="24"/>
          <w:szCs w:val="24"/>
        </w:rPr>
        <w:t xml:space="preserve"> </w:t>
      </w:r>
      <w:hyperlink r:id="rId16" w:history="1">
        <w:r w:rsidRPr="00C97A75">
          <w:rPr>
            <w:rStyle w:val="Hyperlink"/>
            <w:sz w:val="24"/>
            <w:szCs w:val="24"/>
          </w:rPr>
          <w:t>https://heinonline.org/HOL/LandingPage?handle=hein.journals/cambrilv3&amp;div=7&amp;id=&amp;page=</w:t>
        </w:r>
      </w:hyperlink>
      <w:r>
        <w:rPr>
          <w:sz w:val="24"/>
          <w:szCs w:val="24"/>
        </w:rPr>
        <w:t xml:space="preserve"> </w:t>
      </w:r>
      <w:r w:rsidRPr="00935AF5">
        <w:rPr>
          <w:sz w:val="24"/>
          <w:szCs w:val="24"/>
        </w:rPr>
        <w:t xml:space="preserve"> (Accessed: 11/02/2021).</w:t>
      </w:r>
    </w:p>
    <w:p w14:paraId="63930D27" w14:textId="77777777" w:rsidR="00E91813" w:rsidRPr="000F3147" w:rsidRDefault="00E91813" w:rsidP="006940E5">
      <w:pPr>
        <w:pStyle w:val="ListParagraph"/>
        <w:numPr>
          <w:ilvl w:val="0"/>
          <w:numId w:val="12"/>
        </w:numPr>
        <w:rPr>
          <w:sz w:val="24"/>
          <w:szCs w:val="24"/>
        </w:rPr>
      </w:pPr>
      <w:proofErr w:type="spellStart"/>
      <w:r w:rsidRPr="000F3147">
        <w:rPr>
          <w:sz w:val="24"/>
          <w:szCs w:val="24"/>
        </w:rPr>
        <w:t>Coliandris</w:t>
      </w:r>
      <w:proofErr w:type="spellEnd"/>
      <w:r w:rsidRPr="000F3147">
        <w:rPr>
          <w:sz w:val="24"/>
          <w:szCs w:val="24"/>
        </w:rPr>
        <w:t xml:space="preserve">, G (2014) ‘Zander on PACE: the Police and Criminal Evidence Act 1984’. Available at: </w:t>
      </w:r>
      <w:hyperlink r:id="rId17" w:history="1">
        <w:r w:rsidRPr="000F3147">
          <w:rPr>
            <w:rStyle w:val="Hyperlink"/>
            <w:sz w:val="24"/>
            <w:szCs w:val="24"/>
          </w:rPr>
          <w:t>https://journals.sagepub.com/doi/abs/10.1350/pojo.2014.87.2.671</w:t>
        </w:r>
      </w:hyperlink>
      <w:r w:rsidRPr="000F3147">
        <w:rPr>
          <w:sz w:val="24"/>
          <w:szCs w:val="24"/>
        </w:rPr>
        <w:t xml:space="preserve">  (Accessed:05/02/2021).</w:t>
      </w:r>
    </w:p>
    <w:p w14:paraId="1B6C83D0" w14:textId="77777777" w:rsidR="00E91813" w:rsidRPr="000F3147" w:rsidRDefault="00E91813" w:rsidP="006940E5">
      <w:pPr>
        <w:pStyle w:val="ListParagraph"/>
        <w:numPr>
          <w:ilvl w:val="0"/>
          <w:numId w:val="12"/>
        </w:numPr>
        <w:rPr>
          <w:sz w:val="24"/>
          <w:szCs w:val="24"/>
        </w:rPr>
      </w:pPr>
      <w:r w:rsidRPr="000F3147">
        <w:rPr>
          <w:sz w:val="24"/>
          <w:szCs w:val="24"/>
        </w:rPr>
        <w:lastRenderedPageBreak/>
        <w:t xml:space="preserve">College of Policing (2013) ‘Detention and custody, the response to arrest and detention’. Available at: </w:t>
      </w:r>
      <w:hyperlink r:id="rId18" w:history="1">
        <w:r w:rsidRPr="000F3147">
          <w:rPr>
            <w:rStyle w:val="Hyperlink"/>
            <w:sz w:val="24"/>
            <w:szCs w:val="24"/>
          </w:rPr>
          <w:t>https://www.app.college.police.uk/app-content/detention-and-custody-2/response-arrest-and-detention/</w:t>
        </w:r>
      </w:hyperlink>
      <w:r w:rsidRPr="000F3147">
        <w:rPr>
          <w:sz w:val="24"/>
          <w:szCs w:val="24"/>
        </w:rPr>
        <w:t xml:space="preserve"> (Accessed:07/02/2021). </w:t>
      </w:r>
    </w:p>
    <w:p w14:paraId="2D097298" w14:textId="345980B0" w:rsidR="00E91813" w:rsidRDefault="00E91813" w:rsidP="006940E5">
      <w:pPr>
        <w:pStyle w:val="ListParagraph"/>
        <w:numPr>
          <w:ilvl w:val="0"/>
          <w:numId w:val="12"/>
        </w:numPr>
        <w:rPr>
          <w:sz w:val="24"/>
          <w:szCs w:val="24"/>
        </w:rPr>
      </w:pPr>
      <w:r w:rsidRPr="000F3147">
        <w:rPr>
          <w:sz w:val="24"/>
          <w:szCs w:val="24"/>
        </w:rPr>
        <w:t xml:space="preserve">Criminal Law Act (1967) Section 3. Available at: </w:t>
      </w:r>
      <w:hyperlink r:id="rId19" w:history="1">
        <w:r w:rsidRPr="000F3147">
          <w:rPr>
            <w:rStyle w:val="Hyperlink"/>
            <w:sz w:val="24"/>
            <w:szCs w:val="24"/>
          </w:rPr>
          <w:t>https://www.legislation.gov.uk/ukpga/1967/58/section/3</w:t>
        </w:r>
      </w:hyperlink>
      <w:r w:rsidRPr="000F3147">
        <w:rPr>
          <w:sz w:val="24"/>
          <w:szCs w:val="24"/>
        </w:rPr>
        <w:t xml:space="preserve">  (Accessed:05/02/2021).</w:t>
      </w:r>
    </w:p>
    <w:p w14:paraId="68AABFEB" w14:textId="138060E8" w:rsidR="00935AF5" w:rsidRPr="000F3147" w:rsidRDefault="00935AF5" w:rsidP="006940E5">
      <w:pPr>
        <w:pStyle w:val="ListParagraph"/>
        <w:numPr>
          <w:ilvl w:val="0"/>
          <w:numId w:val="12"/>
        </w:numPr>
        <w:rPr>
          <w:sz w:val="24"/>
          <w:szCs w:val="24"/>
        </w:rPr>
      </w:pPr>
      <w:proofErr w:type="spellStart"/>
      <w:r w:rsidRPr="00935AF5">
        <w:rPr>
          <w:sz w:val="24"/>
          <w:szCs w:val="24"/>
        </w:rPr>
        <w:t>Cunneen</w:t>
      </w:r>
      <w:proofErr w:type="spellEnd"/>
      <w:r w:rsidRPr="00935AF5">
        <w:rPr>
          <w:sz w:val="24"/>
          <w:szCs w:val="24"/>
        </w:rPr>
        <w:t xml:space="preserve"> C (2009) ‘Criminology, Criminal Justice and Indigenous People - Current Issues in Criminal Justice’ Volume 20, Issue 3, p. 323-336.</w:t>
      </w:r>
    </w:p>
    <w:p w14:paraId="5E7DF541" w14:textId="77777777" w:rsidR="00E91813" w:rsidRPr="000F3147" w:rsidRDefault="00E91813" w:rsidP="006940E5">
      <w:pPr>
        <w:pStyle w:val="ListParagraph"/>
        <w:numPr>
          <w:ilvl w:val="0"/>
          <w:numId w:val="12"/>
        </w:numPr>
        <w:rPr>
          <w:sz w:val="24"/>
          <w:szCs w:val="24"/>
        </w:rPr>
      </w:pPr>
      <w:r w:rsidRPr="000F3147">
        <w:rPr>
          <w:sz w:val="24"/>
          <w:szCs w:val="24"/>
        </w:rPr>
        <w:t xml:space="preserve">Dennis, I (1993) ‘Miscarriages of Justice and the law of confessions: evidentiary issues and solutions’. Available at: </w:t>
      </w:r>
      <w:hyperlink r:id="rId20" w:history="1">
        <w:r w:rsidRPr="000F3147">
          <w:rPr>
            <w:rStyle w:val="Hyperlink"/>
            <w:sz w:val="24"/>
            <w:szCs w:val="24"/>
          </w:rPr>
          <w:t>https://rl.talis.com/3/city/items/782230D8-36AF-02EC-4F8E-5502B28E3838.html</w:t>
        </w:r>
      </w:hyperlink>
      <w:r w:rsidRPr="000F3147">
        <w:rPr>
          <w:sz w:val="24"/>
          <w:szCs w:val="24"/>
        </w:rPr>
        <w:t xml:space="preserve">  (Accessed:05/02/2021)</w:t>
      </w:r>
    </w:p>
    <w:p w14:paraId="213695C2" w14:textId="77777777" w:rsidR="00E91813" w:rsidRPr="000F3147" w:rsidRDefault="00E91813" w:rsidP="006940E5">
      <w:pPr>
        <w:pStyle w:val="ListParagraph"/>
        <w:numPr>
          <w:ilvl w:val="0"/>
          <w:numId w:val="12"/>
        </w:numPr>
        <w:rPr>
          <w:sz w:val="24"/>
          <w:szCs w:val="24"/>
        </w:rPr>
      </w:pPr>
      <w:r w:rsidRPr="000F3147">
        <w:rPr>
          <w:sz w:val="24"/>
          <w:szCs w:val="24"/>
        </w:rPr>
        <w:t xml:space="preserve">Dodd V (2020) ‘Met police criticised for multiple errors in stop and search practice’. The Guardian. Available at: </w:t>
      </w:r>
      <w:hyperlink r:id="rId21" w:history="1">
        <w:r w:rsidRPr="000F3147">
          <w:rPr>
            <w:rStyle w:val="Hyperlink"/>
            <w:sz w:val="24"/>
            <w:szCs w:val="24"/>
          </w:rPr>
          <w:t>https://www.theguardian.com/uk-news/2020/oct/28/met-police-criticised-for-multiple-errors-in-stop-and-search-practice</w:t>
        </w:r>
      </w:hyperlink>
      <w:r w:rsidRPr="000F3147">
        <w:rPr>
          <w:sz w:val="24"/>
          <w:szCs w:val="24"/>
        </w:rPr>
        <w:t xml:space="preserve"> (Accessed:06/02/2021). </w:t>
      </w:r>
    </w:p>
    <w:p w14:paraId="461BF078" w14:textId="77777777" w:rsidR="00E91813" w:rsidRPr="000F3147" w:rsidRDefault="00E91813" w:rsidP="006940E5">
      <w:pPr>
        <w:pStyle w:val="ListParagraph"/>
        <w:numPr>
          <w:ilvl w:val="0"/>
          <w:numId w:val="12"/>
        </w:numPr>
        <w:rPr>
          <w:sz w:val="24"/>
          <w:szCs w:val="24"/>
        </w:rPr>
      </w:pPr>
      <w:r w:rsidRPr="000F3147">
        <w:rPr>
          <w:sz w:val="24"/>
          <w:szCs w:val="24"/>
        </w:rPr>
        <w:t xml:space="preserve">Equality Act (2010) Section 149. Available at: </w:t>
      </w:r>
      <w:hyperlink r:id="rId22" w:history="1">
        <w:r w:rsidRPr="000F3147">
          <w:rPr>
            <w:rStyle w:val="Hyperlink"/>
            <w:sz w:val="24"/>
            <w:szCs w:val="24"/>
          </w:rPr>
          <w:t>https://www.legislation.gov.uk/ukpga/2010/15/section/149</w:t>
        </w:r>
      </w:hyperlink>
      <w:r w:rsidRPr="000F3147">
        <w:rPr>
          <w:sz w:val="24"/>
          <w:szCs w:val="24"/>
        </w:rPr>
        <w:t xml:space="preserve"> (Accessed:06/02/2021) </w:t>
      </w:r>
    </w:p>
    <w:p w14:paraId="38E4FFE4" w14:textId="41B151A0" w:rsidR="00E91813" w:rsidRDefault="00E91813" w:rsidP="006940E5">
      <w:pPr>
        <w:pStyle w:val="ListParagraph"/>
        <w:numPr>
          <w:ilvl w:val="0"/>
          <w:numId w:val="12"/>
        </w:numPr>
        <w:rPr>
          <w:sz w:val="24"/>
          <w:szCs w:val="24"/>
        </w:rPr>
      </w:pPr>
      <w:r w:rsidRPr="000F3147">
        <w:rPr>
          <w:sz w:val="24"/>
          <w:szCs w:val="24"/>
        </w:rPr>
        <w:t xml:space="preserve">Equality and Human Rights Commission Report (2013) ‘Stop and think again: towards equality in police PACE stop and search’. Available at: </w:t>
      </w:r>
      <w:hyperlink r:id="rId23" w:history="1">
        <w:r w:rsidRPr="000F3147">
          <w:rPr>
            <w:rStyle w:val="Hyperlink"/>
            <w:sz w:val="24"/>
            <w:szCs w:val="24"/>
          </w:rPr>
          <w:t>http://www.equalityhumanrights.com/sites/default/files/documents/raceinbritain/stop_and_think_again.pdf</w:t>
        </w:r>
      </w:hyperlink>
      <w:r w:rsidRPr="000F3147">
        <w:rPr>
          <w:sz w:val="24"/>
          <w:szCs w:val="24"/>
        </w:rPr>
        <w:t xml:space="preserve"> (Accessed:06/02/2021). </w:t>
      </w:r>
    </w:p>
    <w:p w14:paraId="4A9547B5" w14:textId="4FCDE272" w:rsidR="00935AF5" w:rsidRDefault="00935AF5" w:rsidP="006940E5">
      <w:pPr>
        <w:pStyle w:val="ListParagraph"/>
        <w:numPr>
          <w:ilvl w:val="0"/>
          <w:numId w:val="12"/>
        </w:numPr>
        <w:rPr>
          <w:sz w:val="24"/>
          <w:szCs w:val="24"/>
        </w:rPr>
      </w:pPr>
      <w:r w:rsidRPr="00935AF5">
        <w:rPr>
          <w:sz w:val="24"/>
          <w:szCs w:val="24"/>
        </w:rPr>
        <w:t xml:space="preserve">Flacks S (2017) ‘The stop and search of minors: A ‘vital police tool’ Available at: </w:t>
      </w:r>
      <w:hyperlink r:id="rId24" w:history="1">
        <w:r w:rsidRPr="00C97A75">
          <w:rPr>
            <w:rStyle w:val="Hyperlink"/>
            <w:sz w:val="24"/>
            <w:szCs w:val="24"/>
          </w:rPr>
          <w:t>https://journals.sagepub.com/doi/abs/10.1177/1748895817720485</w:t>
        </w:r>
      </w:hyperlink>
      <w:r>
        <w:rPr>
          <w:sz w:val="24"/>
          <w:szCs w:val="24"/>
        </w:rPr>
        <w:t xml:space="preserve"> </w:t>
      </w:r>
      <w:r w:rsidRPr="00935AF5">
        <w:rPr>
          <w:sz w:val="24"/>
          <w:szCs w:val="24"/>
        </w:rPr>
        <w:t xml:space="preserve"> (Accesssed:11/02/2021).</w:t>
      </w:r>
    </w:p>
    <w:p w14:paraId="28751B2A" w14:textId="6AFB299D" w:rsidR="001D6E36" w:rsidRPr="000F3147" w:rsidRDefault="001D6E36" w:rsidP="006940E5">
      <w:pPr>
        <w:pStyle w:val="ListParagraph"/>
        <w:numPr>
          <w:ilvl w:val="0"/>
          <w:numId w:val="12"/>
        </w:numPr>
        <w:rPr>
          <w:sz w:val="24"/>
          <w:szCs w:val="24"/>
        </w:rPr>
      </w:pPr>
      <w:proofErr w:type="spellStart"/>
      <w:r>
        <w:rPr>
          <w:sz w:val="24"/>
          <w:szCs w:val="24"/>
        </w:rPr>
        <w:t>Gibbard</w:t>
      </w:r>
      <w:proofErr w:type="spellEnd"/>
      <w:r>
        <w:rPr>
          <w:sz w:val="24"/>
          <w:szCs w:val="24"/>
        </w:rPr>
        <w:t xml:space="preserve"> P (1977) ‘Fishers 1977’ Available at:</w:t>
      </w:r>
      <w:r w:rsidRPr="001D6E36">
        <w:t xml:space="preserve"> </w:t>
      </w:r>
      <w:hyperlink r:id="rId25" w:history="1">
        <w:r w:rsidRPr="00CE5F04">
          <w:rPr>
            <w:rStyle w:val="Hyperlink"/>
            <w:sz w:val="24"/>
            <w:szCs w:val="24"/>
          </w:rPr>
          <w:t>https://nph.onlinelibrary.wiley.com/doi/abs/10.1111/j.1469-8137.1977.tb04857.x</w:t>
        </w:r>
      </w:hyperlink>
      <w:r>
        <w:rPr>
          <w:sz w:val="24"/>
          <w:szCs w:val="24"/>
        </w:rPr>
        <w:t xml:space="preserve"> (Accessed: 05/03/2021). </w:t>
      </w:r>
    </w:p>
    <w:p w14:paraId="44398E91" w14:textId="77777777" w:rsidR="00E91813" w:rsidRPr="000F3147" w:rsidRDefault="00E91813" w:rsidP="006940E5">
      <w:pPr>
        <w:pStyle w:val="ListParagraph"/>
        <w:numPr>
          <w:ilvl w:val="0"/>
          <w:numId w:val="12"/>
        </w:numPr>
        <w:rPr>
          <w:sz w:val="24"/>
          <w:szCs w:val="24"/>
        </w:rPr>
      </w:pPr>
      <w:r w:rsidRPr="000F3147">
        <w:rPr>
          <w:sz w:val="24"/>
          <w:szCs w:val="24"/>
        </w:rPr>
        <w:t xml:space="preserve">Human Rights Act 1998. Article 5. Available at: </w:t>
      </w:r>
      <w:hyperlink r:id="rId26" w:history="1">
        <w:r w:rsidRPr="000F3147">
          <w:rPr>
            <w:rStyle w:val="Hyperlink"/>
            <w:sz w:val="24"/>
            <w:szCs w:val="24"/>
          </w:rPr>
          <w:t>https://www.legislation.gov.uk/ukpga/1998/42/schedule/1/part/I/chapter/4</w:t>
        </w:r>
      </w:hyperlink>
      <w:r w:rsidRPr="000F3147">
        <w:rPr>
          <w:sz w:val="24"/>
          <w:szCs w:val="24"/>
        </w:rPr>
        <w:t xml:space="preserve">  (Accessed:07/02/2021)</w:t>
      </w:r>
    </w:p>
    <w:p w14:paraId="1952DFC4" w14:textId="77777777" w:rsidR="00E91813" w:rsidRPr="000F3147" w:rsidRDefault="00E91813" w:rsidP="006940E5">
      <w:pPr>
        <w:pStyle w:val="ListParagraph"/>
        <w:numPr>
          <w:ilvl w:val="0"/>
          <w:numId w:val="12"/>
        </w:numPr>
        <w:rPr>
          <w:sz w:val="24"/>
          <w:szCs w:val="24"/>
        </w:rPr>
      </w:pPr>
      <w:r w:rsidRPr="000F3147">
        <w:rPr>
          <w:sz w:val="24"/>
          <w:szCs w:val="24"/>
        </w:rPr>
        <w:t xml:space="preserve">Hutton G, Gold E &amp; Conor P (2021) ‘General policing Duties’. Blackstone’s Police Manual. Oxford University Press. Volume 4. </w:t>
      </w:r>
    </w:p>
    <w:p w14:paraId="1B5F262A" w14:textId="77777777" w:rsidR="00E91813" w:rsidRPr="000F3147" w:rsidRDefault="00E91813" w:rsidP="006940E5">
      <w:pPr>
        <w:pStyle w:val="ListParagraph"/>
        <w:numPr>
          <w:ilvl w:val="0"/>
          <w:numId w:val="12"/>
        </w:numPr>
        <w:rPr>
          <w:sz w:val="24"/>
          <w:szCs w:val="24"/>
        </w:rPr>
      </w:pPr>
      <w:r w:rsidRPr="000F3147">
        <w:rPr>
          <w:sz w:val="24"/>
          <w:szCs w:val="24"/>
        </w:rPr>
        <w:t xml:space="preserve">Johnston D &amp; Hutton G (2021) ‘Evidence and Procedure’. Blackstone’s police manual. Volume 2. Oxford University Press.  </w:t>
      </w:r>
    </w:p>
    <w:p w14:paraId="2C47E96F" w14:textId="067C0FEA" w:rsidR="00E91813" w:rsidRPr="000F3147" w:rsidRDefault="00E91813" w:rsidP="006940E5">
      <w:pPr>
        <w:pStyle w:val="ListParagraph"/>
        <w:numPr>
          <w:ilvl w:val="0"/>
          <w:numId w:val="12"/>
        </w:numPr>
        <w:rPr>
          <w:sz w:val="24"/>
          <w:szCs w:val="24"/>
        </w:rPr>
      </w:pPr>
      <w:r w:rsidRPr="000F3147">
        <w:rPr>
          <w:sz w:val="24"/>
          <w:szCs w:val="24"/>
        </w:rPr>
        <w:t xml:space="preserve">Lammy D (2018) ‘Stop and search is inherently unfair, unjust and ineffectual’. The Guardian. Available at: </w:t>
      </w:r>
      <w:hyperlink r:id="rId27" w:history="1">
        <w:r w:rsidRPr="000F3147">
          <w:rPr>
            <w:rStyle w:val="Hyperlink"/>
            <w:sz w:val="24"/>
            <w:szCs w:val="24"/>
          </w:rPr>
          <w:t>https://www.theguardian.com/law/2018/oct/13/stop-and-search-is-unjust-unfair-ineffectual-david-lammy</w:t>
        </w:r>
      </w:hyperlink>
      <w:r w:rsidRPr="000F3147">
        <w:rPr>
          <w:sz w:val="24"/>
          <w:szCs w:val="24"/>
        </w:rPr>
        <w:t xml:space="preserve"> (Accessed:06/02/2021). </w:t>
      </w:r>
    </w:p>
    <w:p w14:paraId="607B25E0" w14:textId="7A0A24D4" w:rsidR="00031AC6" w:rsidRPr="000F3147" w:rsidRDefault="00031AC6" w:rsidP="006940E5">
      <w:pPr>
        <w:pStyle w:val="ListParagraph"/>
        <w:numPr>
          <w:ilvl w:val="0"/>
          <w:numId w:val="12"/>
        </w:numPr>
        <w:rPr>
          <w:sz w:val="24"/>
          <w:szCs w:val="24"/>
        </w:rPr>
      </w:pPr>
      <w:r w:rsidRPr="000F3147">
        <w:rPr>
          <w:sz w:val="24"/>
          <w:szCs w:val="24"/>
        </w:rPr>
        <w:t>Maguire (1988) ‘EFFECTS OF THE “P.A.C.E.” PROVISIONS ON DETENTION AND QUESTIONING’ The British Journal of Criminology, Volume 28, Issue 1. Oxford.</w:t>
      </w:r>
    </w:p>
    <w:p w14:paraId="5DD3086F" w14:textId="2FEC76FA" w:rsidR="00E91813" w:rsidRDefault="00E91813" w:rsidP="006940E5">
      <w:pPr>
        <w:pStyle w:val="ListParagraph"/>
        <w:numPr>
          <w:ilvl w:val="0"/>
          <w:numId w:val="12"/>
        </w:numPr>
        <w:rPr>
          <w:sz w:val="24"/>
          <w:szCs w:val="24"/>
        </w:rPr>
      </w:pPr>
      <w:r w:rsidRPr="000F3147">
        <w:rPr>
          <w:sz w:val="24"/>
          <w:szCs w:val="24"/>
        </w:rPr>
        <w:t xml:space="preserve">May P (2017) ‘Buried alive’: The case of Judy Ward 25 years on’. Available at: </w:t>
      </w:r>
      <w:hyperlink r:id="rId28" w:history="1">
        <w:r w:rsidRPr="000F3147">
          <w:rPr>
            <w:rStyle w:val="Hyperlink"/>
            <w:sz w:val="24"/>
            <w:szCs w:val="24"/>
          </w:rPr>
          <w:t>https://www.thejusticegap.com/buried-alive-case-judy-ward-25-years/</w:t>
        </w:r>
      </w:hyperlink>
      <w:r w:rsidRPr="000F3147">
        <w:rPr>
          <w:sz w:val="24"/>
          <w:szCs w:val="24"/>
        </w:rPr>
        <w:t xml:space="preserve">  (Accessed: 05/02/2021).</w:t>
      </w:r>
    </w:p>
    <w:p w14:paraId="1D9D23CC" w14:textId="49198422" w:rsidR="00935AF5" w:rsidRPr="000F3147" w:rsidRDefault="00935AF5" w:rsidP="006940E5">
      <w:pPr>
        <w:pStyle w:val="ListParagraph"/>
        <w:numPr>
          <w:ilvl w:val="0"/>
          <w:numId w:val="12"/>
        </w:numPr>
        <w:rPr>
          <w:sz w:val="24"/>
          <w:szCs w:val="24"/>
        </w:rPr>
      </w:pPr>
      <w:r w:rsidRPr="00935AF5">
        <w:rPr>
          <w:sz w:val="24"/>
          <w:szCs w:val="24"/>
        </w:rPr>
        <w:t>McKenzie I &amp; Irving B (1987) ‘Police Interrogation - The Effects of PACE’. Volume 3, Issue 1. p.4-22.</w:t>
      </w:r>
      <w:r>
        <w:rPr>
          <w:sz w:val="24"/>
          <w:szCs w:val="24"/>
        </w:rPr>
        <w:t xml:space="preserve"> </w:t>
      </w:r>
    </w:p>
    <w:p w14:paraId="03F7849C" w14:textId="1F355A33" w:rsidR="00E91813" w:rsidRDefault="00E91813" w:rsidP="006940E5">
      <w:pPr>
        <w:pStyle w:val="ListParagraph"/>
        <w:numPr>
          <w:ilvl w:val="0"/>
          <w:numId w:val="12"/>
        </w:numPr>
        <w:rPr>
          <w:sz w:val="24"/>
          <w:szCs w:val="24"/>
        </w:rPr>
      </w:pPr>
      <w:r w:rsidRPr="000F3147">
        <w:rPr>
          <w:sz w:val="24"/>
          <w:szCs w:val="24"/>
        </w:rPr>
        <w:lastRenderedPageBreak/>
        <w:t xml:space="preserve">Metropolitan Police (2021) ‘Your rights and responsibilities’ Available at: </w:t>
      </w:r>
      <w:hyperlink r:id="rId29" w:anchor=":~:text=Here%20are%20the%20main%20rights,respect%20for%20people%20without%20discriminating&amp;text=the%20officer%20does%20not%20have,find%20grounds%20for%20a%20search" w:history="1">
        <w:r w:rsidRPr="000F3147">
          <w:rPr>
            <w:rStyle w:val="Hyperlink"/>
            <w:sz w:val="24"/>
            <w:szCs w:val="24"/>
          </w:rPr>
          <w:t>https://www.met.police.uk/advice/advice-and-information/st-s/stop-and-search/your-rights-and-responsibilities/#:~:text=Here%20are%20the%20main%20rights,respect%20for%20people%20without%20discriminating&amp;text=the%20officer%20does%20not%20have,find%20grounds%20for%20a%20search</w:t>
        </w:r>
      </w:hyperlink>
      <w:r w:rsidRPr="000F3147">
        <w:rPr>
          <w:sz w:val="24"/>
          <w:szCs w:val="24"/>
        </w:rPr>
        <w:t xml:space="preserve"> (Accessed:08/02/2021). </w:t>
      </w:r>
    </w:p>
    <w:p w14:paraId="5CD20D26" w14:textId="70A4A0F0" w:rsidR="00866E01" w:rsidRPr="000F3147" w:rsidRDefault="00866E01" w:rsidP="006940E5">
      <w:pPr>
        <w:pStyle w:val="ListParagraph"/>
        <w:numPr>
          <w:ilvl w:val="0"/>
          <w:numId w:val="12"/>
        </w:numPr>
        <w:rPr>
          <w:sz w:val="24"/>
          <w:szCs w:val="24"/>
        </w:rPr>
      </w:pPr>
      <w:r>
        <w:rPr>
          <w:sz w:val="24"/>
          <w:szCs w:val="24"/>
        </w:rPr>
        <w:t>Mullin (2000) ‘</w:t>
      </w:r>
      <w:r w:rsidRPr="00866E01">
        <w:rPr>
          <w:sz w:val="24"/>
          <w:szCs w:val="24"/>
        </w:rPr>
        <w:t>Guildford Four</w:t>
      </w:r>
      <w:r w:rsidR="009E38EF">
        <w:rPr>
          <w:sz w:val="24"/>
          <w:szCs w:val="24"/>
        </w:rPr>
        <w:t>’</w:t>
      </w:r>
      <w:r>
        <w:rPr>
          <w:sz w:val="24"/>
          <w:szCs w:val="24"/>
        </w:rPr>
        <w:t xml:space="preserve">. </w:t>
      </w:r>
      <w:r w:rsidRPr="00866E01">
        <w:rPr>
          <w:sz w:val="24"/>
          <w:szCs w:val="24"/>
        </w:rPr>
        <w:t>Hull University Archives, Hull History Centre.</w:t>
      </w:r>
      <w:r>
        <w:rPr>
          <w:sz w:val="24"/>
          <w:szCs w:val="24"/>
        </w:rPr>
        <w:t xml:space="preserve"> </w:t>
      </w:r>
    </w:p>
    <w:p w14:paraId="4934233A" w14:textId="42B8E2E7" w:rsidR="00031AC6" w:rsidRPr="000F3147" w:rsidRDefault="00031AC6" w:rsidP="006940E5">
      <w:pPr>
        <w:pStyle w:val="ListParagraph"/>
        <w:numPr>
          <w:ilvl w:val="0"/>
          <w:numId w:val="12"/>
        </w:numPr>
        <w:rPr>
          <w:sz w:val="24"/>
          <w:szCs w:val="24"/>
        </w:rPr>
      </w:pPr>
      <w:proofErr w:type="spellStart"/>
      <w:r w:rsidRPr="000F3147">
        <w:rPr>
          <w:sz w:val="24"/>
          <w:szCs w:val="24"/>
        </w:rPr>
        <w:t>Mylonaki</w:t>
      </w:r>
      <w:proofErr w:type="spellEnd"/>
      <w:r w:rsidRPr="000F3147">
        <w:rPr>
          <w:sz w:val="24"/>
          <w:szCs w:val="24"/>
        </w:rPr>
        <w:t xml:space="preserve"> E &amp; Burton T (2010) ‘A Critique of the Deficiencies in the Regulation of Contemporary Police Powers of Detention and Questioning in England and Wales’ Available at: </w:t>
      </w:r>
      <w:hyperlink r:id="rId30" w:history="1">
        <w:r w:rsidRPr="000F3147">
          <w:rPr>
            <w:rStyle w:val="Hyperlink"/>
            <w:sz w:val="24"/>
            <w:szCs w:val="24"/>
          </w:rPr>
          <w:t>https://journals.sagepub.com/doi/10.1350/pojo.2010.83.1.482</w:t>
        </w:r>
      </w:hyperlink>
      <w:r w:rsidRPr="000F3147">
        <w:rPr>
          <w:sz w:val="24"/>
          <w:szCs w:val="24"/>
        </w:rPr>
        <w:t xml:space="preserve">  (Accessed:06/02/2021).</w:t>
      </w:r>
    </w:p>
    <w:p w14:paraId="49A718EE" w14:textId="77777777" w:rsidR="00E91813" w:rsidRPr="000F3147" w:rsidRDefault="00E91813" w:rsidP="006940E5">
      <w:pPr>
        <w:pStyle w:val="ListParagraph"/>
        <w:numPr>
          <w:ilvl w:val="0"/>
          <w:numId w:val="12"/>
        </w:numPr>
        <w:rPr>
          <w:sz w:val="24"/>
          <w:szCs w:val="24"/>
        </w:rPr>
      </w:pPr>
      <w:r w:rsidRPr="000F3147">
        <w:rPr>
          <w:sz w:val="24"/>
          <w:szCs w:val="24"/>
        </w:rPr>
        <w:t xml:space="preserve">Ormerod, D (2007) ‘Evidence: judge admitting defendant’s previous convictions – judge ruling at start of case’. Available at: </w:t>
      </w:r>
      <w:hyperlink r:id="rId31" w:history="1">
        <w:r w:rsidRPr="000F3147">
          <w:rPr>
            <w:rStyle w:val="Hyperlink"/>
            <w:sz w:val="24"/>
            <w:szCs w:val="24"/>
          </w:rPr>
          <w:t>https://rl.talis.com/3/kent/items/7CBE33BD-6AD1-C782-1CC2-EA2CC75A35FC.html</w:t>
        </w:r>
      </w:hyperlink>
      <w:r w:rsidRPr="000F3147">
        <w:rPr>
          <w:sz w:val="24"/>
          <w:szCs w:val="24"/>
        </w:rPr>
        <w:t xml:space="preserve">   (Accessed:05/02/2021). </w:t>
      </w:r>
    </w:p>
    <w:p w14:paraId="2A744E82" w14:textId="77777777" w:rsidR="00E91813" w:rsidRPr="000F3147" w:rsidRDefault="00E91813" w:rsidP="006940E5">
      <w:pPr>
        <w:pStyle w:val="ListParagraph"/>
        <w:numPr>
          <w:ilvl w:val="0"/>
          <w:numId w:val="12"/>
        </w:numPr>
        <w:rPr>
          <w:sz w:val="24"/>
          <w:szCs w:val="24"/>
        </w:rPr>
      </w:pPr>
      <w:r w:rsidRPr="000F3147">
        <w:rPr>
          <w:sz w:val="24"/>
          <w:szCs w:val="24"/>
        </w:rPr>
        <w:t xml:space="preserve">Packer, H (1968) ‘The limits of the Criminal Sanction’. Stanford University Press. p.160. </w:t>
      </w:r>
    </w:p>
    <w:p w14:paraId="4AF4A838" w14:textId="77777777" w:rsidR="00E91813" w:rsidRPr="000F3147" w:rsidRDefault="00E91813" w:rsidP="006940E5">
      <w:pPr>
        <w:pStyle w:val="ListParagraph"/>
        <w:numPr>
          <w:ilvl w:val="0"/>
          <w:numId w:val="12"/>
        </w:numPr>
        <w:rPr>
          <w:sz w:val="24"/>
          <w:szCs w:val="24"/>
        </w:rPr>
      </w:pPr>
      <w:r w:rsidRPr="000F3147">
        <w:rPr>
          <w:sz w:val="24"/>
          <w:szCs w:val="24"/>
        </w:rPr>
        <w:t xml:space="preserve">Pierce G (2011) ‘The Birmingham Six: Have we learned from our disgraceful past?’. The Guardian. Available at: </w:t>
      </w:r>
      <w:hyperlink r:id="rId32" w:history="1">
        <w:r w:rsidRPr="000F3147">
          <w:rPr>
            <w:rStyle w:val="Hyperlink"/>
            <w:sz w:val="24"/>
            <w:szCs w:val="24"/>
          </w:rPr>
          <w:t>https://www.theguardian.com/theguardian/2011/mar/12/gareth-peirce-birmingham-six</w:t>
        </w:r>
      </w:hyperlink>
      <w:r w:rsidRPr="000F3147">
        <w:rPr>
          <w:sz w:val="24"/>
          <w:szCs w:val="24"/>
        </w:rPr>
        <w:t xml:space="preserve"> (Accessed:06/02/2021. </w:t>
      </w:r>
    </w:p>
    <w:p w14:paraId="26E641C4" w14:textId="77777777" w:rsidR="00E91813" w:rsidRPr="000F3147" w:rsidRDefault="00E91813" w:rsidP="006940E5">
      <w:pPr>
        <w:pStyle w:val="ListParagraph"/>
        <w:numPr>
          <w:ilvl w:val="0"/>
          <w:numId w:val="12"/>
        </w:numPr>
        <w:rPr>
          <w:sz w:val="24"/>
          <w:szCs w:val="24"/>
        </w:rPr>
      </w:pPr>
      <w:r w:rsidRPr="000F3147">
        <w:rPr>
          <w:sz w:val="24"/>
          <w:szCs w:val="24"/>
        </w:rPr>
        <w:t xml:space="preserve">Police and Criminal Evidence Act (1984). Code of Practice A. Available at: </w:t>
      </w:r>
      <w:hyperlink r:id="rId33" w:history="1">
        <w:r w:rsidRPr="000F3147">
          <w:rPr>
            <w:rStyle w:val="Hyperlink"/>
            <w:sz w:val="24"/>
            <w:szCs w:val="24"/>
          </w:rPr>
          <w:t>https://www.legislation.gov.uk/ukpga/1984/60/contents</w:t>
        </w:r>
      </w:hyperlink>
      <w:r w:rsidRPr="000F3147">
        <w:rPr>
          <w:sz w:val="24"/>
          <w:szCs w:val="24"/>
        </w:rPr>
        <w:t xml:space="preserve">   (Accessed: 05/02/2021).</w:t>
      </w:r>
    </w:p>
    <w:p w14:paraId="6A75B260" w14:textId="77777777" w:rsidR="00E91813" w:rsidRPr="000F3147" w:rsidRDefault="00E91813" w:rsidP="006940E5">
      <w:pPr>
        <w:pStyle w:val="ListParagraph"/>
        <w:numPr>
          <w:ilvl w:val="0"/>
          <w:numId w:val="12"/>
        </w:numPr>
        <w:rPr>
          <w:sz w:val="24"/>
          <w:szCs w:val="24"/>
        </w:rPr>
      </w:pPr>
      <w:r w:rsidRPr="000F3147">
        <w:rPr>
          <w:sz w:val="24"/>
          <w:szCs w:val="24"/>
        </w:rPr>
        <w:t xml:space="preserve">Police and Criminal Evidence Act (1984). Code of Practice C. Section 11. Available at: </w:t>
      </w:r>
      <w:hyperlink r:id="rId34" w:history="1">
        <w:r w:rsidRPr="000F3147">
          <w:rPr>
            <w:rStyle w:val="Hyperlink"/>
            <w:sz w:val="24"/>
            <w:szCs w:val="24"/>
          </w:rPr>
          <w:t>https://www.gov.uk/guidance/police-and-criminal-evidence-act-1984-pace-codes-of-practice</w:t>
        </w:r>
      </w:hyperlink>
      <w:r w:rsidRPr="000F3147">
        <w:rPr>
          <w:sz w:val="24"/>
          <w:szCs w:val="24"/>
        </w:rPr>
        <w:t xml:space="preserve">  (Accessed:05/02/2021). </w:t>
      </w:r>
    </w:p>
    <w:p w14:paraId="4048F33A" w14:textId="77777777" w:rsidR="00E91813" w:rsidRPr="000F3147" w:rsidRDefault="00E91813" w:rsidP="006940E5">
      <w:pPr>
        <w:pStyle w:val="ListParagraph"/>
        <w:numPr>
          <w:ilvl w:val="0"/>
          <w:numId w:val="12"/>
        </w:numPr>
        <w:rPr>
          <w:sz w:val="24"/>
          <w:szCs w:val="24"/>
        </w:rPr>
      </w:pPr>
      <w:r w:rsidRPr="000F3147">
        <w:rPr>
          <w:sz w:val="24"/>
          <w:szCs w:val="24"/>
        </w:rPr>
        <w:t xml:space="preserve">Police and Criminal Evidence Act (1984). Code of Practice E. Available at: </w:t>
      </w:r>
      <w:hyperlink r:id="rId35" w:history="1">
        <w:r w:rsidRPr="000F3147">
          <w:rPr>
            <w:rStyle w:val="Hyperlink"/>
            <w:sz w:val="24"/>
            <w:szCs w:val="24"/>
          </w:rPr>
          <w:t>https://www.gov.uk/guidance/police-and-criminal-evidence-act-1984-pace-codes-of-practice</w:t>
        </w:r>
      </w:hyperlink>
      <w:r w:rsidRPr="000F3147">
        <w:rPr>
          <w:sz w:val="24"/>
          <w:szCs w:val="24"/>
        </w:rPr>
        <w:t xml:space="preserve">  (Accessed:05/02/2021). </w:t>
      </w:r>
    </w:p>
    <w:p w14:paraId="49A7D68E" w14:textId="77777777" w:rsidR="00E91813" w:rsidRPr="000F3147" w:rsidRDefault="00E91813" w:rsidP="006940E5">
      <w:pPr>
        <w:pStyle w:val="ListParagraph"/>
        <w:numPr>
          <w:ilvl w:val="0"/>
          <w:numId w:val="12"/>
        </w:numPr>
        <w:rPr>
          <w:sz w:val="24"/>
          <w:szCs w:val="24"/>
        </w:rPr>
      </w:pPr>
      <w:r w:rsidRPr="000F3147">
        <w:rPr>
          <w:sz w:val="24"/>
          <w:szCs w:val="24"/>
        </w:rPr>
        <w:t xml:space="preserve">Police and Criminal Evidence Act (1984). Section 78. Available at: </w:t>
      </w:r>
      <w:hyperlink r:id="rId36" w:anchor=":~:text=(1)In%20any%20proceedings%20the,such%20an%20adverse%20effect%20on" w:history="1">
        <w:r w:rsidRPr="000F3147">
          <w:rPr>
            <w:rStyle w:val="Hyperlink"/>
            <w:sz w:val="24"/>
            <w:szCs w:val="24"/>
          </w:rPr>
          <w:t>https://www.legislation.gov.uk/ukpga/1984/60/section/78#:~:text=(1)In%20any%20proceedings%20the,such%20an%20adverse%20effect%20on</w:t>
        </w:r>
      </w:hyperlink>
      <w:r w:rsidRPr="000F3147">
        <w:rPr>
          <w:sz w:val="24"/>
          <w:szCs w:val="24"/>
        </w:rPr>
        <w:t xml:space="preserve">  (Accessed:05/02/2021). </w:t>
      </w:r>
    </w:p>
    <w:p w14:paraId="46DEE14C" w14:textId="0AC64230" w:rsidR="00E91813" w:rsidRDefault="00E91813" w:rsidP="006940E5">
      <w:pPr>
        <w:pStyle w:val="ListParagraph"/>
        <w:numPr>
          <w:ilvl w:val="0"/>
          <w:numId w:val="12"/>
        </w:numPr>
        <w:rPr>
          <w:sz w:val="24"/>
          <w:szCs w:val="24"/>
        </w:rPr>
      </w:pPr>
      <w:r w:rsidRPr="000F3147">
        <w:rPr>
          <w:sz w:val="24"/>
          <w:szCs w:val="24"/>
        </w:rPr>
        <w:t xml:space="preserve">Police and Criminal Evidence Act (1984). Section 117. Available at: </w:t>
      </w:r>
      <w:hyperlink r:id="rId37" w:anchor=":~:text=117%20Power%20of%20constable%20to%20use%20reasonable%20force.&amp;text=the%20officer%20may%20use%20reasonable,the%20exercise%20of%20the%20power" w:history="1">
        <w:r w:rsidRPr="000F3147">
          <w:rPr>
            <w:rStyle w:val="Hyperlink"/>
            <w:sz w:val="24"/>
            <w:szCs w:val="24"/>
          </w:rPr>
          <w:t>https://www.legislation.gov.uk/ukpga/1984/60/section/117#:~:text=117%20Power%20of%20constable%20to%20use%20reasonable%20force.&amp;text=the%20officer%20may%20use%20reasonable,the%20exercise%20of%20the%20power</w:t>
        </w:r>
      </w:hyperlink>
      <w:r w:rsidRPr="000F3147">
        <w:rPr>
          <w:sz w:val="24"/>
          <w:szCs w:val="24"/>
        </w:rPr>
        <w:t xml:space="preserve">  (Accessed: 05/02/2021).</w:t>
      </w:r>
    </w:p>
    <w:p w14:paraId="72E5CF53" w14:textId="41B971B3" w:rsidR="00697C79" w:rsidRPr="000F3147" w:rsidRDefault="00697C79" w:rsidP="006940E5">
      <w:pPr>
        <w:pStyle w:val="ListParagraph"/>
        <w:numPr>
          <w:ilvl w:val="0"/>
          <w:numId w:val="12"/>
        </w:numPr>
        <w:rPr>
          <w:sz w:val="24"/>
          <w:szCs w:val="24"/>
        </w:rPr>
      </w:pPr>
      <w:r>
        <w:rPr>
          <w:sz w:val="24"/>
          <w:szCs w:val="24"/>
        </w:rPr>
        <w:t>Robins J (2018) ‘</w:t>
      </w:r>
      <w:r w:rsidRPr="00697C79">
        <w:rPr>
          <w:sz w:val="24"/>
          <w:szCs w:val="24"/>
        </w:rPr>
        <w:t>Miscarriage of justice victims are cast aside in the UK</w:t>
      </w:r>
      <w:r>
        <w:rPr>
          <w:sz w:val="24"/>
          <w:szCs w:val="24"/>
        </w:rPr>
        <w:t xml:space="preserve">’. The Guardian. Available at: </w:t>
      </w:r>
      <w:hyperlink r:id="rId38" w:history="1">
        <w:r w:rsidRPr="00107D7F">
          <w:rPr>
            <w:rStyle w:val="Hyperlink"/>
            <w:sz w:val="24"/>
            <w:szCs w:val="24"/>
          </w:rPr>
          <w:t>https://www.theguardian.com/commentisfree/2018/may/09/miscarriage-of-justice-victims-uk-supreme-court</w:t>
        </w:r>
      </w:hyperlink>
      <w:r>
        <w:rPr>
          <w:sz w:val="24"/>
          <w:szCs w:val="24"/>
        </w:rPr>
        <w:t xml:space="preserve"> (Accessed:17/02/2021). </w:t>
      </w:r>
    </w:p>
    <w:p w14:paraId="6F760709" w14:textId="77777777" w:rsidR="00E91813" w:rsidRPr="000F3147" w:rsidRDefault="00E91813" w:rsidP="006940E5">
      <w:pPr>
        <w:pStyle w:val="ListParagraph"/>
        <w:numPr>
          <w:ilvl w:val="0"/>
          <w:numId w:val="12"/>
        </w:numPr>
        <w:rPr>
          <w:sz w:val="24"/>
          <w:szCs w:val="24"/>
        </w:rPr>
      </w:pPr>
      <w:r w:rsidRPr="000F3147">
        <w:rPr>
          <w:sz w:val="24"/>
          <w:szCs w:val="24"/>
        </w:rPr>
        <w:lastRenderedPageBreak/>
        <w:t xml:space="preserve">R v Barry (1991) Available at: </w:t>
      </w:r>
      <w:hyperlink r:id="rId39" w:history="1">
        <w:r w:rsidRPr="000F3147">
          <w:rPr>
            <w:rStyle w:val="Hyperlink"/>
            <w:sz w:val="24"/>
            <w:szCs w:val="24"/>
          </w:rPr>
          <w:t>https://www.lccsa.org.uk/r-v-barry-patrick-valentine-1991/</w:t>
        </w:r>
      </w:hyperlink>
      <w:r w:rsidRPr="000F3147">
        <w:rPr>
          <w:sz w:val="24"/>
          <w:szCs w:val="24"/>
        </w:rPr>
        <w:t xml:space="preserve">  (Accessed:05/02/2021). </w:t>
      </w:r>
    </w:p>
    <w:p w14:paraId="3F3CB00C" w14:textId="0C198310" w:rsidR="00415500" w:rsidRPr="000F3147" w:rsidRDefault="00415500" w:rsidP="006940E5">
      <w:pPr>
        <w:pStyle w:val="ListParagraph"/>
        <w:numPr>
          <w:ilvl w:val="0"/>
          <w:numId w:val="12"/>
        </w:numPr>
        <w:rPr>
          <w:sz w:val="24"/>
          <w:szCs w:val="24"/>
        </w:rPr>
      </w:pPr>
      <w:r w:rsidRPr="000F3147">
        <w:rPr>
          <w:sz w:val="24"/>
          <w:szCs w:val="24"/>
        </w:rPr>
        <w:t xml:space="preserve">R v Chong </w:t>
      </w:r>
      <w:proofErr w:type="spellStart"/>
      <w:r w:rsidRPr="000F3147">
        <w:rPr>
          <w:sz w:val="24"/>
          <w:szCs w:val="24"/>
        </w:rPr>
        <w:t>Fook</w:t>
      </w:r>
      <w:proofErr w:type="spellEnd"/>
      <w:r w:rsidRPr="000F3147">
        <w:rPr>
          <w:sz w:val="24"/>
          <w:szCs w:val="24"/>
        </w:rPr>
        <w:t xml:space="preserve"> Kam (1970). Available at: </w:t>
      </w:r>
      <w:hyperlink r:id="rId40" w:history="1">
        <w:r w:rsidRPr="000F3147">
          <w:rPr>
            <w:rStyle w:val="Hyperlink"/>
            <w:sz w:val="24"/>
            <w:szCs w:val="24"/>
          </w:rPr>
          <w:t>https://andrewfrederickblog.wordpress.com/caselaw/hussien-v-chong-fook-kam/</w:t>
        </w:r>
      </w:hyperlink>
      <w:r w:rsidRPr="000F3147">
        <w:rPr>
          <w:sz w:val="24"/>
          <w:szCs w:val="24"/>
        </w:rPr>
        <w:t xml:space="preserve">  (Accessed:05/02/2021) </w:t>
      </w:r>
    </w:p>
    <w:p w14:paraId="2A0859A7" w14:textId="77777777" w:rsidR="00E91813" w:rsidRPr="000F3147" w:rsidRDefault="00E91813" w:rsidP="006940E5">
      <w:pPr>
        <w:pStyle w:val="ListParagraph"/>
        <w:numPr>
          <w:ilvl w:val="0"/>
          <w:numId w:val="12"/>
        </w:numPr>
        <w:rPr>
          <w:sz w:val="24"/>
          <w:szCs w:val="24"/>
        </w:rPr>
      </w:pPr>
      <w:r w:rsidRPr="000F3147">
        <w:rPr>
          <w:sz w:val="24"/>
          <w:szCs w:val="24"/>
        </w:rPr>
        <w:t xml:space="preserve">R v Ward (1993) Available at: </w:t>
      </w:r>
      <w:hyperlink r:id="rId41" w:history="1">
        <w:r w:rsidRPr="000F3147">
          <w:rPr>
            <w:rStyle w:val="Hyperlink"/>
            <w:sz w:val="24"/>
            <w:szCs w:val="24"/>
          </w:rPr>
          <w:t>https://publications.parliament.uk/pa/ld200607/ldjudgmt/jd070228/rvh-5.htm</w:t>
        </w:r>
      </w:hyperlink>
      <w:r w:rsidRPr="000F3147">
        <w:rPr>
          <w:sz w:val="24"/>
          <w:szCs w:val="24"/>
        </w:rPr>
        <w:t xml:space="preserve">  (Accessed:05/02/2021).</w:t>
      </w:r>
    </w:p>
    <w:p w14:paraId="1D643582" w14:textId="77777777" w:rsidR="00E91813" w:rsidRPr="000F3147" w:rsidRDefault="00E91813" w:rsidP="006940E5">
      <w:pPr>
        <w:pStyle w:val="ListParagraph"/>
        <w:numPr>
          <w:ilvl w:val="0"/>
          <w:numId w:val="12"/>
        </w:numPr>
        <w:rPr>
          <w:sz w:val="24"/>
          <w:szCs w:val="24"/>
        </w:rPr>
      </w:pPr>
      <w:proofErr w:type="spellStart"/>
      <w:r w:rsidRPr="000F3147">
        <w:rPr>
          <w:sz w:val="24"/>
          <w:szCs w:val="24"/>
        </w:rPr>
        <w:t>Souhami</w:t>
      </w:r>
      <w:proofErr w:type="spellEnd"/>
      <w:r w:rsidRPr="000F3147">
        <w:rPr>
          <w:sz w:val="24"/>
          <w:szCs w:val="24"/>
        </w:rPr>
        <w:t xml:space="preserve">, A (2007) ‘After the inquiry: reactions to institutional racism in the police service’. Available at: </w:t>
      </w:r>
      <w:hyperlink r:id="rId42" w:history="1">
        <w:r w:rsidRPr="000F3147">
          <w:rPr>
            <w:rStyle w:val="Hyperlink"/>
            <w:sz w:val="24"/>
            <w:szCs w:val="24"/>
          </w:rPr>
          <w:t>https://www.taylorfrancis.com/chapters/understanding-institutional-racism-stephen-lawrence-inquiry-police-service-reaction-anna-souhami/e/10.4324/9781843926504-8</w:t>
        </w:r>
      </w:hyperlink>
      <w:r w:rsidRPr="000F3147">
        <w:rPr>
          <w:sz w:val="24"/>
          <w:szCs w:val="24"/>
        </w:rPr>
        <w:t xml:space="preserve">  (Accessed:05/02/2021)</w:t>
      </w:r>
    </w:p>
    <w:p w14:paraId="28658DE6" w14:textId="77777777" w:rsidR="00E91813" w:rsidRPr="000F3147" w:rsidRDefault="00E91813" w:rsidP="006940E5">
      <w:pPr>
        <w:pStyle w:val="ListParagraph"/>
        <w:numPr>
          <w:ilvl w:val="0"/>
          <w:numId w:val="12"/>
        </w:numPr>
        <w:rPr>
          <w:sz w:val="24"/>
          <w:szCs w:val="24"/>
        </w:rPr>
      </w:pPr>
      <w:proofErr w:type="spellStart"/>
      <w:r w:rsidRPr="000F3147">
        <w:rPr>
          <w:sz w:val="24"/>
          <w:szCs w:val="24"/>
        </w:rPr>
        <w:t>Starmer</w:t>
      </w:r>
      <w:proofErr w:type="spellEnd"/>
      <w:r w:rsidRPr="000F3147">
        <w:rPr>
          <w:sz w:val="24"/>
          <w:szCs w:val="24"/>
        </w:rPr>
        <w:t xml:space="preserve"> K (2007) ‘Monitoring the Performance of the Police Service in Northern Ireland in complying with the Human Rights Act 1998’. Policing: A Journal of Policy and Practice, Volume 1, Issue 1. Oxford University Press. </w:t>
      </w:r>
    </w:p>
    <w:p w14:paraId="5B0189F1" w14:textId="77777777" w:rsidR="00E91813" w:rsidRPr="000F3147" w:rsidRDefault="00E91813" w:rsidP="006940E5">
      <w:pPr>
        <w:pStyle w:val="ListParagraph"/>
        <w:numPr>
          <w:ilvl w:val="0"/>
          <w:numId w:val="12"/>
        </w:numPr>
        <w:rPr>
          <w:sz w:val="24"/>
          <w:szCs w:val="24"/>
        </w:rPr>
      </w:pPr>
      <w:r w:rsidRPr="000F3147">
        <w:rPr>
          <w:sz w:val="24"/>
          <w:szCs w:val="24"/>
        </w:rPr>
        <w:t xml:space="preserve">Walker C &amp; </w:t>
      </w:r>
      <w:proofErr w:type="spellStart"/>
      <w:r w:rsidRPr="000F3147">
        <w:rPr>
          <w:sz w:val="24"/>
          <w:szCs w:val="24"/>
        </w:rPr>
        <w:t>Starmer</w:t>
      </w:r>
      <w:proofErr w:type="spellEnd"/>
      <w:r w:rsidRPr="000F3147">
        <w:rPr>
          <w:sz w:val="24"/>
          <w:szCs w:val="24"/>
        </w:rPr>
        <w:t xml:space="preserve"> K (2004) ‘Miscarriages of Justice: A Review of Justice in Error’. Oxford University Press. p.39. </w:t>
      </w:r>
    </w:p>
    <w:p w14:paraId="6515D723" w14:textId="024BC2F0" w:rsidR="00E91813" w:rsidRDefault="00E91813" w:rsidP="006940E5">
      <w:pPr>
        <w:pStyle w:val="ListParagraph"/>
        <w:numPr>
          <w:ilvl w:val="0"/>
          <w:numId w:val="12"/>
        </w:numPr>
        <w:rPr>
          <w:sz w:val="24"/>
          <w:szCs w:val="24"/>
        </w:rPr>
      </w:pPr>
      <w:r w:rsidRPr="000F3147">
        <w:rPr>
          <w:sz w:val="24"/>
          <w:szCs w:val="24"/>
        </w:rPr>
        <w:t xml:space="preserve">Ward R &amp; Akhtar A ‘Walker &amp; Walker’s English Legal System’. 11th </w:t>
      </w:r>
      <w:proofErr w:type="spellStart"/>
      <w:r w:rsidRPr="000F3147">
        <w:rPr>
          <w:sz w:val="24"/>
          <w:szCs w:val="24"/>
        </w:rPr>
        <w:t>Edt</w:t>
      </w:r>
      <w:proofErr w:type="spellEnd"/>
      <w:r w:rsidRPr="000F3147">
        <w:rPr>
          <w:sz w:val="24"/>
          <w:szCs w:val="24"/>
        </w:rPr>
        <w:t xml:space="preserve">. Oxford University Press. p.438. </w:t>
      </w:r>
    </w:p>
    <w:p w14:paraId="7631B08B" w14:textId="1B4597C2" w:rsidR="00E030D6" w:rsidRDefault="00E030D6" w:rsidP="006940E5">
      <w:pPr>
        <w:pStyle w:val="ListParagraph"/>
        <w:numPr>
          <w:ilvl w:val="0"/>
          <w:numId w:val="12"/>
        </w:numPr>
        <w:rPr>
          <w:sz w:val="24"/>
          <w:szCs w:val="24"/>
        </w:rPr>
      </w:pPr>
      <w:r w:rsidRPr="000F3147">
        <w:rPr>
          <w:sz w:val="24"/>
          <w:szCs w:val="24"/>
        </w:rPr>
        <w:t xml:space="preserve">Whitehouse S &amp; </w:t>
      </w:r>
      <w:proofErr w:type="spellStart"/>
      <w:r w:rsidRPr="000F3147">
        <w:rPr>
          <w:sz w:val="24"/>
          <w:szCs w:val="24"/>
        </w:rPr>
        <w:t>Payter</w:t>
      </w:r>
      <w:proofErr w:type="spellEnd"/>
      <w:r w:rsidRPr="000F3147">
        <w:rPr>
          <w:sz w:val="24"/>
          <w:szCs w:val="24"/>
        </w:rPr>
        <w:t xml:space="preserve"> A (2018) ‘Disclosure: time to cut the Gordian knot?’ Available at: </w:t>
      </w:r>
      <w:hyperlink r:id="rId43" w:history="1">
        <w:r w:rsidRPr="000F3147">
          <w:rPr>
            <w:rStyle w:val="Hyperlink"/>
            <w:sz w:val="24"/>
            <w:szCs w:val="24"/>
          </w:rPr>
          <w:t>https://www.lexology.com/library/detail.aspx?g=7af4d27e-b26f-4c7e-a5d5-e957050ea68a</w:t>
        </w:r>
      </w:hyperlink>
      <w:r w:rsidRPr="000F3147">
        <w:rPr>
          <w:sz w:val="24"/>
          <w:szCs w:val="24"/>
        </w:rPr>
        <w:t xml:space="preserve"> (Accessed:08/02/2021) </w:t>
      </w:r>
    </w:p>
    <w:p w14:paraId="57DBB961" w14:textId="76943AB5" w:rsidR="00697C79" w:rsidRPr="00697C79" w:rsidRDefault="00697C79" w:rsidP="006940E5">
      <w:pPr>
        <w:pStyle w:val="ListParagraph"/>
        <w:numPr>
          <w:ilvl w:val="0"/>
          <w:numId w:val="12"/>
        </w:numPr>
        <w:rPr>
          <w:sz w:val="24"/>
          <w:szCs w:val="24"/>
        </w:rPr>
      </w:pPr>
      <w:r w:rsidRPr="00697C79">
        <w:rPr>
          <w:sz w:val="24"/>
          <w:szCs w:val="24"/>
        </w:rPr>
        <w:t xml:space="preserve">Wright O (2016) ‘Court rule changes’. The Independent. Available at: </w:t>
      </w:r>
      <w:hyperlink r:id="rId44" w:history="1">
        <w:r w:rsidRPr="00107D7F">
          <w:rPr>
            <w:rStyle w:val="Hyperlink"/>
            <w:sz w:val="24"/>
            <w:szCs w:val="24"/>
          </w:rPr>
          <w:t>https://www.independent.co.uk/news/uk/home-news/court-rule-changes-may-drive-innocent-defendants-making-guilty-pleas-a7080566.html</w:t>
        </w:r>
      </w:hyperlink>
      <w:r>
        <w:rPr>
          <w:sz w:val="24"/>
          <w:szCs w:val="24"/>
        </w:rPr>
        <w:t xml:space="preserve"> (Accessed: 17/02/2021). </w:t>
      </w:r>
    </w:p>
    <w:p w14:paraId="11EB4BD5" w14:textId="77777777" w:rsidR="00E91813" w:rsidRPr="000F3147" w:rsidRDefault="00E91813" w:rsidP="006940E5">
      <w:pPr>
        <w:pStyle w:val="ListParagraph"/>
        <w:numPr>
          <w:ilvl w:val="0"/>
          <w:numId w:val="12"/>
        </w:numPr>
        <w:rPr>
          <w:sz w:val="24"/>
          <w:szCs w:val="24"/>
        </w:rPr>
      </w:pPr>
      <w:proofErr w:type="spellStart"/>
      <w:r w:rsidRPr="000F3147">
        <w:rPr>
          <w:sz w:val="24"/>
          <w:szCs w:val="24"/>
        </w:rPr>
        <w:t>Yesufu</w:t>
      </w:r>
      <w:proofErr w:type="spellEnd"/>
      <w:r w:rsidRPr="000F3147">
        <w:rPr>
          <w:sz w:val="24"/>
          <w:szCs w:val="24"/>
        </w:rPr>
        <w:t xml:space="preserve"> S (2013) ‘Discriminatory Use of Police Stop-and-Search Powers in London, UK’. Available at: </w:t>
      </w:r>
      <w:hyperlink r:id="rId45" w:history="1">
        <w:r w:rsidRPr="000F3147">
          <w:rPr>
            <w:rStyle w:val="Hyperlink"/>
            <w:sz w:val="24"/>
            <w:szCs w:val="24"/>
          </w:rPr>
          <w:t>https://journals.sagepub.com/doi/abs/10.1350/ijps.2013.15.4.318</w:t>
        </w:r>
      </w:hyperlink>
      <w:r w:rsidRPr="000F3147">
        <w:rPr>
          <w:sz w:val="24"/>
          <w:szCs w:val="24"/>
        </w:rPr>
        <w:t xml:space="preserve"> (Accessed: 06/02/2021). </w:t>
      </w:r>
    </w:p>
    <w:p w14:paraId="0AC8F65C" w14:textId="472422B7" w:rsidR="00E91813" w:rsidRPr="000F3147" w:rsidRDefault="00E91813" w:rsidP="006940E5">
      <w:pPr>
        <w:pStyle w:val="ListParagraph"/>
        <w:numPr>
          <w:ilvl w:val="0"/>
          <w:numId w:val="12"/>
        </w:numPr>
        <w:rPr>
          <w:sz w:val="24"/>
          <w:szCs w:val="24"/>
        </w:rPr>
      </w:pPr>
      <w:r w:rsidRPr="000F3147">
        <w:rPr>
          <w:sz w:val="24"/>
          <w:szCs w:val="24"/>
        </w:rPr>
        <w:t xml:space="preserve">Zander, M </w:t>
      </w:r>
      <w:r w:rsidR="00FC6566">
        <w:rPr>
          <w:sz w:val="24"/>
          <w:szCs w:val="24"/>
        </w:rPr>
        <w:t xml:space="preserve">(2014) </w:t>
      </w:r>
      <w:r w:rsidRPr="000F3147">
        <w:rPr>
          <w:sz w:val="24"/>
          <w:szCs w:val="24"/>
        </w:rPr>
        <w:t xml:space="preserve">‘PACE (The Police and Criminal Evidence Act 1984): Past, Present and Future’. Available at: </w:t>
      </w:r>
      <w:hyperlink r:id="rId46" w:history="1">
        <w:r w:rsidRPr="000F3147">
          <w:rPr>
            <w:rStyle w:val="Hyperlink"/>
            <w:sz w:val="24"/>
            <w:szCs w:val="24"/>
          </w:rPr>
          <w:t>https://www.jstor.org/stable/44283738?seq=1</w:t>
        </w:r>
      </w:hyperlink>
      <w:r w:rsidRPr="000F3147">
        <w:rPr>
          <w:sz w:val="24"/>
          <w:szCs w:val="24"/>
        </w:rPr>
        <w:t xml:space="preserve">  (Accessed:05/02/2021)</w:t>
      </w:r>
    </w:p>
    <w:p w14:paraId="5A9FE1F1" w14:textId="77777777" w:rsidR="00E91813" w:rsidRPr="000F3147" w:rsidRDefault="00E91813" w:rsidP="006940E5">
      <w:pPr>
        <w:pStyle w:val="ListParagraph"/>
        <w:numPr>
          <w:ilvl w:val="0"/>
          <w:numId w:val="12"/>
        </w:numPr>
        <w:rPr>
          <w:sz w:val="24"/>
          <w:szCs w:val="24"/>
        </w:rPr>
      </w:pPr>
      <w:r w:rsidRPr="000F3147">
        <w:rPr>
          <w:sz w:val="24"/>
          <w:szCs w:val="24"/>
        </w:rPr>
        <w:t xml:space="preserve">Zuckerman, A (1991) ‘Miscarriages of Justice and Judicial responsibility’. Available at: </w:t>
      </w:r>
      <w:hyperlink r:id="rId47" w:history="1">
        <w:r w:rsidRPr="000F3147">
          <w:rPr>
            <w:rStyle w:val="Hyperlink"/>
            <w:sz w:val="24"/>
            <w:szCs w:val="24"/>
          </w:rPr>
          <w:t>https://onlinelibrary.wiley.com/doi/pdf/10.1111/j.1468-2230.1995.tb02012.x</w:t>
        </w:r>
      </w:hyperlink>
      <w:r w:rsidRPr="000F3147">
        <w:rPr>
          <w:sz w:val="24"/>
          <w:szCs w:val="24"/>
        </w:rPr>
        <w:t xml:space="preserve">  (Accessed:05/02/2021).</w:t>
      </w:r>
    </w:p>
    <w:p w14:paraId="26AE0990" w14:textId="05012E8E" w:rsidR="00A03F6B" w:rsidRPr="000F3147" w:rsidRDefault="00E91813" w:rsidP="006940E5">
      <w:pPr>
        <w:pStyle w:val="ListParagraph"/>
        <w:numPr>
          <w:ilvl w:val="0"/>
          <w:numId w:val="12"/>
        </w:numPr>
        <w:rPr>
          <w:sz w:val="24"/>
          <w:szCs w:val="24"/>
        </w:rPr>
      </w:pPr>
      <w:r w:rsidRPr="000F3147">
        <w:rPr>
          <w:sz w:val="24"/>
          <w:szCs w:val="24"/>
        </w:rPr>
        <w:t xml:space="preserve">Zuckerman, A (1992) ‘Miscarriage of Justice a root treatment’. Available at: </w:t>
      </w:r>
      <w:hyperlink r:id="rId48" w:history="1">
        <w:r w:rsidRPr="000F3147">
          <w:rPr>
            <w:rStyle w:val="Hyperlink"/>
            <w:sz w:val="24"/>
            <w:szCs w:val="24"/>
          </w:rPr>
          <w:t>https://www.cambridge.org/core/journals/israel-law-review/article/abs/protection-of-the-accused-from-miscarriage-of-justice/5447725DE6FA2D02A725E11344115D04</w:t>
        </w:r>
      </w:hyperlink>
      <w:r w:rsidRPr="000F3147">
        <w:rPr>
          <w:sz w:val="24"/>
          <w:szCs w:val="24"/>
        </w:rPr>
        <w:t xml:space="preserve">  (Accessed:05/02/2021). </w:t>
      </w:r>
    </w:p>
    <w:sectPr w:rsidR="00A03F6B" w:rsidRPr="000F3147" w:rsidSect="005A13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C3B75"/>
    <w:multiLevelType w:val="hybridMultilevel"/>
    <w:tmpl w:val="7A50DD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C6F1B"/>
    <w:multiLevelType w:val="hybridMultilevel"/>
    <w:tmpl w:val="3D068CE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7469ED"/>
    <w:multiLevelType w:val="hybridMultilevel"/>
    <w:tmpl w:val="0B3429C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61042C"/>
    <w:multiLevelType w:val="hybridMultilevel"/>
    <w:tmpl w:val="902EC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CF5A9C"/>
    <w:multiLevelType w:val="hybridMultilevel"/>
    <w:tmpl w:val="C6622F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2D48CA"/>
    <w:multiLevelType w:val="hybridMultilevel"/>
    <w:tmpl w:val="8294E56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EF1FEC"/>
    <w:multiLevelType w:val="hybridMultilevel"/>
    <w:tmpl w:val="DF241F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8A38A7"/>
    <w:multiLevelType w:val="hybridMultilevel"/>
    <w:tmpl w:val="2A123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840CEE"/>
    <w:multiLevelType w:val="hybridMultilevel"/>
    <w:tmpl w:val="50B6A7BE"/>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3879E1"/>
    <w:multiLevelType w:val="hybridMultilevel"/>
    <w:tmpl w:val="092ACCFC"/>
    <w:lvl w:ilvl="0" w:tplc="08090011">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D42566"/>
    <w:multiLevelType w:val="hybridMultilevel"/>
    <w:tmpl w:val="438244D8"/>
    <w:lvl w:ilvl="0" w:tplc="5CAA7822">
      <w:start w:val="1"/>
      <w:numFmt w:val="decimal"/>
      <w:lvlText w:val="%1."/>
      <w:lvlJc w:val="left"/>
      <w:pPr>
        <w:ind w:left="720" w:hanging="360"/>
      </w:pPr>
      <w:rPr>
        <w:rFonts w:hint="default"/>
        <w:b/>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CF7A03"/>
    <w:multiLevelType w:val="hybridMultilevel"/>
    <w:tmpl w:val="4962B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6"/>
  </w:num>
  <w:num w:numId="4">
    <w:abstractNumId w:val="3"/>
  </w:num>
  <w:num w:numId="5">
    <w:abstractNumId w:val="5"/>
  </w:num>
  <w:num w:numId="6">
    <w:abstractNumId w:val="4"/>
  </w:num>
  <w:num w:numId="7">
    <w:abstractNumId w:val="8"/>
  </w:num>
  <w:num w:numId="8">
    <w:abstractNumId w:val="0"/>
  </w:num>
  <w:num w:numId="9">
    <w:abstractNumId w:val="9"/>
  </w:num>
  <w:num w:numId="10">
    <w:abstractNumId w:val="7"/>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8AE"/>
    <w:rsid w:val="000229AF"/>
    <w:rsid w:val="00031AC6"/>
    <w:rsid w:val="00032339"/>
    <w:rsid w:val="00037A44"/>
    <w:rsid w:val="00041CCF"/>
    <w:rsid w:val="00055819"/>
    <w:rsid w:val="00096657"/>
    <w:rsid w:val="000A4B41"/>
    <w:rsid w:val="000A7492"/>
    <w:rsid w:val="000B126D"/>
    <w:rsid w:val="000B53B4"/>
    <w:rsid w:val="000E12EA"/>
    <w:rsid w:val="000F3147"/>
    <w:rsid w:val="000F77C5"/>
    <w:rsid w:val="001106E0"/>
    <w:rsid w:val="00112306"/>
    <w:rsid w:val="00112C6F"/>
    <w:rsid w:val="001133B8"/>
    <w:rsid w:val="00120C39"/>
    <w:rsid w:val="00135767"/>
    <w:rsid w:val="00141812"/>
    <w:rsid w:val="0015004B"/>
    <w:rsid w:val="00151FCB"/>
    <w:rsid w:val="0016197F"/>
    <w:rsid w:val="00172349"/>
    <w:rsid w:val="00174AF1"/>
    <w:rsid w:val="001918AE"/>
    <w:rsid w:val="001B2F80"/>
    <w:rsid w:val="001B5133"/>
    <w:rsid w:val="001C33AF"/>
    <w:rsid w:val="001D34A4"/>
    <w:rsid w:val="001D6E36"/>
    <w:rsid w:val="001F7ADA"/>
    <w:rsid w:val="00203DB0"/>
    <w:rsid w:val="00211505"/>
    <w:rsid w:val="00217384"/>
    <w:rsid w:val="00237E13"/>
    <w:rsid w:val="00240BA7"/>
    <w:rsid w:val="002638C3"/>
    <w:rsid w:val="002767EE"/>
    <w:rsid w:val="002772BF"/>
    <w:rsid w:val="00281EFC"/>
    <w:rsid w:val="002A0A5E"/>
    <w:rsid w:val="002A68FB"/>
    <w:rsid w:val="0030009E"/>
    <w:rsid w:val="003148A3"/>
    <w:rsid w:val="00315740"/>
    <w:rsid w:val="00316B7C"/>
    <w:rsid w:val="00352D94"/>
    <w:rsid w:val="00365C94"/>
    <w:rsid w:val="00394DE4"/>
    <w:rsid w:val="003B3487"/>
    <w:rsid w:val="003B6715"/>
    <w:rsid w:val="003C383B"/>
    <w:rsid w:val="003C5BDF"/>
    <w:rsid w:val="003C5D92"/>
    <w:rsid w:val="003E0ED0"/>
    <w:rsid w:val="003F0D98"/>
    <w:rsid w:val="003F7795"/>
    <w:rsid w:val="0040546F"/>
    <w:rsid w:val="00415500"/>
    <w:rsid w:val="00426E52"/>
    <w:rsid w:val="0044278D"/>
    <w:rsid w:val="00453DD4"/>
    <w:rsid w:val="00456BE3"/>
    <w:rsid w:val="00472AD0"/>
    <w:rsid w:val="00477590"/>
    <w:rsid w:val="00485116"/>
    <w:rsid w:val="004A3CFB"/>
    <w:rsid w:val="004C2825"/>
    <w:rsid w:val="004C5EA1"/>
    <w:rsid w:val="004D5221"/>
    <w:rsid w:val="00545244"/>
    <w:rsid w:val="00545CDA"/>
    <w:rsid w:val="00547F54"/>
    <w:rsid w:val="00563868"/>
    <w:rsid w:val="0056475A"/>
    <w:rsid w:val="00566DCB"/>
    <w:rsid w:val="005726E1"/>
    <w:rsid w:val="00577606"/>
    <w:rsid w:val="00585F18"/>
    <w:rsid w:val="005921E9"/>
    <w:rsid w:val="00597FD1"/>
    <w:rsid w:val="005A13D8"/>
    <w:rsid w:val="005A421A"/>
    <w:rsid w:val="005B65E0"/>
    <w:rsid w:val="005B68A8"/>
    <w:rsid w:val="005C6C9E"/>
    <w:rsid w:val="005C73A0"/>
    <w:rsid w:val="005D091A"/>
    <w:rsid w:val="005E566B"/>
    <w:rsid w:val="00603032"/>
    <w:rsid w:val="006251ED"/>
    <w:rsid w:val="00640F09"/>
    <w:rsid w:val="00651674"/>
    <w:rsid w:val="006664B4"/>
    <w:rsid w:val="006802E0"/>
    <w:rsid w:val="006808D1"/>
    <w:rsid w:val="00684251"/>
    <w:rsid w:val="0069001B"/>
    <w:rsid w:val="006939F8"/>
    <w:rsid w:val="006940E5"/>
    <w:rsid w:val="0069444A"/>
    <w:rsid w:val="00697C79"/>
    <w:rsid w:val="006A09A7"/>
    <w:rsid w:val="006A14D1"/>
    <w:rsid w:val="006A68CC"/>
    <w:rsid w:val="006B32DE"/>
    <w:rsid w:val="006B6F7B"/>
    <w:rsid w:val="006F04CD"/>
    <w:rsid w:val="0070445D"/>
    <w:rsid w:val="007047DC"/>
    <w:rsid w:val="007124D4"/>
    <w:rsid w:val="00714022"/>
    <w:rsid w:val="00723480"/>
    <w:rsid w:val="00730614"/>
    <w:rsid w:val="00744C61"/>
    <w:rsid w:val="00745B78"/>
    <w:rsid w:val="007515A5"/>
    <w:rsid w:val="00756FFC"/>
    <w:rsid w:val="0076280C"/>
    <w:rsid w:val="007762F2"/>
    <w:rsid w:val="00790321"/>
    <w:rsid w:val="007A703E"/>
    <w:rsid w:val="007D4484"/>
    <w:rsid w:val="007F4086"/>
    <w:rsid w:val="007F53D1"/>
    <w:rsid w:val="00803C01"/>
    <w:rsid w:val="00812FAF"/>
    <w:rsid w:val="00821837"/>
    <w:rsid w:val="00823526"/>
    <w:rsid w:val="00841557"/>
    <w:rsid w:val="00852D9A"/>
    <w:rsid w:val="00855679"/>
    <w:rsid w:val="00860EB1"/>
    <w:rsid w:val="008656C9"/>
    <w:rsid w:val="00866E01"/>
    <w:rsid w:val="00873C07"/>
    <w:rsid w:val="008A54C6"/>
    <w:rsid w:val="008F797E"/>
    <w:rsid w:val="0091087E"/>
    <w:rsid w:val="00911D4F"/>
    <w:rsid w:val="0093268A"/>
    <w:rsid w:val="009326EC"/>
    <w:rsid w:val="00935AF5"/>
    <w:rsid w:val="00942601"/>
    <w:rsid w:val="00943F51"/>
    <w:rsid w:val="00944381"/>
    <w:rsid w:val="00952580"/>
    <w:rsid w:val="009553C6"/>
    <w:rsid w:val="009560EC"/>
    <w:rsid w:val="00991400"/>
    <w:rsid w:val="009A091A"/>
    <w:rsid w:val="009A39FB"/>
    <w:rsid w:val="009B055F"/>
    <w:rsid w:val="009B73FE"/>
    <w:rsid w:val="009C164C"/>
    <w:rsid w:val="009D25C7"/>
    <w:rsid w:val="009D5125"/>
    <w:rsid w:val="009D6C12"/>
    <w:rsid w:val="009E38EF"/>
    <w:rsid w:val="00A03F6B"/>
    <w:rsid w:val="00A07C26"/>
    <w:rsid w:val="00A3121B"/>
    <w:rsid w:val="00A35CB3"/>
    <w:rsid w:val="00A36864"/>
    <w:rsid w:val="00A75907"/>
    <w:rsid w:val="00A827C5"/>
    <w:rsid w:val="00A869A1"/>
    <w:rsid w:val="00A90567"/>
    <w:rsid w:val="00A94552"/>
    <w:rsid w:val="00A970A7"/>
    <w:rsid w:val="00AA76F4"/>
    <w:rsid w:val="00AC5586"/>
    <w:rsid w:val="00AC60D5"/>
    <w:rsid w:val="00AC7AA7"/>
    <w:rsid w:val="00AD7C04"/>
    <w:rsid w:val="00AE6054"/>
    <w:rsid w:val="00AE695E"/>
    <w:rsid w:val="00AF76AD"/>
    <w:rsid w:val="00B00973"/>
    <w:rsid w:val="00B05A05"/>
    <w:rsid w:val="00B416F3"/>
    <w:rsid w:val="00B444D0"/>
    <w:rsid w:val="00B52867"/>
    <w:rsid w:val="00B65189"/>
    <w:rsid w:val="00BD01D6"/>
    <w:rsid w:val="00BE2480"/>
    <w:rsid w:val="00C02988"/>
    <w:rsid w:val="00C16E70"/>
    <w:rsid w:val="00C179FE"/>
    <w:rsid w:val="00C22D82"/>
    <w:rsid w:val="00C30845"/>
    <w:rsid w:val="00C35866"/>
    <w:rsid w:val="00C35A99"/>
    <w:rsid w:val="00C43671"/>
    <w:rsid w:val="00C5280D"/>
    <w:rsid w:val="00C703B0"/>
    <w:rsid w:val="00CA531C"/>
    <w:rsid w:val="00CD6D18"/>
    <w:rsid w:val="00CF72A6"/>
    <w:rsid w:val="00D01C96"/>
    <w:rsid w:val="00D31718"/>
    <w:rsid w:val="00D3225E"/>
    <w:rsid w:val="00D432CF"/>
    <w:rsid w:val="00D5283F"/>
    <w:rsid w:val="00D55B67"/>
    <w:rsid w:val="00D6226E"/>
    <w:rsid w:val="00D65515"/>
    <w:rsid w:val="00D80422"/>
    <w:rsid w:val="00D84A15"/>
    <w:rsid w:val="00D9101F"/>
    <w:rsid w:val="00D96CC5"/>
    <w:rsid w:val="00DB365A"/>
    <w:rsid w:val="00DC6826"/>
    <w:rsid w:val="00DD367E"/>
    <w:rsid w:val="00DD4D51"/>
    <w:rsid w:val="00DE3F64"/>
    <w:rsid w:val="00DF6B0C"/>
    <w:rsid w:val="00DF6DEC"/>
    <w:rsid w:val="00DF7701"/>
    <w:rsid w:val="00E030D6"/>
    <w:rsid w:val="00E05497"/>
    <w:rsid w:val="00E05EF0"/>
    <w:rsid w:val="00E05F55"/>
    <w:rsid w:val="00E0641F"/>
    <w:rsid w:val="00E24099"/>
    <w:rsid w:val="00E26FEF"/>
    <w:rsid w:val="00E37D9B"/>
    <w:rsid w:val="00E505BA"/>
    <w:rsid w:val="00E54EAE"/>
    <w:rsid w:val="00E57E5A"/>
    <w:rsid w:val="00E81C05"/>
    <w:rsid w:val="00E91813"/>
    <w:rsid w:val="00EA46A2"/>
    <w:rsid w:val="00EB4D73"/>
    <w:rsid w:val="00EC147A"/>
    <w:rsid w:val="00EC28A0"/>
    <w:rsid w:val="00EF5BC6"/>
    <w:rsid w:val="00F145AE"/>
    <w:rsid w:val="00F170F2"/>
    <w:rsid w:val="00F251A7"/>
    <w:rsid w:val="00F3491A"/>
    <w:rsid w:val="00F4010D"/>
    <w:rsid w:val="00F53C98"/>
    <w:rsid w:val="00FB00CA"/>
    <w:rsid w:val="00FC4BED"/>
    <w:rsid w:val="00FC6566"/>
    <w:rsid w:val="00FD4287"/>
    <w:rsid w:val="00FD45C7"/>
    <w:rsid w:val="00FE0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460E8"/>
  <w15:chartTrackingRefBased/>
  <w15:docId w15:val="{77E4FF47-9EF6-4EAD-8C4B-2976D8153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505"/>
    <w:rPr>
      <w:color w:val="0563C1" w:themeColor="hyperlink"/>
      <w:u w:val="single"/>
    </w:rPr>
  </w:style>
  <w:style w:type="character" w:styleId="UnresolvedMention">
    <w:name w:val="Unresolved Mention"/>
    <w:basedOn w:val="DefaultParagraphFont"/>
    <w:uiPriority w:val="99"/>
    <w:semiHidden/>
    <w:unhideWhenUsed/>
    <w:rsid w:val="00211505"/>
    <w:rPr>
      <w:color w:val="605E5C"/>
      <w:shd w:val="clear" w:color="auto" w:fill="E1DFDD"/>
    </w:rPr>
  </w:style>
  <w:style w:type="paragraph" w:styleId="ListParagraph">
    <w:name w:val="List Paragraph"/>
    <w:basedOn w:val="Normal"/>
    <w:uiPriority w:val="34"/>
    <w:qFormat/>
    <w:rsid w:val="009B055F"/>
    <w:pPr>
      <w:ind w:left="720"/>
      <w:contextualSpacing/>
    </w:pPr>
  </w:style>
  <w:style w:type="paragraph" w:styleId="NoSpacing">
    <w:name w:val="No Spacing"/>
    <w:link w:val="NoSpacingChar"/>
    <w:uiPriority w:val="1"/>
    <w:qFormat/>
    <w:rsid w:val="005A13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13D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jp.gov/library/abstracts/changing-code-police-detention-under-revised-pace-codes-practice-0" TargetMode="External"/><Relationship Id="rId18" Type="http://schemas.openxmlformats.org/officeDocument/2006/relationships/hyperlink" Target="https://www.app.college.police.uk/app-content/detention-and-custody-2/response-arrest-and-detention/" TargetMode="External"/><Relationship Id="rId26" Type="http://schemas.openxmlformats.org/officeDocument/2006/relationships/hyperlink" Target="https://www.legislation.gov.uk/ukpga/1998/42/schedule/1/part/I/chapter/4" TargetMode="External"/><Relationship Id="rId39" Type="http://schemas.openxmlformats.org/officeDocument/2006/relationships/hyperlink" Target="https://www.lccsa.org.uk/r-v-barry-patrick-valentine-1991/" TargetMode="External"/><Relationship Id="rId3" Type="http://schemas.openxmlformats.org/officeDocument/2006/relationships/settings" Target="settings.xml"/><Relationship Id="rId21" Type="http://schemas.openxmlformats.org/officeDocument/2006/relationships/hyperlink" Target="https://www.theguardian.com/uk-news/2020/oct/28/met-police-criticised-for-multiple-errors-in-stop-and-search-practice" TargetMode="External"/><Relationship Id="rId34" Type="http://schemas.openxmlformats.org/officeDocument/2006/relationships/hyperlink" Target="https://www.gov.uk/guidance/police-and-criminal-evidence-act-1984-pace-codes-of-practice" TargetMode="External"/><Relationship Id="rId42" Type="http://schemas.openxmlformats.org/officeDocument/2006/relationships/hyperlink" Target="https://www.taylorfrancis.com/chapters/understanding-institutional-racism-stephen-lawrence-inquiry-police-service-reaction-anna-souhami/e/10.4324/9781843926504-8" TargetMode="External"/><Relationship Id="rId47" Type="http://schemas.openxmlformats.org/officeDocument/2006/relationships/hyperlink" Target="https://onlinelibrary.wiley.com/doi/pdf/10.1111/j.1468-2230.1995.tb02012.x" TargetMode="External"/><Relationship Id="rId50" Type="http://schemas.openxmlformats.org/officeDocument/2006/relationships/glossaryDocument" Target="glossary/document.xml"/><Relationship Id="rId7" Type="http://schemas.openxmlformats.org/officeDocument/2006/relationships/hyperlink" Target="https://journals.sagepub.com/doi/abs/10.1177/135822911101100204?journalCode=jdia" TargetMode="External"/><Relationship Id="rId12" Type="http://schemas.openxmlformats.org/officeDocument/2006/relationships/hyperlink" Target="https://www.birminghammail.co.uk/news/local-news/from-the-archives-bombings-sparked-nightmare-for-birmingham-163715" TargetMode="External"/><Relationship Id="rId17" Type="http://schemas.openxmlformats.org/officeDocument/2006/relationships/hyperlink" Target="https://journals.sagepub.com/doi/abs/10.1350/pojo.2014.87.2.671" TargetMode="External"/><Relationship Id="rId25" Type="http://schemas.openxmlformats.org/officeDocument/2006/relationships/hyperlink" Target="https://nph.onlinelibrary.wiley.com/doi/abs/10.1111/j.1469-8137.1977.tb04857.x" TargetMode="External"/><Relationship Id="rId33" Type="http://schemas.openxmlformats.org/officeDocument/2006/relationships/hyperlink" Target="https://www.legislation.gov.uk/ukpga/1984/60/contents" TargetMode="External"/><Relationship Id="rId38" Type="http://schemas.openxmlformats.org/officeDocument/2006/relationships/hyperlink" Target="https://www.theguardian.com/commentisfree/2018/may/09/miscarriage-of-justice-victims-uk-supreme-court" TargetMode="External"/><Relationship Id="rId46" Type="http://schemas.openxmlformats.org/officeDocument/2006/relationships/hyperlink" Target="https://www.jstor.org/stable/44283738?seq=1" TargetMode="External"/><Relationship Id="rId2" Type="http://schemas.openxmlformats.org/officeDocument/2006/relationships/styles" Target="styles.xml"/><Relationship Id="rId16" Type="http://schemas.openxmlformats.org/officeDocument/2006/relationships/hyperlink" Target="https://heinonline.org/HOL/LandingPage?handle=hein.journals/cambrilv3&amp;div=7&amp;id=&amp;page=" TargetMode="External"/><Relationship Id="rId20" Type="http://schemas.openxmlformats.org/officeDocument/2006/relationships/hyperlink" Target="https://rl.talis.com/3/city/items/782230D8-36AF-02EC-4F8E-5502B28E3838.html" TargetMode="External"/><Relationship Id="rId29" Type="http://schemas.openxmlformats.org/officeDocument/2006/relationships/hyperlink" Target="https://www.met.police.uk/advice/advice-and-information/st-s/stop-and-search/your-rights-and-responsibilities/" TargetMode="External"/><Relationship Id="rId41" Type="http://schemas.openxmlformats.org/officeDocument/2006/relationships/hyperlink" Target="https://publications.parliament.uk/pa/ld200607/ldjudgmt/jd070228/rvh-5.ht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cambridge.org/core/journals/cambridge-law-journal/article/abs/interpreting-the-new-concept-of-hearsay/71CBAA8668551948C7644D3D138817B8" TargetMode="External"/><Relationship Id="rId24" Type="http://schemas.openxmlformats.org/officeDocument/2006/relationships/hyperlink" Target="https://journals.sagepub.com/doi/abs/10.1177/1748895817720485" TargetMode="External"/><Relationship Id="rId32" Type="http://schemas.openxmlformats.org/officeDocument/2006/relationships/hyperlink" Target="https://www.theguardian.com/theguardian/2011/mar/12/gareth-peirce-birmingham-six" TargetMode="External"/><Relationship Id="rId37" Type="http://schemas.openxmlformats.org/officeDocument/2006/relationships/hyperlink" Target="https://www.legislation.gov.uk/ukpga/1984/60/section/117" TargetMode="External"/><Relationship Id="rId40" Type="http://schemas.openxmlformats.org/officeDocument/2006/relationships/hyperlink" Target="https://andrewfrederickblog.wordpress.com/caselaw/hussien-v-chong-fook-kam/" TargetMode="External"/><Relationship Id="rId45" Type="http://schemas.openxmlformats.org/officeDocument/2006/relationships/hyperlink" Target="https://journals.sagepub.com/doi/abs/10.1350/ijps.2013.15.4.318" TargetMode="External"/><Relationship Id="rId5" Type="http://schemas.openxmlformats.org/officeDocument/2006/relationships/image" Target="media/image1.png"/><Relationship Id="rId15" Type="http://schemas.openxmlformats.org/officeDocument/2006/relationships/hyperlink" Target="https://books.google.co.uk/books?hl=en&amp;lr=&amp;id=q_bbBAAAQBAJ&amp;oi=fnd&amp;pg=PP1&amp;dq=warrants+and+summons+pace+act&amp;ots=wrnqnWIzSA&amp;sig=ZGjc6ZpLz2zQSHfDyfNSQfuawdU&amp;redir_esc=y" TargetMode="External"/><Relationship Id="rId23" Type="http://schemas.openxmlformats.org/officeDocument/2006/relationships/hyperlink" Target="http://www.equalityhumanrights.com/sites/default/files/documents/raceinbritain/stop_and_think_again.pdf" TargetMode="External"/><Relationship Id="rId28" Type="http://schemas.openxmlformats.org/officeDocument/2006/relationships/hyperlink" Target="https://www.thejusticegap.com/buried-alive-case-judy-ward-25-years/" TargetMode="External"/><Relationship Id="rId36" Type="http://schemas.openxmlformats.org/officeDocument/2006/relationships/hyperlink" Target="https://www.legislation.gov.uk/ukpga/1984/60/section/78" TargetMode="External"/><Relationship Id="rId49" Type="http://schemas.openxmlformats.org/officeDocument/2006/relationships/fontTable" Target="fontTable.xml"/><Relationship Id="rId10" Type="http://schemas.openxmlformats.org/officeDocument/2006/relationships/hyperlink" Target="http://news.bbc.co.uk/hi/english/static/in_depth/uk/2001/life_of_crime/miscarriages.stm" TargetMode="External"/><Relationship Id="rId19" Type="http://schemas.openxmlformats.org/officeDocument/2006/relationships/hyperlink" Target="https://www.legislation.gov.uk/ukpga/1967/58/section/3" TargetMode="External"/><Relationship Id="rId31" Type="http://schemas.openxmlformats.org/officeDocument/2006/relationships/hyperlink" Target="https://rl.talis.com/3/kent/items/7CBE33BD-6AD1-C782-1CC2-EA2CC75A35FC.html" TargetMode="External"/><Relationship Id="rId44" Type="http://schemas.openxmlformats.org/officeDocument/2006/relationships/hyperlink" Target="https://www.independent.co.uk/news/uk/home-news/court-rule-changes-may-drive-innocent-defendants-making-guilty-pleas-a7080566.html" TargetMode="External"/><Relationship Id="rId4" Type="http://schemas.openxmlformats.org/officeDocument/2006/relationships/webSettings" Target="webSettings.xml"/><Relationship Id="rId9" Type="http://schemas.openxmlformats.org/officeDocument/2006/relationships/hyperlink" Target="https://www.bbc.co.uk/news/uk-england-london-54709901" TargetMode="External"/><Relationship Id="rId14" Type="http://schemas.openxmlformats.org/officeDocument/2006/relationships/hyperlink" Target="https://journals.sagepub.com/doi/abs/10.1177/002580249403400210" TargetMode="External"/><Relationship Id="rId22" Type="http://schemas.openxmlformats.org/officeDocument/2006/relationships/hyperlink" Target="https://www.legislation.gov.uk/ukpga/2010/15/section/149" TargetMode="External"/><Relationship Id="rId27" Type="http://schemas.openxmlformats.org/officeDocument/2006/relationships/hyperlink" Target="https://www.theguardian.com/law/2018/oct/13/stop-and-search-is-unjust-unfair-ineffectual-david-lammy" TargetMode="External"/><Relationship Id="rId30" Type="http://schemas.openxmlformats.org/officeDocument/2006/relationships/hyperlink" Target="https://journals.sagepub.com/doi/10.1350/pojo.2010.83.1.482" TargetMode="External"/><Relationship Id="rId35" Type="http://schemas.openxmlformats.org/officeDocument/2006/relationships/hyperlink" Target="https://www.gov.uk/guidance/police-and-criminal-evidence-act-1984-pace-codes-of-practice" TargetMode="External"/><Relationship Id="rId43" Type="http://schemas.openxmlformats.org/officeDocument/2006/relationships/hyperlink" Target="https://www.lexology.com/library/detail.aspx?g=7af4d27e-b26f-4c7e-a5d5-e957050ea68a" TargetMode="External"/><Relationship Id="rId48" Type="http://schemas.openxmlformats.org/officeDocument/2006/relationships/hyperlink" Target="https://www.cambridge.org/core/journals/israel-law-review/article/abs/protection-of-the-accused-from-miscarriage-of-justice/5447725DE6FA2D02A725E11344115D04" TargetMode="External"/><Relationship Id="rId8" Type="http://schemas.openxmlformats.org/officeDocument/2006/relationships/hyperlink" Target="http://news.bbc.co.uk/onthisday/hi/dates/stories/november/25/newsid_2546000/2546177.stm" TargetMode="External"/><Relationship Id="rId51"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665FE258ED45E7AC185D4B27B1E51D"/>
        <w:category>
          <w:name w:val="General"/>
          <w:gallery w:val="placeholder"/>
        </w:category>
        <w:types>
          <w:type w:val="bbPlcHdr"/>
        </w:types>
        <w:behaviors>
          <w:behavior w:val="content"/>
        </w:behaviors>
        <w:guid w:val="{EE59F888-3DE3-439A-B288-3C682E2A7F3D}"/>
      </w:docPartPr>
      <w:docPartBody>
        <w:p w:rsidR="002A5566" w:rsidRDefault="007E0943" w:rsidP="007E0943">
          <w:pPr>
            <w:pStyle w:val="B7665FE258ED45E7AC185D4B27B1E51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943"/>
    <w:rsid w:val="002A5566"/>
    <w:rsid w:val="007E0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665FE258ED45E7AC185D4B27B1E51D">
    <w:name w:val="B7665FE258ED45E7AC185D4B27B1E51D"/>
    <w:rsid w:val="007E09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700</TotalTime>
  <Pages>14</Pages>
  <Words>4736</Words>
  <Characters>26996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Design and Delivery:
 Partnership working and change management</vt:lpstr>
    </vt:vector>
  </TitlesOfParts>
  <Company/>
  <LinksUpToDate>false</LinksUpToDate>
  <CharactersWithSpaces>31669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Delivery:
 Partnership working and change management</dc:title>
  <dc:subject>Name: Jack Jones</dc:subject>
  <dc:creator>Jack Jones (1902835)</dc:creator>
  <cp:keywords/>
  <dc:description/>
  <cp:lastModifiedBy>Jack Jones (1902835)</cp:lastModifiedBy>
  <cp:revision>80</cp:revision>
  <dcterms:created xsi:type="dcterms:W3CDTF">2021-02-06T11:34:00Z</dcterms:created>
  <dcterms:modified xsi:type="dcterms:W3CDTF">2021-03-05T16:12:00Z</dcterms:modified>
</cp:coreProperties>
</file>