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C49010" w14:textId="328F52DB" w:rsidR="008D44DE" w:rsidRPr="008C58BD" w:rsidRDefault="008D44DE" w:rsidP="008D44DE">
      <w:pPr>
        <w:rPr>
          <w:rFonts w:ascii="Arial" w:hAnsi="Arial" w:cs="Arial"/>
          <w:lang w:val="en-GB"/>
        </w:rPr>
      </w:pPr>
      <w:r w:rsidRPr="008C58BD">
        <w:rPr>
          <w:rFonts w:ascii="Arial" w:hAnsi="Arial" w:cs="Arial"/>
          <w:lang w:val="en-GB"/>
        </w:rPr>
        <w:t xml:space="preserve">I acknowledge the use of ChatGPT (https://chatgpt.com/) on </w:t>
      </w:r>
      <w:r w:rsidR="00187AA6" w:rsidRPr="008C58BD">
        <w:rPr>
          <w:rFonts w:ascii="Arial" w:hAnsi="Arial" w:cs="Arial"/>
          <w:lang w:val="en-GB"/>
        </w:rPr>
        <w:t>28 October</w:t>
      </w:r>
      <w:r w:rsidRPr="008C58BD">
        <w:rPr>
          <w:rFonts w:ascii="Arial" w:hAnsi="Arial" w:cs="Arial"/>
          <w:lang w:val="en-GB"/>
        </w:rPr>
        <w:t xml:space="preserve"> 2024 to </w:t>
      </w:r>
      <w:r w:rsidR="00C85118" w:rsidRPr="008C58BD">
        <w:rPr>
          <w:rFonts w:ascii="Arial" w:hAnsi="Arial" w:cs="Arial"/>
          <w:lang w:val="en-GB"/>
        </w:rPr>
        <w:t>check my work</w:t>
      </w:r>
      <w:r w:rsidRPr="008C58BD">
        <w:rPr>
          <w:rFonts w:ascii="Arial" w:hAnsi="Arial" w:cs="Arial"/>
          <w:lang w:val="en-GB"/>
        </w:rPr>
        <w:t xml:space="preserve"> using the prompt(s):</w:t>
      </w:r>
    </w:p>
    <w:p w14:paraId="16D777D4" w14:textId="34322598" w:rsidR="008D44DE" w:rsidRPr="008C58BD" w:rsidRDefault="008D44DE" w:rsidP="008D44DE">
      <w:pPr>
        <w:rPr>
          <w:rFonts w:ascii="Arial" w:hAnsi="Arial" w:cs="Arial"/>
          <w:lang w:val="en-GB"/>
        </w:rPr>
      </w:pPr>
      <w:r w:rsidRPr="008C58BD">
        <w:rPr>
          <w:rFonts w:ascii="Arial" w:hAnsi="Arial" w:cs="Arial"/>
          <w:lang w:val="en-GB"/>
        </w:rPr>
        <w:t xml:space="preserve">1. </w:t>
      </w:r>
      <w:r w:rsidR="00AF47D3" w:rsidRPr="008C58BD">
        <w:rPr>
          <w:rFonts w:ascii="Arial" w:hAnsi="Arial" w:cs="Arial"/>
          <w:lang w:val="en-GB"/>
        </w:rPr>
        <w:t xml:space="preserve">Please check the following text for readability, </w:t>
      </w:r>
      <w:r w:rsidR="000E2B05" w:rsidRPr="008C58BD">
        <w:rPr>
          <w:rFonts w:ascii="Arial" w:hAnsi="Arial" w:cs="Arial"/>
          <w:lang w:val="en-GB"/>
        </w:rPr>
        <w:t>grammar and syntax.</w:t>
      </w:r>
    </w:p>
    <w:p w14:paraId="129D2A87" w14:textId="5BE83926" w:rsidR="00D52936" w:rsidRPr="008C58BD" w:rsidRDefault="008D44DE" w:rsidP="008D44DE">
      <w:pPr>
        <w:rPr>
          <w:rFonts w:ascii="Arial" w:hAnsi="Arial" w:cs="Arial"/>
          <w:b/>
          <w:bCs/>
          <w:lang w:val="en-GB"/>
        </w:rPr>
      </w:pPr>
      <w:r w:rsidRPr="008C58BD">
        <w:rPr>
          <w:rFonts w:ascii="Arial" w:hAnsi="Arial" w:cs="Arial"/>
          <w:lang w:val="en-GB"/>
        </w:rPr>
        <w:t>I confirm that I have not presented any AI generated text as my own work. I confirm I</w:t>
      </w:r>
      <w:r w:rsidRPr="008C58BD">
        <w:rPr>
          <w:rFonts w:ascii="Arial" w:hAnsi="Arial" w:cs="Arial"/>
          <w:lang w:val="en-GB"/>
        </w:rPr>
        <w:t xml:space="preserve"> </w:t>
      </w:r>
      <w:r w:rsidRPr="008C58BD">
        <w:rPr>
          <w:rFonts w:ascii="Arial" w:hAnsi="Arial" w:cs="Arial"/>
          <w:lang w:val="en-GB"/>
        </w:rPr>
        <w:t>have copies of my drafts, notes, and other resources I used before, and after the use of</w:t>
      </w:r>
      <w:r w:rsidRPr="008C58BD">
        <w:rPr>
          <w:rFonts w:ascii="Arial" w:hAnsi="Arial" w:cs="Arial"/>
          <w:lang w:val="en-GB"/>
        </w:rPr>
        <w:t xml:space="preserve"> </w:t>
      </w:r>
      <w:r w:rsidRPr="008C58BD">
        <w:rPr>
          <w:rFonts w:ascii="Arial" w:hAnsi="Arial" w:cs="Arial"/>
          <w:lang w:val="en-GB"/>
        </w:rPr>
        <w:t>AI tools which I may be asked to provide in evidence.</w:t>
      </w:r>
      <w:r w:rsidR="00D52936" w:rsidRPr="008C58BD">
        <w:rPr>
          <w:rFonts w:ascii="Arial" w:hAnsi="Arial" w:cs="Arial"/>
          <w:b/>
          <w:bCs/>
          <w:lang w:val="en-GB"/>
        </w:rPr>
        <w:br w:type="page"/>
      </w:r>
    </w:p>
    <w:p w14:paraId="1F88B29F" w14:textId="726E7576" w:rsidR="00564B0A" w:rsidRPr="00A317C5" w:rsidRDefault="00564B0A" w:rsidP="009711E3">
      <w:pPr>
        <w:spacing w:line="480" w:lineRule="auto"/>
        <w:jc w:val="center"/>
        <w:rPr>
          <w:rFonts w:ascii="Arial" w:hAnsi="Arial" w:cs="Arial"/>
          <w:b/>
          <w:bCs/>
          <w:sz w:val="32"/>
          <w:szCs w:val="32"/>
          <w:lang w:val="en-GB"/>
        </w:rPr>
      </w:pPr>
      <w:r w:rsidRPr="00A317C5">
        <w:rPr>
          <w:rFonts w:ascii="Arial" w:hAnsi="Arial" w:cs="Arial"/>
          <w:b/>
          <w:bCs/>
          <w:sz w:val="32"/>
          <w:szCs w:val="32"/>
          <w:lang w:val="en-GB"/>
        </w:rPr>
        <w:lastRenderedPageBreak/>
        <w:t>Case Formulation</w:t>
      </w:r>
    </w:p>
    <w:p w14:paraId="63BD4DCE" w14:textId="77777777"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Service user’s background:</w:t>
      </w:r>
    </w:p>
    <w:p w14:paraId="10A22E1B" w14:textId="77777777" w:rsidR="00E6396A" w:rsidRPr="00106F97" w:rsidRDefault="00E6396A" w:rsidP="00D35C95">
      <w:pPr>
        <w:spacing w:line="480" w:lineRule="auto"/>
        <w:ind w:firstLine="720"/>
        <w:rPr>
          <w:rFonts w:ascii="Arial" w:hAnsi="Arial" w:cs="Arial"/>
          <w:lang w:val="en-GB"/>
        </w:rPr>
      </w:pPr>
      <w:r w:rsidRPr="00106F97">
        <w:rPr>
          <w:rFonts w:ascii="Arial" w:hAnsi="Arial" w:cs="Arial"/>
          <w:lang w:val="en-GB"/>
        </w:rPr>
        <w:t>Amanda Williams, a 52-year-old divorced mother of two, presents a complex history of emotional and psychological challenges. Raised in a close-knit family, she enjoyed a stable upbringing but later faced emotional abuse in her marriage, severely impacting her self-esteem. At 43, she left her husband with her children’s support but, at 45, experienced severe depression requiring hospitalisation. Although her mood stabilised, Amanda struggled with persistent depression and developed hoarding behaviours, which worsened over time. She avoided managing her home, leading to financial difficulties and overwhelming clutter. The combination of declining mental health, financial strain, and an inability to manage her home left her feeling paralysed, prompting her to seek psychological help.</w:t>
      </w:r>
    </w:p>
    <w:p w14:paraId="01424CEE" w14:textId="06A55B09"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Summary of service user’s core problems or difficulties:</w:t>
      </w:r>
    </w:p>
    <w:p w14:paraId="567DB69B" w14:textId="0D39F6EA" w:rsidR="001D64D7" w:rsidRPr="00106F97" w:rsidRDefault="009A1A27" w:rsidP="00D35C95">
      <w:pPr>
        <w:spacing w:line="480" w:lineRule="auto"/>
        <w:ind w:firstLine="720"/>
        <w:rPr>
          <w:rFonts w:ascii="Arial" w:hAnsi="Arial" w:cs="Arial"/>
          <w:b/>
          <w:bCs/>
        </w:rPr>
      </w:pPr>
      <w:r w:rsidRPr="009A1A27">
        <w:rPr>
          <w:rFonts w:ascii="Arial" w:hAnsi="Arial" w:cs="Arial"/>
        </w:rPr>
        <w:t>Amanda struggles with interconnected psychological, emotional, and practical issues that severely impact her daily life. Her prominent challenge is severe hoarding behavior, where an inability to discard items, fearing future need, has led to a home overwhelmed with clutter</w:t>
      </w:r>
      <w:r>
        <w:rPr>
          <w:rFonts w:ascii="Arial" w:hAnsi="Arial" w:cs="Arial"/>
        </w:rPr>
        <w:t xml:space="preserve">. </w:t>
      </w:r>
      <w:r w:rsidR="00FD34E0" w:rsidRPr="00106F97">
        <w:rPr>
          <w:rFonts w:ascii="Arial" w:hAnsi="Arial" w:cs="Arial"/>
        </w:rPr>
        <w:t xml:space="preserve">Amanda feels </w:t>
      </w:r>
      <w:r w:rsidR="00522A00" w:rsidRPr="00106F97">
        <w:rPr>
          <w:rFonts w:ascii="Arial" w:hAnsi="Arial" w:cs="Arial"/>
        </w:rPr>
        <w:t>paralyzed</w:t>
      </w:r>
      <w:r w:rsidR="00FD34E0" w:rsidRPr="00106F97">
        <w:rPr>
          <w:rFonts w:ascii="Arial" w:hAnsi="Arial" w:cs="Arial"/>
        </w:rPr>
        <w:t xml:space="preserve"> by the clutter and experiences high levels of anxiety when she considers getting rid of anything</w:t>
      </w:r>
      <w:r w:rsidR="00491FF2">
        <w:rPr>
          <w:rFonts w:ascii="Arial" w:hAnsi="Arial" w:cs="Arial"/>
        </w:rPr>
        <w:t xml:space="preserve">. </w:t>
      </w:r>
      <w:r w:rsidR="00491FF2" w:rsidRPr="00491FF2">
        <w:rPr>
          <w:rFonts w:ascii="Arial" w:hAnsi="Arial" w:cs="Arial"/>
        </w:rPr>
        <w:t>This is a common experience among individuals with hoarding disorder, where decision-making and letting go of possessions trigger overwhelming fear and discomfort, creating emotional paralysis</w:t>
      </w:r>
      <w:r w:rsidR="00AB0016" w:rsidRPr="00106F97">
        <w:rPr>
          <w:rFonts w:ascii="Arial" w:hAnsi="Arial" w:cs="Arial"/>
        </w:rPr>
        <w:t xml:space="preserve"> </w:t>
      </w:r>
      <w:sdt>
        <w:sdtPr>
          <w:rPr>
            <w:rFonts w:ascii="Arial" w:hAnsi="Arial" w:cs="Arial"/>
          </w:rPr>
          <w:id w:val="1569448685"/>
          <w:citation/>
        </w:sdtPr>
        <w:sdtContent>
          <w:r w:rsidR="00AB0016" w:rsidRPr="00106F97">
            <w:rPr>
              <w:rFonts w:ascii="Arial" w:hAnsi="Arial" w:cs="Arial"/>
            </w:rPr>
            <w:fldChar w:fldCharType="begin"/>
          </w:r>
          <w:r w:rsidR="00AB0016" w:rsidRPr="00106F97">
            <w:rPr>
              <w:rFonts w:ascii="Arial" w:hAnsi="Arial" w:cs="Arial"/>
              <w:lang w:val="en-GB"/>
            </w:rPr>
            <w:instrText xml:space="preserve"> CITATION Mat14 \l 2057 </w:instrText>
          </w:r>
          <w:r w:rsidR="00AB0016" w:rsidRPr="00106F97">
            <w:rPr>
              <w:rFonts w:ascii="Arial" w:hAnsi="Arial" w:cs="Arial"/>
            </w:rPr>
            <w:fldChar w:fldCharType="separate"/>
          </w:r>
          <w:r w:rsidR="00F166F0" w:rsidRPr="00F166F0">
            <w:rPr>
              <w:rFonts w:ascii="Arial" w:hAnsi="Arial" w:cs="Arial"/>
              <w:noProof/>
              <w:lang w:val="en-GB"/>
            </w:rPr>
            <w:t>(Mataix-Cols, 2014)</w:t>
          </w:r>
          <w:r w:rsidR="00AB0016" w:rsidRPr="00106F97">
            <w:rPr>
              <w:rFonts w:ascii="Arial" w:hAnsi="Arial" w:cs="Arial"/>
            </w:rPr>
            <w:fldChar w:fldCharType="end"/>
          </w:r>
        </w:sdtContent>
      </w:sdt>
      <w:r w:rsidR="00FD34E0" w:rsidRPr="00106F97">
        <w:rPr>
          <w:rFonts w:ascii="Arial" w:hAnsi="Arial" w:cs="Arial"/>
        </w:rPr>
        <w:t>. This hoarding is compounded by longstanding issues with depression</w:t>
      </w:r>
      <w:r w:rsidR="00FB519B" w:rsidRPr="00106F97">
        <w:rPr>
          <w:rFonts w:ascii="Arial" w:hAnsi="Arial" w:cs="Arial"/>
        </w:rPr>
        <w:t>.</w:t>
      </w:r>
      <w:r w:rsidR="00D51B76" w:rsidRPr="00106F97">
        <w:rPr>
          <w:rFonts w:ascii="Arial" w:hAnsi="Arial" w:cs="Arial"/>
        </w:rPr>
        <w:t xml:space="preserve"> </w:t>
      </w:r>
      <w:r w:rsidR="00FB519B" w:rsidRPr="00106F97">
        <w:rPr>
          <w:rFonts w:ascii="Arial" w:hAnsi="Arial" w:cs="Arial"/>
        </w:rPr>
        <w:t>R</w:t>
      </w:r>
      <w:r w:rsidR="00D51B76" w:rsidRPr="00106F97">
        <w:rPr>
          <w:rFonts w:ascii="Arial" w:hAnsi="Arial" w:cs="Arial"/>
        </w:rPr>
        <w:t xml:space="preserve">esearch suggests </w:t>
      </w:r>
      <w:r w:rsidR="00FB519B" w:rsidRPr="00106F97">
        <w:rPr>
          <w:rFonts w:ascii="Arial" w:hAnsi="Arial" w:cs="Arial"/>
        </w:rPr>
        <w:t xml:space="preserve">that hoarding and depression are closely linked, </w:t>
      </w:r>
      <w:r w:rsidR="00FB519B" w:rsidRPr="00106F97">
        <w:rPr>
          <w:rFonts w:ascii="Arial" w:hAnsi="Arial" w:cs="Arial"/>
        </w:rPr>
        <w:lastRenderedPageBreak/>
        <w:t>with perceived burdensomeness playing a mediating role, as individuals may feel overwhelmed by their clutter, which in turn deepens their sense of worthlessness and depressive symptoms</w:t>
      </w:r>
      <w:r w:rsidR="0062201D" w:rsidRPr="00106F97">
        <w:rPr>
          <w:rFonts w:ascii="Arial" w:hAnsi="Arial" w:cs="Arial"/>
        </w:rPr>
        <w:t xml:space="preserve"> </w:t>
      </w:r>
      <w:sdt>
        <w:sdtPr>
          <w:rPr>
            <w:rFonts w:ascii="Arial" w:hAnsi="Arial" w:cs="Arial"/>
          </w:rPr>
          <w:id w:val="828555195"/>
          <w:citation/>
        </w:sdtPr>
        <w:sdtContent>
          <w:r w:rsidR="007A78DD" w:rsidRPr="00106F97">
            <w:rPr>
              <w:rFonts w:ascii="Arial" w:hAnsi="Arial" w:cs="Arial"/>
            </w:rPr>
            <w:fldChar w:fldCharType="begin"/>
          </w:r>
          <w:r w:rsidR="007A78DD" w:rsidRPr="00106F97">
            <w:rPr>
              <w:rFonts w:ascii="Arial" w:hAnsi="Arial" w:cs="Arial"/>
              <w:lang w:val="en-GB"/>
            </w:rPr>
            <w:instrText xml:space="preserve"> CITATION Rai16 \l 2057 </w:instrText>
          </w:r>
          <w:r w:rsidR="007A78DD" w:rsidRPr="00106F97">
            <w:rPr>
              <w:rFonts w:ascii="Arial" w:hAnsi="Arial" w:cs="Arial"/>
            </w:rPr>
            <w:fldChar w:fldCharType="separate"/>
          </w:r>
          <w:r w:rsidR="00F166F0" w:rsidRPr="00F166F0">
            <w:rPr>
              <w:rFonts w:ascii="Arial" w:hAnsi="Arial" w:cs="Arial"/>
              <w:noProof/>
              <w:lang w:val="en-GB"/>
            </w:rPr>
            <w:t>(Raines et al., 2016)</w:t>
          </w:r>
          <w:r w:rsidR="007A78DD" w:rsidRPr="00106F97">
            <w:rPr>
              <w:rFonts w:ascii="Arial" w:hAnsi="Arial" w:cs="Arial"/>
            </w:rPr>
            <w:fldChar w:fldCharType="end"/>
          </w:r>
        </w:sdtContent>
      </w:sdt>
      <w:r w:rsidR="00FD34E0" w:rsidRPr="00106F97">
        <w:rPr>
          <w:rFonts w:ascii="Arial" w:hAnsi="Arial" w:cs="Arial"/>
        </w:rPr>
        <w:t xml:space="preserve">. Amanda has a history of severe depressive episodes, the most notable being </w:t>
      </w:r>
      <w:proofErr w:type="spellStart"/>
      <w:r w:rsidR="006F5BC2" w:rsidRPr="00106F97">
        <w:rPr>
          <w:rFonts w:ascii="Arial" w:hAnsi="Arial" w:cs="Arial"/>
        </w:rPr>
        <w:t>hospitalisation</w:t>
      </w:r>
      <w:proofErr w:type="spellEnd"/>
      <w:r w:rsidR="00FD34E0" w:rsidRPr="00106F97">
        <w:rPr>
          <w:rFonts w:ascii="Arial" w:hAnsi="Arial" w:cs="Arial"/>
        </w:rPr>
        <w:t xml:space="preserve"> at age 45. While her mood </w:t>
      </w:r>
      <w:proofErr w:type="spellStart"/>
      <w:r w:rsidR="00FD34E0" w:rsidRPr="00106F97">
        <w:rPr>
          <w:rFonts w:ascii="Arial" w:hAnsi="Arial" w:cs="Arial"/>
        </w:rPr>
        <w:t>stabilised</w:t>
      </w:r>
      <w:proofErr w:type="spellEnd"/>
      <w:r w:rsidR="00FD34E0" w:rsidRPr="00106F97">
        <w:rPr>
          <w:rFonts w:ascii="Arial" w:hAnsi="Arial" w:cs="Arial"/>
        </w:rPr>
        <w:t xml:space="preserve"> following treatment, her depression persisted in milder forms and </w:t>
      </w:r>
      <w:r w:rsidR="006F5BC2" w:rsidRPr="00106F97">
        <w:rPr>
          <w:rFonts w:ascii="Arial" w:hAnsi="Arial" w:cs="Arial"/>
        </w:rPr>
        <w:t>worsened</w:t>
      </w:r>
      <w:r w:rsidR="00FD34E0" w:rsidRPr="00106F97">
        <w:rPr>
          <w:rFonts w:ascii="Arial" w:hAnsi="Arial" w:cs="Arial"/>
        </w:rPr>
        <w:t xml:space="preserve"> over time, particularly after her children left for university. Her current depressive state is marked by excessive sleeping, rumination, and avoidance, contributing to her inability to address her hoarding or pay her bills</w:t>
      </w:r>
      <w:r w:rsidR="00751E86">
        <w:rPr>
          <w:rFonts w:ascii="Arial" w:hAnsi="Arial" w:cs="Arial"/>
        </w:rPr>
        <w:t xml:space="preserve">. </w:t>
      </w:r>
      <w:r w:rsidR="00751E86" w:rsidRPr="00751E86">
        <w:rPr>
          <w:rFonts w:ascii="Arial" w:hAnsi="Arial" w:cs="Arial"/>
        </w:rPr>
        <w:t xml:space="preserve">Depression often leads to inactivity and avoidance behaviors, as individuals feel overwhelmed by even basic tasks, which exacerbate feelings of helplessness and </w:t>
      </w:r>
      <w:proofErr w:type="gramStart"/>
      <w:r w:rsidR="00751E86" w:rsidRPr="00751E86">
        <w:rPr>
          <w:rFonts w:ascii="Arial" w:hAnsi="Arial" w:cs="Arial"/>
        </w:rPr>
        <w:t>perpetuates</w:t>
      </w:r>
      <w:proofErr w:type="gramEnd"/>
      <w:r w:rsidR="00751E86" w:rsidRPr="00751E86">
        <w:rPr>
          <w:rFonts w:ascii="Arial" w:hAnsi="Arial" w:cs="Arial"/>
        </w:rPr>
        <w:t xml:space="preserve"> a cycle of inaction</w:t>
      </w:r>
      <w:r w:rsidR="00545795" w:rsidRPr="00106F97">
        <w:rPr>
          <w:rFonts w:ascii="Arial" w:hAnsi="Arial" w:cs="Arial"/>
        </w:rPr>
        <w:t xml:space="preserve"> </w:t>
      </w:r>
      <w:sdt>
        <w:sdtPr>
          <w:rPr>
            <w:rFonts w:ascii="Arial" w:hAnsi="Arial" w:cs="Arial"/>
          </w:rPr>
          <w:id w:val="547885200"/>
          <w:citation/>
        </w:sdtPr>
        <w:sdtContent>
          <w:r w:rsidR="00DF451F" w:rsidRPr="00106F97">
            <w:rPr>
              <w:rFonts w:ascii="Arial" w:hAnsi="Arial" w:cs="Arial"/>
            </w:rPr>
            <w:fldChar w:fldCharType="begin"/>
          </w:r>
          <w:r w:rsidR="00DF451F" w:rsidRPr="00106F97">
            <w:rPr>
              <w:rFonts w:ascii="Arial" w:hAnsi="Arial" w:cs="Arial"/>
              <w:lang w:val="en-GB"/>
            </w:rPr>
            <w:instrText xml:space="preserve"> CITATION Tom15 \l 2057 </w:instrText>
          </w:r>
          <w:r w:rsidR="00DF451F" w:rsidRPr="00106F97">
            <w:rPr>
              <w:rFonts w:ascii="Arial" w:hAnsi="Arial" w:cs="Arial"/>
            </w:rPr>
            <w:fldChar w:fldCharType="separate"/>
          </w:r>
          <w:r w:rsidR="00F166F0" w:rsidRPr="00F166F0">
            <w:rPr>
              <w:rFonts w:ascii="Arial" w:hAnsi="Arial" w:cs="Arial"/>
              <w:noProof/>
              <w:lang w:val="en-GB"/>
            </w:rPr>
            <w:t>(Tompkins M. A., 2015)</w:t>
          </w:r>
          <w:r w:rsidR="00DF451F" w:rsidRPr="00106F97">
            <w:rPr>
              <w:rFonts w:ascii="Arial" w:hAnsi="Arial" w:cs="Arial"/>
            </w:rPr>
            <w:fldChar w:fldCharType="end"/>
          </w:r>
        </w:sdtContent>
      </w:sdt>
      <w:r w:rsidR="00FD34E0" w:rsidRPr="00106F97">
        <w:rPr>
          <w:rFonts w:ascii="Arial" w:hAnsi="Arial" w:cs="Arial"/>
        </w:rPr>
        <w:t>. Financial difficulties, including unpaid mortgage payments and unfiled taxes, further exacerbate her anxiety and feelings of helplessness</w:t>
      </w:r>
      <w:r w:rsidR="003B123C">
        <w:rPr>
          <w:rFonts w:ascii="Arial" w:hAnsi="Arial" w:cs="Arial"/>
        </w:rPr>
        <w:t xml:space="preserve">. </w:t>
      </w:r>
      <w:r w:rsidR="003B123C" w:rsidRPr="003B123C">
        <w:rPr>
          <w:rFonts w:ascii="Arial" w:hAnsi="Arial" w:cs="Arial"/>
        </w:rPr>
        <w:t>These financial burdens add to her emotional distress, as unresolved bills and tax obligations often worsen feelings of incompetence and inability to cope</w:t>
      </w:r>
      <w:r w:rsidR="00FB393C" w:rsidRPr="00106F97">
        <w:rPr>
          <w:rFonts w:ascii="Arial" w:hAnsi="Arial" w:cs="Arial"/>
        </w:rPr>
        <w:t xml:space="preserve"> </w:t>
      </w:r>
      <w:sdt>
        <w:sdtPr>
          <w:rPr>
            <w:rFonts w:ascii="Arial" w:hAnsi="Arial" w:cs="Arial"/>
          </w:rPr>
          <w:id w:val="-534963002"/>
          <w:citation/>
        </w:sdtPr>
        <w:sdtContent>
          <w:r w:rsidR="00FB393C" w:rsidRPr="00106F97">
            <w:rPr>
              <w:rFonts w:ascii="Arial" w:hAnsi="Arial" w:cs="Arial"/>
            </w:rPr>
            <w:fldChar w:fldCharType="begin"/>
          </w:r>
          <w:r w:rsidR="00FB393C" w:rsidRPr="00106F97">
            <w:rPr>
              <w:rFonts w:ascii="Arial" w:hAnsi="Arial" w:cs="Arial"/>
              <w:lang w:val="en-GB"/>
            </w:rPr>
            <w:instrText xml:space="preserve"> CITATION Dav15 \l 2057 </w:instrText>
          </w:r>
          <w:r w:rsidR="00FB393C" w:rsidRPr="00106F97">
            <w:rPr>
              <w:rFonts w:ascii="Arial" w:hAnsi="Arial" w:cs="Arial"/>
            </w:rPr>
            <w:fldChar w:fldCharType="separate"/>
          </w:r>
          <w:r w:rsidR="00F166F0" w:rsidRPr="00F166F0">
            <w:rPr>
              <w:rFonts w:ascii="Arial" w:hAnsi="Arial" w:cs="Arial"/>
              <w:noProof/>
              <w:lang w:val="en-GB"/>
            </w:rPr>
            <w:t>(Davies et al., 2015)</w:t>
          </w:r>
          <w:r w:rsidR="00FB393C" w:rsidRPr="00106F97">
            <w:rPr>
              <w:rFonts w:ascii="Arial" w:hAnsi="Arial" w:cs="Arial"/>
            </w:rPr>
            <w:fldChar w:fldCharType="end"/>
          </w:r>
        </w:sdtContent>
      </w:sdt>
      <w:r w:rsidR="00FD34E0" w:rsidRPr="00106F97">
        <w:rPr>
          <w:rFonts w:ascii="Arial" w:hAnsi="Arial" w:cs="Arial"/>
        </w:rPr>
        <w:t>. In addition, Amanda’s self-esteem has been severely impacted by her past abusive relationship, contributing to her sense of worthlessness and inability to cope</w:t>
      </w:r>
      <w:r w:rsidR="001C494D" w:rsidRPr="00106F97">
        <w:rPr>
          <w:rFonts w:ascii="Arial" w:hAnsi="Arial" w:cs="Arial"/>
        </w:rPr>
        <w:t xml:space="preserve">. </w:t>
      </w:r>
      <w:r w:rsidR="000F4C3B" w:rsidRPr="00106F97">
        <w:rPr>
          <w:rFonts w:ascii="Arial" w:hAnsi="Arial" w:cs="Arial"/>
        </w:rPr>
        <w:t xml:space="preserve">Research </w:t>
      </w:r>
      <w:r w:rsidR="001B10C6" w:rsidRPr="00106F97">
        <w:rPr>
          <w:rFonts w:ascii="Arial" w:hAnsi="Arial" w:cs="Arial"/>
        </w:rPr>
        <w:t>suggests</w:t>
      </w:r>
      <w:r w:rsidR="000F4C3B" w:rsidRPr="00106F97">
        <w:rPr>
          <w:rFonts w:ascii="Arial" w:hAnsi="Arial" w:cs="Arial"/>
        </w:rPr>
        <w:t xml:space="preserve"> that psychological abuse plays a significant role in predicting emotional distress and traumatic responses, which can lead to a diminished sense of self-worth and the inability to manage stress effectively</w:t>
      </w:r>
      <w:r w:rsidR="001B10C6" w:rsidRPr="00106F97">
        <w:rPr>
          <w:rFonts w:ascii="Arial" w:hAnsi="Arial" w:cs="Arial"/>
        </w:rPr>
        <w:t xml:space="preserve"> </w:t>
      </w:r>
      <w:sdt>
        <w:sdtPr>
          <w:rPr>
            <w:rFonts w:ascii="Arial" w:hAnsi="Arial" w:cs="Arial"/>
          </w:rPr>
          <w:id w:val="-1012375612"/>
          <w:citation/>
        </w:sdtPr>
        <w:sdtContent>
          <w:r w:rsidR="001B10C6" w:rsidRPr="00106F97">
            <w:rPr>
              <w:rFonts w:ascii="Arial" w:hAnsi="Arial" w:cs="Arial"/>
            </w:rPr>
            <w:fldChar w:fldCharType="begin"/>
          </w:r>
          <w:r w:rsidR="001B10C6" w:rsidRPr="00106F97">
            <w:rPr>
              <w:rFonts w:ascii="Arial" w:hAnsi="Arial" w:cs="Arial"/>
              <w:lang w:val="en-GB"/>
            </w:rPr>
            <w:instrText xml:space="preserve"> CITATION Dut99 \l 2057 </w:instrText>
          </w:r>
          <w:r w:rsidR="001B10C6" w:rsidRPr="00106F97">
            <w:rPr>
              <w:rFonts w:ascii="Arial" w:hAnsi="Arial" w:cs="Arial"/>
            </w:rPr>
            <w:fldChar w:fldCharType="separate"/>
          </w:r>
          <w:r w:rsidR="00F166F0" w:rsidRPr="00F166F0">
            <w:rPr>
              <w:rFonts w:ascii="Arial" w:hAnsi="Arial" w:cs="Arial"/>
              <w:noProof/>
              <w:lang w:val="en-GB"/>
            </w:rPr>
            <w:t>(Dutton et al., 1999)</w:t>
          </w:r>
          <w:r w:rsidR="001B10C6" w:rsidRPr="00106F97">
            <w:rPr>
              <w:rFonts w:ascii="Arial" w:hAnsi="Arial" w:cs="Arial"/>
            </w:rPr>
            <w:fldChar w:fldCharType="end"/>
          </w:r>
        </w:sdtContent>
      </w:sdt>
      <w:r w:rsidR="000F4C3B" w:rsidRPr="00106F97">
        <w:rPr>
          <w:rFonts w:ascii="Arial" w:hAnsi="Arial" w:cs="Arial"/>
        </w:rPr>
        <w:t xml:space="preserve">. </w:t>
      </w:r>
      <w:r w:rsidR="0091565A" w:rsidRPr="00106F97">
        <w:rPr>
          <w:rFonts w:ascii="Arial" w:hAnsi="Arial" w:cs="Arial"/>
        </w:rPr>
        <w:t xml:space="preserve">Amanda feels overwhelmed, emotionally </w:t>
      </w:r>
      <w:proofErr w:type="spellStart"/>
      <w:r w:rsidR="0091565A" w:rsidRPr="00106F97">
        <w:rPr>
          <w:rFonts w:ascii="Arial" w:hAnsi="Arial" w:cs="Arial"/>
        </w:rPr>
        <w:t>paralysed</w:t>
      </w:r>
      <w:proofErr w:type="spellEnd"/>
      <w:r w:rsidR="0091565A" w:rsidRPr="00106F97">
        <w:rPr>
          <w:rFonts w:ascii="Arial" w:hAnsi="Arial" w:cs="Arial"/>
        </w:rPr>
        <w:t xml:space="preserve">, and isolated as she struggles to manage her hoarding behavior, depression, and financial difficulties. These feelings are typical in individuals with hoarding disorder, as the accumulation of possessions and clutter can lead to severe distress, impairing daily functioning and reinforcing social isolation. </w:t>
      </w:r>
      <w:r w:rsidR="000046FC" w:rsidRPr="00106F97">
        <w:rPr>
          <w:rFonts w:ascii="Arial" w:hAnsi="Arial" w:cs="Arial"/>
        </w:rPr>
        <w:t>I</w:t>
      </w:r>
      <w:r w:rsidR="0091565A" w:rsidRPr="00106F97">
        <w:rPr>
          <w:rFonts w:ascii="Arial" w:hAnsi="Arial" w:cs="Arial"/>
        </w:rPr>
        <w:t xml:space="preserve">ndividuals with </w:t>
      </w:r>
      <w:r w:rsidR="0091565A" w:rsidRPr="00106F97">
        <w:rPr>
          <w:rFonts w:ascii="Arial" w:hAnsi="Arial" w:cs="Arial"/>
        </w:rPr>
        <w:lastRenderedPageBreak/>
        <w:t>hoarding disorder often experience high levels of shame and guilt about their situation, which can exacerbate feelings of worthlessness and emotional paralysis</w:t>
      </w:r>
      <w:r w:rsidR="000046FC" w:rsidRPr="00106F97">
        <w:rPr>
          <w:rFonts w:ascii="Arial" w:hAnsi="Arial" w:cs="Arial"/>
        </w:rPr>
        <w:t xml:space="preserve"> </w:t>
      </w:r>
      <w:sdt>
        <w:sdtPr>
          <w:rPr>
            <w:rFonts w:ascii="Arial" w:hAnsi="Arial" w:cs="Arial"/>
          </w:rPr>
          <w:id w:val="1788315480"/>
          <w:citation/>
        </w:sdtPr>
        <w:sdtContent>
          <w:r w:rsidR="000046FC" w:rsidRPr="00106F97">
            <w:rPr>
              <w:rFonts w:ascii="Arial" w:hAnsi="Arial" w:cs="Arial"/>
            </w:rPr>
            <w:fldChar w:fldCharType="begin"/>
          </w:r>
          <w:r w:rsidR="000046FC" w:rsidRPr="00106F97">
            <w:rPr>
              <w:rFonts w:ascii="Arial" w:hAnsi="Arial" w:cs="Arial"/>
              <w:lang w:val="en-GB"/>
            </w:rPr>
            <w:instrText xml:space="preserve"> CITATION Aye10 \l 2057 </w:instrText>
          </w:r>
          <w:r w:rsidR="000046FC" w:rsidRPr="00106F97">
            <w:rPr>
              <w:rFonts w:ascii="Arial" w:hAnsi="Arial" w:cs="Arial"/>
            </w:rPr>
            <w:fldChar w:fldCharType="separate"/>
          </w:r>
          <w:r w:rsidR="00F166F0" w:rsidRPr="00F166F0">
            <w:rPr>
              <w:rFonts w:ascii="Arial" w:hAnsi="Arial" w:cs="Arial"/>
              <w:noProof/>
              <w:lang w:val="en-GB"/>
            </w:rPr>
            <w:t>(Ayers et al., 2010)</w:t>
          </w:r>
          <w:r w:rsidR="000046FC" w:rsidRPr="00106F97">
            <w:rPr>
              <w:rFonts w:ascii="Arial" w:hAnsi="Arial" w:cs="Arial"/>
            </w:rPr>
            <w:fldChar w:fldCharType="end"/>
          </w:r>
        </w:sdtContent>
      </w:sdt>
      <w:r w:rsidR="0091565A" w:rsidRPr="00106F97">
        <w:rPr>
          <w:rFonts w:ascii="Arial" w:hAnsi="Arial" w:cs="Arial"/>
        </w:rPr>
        <w:t xml:space="preserve">. </w:t>
      </w:r>
      <w:r w:rsidR="00212AD6" w:rsidRPr="00106F97">
        <w:rPr>
          <w:rFonts w:ascii="Arial" w:hAnsi="Arial" w:cs="Arial"/>
        </w:rPr>
        <w:t xml:space="preserve">Studies suggest that hoarding is often associated with significant social isolation, as people with this condition tend to withdraw from relationships and everyday activities due to the clutter in their homes, exacerbating feelings of loneliness and helplessness </w:t>
      </w:r>
      <w:sdt>
        <w:sdtPr>
          <w:rPr>
            <w:rFonts w:ascii="Arial" w:hAnsi="Arial" w:cs="Arial"/>
          </w:rPr>
          <w:id w:val="954218458"/>
          <w:citation/>
        </w:sdtPr>
        <w:sdtContent>
          <w:r w:rsidR="00212AD6" w:rsidRPr="00106F97">
            <w:rPr>
              <w:rFonts w:ascii="Arial" w:hAnsi="Arial" w:cs="Arial"/>
            </w:rPr>
            <w:fldChar w:fldCharType="begin"/>
          </w:r>
          <w:r w:rsidR="00212AD6" w:rsidRPr="00106F97">
            <w:rPr>
              <w:rFonts w:ascii="Arial" w:hAnsi="Arial" w:cs="Arial"/>
              <w:lang w:val="en-GB"/>
            </w:rPr>
            <w:instrText xml:space="preserve"> CITATION Tol08 \l 2057 </w:instrText>
          </w:r>
          <w:r w:rsidR="00212AD6" w:rsidRPr="00106F97">
            <w:rPr>
              <w:rFonts w:ascii="Arial" w:hAnsi="Arial" w:cs="Arial"/>
            </w:rPr>
            <w:fldChar w:fldCharType="separate"/>
          </w:r>
          <w:r w:rsidR="00F166F0" w:rsidRPr="00F166F0">
            <w:rPr>
              <w:rFonts w:ascii="Arial" w:hAnsi="Arial" w:cs="Arial"/>
              <w:noProof/>
              <w:lang w:val="en-GB"/>
            </w:rPr>
            <w:t>(Tolin D. F. et al., 2008)</w:t>
          </w:r>
          <w:r w:rsidR="00212AD6" w:rsidRPr="00106F97">
            <w:rPr>
              <w:rFonts w:ascii="Arial" w:hAnsi="Arial" w:cs="Arial"/>
            </w:rPr>
            <w:fldChar w:fldCharType="end"/>
          </w:r>
        </w:sdtContent>
      </w:sdt>
      <w:r w:rsidR="00212AD6" w:rsidRPr="00106F97">
        <w:rPr>
          <w:rFonts w:ascii="Arial" w:hAnsi="Arial" w:cs="Arial"/>
        </w:rPr>
        <w:t xml:space="preserve">. In Amanda’s case, these psychological effects are compounded by her history of trauma and financial stress, creating a cycle of emotional distress that is difficult to break without intervention. </w:t>
      </w:r>
    </w:p>
    <w:p w14:paraId="6DCD4ECD" w14:textId="022288BD" w:rsidR="002619E9" w:rsidRPr="00106F97" w:rsidRDefault="00B631E8" w:rsidP="00A317C5">
      <w:pPr>
        <w:spacing w:line="480" w:lineRule="auto"/>
        <w:rPr>
          <w:rFonts w:ascii="Arial" w:hAnsi="Arial" w:cs="Arial"/>
          <w:b/>
          <w:bCs/>
        </w:rPr>
      </w:pPr>
      <w:r w:rsidRPr="00106F97">
        <w:rPr>
          <w:rFonts w:ascii="Arial" w:hAnsi="Arial" w:cs="Arial"/>
          <w:b/>
          <w:bCs/>
        </w:rPr>
        <w:t>Why the service user may have developed and maintained these difficulties</w:t>
      </w:r>
      <w:r w:rsidR="001B01AA" w:rsidRPr="00106F97">
        <w:rPr>
          <w:rFonts w:ascii="Arial" w:hAnsi="Arial" w:cs="Arial"/>
          <w:b/>
          <w:bCs/>
        </w:rPr>
        <w:t>:</w:t>
      </w:r>
      <w:r w:rsidRPr="00106F97">
        <w:rPr>
          <w:rFonts w:ascii="Arial" w:hAnsi="Arial" w:cs="Arial"/>
          <w:b/>
          <w:bCs/>
        </w:rPr>
        <w:t xml:space="preserve"> </w:t>
      </w:r>
    </w:p>
    <w:p w14:paraId="15E07179" w14:textId="2733AB78" w:rsidR="00303F47" w:rsidRPr="00303F47" w:rsidRDefault="002968C6" w:rsidP="00D35C95">
      <w:pPr>
        <w:spacing w:line="480" w:lineRule="auto"/>
        <w:ind w:firstLine="720"/>
        <w:rPr>
          <w:rFonts w:ascii="Arial" w:hAnsi="Arial" w:cs="Arial"/>
          <w:lang w:val="en-GB"/>
        </w:rPr>
      </w:pPr>
      <w:r w:rsidRPr="00106F97">
        <w:rPr>
          <w:rFonts w:ascii="Arial" w:hAnsi="Arial" w:cs="Arial"/>
          <w:lang w:val="en-GB"/>
        </w:rPr>
        <w:t>Amanda’s difficulties likely stem from a combination of past trauma, emotional coping mechanisms, and environmental factors. Her hoarding behaviour, depression, and anxiety may have developed and been maintained as responses to prolonged emotional abuse and a lack of control in key areas of her life</w:t>
      </w:r>
      <w:r w:rsidR="00086535" w:rsidRPr="00106F97">
        <w:rPr>
          <w:rFonts w:ascii="Arial" w:hAnsi="Arial" w:cs="Arial"/>
          <w:lang w:val="en-GB"/>
        </w:rPr>
        <w:t xml:space="preserve"> </w:t>
      </w:r>
      <w:sdt>
        <w:sdtPr>
          <w:rPr>
            <w:rFonts w:ascii="Arial" w:hAnsi="Arial" w:cs="Arial"/>
            <w:lang w:val="en-GB"/>
          </w:rPr>
          <w:id w:val="480200099"/>
          <w:citation/>
        </w:sdtPr>
        <w:sdtContent>
          <w:r w:rsidR="00086535" w:rsidRPr="00106F97">
            <w:rPr>
              <w:rFonts w:ascii="Arial" w:hAnsi="Arial" w:cs="Arial"/>
              <w:lang w:val="en-GB"/>
            </w:rPr>
            <w:fldChar w:fldCharType="begin"/>
          </w:r>
          <w:r w:rsidR="00086535" w:rsidRPr="00106F97">
            <w:rPr>
              <w:rFonts w:ascii="Arial" w:hAnsi="Arial" w:cs="Arial"/>
              <w:lang w:val="en-GB"/>
            </w:rPr>
            <w:instrText xml:space="preserve"> CITATION Chi21 \l 2057 </w:instrText>
          </w:r>
          <w:r w:rsidR="00086535" w:rsidRPr="00106F97">
            <w:rPr>
              <w:rFonts w:ascii="Arial" w:hAnsi="Arial" w:cs="Arial"/>
              <w:lang w:val="en-GB"/>
            </w:rPr>
            <w:fldChar w:fldCharType="separate"/>
          </w:r>
          <w:r w:rsidR="00F166F0" w:rsidRPr="00F166F0">
            <w:rPr>
              <w:rFonts w:ascii="Arial" w:hAnsi="Arial" w:cs="Arial"/>
              <w:noProof/>
              <w:lang w:val="en-GB"/>
            </w:rPr>
            <w:t>(Chia et al., 2021)</w:t>
          </w:r>
          <w:r w:rsidR="00086535" w:rsidRPr="00106F97">
            <w:rPr>
              <w:rFonts w:ascii="Arial" w:hAnsi="Arial" w:cs="Arial"/>
              <w:lang w:val="en-GB"/>
            </w:rPr>
            <w:fldChar w:fldCharType="end"/>
          </w:r>
        </w:sdtContent>
      </w:sdt>
      <w:r w:rsidRPr="00106F97">
        <w:rPr>
          <w:rFonts w:ascii="Arial" w:hAnsi="Arial" w:cs="Arial"/>
          <w:lang w:val="en-GB"/>
        </w:rPr>
        <w:t>. During her marriage, Amanda experienced years of verbal and emotional abuse from her husband, which severely eroded her self-esteem</w:t>
      </w:r>
      <w:r w:rsidR="004F18EF" w:rsidRPr="00106F97">
        <w:rPr>
          <w:rFonts w:ascii="Arial" w:hAnsi="Arial" w:cs="Arial"/>
          <w:lang w:val="en-GB"/>
        </w:rPr>
        <w:t xml:space="preserve"> </w:t>
      </w:r>
      <w:sdt>
        <w:sdtPr>
          <w:rPr>
            <w:rFonts w:ascii="Arial" w:hAnsi="Arial" w:cs="Arial"/>
            <w:lang w:val="en-GB"/>
          </w:rPr>
          <w:id w:val="-77219470"/>
          <w:citation/>
        </w:sdtPr>
        <w:sdtContent>
          <w:r w:rsidR="004F18EF" w:rsidRPr="00106F97">
            <w:rPr>
              <w:rFonts w:ascii="Arial" w:hAnsi="Arial" w:cs="Arial"/>
              <w:lang w:val="en-GB"/>
            </w:rPr>
            <w:fldChar w:fldCharType="begin"/>
          </w:r>
          <w:r w:rsidR="004F18EF" w:rsidRPr="00106F97">
            <w:rPr>
              <w:rFonts w:ascii="Arial" w:hAnsi="Arial" w:cs="Arial"/>
              <w:lang w:val="en-GB"/>
            </w:rPr>
            <w:instrText xml:space="preserve"> CITATION Dut99 \l 2057 </w:instrText>
          </w:r>
          <w:r w:rsidR="004F18EF" w:rsidRPr="00106F97">
            <w:rPr>
              <w:rFonts w:ascii="Arial" w:hAnsi="Arial" w:cs="Arial"/>
              <w:lang w:val="en-GB"/>
            </w:rPr>
            <w:fldChar w:fldCharType="separate"/>
          </w:r>
          <w:r w:rsidR="00F166F0" w:rsidRPr="00F166F0">
            <w:rPr>
              <w:rFonts w:ascii="Arial" w:hAnsi="Arial" w:cs="Arial"/>
              <w:noProof/>
              <w:lang w:val="en-GB"/>
            </w:rPr>
            <w:t>(Dutton et al., 1999)</w:t>
          </w:r>
          <w:r w:rsidR="004F18EF" w:rsidRPr="00106F97">
            <w:rPr>
              <w:rFonts w:ascii="Arial" w:hAnsi="Arial" w:cs="Arial"/>
              <w:lang w:val="en-GB"/>
            </w:rPr>
            <w:fldChar w:fldCharType="end"/>
          </w:r>
        </w:sdtContent>
      </w:sdt>
      <w:r w:rsidRPr="00106F97">
        <w:rPr>
          <w:rFonts w:ascii="Arial" w:hAnsi="Arial" w:cs="Arial"/>
          <w:lang w:val="en-GB"/>
        </w:rPr>
        <w:t xml:space="preserve">. </w:t>
      </w:r>
      <w:r w:rsidR="00B45F7B" w:rsidRPr="00106F97">
        <w:rPr>
          <w:rFonts w:ascii="Arial" w:hAnsi="Arial" w:cs="Arial"/>
          <w:lang w:val="en-GB"/>
        </w:rPr>
        <w:t xml:space="preserve">The link between emotional abuse and feelings of worthlessness, powerlessness, and insecurity, which are commonly associated with anxiety and depression, is well-supported in psychological research. Emotional abuse often erodes an individual’s self-worth, leading to pervasive feelings of inadequacy and helplessness. Research </w:t>
      </w:r>
      <w:r w:rsidR="00A30507" w:rsidRPr="00106F97">
        <w:rPr>
          <w:rFonts w:ascii="Arial" w:hAnsi="Arial" w:cs="Arial"/>
          <w:lang w:val="en-GB"/>
        </w:rPr>
        <w:t>suggests</w:t>
      </w:r>
      <w:r w:rsidR="00B45F7B" w:rsidRPr="00106F97">
        <w:rPr>
          <w:rFonts w:ascii="Arial" w:hAnsi="Arial" w:cs="Arial"/>
          <w:lang w:val="en-GB"/>
        </w:rPr>
        <w:t xml:space="preserve"> how victims of emotional abuse often experience long-term psychological effects, including low self-esteem and chronic anxiety, which can develop into depression over time</w:t>
      </w:r>
      <w:r w:rsidR="00A30507" w:rsidRPr="00106F97">
        <w:rPr>
          <w:rFonts w:ascii="Arial" w:hAnsi="Arial" w:cs="Arial"/>
          <w:lang w:val="en-GB"/>
        </w:rPr>
        <w:t xml:space="preserve"> </w:t>
      </w:r>
      <w:sdt>
        <w:sdtPr>
          <w:rPr>
            <w:rFonts w:ascii="Arial" w:hAnsi="Arial" w:cs="Arial"/>
            <w:lang w:val="en-GB"/>
          </w:rPr>
          <w:id w:val="772590389"/>
          <w:citation/>
        </w:sdtPr>
        <w:sdtContent>
          <w:r w:rsidR="00A30507" w:rsidRPr="00106F97">
            <w:rPr>
              <w:rFonts w:ascii="Arial" w:hAnsi="Arial" w:cs="Arial"/>
              <w:lang w:val="en-GB"/>
            </w:rPr>
            <w:fldChar w:fldCharType="begin"/>
          </w:r>
          <w:r w:rsidR="00A30507" w:rsidRPr="00106F97">
            <w:rPr>
              <w:rFonts w:ascii="Arial" w:hAnsi="Arial" w:cs="Arial"/>
              <w:lang w:val="en-GB"/>
            </w:rPr>
            <w:instrText xml:space="preserve"> CITATION Cok00 \l 2057 </w:instrText>
          </w:r>
          <w:r w:rsidR="00A30507" w:rsidRPr="00106F97">
            <w:rPr>
              <w:rFonts w:ascii="Arial" w:hAnsi="Arial" w:cs="Arial"/>
              <w:lang w:val="en-GB"/>
            </w:rPr>
            <w:fldChar w:fldCharType="separate"/>
          </w:r>
          <w:r w:rsidR="00F166F0" w:rsidRPr="00F166F0">
            <w:rPr>
              <w:rFonts w:ascii="Arial" w:hAnsi="Arial" w:cs="Arial"/>
              <w:noProof/>
              <w:lang w:val="en-GB"/>
            </w:rPr>
            <w:t>(Coker et al., 2000)</w:t>
          </w:r>
          <w:r w:rsidR="00A30507" w:rsidRPr="00106F97">
            <w:rPr>
              <w:rFonts w:ascii="Arial" w:hAnsi="Arial" w:cs="Arial"/>
              <w:lang w:val="en-GB"/>
            </w:rPr>
            <w:fldChar w:fldCharType="end"/>
          </w:r>
        </w:sdtContent>
      </w:sdt>
      <w:r w:rsidR="00B45F7B" w:rsidRPr="00106F97">
        <w:rPr>
          <w:rFonts w:ascii="Arial" w:hAnsi="Arial" w:cs="Arial"/>
          <w:lang w:val="en-GB"/>
        </w:rPr>
        <w:t xml:space="preserve">. Additionally, studies </w:t>
      </w:r>
      <w:r w:rsidR="00EE61D2" w:rsidRPr="00106F97">
        <w:rPr>
          <w:rFonts w:ascii="Arial" w:hAnsi="Arial" w:cs="Arial"/>
          <w:lang w:val="en-GB"/>
        </w:rPr>
        <w:t xml:space="preserve">suggest </w:t>
      </w:r>
      <w:r w:rsidR="00B45F7B" w:rsidRPr="00106F97">
        <w:rPr>
          <w:rFonts w:ascii="Arial" w:hAnsi="Arial" w:cs="Arial"/>
          <w:lang w:val="en-GB"/>
        </w:rPr>
        <w:t xml:space="preserve">that prolonged exposure to abuse can result in an increased sense of powerlessness and insecurity, making individuals more vulnerable </w:t>
      </w:r>
      <w:r w:rsidR="00B45F7B" w:rsidRPr="00106F97">
        <w:rPr>
          <w:rFonts w:ascii="Arial" w:hAnsi="Arial" w:cs="Arial"/>
          <w:lang w:val="en-GB"/>
        </w:rPr>
        <w:lastRenderedPageBreak/>
        <w:t>to developing mental health conditions such as anxiety and depression</w:t>
      </w:r>
      <w:r w:rsidR="00EE61D2" w:rsidRPr="00106F97">
        <w:rPr>
          <w:rFonts w:ascii="Arial" w:hAnsi="Arial" w:cs="Arial"/>
          <w:lang w:val="en-GB"/>
        </w:rPr>
        <w:t xml:space="preserve"> </w:t>
      </w:r>
      <w:sdt>
        <w:sdtPr>
          <w:rPr>
            <w:rFonts w:ascii="Arial" w:hAnsi="Arial" w:cs="Arial"/>
            <w:lang w:val="en-GB"/>
          </w:rPr>
          <w:id w:val="1805504587"/>
          <w:citation/>
        </w:sdtPr>
        <w:sdtContent>
          <w:r w:rsidR="007C2A3C" w:rsidRPr="00106F97">
            <w:rPr>
              <w:rFonts w:ascii="Arial" w:hAnsi="Arial" w:cs="Arial"/>
              <w:lang w:val="en-GB"/>
            </w:rPr>
            <w:fldChar w:fldCharType="begin"/>
          </w:r>
          <w:r w:rsidR="007C2A3C" w:rsidRPr="00106F97">
            <w:rPr>
              <w:rFonts w:ascii="Arial" w:hAnsi="Arial" w:cs="Arial"/>
              <w:lang w:val="en-GB"/>
            </w:rPr>
            <w:instrText xml:space="preserve"> CITATION Pit10 \l 2057 </w:instrText>
          </w:r>
          <w:r w:rsidR="007C2A3C" w:rsidRPr="00106F97">
            <w:rPr>
              <w:rFonts w:ascii="Arial" w:hAnsi="Arial" w:cs="Arial"/>
              <w:lang w:val="en-GB"/>
            </w:rPr>
            <w:fldChar w:fldCharType="separate"/>
          </w:r>
          <w:r w:rsidR="00F166F0" w:rsidRPr="00F166F0">
            <w:rPr>
              <w:rFonts w:ascii="Arial" w:hAnsi="Arial" w:cs="Arial"/>
              <w:noProof/>
              <w:lang w:val="en-GB"/>
            </w:rPr>
            <w:t>(Pitzer &amp; Fingerman, 2010)</w:t>
          </w:r>
          <w:r w:rsidR="007C2A3C" w:rsidRPr="00106F97">
            <w:rPr>
              <w:rFonts w:ascii="Arial" w:hAnsi="Arial" w:cs="Arial"/>
              <w:lang w:val="en-GB"/>
            </w:rPr>
            <w:fldChar w:fldCharType="end"/>
          </w:r>
        </w:sdtContent>
      </w:sdt>
      <w:r w:rsidR="00B45F7B" w:rsidRPr="00106F97">
        <w:rPr>
          <w:rFonts w:ascii="Arial" w:hAnsi="Arial" w:cs="Arial"/>
          <w:lang w:val="en-GB"/>
        </w:rPr>
        <w:t xml:space="preserve">. </w:t>
      </w:r>
      <w:r w:rsidRPr="00106F97">
        <w:rPr>
          <w:rFonts w:ascii="Arial" w:hAnsi="Arial" w:cs="Arial"/>
          <w:lang w:val="en-GB"/>
        </w:rPr>
        <w:t xml:space="preserve">The inability to discard possessions could be a manifestation of these emotional wounds, where holding onto items offers her a sense of control and safety that she lacked in her marriage. </w:t>
      </w:r>
      <w:r w:rsidR="00AE191E" w:rsidRPr="00106F97">
        <w:rPr>
          <w:rFonts w:ascii="Arial" w:hAnsi="Arial" w:cs="Arial"/>
          <w:lang w:val="en-GB"/>
        </w:rPr>
        <w:t xml:space="preserve">According to Frost and Steketee (2010), hoarding behaviour can develop as a coping mechanism where individuals, feeling powerless in other areas of their lives, find comfort in holding onto items. These possessions offer a sense of control and stability in an otherwise unpredictable world. Similarly, Grisham, Brown, and Savage (2007) suggest that for people who have experienced significant emotional distress, the accumulation of items may symbolise a form of emotional security, compensating for the lack of control they once had, particularly in abusive relationships. </w:t>
      </w:r>
      <w:r w:rsidR="00AA7ECB" w:rsidRPr="00106F97">
        <w:rPr>
          <w:rFonts w:ascii="Arial" w:hAnsi="Arial" w:cs="Arial"/>
          <w:lang w:val="en-GB"/>
        </w:rPr>
        <w:t xml:space="preserve">Amanda’s deepening depression following major life transitions, such as when her children moved away for university, is a common response to significant changes in social roles and personal identity. Research has shown that empty nest syndrome, characterised by feelings of loss, loneliness, and sadness when children leave home, can exacerbate existing depressive symptoms, particularly in individuals with a history of mental health issues </w:t>
      </w:r>
      <w:sdt>
        <w:sdtPr>
          <w:rPr>
            <w:rFonts w:ascii="Arial" w:hAnsi="Arial" w:cs="Arial"/>
            <w:lang w:val="en-GB"/>
          </w:rPr>
          <w:id w:val="1132824795"/>
          <w:citation/>
        </w:sdtPr>
        <w:sdtContent>
          <w:r w:rsidR="009E6B04" w:rsidRPr="00106F97">
            <w:rPr>
              <w:rFonts w:ascii="Arial" w:hAnsi="Arial" w:cs="Arial"/>
              <w:lang w:val="en-GB"/>
            </w:rPr>
            <w:fldChar w:fldCharType="begin"/>
          </w:r>
          <w:r w:rsidR="009E6B04" w:rsidRPr="00106F97">
            <w:rPr>
              <w:rFonts w:ascii="Arial" w:hAnsi="Arial" w:cs="Arial"/>
              <w:lang w:val="en-GB"/>
            </w:rPr>
            <w:instrText xml:space="preserve"> CITATION Ade89 \l 2057 </w:instrText>
          </w:r>
          <w:r w:rsidR="009E6B04" w:rsidRPr="00106F97">
            <w:rPr>
              <w:rFonts w:ascii="Arial" w:hAnsi="Arial" w:cs="Arial"/>
              <w:lang w:val="en-GB"/>
            </w:rPr>
            <w:fldChar w:fldCharType="separate"/>
          </w:r>
          <w:r w:rsidR="00F166F0" w:rsidRPr="00F166F0">
            <w:rPr>
              <w:rFonts w:ascii="Arial" w:hAnsi="Arial" w:cs="Arial"/>
              <w:noProof/>
              <w:lang w:val="en-GB"/>
            </w:rPr>
            <w:t>(Adelmann et al., 1989)</w:t>
          </w:r>
          <w:r w:rsidR="009E6B04" w:rsidRPr="00106F97">
            <w:rPr>
              <w:rFonts w:ascii="Arial" w:hAnsi="Arial" w:cs="Arial"/>
              <w:lang w:val="en-GB"/>
            </w:rPr>
            <w:fldChar w:fldCharType="end"/>
          </w:r>
        </w:sdtContent>
      </w:sdt>
      <w:r w:rsidR="00AA7ECB" w:rsidRPr="00106F97">
        <w:rPr>
          <w:rFonts w:ascii="Arial" w:hAnsi="Arial" w:cs="Arial"/>
          <w:lang w:val="en-GB"/>
        </w:rPr>
        <w:t xml:space="preserve">. For many parents, the departure of children can lead to a loss of purpose and daily structure, triggering or intensifying depressive symptoms </w:t>
      </w:r>
      <w:sdt>
        <w:sdtPr>
          <w:rPr>
            <w:rFonts w:ascii="Arial" w:hAnsi="Arial" w:cs="Arial"/>
            <w:lang w:val="en-GB"/>
          </w:rPr>
          <w:id w:val="-741637110"/>
          <w:citation/>
        </w:sdtPr>
        <w:sdtContent>
          <w:r w:rsidR="0051720C" w:rsidRPr="00106F97">
            <w:rPr>
              <w:rFonts w:ascii="Arial" w:hAnsi="Arial" w:cs="Arial"/>
              <w:lang w:val="en-GB"/>
            </w:rPr>
            <w:fldChar w:fldCharType="begin"/>
          </w:r>
          <w:r w:rsidR="0051720C" w:rsidRPr="00106F97">
            <w:rPr>
              <w:rFonts w:ascii="Arial" w:hAnsi="Arial" w:cs="Arial"/>
              <w:lang w:val="en-GB"/>
            </w:rPr>
            <w:instrText xml:space="preserve"> CITATION Gil05 \l 2057 </w:instrText>
          </w:r>
          <w:r w:rsidR="0051720C" w:rsidRPr="00106F97">
            <w:rPr>
              <w:rFonts w:ascii="Arial" w:hAnsi="Arial" w:cs="Arial"/>
              <w:lang w:val="en-GB"/>
            </w:rPr>
            <w:fldChar w:fldCharType="separate"/>
          </w:r>
          <w:r w:rsidR="00F166F0" w:rsidRPr="00F166F0">
            <w:rPr>
              <w:rFonts w:ascii="Arial" w:hAnsi="Arial" w:cs="Arial"/>
              <w:noProof/>
              <w:lang w:val="en-GB"/>
            </w:rPr>
            <w:t>(Gilbert, 2005)</w:t>
          </w:r>
          <w:r w:rsidR="0051720C" w:rsidRPr="00106F97">
            <w:rPr>
              <w:rFonts w:ascii="Arial" w:hAnsi="Arial" w:cs="Arial"/>
              <w:lang w:val="en-GB"/>
            </w:rPr>
            <w:fldChar w:fldCharType="end"/>
          </w:r>
        </w:sdtContent>
      </w:sdt>
      <w:r w:rsidR="00AA7ECB" w:rsidRPr="00106F97">
        <w:rPr>
          <w:rFonts w:ascii="Arial" w:hAnsi="Arial" w:cs="Arial"/>
          <w:lang w:val="en-GB"/>
        </w:rPr>
        <w:t>.</w:t>
      </w:r>
      <w:r w:rsidR="0051720C" w:rsidRPr="00106F97">
        <w:rPr>
          <w:rFonts w:ascii="Arial" w:hAnsi="Arial" w:cs="Arial"/>
          <w:lang w:val="en-GB"/>
        </w:rPr>
        <w:t xml:space="preserve"> </w:t>
      </w:r>
      <w:r w:rsidR="00AA7ECB" w:rsidRPr="00106F97">
        <w:rPr>
          <w:rFonts w:ascii="Arial" w:hAnsi="Arial" w:cs="Arial"/>
          <w:lang w:val="en-GB"/>
        </w:rPr>
        <w:t xml:space="preserve">Additionally, the sense of loneliness that can emerge during these transitions has been linked to worsened mental health outcomes. According to Cacioppo et al. (2006), loneliness is a significant risk factor for depression, particularly in individuals who are already vulnerable due to pre-existing conditions. In Amanda’s case, the departure of her children might have heightened her feelings of abandonment and isolation, contributing </w:t>
      </w:r>
      <w:r w:rsidR="00AA7ECB" w:rsidRPr="00106F97">
        <w:rPr>
          <w:rFonts w:ascii="Arial" w:hAnsi="Arial" w:cs="Arial"/>
          <w:lang w:val="en-GB"/>
        </w:rPr>
        <w:lastRenderedPageBreak/>
        <w:t>to the worsening of her depression.</w:t>
      </w:r>
      <w:r w:rsidR="00037B64" w:rsidRPr="00106F97">
        <w:rPr>
          <w:rFonts w:ascii="Arial" w:hAnsi="Arial" w:cs="Arial"/>
          <w:lang w:val="en-GB"/>
        </w:rPr>
        <w:t xml:space="preserve"> </w:t>
      </w:r>
      <w:r w:rsidR="00AA7ECB" w:rsidRPr="00106F97">
        <w:rPr>
          <w:rFonts w:ascii="Arial" w:hAnsi="Arial" w:cs="Arial"/>
          <w:lang w:val="en-GB"/>
        </w:rPr>
        <w:t xml:space="preserve">Moreover, attachment theory suggests that these life transitions may trigger unresolved emotional issues, particularly for individuals who have relied heavily on their role as caregivers. When children move away, the absence of this caregiving role can leave individuals feeling emotionally unanchored, amplifying feelings of worthlessness and depression </w:t>
      </w:r>
      <w:sdt>
        <w:sdtPr>
          <w:rPr>
            <w:rFonts w:ascii="Arial" w:hAnsi="Arial" w:cs="Arial"/>
            <w:lang w:val="en-GB"/>
          </w:rPr>
          <w:id w:val="2060518162"/>
          <w:citation/>
        </w:sdtPr>
        <w:sdtContent>
          <w:r w:rsidR="00B23617" w:rsidRPr="00106F97">
            <w:rPr>
              <w:rFonts w:ascii="Arial" w:hAnsi="Arial" w:cs="Arial"/>
              <w:lang w:val="en-GB"/>
            </w:rPr>
            <w:fldChar w:fldCharType="begin"/>
          </w:r>
          <w:r w:rsidR="00B23617" w:rsidRPr="00106F97">
            <w:rPr>
              <w:rFonts w:ascii="Arial" w:hAnsi="Arial" w:cs="Arial"/>
              <w:lang w:val="en-GB"/>
            </w:rPr>
            <w:instrText xml:space="preserve"> CITATION Zal06 \l 2057 </w:instrText>
          </w:r>
          <w:r w:rsidR="00B23617" w:rsidRPr="00106F97">
            <w:rPr>
              <w:rFonts w:ascii="Arial" w:hAnsi="Arial" w:cs="Arial"/>
              <w:lang w:val="en-GB"/>
            </w:rPr>
            <w:fldChar w:fldCharType="separate"/>
          </w:r>
          <w:r w:rsidR="00F166F0" w:rsidRPr="00F166F0">
            <w:rPr>
              <w:rFonts w:ascii="Arial" w:hAnsi="Arial" w:cs="Arial"/>
              <w:noProof/>
              <w:lang w:val="en-GB"/>
            </w:rPr>
            <w:t>(Zalenski &amp; Raspa, 2006)</w:t>
          </w:r>
          <w:r w:rsidR="00B23617" w:rsidRPr="00106F97">
            <w:rPr>
              <w:rFonts w:ascii="Arial" w:hAnsi="Arial" w:cs="Arial"/>
              <w:lang w:val="en-GB"/>
            </w:rPr>
            <w:fldChar w:fldCharType="end"/>
          </w:r>
        </w:sdtContent>
      </w:sdt>
      <w:r w:rsidR="00AA7ECB" w:rsidRPr="00106F97">
        <w:rPr>
          <w:rFonts w:ascii="Arial" w:hAnsi="Arial" w:cs="Arial"/>
          <w:lang w:val="en-GB"/>
        </w:rPr>
        <w:t>.</w:t>
      </w:r>
      <w:r w:rsidR="00037B64" w:rsidRPr="00106F97">
        <w:rPr>
          <w:rFonts w:ascii="Arial" w:hAnsi="Arial" w:cs="Arial"/>
          <w:lang w:val="en-GB"/>
        </w:rPr>
        <w:t xml:space="preserve"> </w:t>
      </w:r>
      <w:r w:rsidR="00CD320A" w:rsidRPr="00106F97">
        <w:rPr>
          <w:rFonts w:ascii="Arial" w:hAnsi="Arial" w:cs="Arial"/>
          <w:lang w:val="en-GB"/>
        </w:rPr>
        <w:t xml:space="preserve">Amanda's initial depressive episode at age 45, which required hospitalisation, may have represented a critical turning point in her mental health journey, as her mood stabilised but did not fully recover. Hospitalisation for severe depression often signals a major mental health crisis that necessitates intensive intervention. According to research, depressive episodes requiring hospitalisation are often indicative of chronic or treatment-resistant depression, where recovery may be partial, leaving individuals vulnerable to future episodes </w:t>
      </w:r>
      <w:sdt>
        <w:sdtPr>
          <w:rPr>
            <w:rFonts w:ascii="Arial" w:hAnsi="Arial" w:cs="Arial"/>
            <w:lang w:val="en-GB"/>
          </w:rPr>
          <w:id w:val="-1270075434"/>
          <w:citation/>
        </w:sdtPr>
        <w:sdtContent>
          <w:r w:rsidR="00C6468E" w:rsidRPr="00106F97">
            <w:rPr>
              <w:rFonts w:ascii="Arial" w:hAnsi="Arial" w:cs="Arial"/>
              <w:lang w:val="en-GB"/>
            </w:rPr>
            <w:fldChar w:fldCharType="begin"/>
          </w:r>
          <w:r w:rsidR="00C6468E" w:rsidRPr="00106F97">
            <w:rPr>
              <w:rFonts w:ascii="Arial" w:hAnsi="Arial" w:cs="Arial"/>
              <w:lang w:val="en-GB"/>
            </w:rPr>
            <w:instrText xml:space="preserve"> CITATION Con11 \l 2057 </w:instrText>
          </w:r>
          <w:r w:rsidR="00C6468E" w:rsidRPr="00106F97">
            <w:rPr>
              <w:rFonts w:ascii="Arial" w:hAnsi="Arial" w:cs="Arial"/>
              <w:lang w:val="en-GB"/>
            </w:rPr>
            <w:fldChar w:fldCharType="separate"/>
          </w:r>
          <w:r w:rsidR="00F166F0" w:rsidRPr="00F166F0">
            <w:rPr>
              <w:rFonts w:ascii="Arial" w:hAnsi="Arial" w:cs="Arial"/>
              <w:noProof/>
              <w:lang w:val="en-GB"/>
            </w:rPr>
            <w:t>(Conradi et al., 2011)</w:t>
          </w:r>
          <w:r w:rsidR="00C6468E" w:rsidRPr="00106F97">
            <w:rPr>
              <w:rFonts w:ascii="Arial" w:hAnsi="Arial" w:cs="Arial"/>
              <w:lang w:val="en-GB"/>
            </w:rPr>
            <w:fldChar w:fldCharType="end"/>
          </w:r>
        </w:sdtContent>
      </w:sdt>
      <w:r w:rsidR="00CD320A" w:rsidRPr="00106F97">
        <w:rPr>
          <w:rFonts w:ascii="Arial" w:hAnsi="Arial" w:cs="Arial"/>
          <w:lang w:val="en-GB"/>
        </w:rPr>
        <w:t xml:space="preserve">. In such cases, although immediate interventions like medication and therapy may stabilise mood, many individuals continue to experience residual symptoms, such as low energy, persistent sadness, or anxiety, which can significantly impair daily functioning </w:t>
      </w:r>
      <w:sdt>
        <w:sdtPr>
          <w:rPr>
            <w:rFonts w:ascii="Arial" w:hAnsi="Arial" w:cs="Arial"/>
            <w:lang w:val="en-GB"/>
          </w:rPr>
          <w:id w:val="-1657682281"/>
          <w:citation/>
        </w:sdtPr>
        <w:sdtContent>
          <w:r w:rsidR="00B02C3B" w:rsidRPr="00106F97">
            <w:rPr>
              <w:rFonts w:ascii="Arial" w:hAnsi="Arial" w:cs="Arial"/>
              <w:lang w:val="en-GB"/>
            </w:rPr>
            <w:fldChar w:fldCharType="begin"/>
          </w:r>
          <w:r w:rsidR="00B02C3B" w:rsidRPr="00106F97">
            <w:rPr>
              <w:rFonts w:ascii="Arial" w:hAnsi="Arial" w:cs="Arial"/>
              <w:lang w:val="en-GB"/>
            </w:rPr>
            <w:instrText xml:space="preserve"> CITATION Pay08 \l 2057 </w:instrText>
          </w:r>
          <w:r w:rsidR="00B02C3B" w:rsidRPr="00106F97">
            <w:rPr>
              <w:rFonts w:ascii="Arial" w:hAnsi="Arial" w:cs="Arial"/>
              <w:lang w:val="en-GB"/>
            </w:rPr>
            <w:fldChar w:fldCharType="separate"/>
          </w:r>
          <w:r w:rsidR="00F166F0" w:rsidRPr="00F166F0">
            <w:rPr>
              <w:rFonts w:ascii="Arial" w:hAnsi="Arial" w:cs="Arial"/>
              <w:noProof/>
              <w:lang w:val="en-GB"/>
            </w:rPr>
            <w:t>(Paykel, 2008)</w:t>
          </w:r>
          <w:r w:rsidR="00B02C3B" w:rsidRPr="00106F97">
            <w:rPr>
              <w:rFonts w:ascii="Arial" w:hAnsi="Arial" w:cs="Arial"/>
              <w:lang w:val="en-GB"/>
            </w:rPr>
            <w:fldChar w:fldCharType="end"/>
          </w:r>
        </w:sdtContent>
      </w:sdt>
      <w:r w:rsidR="00CD320A" w:rsidRPr="00106F97">
        <w:rPr>
          <w:rFonts w:ascii="Arial" w:hAnsi="Arial" w:cs="Arial"/>
          <w:lang w:val="en-GB"/>
        </w:rPr>
        <w:t>.</w:t>
      </w:r>
      <w:r w:rsidR="00F17655" w:rsidRPr="00106F97">
        <w:rPr>
          <w:rFonts w:ascii="Arial" w:hAnsi="Arial" w:cs="Arial"/>
          <w:lang w:val="en-GB"/>
        </w:rPr>
        <w:t xml:space="preserve"> Furthermore, studies suggest that individuals who have been hospitalised for depression are at a higher risk of relapse, particularly if their underlying issues are not fully addressed in follow-up care </w:t>
      </w:r>
      <w:sdt>
        <w:sdtPr>
          <w:rPr>
            <w:rFonts w:ascii="Arial" w:hAnsi="Arial" w:cs="Arial"/>
            <w:lang w:val="en-GB"/>
          </w:rPr>
          <w:id w:val="-2024002762"/>
          <w:citation/>
        </w:sdtPr>
        <w:sdtContent>
          <w:r w:rsidR="00D95969" w:rsidRPr="00106F97">
            <w:rPr>
              <w:rFonts w:ascii="Arial" w:hAnsi="Arial" w:cs="Arial"/>
              <w:lang w:val="en-GB"/>
            </w:rPr>
            <w:fldChar w:fldCharType="begin"/>
          </w:r>
          <w:r w:rsidR="00D95969" w:rsidRPr="00106F97">
            <w:rPr>
              <w:rFonts w:ascii="Arial" w:hAnsi="Arial" w:cs="Arial"/>
              <w:lang w:val="en-GB"/>
            </w:rPr>
            <w:instrText xml:space="preserve"> CITATION Jud00 \l 2057 </w:instrText>
          </w:r>
          <w:r w:rsidR="00D95969" w:rsidRPr="00106F97">
            <w:rPr>
              <w:rFonts w:ascii="Arial" w:hAnsi="Arial" w:cs="Arial"/>
              <w:lang w:val="en-GB"/>
            </w:rPr>
            <w:fldChar w:fldCharType="separate"/>
          </w:r>
          <w:r w:rsidR="00F166F0" w:rsidRPr="00F166F0">
            <w:rPr>
              <w:rFonts w:ascii="Arial" w:hAnsi="Arial" w:cs="Arial"/>
              <w:noProof/>
              <w:lang w:val="en-GB"/>
            </w:rPr>
            <w:t>(Judd et al., 2000)</w:t>
          </w:r>
          <w:r w:rsidR="00D95969" w:rsidRPr="00106F97">
            <w:rPr>
              <w:rFonts w:ascii="Arial" w:hAnsi="Arial" w:cs="Arial"/>
              <w:lang w:val="en-GB"/>
            </w:rPr>
            <w:fldChar w:fldCharType="end"/>
          </w:r>
        </w:sdtContent>
      </w:sdt>
      <w:r w:rsidR="00F17655" w:rsidRPr="00106F97">
        <w:rPr>
          <w:rFonts w:ascii="Arial" w:hAnsi="Arial" w:cs="Arial"/>
          <w:lang w:val="en-GB"/>
        </w:rPr>
        <w:t xml:space="preserve">. In Amanda’s case, her ongoing struggle with depression, even after hospitalisation, might be explained by the chronic nature of her condition and the emotional scars left by her past abusive relationship. Incomplete recovery following a major depressive episode can leave individuals feeling emotionally fragile, with lingering symptoms that affect their quality of life and increase the likelihood of further depressive episodes </w:t>
      </w:r>
      <w:sdt>
        <w:sdtPr>
          <w:rPr>
            <w:rFonts w:ascii="Arial" w:hAnsi="Arial" w:cs="Arial"/>
            <w:lang w:val="en-GB"/>
          </w:rPr>
          <w:id w:val="118807998"/>
          <w:citation/>
        </w:sdtPr>
        <w:sdtContent>
          <w:r w:rsidR="00DB0C25" w:rsidRPr="00106F97">
            <w:rPr>
              <w:rFonts w:ascii="Arial" w:hAnsi="Arial" w:cs="Arial"/>
              <w:lang w:val="en-GB"/>
            </w:rPr>
            <w:fldChar w:fldCharType="begin"/>
          </w:r>
          <w:r w:rsidR="00DB0C25" w:rsidRPr="00106F97">
            <w:rPr>
              <w:rFonts w:ascii="Arial" w:hAnsi="Arial" w:cs="Arial"/>
              <w:lang w:val="en-GB"/>
            </w:rPr>
            <w:instrText xml:space="preserve"> CITATION Bui04 \l 2057 </w:instrText>
          </w:r>
          <w:r w:rsidR="00DB0C25" w:rsidRPr="00106F97">
            <w:rPr>
              <w:rFonts w:ascii="Arial" w:hAnsi="Arial" w:cs="Arial"/>
              <w:lang w:val="en-GB"/>
            </w:rPr>
            <w:fldChar w:fldCharType="separate"/>
          </w:r>
          <w:r w:rsidR="00F166F0" w:rsidRPr="00F166F0">
            <w:rPr>
              <w:rFonts w:ascii="Arial" w:hAnsi="Arial" w:cs="Arial"/>
              <w:noProof/>
              <w:lang w:val="en-GB"/>
            </w:rPr>
            <w:t>(Buist-Bouwman et al., 2004)</w:t>
          </w:r>
          <w:r w:rsidR="00DB0C25" w:rsidRPr="00106F97">
            <w:rPr>
              <w:rFonts w:ascii="Arial" w:hAnsi="Arial" w:cs="Arial"/>
              <w:lang w:val="en-GB"/>
            </w:rPr>
            <w:fldChar w:fldCharType="end"/>
          </w:r>
        </w:sdtContent>
      </w:sdt>
      <w:r w:rsidR="00F17655" w:rsidRPr="00106F97">
        <w:rPr>
          <w:rFonts w:ascii="Arial" w:hAnsi="Arial" w:cs="Arial"/>
          <w:lang w:val="en-GB"/>
        </w:rPr>
        <w:t>.</w:t>
      </w:r>
      <w:r w:rsidR="00A329BD" w:rsidRPr="00106F97">
        <w:rPr>
          <w:rFonts w:ascii="Arial" w:hAnsi="Arial" w:cs="Arial"/>
          <w:lang w:val="en-GB"/>
        </w:rPr>
        <w:t xml:space="preserve"> </w:t>
      </w:r>
      <w:r w:rsidR="00303F47" w:rsidRPr="00303F47">
        <w:rPr>
          <w:rFonts w:ascii="Arial" w:hAnsi="Arial" w:cs="Arial"/>
          <w:lang w:val="en-GB"/>
        </w:rPr>
        <w:t xml:space="preserve">Amanda’s depression, marked by hopelessness </w:t>
      </w:r>
      <w:r w:rsidR="00303F47" w:rsidRPr="00303F47">
        <w:rPr>
          <w:rFonts w:ascii="Arial" w:hAnsi="Arial" w:cs="Arial"/>
          <w:lang w:val="en-GB"/>
        </w:rPr>
        <w:lastRenderedPageBreak/>
        <w:t>and low energy, leads to avoidance behaviours, as seen in her excessive sleeping and failure to address clutter or finances. Her anxiety, rooted in insecurity from years of dependence on her controlling husband, intensifies her fear of discarding items, perpetuating a cycle of hoarding, avoidance, and emotional distress that is challenging to break. This pattern of avoidance is maintained by deeply ingrained emotional responses, trauma, and anxieties around control and loss.</w:t>
      </w:r>
    </w:p>
    <w:p w14:paraId="4CBA3DDC" w14:textId="77777777"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How the service user’s difficulties relate to one another, drawing on psychological theory – i.e. why the service user may have developed and maintained these difficulties:</w:t>
      </w:r>
    </w:p>
    <w:p w14:paraId="561F05BD" w14:textId="145FAF44" w:rsidR="001D64D7" w:rsidRPr="000A121E" w:rsidRDefault="000A121E" w:rsidP="00D35C95">
      <w:pPr>
        <w:spacing w:line="480" w:lineRule="auto"/>
        <w:ind w:firstLine="720"/>
        <w:rPr>
          <w:rFonts w:ascii="Arial" w:hAnsi="Arial" w:cs="Arial"/>
        </w:rPr>
      </w:pPr>
      <w:r w:rsidRPr="000A121E">
        <w:rPr>
          <w:rFonts w:ascii="Arial" w:hAnsi="Arial" w:cs="Arial"/>
        </w:rPr>
        <w:t>Amanda’s challenges are deeply interconnected, with trauma, anxiety, depression, and hoarding theories offering insight into their origins and maintenance. Cognitive-behavioral theories suggest that her past emotional abuse fostered low self-esteem and helplessness, reinforcing beliefs of inadequacy and leading to depression (Beck, 1979; Teicher &amp; Samson, 2013). Trauma theories, particularly PTSD models, propose that prolonged abuse heightened Amanda’s vulnerability, prompting a need for control over her environment, manifesting as hoarding (Herman, 2015; van der Kolk, 2014). From a trauma-informed perspective, her attachment to possessions may provide comfort and stability, substituting unmet emotional needs (Chu, 2011; Bowlby, 2008).</w:t>
      </w:r>
      <w:r>
        <w:rPr>
          <w:rFonts w:ascii="Arial" w:hAnsi="Arial" w:cs="Arial"/>
        </w:rPr>
        <w:t xml:space="preserve"> </w:t>
      </w:r>
      <w:r w:rsidR="002A44DF" w:rsidRPr="00106F97">
        <w:rPr>
          <w:rFonts w:ascii="Arial" w:hAnsi="Arial" w:cs="Arial"/>
        </w:rPr>
        <w:t xml:space="preserve">In Amanda’s case, the prolonged emotional abuse likely heightened her feelings of powerlessness and insecurity, common reactions among trauma survivors. This sense of constant vulnerability can lead individuals to seek control over their surroundings </w:t>
      </w:r>
      <w:r w:rsidR="008F06BA" w:rsidRPr="00106F97">
        <w:rPr>
          <w:rFonts w:ascii="Arial" w:hAnsi="Arial" w:cs="Arial"/>
        </w:rPr>
        <w:t>to</w:t>
      </w:r>
      <w:r w:rsidR="002A44DF" w:rsidRPr="00106F97">
        <w:rPr>
          <w:rFonts w:ascii="Arial" w:hAnsi="Arial" w:cs="Arial"/>
        </w:rPr>
        <w:t xml:space="preserve"> restore order and stability in their lives </w:t>
      </w:r>
      <w:sdt>
        <w:sdtPr>
          <w:rPr>
            <w:rFonts w:ascii="Arial" w:hAnsi="Arial" w:cs="Arial"/>
          </w:rPr>
          <w:id w:val="-1328902677"/>
          <w:citation/>
        </w:sdtPr>
        <w:sdtContent>
          <w:r w:rsidR="00D57B87" w:rsidRPr="00106F97">
            <w:rPr>
              <w:rFonts w:ascii="Arial" w:hAnsi="Arial" w:cs="Arial"/>
            </w:rPr>
            <w:fldChar w:fldCharType="begin"/>
          </w:r>
          <w:r w:rsidR="00D57B87" w:rsidRPr="00106F97">
            <w:rPr>
              <w:rFonts w:ascii="Arial" w:hAnsi="Arial" w:cs="Arial"/>
              <w:lang w:val="en-GB"/>
            </w:rPr>
            <w:instrText xml:space="preserve"> CITATION Van14 \l 2057 </w:instrText>
          </w:r>
          <w:r w:rsidR="00D57B87" w:rsidRPr="00106F97">
            <w:rPr>
              <w:rFonts w:ascii="Arial" w:hAnsi="Arial" w:cs="Arial"/>
            </w:rPr>
            <w:fldChar w:fldCharType="separate"/>
          </w:r>
          <w:r w:rsidR="00F166F0" w:rsidRPr="00F166F0">
            <w:rPr>
              <w:rFonts w:ascii="Arial" w:hAnsi="Arial" w:cs="Arial"/>
              <w:noProof/>
              <w:lang w:val="en-GB"/>
            </w:rPr>
            <w:t>(Van der Kolk B. , 2014)</w:t>
          </w:r>
          <w:r w:rsidR="00D57B87" w:rsidRPr="00106F97">
            <w:rPr>
              <w:rFonts w:ascii="Arial" w:hAnsi="Arial" w:cs="Arial"/>
            </w:rPr>
            <w:fldChar w:fldCharType="end"/>
          </w:r>
        </w:sdtContent>
      </w:sdt>
      <w:r w:rsidR="002A44DF" w:rsidRPr="00106F97">
        <w:rPr>
          <w:rFonts w:ascii="Arial" w:hAnsi="Arial" w:cs="Arial"/>
        </w:rPr>
        <w:t xml:space="preserve">. From a trauma-informed perspective, hoarding may serve as a coping mechanism for trauma </w:t>
      </w:r>
      <w:r w:rsidR="002A44DF" w:rsidRPr="00106F97">
        <w:rPr>
          <w:rFonts w:ascii="Arial" w:hAnsi="Arial" w:cs="Arial"/>
        </w:rPr>
        <w:lastRenderedPageBreak/>
        <w:t xml:space="preserve">survivors. </w:t>
      </w:r>
      <w:r w:rsidR="006332AE" w:rsidRPr="00106F97">
        <w:rPr>
          <w:rFonts w:ascii="Arial" w:hAnsi="Arial" w:cs="Arial"/>
        </w:rPr>
        <w:t>Chu (2011) explains that trauma survivors may develop attachments to inanimate objects to find comfort and security when personal relationships have been unreliable or unsafe, using these possessions as coping mechanisms to manage unresolved emotional pain and regain a sense of control. I</w:t>
      </w:r>
      <w:r w:rsidR="002A44DF" w:rsidRPr="00106F97">
        <w:rPr>
          <w:rFonts w:ascii="Arial" w:hAnsi="Arial" w:cs="Arial"/>
        </w:rPr>
        <w:t>n Amanda's case, possessions may have come to represent security and protection from emotional harm</w:t>
      </w:r>
      <w:r w:rsidR="009A65F8" w:rsidRPr="00106F97">
        <w:rPr>
          <w:rFonts w:ascii="Arial" w:hAnsi="Arial" w:cs="Arial"/>
        </w:rPr>
        <w:t xml:space="preserve"> and </w:t>
      </w:r>
      <w:r w:rsidR="002A44DF" w:rsidRPr="00106F97">
        <w:rPr>
          <w:rFonts w:ascii="Arial" w:hAnsi="Arial" w:cs="Arial"/>
        </w:rPr>
        <w:t xml:space="preserve">can be seen as physical barriers against the chaos and unpredictability that </w:t>
      </w:r>
      <w:proofErr w:type="spellStart"/>
      <w:r w:rsidR="002A44DF" w:rsidRPr="00106F97">
        <w:rPr>
          <w:rFonts w:ascii="Arial" w:hAnsi="Arial" w:cs="Arial"/>
        </w:rPr>
        <w:t>characterised</w:t>
      </w:r>
      <w:proofErr w:type="spellEnd"/>
      <w:r w:rsidR="002A44DF" w:rsidRPr="00106F97">
        <w:rPr>
          <w:rFonts w:ascii="Arial" w:hAnsi="Arial" w:cs="Arial"/>
        </w:rPr>
        <w:t xml:space="preserve"> her past. </w:t>
      </w:r>
      <w:r w:rsidR="00831239" w:rsidRPr="00831239">
        <w:rPr>
          <w:rFonts w:ascii="Arial" w:hAnsi="Arial" w:cs="Arial"/>
        </w:rPr>
        <w:t>Hoarding often serves as a coping mechanism for trauma survivors, creating temporary relief from distress by building a sense of control through possessions (Cisler et al., 2010; Frost &amp; Steketee, 2010). Emotional dysregulation further complicates her ability to discard items due to heightened anxiety and attachment, creating a self-reinforcing cycle of avoidance and distress. This pattern of maladaptive coping mechanisms, driven by past trauma and attachment insecurities, perpetuates her depression and hoarding behaviors (Jacobson et al., 2001; Tolin et al., 2012).</w:t>
      </w:r>
      <w:r w:rsidR="0022211D">
        <w:rPr>
          <w:rFonts w:ascii="Arial" w:hAnsi="Arial" w:cs="Arial"/>
        </w:rPr>
        <w:t xml:space="preserve"> </w:t>
      </w:r>
      <w:r w:rsidR="00E018A8" w:rsidRPr="00106F97">
        <w:rPr>
          <w:rFonts w:ascii="Arial" w:hAnsi="Arial" w:cs="Arial"/>
          <w:lang w:val="en-GB"/>
        </w:rPr>
        <w:t xml:space="preserve">According to Frost and Hartl (1996), hoarding can serve as a distraction from overwhelming negative emotions. Trauma survivors may find the process of collecting and holding onto items to be a way to avoid confronting painful memories or emotions linked to their trauma. However, this behaviour leads to further emotional distress, reinforcing the cycle of emotional dysregulation. Tolin et al. (2012) further explain that individuals with hoarding tendencies often </w:t>
      </w:r>
      <w:proofErr w:type="gramStart"/>
      <w:r w:rsidR="00E018A8" w:rsidRPr="00106F97">
        <w:rPr>
          <w:rFonts w:ascii="Arial" w:hAnsi="Arial" w:cs="Arial"/>
          <w:lang w:val="en-GB"/>
        </w:rPr>
        <w:t>experience difficulty</w:t>
      </w:r>
      <w:proofErr w:type="gramEnd"/>
      <w:r w:rsidR="00E018A8" w:rsidRPr="00106F97">
        <w:rPr>
          <w:rFonts w:ascii="Arial" w:hAnsi="Arial" w:cs="Arial"/>
          <w:lang w:val="en-GB"/>
        </w:rPr>
        <w:t xml:space="preserve"> in making decisions about discarding possessions due to heightened emotional responses. The intense anxiety associated with letting go of items reflects a broader struggle with regulating emotions, where discarding possessions becomes emotionally unbearable, even when those items are objectively unnecessary.</w:t>
      </w:r>
      <w:r w:rsidR="009363C9" w:rsidRPr="00106F97">
        <w:rPr>
          <w:rFonts w:ascii="Arial" w:hAnsi="Arial" w:cs="Arial"/>
          <w:lang w:val="en-GB"/>
        </w:rPr>
        <w:t xml:space="preserve"> </w:t>
      </w:r>
      <w:r w:rsidR="00845D2D" w:rsidRPr="00845D2D">
        <w:rPr>
          <w:rFonts w:ascii="Arial" w:hAnsi="Arial" w:cs="Arial"/>
        </w:rPr>
        <w:t xml:space="preserve">From an attachment perspective, Amanda’s </w:t>
      </w:r>
      <w:r w:rsidR="00845D2D" w:rsidRPr="00845D2D">
        <w:rPr>
          <w:rFonts w:ascii="Arial" w:hAnsi="Arial" w:cs="Arial"/>
        </w:rPr>
        <w:lastRenderedPageBreak/>
        <w:t xml:space="preserve">difficulty discarding items may serve as a coping mechanism for emotional deprivation and loss, with possessions providing emotional security and comfort </w:t>
      </w:r>
      <w:sdt>
        <w:sdtPr>
          <w:rPr>
            <w:rFonts w:ascii="Arial" w:hAnsi="Arial" w:cs="Arial"/>
          </w:rPr>
          <w:id w:val="-1652906727"/>
          <w:citation/>
        </w:sdtPr>
        <w:sdtContent>
          <w:r w:rsidR="00A46E07">
            <w:rPr>
              <w:rFonts w:ascii="Arial" w:hAnsi="Arial" w:cs="Arial"/>
            </w:rPr>
            <w:fldChar w:fldCharType="begin"/>
          </w:r>
          <w:r w:rsidR="00A46E07">
            <w:rPr>
              <w:rFonts w:ascii="Arial" w:hAnsi="Arial" w:cs="Arial"/>
              <w:lang w:val="en-GB"/>
            </w:rPr>
            <w:instrText xml:space="preserve"> CITATION Bow08 \l 2057 </w:instrText>
          </w:r>
          <w:r w:rsidR="00A46E07">
            <w:rPr>
              <w:rFonts w:ascii="Arial" w:hAnsi="Arial" w:cs="Arial"/>
            </w:rPr>
            <w:fldChar w:fldCharType="separate"/>
          </w:r>
          <w:r w:rsidR="00F166F0" w:rsidRPr="00F166F0">
            <w:rPr>
              <w:rFonts w:ascii="Arial" w:hAnsi="Arial" w:cs="Arial"/>
              <w:noProof/>
              <w:lang w:val="en-GB"/>
            </w:rPr>
            <w:t>(Bowlby, 2008)</w:t>
          </w:r>
          <w:r w:rsidR="00A46E07">
            <w:rPr>
              <w:rFonts w:ascii="Arial" w:hAnsi="Arial" w:cs="Arial"/>
            </w:rPr>
            <w:fldChar w:fldCharType="end"/>
          </w:r>
        </w:sdtContent>
      </w:sdt>
      <w:r w:rsidR="00845D2D" w:rsidRPr="00845D2D">
        <w:rPr>
          <w:rFonts w:ascii="Arial" w:hAnsi="Arial" w:cs="Arial"/>
        </w:rPr>
        <w:t xml:space="preserve">. Individuals with insecure attachments or traumatic experiences often use objects to replace emotional connections, creating a sense of stability and safety amid relational unpredictability </w:t>
      </w:r>
      <w:sdt>
        <w:sdtPr>
          <w:rPr>
            <w:rFonts w:ascii="Arial" w:hAnsi="Arial" w:cs="Arial"/>
          </w:rPr>
          <w:id w:val="-55240871"/>
          <w:citation/>
        </w:sdtPr>
        <w:sdtContent>
          <w:r w:rsidR="00A46E07">
            <w:rPr>
              <w:rFonts w:ascii="Arial" w:hAnsi="Arial" w:cs="Arial"/>
            </w:rPr>
            <w:fldChar w:fldCharType="begin"/>
          </w:r>
          <w:r w:rsidR="00A46E07">
            <w:rPr>
              <w:rFonts w:ascii="Arial" w:hAnsi="Arial" w:cs="Arial"/>
              <w:lang w:val="en-GB"/>
            </w:rPr>
            <w:instrText xml:space="preserve"> CITATION Win18 \l 2057 </w:instrText>
          </w:r>
          <w:r w:rsidR="00A46E07">
            <w:rPr>
              <w:rFonts w:ascii="Arial" w:hAnsi="Arial" w:cs="Arial"/>
            </w:rPr>
            <w:fldChar w:fldCharType="separate"/>
          </w:r>
          <w:r w:rsidR="00F166F0" w:rsidRPr="00F166F0">
            <w:rPr>
              <w:rFonts w:ascii="Arial" w:hAnsi="Arial" w:cs="Arial"/>
              <w:noProof/>
              <w:lang w:val="en-GB"/>
            </w:rPr>
            <w:t>(Winnicott, 2018)</w:t>
          </w:r>
          <w:r w:rsidR="00A46E07">
            <w:rPr>
              <w:rFonts w:ascii="Arial" w:hAnsi="Arial" w:cs="Arial"/>
            </w:rPr>
            <w:fldChar w:fldCharType="end"/>
          </w:r>
        </w:sdtContent>
      </w:sdt>
      <w:r w:rsidR="00845D2D" w:rsidRPr="00845D2D">
        <w:rPr>
          <w:rFonts w:ascii="Arial" w:hAnsi="Arial" w:cs="Arial"/>
        </w:rPr>
        <w:t xml:space="preserve">. For Amanda, this attachment to possessions has intensified after past relational losses, heightening their emotional significance and making discarding them distressing, which reinforces hoarding behaviors (Frost &amp; Steketee, 2010). Her anxiety about discarding items aligns with cognitive-behavioral models of avoidance, where the temporary relief from not confronting clutter reinforces her anxiety in the long term </w:t>
      </w:r>
      <w:sdt>
        <w:sdtPr>
          <w:rPr>
            <w:rFonts w:ascii="Arial" w:hAnsi="Arial" w:cs="Arial"/>
          </w:rPr>
          <w:id w:val="648417281"/>
          <w:citation/>
        </w:sdtPr>
        <w:sdtContent>
          <w:r w:rsidR="00A46E07">
            <w:rPr>
              <w:rFonts w:ascii="Arial" w:hAnsi="Arial" w:cs="Arial"/>
            </w:rPr>
            <w:fldChar w:fldCharType="begin"/>
          </w:r>
          <w:r w:rsidR="00A46E07">
            <w:rPr>
              <w:rFonts w:ascii="Arial" w:hAnsi="Arial" w:cs="Arial"/>
              <w:lang w:val="en-GB"/>
            </w:rPr>
            <w:instrText xml:space="preserve"> CITATION Sal971 \l 2057 </w:instrText>
          </w:r>
          <w:r w:rsidR="00A46E07">
            <w:rPr>
              <w:rFonts w:ascii="Arial" w:hAnsi="Arial" w:cs="Arial"/>
            </w:rPr>
            <w:fldChar w:fldCharType="separate"/>
          </w:r>
          <w:r w:rsidR="00F166F0" w:rsidRPr="00F166F0">
            <w:rPr>
              <w:rFonts w:ascii="Arial" w:hAnsi="Arial" w:cs="Arial"/>
              <w:noProof/>
              <w:lang w:val="en-GB"/>
            </w:rPr>
            <w:t>(Salkovskis, 1997)</w:t>
          </w:r>
          <w:r w:rsidR="00A46E07">
            <w:rPr>
              <w:rFonts w:ascii="Arial" w:hAnsi="Arial" w:cs="Arial"/>
            </w:rPr>
            <w:fldChar w:fldCharType="end"/>
          </w:r>
        </w:sdtContent>
      </w:sdt>
      <w:r w:rsidR="00845D2D" w:rsidRPr="00845D2D">
        <w:rPr>
          <w:rFonts w:ascii="Arial" w:hAnsi="Arial" w:cs="Arial"/>
        </w:rPr>
        <w:t>. Combined with depression, which reduces motivation and engagement in meaningful tasks, this avoidance cycle perpetuates Amanda's distress and hoarding, further impairing her daily functioning (Jacobson et al., 2001; Conradi et al., 2011).</w:t>
      </w:r>
      <w:r w:rsidR="0000788B">
        <w:rPr>
          <w:rFonts w:ascii="Arial" w:hAnsi="Arial" w:cs="Arial"/>
        </w:rPr>
        <w:t xml:space="preserve"> </w:t>
      </w:r>
      <w:r w:rsidR="00A303C0" w:rsidRPr="00106F97">
        <w:rPr>
          <w:rFonts w:ascii="Arial" w:hAnsi="Arial" w:cs="Arial"/>
        </w:rPr>
        <w:t>The interconnectedness of Amanda’s difficulties can be seen as a self-reinforcing system, where her psychological distress fuels her hoarding, and the clutter in turn exacerbates her emotional and financial difficulties.</w:t>
      </w:r>
    </w:p>
    <w:p w14:paraId="09BE6981" w14:textId="026ACBF4"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Plan of intervention:</w:t>
      </w:r>
    </w:p>
    <w:p w14:paraId="3982425B" w14:textId="1A009CC6" w:rsidR="007B2EF3" w:rsidRDefault="007F5457" w:rsidP="00D35C95">
      <w:pPr>
        <w:spacing w:line="480" w:lineRule="auto"/>
        <w:ind w:firstLine="720"/>
        <w:rPr>
          <w:rFonts w:ascii="Arial" w:hAnsi="Arial" w:cs="Arial"/>
        </w:rPr>
      </w:pPr>
      <w:r w:rsidRPr="007F5457">
        <w:rPr>
          <w:rFonts w:ascii="Arial" w:hAnsi="Arial" w:cs="Arial"/>
        </w:rPr>
        <w:t>To effectively address Amanda’s hoarding, anxiety, and depression, a comprehensive intervention plan should target both psychological and practical aspects. Cognitive-</w:t>
      </w:r>
      <w:r w:rsidR="003D34AB" w:rsidRPr="007F5457">
        <w:rPr>
          <w:rFonts w:ascii="Arial" w:hAnsi="Arial" w:cs="Arial"/>
        </w:rPr>
        <w:t>behavioral</w:t>
      </w:r>
      <w:r w:rsidRPr="007F5457">
        <w:rPr>
          <w:rFonts w:ascii="Arial" w:hAnsi="Arial" w:cs="Arial"/>
        </w:rPr>
        <w:t xml:space="preserve"> therapy (CBT) is central, focusing on challenging distorted beliefs about keeping items, particularly around future needs or fear of loss </w:t>
      </w:r>
      <w:sdt>
        <w:sdtPr>
          <w:rPr>
            <w:rFonts w:ascii="Arial" w:hAnsi="Arial" w:cs="Arial"/>
          </w:rPr>
          <w:id w:val="1835421283"/>
          <w:citation/>
        </w:sdtPr>
        <w:sdtContent>
          <w:r w:rsidR="003D34AB">
            <w:rPr>
              <w:rFonts w:ascii="Arial" w:hAnsi="Arial" w:cs="Arial"/>
            </w:rPr>
            <w:fldChar w:fldCharType="begin"/>
          </w:r>
          <w:r w:rsidR="003D34AB">
            <w:rPr>
              <w:rFonts w:ascii="Arial" w:hAnsi="Arial" w:cs="Arial"/>
              <w:lang w:val="en-GB"/>
            </w:rPr>
            <w:instrText xml:space="preserve">CITATION Fro101 \t  \l 2057 </w:instrText>
          </w:r>
          <w:r w:rsidR="003D34AB">
            <w:rPr>
              <w:rFonts w:ascii="Arial" w:hAnsi="Arial" w:cs="Arial"/>
            </w:rPr>
            <w:fldChar w:fldCharType="separate"/>
          </w:r>
          <w:r w:rsidR="00F166F0" w:rsidRPr="00F166F0">
            <w:rPr>
              <w:rFonts w:ascii="Arial" w:hAnsi="Arial" w:cs="Arial"/>
              <w:noProof/>
              <w:lang w:val="en-GB"/>
            </w:rPr>
            <w:t>(Frost &amp; Steketee, 2010)</w:t>
          </w:r>
          <w:r w:rsidR="003D34AB">
            <w:rPr>
              <w:rFonts w:ascii="Arial" w:hAnsi="Arial" w:cs="Arial"/>
            </w:rPr>
            <w:fldChar w:fldCharType="end"/>
          </w:r>
        </w:sdtContent>
      </w:sdt>
      <w:r w:rsidRPr="007F5457">
        <w:rPr>
          <w:rFonts w:ascii="Arial" w:hAnsi="Arial" w:cs="Arial"/>
        </w:rPr>
        <w:t xml:space="preserve">. Through cognitive restructuring, Amanda can replace irrational beliefs with realistic perspectives, reducing anxiety about discarding items. Exposure therapy, a </w:t>
      </w:r>
      <w:r w:rsidRPr="007F5457">
        <w:rPr>
          <w:rFonts w:ascii="Arial" w:hAnsi="Arial" w:cs="Arial"/>
        </w:rPr>
        <w:lastRenderedPageBreak/>
        <w:t xml:space="preserve">core CBT component, involves gradual, controlled exposure to sorting and discarding, helping Amanda manage distress linked to letting go of possessions </w:t>
      </w:r>
      <w:sdt>
        <w:sdtPr>
          <w:rPr>
            <w:rFonts w:ascii="Arial" w:hAnsi="Arial" w:cs="Arial"/>
          </w:rPr>
          <w:id w:val="1541552888"/>
          <w:citation/>
        </w:sdtPr>
        <w:sdtContent>
          <w:r w:rsidR="003D59D5">
            <w:rPr>
              <w:rFonts w:ascii="Arial" w:hAnsi="Arial" w:cs="Arial"/>
            </w:rPr>
            <w:fldChar w:fldCharType="begin"/>
          </w:r>
          <w:r w:rsidR="003D59D5">
            <w:rPr>
              <w:rFonts w:ascii="Arial" w:hAnsi="Arial" w:cs="Arial"/>
              <w:lang w:val="en-GB"/>
            </w:rPr>
            <w:instrText xml:space="preserve"> CITATION Wor17 \l 2057 </w:instrText>
          </w:r>
          <w:r w:rsidR="003D59D5">
            <w:rPr>
              <w:rFonts w:ascii="Arial" w:hAnsi="Arial" w:cs="Arial"/>
            </w:rPr>
            <w:fldChar w:fldCharType="separate"/>
          </w:r>
          <w:r w:rsidR="00F166F0" w:rsidRPr="00F166F0">
            <w:rPr>
              <w:rFonts w:ascii="Arial" w:hAnsi="Arial" w:cs="Arial"/>
              <w:noProof/>
              <w:lang w:val="en-GB"/>
            </w:rPr>
            <w:t>(Worden et al., 2017)</w:t>
          </w:r>
          <w:r w:rsidR="003D59D5">
            <w:rPr>
              <w:rFonts w:ascii="Arial" w:hAnsi="Arial" w:cs="Arial"/>
            </w:rPr>
            <w:fldChar w:fldCharType="end"/>
          </w:r>
        </w:sdtContent>
      </w:sdt>
      <w:r w:rsidRPr="007F5457">
        <w:rPr>
          <w:rFonts w:ascii="Arial" w:hAnsi="Arial" w:cs="Arial"/>
        </w:rPr>
        <w:t>.</w:t>
      </w:r>
      <w:r w:rsidR="007B0220">
        <w:rPr>
          <w:rFonts w:ascii="Arial" w:hAnsi="Arial" w:cs="Arial"/>
        </w:rPr>
        <w:t xml:space="preserve"> </w:t>
      </w:r>
      <w:r w:rsidR="00E201C3" w:rsidRPr="00E201C3">
        <w:rPr>
          <w:rFonts w:ascii="Arial" w:hAnsi="Arial" w:cs="Arial"/>
        </w:rPr>
        <w:t xml:space="preserve">To address depression, behavioral activation encourages Amanda to engage in enjoyable or meaningful activities, disrupting cycles of inactivity and avoidance that worsen depressive symptoms </w:t>
      </w:r>
      <w:sdt>
        <w:sdtPr>
          <w:rPr>
            <w:rFonts w:ascii="Arial" w:hAnsi="Arial" w:cs="Arial"/>
          </w:rPr>
          <w:id w:val="1108161228"/>
          <w:citation/>
        </w:sdtPr>
        <w:sdtContent>
          <w:r w:rsidR="00E201C3">
            <w:rPr>
              <w:rFonts w:ascii="Arial" w:hAnsi="Arial" w:cs="Arial"/>
            </w:rPr>
            <w:fldChar w:fldCharType="begin"/>
          </w:r>
          <w:r w:rsidR="00E201C3">
            <w:rPr>
              <w:rFonts w:ascii="Arial" w:hAnsi="Arial" w:cs="Arial"/>
              <w:lang w:val="en-GB"/>
            </w:rPr>
            <w:instrText xml:space="preserve"> CITATION Dim11 \l 2057 </w:instrText>
          </w:r>
          <w:r w:rsidR="00E201C3">
            <w:rPr>
              <w:rFonts w:ascii="Arial" w:hAnsi="Arial" w:cs="Arial"/>
            </w:rPr>
            <w:fldChar w:fldCharType="separate"/>
          </w:r>
          <w:r w:rsidR="00F166F0" w:rsidRPr="00F166F0">
            <w:rPr>
              <w:rFonts w:ascii="Arial" w:hAnsi="Arial" w:cs="Arial"/>
              <w:noProof/>
              <w:lang w:val="en-GB"/>
            </w:rPr>
            <w:t>(Dimidjian et al., 2011)</w:t>
          </w:r>
          <w:r w:rsidR="00E201C3">
            <w:rPr>
              <w:rFonts w:ascii="Arial" w:hAnsi="Arial" w:cs="Arial"/>
            </w:rPr>
            <w:fldChar w:fldCharType="end"/>
          </w:r>
        </w:sdtContent>
      </w:sdt>
      <w:r w:rsidR="00E201C3" w:rsidRPr="00E201C3">
        <w:rPr>
          <w:rFonts w:ascii="Arial" w:hAnsi="Arial" w:cs="Arial"/>
        </w:rPr>
        <w:t xml:space="preserve">. Activities that provide a sense of mastery, like light exercise or small </w:t>
      </w:r>
      <w:proofErr w:type="spellStart"/>
      <w:r w:rsidR="00E201C3" w:rsidRPr="00E201C3">
        <w:rPr>
          <w:rFonts w:ascii="Arial" w:hAnsi="Arial" w:cs="Arial"/>
        </w:rPr>
        <w:t>organisational</w:t>
      </w:r>
      <w:proofErr w:type="spellEnd"/>
      <w:r w:rsidR="00E201C3" w:rsidRPr="00E201C3">
        <w:rPr>
          <w:rFonts w:ascii="Arial" w:hAnsi="Arial" w:cs="Arial"/>
        </w:rPr>
        <w:t xml:space="preserve"> tasks, can boost Amanda’s mood and motivation </w:t>
      </w:r>
      <w:sdt>
        <w:sdtPr>
          <w:rPr>
            <w:rFonts w:ascii="Arial" w:hAnsi="Arial" w:cs="Arial"/>
          </w:rPr>
          <w:id w:val="-80448711"/>
          <w:citation/>
        </w:sdtPr>
        <w:sdtContent>
          <w:r w:rsidR="00E201C3">
            <w:rPr>
              <w:rFonts w:ascii="Arial" w:hAnsi="Arial" w:cs="Arial"/>
            </w:rPr>
            <w:fldChar w:fldCharType="begin"/>
          </w:r>
          <w:r w:rsidR="00E201C3">
            <w:rPr>
              <w:rFonts w:ascii="Arial" w:hAnsi="Arial" w:cs="Arial"/>
              <w:lang w:val="en-GB"/>
            </w:rPr>
            <w:instrText xml:space="preserve"> CITATION Lej11 \l 2057 </w:instrText>
          </w:r>
          <w:r w:rsidR="00E201C3">
            <w:rPr>
              <w:rFonts w:ascii="Arial" w:hAnsi="Arial" w:cs="Arial"/>
            </w:rPr>
            <w:fldChar w:fldCharType="separate"/>
          </w:r>
          <w:r w:rsidR="00F166F0" w:rsidRPr="00F166F0">
            <w:rPr>
              <w:rFonts w:ascii="Arial" w:hAnsi="Arial" w:cs="Arial"/>
              <w:noProof/>
              <w:lang w:val="en-GB"/>
            </w:rPr>
            <w:t>(Lejuez et al., 2011)</w:t>
          </w:r>
          <w:r w:rsidR="00E201C3">
            <w:rPr>
              <w:rFonts w:ascii="Arial" w:hAnsi="Arial" w:cs="Arial"/>
            </w:rPr>
            <w:fldChar w:fldCharType="end"/>
          </w:r>
        </w:sdtContent>
      </w:sdt>
      <w:r w:rsidR="00E201C3" w:rsidRPr="00E201C3">
        <w:rPr>
          <w:rFonts w:ascii="Arial" w:hAnsi="Arial" w:cs="Arial"/>
        </w:rPr>
        <w:t>. Furthermore, mindfulness-based strategies like Mindfulness-Based Cognitive Therapy (MBCT) can help Amanda manage ruminative thoughts and anxiety, reducing avoidance behaviors (Segal et al., 2012).</w:t>
      </w:r>
      <w:r w:rsidR="00D4537F" w:rsidRPr="00D4537F">
        <w:rPr>
          <w:rFonts w:ascii="Arial" w:hAnsi="Arial" w:cs="Arial"/>
        </w:rPr>
        <w:t xml:space="preserve"> </w:t>
      </w:r>
      <w:r w:rsidR="00D4537F">
        <w:rPr>
          <w:rFonts w:ascii="Arial" w:hAnsi="Arial" w:cs="Arial"/>
        </w:rPr>
        <w:t>B</w:t>
      </w:r>
      <w:r w:rsidR="00D4537F" w:rsidRPr="00106F97">
        <w:rPr>
          <w:rFonts w:ascii="Arial" w:hAnsi="Arial" w:cs="Arial"/>
        </w:rPr>
        <w:t xml:space="preserve">ehavioral activation is particularly effective in reducing rumination and the avoidance of distressing tasks, both of which are common in depression and hoarding disorder </w:t>
      </w:r>
      <w:sdt>
        <w:sdtPr>
          <w:rPr>
            <w:rFonts w:ascii="Arial" w:hAnsi="Arial" w:cs="Arial"/>
          </w:rPr>
          <w:id w:val="1833407101"/>
          <w:citation/>
        </w:sdtPr>
        <w:sdtContent>
          <w:r w:rsidR="00D4537F" w:rsidRPr="00106F97">
            <w:rPr>
              <w:rFonts w:ascii="Arial" w:hAnsi="Arial" w:cs="Arial"/>
            </w:rPr>
            <w:fldChar w:fldCharType="begin"/>
          </w:r>
          <w:r w:rsidR="00D4537F" w:rsidRPr="00106F97">
            <w:rPr>
              <w:rFonts w:ascii="Arial" w:hAnsi="Arial" w:cs="Arial"/>
              <w:lang w:val="en-GB"/>
            </w:rPr>
            <w:instrText xml:space="preserve"> CITATION Maz09 \l 2057 </w:instrText>
          </w:r>
          <w:r w:rsidR="00D4537F" w:rsidRPr="00106F97">
            <w:rPr>
              <w:rFonts w:ascii="Arial" w:hAnsi="Arial" w:cs="Arial"/>
            </w:rPr>
            <w:fldChar w:fldCharType="separate"/>
          </w:r>
          <w:r w:rsidR="00F166F0" w:rsidRPr="00F166F0">
            <w:rPr>
              <w:rFonts w:ascii="Arial" w:hAnsi="Arial" w:cs="Arial"/>
              <w:noProof/>
              <w:lang w:val="en-GB"/>
            </w:rPr>
            <w:t>(Mazzucchelli et al., 2009)</w:t>
          </w:r>
          <w:r w:rsidR="00D4537F" w:rsidRPr="00106F97">
            <w:rPr>
              <w:rFonts w:ascii="Arial" w:hAnsi="Arial" w:cs="Arial"/>
            </w:rPr>
            <w:fldChar w:fldCharType="end"/>
          </w:r>
        </w:sdtContent>
      </w:sdt>
      <w:r w:rsidR="00D4537F" w:rsidRPr="00106F97">
        <w:rPr>
          <w:rFonts w:ascii="Arial" w:hAnsi="Arial" w:cs="Arial"/>
        </w:rPr>
        <w:t>.</w:t>
      </w:r>
      <w:r w:rsidR="006720D7" w:rsidRPr="006720D7">
        <w:rPr>
          <w:rFonts w:ascii="Arial" w:hAnsi="Arial" w:cs="Arial"/>
        </w:rPr>
        <w:t xml:space="preserve"> </w:t>
      </w:r>
      <w:r w:rsidR="006720D7" w:rsidRPr="00106F97">
        <w:rPr>
          <w:rFonts w:ascii="Arial" w:hAnsi="Arial" w:cs="Arial"/>
        </w:rPr>
        <w:t>For Amanda, these strategies could provide tools to reduce the overwhelming anxiety she experiences when thinking about discarding possessions or managing her finances.</w:t>
      </w:r>
      <w:r w:rsidR="006720D7" w:rsidRPr="006720D7">
        <w:rPr>
          <w:rFonts w:ascii="Arial" w:hAnsi="Arial" w:cs="Arial"/>
        </w:rPr>
        <w:t xml:space="preserve"> </w:t>
      </w:r>
      <w:r w:rsidR="006720D7" w:rsidRPr="00106F97">
        <w:rPr>
          <w:rFonts w:ascii="Arial" w:hAnsi="Arial" w:cs="Arial"/>
        </w:rPr>
        <w:t>Research suggests that mindfulness helps individuals focus on the present moment, promoting emotional regulation and reducing the tendency to avoid distressing tasks, which could significantly improve Amanda’s ability to confront her hoarding behaviors (Kabat-Zinn, 2003; van der Kolk, 2014).</w:t>
      </w:r>
      <w:r w:rsidR="007B0220">
        <w:rPr>
          <w:rFonts w:ascii="Arial" w:hAnsi="Arial" w:cs="Arial"/>
        </w:rPr>
        <w:t xml:space="preserve"> </w:t>
      </w:r>
      <w:r w:rsidR="007B2EF3" w:rsidRPr="007B2EF3">
        <w:rPr>
          <w:rFonts w:ascii="Arial" w:hAnsi="Arial" w:cs="Arial"/>
        </w:rPr>
        <w:t xml:space="preserve">Practical support from professional </w:t>
      </w:r>
      <w:proofErr w:type="spellStart"/>
      <w:r w:rsidR="007B2EF3" w:rsidRPr="007B2EF3">
        <w:rPr>
          <w:rFonts w:ascii="Arial" w:hAnsi="Arial" w:cs="Arial"/>
        </w:rPr>
        <w:t>organisers</w:t>
      </w:r>
      <w:proofErr w:type="spellEnd"/>
      <w:r w:rsidR="007B2EF3" w:rsidRPr="007B2EF3">
        <w:rPr>
          <w:rFonts w:ascii="Arial" w:hAnsi="Arial" w:cs="Arial"/>
        </w:rPr>
        <w:t xml:space="preserve"> or community-based services can assist with the physical challenges of decluttering, providing hands-on help to regain functional living spaces </w:t>
      </w:r>
      <w:sdt>
        <w:sdtPr>
          <w:rPr>
            <w:rFonts w:ascii="Arial" w:hAnsi="Arial" w:cs="Arial"/>
          </w:rPr>
          <w:id w:val="1697346811"/>
          <w:citation/>
        </w:sdtPr>
        <w:sdtContent>
          <w:r w:rsidR="007B2EF3">
            <w:rPr>
              <w:rFonts w:ascii="Arial" w:hAnsi="Arial" w:cs="Arial"/>
            </w:rPr>
            <w:fldChar w:fldCharType="begin"/>
          </w:r>
          <w:r w:rsidR="007B2EF3">
            <w:rPr>
              <w:rFonts w:ascii="Arial" w:hAnsi="Arial" w:cs="Arial"/>
              <w:lang w:val="en-GB"/>
            </w:rPr>
            <w:instrText xml:space="preserve">CITATION Ste03 \t  \l 2057 </w:instrText>
          </w:r>
          <w:r w:rsidR="007B2EF3">
            <w:rPr>
              <w:rFonts w:ascii="Arial" w:hAnsi="Arial" w:cs="Arial"/>
            </w:rPr>
            <w:fldChar w:fldCharType="separate"/>
          </w:r>
          <w:r w:rsidR="00F166F0" w:rsidRPr="00F166F0">
            <w:rPr>
              <w:rFonts w:ascii="Arial" w:hAnsi="Arial" w:cs="Arial"/>
              <w:noProof/>
              <w:lang w:val="en-GB"/>
            </w:rPr>
            <w:t>(Steketee &amp; Frost, 2003)</w:t>
          </w:r>
          <w:r w:rsidR="007B2EF3">
            <w:rPr>
              <w:rFonts w:ascii="Arial" w:hAnsi="Arial" w:cs="Arial"/>
            </w:rPr>
            <w:fldChar w:fldCharType="end"/>
          </w:r>
        </w:sdtContent>
      </w:sdt>
      <w:r w:rsidR="007B2EF3" w:rsidRPr="007B2EF3">
        <w:rPr>
          <w:rFonts w:ascii="Arial" w:hAnsi="Arial" w:cs="Arial"/>
        </w:rPr>
        <w:t xml:space="preserve">. Family involvement is essential for motivation and relapse prevention, as supportive family members can reinforce Amanda’s therapeutic progress and provide accountability. </w:t>
      </w:r>
      <w:r w:rsidR="003E08B9" w:rsidRPr="003E08B9">
        <w:rPr>
          <w:rFonts w:ascii="Arial" w:hAnsi="Arial" w:cs="Arial"/>
        </w:rPr>
        <w:t xml:space="preserve">Studies </w:t>
      </w:r>
      <w:r w:rsidR="003E08B9">
        <w:rPr>
          <w:rFonts w:ascii="Arial" w:hAnsi="Arial" w:cs="Arial"/>
        </w:rPr>
        <w:t>suggest</w:t>
      </w:r>
      <w:r w:rsidR="003E08B9" w:rsidRPr="003E08B9">
        <w:rPr>
          <w:rFonts w:ascii="Arial" w:hAnsi="Arial" w:cs="Arial"/>
        </w:rPr>
        <w:t xml:space="preserve"> that individuals with stronger social and family support are more likely to adhere to treatment goals and experience improved </w:t>
      </w:r>
      <w:r w:rsidR="003E08B9" w:rsidRPr="003E08B9">
        <w:rPr>
          <w:rFonts w:ascii="Arial" w:hAnsi="Arial" w:cs="Arial"/>
        </w:rPr>
        <w:lastRenderedPageBreak/>
        <w:t xml:space="preserve">outcomes, as family members can also assist in identifying early signs of relapse </w:t>
      </w:r>
      <w:sdt>
        <w:sdtPr>
          <w:rPr>
            <w:rFonts w:ascii="Arial" w:hAnsi="Arial" w:cs="Arial"/>
          </w:rPr>
          <w:id w:val="647407041"/>
          <w:citation/>
        </w:sdtPr>
        <w:sdtContent>
          <w:r w:rsidR="003472EF">
            <w:rPr>
              <w:rFonts w:ascii="Arial" w:hAnsi="Arial" w:cs="Arial"/>
            </w:rPr>
            <w:fldChar w:fldCharType="begin"/>
          </w:r>
          <w:r w:rsidR="003472EF">
            <w:rPr>
              <w:rFonts w:ascii="Arial" w:hAnsi="Arial" w:cs="Arial"/>
              <w:lang w:val="en-GB"/>
            </w:rPr>
            <w:instrText xml:space="preserve"> CITATION Wan18 \l 2057 </w:instrText>
          </w:r>
          <w:r w:rsidR="003472EF">
            <w:rPr>
              <w:rFonts w:ascii="Arial" w:hAnsi="Arial" w:cs="Arial"/>
            </w:rPr>
            <w:fldChar w:fldCharType="separate"/>
          </w:r>
          <w:r w:rsidR="00F166F0" w:rsidRPr="00F166F0">
            <w:rPr>
              <w:rFonts w:ascii="Arial" w:hAnsi="Arial" w:cs="Arial"/>
              <w:noProof/>
              <w:lang w:val="en-GB"/>
            </w:rPr>
            <w:t>(Wang et al., 2018)</w:t>
          </w:r>
          <w:r w:rsidR="003472EF">
            <w:rPr>
              <w:rFonts w:ascii="Arial" w:hAnsi="Arial" w:cs="Arial"/>
            </w:rPr>
            <w:fldChar w:fldCharType="end"/>
          </w:r>
        </w:sdtContent>
      </w:sdt>
      <w:r w:rsidR="003E08B9" w:rsidRPr="003E08B9">
        <w:rPr>
          <w:rFonts w:ascii="Arial" w:hAnsi="Arial" w:cs="Arial"/>
        </w:rPr>
        <w:t>.</w:t>
      </w:r>
      <w:r w:rsidR="003472EF">
        <w:rPr>
          <w:rFonts w:ascii="Arial" w:hAnsi="Arial" w:cs="Arial"/>
        </w:rPr>
        <w:t xml:space="preserve"> </w:t>
      </w:r>
      <w:r w:rsidR="007B2EF3" w:rsidRPr="007B2EF3">
        <w:rPr>
          <w:rFonts w:ascii="Arial" w:hAnsi="Arial" w:cs="Arial"/>
        </w:rPr>
        <w:t xml:space="preserve">Psychoeducation for family members further helps by promoting supportive actions without enabling hoarding </w:t>
      </w:r>
      <w:r w:rsidR="00BD0AA4" w:rsidRPr="007B2EF3">
        <w:rPr>
          <w:rFonts w:ascii="Arial" w:hAnsi="Arial" w:cs="Arial"/>
        </w:rPr>
        <w:t>behaviors</w:t>
      </w:r>
      <w:r w:rsidR="007B2EF3" w:rsidRPr="007B2EF3">
        <w:rPr>
          <w:rFonts w:ascii="Arial" w:hAnsi="Arial" w:cs="Arial"/>
        </w:rPr>
        <w:t xml:space="preserve">, strengthening long-term recovery efforts </w:t>
      </w:r>
      <w:sdt>
        <w:sdtPr>
          <w:rPr>
            <w:rFonts w:ascii="Arial" w:hAnsi="Arial" w:cs="Arial"/>
          </w:rPr>
          <w:id w:val="-77592041"/>
          <w:citation/>
        </w:sdtPr>
        <w:sdtContent>
          <w:r w:rsidR="004317BD">
            <w:rPr>
              <w:rFonts w:ascii="Arial" w:hAnsi="Arial" w:cs="Arial"/>
            </w:rPr>
            <w:fldChar w:fldCharType="begin"/>
          </w:r>
          <w:r w:rsidR="004317BD">
            <w:rPr>
              <w:rFonts w:ascii="Arial" w:hAnsi="Arial" w:cs="Arial"/>
              <w:lang w:val="en-GB"/>
            </w:rPr>
            <w:instrText xml:space="preserve">CITATION Tom071 \t  \l 2057 </w:instrText>
          </w:r>
          <w:r w:rsidR="004317BD">
            <w:rPr>
              <w:rFonts w:ascii="Arial" w:hAnsi="Arial" w:cs="Arial"/>
            </w:rPr>
            <w:fldChar w:fldCharType="separate"/>
          </w:r>
          <w:r w:rsidR="00F166F0" w:rsidRPr="00F166F0">
            <w:rPr>
              <w:rFonts w:ascii="Arial" w:hAnsi="Arial" w:cs="Arial"/>
              <w:noProof/>
              <w:lang w:val="en-GB"/>
            </w:rPr>
            <w:t>(Tompkins &amp; Hartl, 2007)</w:t>
          </w:r>
          <w:r w:rsidR="004317BD">
            <w:rPr>
              <w:rFonts w:ascii="Arial" w:hAnsi="Arial" w:cs="Arial"/>
            </w:rPr>
            <w:fldChar w:fldCharType="end"/>
          </w:r>
        </w:sdtContent>
      </w:sdt>
      <w:r w:rsidR="007B2EF3" w:rsidRPr="007B2EF3">
        <w:rPr>
          <w:rFonts w:ascii="Arial" w:hAnsi="Arial" w:cs="Arial"/>
        </w:rPr>
        <w:t>. Integrating these strategies provides a holistic approach to improving Amanda's mental health and daily functioning.</w:t>
      </w:r>
    </w:p>
    <w:p w14:paraId="49148737" w14:textId="2FD32AA8" w:rsidR="00564B0A" w:rsidRPr="00106F97" w:rsidRDefault="00564B0A" w:rsidP="00A317C5">
      <w:pPr>
        <w:spacing w:line="480" w:lineRule="auto"/>
        <w:rPr>
          <w:rFonts w:ascii="Arial" w:hAnsi="Arial" w:cs="Arial"/>
          <w:b/>
          <w:bCs/>
          <w:lang w:val="en-GB"/>
        </w:rPr>
      </w:pPr>
      <w:r w:rsidRPr="00106F97">
        <w:rPr>
          <w:rFonts w:ascii="Arial" w:hAnsi="Arial" w:cs="Arial"/>
          <w:b/>
          <w:bCs/>
          <w:lang w:val="en-GB"/>
        </w:rPr>
        <w:t>Revision and reformulate – i.e. propose a follow-up plan after the initial plan of intervention.</w:t>
      </w:r>
    </w:p>
    <w:p w14:paraId="1D7D1BDE" w14:textId="27851010" w:rsidR="00A012F1" w:rsidRDefault="00A012F1" w:rsidP="00D35C95">
      <w:pPr>
        <w:spacing w:line="480" w:lineRule="auto"/>
        <w:ind w:firstLine="720"/>
        <w:rPr>
          <w:rFonts w:ascii="Arial" w:hAnsi="Arial" w:cs="Arial"/>
        </w:rPr>
      </w:pPr>
      <w:r w:rsidRPr="00A012F1">
        <w:rPr>
          <w:rFonts w:ascii="Arial" w:hAnsi="Arial" w:cs="Arial"/>
        </w:rPr>
        <w:t xml:space="preserve">A follow-up strategy should consolidate progress, prevent </w:t>
      </w:r>
      <w:proofErr w:type="gramStart"/>
      <w:r w:rsidRPr="00A012F1">
        <w:rPr>
          <w:rFonts w:ascii="Arial" w:hAnsi="Arial" w:cs="Arial"/>
        </w:rPr>
        <w:t>relapse</w:t>
      </w:r>
      <w:proofErr w:type="gramEnd"/>
      <w:r w:rsidRPr="00A012F1">
        <w:rPr>
          <w:rFonts w:ascii="Arial" w:hAnsi="Arial" w:cs="Arial"/>
        </w:rPr>
        <w:t>, and address any remaining or emerging issues. Ongoing CBT sessions are essential to reinforce Amanda’s skills in managing hoarding, anxiety, and depression, supporting new habits around discarding items and preventing a return to old behaviors. As Amanda’s confidence grows, therapy can shift to maintenance, identifying potential relapse triggers and developing strategies to manage them. Her treatment should continue to incorporate behavioral activation and long-term goals, including regular exercise to boost mood and reduce inactivity related to depression. Mindfulness and stress management techniques can help Amanda reduce rumination and anxiety, particularly around financial concerns. Periodic check-ins with a professional organiser or community-based services can support her in maintaining an organised home, and financial follow-ups will help her manage bills, reducing stress linked to hoarding. Family support remains crucial for accountability and motivation, with occasional therapy sessions strengthening communication and reducing family conflict.</w:t>
      </w:r>
    </w:p>
    <w:p w14:paraId="2C078E63" w14:textId="2D80C24C" w:rsidR="0064434F" w:rsidRPr="00106F97" w:rsidRDefault="00BD3DC6" w:rsidP="00D35C95">
      <w:pPr>
        <w:spacing w:line="480" w:lineRule="auto"/>
        <w:ind w:firstLine="720"/>
        <w:rPr>
          <w:rFonts w:ascii="Arial" w:hAnsi="Arial" w:cs="Arial"/>
        </w:rPr>
      </w:pPr>
      <w:r w:rsidRPr="00106F97">
        <w:rPr>
          <w:rFonts w:ascii="Arial" w:hAnsi="Arial" w:cs="Arial"/>
        </w:rPr>
        <w:t xml:space="preserve">In conclusion, </w:t>
      </w:r>
      <w:r w:rsidR="004D5417" w:rsidRPr="00106F97">
        <w:rPr>
          <w:rFonts w:ascii="Arial" w:hAnsi="Arial" w:cs="Arial"/>
        </w:rPr>
        <w:t xml:space="preserve">Amanda’s case highlights the complex interplay between her hoarding, depression, and anxiety, which are deeply rooted in past trauma. By </w:t>
      </w:r>
      <w:r w:rsidR="004D5417" w:rsidRPr="00106F97">
        <w:rPr>
          <w:rFonts w:ascii="Arial" w:hAnsi="Arial" w:cs="Arial"/>
        </w:rPr>
        <w:lastRenderedPageBreak/>
        <w:t>addressing her distorted beliefs, engaging her in meaningful activities, and involving practical support from family and community, Amanda can regain control of her life and improve her mental health. Ongoing therapy, along with robust support systems, will be essential in sustaining her progress and preventing relapse.</w:t>
      </w:r>
      <w:r w:rsidR="0064434F" w:rsidRPr="00106F97">
        <w:rPr>
          <w:rFonts w:ascii="Arial" w:hAnsi="Arial" w:cs="Arial"/>
        </w:rPr>
        <w:br w:type="page"/>
      </w:r>
    </w:p>
    <w:sdt>
      <w:sdtPr>
        <w:rPr>
          <w:rFonts w:ascii="Arial" w:eastAsiaTheme="minorEastAsia" w:hAnsi="Arial" w:cs="Arial"/>
          <w:color w:val="auto"/>
          <w:sz w:val="24"/>
          <w:szCs w:val="24"/>
        </w:rPr>
        <w:id w:val="1649393516"/>
        <w:docPartObj>
          <w:docPartGallery w:val="Bibliographies"/>
          <w:docPartUnique/>
        </w:docPartObj>
      </w:sdtPr>
      <w:sdtContent>
        <w:p w14:paraId="70A6AF38" w14:textId="6F191AD8" w:rsidR="006142D9" w:rsidRPr="00106F97" w:rsidRDefault="006142D9" w:rsidP="00A317C5">
          <w:pPr>
            <w:pStyle w:val="Heading1"/>
            <w:spacing w:line="480" w:lineRule="auto"/>
            <w:rPr>
              <w:rFonts w:ascii="Arial" w:hAnsi="Arial" w:cs="Arial"/>
              <w:sz w:val="24"/>
              <w:szCs w:val="24"/>
            </w:rPr>
          </w:pPr>
          <w:r w:rsidRPr="00106F97">
            <w:rPr>
              <w:rFonts w:ascii="Arial" w:hAnsi="Arial" w:cs="Arial"/>
              <w:sz w:val="24"/>
              <w:szCs w:val="24"/>
            </w:rPr>
            <w:t>References</w:t>
          </w:r>
        </w:p>
        <w:sdt>
          <w:sdtPr>
            <w:rPr>
              <w:rFonts w:ascii="Arial" w:hAnsi="Arial" w:cs="Arial"/>
            </w:rPr>
            <w:id w:val="-573587230"/>
            <w:bibliography/>
          </w:sdtPr>
          <w:sdtContent>
            <w:p w14:paraId="2458BEEE" w14:textId="77777777" w:rsidR="00F166F0" w:rsidRDefault="006142D9" w:rsidP="00A317C5">
              <w:pPr>
                <w:pStyle w:val="Bibliography"/>
                <w:spacing w:line="480" w:lineRule="auto"/>
                <w:ind w:left="720" w:hanging="720"/>
                <w:rPr>
                  <w:noProof/>
                </w:rPr>
              </w:pPr>
              <w:r w:rsidRPr="00106F97">
                <w:rPr>
                  <w:rFonts w:ascii="Arial" w:hAnsi="Arial" w:cs="Arial"/>
                </w:rPr>
                <w:fldChar w:fldCharType="begin"/>
              </w:r>
              <w:r w:rsidRPr="00106F97">
                <w:rPr>
                  <w:rFonts w:ascii="Arial" w:hAnsi="Arial" w:cs="Arial"/>
                </w:rPr>
                <w:instrText xml:space="preserve"> BIBLIOGRAPHY </w:instrText>
              </w:r>
              <w:r w:rsidRPr="00106F97">
                <w:rPr>
                  <w:rFonts w:ascii="Arial" w:hAnsi="Arial" w:cs="Arial"/>
                </w:rPr>
                <w:fldChar w:fldCharType="separate"/>
              </w:r>
              <w:r w:rsidR="00F166F0">
                <w:rPr>
                  <w:noProof/>
                </w:rPr>
                <w:t xml:space="preserve">Adelmann, P. K., Antonucci, T. C., Crohan, S. E., &amp; Coleman, L. M. (1989). Empty nest, cohort, and employment in the well-being of midlife women. </w:t>
              </w:r>
              <w:r w:rsidR="00F166F0">
                <w:rPr>
                  <w:i/>
                  <w:iCs/>
                  <w:noProof/>
                </w:rPr>
                <w:t>Sex roles, 20</w:t>
              </w:r>
              <w:r w:rsidR="00F166F0">
                <w:rPr>
                  <w:noProof/>
                </w:rPr>
                <w:t>, 173-189. https://doi.org/https://doi.org/10.1007/BF00287990</w:t>
              </w:r>
            </w:p>
            <w:p w14:paraId="7BA1656F" w14:textId="77777777" w:rsidR="00F166F0" w:rsidRDefault="00F166F0" w:rsidP="00A317C5">
              <w:pPr>
                <w:pStyle w:val="Bibliography"/>
                <w:spacing w:line="480" w:lineRule="auto"/>
                <w:ind w:left="720" w:hanging="720"/>
                <w:rPr>
                  <w:noProof/>
                </w:rPr>
              </w:pPr>
              <w:r>
                <w:rPr>
                  <w:noProof/>
                </w:rPr>
                <w:t xml:space="preserve">Ayers, C. R., Saxena, S., Golshan, S., &amp; Wetherell, J. L. (2010). Age at onset and clinical features of late life compulsive hoarding. </w:t>
              </w:r>
              <w:r>
                <w:rPr>
                  <w:i/>
                  <w:iCs/>
                  <w:noProof/>
                </w:rPr>
                <w:t>International Journal of Geriatric Psychiatry: A journal of the psychiatry of late life and allied sciences, 25</w:t>
              </w:r>
              <w:r>
                <w:rPr>
                  <w:noProof/>
                </w:rPr>
                <w:t>(2), 142-149. https://doi.org/https://doi.org/10.1002/gps.2310</w:t>
              </w:r>
            </w:p>
            <w:p w14:paraId="79BD3D45" w14:textId="77777777" w:rsidR="00F166F0" w:rsidRDefault="00F166F0" w:rsidP="00A317C5">
              <w:pPr>
                <w:pStyle w:val="Bibliography"/>
                <w:spacing w:line="480" w:lineRule="auto"/>
                <w:ind w:left="720" w:hanging="720"/>
                <w:rPr>
                  <w:noProof/>
                </w:rPr>
              </w:pPr>
              <w:r>
                <w:rPr>
                  <w:noProof/>
                </w:rPr>
                <w:t xml:space="preserve">Babyak, M., Blumenthal, J. A., Herman, S., Khatri, P., Doraiswamy, M., &amp; Krishnan, K. R. (2000). Exercise treatment for major depression: maintenance of therapeutic benefit at 10 months. </w:t>
              </w:r>
              <w:r>
                <w:rPr>
                  <w:i/>
                  <w:iCs/>
                  <w:noProof/>
                </w:rPr>
                <w:t>Psychosomatic medicine, 62</w:t>
              </w:r>
              <w:r>
                <w:rPr>
                  <w:noProof/>
                </w:rPr>
                <w:t>(5), 633-638. Retrieved from https://journals.lww.com/psychosomaticmedicine/abstract/2000/09000/exercise_treatment_for_major_depression_.6.aspx</w:t>
              </w:r>
            </w:p>
            <w:p w14:paraId="6BE47A46" w14:textId="77777777" w:rsidR="00F166F0" w:rsidRDefault="00F166F0" w:rsidP="00A317C5">
              <w:pPr>
                <w:pStyle w:val="Bibliography"/>
                <w:spacing w:line="480" w:lineRule="auto"/>
                <w:ind w:left="720" w:hanging="720"/>
                <w:rPr>
                  <w:noProof/>
                </w:rPr>
              </w:pPr>
              <w:r>
                <w:rPr>
                  <w:noProof/>
                </w:rPr>
                <w:t xml:space="preserve">Beck, A. T. (1979). </w:t>
              </w:r>
              <w:r>
                <w:rPr>
                  <w:i/>
                  <w:iCs/>
                  <w:noProof/>
                </w:rPr>
                <w:t>Cognitive therapy and the emotional disorders.</w:t>
              </w:r>
              <w:r>
                <w:rPr>
                  <w:noProof/>
                </w:rPr>
                <w:t xml:space="preserve"> Penguin.</w:t>
              </w:r>
            </w:p>
            <w:p w14:paraId="3733B329" w14:textId="77777777" w:rsidR="00F166F0" w:rsidRDefault="00F166F0" w:rsidP="00A317C5">
              <w:pPr>
                <w:pStyle w:val="Bibliography"/>
                <w:spacing w:line="480" w:lineRule="auto"/>
                <w:ind w:left="720" w:hanging="720"/>
                <w:rPr>
                  <w:noProof/>
                </w:rPr>
              </w:pPr>
              <w:r>
                <w:rPr>
                  <w:noProof/>
                </w:rPr>
                <w:t xml:space="preserve">Bowlby, J. (2008). </w:t>
              </w:r>
              <w:r>
                <w:rPr>
                  <w:i/>
                  <w:iCs/>
                  <w:noProof/>
                </w:rPr>
                <w:t>A secure base: Parent-child attachment and healthy human development.</w:t>
              </w:r>
              <w:r>
                <w:rPr>
                  <w:noProof/>
                </w:rPr>
                <w:t xml:space="preserve"> Basic books.</w:t>
              </w:r>
            </w:p>
            <w:p w14:paraId="556CFCBE" w14:textId="77777777" w:rsidR="00F166F0" w:rsidRDefault="00F166F0" w:rsidP="00A317C5">
              <w:pPr>
                <w:pStyle w:val="Bibliography"/>
                <w:spacing w:line="480" w:lineRule="auto"/>
                <w:ind w:left="720" w:hanging="720"/>
                <w:rPr>
                  <w:noProof/>
                </w:rPr>
              </w:pPr>
              <w:r>
                <w:rPr>
                  <w:noProof/>
                </w:rPr>
                <w:t xml:space="preserve">Buist-Bouwman, M. A., Ormel, J., de Graaf, R., &amp; Vollebergh, W. A. (2004). Functioning after a major depressive episode: complete or incomplete recovery? </w:t>
              </w:r>
              <w:r>
                <w:rPr>
                  <w:i/>
                  <w:iCs/>
                  <w:noProof/>
                </w:rPr>
                <w:t>Journal of Affective Disorders, 82</w:t>
              </w:r>
              <w:r>
                <w:rPr>
                  <w:noProof/>
                </w:rPr>
                <w:t>(3), 363-371. https://doi.org/https://doi.org/10.1016/j.jad.2004.02.007</w:t>
              </w:r>
            </w:p>
            <w:p w14:paraId="5128DE7D" w14:textId="77777777" w:rsidR="00F166F0" w:rsidRDefault="00F166F0" w:rsidP="00A317C5">
              <w:pPr>
                <w:pStyle w:val="Bibliography"/>
                <w:spacing w:line="480" w:lineRule="auto"/>
                <w:ind w:left="720" w:hanging="720"/>
                <w:rPr>
                  <w:noProof/>
                </w:rPr>
              </w:pPr>
              <w:r>
                <w:rPr>
                  <w:noProof/>
                </w:rPr>
                <w:lastRenderedPageBreak/>
                <w:t xml:space="preserve">Cacioppo, J. T., Hughes, M. E., Waite, L. J., Hawkley, L. C., &amp; Hawkley, R. A. (2006). Loneliness as a specific risk factor for depressive symptoms: cross-sectional and longitudinal analyses. </w:t>
              </w:r>
              <w:r>
                <w:rPr>
                  <w:i/>
                  <w:iCs/>
                  <w:noProof/>
                </w:rPr>
                <w:t>Psychology and aging, 21</w:t>
              </w:r>
              <w:r>
                <w:rPr>
                  <w:noProof/>
                </w:rPr>
                <w:t>(1), 140. https://doi.org/https://doi.org/10.1037/0882-7974.21.1.140</w:t>
              </w:r>
            </w:p>
            <w:p w14:paraId="27EC369B" w14:textId="77777777" w:rsidR="00F166F0" w:rsidRDefault="00F166F0" w:rsidP="00A317C5">
              <w:pPr>
                <w:pStyle w:val="Bibliography"/>
                <w:spacing w:line="480" w:lineRule="auto"/>
                <w:ind w:left="720" w:hanging="720"/>
                <w:rPr>
                  <w:noProof/>
                </w:rPr>
              </w:pPr>
              <w:r>
                <w:rPr>
                  <w:noProof/>
                </w:rPr>
                <w:t xml:space="preserve">Chia, K., Pasalich, D. S., Fassnacht, D. B., Ali, K., Kyrios, M., Maclean, B., &amp; Grisham, J. R. (2021). Interpersonal attachment, early family environment, and trauma in hoarding: A systematic review. </w:t>
              </w:r>
              <w:r>
                <w:rPr>
                  <w:i/>
                  <w:iCs/>
                  <w:noProof/>
                </w:rPr>
                <w:t>Clinical psychology review, 90</w:t>
              </w:r>
              <w:r>
                <w:rPr>
                  <w:noProof/>
                </w:rPr>
                <w:t>, 102096. https://doi.org/https://doi.org/10.1016/j.cpr.2021.102096</w:t>
              </w:r>
            </w:p>
            <w:p w14:paraId="2BF79FF1" w14:textId="77777777" w:rsidR="00F166F0" w:rsidRDefault="00F166F0" w:rsidP="00A317C5">
              <w:pPr>
                <w:pStyle w:val="Bibliography"/>
                <w:spacing w:line="480" w:lineRule="auto"/>
                <w:ind w:left="720" w:hanging="720"/>
                <w:rPr>
                  <w:noProof/>
                </w:rPr>
              </w:pPr>
              <w:r>
                <w:rPr>
                  <w:noProof/>
                </w:rPr>
                <w:t xml:space="preserve">Chu, J. A. (2011). </w:t>
              </w:r>
              <w:r>
                <w:rPr>
                  <w:i/>
                  <w:iCs/>
                  <w:noProof/>
                </w:rPr>
                <w:t>Rebuilding shattered lives: Treating complex PTSD and dissociative disorders.</w:t>
              </w:r>
              <w:r>
                <w:rPr>
                  <w:noProof/>
                </w:rPr>
                <w:t xml:space="preserve"> John Wiley &amp; Sons.</w:t>
              </w:r>
            </w:p>
            <w:p w14:paraId="55BFACE7" w14:textId="77777777" w:rsidR="00F166F0" w:rsidRDefault="00F166F0" w:rsidP="00A317C5">
              <w:pPr>
                <w:pStyle w:val="Bibliography"/>
                <w:spacing w:line="480" w:lineRule="auto"/>
                <w:ind w:left="720" w:hanging="720"/>
                <w:rPr>
                  <w:noProof/>
                </w:rPr>
              </w:pPr>
              <w:r>
                <w:rPr>
                  <w:noProof/>
                </w:rPr>
                <w:t xml:space="preserve">Cisler, J. M., Olatunji, B. O., Feldner, M. T., &amp; Forsyth, J. P. (2010). Emotion regulation and the anxiety disorders: An integrative review. </w:t>
              </w:r>
              <w:r>
                <w:rPr>
                  <w:i/>
                  <w:iCs/>
                  <w:noProof/>
                </w:rPr>
                <w:t>Journal of psychopathology and behavioral assessment, 32</w:t>
              </w:r>
              <w:r>
                <w:rPr>
                  <w:noProof/>
                </w:rPr>
                <w:t>, 68-82. https://doi.org/https://doi.org/10.1007/s10862-009-9161-1</w:t>
              </w:r>
            </w:p>
            <w:p w14:paraId="3558F748" w14:textId="77777777" w:rsidR="00F166F0" w:rsidRDefault="00F166F0" w:rsidP="00A317C5">
              <w:pPr>
                <w:pStyle w:val="Bibliography"/>
                <w:spacing w:line="480" w:lineRule="auto"/>
                <w:ind w:left="720" w:hanging="720"/>
                <w:rPr>
                  <w:noProof/>
                </w:rPr>
              </w:pPr>
              <w:r>
                <w:rPr>
                  <w:noProof/>
                </w:rPr>
                <w:t xml:space="preserve">Coker, A. L., Smith, P. H., Bethea, L., King, M. R., &amp; McKeown, R. E. (2000). Physical health consequences of physical and psychological intimate partner violence. </w:t>
              </w:r>
              <w:r>
                <w:rPr>
                  <w:i/>
                  <w:iCs/>
                  <w:noProof/>
                </w:rPr>
                <w:t>Archives of family medicine, 9</w:t>
              </w:r>
              <w:r>
                <w:rPr>
                  <w:noProof/>
                </w:rPr>
                <w:t>(5), 451. Retrieved from https://triggered.stanford.clockss.org/ServeContent?url=http://archfami.ama-assn.org/cgi/content/full/9/5/451</w:t>
              </w:r>
            </w:p>
            <w:p w14:paraId="31134512" w14:textId="77777777" w:rsidR="00F166F0" w:rsidRDefault="00F166F0" w:rsidP="00A317C5">
              <w:pPr>
                <w:pStyle w:val="Bibliography"/>
                <w:spacing w:line="480" w:lineRule="auto"/>
                <w:ind w:left="720" w:hanging="720"/>
                <w:rPr>
                  <w:noProof/>
                </w:rPr>
              </w:pPr>
              <w:r>
                <w:rPr>
                  <w:noProof/>
                </w:rPr>
                <w:t xml:space="preserve">Conradi, H. J., Ormel, J., &amp; De Jonge, P. (2011). Presence of individual (residual) symptoms during depressive episodes and periods of remission: a 3-year prospective study. </w:t>
              </w:r>
              <w:r>
                <w:rPr>
                  <w:i/>
                  <w:iCs/>
                  <w:noProof/>
                </w:rPr>
                <w:lastRenderedPageBreak/>
                <w:t>Psychological medicine, 41</w:t>
              </w:r>
              <w:r>
                <w:rPr>
                  <w:noProof/>
                </w:rPr>
                <w:t>(6), 1165-1174. https://doi.org/doi:10.1017/S0033291710001911</w:t>
              </w:r>
            </w:p>
            <w:p w14:paraId="4B4D9B0E" w14:textId="77777777" w:rsidR="00F166F0" w:rsidRDefault="00F166F0" w:rsidP="00A317C5">
              <w:pPr>
                <w:pStyle w:val="Bibliography"/>
                <w:spacing w:line="480" w:lineRule="auto"/>
                <w:ind w:left="720" w:hanging="720"/>
                <w:rPr>
                  <w:noProof/>
                </w:rPr>
              </w:pPr>
              <w:r>
                <w:rPr>
                  <w:noProof/>
                </w:rPr>
                <w:t xml:space="preserve">Davies, W., Montgomerie, J., &amp; Wallin, S. (2015). </w:t>
              </w:r>
              <w:r>
                <w:rPr>
                  <w:i/>
                  <w:iCs/>
                  <w:noProof/>
                </w:rPr>
                <w:t>Financial melancholia: Mental health and indebtedness.</w:t>
              </w:r>
              <w:r>
                <w:rPr>
                  <w:noProof/>
                </w:rPr>
                <w:t xml:space="preserve"> Goldsmiths.</w:t>
              </w:r>
            </w:p>
            <w:p w14:paraId="7B4247EA" w14:textId="77777777" w:rsidR="00F166F0" w:rsidRDefault="00F166F0" w:rsidP="00A317C5">
              <w:pPr>
                <w:pStyle w:val="Bibliography"/>
                <w:spacing w:line="480" w:lineRule="auto"/>
                <w:ind w:left="720" w:hanging="720"/>
                <w:rPr>
                  <w:noProof/>
                </w:rPr>
              </w:pPr>
              <w:r>
                <w:rPr>
                  <w:noProof/>
                </w:rPr>
                <w:t xml:space="preserve">Dimidjian, S., Barrera Jr, M., Martell, C., Muñoz, R. F., &amp; Lewinsohn, P. M. (2011). The origins and current status of behavioral activation treatments for depression. </w:t>
              </w:r>
              <w:r>
                <w:rPr>
                  <w:i/>
                  <w:iCs/>
                  <w:noProof/>
                </w:rPr>
                <w:t>Annual review of clinical psychology, 7</w:t>
              </w:r>
              <w:r>
                <w:rPr>
                  <w:noProof/>
                </w:rPr>
                <w:t>(1), 1-38. https://doi.org/https://doi.org/10.1146/annurev-clinpsy-032210-104535</w:t>
              </w:r>
            </w:p>
            <w:p w14:paraId="38CDE86D" w14:textId="77777777" w:rsidR="00F166F0" w:rsidRDefault="00F166F0" w:rsidP="00A317C5">
              <w:pPr>
                <w:pStyle w:val="Bibliography"/>
                <w:spacing w:line="480" w:lineRule="auto"/>
                <w:ind w:left="720" w:hanging="720"/>
                <w:rPr>
                  <w:noProof/>
                </w:rPr>
              </w:pPr>
              <w:r>
                <w:rPr>
                  <w:noProof/>
                </w:rPr>
                <w:t xml:space="preserve">Dutton, M. A., Goodman, L. A., &amp; Bennett, L. (1999). Court-involved battered women's responses to violence: The role of psychological, physical, and sexual abuse. </w:t>
              </w:r>
              <w:r>
                <w:rPr>
                  <w:i/>
                  <w:iCs/>
                  <w:noProof/>
                </w:rPr>
                <w:t>Violence and victims, 14</w:t>
              </w:r>
              <w:r>
                <w:rPr>
                  <w:noProof/>
                </w:rPr>
                <w:t>(1), 89. Retrieved from https://d1wqtxts1xzle7.cloudfront.net/71182305/Court-involved_battered_womens_response20211003-10714-o5o7u6.pdf?1633284929=&amp;response-content-disposition=inline%3B+filename%3DCourt_involved_battered_womens_responses.pdf&amp;Expires=1729435242&amp;Signature=E3W314P</w:t>
              </w:r>
            </w:p>
            <w:p w14:paraId="4E5A605C" w14:textId="77777777" w:rsidR="00F166F0" w:rsidRDefault="00F166F0" w:rsidP="00A317C5">
              <w:pPr>
                <w:pStyle w:val="Bibliography"/>
                <w:spacing w:line="480" w:lineRule="auto"/>
                <w:ind w:left="720" w:hanging="720"/>
                <w:rPr>
                  <w:noProof/>
                </w:rPr>
              </w:pPr>
              <w:r>
                <w:rPr>
                  <w:noProof/>
                </w:rPr>
                <w:t xml:space="preserve">Frost, R. O., &amp; Hartl, T. L. (1996). A cognitive-behavioral model of compulsive hoarding. </w:t>
              </w:r>
              <w:r>
                <w:rPr>
                  <w:i/>
                  <w:iCs/>
                  <w:noProof/>
                </w:rPr>
                <w:t>Behaviour research and therapy, 34</w:t>
              </w:r>
              <w:r>
                <w:rPr>
                  <w:noProof/>
                </w:rPr>
                <w:t>(4), 341-350. https://doi.org/https://doi.org/10.1016/0005-7967(95)00071-2</w:t>
              </w:r>
            </w:p>
            <w:p w14:paraId="7C2F7D30" w14:textId="77777777" w:rsidR="00F166F0" w:rsidRDefault="00F166F0" w:rsidP="00A317C5">
              <w:pPr>
                <w:pStyle w:val="Bibliography"/>
                <w:spacing w:line="480" w:lineRule="auto"/>
                <w:ind w:left="720" w:hanging="720"/>
                <w:rPr>
                  <w:noProof/>
                </w:rPr>
              </w:pPr>
              <w:r>
                <w:rPr>
                  <w:noProof/>
                </w:rPr>
                <w:t xml:space="preserve">Frost, R. O., &amp; Steketee, G. (2010). </w:t>
              </w:r>
              <w:r>
                <w:rPr>
                  <w:i/>
                  <w:iCs/>
                  <w:noProof/>
                </w:rPr>
                <w:t>Stuff: Compulsive hoarding and the meaning of things.</w:t>
              </w:r>
              <w:r>
                <w:rPr>
                  <w:noProof/>
                </w:rPr>
                <w:t xml:space="preserve"> Houghton Mifflin Harcourt.</w:t>
              </w:r>
            </w:p>
            <w:p w14:paraId="44E29D7D" w14:textId="77777777" w:rsidR="00F166F0" w:rsidRDefault="00F166F0" w:rsidP="00A317C5">
              <w:pPr>
                <w:pStyle w:val="Bibliography"/>
                <w:spacing w:line="480" w:lineRule="auto"/>
                <w:ind w:left="720" w:hanging="720"/>
                <w:rPr>
                  <w:noProof/>
                </w:rPr>
              </w:pPr>
              <w:r>
                <w:rPr>
                  <w:noProof/>
                </w:rPr>
                <w:lastRenderedPageBreak/>
                <w:t xml:space="preserve">Gilbert, P. (2005). </w:t>
              </w:r>
              <w:r>
                <w:rPr>
                  <w:i/>
                  <w:iCs/>
                  <w:noProof/>
                </w:rPr>
                <w:t>Compassion: Conceptualisations, research and use in psychotherapy.</w:t>
              </w:r>
              <w:r>
                <w:rPr>
                  <w:noProof/>
                </w:rPr>
                <w:t xml:space="preserve"> Routledge.</w:t>
              </w:r>
            </w:p>
            <w:p w14:paraId="44C09269" w14:textId="77777777" w:rsidR="00F166F0" w:rsidRDefault="00F166F0" w:rsidP="00A317C5">
              <w:pPr>
                <w:pStyle w:val="Bibliography"/>
                <w:spacing w:line="480" w:lineRule="auto"/>
                <w:ind w:left="720" w:hanging="720"/>
                <w:rPr>
                  <w:noProof/>
                </w:rPr>
              </w:pPr>
              <w:r>
                <w:rPr>
                  <w:noProof/>
                </w:rPr>
                <w:t xml:space="preserve">Grisham, J. R., Brown, T. A., Savage, C. R., Steketee, G., &amp; Barlow, D. H. (2007). Neuropsychological impairment associated with compulsive hoarding. </w:t>
              </w:r>
              <w:r>
                <w:rPr>
                  <w:i/>
                  <w:iCs/>
                  <w:noProof/>
                </w:rPr>
                <w:t>Behaviour research and therapy, 45</w:t>
              </w:r>
              <w:r>
                <w:rPr>
                  <w:noProof/>
                </w:rPr>
                <w:t>(7), 1471-1483. https://doi.org/https://doi.org/10.1016/j.brat.2006.12.008</w:t>
              </w:r>
            </w:p>
            <w:p w14:paraId="2ABDA35B" w14:textId="77777777" w:rsidR="00F166F0" w:rsidRDefault="00F166F0" w:rsidP="00A317C5">
              <w:pPr>
                <w:pStyle w:val="Bibliography"/>
                <w:spacing w:line="480" w:lineRule="auto"/>
                <w:ind w:left="720" w:hanging="720"/>
                <w:rPr>
                  <w:noProof/>
                </w:rPr>
              </w:pPr>
              <w:r>
                <w:rPr>
                  <w:noProof/>
                </w:rPr>
                <w:t xml:space="preserve">Herman, J. L. (2015). </w:t>
              </w:r>
              <w:r>
                <w:rPr>
                  <w:i/>
                  <w:iCs/>
                  <w:noProof/>
                </w:rPr>
                <w:t>Trauma and recovery: The aftermath of violence--from domestic abuse to political terror.</w:t>
              </w:r>
              <w:r>
                <w:rPr>
                  <w:noProof/>
                </w:rPr>
                <w:t xml:space="preserve"> Hachette uK.</w:t>
              </w:r>
            </w:p>
            <w:p w14:paraId="4830B266" w14:textId="77777777" w:rsidR="00F166F0" w:rsidRDefault="00F166F0" w:rsidP="00A317C5">
              <w:pPr>
                <w:pStyle w:val="Bibliography"/>
                <w:spacing w:line="480" w:lineRule="auto"/>
                <w:ind w:left="720" w:hanging="720"/>
                <w:rPr>
                  <w:noProof/>
                </w:rPr>
              </w:pPr>
              <w:r>
                <w:rPr>
                  <w:noProof/>
                </w:rPr>
                <w:t xml:space="preserve">Jacobson, N. S., Martell, C. R., &amp; Dimidjian, S. (2001). Behavioral activation treatment for depression: returning to contextual roots. </w:t>
              </w:r>
              <w:r>
                <w:rPr>
                  <w:i/>
                  <w:iCs/>
                  <w:noProof/>
                </w:rPr>
                <w:t>Clinical Psychology: science and practice, 8</w:t>
              </w:r>
              <w:r>
                <w:rPr>
                  <w:noProof/>
                </w:rPr>
                <w:t>(3), 255. Retrieved from https://psycnet.apa.org/buy/2001-11076-001</w:t>
              </w:r>
            </w:p>
            <w:p w14:paraId="0F38D2D1" w14:textId="77777777" w:rsidR="00F166F0" w:rsidRDefault="00F166F0" w:rsidP="00A317C5">
              <w:pPr>
                <w:pStyle w:val="Bibliography"/>
                <w:spacing w:line="480" w:lineRule="auto"/>
                <w:ind w:left="720" w:hanging="720"/>
                <w:rPr>
                  <w:noProof/>
                </w:rPr>
              </w:pPr>
              <w:r>
                <w:rPr>
                  <w:noProof/>
                </w:rPr>
                <w:t xml:space="preserve">Judd, L. L., Akiskal, H. S., Zeller, P. J., Paulus, M., Leon, A. C., Maser, J. D., &amp; Keller, M. B. (2000). Psychosocial disability during the long-term course of unipolar major depressive disorder. </w:t>
              </w:r>
              <w:r>
                <w:rPr>
                  <w:i/>
                  <w:iCs/>
                  <w:noProof/>
                </w:rPr>
                <w:t>Archives of general psychiatry, 57</w:t>
              </w:r>
              <w:r>
                <w:rPr>
                  <w:noProof/>
                </w:rPr>
                <w:t>(4), 375-380. https://doi.org/10.1001/archpsyc.57.4.375</w:t>
              </w:r>
            </w:p>
            <w:p w14:paraId="11FC54A6" w14:textId="77777777" w:rsidR="00F166F0" w:rsidRDefault="00F166F0" w:rsidP="00A317C5">
              <w:pPr>
                <w:pStyle w:val="Bibliography"/>
                <w:spacing w:line="480" w:lineRule="auto"/>
                <w:ind w:left="720" w:hanging="720"/>
                <w:rPr>
                  <w:noProof/>
                </w:rPr>
              </w:pPr>
              <w:r>
                <w:rPr>
                  <w:noProof/>
                </w:rPr>
                <w:t xml:space="preserve">Kabat-Zinn, J. (2003). Mindfulness-based interventions in context: Past, present, and future. </w:t>
              </w:r>
              <w:r>
                <w:rPr>
                  <w:i/>
                  <w:iCs/>
                  <w:noProof/>
                </w:rPr>
                <w:t>Clinical Psychology: Science and Practice, 10</w:t>
              </w:r>
              <w:r>
                <w:rPr>
                  <w:noProof/>
                </w:rPr>
                <w:t>(2), 144-156. https://doi.org/https://doi.org/10.1093/clipsy.bpg016</w:t>
              </w:r>
            </w:p>
            <w:p w14:paraId="18482B0A" w14:textId="77777777" w:rsidR="00F166F0" w:rsidRDefault="00F166F0" w:rsidP="00A317C5">
              <w:pPr>
                <w:pStyle w:val="Bibliography"/>
                <w:spacing w:line="480" w:lineRule="auto"/>
                <w:ind w:left="720" w:hanging="720"/>
                <w:rPr>
                  <w:noProof/>
                </w:rPr>
              </w:pPr>
              <w:r>
                <w:rPr>
                  <w:noProof/>
                </w:rPr>
                <w:t xml:space="preserve">Lejuez, C. W., Hopko, D. R., Acierno, R., Daughters, S. B., &amp; Pagoto, S. L. (2011). Ten year revision of the brief behavioral activation treatment for depression: revised </w:t>
              </w:r>
              <w:r>
                <w:rPr>
                  <w:noProof/>
                </w:rPr>
                <w:lastRenderedPageBreak/>
                <w:t xml:space="preserve">treatment manual. </w:t>
              </w:r>
              <w:r>
                <w:rPr>
                  <w:i/>
                  <w:iCs/>
                  <w:noProof/>
                </w:rPr>
                <w:t>Behavior modification, 35</w:t>
              </w:r>
              <w:r>
                <w:rPr>
                  <w:noProof/>
                </w:rPr>
                <w:t>(2), 111-161. https://doi.org/https://doi.org/10.1177/0145445510390929</w:t>
              </w:r>
            </w:p>
            <w:p w14:paraId="23A7E418" w14:textId="77777777" w:rsidR="00F166F0" w:rsidRDefault="00F166F0" w:rsidP="00A317C5">
              <w:pPr>
                <w:pStyle w:val="Bibliography"/>
                <w:spacing w:line="480" w:lineRule="auto"/>
                <w:ind w:left="720" w:hanging="720"/>
                <w:rPr>
                  <w:noProof/>
                </w:rPr>
              </w:pPr>
              <w:r>
                <w:rPr>
                  <w:noProof/>
                </w:rPr>
                <w:t xml:space="preserve">Mataix-Cols, D. (2014). Hoarding disorder. </w:t>
              </w:r>
              <w:r>
                <w:rPr>
                  <w:i/>
                  <w:iCs/>
                  <w:noProof/>
                </w:rPr>
                <w:t>New England Journal of Medicine, 370</w:t>
              </w:r>
              <w:r>
                <w:rPr>
                  <w:noProof/>
                </w:rPr>
                <w:t>(21), 2023-2030. https://doi.org/10.1056/NEJMcp1313051</w:t>
              </w:r>
            </w:p>
            <w:p w14:paraId="7AE62ECD" w14:textId="77777777" w:rsidR="00F166F0" w:rsidRDefault="00F166F0" w:rsidP="00A317C5">
              <w:pPr>
                <w:pStyle w:val="Bibliography"/>
                <w:spacing w:line="480" w:lineRule="auto"/>
                <w:ind w:left="720" w:hanging="720"/>
                <w:rPr>
                  <w:noProof/>
                </w:rPr>
              </w:pPr>
              <w:r>
                <w:rPr>
                  <w:noProof/>
                </w:rPr>
                <w:t>Mazzucchelli, T., Kane, R., &amp; Rees, C. (2009). Behavioral activation treatments for depression in adults: a meta</w:t>
              </w:r>
              <w:r>
                <w:rPr>
                  <w:rFonts w:ascii="Cambria Math" w:hAnsi="Cambria Math" w:cs="Cambria Math"/>
                  <w:noProof/>
                </w:rPr>
                <w:t>‐</w:t>
              </w:r>
              <w:r>
                <w:rPr>
                  <w:noProof/>
                </w:rPr>
                <w:t xml:space="preserve">analysis and review. </w:t>
              </w:r>
              <w:r>
                <w:rPr>
                  <w:i/>
                  <w:iCs/>
                  <w:noProof/>
                </w:rPr>
                <w:t>Clinical Psychology: science and practice, 16</w:t>
              </w:r>
              <w:r>
                <w:rPr>
                  <w:noProof/>
                </w:rPr>
                <w:t>(4), 383-411. https://doi.org/https://doi.org/10.1111/j.1468-2850.2009.01178.x</w:t>
              </w:r>
            </w:p>
            <w:p w14:paraId="6B9E769D" w14:textId="77777777" w:rsidR="00F166F0" w:rsidRDefault="00F166F0" w:rsidP="00A317C5">
              <w:pPr>
                <w:pStyle w:val="Bibliography"/>
                <w:spacing w:line="480" w:lineRule="auto"/>
                <w:ind w:left="720" w:hanging="720"/>
                <w:rPr>
                  <w:noProof/>
                </w:rPr>
              </w:pPr>
              <w:r>
                <w:rPr>
                  <w:noProof/>
                </w:rPr>
                <w:t xml:space="preserve">Paykel, E. S. (2008). Partial remission, residual symptoms, and relapse in depression. </w:t>
              </w:r>
              <w:r>
                <w:rPr>
                  <w:i/>
                  <w:iCs/>
                  <w:noProof/>
                </w:rPr>
                <w:t>Dialogues in clinical neuroscience, 10</w:t>
              </w:r>
              <w:r>
                <w:rPr>
                  <w:noProof/>
                </w:rPr>
                <w:t>(4), 431-437. https://doi.org/https://doi.org/10.31887/DCNS.2008.10.4/espaykel</w:t>
              </w:r>
            </w:p>
            <w:p w14:paraId="393966E3" w14:textId="77777777" w:rsidR="00F166F0" w:rsidRDefault="00F166F0" w:rsidP="00A317C5">
              <w:pPr>
                <w:pStyle w:val="Bibliography"/>
                <w:spacing w:line="480" w:lineRule="auto"/>
                <w:ind w:left="720" w:hanging="720"/>
                <w:rPr>
                  <w:noProof/>
                </w:rPr>
              </w:pPr>
              <w:r>
                <w:rPr>
                  <w:noProof/>
                </w:rPr>
                <w:t xml:space="preserve">Pitzer, L. M., &amp; Fingerman, K. L. (2010). Psychosocial resources and associations between childhood physical abuse and adult well-being. </w:t>
              </w:r>
              <w:r>
                <w:rPr>
                  <w:i/>
                  <w:iCs/>
                  <w:noProof/>
                </w:rPr>
                <w:t>Journals of Gerontology Series B: Psychological Sciences and Social Sciences, 65</w:t>
              </w:r>
              <w:r>
                <w:rPr>
                  <w:noProof/>
                </w:rPr>
                <w:t>(4), 425-433. https://doi.org/https://doi.org/10.1093/geronb/gbq031</w:t>
              </w:r>
            </w:p>
            <w:p w14:paraId="6A2CE40F" w14:textId="77777777" w:rsidR="00F166F0" w:rsidRDefault="00F166F0" w:rsidP="00A317C5">
              <w:pPr>
                <w:pStyle w:val="Bibliography"/>
                <w:spacing w:line="480" w:lineRule="auto"/>
                <w:ind w:left="720" w:hanging="720"/>
                <w:rPr>
                  <w:noProof/>
                </w:rPr>
              </w:pPr>
              <w:r>
                <w:rPr>
                  <w:noProof/>
                </w:rPr>
                <w:t xml:space="preserve">Raines, A. M., Short, N. A., Fuller, K. L., Allan, N. P., Oglesby, M. E., &amp; Schmidt, N. B. (2016). Hoarding and depression: The mediating role of perceived burdensomeness. </w:t>
              </w:r>
              <w:r>
                <w:rPr>
                  <w:i/>
                  <w:iCs/>
                  <w:noProof/>
                </w:rPr>
                <w:t>Journal of psychiatric research, 83</w:t>
              </w:r>
              <w:r>
                <w:rPr>
                  <w:noProof/>
                </w:rPr>
                <w:t>, 24-28. https://doi.org/https://doi.org/10.1016/j.jpsychires.2016.08.003</w:t>
              </w:r>
            </w:p>
            <w:p w14:paraId="57360C3C" w14:textId="77777777" w:rsidR="00F166F0" w:rsidRDefault="00F166F0" w:rsidP="00A317C5">
              <w:pPr>
                <w:pStyle w:val="Bibliography"/>
                <w:spacing w:line="480" w:lineRule="auto"/>
                <w:ind w:left="720" w:hanging="720"/>
                <w:rPr>
                  <w:noProof/>
                </w:rPr>
              </w:pPr>
              <w:r>
                <w:rPr>
                  <w:noProof/>
                </w:rPr>
                <w:t xml:space="preserve">Salkovskis, P. M. (1997). </w:t>
              </w:r>
              <w:r>
                <w:rPr>
                  <w:i/>
                  <w:iCs/>
                  <w:noProof/>
                </w:rPr>
                <w:t>Frontiers of cognitive therapy.</w:t>
              </w:r>
              <w:r>
                <w:rPr>
                  <w:noProof/>
                </w:rPr>
                <w:t xml:space="preserve"> Guilford Press.</w:t>
              </w:r>
            </w:p>
            <w:p w14:paraId="4F802C24" w14:textId="77777777" w:rsidR="00F166F0" w:rsidRDefault="00F166F0" w:rsidP="00A317C5">
              <w:pPr>
                <w:pStyle w:val="Bibliography"/>
                <w:spacing w:line="480" w:lineRule="auto"/>
                <w:ind w:left="720" w:hanging="720"/>
                <w:rPr>
                  <w:noProof/>
                </w:rPr>
              </w:pPr>
              <w:r>
                <w:rPr>
                  <w:noProof/>
                </w:rPr>
                <w:lastRenderedPageBreak/>
                <w:t xml:space="preserve">Segal, Z., Williams, M., &amp; Teasdale, J. (2012). </w:t>
              </w:r>
              <w:r>
                <w:rPr>
                  <w:i/>
                  <w:iCs/>
                  <w:noProof/>
                </w:rPr>
                <w:t>Mindfulness-based cognitive therapy for depression.</w:t>
              </w:r>
              <w:r>
                <w:rPr>
                  <w:noProof/>
                </w:rPr>
                <w:t xml:space="preserve"> Guilford press.</w:t>
              </w:r>
            </w:p>
            <w:p w14:paraId="032A52D3" w14:textId="77777777" w:rsidR="00F166F0" w:rsidRDefault="00F166F0" w:rsidP="00A317C5">
              <w:pPr>
                <w:pStyle w:val="Bibliography"/>
                <w:spacing w:line="480" w:lineRule="auto"/>
                <w:ind w:left="720" w:hanging="720"/>
                <w:rPr>
                  <w:noProof/>
                </w:rPr>
              </w:pPr>
              <w:r>
                <w:rPr>
                  <w:noProof/>
                </w:rPr>
                <w:t xml:space="preserve">Steketee, G., &amp; Frost, R. (2003). Compulsive hoarding: current status of the research. </w:t>
              </w:r>
              <w:r>
                <w:rPr>
                  <w:i/>
                  <w:iCs/>
                  <w:noProof/>
                </w:rPr>
                <w:t>Clinical psychology review, 23</w:t>
              </w:r>
              <w:r>
                <w:rPr>
                  <w:noProof/>
                </w:rPr>
                <w:t>(7), 905-927. https://doi.org/https://doi.org/10.1016/j.cpr.2003.08.002</w:t>
              </w:r>
            </w:p>
            <w:p w14:paraId="09B811CB" w14:textId="77777777" w:rsidR="00F166F0" w:rsidRDefault="00F166F0" w:rsidP="00A317C5">
              <w:pPr>
                <w:pStyle w:val="Bibliography"/>
                <w:spacing w:line="480" w:lineRule="auto"/>
                <w:ind w:left="720" w:hanging="720"/>
                <w:rPr>
                  <w:noProof/>
                </w:rPr>
              </w:pPr>
              <w:r>
                <w:rPr>
                  <w:noProof/>
                </w:rPr>
                <w:t xml:space="preserve">Steketee, G., Frost, R. O., Wincze, J., Greene, K. A., &amp; Douglass, H. (2000). Group and individual treatment of compulsive hoarding: A pilot study. </w:t>
              </w:r>
              <w:r>
                <w:rPr>
                  <w:i/>
                  <w:iCs/>
                  <w:noProof/>
                </w:rPr>
                <w:t>Behavioural and Cognitive Psychotherapy, 28</w:t>
              </w:r>
              <w:r>
                <w:rPr>
                  <w:noProof/>
                </w:rPr>
                <w:t>(3), 259-268. https://doi.org/10.1017/S1352465800003064</w:t>
              </w:r>
            </w:p>
            <w:p w14:paraId="758F4182" w14:textId="77777777" w:rsidR="00F166F0" w:rsidRDefault="00F166F0" w:rsidP="00A317C5">
              <w:pPr>
                <w:pStyle w:val="Bibliography"/>
                <w:spacing w:line="480" w:lineRule="auto"/>
                <w:ind w:left="720" w:hanging="720"/>
                <w:rPr>
                  <w:noProof/>
                </w:rPr>
              </w:pPr>
              <w:r>
                <w:rPr>
                  <w:noProof/>
                </w:rPr>
                <w:t xml:space="preserve">Teicher, M. H., &amp; Samson, J. A. (2013). Childhood maltreatment and psychopathology: A case for ecophenotypic variants as clinically and neurobiologically distinct subtypes. </w:t>
              </w:r>
              <w:r>
                <w:rPr>
                  <w:i/>
                  <w:iCs/>
                  <w:noProof/>
                </w:rPr>
                <w:t>American journal of psychiatry, 170</w:t>
              </w:r>
              <w:r>
                <w:rPr>
                  <w:noProof/>
                </w:rPr>
                <w:t>(10), 1114-1133. https://doi.org/https://doi.org/10.1176/appi.ajp.2013.12070957</w:t>
              </w:r>
            </w:p>
            <w:p w14:paraId="13D101DE" w14:textId="77777777" w:rsidR="00F166F0" w:rsidRDefault="00F166F0" w:rsidP="00A317C5">
              <w:pPr>
                <w:pStyle w:val="Bibliography"/>
                <w:spacing w:line="480" w:lineRule="auto"/>
                <w:ind w:left="720" w:hanging="720"/>
                <w:rPr>
                  <w:noProof/>
                </w:rPr>
              </w:pPr>
              <w:r>
                <w:rPr>
                  <w:noProof/>
                </w:rPr>
                <w:t xml:space="preserve">Tolin, D. F., Frost, R. O., Steketee, G., Gray, K. D., &amp; Fitch, K. E. (2008). The economic and social burden of compulsive hoarding. </w:t>
              </w:r>
              <w:r>
                <w:rPr>
                  <w:i/>
                  <w:iCs/>
                  <w:noProof/>
                </w:rPr>
                <w:t>Psychiatry research, 160</w:t>
              </w:r>
              <w:r>
                <w:rPr>
                  <w:noProof/>
                </w:rPr>
                <w:t>(2), 200-211. https://doi.org/https://doi.org/10.1016/j.psychres.2007.08.008</w:t>
              </w:r>
            </w:p>
            <w:p w14:paraId="544170B2" w14:textId="77777777" w:rsidR="00F166F0" w:rsidRDefault="00F166F0" w:rsidP="00A317C5">
              <w:pPr>
                <w:pStyle w:val="Bibliography"/>
                <w:spacing w:line="480" w:lineRule="auto"/>
                <w:ind w:left="720" w:hanging="720"/>
                <w:rPr>
                  <w:noProof/>
                </w:rPr>
              </w:pPr>
              <w:r>
                <w:rPr>
                  <w:noProof/>
                </w:rPr>
                <w:t xml:space="preserve">Tolin, D., Frost, R. O., &amp; Steketee, G. (2013). </w:t>
              </w:r>
              <w:r>
                <w:rPr>
                  <w:i/>
                  <w:iCs/>
                  <w:noProof/>
                </w:rPr>
                <w:t>Buried in treasures: Help for compulsive acquiring, saving, and hoarding.</w:t>
              </w:r>
              <w:r>
                <w:rPr>
                  <w:noProof/>
                </w:rPr>
                <w:t xml:space="preserve"> Oxford University Press.</w:t>
              </w:r>
            </w:p>
            <w:p w14:paraId="6D8D4EB4" w14:textId="77777777" w:rsidR="00F166F0" w:rsidRDefault="00F166F0" w:rsidP="00A317C5">
              <w:pPr>
                <w:pStyle w:val="Bibliography"/>
                <w:spacing w:line="480" w:lineRule="auto"/>
                <w:ind w:left="720" w:hanging="720"/>
                <w:rPr>
                  <w:noProof/>
                </w:rPr>
              </w:pPr>
              <w:r>
                <w:rPr>
                  <w:noProof/>
                </w:rPr>
                <w:t xml:space="preserve">Tompkins, M. A. (2015). </w:t>
              </w:r>
              <w:r>
                <w:rPr>
                  <w:i/>
                  <w:iCs/>
                  <w:noProof/>
                </w:rPr>
                <w:t>Clinician’s Guide to Severe Hoarding.</w:t>
              </w:r>
              <w:r>
                <w:rPr>
                  <w:noProof/>
                </w:rPr>
                <w:t xml:space="preserve"> New York: Springer.</w:t>
              </w:r>
            </w:p>
            <w:p w14:paraId="61113AC3" w14:textId="77777777" w:rsidR="00F166F0" w:rsidRDefault="00F166F0" w:rsidP="00A317C5">
              <w:pPr>
                <w:pStyle w:val="Bibliography"/>
                <w:spacing w:line="480" w:lineRule="auto"/>
                <w:ind w:left="720" w:hanging="720"/>
                <w:rPr>
                  <w:noProof/>
                </w:rPr>
              </w:pPr>
              <w:r>
                <w:rPr>
                  <w:noProof/>
                </w:rPr>
                <w:lastRenderedPageBreak/>
                <w:t xml:space="preserve">Tompkins, M. A., &amp; Hartl, T. L. (2007). </w:t>
              </w:r>
              <w:r>
                <w:rPr>
                  <w:i/>
                  <w:iCs/>
                  <w:noProof/>
                </w:rPr>
                <w:t>Digging out: Helping your loved one manage clutter, hoarding, and compulsive acquiring.</w:t>
              </w:r>
              <w:r>
                <w:rPr>
                  <w:noProof/>
                </w:rPr>
                <w:t xml:space="preserve"> New Harbinger Publications.</w:t>
              </w:r>
            </w:p>
            <w:p w14:paraId="6D082FEA" w14:textId="77777777" w:rsidR="00F166F0" w:rsidRDefault="00F166F0" w:rsidP="00A317C5">
              <w:pPr>
                <w:pStyle w:val="Bibliography"/>
                <w:spacing w:line="480" w:lineRule="auto"/>
                <w:ind w:left="720" w:hanging="720"/>
                <w:rPr>
                  <w:noProof/>
                </w:rPr>
              </w:pPr>
              <w:r>
                <w:rPr>
                  <w:noProof/>
                </w:rPr>
                <w:t xml:space="preserve">Tompkins, M. A., &amp; Hartl, T. L. (2007). </w:t>
              </w:r>
              <w:r>
                <w:rPr>
                  <w:i/>
                  <w:iCs/>
                  <w:noProof/>
                </w:rPr>
                <w:t>Digging out: Helping your loved one manage clutter, hoarding, and compulsive acquiring.</w:t>
              </w:r>
              <w:r>
                <w:rPr>
                  <w:noProof/>
                </w:rPr>
                <w:t xml:space="preserve"> New Harbinger Publications.</w:t>
              </w:r>
            </w:p>
            <w:p w14:paraId="6E23257B" w14:textId="77777777" w:rsidR="00F166F0" w:rsidRDefault="00F166F0" w:rsidP="00A317C5">
              <w:pPr>
                <w:pStyle w:val="Bibliography"/>
                <w:spacing w:line="480" w:lineRule="auto"/>
                <w:ind w:left="720" w:hanging="720"/>
                <w:rPr>
                  <w:noProof/>
                </w:rPr>
              </w:pPr>
              <w:r>
                <w:rPr>
                  <w:noProof/>
                </w:rPr>
                <w:t xml:space="preserve">Van der Kolk, B. (2014). </w:t>
              </w:r>
              <w:r>
                <w:rPr>
                  <w:i/>
                  <w:iCs/>
                  <w:noProof/>
                </w:rPr>
                <w:t>The body keeps the score: Brain, mind, and body in the healing of trauma.</w:t>
              </w:r>
              <w:r>
                <w:rPr>
                  <w:noProof/>
                </w:rPr>
                <w:t xml:space="preserve"> Viking Press.</w:t>
              </w:r>
            </w:p>
            <w:p w14:paraId="5561DB17" w14:textId="77777777" w:rsidR="00F166F0" w:rsidRDefault="00F166F0" w:rsidP="00A317C5">
              <w:pPr>
                <w:pStyle w:val="Bibliography"/>
                <w:spacing w:line="480" w:lineRule="auto"/>
                <w:ind w:left="720" w:hanging="720"/>
                <w:rPr>
                  <w:noProof/>
                </w:rPr>
              </w:pPr>
              <w:r>
                <w:rPr>
                  <w:noProof/>
                </w:rPr>
                <w:t xml:space="preserve">Van der Kolk, B. A. (2014). </w:t>
              </w:r>
              <w:r>
                <w:rPr>
                  <w:i/>
                  <w:iCs/>
                  <w:noProof/>
                </w:rPr>
                <w:t>The body keeps the score: Brain, mind, and body in the healing of trauma.</w:t>
              </w:r>
              <w:r>
                <w:rPr>
                  <w:noProof/>
                </w:rPr>
                <w:t xml:space="preserve"> Penguin Books.</w:t>
              </w:r>
            </w:p>
            <w:p w14:paraId="261EE17E" w14:textId="77777777" w:rsidR="00F166F0" w:rsidRDefault="00F166F0" w:rsidP="00A317C5">
              <w:pPr>
                <w:pStyle w:val="Bibliography"/>
                <w:spacing w:line="480" w:lineRule="auto"/>
                <w:ind w:left="720" w:hanging="720"/>
                <w:rPr>
                  <w:noProof/>
                </w:rPr>
              </w:pPr>
              <w:r>
                <w:rPr>
                  <w:noProof/>
                </w:rPr>
                <w:t xml:space="preserve">Wang, J., Mann, F., Lloyd-Evans, B., Ma, R., &amp; Johnson, S. (2018). Associations between loneliness and perceived social support and outcomes of mental health problems: a systematic review. </w:t>
              </w:r>
              <w:r>
                <w:rPr>
                  <w:i/>
                  <w:iCs/>
                  <w:noProof/>
                </w:rPr>
                <w:t>BMC psychiatry, 18</w:t>
              </w:r>
              <w:r>
                <w:rPr>
                  <w:noProof/>
                </w:rPr>
                <w:t>, 1-16. https://doi.org/https://doi.org/10.1186/s12888-018-1736-5</w:t>
              </w:r>
            </w:p>
            <w:p w14:paraId="09BD53FA" w14:textId="77777777" w:rsidR="00F166F0" w:rsidRDefault="00F166F0" w:rsidP="00A317C5">
              <w:pPr>
                <w:pStyle w:val="Bibliography"/>
                <w:spacing w:line="480" w:lineRule="auto"/>
                <w:ind w:left="720" w:hanging="720"/>
                <w:rPr>
                  <w:noProof/>
                </w:rPr>
              </w:pPr>
              <w:r>
                <w:rPr>
                  <w:noProof/>
                </w:rPr>
                <w:t>Winnicott, D. W. (2018). Influential Papers from the 1950s. Routledge.</w:t>
              </w:r>
            </w:p>
            <w:p w14:paraId="3F4B4FF3" w14:textId="77777777" w:rsidR="00F166F0" w:rsidRDefault="00F166F0" w:rsidP="00A317C5">
              <w:pPr>
                <w:pStyle w:val="Bibliography"/>
                <w:spacing w:line="480" w:lineRule="auto"/>
                <w:ind w:left="720" w:hanging="720"/>
                <w:rPr>
                  <w:noProof/>
                </w:rPr>
              </w:pPr>
              <w:r>
                <w:rPr>
                  <w:noProof/>
                </w:rPr>
                <w:t xml:space="preserve">Worden, B. L., Bowe, W. M., &amp; Tolin, D. F. (2017). An open trial of cognitive behavioral therapy with contingency management for hoarding disorder. </w:t>
              </w:r>
              <w:r>
                <w:rPr>
                  <w:i/>
                  <w:iCs/>
                  <w:noProof/>
                </w:rPr>
                <w:t>Journal of Obsessive-Compulsive and Related Disorders, 12</w:t>
              </w:r>
              <w:r>
                <w:rPr>
                  <w:noProof/>
                </w:rPr>
                <w:t>, 78-86. https://doi.org/https://doi.org/10.1016/j.jocrd.2016.12.005</w:t>
              </w:r>
            </w:p>
            <w:p w14:paraId="4746E49C" w14:textId="77777777" w:rsidR="00F166F0" w:rsidRDefault="00F166F0" w:rsidP="00A317C5">
              <w:pPr>
                <w:pStyle w:val="Bibliography"/>
                <w:spacing w:line="480" w:lineRule="auto"/>
                <w:ind w:left="720" w:hanging="720"/>
                <w:rPr>
                  <w:noProof/>
                </w:rPr>
              </w:pPr>
              <w:r>
                <w:rPr>
                  <w:noProof/>
                </w:rPr>
                <w:t xml:space="preserve">Zalenski, R. J., &amp; Raspa, R. (2006). Maslow's hierarchy of needs: a framework for achieving human potential in hospice. </w:t>
              </w:r>
              <w:r>
                <w:rPr>
                  <w:i/>
                  <w:iCs/>
                  <w:noProof/>
                </w:rPr>
                <w:t>Journal of palliative medicine, 9</w:t>
              </w:r>
              <w:r>
                <w:rPr>
                  <w:noProof/>
                </w:rPr>
                <w:t>(5), 1120-1127. https://doi.org/https://doi.org/10.1089/jpm.2006.9.1120</w:t>
              </w:r>
            </w:p>
            <w:p w14:paraId="459CED48" w14:textId="075B4887" w:rsidR="006142D9" w:rsidRPr="00106F97" w:rsidRDefault="006142D9" w:rsidP="00A317C5">
              <w:pPr>
                <w:spacing w:line="480" w:lineRule="auto"/>
                <w:rPr>
                  <w:rFonts w:ascii="Arial" w:hAnsi="Arial" w:cs="Arial"/>
                </w:rPr>
              </w:pPr>
              <w:r w:rsidRPr="00106F97">
                <w:rPr>
                  <w:rFonts w:ascii="Arial" w:hAnsi="Arial" w:cs="Arial"/>
                  <w:b/>
                  <w:bCs/>
                  <w:noProof/>
                </w:rPr>
                <w:lastRenderedPageBreak/>
                <w:fldChar w:fldCharType="end"/>
              </w:r>
            </w:p>
          </w:sdtContent>
        </w:sdt>
      </w:sdtContent>
    </w:sdt>
    <w:p w14:paraId="4A75B4E5" w14:textId="77777777" w:rsidR="006142D9" w:rsidRPr="00106F97" w:rsidRDefault="006142D9" w:rsidP="00A317C5">
      <w:pPr>
        <w:spacing w:line="480" w:lineRule="auto"/>
        <w:rPr>
          <w:rFonts w:ascii="Arial" w:hAnsi="Arial" w:cs="Arial"/>
        </w:rPr>
      </w:pPr>
      <w:r w:rsidRPr="00106F97">
        <w:rPr>
          <w:rFonts w:ascii="Arial" w:hAnsi="Arial" w:cs="Arial"/>
        </w:rPr>
        <w:br w:type="page"/>
      </w:r>
    </w:p>
    <w:p w14:paraId="2926C6E0" w14:textId="3520E81F" w:rsidR="0064434F" w:rsidRPr="00106F97" w:rsidRDefault="0064434F" w:rsidP="00A317C5">
      <w:pPr>
        <w:pStyle w:val="Heading1"/>
        <w:spacing w:line="480" w:lineRule="auto"/>
        <w:rPr>
          <w:rFonts w:ascii="Arial" w:hAnsi="Arial" w:cs="Arial"/>
          <w:sz w:val="24"/>
          <w:szCs w:val="24"/>
        </w:rPr>
      </w:pPr>
      <w:r w:rsidRPr="00106F97">
        <w:rPr>
          <w:rFonts w:ascii="Arial" w:hAnsi="Arial" w:cs="Arial"/>
          <w:sz w:val="24"/>
          <w:szCs w:val="24"/>
        </w:rPr>
        <w:lastRenderedPageBreak/>
        <w:t>Appendix</w:t>
      </w:r>
    </w:p>
    <w:p w14:paraId="59527B18" w14:textId="112A91C4" w:rsidR="002C2D50" w:rsidRPr="00106F97" w:rsidRDefault="0064434F" w:rsidP="00A317C5">
      <w:pPr>
        <w:spacing w:line="480" w:lineRule="auto"/>
        <w:rPr>
          <w:rFonts w:ascii="Arial" w:hAnsi="Arial" w:cs="Arial"/>
        </w:rPr>
      </w:pPr>
      <w:r w:rsidRPr="00106F97">
        <w:rPr>
          <w:rFonts w:ascii="Arial" w:hAnsi="Arial" w:cs="Arial"/>
        </w:rPr>
        <w:t>Case Description: Amanda Williams was a 52</w:t>
      </w:r>
      <w:r w:rsidRPr="00106F97">
        <w:rPr>
          <w:rFonts w:ascii="Cambria Math" w:hAnsi="Cambria Math" w:cs="Cambria Math"/>
        </w:rPr>
        <w:t>‐</w:t>
      </w:r>
      <w:r w:rsidRPr="00106F97">
        <w:rPr>
          <w:rFonts w:ascii="Arial" w:hAnsi="Arial" w:cs="Arial"/>
        </w:rPr>
        <w:t>year</w:t>
      </w:r>
      <w:r w:rsidRPr="00106F97">
        <w:rPr>
          <w:rFonts w:ascii="Cambria Math" w:hAnsi="Cambria Math" w:cs="Cambria Math"/>
        </w:rPr>
        <w:t>‐</w:t>
      </w:r>
      <w:r w:rsidRPr="00106F97">
        <w:rPr>
          <w:rFonts w:ascii="Arial" w:hAnsi="Arial" w:cs="Arial"/>
        </w:rPr>
        <w:t xml:space="preserve">old divorced mother of two who came to a community clinic for psychological treatment. She was in </w:t>
      </w:r>
      <w:proofErr w:type="gramStart"/>
      <w:r w:rsidRPr="00106F97">
        <w:rPr>
          <w:rFonts w:ascii="Arial" w:hAnsi="Arial" w:cs="Arial"/>
        </w:rPr>
        <w:t>crisis</w:t>
      </w:r>
      <w:proofErr w:type="gramEnd"/>
      <w:r w:rsidRPr="00106F97">
        <w:rPr>
          <w:rFonts w:ascii="Arial" w:hAnsi="Arial" w:cs="Arial"/>
        </w:rPr>
        <w:t xml:space="preserve">: she was afraid that she was going to lose her house because she had been unable to pay her mortgage. Her biggest fear was that she would need to move out but could not do so because her house was filled with </w:t>
      </w:r>
      <w:proofErr w:type="gramStart"/>
      <w:r w:rsidRPr="00106F97">
        <w:rPr>
          <w:rFonts w:ascii="Arial" w:hAnsi="Arial" w:cs="Arial"/>
        </w:rPr>
        <w:t>large trash</w:t>
      </w:r>
      <w:proofErr w:type="gramEnd"/>
      <w:r w:rsidRPr="00106F97">
        <w:rPr>
          <w:rFonts w:ascii="Arial" w:hAnsi="Arial" w:cs="Arial"/>
        </w:rPr>
        <w:t xml:space="preserve"> bags of papers and clothing, and she could not bring herself to move them or to get rid of them. She felt paralyzed and overwhelmed at the thought of dealing with the bags of things and flooded with anxiety at the thought of getting rid of anything. She worried that if she threw something away, she would later need it for tax purposes. Her entire basement was filled with trash bags that prevented her from walking into the basement. The bedrooms of the house were also filled, and the bags had completely taken over her bedroom. Over a year ago, the piles of bags had covered her bed and forced her to sleep on the couch in the living room. As mail, bills, and advertising fliers came into her house, she dreaded going through them. Rather than opening bills or discarding mailers, she piled them up on her kitchen counter and dining room table. Other items gathered there as well. When the piles got too big, Amanda would get another large trash bag and stuff all the things in it, then try to find a place to put it in one of the bedrooms. She often worried about her situation and about the unopened mail and bags that were taking over her house. These issues preoccupied her. She experienced this ruminating as “thinking too much” and felt unable to turn off her thoughts. She often went to sleep </w:t>
      </w:r>
      <w:proofErr w:type="gramStart"/>
      <w:r w:rsidRPr="00106F97">
        <w:rPr>
          <w:rFonts w:ascii="Arial" w:hAnsi="Arial" w:cs="Arial"/>
        </w:rPr>
        <w:t>in order to</w:t>
      </w:r>
      <w:proofErr w:type="gramEnd"/>
      <w:r w:rsidRPr="00106F97">
        <w:rPr>
          <w:rFonts w:ascii="Arial" w:hAnsi="Arial" w:cs="Arial"/>
        </w:rPr>
        <w:t xml:space="preserve"> avoid these feelings and would sleep excessively, throughout the day and then all night as well. She had accumulated many unpaid bills and had not filed income taxes for several years. </w:t>
      </w:r>
      <w:r w:rsidRPr="00106F97">
        <w:rPr>
          <w:rFonts w:ascii="Arial" w:hAnsi="Arial" w:cs="Arial"/>
        </w:rPr>
        <w:lastRenderedPageBreak/>
        <w:t>Amanda was the fifth of nine children in a close</w:t>
      </w:r>
      <w:r w:rsidRPr="00106F97">
        <w:rPr>
          <w:rFonts w:ascii="Cambria Math" w:hAnsi="Cambria Math" w:cs="Cambria Math"/>
        </w:rPr>
        <w:t>‐</w:t>
      </w:r>
      <w:r w:rsidRPr="00106F97">
        <w:rPr>
          <w:rFonts w:ascii="Arial" w:hAnsi="Arial" w:cs="Arial"/>
        </w:rPr>
        <w:t xml:space="preserve">knit family. Her father worked as repairman, and her mother was a homemaker. She had a lot of friends as a child and reported being close to her parents. After graduating from high school, Amanda worked as an administrative assistant. She married when she was 23 years old, and eventually she and her husband had a son, and 3 years later, a daughter. Amanda's husband became increasingly verbally and emotionally abusive over the next few years. He told her she was stupid and worthless and often made fun of her in front of the children and his friends. Much of his criticism was focused on her cooking and his perception that she was overweight. He was controlling and bossy and wouldn't let her see her friends or hold a job. When he went to work, he would lock her in the house. Amanda finally decided to leave her husband when she was 43 years </w:t>
      </w:r>
      <w:proofErr w:type="gramStart"/>
      <w:r w:rsidRPr="00106F97">
        <w:rPr>
          <w:rFonts w:ascii="Arial" w:hAnsi="Arial" w:cs="Arial"/>
        </w:rPr>
        <w:t>old</w:t>
      </w:r>
      <w:proofErr w:type="gramEnd"/>
      <w:r w:rsidRPr="00106F97">
        <w:rPr>
          <w:rFonts w:ascii="Arial" w:hAnsi="Arial" w:cs="Arial"/>
        </w:rPr>
        <w:t xml:space="preserve"> and her children were 13 and 10 years old. With the help of some of her brothers, she moved with her children to an apartment and filed for divorce. Her husband did not contest the divorce and had little contact with the children after they left. Eventually, with the support of her family of origin, she bought a three</w:t>
      </w:r>
      <w:r w:rsidRPr="00106F97">
        <w:rPr>
          <w:rFonts w:ascii="Cambria Math" w:hAnsi="Cambria Math" w:cs="Cambria Math"/>
        </w:rPr>
        <w:t>‐</w:t>
      </w:r>
      <w:r w:rsidRPr="00106F97">
        <w:rPr>
          <w:rFonts w:ascii="Arial" w:hAnsi="Arial" w:cs="Arial"/>
        </w:rPr>
        <w:t xml:space="preserve">bedroom house where she and the children settled. The first two years after her divorce went </w:t>
      </w:r>
      <w:proofErr w:type="gramStart"/>
      <w:r w:rsidRPr="00106F97">
        <w:rPr>
          <w:rFonts w:ascii="Arial" w:hAnsi="Arial" w:cs="Arial"/>
        </w:rPr>
        <w:t>fairly well</w:t>
      </w:r>
      <w:proofErr w:type="gramEnd"/>
      <w:r w:rsidRPr="00106F97">
        <w:rPr>
          <w:rFonts w:ascii="Arial" w:hAnsi="Arial" w:cs="Arial"/>
        </w:rPr>
        <w:t>, while she worked full</w:t>
      </w:r>
      <w:r w:rsidRPr="00106F97">
        <w:rPr>
          <w:rFonts w:ascii="Cambria Math" w:hAnsi="Cambria Math" w:cs="Cambria Math"/>
        </w:rPr>
        <w:t>‐</w:t>
      </w:r>
      <w:r w:rsidRPr="00106F97">
        <w:rPr>
          <w:rFonts w:ascii="Arial" w:hAnsi="Arial" w:cs="Arial"/>
        </w:rPr>
        <w:t xml:space="preserve">time as an insurance filing clerk at a dentist's office. But at age 45, she became seriously depressed. Her sister came to stay with her children while she spent three weeks in a psychiatric hospital. She was discharged after her mood stabilized. After that initial treatment, Amanda continued to participate in outpatient psychotherapy and took antidepressant medication on and off for several years. She began receiving disability benefits </w:t>
      </w:r>
      <w:proofErr w:type="gramStart"/>
      <w:r w:rsidRPr="00106F97">
        <w:rPr>
          <w:rFonts w:ascii="Arial" w:hAnsi="Arial" w:cs="Arial"/>
        </w:rPr>
        <w:t>for</w:t>
      </w:r>
      <w:proofErr w:type="gramEnd"/>
      <w:r w:rsidRPr="00106F97">
        <w:rPr>
          <w:rFonts w:ascii="Arial" w:hAnsi="Arial" w:cs="Arial"/>
        </w:rPr>
        <w:t xml:space="preserve"> depression but also continued to work part time. Page 5 of 12 Amanda's level of social functioning was quite good at that point during her life. She was close to her brothers </w:t>
      </w:r>
      <w:r w:rsidRPr="00106F97">
        <w:rPr>
          <w:rFonts w:ascii="Arial" w:hAnsi="Arial" w:cs="Arial"/>
        </w:rPr>
        <w:lastRenderedPageBreak/>
        <w:t>and sisters, and they often got together for birthday celebrations. She had close female friends, and they did many things together. She dated a man for several months, but he broke off the relationship because he wasn't ready for anything serious. Three years after she started her treatment for depression, Amanda's son moved away to college. That transition had a positive impact and motivated her to get into better physical shape. For the next couple of years, she became devoted to fitness and exercise. Unfortunately, when her daughter moved away to college, Amanda's mood took another serious turn for the worse. She stopped exercising, began eating a lot of junk food, and once again became overweight. Amanda's problem with hoarding emerged little by little during these years, without drawing anyone's attention or concern. The garbage bags of clothes and possessions began to accumulate as soon as she settled into her house. The piles grew gradually, and neither her children nor her sisters noticed them gathering in the basement. Amanda did not go out of her way to acquire items (through shopping or gathering trash or other discarded items), but once they entered her home, she did not throw them away. Every year, more and more bags were added until the mess became overwhelming.</w:t>
      </w:r>
    </w:p>
    <w:sectPr w:rsidR="002C2D50" w:rsidRPr="00106F9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F0B218" w14:textId="77777777" w:rsidR="006A3AEC" w:rsidRDefault="006A3AEC" w:rsidP="004B7E54">
      <w:pPr>
        <w:spacing w:after="0" w:line="240" w:lineRule="auto"/>
      </w:pPr>
      <w:r>
        <w:separator/>
      </w:r>
    </w:p>
  </w:endnote>
  <w:endnote w:type="continuationSeparator" w:id="0">
    <w:p w14:paraId="4741F6B1" w14:textId="77777777" w:rsidR="006A3AEC" w:rsidRDefault="006A3AEC" w:rsidP="004B7E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5549841"/>
      <w:docPartObj>
        <w:docPartGallery w:val="Page Numbers (Bottom of Page)"/>
        <w:docPartUnique/>
      </w:docPartObj>
    </w:sdtPr>
    <w:sdtEndPr>
      <w:rPr>
        <w:noProof/>
      </w:rPr>
    </w:sdtEndPr>
    <w:sdtContent>
      <w:p w14:paraId="379943FB" w14:textId="7C964DEC" w:rsidR="004B7E54" w:rsidRDefault="004B7E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17D0F" w14:textId="77777777" w:rsidR="004B7E54" w:rsidRDefault="004B7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64FAC0" w14:textId="77777777" w:rsidR="006A3AEC" w:rsidRDefault="006A3AEC" w:rsidP="004B7E54">
      <w:pPr>
        <w:spacing w:after="0" w:line="240" w:lineRule="auto"/>
      </w:pPr>
      <w:r>
        <w:separator/>
      </w:r>
    </w:p>
  </w:footnote>
  <w:footnote w:type="continuationSeparator" w:id="0">
    <w:p w14:paraId="6DA30E78" w14:textId="77777777" w:rsidR="006A3AEC" w:rsidRDefault="006A3AEC" w:rsidP="004B7E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87F64"/>
    <w:rsid w:val="0000012C"/>
    <w:rsid w:val="000046FC"/>
    <w:rsid w:val="0000738B"/>
    <w:rsid w:val="0000788B"/>
    <w:rsid w:val="00014541"/>
    <w:rsid w:val="00030159"/>
    <w:rsid w:val="00037B64"/>
    <w:rsid w:val="000462B9"/>
    <w:rsid w:val="00050547"/>
    <w:rsid w:val="000764FB"/>
    <w:rsid w:val="00086535"/>
    <w:rsid w:val="000A121E"/>
    <w:rsid w:val="000D0365"/>
    <w:rsid w:val="000D4176"/>
    <w:rsid w:val="000D5118"/>
    <w:rsid w:val="000E2B05"/>
    <w:rsid w:val="000F2AA0"/>
    <w:rsid w:val="000F4C3B"/>
    <w:rsid w:val="000F6DA5"/>
    <w:rsid w:val="001040C0"/>
    <w:rsid w:val="00106F97"/>
    <w:rsid w:val="001231AF"/>
    <w:rsid w:val="00123FDE"/>
    <w:rsid w:val="0014400A"/>
    <w:rsid w:val="0017660F"/>
    <w:rsid w:val="00187AA6"/>
    <w:rsid w:val="001915AE"/>
    <w:rsid w:val="001B01AA"/>
    <w:rsid w:val="001B10C6"/>
    <w:rsid w:val="001B43AE"/>
    <w:rsid w:val="001C494D"/>
    <w:rsid w:val="001C601E"/>
    <w:rsid w:val="001D64D7"/>
    <w:rsid w:val="001D7EF3"/>
    <w:rsid w:val="001E1AE2"/>
    <w:rsid w:val="00207757"/>
    <w:rsid w:val="00212AD6"/>
    <w:rsid w:val="0022211D"/>
    <w:rsid w:val="002222DE"/>
    <w:rsid w:val="00247A8B"/>
    <w:rsid w:val="002619E9"/>
    <w:rsid w:val="0027164B"/>
    <w:rsid w:val="00276DA3"/>
    <w:rsid w:val="002968C6"/>
    <w:rsid w:val="002A44DF"/>
    <w:rsid w:val="002C2D50"/>
    <w:rsid w:val="002D4BAA"/>
    <w:rsid w:val="002E004E"/>
    <w:rsid w:val="002F3956"/>
    <w:rsid w:val="002F613A"/>
    <w:rsid w:val="00303F47"/>
    <w:rsid w:val="00306804"/>
    <w:rsid w:val="0033099C"/>
    <w:rsid w:val="00332A53"/>
    <w:rsid w:val="00345EA6"/>
    <w:rsid w:val="003472EF"/>
    <w:rsid w:val="0035483C"/>
    <w:rsid w:val="003819AA"/>
    <w:rsid w:val="00386601"/>
    <w:rsid w:val="003A2B4D"/>
    <w:rsid w:val="003B123C"/>
    <w:rsid w:val="003B51DF"/>
    <w:rsid w:val="003C2DF0"/>
    <w:rsid w:val="003C6650"/>
    <w:rsid w:val="003D34AB"/>
    <w:rsid w:val="003D4D00"/>
    <w:rsid w:val="003D59D5"/>
    <w:rsid w:val="003E08B9"/>
    <w:rsid w:val="003E744E"/>
    <w:rsid w:val="0042715D"/>
    <w:rsid w:val="004317BD"/>
    <w:rsid w:val="00436E9F"/>
    <w:rsid w:val="00443A2C"/>
    <w:rsid w:val="00461B86"/>
    <w:rsid w:val="00462163"/>
    <w:rsid w:val="004763D9"/>
    <w:rsid w:val="00482B57"/>
    <w:rsid w:val="0048768F"/>
    <w:rsid w:val="00491FF2"/>
    <w:rsid w:val="004923B0"/>
    <w:rsid w:val="004A4D85"/>
    <w:rsid w:val="004B7E54"/>
    <w:rsid w:val="004C15D7"/>
    <w:rsid w:val="004D5417"/>
    <w:rsid w:val="004E5127"/>
    <w:rsid w:val="004F0BA2"/>
    <w:rsid w:val="004F18EF"/>
    <w:rsid w:val="004F70F4"/>
    <w:rsid w:val="005006FD"/>
    <w:rsid w:val="005049D8"/>
    <w:rsid w:val="00510F22"/>
    <w:rsid w:val="00514E29"/>
    <w:rsid w:val="0051720C"/>
    <w:rsid w:val="005174BB"/>
    <w:rsid w:val="00522A00"/>
    <w:rsid w:val="00531D3B"/>
    <w:rsid w:val="00534955"/>
    <w:rsid w:val="00545795"/>
    <w:rsid w:val="00564B0A"/>
    <w:rsid w:val="005713AA"/>
    <w:rsid w:val="00576BF6"/>
    <w:rsid w:val="005A00EE"/>
    <w:rsid w:val="005A6225"/>
    <w:rsid w:val="005B09E4"/>
    <w:rsid w:val="005F28E1"/>
    <w:rsid w:val="00612B17"/>
    <w:rsid w:val="006142D9"/>
    <w:rsid w:val="0062201D"/>
    <w:rsid w:val="006332AE"/>
    <w:rsid w:val="006340BC"/>
    <w:rsid w:val="0064249C"/>
    <w:rsid w:val="00643766"/>
    <w:rsid w:val="0064434F"/>
    <w:rsid w:val="00647BC2"/>
    <w:rsid w:val="00663E82"/>
    <w:rsid w:val="006720D7"/>
    <w:rsid w:val="006730D6"/>
    <w:rsid w:val="00682999"/>
    <w:rsid w:val="0069010A"/>
    <w:rsid w:val="006A1A9B"/>
    <w:rsid w:val="006A3AEC"/>
    <w:rsid w:val="006B2618"/>
    <w:rsid w:val="006D27DD"/>
    <w:rsid w:val="006D2C67"/>
    <w:rsid w:val="006F304D"/>
    <w:rsid w:val="006F5BC2"/>
    <w:rsid w:val="0075007D"/>
    <w:rsid w:val="00751E86"/>
    <w:rsid w:val="00763723"/>
    <w:rsid w:val="00772F64"/>
    <w:rsid w:val="007732FE"/>
    <w:rsid w:val="00773683"/>
    <w:rsid w:val="00775E68"/>
    <w:rsid w:val="00775F9D"/>
    <w:rsid w:val="007819B5"/>
    <w:rsid w:val="007A78DD"/>
    <w:rsid w:val="007B0220"/>
    <w:rsid w:val="007B2EF3"/>
    <w:rsid w:val="007C2A3C"/>
    <w:rsid w:val="007E5074"/>
    <w:rsid w:val="007F5457"/>
    <w:rsid w:val="00831239"/>
    <w:rsid w:val="00832850"/>
    <w:rsid w:val="008329EE"/>
    <w:rsid w:val="00840ABA"/>
    <w:rsid w:val="00845D2D"/>
    <w:rsid w:val="00853478"/>
    <w:rsid w:val="00857F49"/>
    <w:rsid w:val="00874768"/>
    <w:rsid w:val="00882AE8"/>
    <w:rsid w:val="00885783"/>
    <w:rsid w:val="0089600B"/>
    <w:rsid w:val="008A2CAA"/>
    <w:rsid w:val="008A77F9"/>
    <w:rsid w:val="008B3169"/>
    <w:rsid w:val="008C58BD"/>
    <w:rsid w:val="008D0390"/>
    <w:rsid w:val="008D44DE"/>
    <w:rsid w:val="008E1D56"/>
    <w:rsid w:val="008E7CB4"/>
    <w:rsid w:val="008F06BA"/>
    <w:rsid w:val="0091565A"/>
    <w:rsid w:val="009255D6"/>
    <w:rsid w:val="009363C9"/>
    <w:rsid w:val="00960401"/>
    <w:rsid w:val="00960BB9"/>
    <w:rsid w:val="009711E3"/>
    <w:rsid w:val="0097686A"/>
    <w:rsid w:val="009877C1"/>
    <w:rsid w:val="009A0FB0"/>
    <w:rsid w:val="009A1A27"/>
    <w:rsid w:val="009A2CC2"/>
    <w:rsid w:val="009A65F8"/>
    <w:rsid w:val="009D6096"/>
    <w:rsid w:val="009E68DB"/>
    <w:rsid w:val="009E6B04"/>
    <w:rsid w:val="009F3D29"/>
    <w:rsid w:val="00A012F1"/>
    <w:rsid w:val="00A05D3B"/>
    <w:rsid w:val="00A16AF3"/>
    <w:rsid w:val="00A175EC"/>
    <w:rsid w:val="00A215A6"/>
    <w:rsid w:val="00A25CED"/>
    <w:rsid w:val="00A303C0"/>
    <w:rsid w:val="00A30507"/>
    <w:rsid w:val="00A317C5"/>
    <w:rsid w:val="00A329BD"/>
    <w:rsid w:val="00A42B89"/>
    <w:rsid w:val="00A42E8C"/>
    <w:rsid w:val="00A46E07"/>
    <w:rsid w:val="00A624AE"/>
    <w:rsid w:val="00A71CAB"/>
    <w:rsid w:val="00A97B42"/>
    <w:rsid w:val="00AA7ECB"/>
    <w:rsid w:val="00AB0016"/>
    <w:rsid w:val="00AC1202"/>
    <w:rsid w:val="00AD3584"/>
    <w:rsid w:val="00AE191E"/>
    <w:rsid w:val="00AF03B4"/>
    <w:rsid w:val="00AF47D3"/>
    <w:rsid w:val="00AF6780"/>
    <w:rsid w:val="00B02C3B"/>
    <w:rsid w:val="00B04800"/>
    <w:rsid w:val="00B146AF"/>
    <w:rsid w:val="00B23617"/>
    <w:rsid w:val="00B23C01"/>
    <w:rsid w:val="00B44B40"/>
    <w:rsid w:val="00B45F7B"/>
    <w:rsid w:val="00B52D62"/>
    <w:rsid w:val="00B53C64"/>
    <w:rsid w:val="00B55F02"/>
    <w:rsid w:val="00B631E8"/>
    <w:rsid w:val="00B7329E"/>
    <w:rsid w:val="00B81CD2"/>
    <w:rsid w:val="00B97A68"/>
    <w:rsid w:val="00BA0F58"/>
    <w:rsid w:val="00BC14F4"/>
    <w:rsid w:val="00BD0AA4"/>
    <w:rsid w:val="00BD3DC6"/>
    <w:rsid w:val="00BF5390"/>
    <w:rsid w:val="00C0189A"/>
    <w:rsid w:val="00C35BEC"/>
    <w:rsid w:val="00C401FE"/>
    <w:rsid w:val="00C425A4"/>
    <w:rsid w:val="00C465D5"/>
    <w:rsid w:val="00C6468E"/>
    <w:rsid w:val="00C85118"/>
    <w:rsid w:val="00C9677D"/>
    <w:rsid w:val="00CA2B80"/>
    <w:rsid w:val="00CA66C8"/>
    <w:rsid w:val="00CD1ED1"/>
    <w:rsid w:val="00CD320A"/>
    <w:rsid w:val="00D01F9B"/>
    <w:rsid w:val="00D0615C"/>
    <w:rsid w:val="00D115F6"/>
    <w:rsid w:val="00D15BCF"/>
    <w:rsid w:val="00D25D88"/>
    <w:rsid w:val="00D35C95"/>
    <w:rsid w:val="00D376F4"/>
    <w:rsid w:val="00D4537F"/>
    <w:rsid w:val="00D45CA0"/>
    <w:rsid w:val="00D46771"/>
    <w:rsid w:val="00D51B76"/>
    <w:rsid w:val="00D51D96"/>
    <w:rsid w:val="00D52936"/>
    <w:rsid w:val="00D5400D"/>
    <w:rsid w:val="00D55312"/>
    <w:rsid w:val="00D57B87"/>
    <w:rsid w:val="00D61696"/>
    <w:rsid w:val="00D6792D"/>
    <w:rsid w:val="00D67A49"/>
    <w:rsid w:val="00D81637"/>
    <w:rsid w:val="00D82483"/>
    <w:rsid w:val="00D95969"/>
    <w:rsid w:val="00D97B08"/>
    <w:rsid w:val="00DA38D0"/>
    <w:rsid w:val="00DB0C25"/>
    <w:rsid w:val="00DD34B9"/>
    <w:rsid w:val="00DF1F44"/>
    <w:rsid w:val="00DF451F"/>
    <w:rsid w:val="00DF59DC"/>
    <w:rsid w:val="00E018A8"/>
    <w:rsid w:val="00E13E15"/>
    <w:rsid w:val="00E201C3"/>
    <w:rsid w:val="00E30F11"/>
    <w:rsid w:val="00E3101C"/>
    <w:rsid w:val="00E5734B"/>
    <w:rsid w:val="00E6396A"/>
    <w:rsid w:val="00E63A34"/>
    <w:rsid w:val="00E66ADC"/>
    <w:rsid w:val="00E67B00"/>
    <w:rsid w:val="00EA6384"/>
    <w:rsid w:val="00EB162D"/>
    <w:rsid w:val="00EB3C05"/>
    <w:rsid w:val="00EC5F49"/>
    <w:rsid w:val="00ED4ABA"/>
    <w:rsid w:val="00EE402A"/>
    <w:rsid w:val="00EE61D2"/>
    <w:rsid w:val="00F03081"/>
    <w:rsid w:val="00F11A7C"/>
    <w:rsid w:val="00F166F0"/>
    <w:rsid w:val="00F17655"/>
    <w:rsid w:val="00F208A2"/>
    <w:rsid w:val="00F27E40"/>
    <w:rsid w:val="00F35063"/>
    <w:rsid w:val="00F40997"/>
    <w:rsid w:val="00F45A83"/>
    <w:rsid w:val="00F822DE"/>
    <w:rsid w:val="00F8326D"/>
    <w:rsid w:val="00F85E7F"/>
    <w:rsid w:val="00F936EA"/>
    <w:rsid w:val="00FB393C"/>
    <w:rsid w:val="00FB4B0E"/>
    <w:rsid w:val="00FB519B"/>
    <w:rsid w:val="00FB6374"/>
    <w:rsid w:val="00FC154B"/>
    <w:rsid w:val="00FD34E0"/>
    <w:rsid w:val="00FD3D17"/>
    <w:rsid w:val="00FE1FE9"/>
    <w:rsid w:val="00FE6670"/>
    <w:rsid w:val="00FE7DA4"/>
    <w:rsid w:val="00FF251F"/>
    <w:rsid w:val="48287F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87F64"/>
  <w15:chartTrackingRefBased/>
  <w15:docId w15:val="{F87DD530-4D99-4839-B109-8E3FF806F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4B7E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E54"/>
  </w:style>
  <w:style w:type="paragraph" w:styleId="Footer">
    <w:name w:val="footer"/>
    <w:basedOn w:val="Normal"/>
    <w:link w:val="FooterChar"/>
    <w:uiPriority w:val="99"/>
    <w:unhideWhenUsed/>
    <w:rsid w:val="004B7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E54"/>
  </w:style>
  <w:style w:type="paragraph" w:styleId="Bibliography">
    <w:name w:val="Bibliography"/>
    <w:basedOn w:val="Normal"/>
    <w:next w:val="Normal"/>
    <w:uiPriority w:val="37"/>
    <w:unhideWhenUsed/>
    <w:rsid w:val="005713AA"/>
  </w:style>
  <w:style w:type="paragraph" w:styleId="NormalWeb">
    <w:name w:val="Normal (Web)"/>
    <w:basedOn w:val="Normal"/>
    <w:uiPriority w:val="99"/>
    <w:semiHidden/>
    <w:unhideWhenUsed/>
    <w:rsid w:val="00E018A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77829">
      <w:bodyDiv w:val="1"/>
      <w:marLeft w:val="0"/>
      <w:marRight w:val="0"/>
      <w:marTop w:val="0"/>
      <w:marBottom w:val="0"/>
      <w:divBdr>
        <w:top w:val="none" w:sz="0" w:space="0" w:color="auto"/>
        <w:left w:val="none" w:sz="0" w:space="0" w:color="auto"/>
        <w:bottom w:val="none" w:sz="0" w:space="0" w:color="auto"/>
        <w:right w:val="none" w:sz="0" w:space="0" w:color="auto"/>
      </w:divBdr>
    </w:div>
    <w:div w:id="20396429">
      <w:bodyDiv w:val="1"/>
      <w:marLeft w:val="0"/>
      <w:marRight w:val="0"/>
      <w:marTop w:val="0"/>
      <w:marBottom w:val="0"/>
      <w:divBdr>
        <w:top w:val="none" w:sz="0" w:space="0" w:color="auto"/>
        <w:left w:val="none" w:sz="0" w:space="0" w:color="auto"/>
        <w:bottom w:val="none" w:sz="0" w:space="0" w:color="auto"/>
        <w:right w:val="none" w:sz="0" w:space="0" w:color="auto"/>
      </w:divBdr>
    </w:div>
    <w:div w:id="23099034">
      <w:bodyDiv w:val="1"/>
      <w:marLeft w:val="0"/>
      <w:marRight w:val="0"/>
      <w:marTop w:val="0"/>
      <w:marBottom w:val="0"/>
      <w:divBdr>
        <w:top w:val="none" w:sz="0" w:space="0" w:color="auto"/>
        <w:left w:val="none" w:sz="0" w:space="0" w:color="auto"/>
        <w:bottom w:val="none" w:sz="0" w:space="0" w:color="auto"/>
        <w:right w:val="none" w:sz="0" w:space="0" w:color="auto"/>
      </w:divBdr>
    </w:div>
    <w:div w:id="34157300">
      <w:bodyDiv w:val="1"/>
      <w:marLeft w:val="0"/>
      <w:marRight w:val="0"/>
      <w:marTop w:val="0"/>
      <w:marBottom w:val="0"/>
      <w:divBdr>
        <w:top w:val="none" w:sz="0" w:space="0" w:color="auto"/>
        <w:left w:val="none" w:sz="0" w:space="0" w:color="auto"/>
        <w:bottom w:val="none" w:sz="0" w:space="0" w:color="auto"/>
        <w:right w:val="none" w:sz="0" w:space="0" w:color="auto"/>
      </w:divBdr>
    </w:div>
    <w:div w:id="35740712">
      <w:bodyDiv w:val="1"/>
      <w:marLeft w:val="0"/>
      <w:marRight w:val="0"/>
      <w:marTop w:val="0"/>
      <w:marBottom w:val="0"/>
      <w:divBdr>
        <w:top w:val="none" w:sz="0" w:space="0" w:color="auto"/>
        <w:left w:val="none" w:sz="0" w:space="0" w:color="auto"/>
        <w:bottom w:val="none" w:sz="0" w:space="0" w:color="auto"/>
        <w:right w:val="none" w:sz="0" w:space="0" w:color="auto"/>
      </w:divBdr>
    </w:div>
    <w:div w:id="38208886">
      <w:bodyDiv w:val="1"/>
      <w:marLeft w:val="0"/>
      <w:marRight w:val="0"/>
      <w:marTop w:val="0"/>
      <w:marBottom w:val="0"/>
      <w:divBdr>
        <w:top w:val="none" w:sz="0" w:space="0" w:color="auto"/>
        <w:left w:val="none" w:sz="0" w:space="0" w:color="auto"/>
        <w:bottom w:val="none" w:sz="0" w:space="0" w:color="auto"/>
        <w:right w:val="none" w:sz="0" w:space="0" w:color="auto"/>
      </w:divBdr>
    </w:div>
    <w:div w:id="40716765">
      <w:bodyDiv w:val="1"/>
      <w:marLeft w:val="0"/>
      <w:marRight w:val="0"/>
      <w:marTop w:val="0"/>
      <w:marBottom w:val="0"/>
      <w:divBdr>
        <w:top w:val="none" w:sz="0" w:space="0" w:color="auto"/>
        <w:left w:val="none" w:sz="0" w:space="0" w:color="auto"/>
        <w:bottom w:val="none" w:sz="0" w:space="0" w:color="auto"/>
        <w:right w:val="none" w:sz="0" w:space="0" w:color="auto"/>
      </w:divBdr>
    </w:div>
    <w:div w:id="42413681">
      <w:bodyDiv w:val="1"/>
      <w:marLeft w:val="0"/>
      <w:marRight w:val="0"/>
      <w:marTop w:val="0"/>
      <w:marBottom w:val="0"/>
      <w:divBdr>
        <w:top w:val="none" w:sz="0" w:space="0" w:color="auto"/>
        <w:left w:val="none" w:sz="0" w:space="0" w:color="auto"/>
        <w:bottom w:val="none" w:sz="0" w:space="0" w:color="auto"/>
        <w:right w:val="none" w:sz="0" w:space="0" w:color="auto"/>
      </w:divBdr>
    </w:div>
    <w:div w:id="47146231">
      <w:bodyDiv w:val="1"/>
      <w:marLeft w:val="0"/>
      <w:marRight w:val="0"/>
      <w:marTop w:val="0"/>
      <w:marBottom w:val="0"/>
      <w:divBdr>
        <w:top w:val="none" w:sz="0" w:space="0" w:color="auto"/>
        <w:left w:val="none" w:sz="0" w:space="0" w:color="auto"/>
        <w:bottom w:val="none" w:sz="0" w:space="0" w:color="auto"/>
        <w:right w:val="none" w:sz="0" w:space="0" w:color="auto"/>
      </w:divBdr>
    </w:div>
    <w:div w:id="47343712">
      <w:bodyDiv w:val="1"/>
      <w:marLeft w:val="0"/>
      <w:marRight w:val="0"/>
      <w:marTop w:val="0"/>
      <w:marBottom w:val="0"/>
      <w:divBdr>
        <w:top w:val="none" w:sz="0" w:space="0" w:color="auto"/>
        <w:left w:val="none" w:sz="0" w:space="0" w:color="auto"/>
        <w:bottom w:val="none" w:sz="0" w:space="0" w:color="auto"/>
        <w:right w:val="none" w:sz="0" w:space="0" w:color="auto"/>
      </w:divBdr>
    </w:div>
    <w:div w:id="64105486">
      <w:bodyDiv w:val="1"/>
      <w:marLeft w:val="0"/>
      <w:marRight w:val="0"/>
      <w:marTop w:val="0"/>
      <w:marBottom w:val="0"/>
      <w:divBdr>
        <w:top w:val="none" w:sz="0" w:space="0" w:color="auto"/>
        <w:left w:val="none" w:sz="0" w:space="0" w:color="auto"/>
        <w:bottom w:val="none" w:sz="0" w:space="0" w:color="auto"/>
        <w:right w:val="none" w:sz="0" w:space="0" w:color="auto"/>
      </w:divBdr>
    </w:div>
    <w:div w:id="64423668">
      <w:bodyDiv w:val="1"/>
      <w:marLeft w:val="0"/>
      <w:marRight w:val="0"/>
      <w:marTop w:val="0"/>
      <w:marBottom w:val="0"/>
      <w:divBdr>
        <w:top w:val="none" w:sz="0" w:space="0" w:color="auto"/>
        <w:left w:val="none" w:sz="0" w:space="0" w:color="auto"/>
        <w:bottom w:val="none" w:sz="0" w:space="0" w:color="auto"/>
        <w:right w:val="none" w:sz="0" w:space="0" w:color="auto"/>
      </w:divBdr>
    </w:div>
    <w:div w:id="73554618">
      <w:bodyDiv w:val="1"/>
      <w:marLeft w:val="0"/>
      <w:marRight w:val="0"/>
      <w:marTop w:val="0"/>
      <w:marBottom w:val="0"/>
      <w:divBdr>
        <w:top w:val="none" w:sz="0" w:space="0" w:color="auto"/>
        <w:left w:val="none" w:sz="0" w:space="0" w:color="auto"/>
        <w:bottom w:val="none" w:sz="0" w:space="0" w:color="auto"/>
        <w:right w:val="none" w:sz="0" w:space="0" w:color="auto"/>
      </w:divBdr>
    </w:div>
    <w:div w:id="77679944">
      <w:bodyDiv w:val="1"/>
      <w:marLeft w:val="0"/>
      <w:marRight w:val="0"/>
      <w:marTop w:val="0"/>
      <w:marBottom w:val="0"/>
      <w:divBdr>
        <w:top w:val="none" w:sz="0" w:space="0" w:color="auto"/>
        <w:left w:val="none" w:sz="0" w:space="0" w:color="auto"/>
        <w:bottom w:val="none" w:sz="0" w:space="0" w:color="auto"/>
        <w:right w:val="none" w:sz="0" w:space="0" w:color="auto"/>
      </w:divBdr>
    </w:div>
    <w:div w:id="78601786">
      <w:bodyDiv w:val="1"/>
      <w:marLeft w:val="0"/>
      <w:marRight w:val="0"/>
      <w:marTop w:val="0"/>
      <w:marBottom w:val="0"/>
      <w:divBdr>
        <w:top w:val="none" w:sz="0" w:space="0" w:color="auto"/>
        <w:left w:val="none" w:sz="0" w:space="0" w:color="auto"/>
        <w:bottom w:val="none" w:sz="0" w:space="0" w:color="auto"/>
        <w:right w:val="none" w:sz="0" w:space="0" w:color="auto"/>
      </w:divBdr>
    </w:div>
    <w:div w:id="83772333">
      <w:bodyDiv w:val="1"/>
      <w:marLeft w:val="0"/>
      <w:marRight w:val="0"/>
      <w:marTop w:val="0"/>
      <w:marBottom w:val="0"/>
      <w:divBdr>
        <w:top w:val="none" w:sz="0" w:space="0" w:color="auto"/>
        <w:left w:val="none" w:sz="0" w:space="0" w:color="auto"/>
        <w:bottom w:val="none" w:sz="0" w:space="0" w:color="auto"/>
        <w:right w:val="none" w:sz="0" w:space="0" w:color="auto"/>
      </w:divBdr>
    </w:div>
    <w:div w:id="85811064">
      <w:bodyDiv w:val="1"/>
      <w:marLeft w:val="0"/>
      <w:marRight w:val="0"/>
      <w:marTop w:val="0"/>
      <w:marBottom w:val="0"/>
      <w:divBdr>
        <w:top w:val="none" w:sz="0" w:space="0" w:color="auto"/>
        <w:left w:val="none" w:sz="0" w:space="0" w:color="auto"/>
        <w:bottom w:val="none" w:sz="0" w:space="0" w:color="auto"/>
        <w:right w:val="none" w:sz="0" w:space="0" w:color="auto"/>
      </w:divBdr>
    </w:div>
    <w:div w:id="95248442">
      <w:bodyDiv w:val="1"/>
      <w:marLeft w:val="0"/>
      <w:marRight w:val="0"/>
      <w:marTop w:val="0"/>
      <w:marBottom w:val="0"/>
      <w:divBdr>
        <w:top w:val="none" w:sz="0" w:space="0" w:color="auto"/>
        <w:left w:val="none" w:sz="0" w:space="0" w:color="auto"/>
        <w:bottom w:val="none" w:sz="0" w:space="0" w:color="auto"/>
        <w:right w:val="none" w:sz="0" w:space="0" w:color="auto"/>
      </w:divBdr>
    </w:div>
    <w:div w:id="95752206">
      <w:bodyDiv w:val="1"/>
      <w:marLeft w:val="0"/>
      <w:marRight w:val="0"/>
      <w:marTop w:val="0"/>
      <w:marBottom w:val="0"/>
      <w:divBdr>
        <w:top w:val="none" w:sz="0" w:space="0" w:color="auto"/>
        <w:left w:val="none" w:sz="0" w:space="0" w:color="auto"/>
        <w:bottom w:val="none" w:sz="0" w:space="0" w:color="auto"/>
        <w:right w:val="none" w:sz="0" w:space="0" w:color="auto"/>
      </w:divBdr>
    </w:div>
    <w:div w:id="101538764">
      <w:bodyDiv w:val="1"/>
      <w:marLeft w:val="0"/>
      <w:marRight w:val="0"/>
      <w:marTop w:val="0"/>
      <w:marBottom w:val="0"/>
      <w:divBdr>
        <w:top w:val="none" w:sz="0" w:space="0" w:color="auto"/>
        <w:left w:val="none" w:sz="0" w:space="0" w:color="auto"/>
        <w:bottom w:val="none" w:sz="0" w:space="0" w:color="auto"/>
        <w:right w:val="none" w:sz="0" w:space="0" w:color="auto"/>
      </w:divBdr>
    </w:div>
    <w:div w:id="109781299">
      <w:bodyDiv w:val="1"/>
      <w:marLeft w:val="0"/>
      <w:marRight w:val="0"/>
      <w:marTop w:val="0"/>
      <w:marBottom w:val="0"/>
      <w:divBdr>
        <w:top w:val="none" w:sz="0" w:space="0" w:color="auto"/>
        <w:left w:val="none" w:sz="0" w:space="0" w:color="auto"/>
        <w:bottom w:val="none" w:sz="0" w:space="0" w:color="auto"/>
        <w:right w:val="none" w:sz="0" w:space="0" w:color="auto"/>
      </w:divBdr>
    </w:div>
    <w:div w:id="118031889">
      <w:bodyDiv w:val="1"/>
      <w:marLeft w:val="0"/>
      <w:marRight w:val="0"/>
      <w:marTop w:val="0"/>
      <w:marBottom w:val="0"/>
      <w:divBdr>
        <w:top w:val="none" w:sz="0" w:space="0" w:color="auto"/>
        <w:left w:val="none" w:sz="0" w:space="0" w:color="auto"/>
        <w:bottom w:val="none" w:sz="0" w:space="0" w:color="auto"/>
        <w:right w:val="none" w:sz="0" w:space="0" w:color="auto"/>
      </w:divBdr>
    </w:div>
    <w:div w:id="122964732">
      <w:bodyDiv w:val="1"/>
      <w:marLeft w:val="0"/>
      <w:marRight w:val="0"/>
      <w:marTop w:val="0"/>
      <w:marBottom w:val="0"/>
      <w:divBdr>
        <w:top w:val="none" w:sz="0" w:space="0" w:color="auto"/>
        <w:left w:val="none" w:sz="0" w:space="0" w:color="auto"/>
        <w:bottom w:val="none" w:sz="0" w:space="0" w:color="auto"/>
        <w:right w:val="none" w:sz="0" w:space="0" w:color="auto"/>
      </w:divBdr>
    </w:div>
    <w:div w:id="125008759">
      <w:bodyDiv w:val="1"/>
      <w:marLeft w:val="0"/>
      <w:marRight w:val="0"/>
      <w:marTop w:val="0"/>
      <w:marBottom w:val="0"/>
      <w:divBdr>
        <w:top w:val="none" w:sz="0" w:space="0" w:color="auto"/>
        <w:left w:val="none" w:sz="0" w:space="0" w:color="auto"/>
        <w:bottom w:val="none" w:sz="0" w:space="0" w:color="auto"/>
        <w:right w:val="none" w:sz="0" w:space="0" w:color="auto"/>
      </w:divBdr>
    </w:div>
    <w:div w:id="129832154">
      <w:bodyDiv w:val="1"/>
      <w:marLeft w:val="0"/>
      <w:marRight w:val="0"/>
      <w:marTop w:val="0"/>
      <w:marBottom w:val="0"/>
      <w:divBdr>
        <w:top w:val="none" w:sz="0" w:space="0" w:color="auto"/>
        <w:left w:val="none" w:sz="0" w:space="0" w:color="auto"/>
        <w:bottom w:val="none" w:sz="0" w:space="0" w:color="auto"/>
        <w:right w:val="none" w:sz="0" w:space="0" w:color="auto"/>
      </w:divBdr>
    </w:div>
    <w:div w:id="131794851">
      <w:bodyDiv w:val="1"/>
      <w:marLeft w:val="0"/>
      <w:marRight w:val="0"/>
      <w:marTop w:val="0"/>
      <w:marBottom w:val="0"/>
      <w:divBdr>
        <w:top w:val="none" w:sz="0" w:space="0" w:color="auto"/>
        <w:left w:val="none" w:sz="0" w:space="0" w:color="auto"/>
        <w:bottom w:val="none" w:sz="0" w:space="0" w:color="auto"/>
        <w:right w:val="none" w:sz="0" w:space="0" w:color="auto"/>
      </w:divBdr>
    </w:div>
    <w:div w:id="134689337">
      <w:bodyDiv w:val="1"/>
      <w:marLeft w:val="0"/>
      <w:marRight w:val="0"/>
      <w:marTop w:val="0"/>
      <w:marBottom w:val="0"/>
      <w:divBdr>
        <w:top w:val="none" w:sz="0" w:space="0" w:color="auto"/>
        <w:left w:val="none" w:sz="0" w:space="0" w:color="auto"/>
        <w:bottom w:val="none" w:sz="0" w:space="0" w:color="auto"/>
        <w:right w:val="none" w:sz="0" w:space="0" w:color="auto"/>
      </w:divBdr>
    </w:div>
    <w:div w:id="147133220">
      <w:bodyDiv w:val="1"/>
      <w:marLeft w:val="0"/>
      <w:marRight w:val="0"/>
      <w:marTop w:val="0"/>
      <w:marBottom w:val="0"/>
      <w:divBdr>
        <w:top w:val="none" w:sz="0" w:space="0" w:color="auto"/>
        <w:left w:val="none" w:sz="0" w:space="0" w:color="auto"/>
        <w:bottom w:val="none" w:sz="0" w:space="0" w:color="auto"/>
        <w:right w:val="none" w:sz="0" w:space="0" w:color="auto"/>
      </w:divBdr>
    </w:div>
    <w:div w:id="148912428">
      <w:bodyDiv w:val="1"/>
      <w:marLeft w:val="0"/>
      <w:marRight w:val="0"/>
      <w:marTop w:val="0"/>
      <w:marBottom w:val="0"/>
      <w:divBdr>
        <w:top w:val="none" w:sz="0" w:space="0" w:color="auto"/>
        <w:left w:val="none" w:sz="0" w:space="0" w:color="auto"/>
        <w:bottom w:val="none" w:sz="0" w:space="0" w:color="auto"/>
        <w:right w:val="none" w:sz="0" w:space="0" w:color="auto"/>
      </w:divBdr>
    </w:div>
    <w:div w:id="151412865">
      <w:bodyDiv w:val="1"/>
      <w:marLeft w:val="0"/>
      <w:marRight w:val="0"/>
      <w:marTop w:val="0"/>
      <w:marBottom w:val="0"/>
      <w:divBdr>
        <w:top w:val="none" w:sz="0" w:space="0" w:color="auto"/>
        <w:left w:val="none" w:sz="0" w:space="0" w:color="auto"/>
        <w:bottom w:val="none" w:sz="0" w:space="0" w:color="auto"/>
        <w:right w:val="none" w:sz="0" w:space="0" w:color="auto"/>
      </w:divBdr>
    </w:div>
    <w:div w:id="151991023">
      <w:bodyDiv w:val="1"/>
      <w:marLeft w:val="0"/>
      <w:marRight w:val="0"/>
      <w:marTop w:val="0"/>
      <w:marBottom w:val="0"/>
      <w:divBdr>
        <w:top w:val="none" w:sz="0" w:space="0" w:color="auto"/>
        <w:left w:val="none" w:sz="0" w:space="0" w:color="auto"/>
        <w:bottom w:val="none" w:sz="0" w:space="0" w:color="auto"/>
        <w:right w:val="none" w:sz="0" w:space="0" w:color="auto"/>
      </w:divBdr>
    </w:div>
    <w:div w:id="155339912">
      <w:bodyDiv w:val="1"/>
      <w:marLeft w:val="0"/>
      <w:marRight w:val="0"/>
      <w:marTop w:val="0"/>
      <w:marBottom w:val="0"/>
      <w:divBdr>
        <w:top w:val="none" w:sz="0" w:space="0" w:color="auto"/>
        <w:left w:val="none" w:sz="0" w:space="0" w:color="auto"/>
        <w:bottom w:val="none" w:sz="0" w:space="0" w:color="auto"/>
        <w:right w:val="none" w:sz="0" w:space="0" w:color="auto"/>
      </w:divBdr>
    </w:div>
    <w:div w:id="176193275">
      <w:bodyDiv w:val="1"/>
      <w:marLeft w:val="0"/>
      <w:marRight w:val="0"/>
      <w:marTop w:val="0"/>
      <w:marBottom w:val="0"/>
      <w:divBdr>
        <w:top w:val="none" w:sz="0" w:space="0" w:color="auto"/>
        <w:left w:val="none" w:sz="0" w:space="0" w:color="auto"/>
        <w:bottom w:val="none" w:sz="0" w:space="0" w:color="auto"/>
        <w:right w:val="none" w:sz="0" w:space="0" w:color="auto"/>
      </w:divBdr>
    </w:div>
    <w:div w:id="179467993">
      <w:bodyDiv w:val="1"/>
      <w:marLeft w:val="0"/>
      <w:marRight w:val="0"/>
      <w:marTop w:val="0"/>
      <w:marBottom w:val="0"/>
      <w:divBdr>
        <w:top w:val="none" w:sz="0" w:space="0" w:color="auto"/>
        <w:left w:val="none" w:sz="0" w:space="0" w:color="auto"/>
        <w:bottom w:val="none" w:sz="0" w:space="0" w:color="auto"/>
        <w:right w:val="none" w:sz="0" w:space="0" w:color="auto"/>
      </w:divBdr>
    </w:div>
    <w:div w:id="191460872">
      <w:bodyDiv w:val="1"/>
      <w:marLeft w:val="0"/>
      <w:marRight w:val="0"/>
      <w:marTop w:val="0"/>
      <w:marBottom w:val="0"/>
      <w:divBdr>
        <w:top w:val="none" w:sz="0" w:space="0" w:color="auto"/>
        <w:left w:val="none" w:sz="0" w:space="0" w:color="auto"/>
        <w:bottom w:val="none" w:sz="0" w:space="0" w:color="auto"/>
        <w:right w:val="none" w:sz="0" w:space="0" w:color="auto"/>
      </w:divBdr>
    </w:div>
    <w:div w:id="205416202">
      <w:bodyDiv w:val="1"/>
      <w:marLeft w:val="0"/>
      <w:marRight w:val="0"/>
      <w:marTop w:val="0"/>
      <w:marBottom w:val="0"/>
      <w:divBdr>
        <w:top w:val="none" w:sz="0" w:space="0" w:color="auto"/>
        <w:left w:val="none" w:sz="0" w:space="0" w:color="auto"/>
        <w:bottom w:val="none" w:sz="0" w:space="0" w:color="auto"/>
        <w:right w:val="none" w:sz="0" w:space="0" w:color="auto"/>
      </w:divBdr>
    </w:div>
    <w:div w:id="209460823">
      <w:bodyDiv w:val="1"/>
      <w:marLeft w:val="0"/>
      <w:marRight w:val="0"/>
      <w:marTop w:val="0"/>
      <w:marBottom w:val="0"/>
      <w:divBdr>
        <w:top w:val="none" w:sz="0" w:space="0" w:color="auto"/>
        <w:left w:val="none" w:sz="0" w:space="0" w:color="auto"/>
        <w:bottom w:val="none" w:sz="0" w:space="0" w:color="auto"/>
        <w:right w:val="none" w:sz="0" w:space="0" w:color="auto"/>
      </w:divBdr>
    </w:div>
    <w:div w:id="230040827">
      <w:bodyDiv w:val="1"/>
      <w:marLeft w:val="0"/>
      <w:marRight w:val="0"/>
      <w:marTop w:val="0"/>
      <w:marBottom w:val="0"/>
      <w:divBdr>
        <w:top w:val="none" w:sz="0" w:space="0" w:color="auto"/>
        <w:left w:val="none" w:sz="0" w:space="0" w:color="auto"/>
        <w:bottom w:val="none" w:sz="0" w:space="0" w:color="auto"/>
        <w:right w:val="none" w:sz="0" w:space="0" w:color="auto"/>
      </w:divBdr>
    </w:div>
    <w:div w:id="239602500">
      <w:bodyDiv w:val="1"/>
      <w:marLeft w:val="0"/>
      <w:marRight w:val="0"/>
      <w:marTop w:val="0"/>
      <w:marBottom w:val="0"/>
      <w:divBdr>
        <w:top w:val="none" w:sz="0" w:space="0" w:color="auto"/>
        <w:left w:val="none" w:sz="0" w:space="0" w:color="auto"/>
        <w:bottom w:val="none" w:sz="0" w:space="0" w:color="auto"/>
        <w:right w:val="none" w:sz="0" w:space="0" w:color="auto"/>
      </w:divBdr>
    </w:div>
    <w:div w:id="245572291">
      <w:bodyDiv w:val="1"/>
      <w:marLeft w:val="0"/>
      <w:marRight w:val="0"/>
      <w:marTop w:val="0"/>
      <w:marBottom w:val="0"/>
      <w:divBdr>
        <w:top w:val="none" w:sz="0" w:space="0" w:color="auto"/>
        <w:left w:val="none" w:sz="0" w:space="0" w:color="auto"/>
        <w:bottom w:val="none" w:sz="0" w:space="0" w:color="auto"/>
        <w:right w:val="none" w:sz="0" w:space="0" w:color="auto"/>
      </w:divBdr>
    </w:div>
    <w:div w:id="249506265">
      <w:bodyDiv w:val="1"/>
      <w:marLeft w:val="0"/>
      <w:marRight w:val="0"/>
      <w:marTop w:val="0"/>
      <w:marBottom w:val="0"/>
      <w:divBdr>
        <w:top w:val="none" w:sz="0" w:space="0" w:color="auto"/>
        <w:left w:val="none" w:sz="0" w:space="0" w:color="auto"/>
        <w:bottom w:val="none" w:sz="0" w:space="0" w:color="auto"/>
        <w:right w:val="none" w:sz="0" w:space="0" w:color="auto"/>
      </w:divBdr>
    </w:div>
    <w:div w:id="250741955">
      <w:bodyDiv w:val="1"/>
      <w:marLeft w:val="0"/>
      <w:marRight w:val="0"/>
      <w:marTop w:val="0"/>
      <w:marBottom w:val="0"/>
      <w:divBdr>
        <w:top w:val="none" w:sz="0" w:space="0" w:color="auto"/>
        <w:left w:val="none" w:sz="0" w:space="0" w:color="auto"/>
        <w:bottom w:val="none" w:sz="0" w:space="0" w:color="auto"/>
        <w:right w:val="none" w:sz="0" w:space="0" w:color="auto"/>
      </w:divBdr>
    </w:div>
    <w:div w:id="255750368">
      <w:bodyDiv w:val="1"/>
      <w:marLeft w:val="0"/>
      <w:marRight w:val="0"/>
      <w:marTop w:val="0"/>
      <w:marBottom w:val="0"/>
      <w:divBdr>
        <w:top w:val="none" w:sz="0" w:space="0" w:color="auto"/>
        <w:left w:val="none" w:sz="0" w:space="0" w:color="auto"/>
        <w:bottom w:val="none" w:sz="0" w:space="0" w:color="auto"/>
        <w:right w:val="none" w:sz="0" w:space="0" w:color="auto"/>
      </w:divBdr>
    </w:div>
    <w:div w:id="259220034">
      <w:bodyDiv w:val="1"/>
      <w:marLeft w:val="0"/>
      <w:marRight w:val="0"/>
      <w:marTop w:val="0"/>
      <w:marBottom w:val="0"/>
      <w:divBdr>
        <w:top w:val="none" w:sz="0" w:space="0" w:color="auto"/>
        <w:left w:val="none" w:sz="0" w:space="0" w:color="auto"/>
        <w:bottom w:val="none" w:sz="0" w:space="0" w:color="auto"/>
        <w:right w:val="none" w:sz="0" w:space="0" w:color="auto"/>
      </w:divBdr>
    </w:div>
    <w:div w:id="272246250">
      <w:bodyDiv w:val="1"/>
      <w:marLeft w:val="0"/>
      <w:marRight w:val="0"/>
      <w:marTop w:val="0"/>
      <w:marBottom w:val="0"/>
      <w:divBdr>
        <w:top w:val="none" w:sz="0" w:space="0" w:color="auto"/>
        <w:left w:val="none" w:sz="0" w:space="0" w:color="auto"/>
        <w:bottom w:val="none" w:sz="0" w:space="0" w:color="auto"/>
        <w:right w:val="none" w:sz="0" w:space="0" w:color="auto"/>
      </w:divBdr>
    </w:div>
    <w:div w:id="286592255">
      <w:bodyDiv w:val="1"/>
      <w:marLeft w:val="0"/>
      <w:marRight w:val="0"/>
      <w:marTop w:val="0"/>
      <w:marBottom w:val="0"/>
      <w:divBdr>
        <w:top w:val="none" w:sz="0" w:space="0" w:color="auto"/>
        <w:left w:val="none" w:sz="0" w:space="0" w:color="auto"/>
        <w:bottom w:val="none" w:sz="0" w:space="0" w:color="auto"/>
        <w:right w:val="none" w:sz="0" w:space="0" w:color="auto"/>
      </w:divBdr>
    </w:div>
    <w:div w:id="300959111">
      <w:bodyDiv w:val="1"/>
      <w:marLeft w:val="0"/>
      <w:marRight w:val="0"/>
      <w:marTop w:val="0"/>
      <w:marBottom w:val="0"/>
      <w:divBdr>
        <w:top w:val="none" w:sz="0" w:space="0" w:color="auto"/>
        <w:left w:val="none" w:sz="0" w:space="0" w:color="auto"/>
        <w:bottom w:val="none" w:sz="0" w:space="0" w:color="auto"/>
        <w:right w:val="none" w:sz="0" w:space="0" w:color="auto"/>
      </w:divBdr>
    </w:div>
    <w:div w:id="306931860">
      <w:bodyDiv w:val="1"/>
      <w:marLeft w:val="0"/>
      <w:marRight w:val="0"/>
      <w:marTop w:val="0"/>
      <w:marBottom w:val="0"/>
      <w:divBdr>
        <w:top w:val="none" w:sz="0" w:space="0" w:color="auto"/>
        <w:left w:val="none" w:sz="0" w:space="0" w:color="auto"/>
        <w:bottom w:val="none" w:sz="0" w:space="0" w:color="auto"/>
        <w:right w:val="none" w:sz="0" w:space="0" w:color="auto"/>
      </w:divBdr>
    </w:div>
    <w:div w:id="312954725">
      <w:bodyDiv w:val="1"/>
      <w:marLeft w:val="0"/>
      <w:marRight w:val="0"/>
      <w:marTop w:val="0"/>
      <w:marBottom w:val="0"/>
      <w:divBdr>
        <w:top w:val="none" w:sz="0" w:space="0" w:color="auto"/>
        <w:left w:val="none" w:sz="0" w:space="0" w:color="auto"/>
        <w:bottom w:val="none" w:sz="0" w:space="0" w:color="auto"/>
        <w:right w:val="none" w:sz="0" w:space="0" w:color="auto"/>
      </w:divBdr>
    </w:div>
    <w:div w:id="323824285">
      <w:bodyDiv w:val="1"/>
      <w:marLeft w:val="0"/>
      <w:marRight w:val="0"/>
      <w:marTop w:val="0"/>
      <w:marBottom w:val="0"/>
      <w:divBdr>
        <w:top w:val="none" w:sz="0" w:space="0" w:color="auto"/>
        <w:left w:val="none" w:sz="0" w:space="0" w:color="auto"/>
        <w:bottom w:val="none" w:sz="0" w:space="0" w:color="auto"/>
        <w:right w:val="none" w:sz="0" w:space="0" w:color="auto"/>
      </w:divBdr>
    </w:div>
    <w:div w:id="324096234">
      <w:bodyDiv w:val="1"/>
      <w:marLeft w:val="0"/>
      <w:marRight w:val="0"/>
      <w:marTop w:val="0"/>
      <w:marBottom w:val="0"/>
      <w:divBdr>
        <w:top w:val="none" w:sz="0" w:space="0" w:color="auto"/>
        <w:left w:val="none" w:sz="0" w:space="0" w:color="auto"/>
        <w:bottom w:val="none" w:sz="0" w:space="0" w:color="auto"/>
        <w:right w:val="none" w:sz="0" w:space="0" w:color="auto"/>
      </w:divBdr>
    </w:div>
    <w:div w:id="326326766">
      <w:bodyDiv w:val="1"/>
      <w:marLeft w:val="0"/>
      <w:marRight w:val="0"/>
      <w:marTop w:val="0"/>
      <w:marBottom w:val="0"/>
      <w:divBdr>
        <w:top w:val="none" w:sz="0" w:space="0" w:color="auto"/>
        <w:left w:val="none" w:sz="0" w:space="0" w:color="auto"/>
        <w:bottom w:val="none" w:sz="0" w:space="0" w:color="auto"/>
        <w:right w:val="none" w:sz="0" w:space="0" w:color="auto"/>
      </w:divBdr>
    </w:div>
    <w:div w:id="341199020">
      <w:bodyDiv w:val="1"/>
      <w:marLeft w:val="0"/>
      <w:marRight w:val="0"/>
      <w:marTop w:val="0"/>
      <w:marBottom w:val="0"/>
      <w:divBdr>
        <w:top w:val="none" w:sz="0" w:space="0" w:color="auto"/>
        <w:left w:val="none" w:sz="0" w:space="0" w:color="auto"/>
        <w:bottom w:val="none" w:sz="0" w:space="0" w:color="auto"/>
        <w:right w:val="none" w:sz="0" w:space="0" w:color="auto"/>
      </w:divBdr>
    </w:div>
    <w:div w:id="350687646">
      <w:bodyDiv w:val="1"/>
      <w:marLeft w:val="0"/>
      <w:marRight w:val="0"/>
      <w:marTop w:val="0"/>
      <w:marBottom w:val="0"/>
      <w:divBdr>
        <w:top w:val="none" w:sz="0" w:space="0" w:color="auto"/>
        <w:left w:val="none" w:sz="0" w:space="0" w:color="auto"/>
        <w:bottom w:val="none" w:sz="0" w:space="0" w:color="auto"/>
        <w:right w:val="none" w:sz="0" w:space="0" w:color="auto"/>
      </w:divBdr>
    </w:div>
    <w:div w:id="356665835">
      <w:bodyDiv w:val="1"/>
      <w:marLeft w:val="0"/>
      <w:marRight w:val="0"/>
      <w:marTop w:val="0"/>
      <w:marBottom w:val="0"/>
      <w:divBdr>
        <w:top w:val="none" w:sz="0" w:space="0" w:color="auto"/>
        <w:left w:val="none" w:sz="0" w:space="0" w:color="auto"/>
        <w:bottom w:val="none" w:sz="0" w:space="0" w:color="auto"/>
        <w:right w:val="none" w:sz="0" w:space="0" w:color="auto"/>
      </w:divBdr>
    </w:div>
    <w:div w:id="366829995">
      <w:bodyDiv w:val="1"/>
      <w:marLeft w:val="0"/>
      <w:marRight w:val="0"/>
      <w:marTop w:val="0"/>
      <w:marBottom w:val="0"/>
      <w:divBdr>
        <w:top w:val="none" w:sz="0" w:space="0" w:color="auto"/>
        <w:left w:val="none" w:sz="0" w:space="0" w:color="auto"/>
        <w:bottom w:val="none" w:sz="0" w:space="0" w:color="auto"/>
        <w:right w:val="none" w:sz="0" w:space="0" w:color="auto"/>
      </w:divBdr>
    </w:div>
    <w:div w:id="377365428">
      <w:bodyDiv w:val="1"/>
      <w:marLeft w:val="0"/>
      <w:marRight w:val="0"/>
      <w:marTop w:val="0"/>
      <w:marBottom w:val="0"/>
      <w:divBdr>
        <w:top w:val="none" w:sz="0" w:space="0" w:color="auto"/>
        <w:left w:val="none" w:sz="0" w:space="0" w:color="auto"/>
        <w:bottom w:val="none" w:sz="0" w:space="0" w:color="auto"/>
        <w:right w:val="none" w:sz="0" w:space="0" w:color="auto"/>
      </w:divBdr>
    </w:div>
    <w:div w:id="377752818">
      <w:bodyDiv w:val="1"/>
      <w:marLeft w:val="0"/>
      <w:marRight w:val="0"/>
      <w:marTop w:val="0"/>
      <w:marBottom w:val="0"/>
      <w:divBdr>
        <w:top w:val="none" w:sz="0" w:space="0" w:color="auto"/>
        <w:left w:val="none" w:sz="0" w:space="0" w:color="auto"/>
        <w:bottom w:val="none" w:sz="0" w:space="0" w:color="auto"/>
        <w:right w:val="none" w:sz="0" w:space="0" w:color="auto"/>
      </w:divBdr>
    </w:div>
    <w:div w:id="378752163">
      <w:bodyDiv w:val="1"/>
      <w:marLeft w:val="0"/>
      <w:marRight w:val="0"/>
      <w:marTop w:val="0"/>
      <w:marBottom w:val="0"/>
      <w:divBdr>
        <w:top w:val="none" w:sz="0" w:space="0" w:color="auto"/>
        <w:left w:val="none" w:sz="0" w:space="0" w:color="auto"/>
        <w:bottom w:val="none" w:sz="0" w:space="0" w:color="auto"/>
        <w:right w:val="none" w:sz="0" w:space="0" w:color="auto"/>
      </w:divBdr>
    </w:div>
    <w:div w:id="379482376">
      <w:bodyDiv w:val="1"/>
      <w:marLeft w:val="0"/>
      <w:marRight w:val="0"/>
      <w:marTop w:val="0"/>
      <w:marBottom w:val="0"/>
      <w:divBdr>
        <w:top w:val="none" w:sz="0" w:space="0" w:color="auto"/>
        <w:left w:val="none" w:sz="0" w:space="0" w:color="auto"/>
        <w:bottom w:val="none" w:sz="0" w:space="0" w:color="auto"/>
        <w:right w:val="none" w:sz="0" w:space="0" w:color="auto"/>
      </w:divBdr>
    </w:div>
    <w:div w:id="382678828">
      <w:bodyDiv w:val="1"/>
      <w:marLeft w:val="0"/>
      <w:marRight w:val="0"/>
      <w:marTop w:val="0"/>
      <w:marBottom w:val="0"/>
      <w:divBdr>
        <w:top w:val="none" w:sz="0" w:space="0" w:color="auto"/>
        <w:left w:val="none" w:sz="0" w:space="0" w:color="auto"/>
        <w:bottom w:val="none" w:sz="0" w:space="0" w:color="auto"/>
        <w:right w:val="none" w:sz="0" w:space="0" w:color="auto"/>
      </w:divBdr>
    </w:div>
    <w:div w:id="390160325">
      <w:bodyDiv w:val="1"/>
      <w:marLeft w:val="0"/>
      <w:marRight w:val="0"/>
      <w:marTop w:val="0"/>
      <w:marBottom w:val="0"/>
      <w:divBdr>
        <w:top w:val="none" w:sz="0" w:space="0" w:color="auto"/>
        <w:left w:val="none" w:sz="0" w:space="0" w:color="auto"/>
        <w:bottom w:val="none" w:sz="0" w:space="0" w:color="auto"/>
        <w:right w:val="none" w:sz="0" w:space="0" w:color="auto"/>
      </w:divBdr>
    </w:div>
    <w:div w:id="392629318">
      <w:bodyDiv w:val="1"/>
      <w:marLeft w:val="0"/>
      <w:marRight w:val="0"/>
      <w:marTop w:val="0"/>
      <w:marBottom w:val="0"/>
      <w:divBdr>
        <w:top w:val="none" w:sz="0" w:space="0" w:color="auto"/>
        <w:left w:val="none" w:sz="0" w:space="0" w:color="auto"/>
        <w:bottom w:val="none" w:sz="0" w:space="0" w:color="auto"/>
        <w:right w:val="none" w:sz="0" w:space="0" w:color="auto"/>
      </w:divBdr>
    </w:div>
    <w:div w:id="416370917">
      <w:bodyDiv w:val="1"/>
      <w:marLeft w:val="0"/>
      <w:marRight w:val="0"/>
      <w:marTop w:val="0"/>
      <w:marBottom w:val="0"/>
      <w:divBdr>
        <w:top w:val="none" w:sz="0" w:space="0" w:color="auto"/>
        <w:left w:val="none" w:sz="0" w:space="0" w:color="auto"/>
        <w:bottom w:val="none" w:sz="0" w:space="0" w:color="auto"/>
        <w:right w:val="none" w:sz="0" w:space="0" w:color="auto"/>
      </w:divBdr>
    </w:div>
    <w:div w:id="417941021">
      <w:bodyDiv w:val="1"/>
      <w:marLeft w:val="0"/>
      <w:marRight w:val="0"/>
      <w:marTop w:val="0"/>
      <w:marBottom w:val="0"/>
      <w:divBdr>
        <w:top w:val="none" w:sz="0" w:space="0" w:color="auto"/>
        <w:left w:val="none" w:sz="0" w:space="0" w:color="auto"/>
        <w:bottom w:val="none" w:sz="0" w:space="0" w:color="auto"/>
        <w:right w:val="none" w:sz="0" w:space="0" w:color="auto"/>
      </w:divBdr>
    </w:div>
    <w:div w:id="426774245">
      <w:bodyDiv w:val="1"/>
      <w:marLeft w:val="0"/>
      <w:marRight w:val="0"/>
      <w:marTop w:val="0"/>
      <w:marBottom w:val="0"/>
      <w:divBdr>
        <w:top w:val="none" w:sz="0" w:space="0" w:color="auto"/>
        <w:left w:val="none" w:sz="0" w:space="0" w:color="auto"/>
        <w:bottom w:val="none" w:sz="0" w:space="0" w:color="auto"/>
        <w:right w:val="none" w:sz="0" w:space="0" w:color="auto"/>
      </w:divBdr>
    </w:div>
    <w:div w:id="437794411">
      <w:bodyDiv w:val="1"/>
      <w:marLeft w:val="0"/>
      <w:marRight w:val="0"/>
      <w:marTop w:val="0"/>
      <w:marBottom w:val="0"/>
      <w:divBdr>
        <w:top w:val="none" w:sz="0" w:space="0" w:color="auto"/>
        <w:left w:val="none" w:sz="0" w:space="0" w:color="auto"/>
        <w:bottom w:val="none" w:sz="0" w:space="0" w:color="auto"/>
        <w:right w:val="none" w:sz="0" w:space="0" w:color="auto"/>
      </w:divBdr>
    </w:div>
    <w:div w:id="440338245">
      <w:bodyDiv w:val="1"/>
      <w:marLeft w:val="0"/>
      <w:marRight w:val="0"/>
      <w:marTop w:val="0"/>
      <w:marBottom w:val="0"/>
      <w:divBdr>
        <w:top w:val="none" w:sz="0" w:space="0" w:color="auto"/>
        <w:left w:val="none" w:sz="0" w:space="0" w:color="auto"/>
        <w:bottom w:val="none" w:sz="0" w:space="0" w:color="auto"/>
        <w:right w:val="none" w:sz="0" w:space="0" w:color="auto"/>
      </w:divBdr>
    </w:div>
    <w:div w:id="446393570">
      <w:bodyDiv w:val="1"/>
      <w:marLeft w:val="0"/>
      <w:marRight w:val="0"/>
      <w:marTop w:val="0"/>
      <w:marBottom w:val="0"/>
      <w:divBdr>
        <w:top w:val="none" w:sz="0" w:space="0" w:color="auto"/>
        <w:left w:val="none" w:sz="0" w:space="0" w:color="auto"/>
        <w:bottom w:val="none" w:sz="0" w:space="0" w:color="auto"/>
        <w:right w:val="none" w:sz="0" w:space="0" w:color="auto"/>
      </w:divBdr>
    </w:div>
    <w:div w:id="450981039">
      <w:bodyDiv w:val="1"/>
      <w:marLeft w:val="0"/>
      <w:marRight w:val="0"/>
      <w:marTop w:val="0"/>
      <w:marBottom w:val="0"/>
      <w:divBdr>
        <w:top w:val="none" w:sz="0" w:space="0" w:color="auto"/>
        <w:left w:val="none" w:sz="0" w:space="0" w:color="auto"/>
        <w:bottom w:val="none" w:sz="0" w:space="0" w:color="auto"/>
        <w:right w:val="none" w:sz="0" w:space="0" w:color="auto"/>
      </w:divBdr>
    </w:div>
    <w:div w:id="462426608">
      <w:bodyDiv w:val="1"/>
      <w:marLeft w:val="0"/>
      <w:marRight w:val="0"/>
      <w:marTop w:val="0"/>
      <w:marBottom w:val="0"/>
      <w:divBdr>
        <w:top w:val="none" w:sz="0" w:space="0" w:color="auto"/>
        <w:left w:val="none" w:sz="0" w:space="0" w:color="auto"/>
        <w:bottom w:val="none" w:sz="0" w:space="0" w:color="auto"/>
        <w:right w:val="none" w:sz="0" w:space="0" w:color="auto"/>
      </w:divBdr>
    </w:div>
    <w:div w:id="465658749">
      <w:bodyDiv w:val="1"/>
      <w:marLeft w:val="0"/>
      <w:marRight w:val="0"/>
      <w:marTop w:val="0"/>
      <w:marBottom w:val="0"/>
      <w:divBdr>
        <w:top w:val="none" w:sz="0" w:space="0" w:color="auto"/>
        <w:left w:val="none" w:sz="0" w:space="0" w:color="auto"/>
        <w:bottom w:val="none" w:sz="0" w:space="0" w:color="auto"/>
        <w:right w:val="none" w:sz="0" w:space="0" w:color="auto"/>
      </w:divBdr>
    </w:div>
    <w:div w:id="468741616">
      <w:bodyDiv w:val="1"/>
      <w:marLeft w:val="0"/>
      <w:marRight w:val="0"/>
      <w:marTop w:val="0"/>
      <w:marBottom w:val="0"/>
      <w:divBdr>
        <w:top w:val="none" w:sz="0" w:space="0" w:color="auto"/>
        <w:left w:val="none" w:sz="0" w:space="0" w:color="auto"/>
        <w:bottom w:val="none" w:sz="0" w:space="0" w:color="auto"/>
        <w:right w:val="none" w:sz="0" w:space="0" w:color="auto"/>
      </w:divBdr>
    </w:div>
    <w:div w:id="477262325">
      <w:bodyDiv w:val="1"/>
      <w:marLeft w:val="0"/>
      <w:marRight w:val="0"/>
      <w:marTop w:val="0"/>
      <w:marBottom w:val="0"/>
      <w:divBdr>
        <w:top w:val="none" w:sz="0" w:space="0" w:color="auto"/>
        <w:left w:val="none" w:sz="0" w:space="0" w:color="auto"/>
        <w:bottom w:val="none" w:sz="0" w:space="0" w:color="auto"/>
        <w:right w:val="none" w:sz="0" w:space="0" w:color="auto"/>
      </w:divBdr>
    </w:div>
    <w:div w:id="487012821">
      <w:bodyDiv w:val="1"/>
      <w:marLeft w:val="0"/>
      <w:marRight w:val="0"/>
      <w:marTop w:val="0"/>
      <w:marBottom w:val="0"/>
      <w:divBdr>
        <w:top w:val="none" w:sz="0" w:space="0" w:color="auto"/>
        <w:left w:val="none" w:sz="0" w:space="0" w:color="auto"/>
        <w:bottom w:val="none" w:sz="0" w:space="0" w:color="auto"/>
        <w:right w:val="none" w:sz="0" w:space="0" w:color="auto"/>
      </w:divBdr>
    </w:div>
    <w:div w:id="496725190">
      <w:bodyDiv w:val="1"/>
      <w:marLeft w:val="0"/>
      <w:marRight w:val="0"/>
      <w:marTop w:val="0"/>
      <w:marBottom w:val="0"/>
      <w:divBdr>
        <w:top w:val="none" w:sz="0" w:space="0" w:color="auto"/>
        <w:left w:val="none" w:sz="0" w:space="0" w:color="auto"/>
        <w:bottom w:val="none" w:sz="0" w:space="0" w:color="auto"/>
        <w:right w:val="none" w:sz="0" w:space="0" w:color="auto"/>
      </w:divBdr>
    </w:div>
    <w:div w:id="496844660">
      <w:bodyDiv w:val="1"/>
      <w:marLeft w:val="0"/>
      <w:marRight w:val="0"/>
      <w:marTop w:val="0"/>
      <w:marBottom w:val="0"/>
      <w:divBdr>
        <w:top w:val="none" w:sz="0" w:space="0" w:color="auto"/>
        <w:left w:val="none" w:sz="0" w:space="0" w:color="auto"/>
        <w:bottom w:val="none" w:sz="0" w:space="0" w:color="auto"/>
        <w:right w:val="none" w:sz="0" w:space="0" w:color="auto"/>
      </w:divBdr>
    </w:div>
    <w:div w:id="498230033">
      <w:bodyDiv w:val="1"/>
      <w:marLeft w:val="0"/>
      <w:marRight w:val="0"/>
      <w:marTop w:val="0"/>
      <w:marBottom w:val="0"/>
      <w:divBdr>
        <w:top w:val="none" w:sz="0" w:space="0" w:color="auto"/>
        <w:left w:val="none" w:sz="0" w:space="0" w:color="auto"/>
        <w:bottom w:val="none" w:sz="0" w:space="0" w:color="auto"/>
        <w:right w:val="none" w:sz="0" w:space="0" w:color="auto"/>
      </w:divBdr>
    </w:div>
    <w:div w:id="499464055">
      <w:bodyDiv w:val="1"/>
      <w:marLeft w:val="0"/>
      <w:marRight w:val="0"/>
      <w:marTop w:val="0"/>
      <w:marBottom w:val="0"/>
      <w:divBdr>
        <w:top w:val="none" w:sz="0" w:space="0" w:color="auto"/>
        <w:left w:val="none" w:sz="0" w:space="0" w:color="auto"/>
        <w:bottom w:val="none" w:sz="0" w:space="0" w:color="auto"/>
        <w:right w:val="none" w:sz="0" w:space="0" w:color="auto"/>
      </w:divBdr>
    </w:div>
    <w:div w:id="501892923">
      <w:bodyDiv w:val="1"/>
      <w:marLeft w:val="0"/>
      <w:marRight w:val="0"/>
      <w:marTop w:val="0"/>
      <w:marBottom w:val="0"/>
      <w:divBdr>
        <w:top w:val="none" w:sz="0" w:space="0" w:color="auto"/>
        <w:left w:val="none" w:sz="0" w:space="0" w:color="auto"/>
        <w:bottom w:val="none" w:sz="0" w:space="0" w:color="auto"/>
        <w:right w:val="none" w:sz="0" w:space="0" w:color="auto"/>
      </w:divBdr>
    </w:div>
    <w:div w:id="510611740">
      <w:bodyDiv w:val="1"/>
      <w:marLeft w:val="0"/>
      <w:marRight w:val="0"/>
      <w:marTop w:val="0"/>
      <w:marBottom w:val="0"/>
      <w:divBdr>
        <w:top w:val="none" w:sz="0" w:space="0" w:color="auto"/>
        <w:left w:val="none" w:sz="0" w:space="0" w:color="auto"/>
        <w:bottom w:val="none" w:sz="0" w:space="0" w:color="auto"/>
        <w:right w:val="none" w:sz="0" w:space="0" w:color="auto"/>
      </w:divBdr>
    </w:div>
    <w:div w:id="514029490">
      <w:bodyDiv w:val="1"/>
      <w:marLeft w:val="0"/>
      <w:marRight w:val="0"/>
      <w:marTop w:val="0"/>
      <w:marBottom w:val="0"/>
      <w:divBdr>
        <w:top w:val="none" w:sz="0" w:space="0" w:color="auto"/>
        <w:left w:val="none" w:sz="0" w:space="0" w:color="auto"/>
        <w:bottom w:val="none" w:sz="0" w:space="0" w:color="auto"/>
        <w:right w:val="none" w:sz="0" w:space="0" w:color="auto"/>
      </w:divBdr>
    </w:div>
    <w:div w:id="541095035">
      <w:bodyDiv w:val="1"/>
      <w:marLeft w:val="0"/>
      <w:marRight w:val="0"/>
      <w:marTop w:val="0"/>
      <w:marBottom w:val="0"/>
      <w:divBdr>
        <w:top w:val="none" w:sz="0" w:space="0" w:color="auto"/>
        <w:left w:val="none" w:sz="0" w:space="0" w:color="auto"/>
        <w:bottom w:val="none" w:sz="0" w:space="0" w:color="auto"/>
        <w:right w:val="none" w:sz="0" w:space="0" w:color="auto"/>
      </w:divBdr>
    </w:div>
    <w:div w:id="552812781">
      <w:bodyDiv w:val="1"/>
      <w:marLeft w:val="0"/>
      <w:marRight w:val="0"/>
      <w:marTop w:val="0"/>
      <w:marBottom w:val="0"/>
      <w:divBdr>
        <w:top w:val="none" w:sz="0" w:space="0" w:color="auto"/>
        <w:left w:val="none" w:sz="0" w:space="0" w:color="auto"/>
        <w:bottom w:val="none" w:sz="0" w:space="0" w:color="auto"/>
        <w:right w:val="none" w:sz="0" w:space="0" w:color="auto"/>
      </w:divBdr>
    </w:div>
    <w:div w:id="565727601">
      <w:bodyDiv w:val="1"/>
      <w:marLeft w:val="0"/>
      <w:marRight w:val="0"/>
      <w:marTop w:val="0"/>
      <w:marBottom w:val="0"/>
      <w:divBdr>
        <w:top w:val="none" w:sz="0" w:space="0" w:color="auto"/>
        <w:left w:val="none" w:sz="0" w:space="0" w:color="auto"/>
        <w:bottom w:val="none" w:sz="0" w:space="0" w:color="auto"/>
        <w:right w:val="none" w:sz="0" w:space="0" w:color="auto"/>
      </w:divBdr>
    </w:div>
    <w:div w:id="569849337">
      <w:bodyDiv w:val="1"/>
      <w:marLeft w:val="0"/>
      <w:marRight w:val="0"/>
      <w:marTop w:val="0"/>
      <w:marBottom w:val="0"/>
      <w:divBdr>
        <w:top w:val="none" w:sz="0" w:space="0" w:color="auto"/>
        <w:left w:val="none" w:sz="0" w:space="0" w:color="auto"/>
        <w:bottom w:val="none" w:sz="0" w:space="0" w:color="auto"/>
        <w:right w:val="none" w:sz="0" w:space="0" w:color="auto"/>
      </w:divBdr>
    </w:div>
    <w:div w:id="575015654">
      <w:bodyDiv w:val="1"/>
      <w:marLeft w:val="0"/>
      <w:marRight w:val="0"/>
      <w:marTop w:val="0"/>
      <w:marBottom w:val="0"/>
      <w:divBdr>
        <w:top w:val="none" w:sz="0" w:space="0" w:color="auto"/>
        <w:left w:val="none" w:sz="0" w:space="0" w:color="auto"/>
        <w:bottom w:val="none" w:sz="0" w:space="0" w:color="auto"/>
        <w:right w:val="none" w:sz="0" w:space="0" w:color="auto"/>
      </w:divBdr>
    </w:div>
    <w:div w:id="575406529">
      <w:bodyDiv w:val="1"/>
      <w:marLeft w:val="0"/>
      <w:marRight w:val="0"/>
      <w:marTop w:val="0"/>
      <w:marBottom w:val="0"/>
      <w:divBdr>
        <w:top w:val="none" w:sz="0" w:space="0" w:color="auto"/>
        <w:left w:val="none" w:sz="0" w:space="0" w:color="auto"/>
        <w:bottom w:val="none" w:sz="0" w:space="0" w:color="auto"/>
        <w:right w:val="none" w:sz="0" w:space="0" w:color="auto"/>
      </w:divBdr>
    </w:div>
    <w:div w:id="577255607">
      <w:bodyDiv w:val="1"/>
      <w:marLeft w:val="0"/>
      <w:marRight w:val="0"/>
      <w:marTop w:val="0"/>
      <w:marBottom w:val="0"/>
      <w:divBdr>
        <w:top w:val="none" w:sz="0" w:space="0" w:color="auto"/>
        <w:left w:val="none" w:sz="0" w:space="0" w:color="auto"/>
        <w:bottom w:val="none" w:sz="0" w:space="0" w:color="auto"/>
        <w:right w:val="none" w:sz="0" w:space="0" w:color="auto"/>
      </w:divBdr>
    </w:div>
    <w:div w:id="594872445">
      <w:bodyDiv w:val="1"/>
      <w:marLeft w:val="0"/>
      <w:marRight w:val="0"/>
      <w:marTop w:val="0"/>
      <w:marBottom w:val="0"/>
      <w:divBdr>
        <w:top w:val="none" w:sz="0" w:space="0" w:color="auto"/>
        <w:left w:val="none" w:sz="0" w:space="0" w:color="auto"/>
        <w:bottom w:val="none" w:sz="0" w:space="0" w:color="auto"/>
        <w:right w:val="none" w:sz="0" w:space="0" w:color="auto"/>
      </w:divBdr>
    </w:div>
    <w:div w:id="597757994">
      <w:bodyDiv w:val="1"/>
      <w:marLeft w:val="0"/>
      <w:marRight w:val="0"/>
      <w:marTop w:val="0"/>
      <w:marBottom w:val="0"/>
      <w:divBdr>
        <w:top w:val="none" w:sz="0" w:space="0" w:color="auto"/>
        <w:left w:val="none" w:sz="0" w:space="0" w:color="auto"/>
        <w:bottom w:val="none" w:sz="0" w:space="0" w:color="auto"/>
        <w:right w:val="none" w:sz="0" w:space="0" w:color="auto"/>
      </w:divBdr>
    </w:div>
    <w:div w:id="608663063">
      <w:bodyDiv w:val="1"/>
      <w:marLeft w:val="0"/>
      <w:marRight w:val="0"/>
      <w:marTop w:val="0"/>
      <w:marBottom w:val="0"/>
      <w:divBdr>
        <w:top w:val="none" w:sz="0" w:space="0" w:color="auto"/>
        <w:left w:val="none" w:sz="0" w:space="0" w:color="auto"/>
        <w:bottom w:val="none" w:sz="0" w:space="0" w:color="auto"/>
        <w:right w:val="none" w:sz="0" w:space="0" w:color="auto"/>
      </w:divBdr>
    </w:div>
    <w:div w:id="621159233">
      <w:bodyDiv w:val="1"/>
      <w:marLeft w:val="0"/>
      <w:marRight w:val="0"/>
      <w:marTop w:val="0"/>
      <w:marBottom w:val="0"/>
      <w:divBdr>
        <w:top w:val="none" w:sz="0" w:space="0" w:color="auto"/>
        <w:left w:val="none" w:sz="0" w:space="0" w:color="auto"/>
        <w:bottom w:val="none" w:sz="0" w:space="0" w:color="auto"/>
        <w:right w:val="none" w:sz="0" w:space="0" w:color="auto"/>
      </w:divBdr>
    </w:div>
    <w:div w:id="622809152">
      <w:bodyDiv w:val="1"/>
      <w:marLeft w:val="0"/>
      <w:marRight w:val="0"/>
      <w:marTop w:val="0"/>
      <w:marBottom w:val="0"/>
      <w:divBdr>
        <w:top w:val="none" w:sz="0" w:space="0" w:color="auto"/>
        <w:left w:val="none" w:sz="0" w:space="0" w:color="auto"/>
        <w:bottom w:val="none" w:sz="0" w:space="0" w:color="auto"/>
        <w:right w:val="none" w:sz="0" w:space="0" w:color="auto"/>
      </w:divBdr>
    </w:div>
    <w:div w:id="630284208">
      <w:bodyDiv w:val="1"/>
      <w:marLeft w:val="0"/>
      <w:marRight w:val="0"/>
      <w:marTop w:val="0"/>
      <w:marBottom w:val="0"/>
      <w:divBdr>
        <w:top w:val="none" w:sz="0" w:space="0" w:color="auto"/>
        <w:left w:val="none" w:sz="0" w:space="0" w:color="auto"/>
        <w:bottom w:val="none" w:sz="0" w:space="0" w:color="auto"/>
        <w:right w:val="none" w:sz="0" w:space="0" w:color="auto"/>
      </w:divBdr>
    </w:div>
    <w:div w:id="633409212">
      <w:bodyDiv w:val="1"/>
      <w:marLeft w:val="0"/>
      <w:marRight w:val="0"/>
      <w:marTop w:val="0"/>
      <w:marBottom w:val="0"/>
      <w:divBdr>
        <w:top w:val="none" w:sz="0" w:space="0" w:color="auto"/>
        <w:left w:val="none" w:sz="0" w:space="0" w:color="auto"/>
        <w:bottom w:val="none" w:sz="0" w:space="0" w:color="auto"/>
        <w:right w:val="none" w:sz="0" w:space="0" w:color="auto"/>
      </w:divBdr>
    </w:div>
    <w:div w:id="641084971">
      <w:bodyDiv w:val="1"/>
      <w:marLeft w:val="0"/>
      <w:marRight w:val="0"/>
      <w:marTop w:val="0"/>
      <w:marBottom w:val="0"/>
      <w:divBdr>
        <w:top w:val="none" w:sz="0" w:space="0" w:color="auto"/>
        <w:left w:val="none" w:sz="0" w:space="0" w:color="auto"/>
        <w:bottom w:val="none" w:sz="0" w:space="0" w:color="auto"/>
        <w:right w:val="none" w:sz="0" w:space="0" w:color="auto"/>
      </w:divBdr>
    </w:div>
    <w:div w:id="650907588">
      <w:bodyDiv w:val="1"/>
      <w:marLeft w:val="0"/>
      <w:marRight w:val="0"/>
      <w:marTop w:val="0"/>
      <w:marBottom w:val="0"/>
      <w:divBdr>
        <w:top w:val="none" w:sz="0" w:space="0" w:color="auto"/>
        <w:left w:val="none" w:sz="0" w:space="0" w:color="auto"/>
        <w:bottom w:val="none" w:sz="0" w:space="0" w:color="auto"/>
        <w:right w:val="none" w:sz="0" w:space="0" w:color="auto"/>
      </w:divBdr>
    </w:div>
    <w:div w:id="654603344">
      <w:bodyDiv w:val="1"/>
      <w:marLeft w:val="0"/>
      <w:marRight w:val="0"/>
      <w:marTop w:val="0"/>
      <w:marBottom w:val="0"/>
      <w:divBdr>
        <w:top w:val="none" w:sz="0" w:space="0" w:color="auto"/>
        <w:left w:val="none" w:sz="0" w:space="0" w:color="auto"/>
        <w:bottom w:val="none" w:sz="0" w:space="0" w:color="auto"/>
        <w:right w:val="none" w:sz="0" w:space="0" w:color="auto"/>
      </w:divBdr>
    </w:div>
    <w:div w:id="655260588">
      <w:bodyDiv w:val="1"/>
      <w:marLeft w:val="0"/>
      <w:marRight w:val="0"/>
      <w:marTop w:val="0"/>
      <w:marBottom w:val="0"/>
      <w:divBdr>
        <w:top w:val="none" w:sz="0" w:space="0" w:color="auto"/>
        <w:left w:val="none" w:sz="0" w:space="0" w:color="auto"/>
        <w:bottom w:val="none" w:sz="0" w:space="0" w:color="auto"/>
        <w:right w:val="none" w:sz="0" w:space="0" w:color="auto"/>
      </w:divBdr>
    </w:div>
    <w:div w:id="665674267">
      <w:bodyDiv w:val="1"/>
      <w:marLeft w:val="0"/>
      <w:marRight w:val="0"/>
      <w:marTop w:val="0"/>
      <w:marBottom w:val="0"/>
      <w:divBdr>
        <w:top w:val="none" w:sz="0" w:space="0" w:color="auto"/>
        <w:left w:val="none" w:sz="0" w:space="0" w:color="auto"/>
        <w:bottom w:val="none" w:sz="0" w:space="0" w:color="auto"/>
        <w:right w:val="none" w:sz="0" w:space="0" w:color="auto"/>
      </w:divBdr>
    </w:div>
    <w:div w:id="670261881">
      <w:bodyDiv w:val="1"/>
      <w:marLeft w:val="0"/>
      <w:marRight w:val="0"/>
      <w:marTop w:val="0"/>
      <w:marBottom w:val="0"/>
      <w:divBdr>
        <w:top w:val="none" w:sz="0" w:space="0" w:color="auto"/>
        <w:left w:val="none" w:sz="0" w:space="0" w:color="auto"/>
        <w:bottom w:val="none" w:sz="0" w:space="0" w:color="auto"/>
        <w:right w:val="none" w:sz="0" w:space="0" w:color="auto"/>
      </w:divBdr>
    </w:div>
    <w:div w:id="685642837">
      <w:bodyDiv w:val="1"/>
      <w:marLeft w:val="0"/>
      <w:marRight w:val="0"/>
      <w:marTop w:val="0"/>
      <w:marBottom w:val="0"/>
      <w:divBdr>
        <w:top w:val="none" w:sz="0" w:space="0" w:color="auto"/>
        <w:left w:val="none" w:sz="0" w:space="0" w:color="auto"/>
        <w:bottom w:val="none" w:sz="0" w:space="0" w:color="auto"/>
        <w:right w:val="none" w:sz="0" w:space="0" w:color="auto"/>
      </w:divBdr>
    </w:div>
    <w:div w:id="691305773">
      <w:bodyDiv w:val="1"/>
      <w:marLeft w:val="0"/>
      <w:marRight w:val="0"/>
      <w:marTop w:val="0"/>
      <w:marBottom w:val="0"/>
      <w:divBdr>
        <w:top w:val="none" w:sz="0" w:space="0" w:color="auto"/>
        <w:left w:val="none" w:sz="0" w:space="0" w:color="auto"/>
        <w:bottom w:val="none" w:sz="0" w:space="0" w:color="auto"/>
        <w:right w:val="none" w:sz="0" w:space="0" w:color="auto"/>
      </w:divBdr>
    </w:div>
    <w:div w:id="700395556">
      <w:bodyDiv w:val="1"/>
      <w:marLeft w:val="0"/>
      <w:marRight w:val="0"/>
      <w:marTop w:val="0"/>
      <w:marBottom w:val="0"/>
      <w:divBdr>
        <w:top w:val="none" w:sz="0" w:space="0" w:color="auto"/>
        <w:left w:val="none" w:sz="0" w:space="0" w:color="auto"/>
        <w:bottom w:val="none" w:sz="0" w:space="0" w:color="auto"/>
        <w:right w:val="none" w:sz="0" w:space="0" w:color="auto"/>
      </w:divBdr>
    </w:div>
    <w:div w:id="701520717">
      <w:bodyDiv w:val="1"/>
      <w:marLeft w:val="0"/>
      <w:marRight w:val="0"/>
      <w:marTop w:val="0"/>
      <w:marBottom w:val="0"/>
      <w:divBdr>
        <w:top w:val="none" w:sz="0" w:space="0" w:color="auto"/>
        <w:left w:val="none" w:sz="0" w:space="0" w:color="auto"/>
        <w:bottom w:val="none" w:sz="0" w:space="0" w:color="auto"/>
        <w:right w:val="none" w:sz="0" w:space="0" w:color="auto"/>
      </w:divBdr>
    </w:div>
    <w:div w:id="707608971">
      <w:bodyDiv w:val="1"/>
      <w:marLeft w:val="0"/>
      <w:marRight w:val="0"/>
      <w:marTop w:val="0"/>
      <w:marBottom w:val="0"/>
      <w:divBdr>
        <w:top w:val="none" w:sz="0" w:space="0" w:color="auto"/>
        <w:left w:val="none" w:sz="0" w:space="0" w:color="auto"/>
        <w:bottom w:val="none" w:sz="0" w:space="0" w:color="auto"/>
        <w:right w:val="none" w:sz="0" w:space="0" w:color="auto"/>
      </w:divBdr>
    </w:div>
    <w:div w:id="714696051">
      <w:bodyDiv w:val="1"/>
      <w:marLeft w:val="0"/>
      <w:marRight w:val="0"/>
      <w:marTop w:val="0"/>
      <w:marBottom w:val="0"/>
      <w:divBdr>
        <w:top w:val="none" w:sz="0" w:space="0" w:color="auto"/>
        <w:left w:val="none" w:sz="0" w:space="0" w:color="auto"/>
        <w:bottom w:val="none" w:sz="0" w:space="0" w:color="auto"/>
        <w:right w:val="none" w:sz="0" w:space="0" w:color="auto"/>
      </w:divBdr>
    </w:div>
    <w:div w:id="717507576">
      <w:bodyDiv w:val="1"/>
      <w:marLeft w:val="0"/>
      <w:marRight w:val="0"/>
      <w:marTop w:val="0"/>
      <w:marBottom w:val="0"/>
      <w:divBdr>
        <w:top w:val="none" w:sz="0" w:space="0" w:color="auto"/>
        <w:left w:val="none" w:sz="0" w:space="0" w:color="auto"/>
        <w:bottom w:val="none" w:sz="0" w:space="0" w:color="auto"/>
        <w:right w:val="none" w:sz="0" w:space="0" w:color="auto"/>
      </w:divBdr>
    </w:div>
    <w:div w:id="721906771">
      <w:bodyDiv w:val="1"/>
      <w:marLeft w:val="0"/>
      <w:marRight w:val="0"/>
      <w:marTop w:val="0"/>
      <w:marBottom w:val="0"/>
      <w:divBdr>
        <w:top w:val="none" w:sz="0" w:space="0" w:color="auto"/>
        <w:left w:val="none" w:sz="0" w:space="0" w:color="auto"/>
        <w:bottom w:val="none" w:sz="0" w:space="0" w:color="auto"/>
        <w:right w:val="none" w:sz="0" w:space="0" w:color="auto"/>
      </w:divBdr>
    </w:div>
    <w:div w:id="726563510">
      <w:bodyDiv w:val="1"/>
      <w:marLeft w:val="0"/>
      <w:marRight w:val="0"/>
      <w:marTop w:val="0"/>
      <w:marBottom w:val="0"/>
      <w:divBdr>
        <w:top w:val="none" w:sz="0" w:space="0" w:color="auto"/>
        <w:left w:val="none" w:sz="0" w:space="0" w:color="auto"/>
        <w:bottom w:val="none" w:sz="0" w:space="0" w:color="auto"/>
        <w:right w:val="none" w:sz="0" w:space="0" w:color="auto"/>
      </w:divBdr>
    </w:div>
    <w:div w:id="741175478">
      <w:bodyDiv w:val="1"/>
      <w:marLeft w:val="0"/>
      <w:marRight w:val="0"/>
      <w:marTop w:val="0"/>
      <w:marBottom w:val="0"/>
      <w:divBdr>
        <w:top w:val="none" w:sz="0" w:space="0" w:color="auto"/>
        <w:left w:val="none" w:sz="0" w:space="0" w:color="auto"/>
        <w:bottom w:val="none" w:sz="0" w:space="0" w:color="auto"/>
        <w:right w:val="none" w:sz="0" w:space="0" w:color="auto"/>
      </w:divBdr>
    </w:div>
    <w:div w:id="746805203">
      <w:bodyDiv w:val="1"/>
      <w:marLeft w:val="0"/>
      <w:marRight w:val="0"/>
      <w:marTop w:val="0"/>
      <w:marBottom w:val="0"/>
      <w:divBdr>
        <w:top w:val="none" w:sz="0" w:space="0" w:color="auto"/>
        <w:left w:val="none" w:sz="0" w:space="0" w:color="auto"/>
        <w:bottom w:val="none" w:sz="0" w:space="0" w:color="auto"/>
        <w:right w:val="none" w:sz="0" w:space="0" w:color="auto"/>
      </w:divBdr>
    </w:div>
    <w:div w:id="750200800">
      <w:bodyDiv w:val="1"/>
      <w:marLeft w:val="0"/>
      <w:marRight w:val="0"/>
      <w:marTop w:val="0"/>
      <w:marBottom w:val="0"/>
      <w:divBdr>
        <w:top w:val="none" w:sz="0" w:space="0" w:color="auto"/>
        <w:left w:val="none" w:sz="0" w:space="0" w:color="auto"/>
        <w:bottom w:val="none" w:sz="0" w:space="0" w:color="auto"/>
        <w:right w:val="none" w:sz="0" w:space="0" w:color="auto"/>
      </w:divBdr>
    </w:div>
    <w:div w:id="753285189">
      <w:bodyDiv w:val="1"/>
      <w:marLeft w:val="0"/>
      <w:marRight w:val="0"/>
      <w:marTop w:val="0"/>
      <w:marBottom w:val="0"/>
      <w:divBdr>
        <w:top w:val="none" w:sz="0" w:space="0" w:color="auto"/>
        <w:left w:val="none" w:sz="0" w:space="0" w:color="auto"/>
        <w:bottom w:val="none" w:sz="0" w:space="0" w:color="auto"/>
        <w:right w:val="none" w:sz="0" w:space="0" w:color="auto"/>
      </w:divBdr>
    </w:div>
    <w:div w:id="764155139">
      <w:bodyDiv w:val="1"/>
      <w:marLeft w:val="0"/>
      <w:marRight w:val="0"/>
      <w:marTop w:val="0"/>
      <w:marBottom w:val="0"/>
      <w:divBdr>
        <w:top w:val="none" w:sz="0" w:space="0" w:color="auto"/>
        <w:left w:val="none" w:sz="0" w:space="0" w:color="auto"/>
        <w:bottom w:val="none" w:sz="0" w:space="0" w:color="auto"/>
        <w:right w:val="none" w:sz="0" w:space="0" w:color="auto"/>
      </w:divBdr>
    </w:div>
    <w:div w:id="769545517">
      <w:bodyDiv w:val="1"/>
      <w:marLeft w:val="0"/>
      <w:marRight w:val="0"/>
      <w:marTop w:val="0"/>
      <w:marBottom w:val="0"/>
      <w:divBdr>
        <w:top w:val="none" w:sz="0" w:space="0" w:color="auto"/>
        <w:left w:val="none" w:sz="0" w:space="0" w:color="auto"/>
        <w:bottom w:val="none" w:sz="0" w:space="0" w:color="auto"/>
        <w:right w:val="none" w:sz="0" w:space="0" w:color="auto"/>
      </w:divBdr>
    </w:div>
    <w:div w:id="775977177">
      <w:bodyDiv w:val="1"/>
      <w:marLeft w:val="0"/>
      <w:marRight w:val="0"/>
      <w:marTop w:val="0"/>
      <w:marBottom w:val="0"/>
      <w:divBdr>
        <w:top w:val="none" w:sz="0" w:space="0" w:color="auto"/>
        <w:left w:val="none" w:sz="0" w:space="0" w:color="auto"/>
        <w:bottom w:val="none" w:sz="0" w:space="0" w:color="auto"/>
        <w:right w:val="none" w:sz="0" w:space="0" w:color="auto"/>
      </w:divBdr>
    </w:div>
    <w:div w:id="785733312">
      <w:bodyDiv w:val="1"/>
      <w:marLeft w:val="0"/>
      <w:marRight w:val="0"/>
      <w:marTop w:val="0"/>
      <w:marBottom w:val="0"/>
      <w:divBdr>
        <w:top w:val="none" w:sz="0" w:space="0" w:color="auto"/>
        <w:left w:val="none" w:sz="0" w:space="0" w:color="auto"/>
        <w:bottom w:val="none" w:sz="0" w:space="0" w:color="auto"/>
        <w:right w:val="none" w:sz="0" w:space="0" w:color="auto"/>
      </w:divBdr>
    </w:div>
    <w:div w:id="791942020">
      <w:bodyDiv w:val="1"/>
      <w:marLeft w:val="0"/>
      <w:marRight w:val="0"/>
      <w:marTop w:val="0"/>
      <w:marBottom w:val="0"/>
      <w:divBdr>
        <w:top w:val="none" w:sz="0" w:space="0" w:color="auto"/>
        <w:left w:val="none" w:sz="0" w:space="0" w:color="auto"/>
        <w:bottom w:val="none" w:sz="0" w:space="0" w:color="auto"/>
        <w:right w:val="none" w:sz="0" w:space="0" w:color="auto"/>
      </w:divBdr>
    </w:div>
    <w:div w:id="792090557">
      <w:bodyDiv w:val="1"/>
      <w:marLeft w:val="0"/>
      <w:marRight w:val="0"/>
      <w:marTop w:val="0"/>
      <w:marBottom w:val="0"/>
      <w:divBdr>
        <w:top w:val="none" w:sz="0" w:space="0" w:color="auto"/>
        <w:left w:val="none" w:sz="0" w:space="0" w:color="auto"/>
        <w:bottom w:val="none" w:sz="0" w:space="0" w:color="auto"/>
        <w:right w:val="none" w:sz="0" w:space="0" w:color="auto"/>
      </w:divBdr>
    </w:div>
    <w:div w:id="796529261">
      <w:bodyDiv w:val="1"/>
      <w:marLeft w:val="0"/>
      <w:marRight w:val="0"/>
      <w:marTop w:val="0"/>
      <w:marBottom w:val="0"/>
      <w:divBdr>
        <w:top w:val="none" w:sz="0" w:space="0" w:color="auto"/>
        <w:left w:val="none" w:sz="0" w:space="0" w:color="auto"/>
        <w:bottom w:val="none" w:sz="0" w:space="0" w:color="auto"/>
        <w:right w:val="none" w:sz="0" w:space="0" w:color="auto"/>
      </w:divBdr>
    </w:div>
    <w:div w:id="802313927">
      <w:bodyDiv w:val="1"/>
      <w:marLeft w:val="0"/>
      <w:marRight w:val="0"/>
      <w:marTop w:val="0"/>
      <w:marBottom w:val="0"/>
      <w:divBdr>
        <w:top w:val="none" w:sz="0" w:space="0" w:color="auto"/>
        <w:left w:val="none" w:sz="0" w:space="0" w:color="auto"/>
        <w:bottom w:val="none" w:sz="0" w:space="0" w:color="auto"/>
        <w:right w:val="none" w:sz="0" w:space="0" w:color="auto"/>
      </w:divBdr>
    </w:div>
    <w:div w:id="815141975">
      <w:bodyDiv w:val="1"/>
      <w:marLeft w:val="0"/>
      <w:marRight w:val="0"/>
      <w:marTop w:val="0"/>
      <w:marBottom w:val="0"/>
      <w:divBdr>
        <w:top w:val="none" w:sz="0" w:space="0" w:color="auto"/>
        <w:left w:val="none" w:sz="0" w:space="0" w:color="auto"/>
        <w:bottom w:val="none" w:sz="0" w:space="0" w:color="auto"/>
        <w:right w:val="none" w:sz="0" w:space="0" w:color="auto"/>
      </w:divBdr>
    </w:div>
    <w:div w:id="815217470">
      <w:bodyDiv w:val="1"/>
      <w:marLeft w:val="0"/>
      <w:marRight w:val="0"/>
      <w:marTop w:val="0"/>
      <w:marBottom w:val="0"/>
      <w:divBdr>
        <w:top w:val="none" w:sz="0" w:space="0" w:color="auto"/>
        <w:left w:val="none" w:sz="0" w:space="0" w:color="auto"/>
        <w:bottom w:val="none" w:sz="0" w:space="0" w:color="auto"/>
        <w:right w:val="none" w:sz="0" w:space="0" w:color="auto"/>
      </w:divBdr>
    </w:div>
    <w:div w:id="816919379">
      <w:bodyDiv w:val="1"/>
      <w:marLeft w:val="0"/>
      <w:marRight w:val="0"/>
      <w:marTop w:val="0"/>
      <w:marBottom w:val="0"/>
      <w:divBdr>
        <w:top w:val="none" w:sz="0" w:space="0" w:color="auto"/>
        <w:left w:val="none" w:sz="0" w:space="0" w:color="auto"/>
        <w:bottom w:val="none" w:sz="0" w:space="0" w:color="auto"/>
        <w:right w:val="none" w:sz="0" w:space="0" w:color="auto"/>
      </w:divBdr>
    </w:div>
    <w:div w:id="821194700">
      <w:bodyDiv w:val="1"/>
      <w:marLeft w:val="0"/>
      <w:marRight w:val="0"/>
      <w:marTop w:val="0"/>
      <w:marBottom w:val="0"/>
      <w:divBdr>
        <w:top w:val="none" w:sz="0" w:space="0" w:color="auto"/>
        <w:left w:val="none" w:sz="0" w:space="0" w:color="auto"/>
        <w:bottom w:val="none" w:sz="0" w:space="0" w:color="auto"/>
        <w:right w:val="none" w:sz="0" w:space="0" w:color="auto"/>
      </w:divBdr>
    </w:div>
    <w:div w:id="821509438">
      <w:bodyDiv w:val="1"/>
      <w:marLeft w:val="0"/>
      <w:marRight w:val="0"/>
      <w:marTop w:val="0"/>
      <w:marBottom w:val="0"/>
      <w:divBdr>
        <w:top w:val="none" w:sz="0" w:space="0" w:color="auto"/>
        <w:left w:val="none" w:sz="0" w:space="0" w:color="auto"/>
        <w:bottom w:val="none" w:sz="0" w:space="0" w:color="auto"/>
        <w:right w:val="none" w:sz="0" w:space="0" w:color="auto"/>
      </w:divBdr>
    </w:div>
    <w:div w:id="828252444">
      <w:bodyDiv w:val="1"/>
      <w:marLeft w:val="0"/>
      <w:marRight w:val="0"/>
      <w:marTop w:val="0"/>
      <w:marBottom w:val="0"/>
      <w:divBdr>
        <w:top w:val="none" w:sz="0" w:space="0" w:color="auto"/>
        <w:left w:val="none" w:sz="0" w:space="0" w:color="auto"/>
        <w:bottom w:val="none" w:sz="0" w:space="0" w:color="auto"/>
        <w:right w:val="none" w:sz="0" w:space="0" w:color="auto"/>
      </w:divBdr>
    </w:div>
    <w:div w:id="829297769">
      <w:bodyDiv w:val="1"/>
      <w:marLeft w:val="0"/>
      <w:marRight w:val="0"/>
      <w:marTop w:val="0"/>
      <w:marBottom w:val="0"/>
      <w:divBdr>
        <w:top w:val="none" w:sz="0" w:space="0" w:color="auto"/>
        <w:left w:val="none" w:sz="0" w:space="0" w:color="auto"/>
        <w:bottom w:val="none" w:sz="0" w:space="0" w:color="auto"/>
        <w:right w:val="none" w:sz="0" w:space="0" w:color="auto"/>
      </w:divBdr>
    </w:div>
    <w:div w:id="835654003">
      <w:bodyDiv w:val="1"/>
      <w:marLeft w:val="0"/>
      <w:marRight w:val="0"/>
      <w:marTop w:val="0"/>
      <w:marBottom w:val="0"/>
      <w:divBdr>
        <w:top w:val="none" w:sz="0" w:space="0" w:color="auto"/>
        <w:left w:val="none" w:sz="0" w:space="0" w:color="auto"/>
        <w:bottom w:val="none" w:sz="0" w:space="0" w:color="auto"/>
        <w:right w:val="none" w:sz="0" w:space="0" w:color="auto"/>
      </w:divBdr>
    </w:div>
    <w:div w:id="843015186">
      <w:bodyDiv w:val="1"/>
      <w:marLeft w:val="0"/>
      <w:marRight w:val="0"/>
      <w:marTop w:val="0"/>
      <w:marBottom w:val="0"/>
      <w:divBdr>
        <w:top w:val="none" w:sz="0" w:space="0" w:color="auto"/>
        <w:left w:val="none" w:sz="0" w:space="0" w:color="auto"/>
        <w:bottom w:val="none" w:sz="0" w:space="0" w:color="auto"/>
        <w:right w:val="none" w:sz="0" w:space="0" w:color="auto"/>
      </w:divBdr>
    </w:div>
    <w:div w:id="846214012">
      <w:bodyDiv w:val="1"/>
      <w:marLeft w:val="0"/>
      <w:marRight w:val="0"/>
      <w:marTop w:val="0"/>
      <w:marBottom w:val="0"/>
      <w:divBdr>
        <w:top w:val="none" w:sz="0" w:space="0" w:color="auto"/>
        <w:left w:val="none" w:sz="0" w:space="0" w:color="auto"/>
        <w:bottom w:val="none" w:sz="0" w:space="0" w:color="auto"/>
        <w:right w:val="none" w:sz="0" w:space="0" w:color="auto"/>
      </w:divBdr>
    </w:div>
    <w:div w:id="848330534">
      <w:bodyDiv w:val="1"/>
      <w:marLeft w:val="0"/>
      <w:marRight w:val="0"/>
      <w:marTop w:val="0"/>
      <w:marBottom w:val="0"/>
      <w:divBdr>
        <w:top w:val="none" w:sz="0" w:space="0" w:color="auto"/>
        <w:left w:val="none" w:sz="0" w:space="0" w:color="auto"/>
        <w:bottom w:val="none" w:sz="0" w:space="0" w:color="auto"/>
        <w:right w:val="none" w:sz="0" w:space="0" w:color="auto"/>
      </w:divBdr>
    </w:div>
    <w:div w:id="861162508">
      <w:bodyDiv w:val="1"/>
      <w:marLeft w:val="0"/>
      <w:marRight w:val="0"/>
      <w:marTop w:val="0"/>
      <w:marBottom w:val="0"/>
      <w:divBdr>
        <w:top w:val="none" w:sz="0" w:space="0" w:color="auto"/>
        <w:left w:val="none" w:sz="0" w:space="0" w:color="auto"/>
        <w:bottom w:val="none" w:sz="0" w:space="0" w:color="auto"/>
        <w:right w:val="none" w:sz="0" w:space="0" w:color="auto"/>
      </w:divBdr>
    </w:div>
    <w:div w:id="871070138">
      <w:bodyDiv w:val="1"/>
      <w:marLeft w:val="0"/>
      <w:marRight w:val="0"/>
      <w:marTop w:val="0"/>
      <w:marBottom w:val="0"/>
      <w:divBdr>
        <w:top w:val="none" w:sz="0" w:space="0" w:color="auto"/>
        <w:left w:val="none" w:sz="0" w:space="0" w:color="auto"/>
        <w:bottom w:val="none" w:sz="0" w:space="0" w:color="auto"/>
        <w:right w:val="none" w:sz="0" w:space="0" w:color="auto"/>
      </w:divBdr>
    </w:div>
    <w:div w:id="871309829">
      <w:bodyDiv w:val="1"/>
      <w:marLeft w:val="0"/>
      <w:marRight w:val="0"/>
      <w:marTop w:val="0"/>
      <w:marBottom w:val="0"/>
      <w:divBdr>
        <w:top w:val="none" w:sz="0" w:space="0" w:color="auto"/>
        <w:left w:val="none" w:sz="0" w:space="0" w:color="auto"/>
        <w:bottom w:val="none" w:sz="0" w:space="0" w:color="auto"/>
        <w:right w:val="none" w:sz="0" w:space="0" w:color="auto"/>
      </w:divBdr>
    </w:div>
    <w:div w:id="877005879">
      <w:bodyDiv w:val="1"/>
      <w:marLeft w:val="0"/>
      <w:marRight w:val="0"/>
      <w:marTop w:val="0"/>
      <w:marBottom w:val="0"/>
      <w:divBdr>
        <w:top w:val="none" w:sz="0" w:space="0" w:color="auto"/>
        <w:left w:val="none" w:sz="0" w:space="0" w:color="auto"/>
        <w:bottom w:val="none" w:sz="0" w:space="0" w:color="auto"/>
        <w:right w:val="none" w:sz="0" w:space="0" w:color="auto"/>
      </w:divBdr>
    </w:div>
    <w:div w:id="897937504">
      <w:bodyDiv w:val="1"/>
      <w:marLeft w:val="0"/>
      <w:marRight w:val="0"/>
      <w:marTop w:val="0"/>
      <w:marBottom w:val="0"/>
      <w:divBdr>
        <w:top w:val="none" w:sz="0" w:space="0" w:color="auto"/>
        <w:left w:val="none" w:sz="0" w:space="0" w:color="auto"/>
        <w:bottom w:val="none" w:sz="0" w:space="0" w:color="auto"/>
        <w:right w:val="none" w:sz="0" w:space="0" w:color="auto"/>
      </w:divBdr>
    </w:div>
    <w:div w:id="899247511">
      <w:bodyDiv w:val="1"/>
      <w:marLeft w:val="0"/>
      <w:marRight w:val="0"/>
      <w:marTop w:val="0"/>
      <w:marBottom w:val="0"/>
      <w:divBdr>
        <w:top w:val="none" w:sz="0" w:space="0" w:color="auto"/>
        <w:left w:val="none" w:sz="0" w:space="0" w:color="auto"/>
        <w:bottom w:val="none" w:sz="0" w:space="0" w:color="auto"/>
        <w:right w:val="none" w:sz="0" w:space="0" w:color="auto"/>
      </w:divBdr>
    </w:div>
    <w:div w:id="903834534">
      <w:bodyDiv w:val="1"/>
      <w:marLeft w:val="0"/>
      <w:marRight w:val="0"/>
      <w:marTop w:val="0"/>
      <w:marBottom w:val="0"/>
      <w:divBdr>
        <w:top w:val="none" w:sz="0" w:space="0" w:color="auto"/>
        <w:left w:val="none" w:sz="0" w:space="0" w:color="auto"/>
        <w:bottom w:val="none" w:sz="0" w:space="0" w:color="auto"/>
        <w:right w:val="none" w:sz="0" w:space="0" w:color="auto"/>
      </w:divBdr>
    </w:div>
    <w:div w:id="918948732">
      <w:bodyDiv w:val="1"/>
      <w:marLeft w:val="0"/>
      <w:marRight w:val="0"/>
      <w:marTop w:val="0"/>
      <w:marBottom w:val="0"/>
      <w:divBdr>
        <w:top w:val="none" w:sz="0" w:space="0" w:color="auto"/>
        <w:left w:val="none" w:sz="0" w:space="0" w:color="auto"/>
        <w:bottom w:val="none" w:sz="0" w:space="0" w:color="auto"/>
        <w:right w:val="none" w:sz="0" w:space="0" w:color="auto"/>
      </w:divBdr>
    </w:div>
    <w:div w:id="918949539">
      <w:bodyDiv w:val="1"/>
      <w:marLeft w:val="0"/>
      <w:marRight w:val="0"/>
      <w:marTop w:val="0"/>
      <w:marBottom w:val="0"/>
      <w:divBdr>
        <w:top w:val="none" w:sz="0" w:space="0" w:color="auto"/>
        <w:left w:val="none" w:sz="0" w:space="0" w:color="auto"/>
        <w:bottom w:val="none" w:sz="0" w:space="0" w:color="auto"/>
        <w:right w:val="none" w:sz="0" w:space="0" w:color="auto"/>
      </w:divBdr>
    </w:div>
    <w:div w:id="923144923">
      <w:bodyDiv w:val="1"/>
      <w:marLeft w:val="0"/>
      <w:marRight w:val="0"/>
      <w:marTop w:val="0"/>
      <w:marBottom w:val="0"/>
      <w:divBdr>
        <w:top w:val="none" w:sz="0" w:space="0" w:color="auto"/>
        <w:left w:val="none" w:sz="0" w:space="0" w:color="auto"/>
        <w:bottom w:val="none" w:sz="0" w:space="0" w:color="auto"/>
        <w:right w:val="none" w:sz="0" w:space="0" w:color="auto"/>
      </w:divBdr>
    </w:div>
    <w:div w:id="929853688">
      <w:bodyDiv w:val="1"/>
      <w:marLeft w:val="0"/>
      <w:marRight w:val="0"/>
      <w:marTop w:val="0"/>
      <w:marBottom w:val="0"/>
      <w:divBdr>
        <w:top w:val="none" w:sz="0" w:space="0" w:color="auto"/>
        <w:left w:val="none" w:sz="0" w:space="0" w:color="auto"/>
        <w:bottom w:val="none" w:sz="0" w:space="0" w:color="auto"/>
        <w:right w:val="none" w:sz="0" w:space="0" w:color="auto"/>
      </w:divBdr>
    </w:div>
    <w:div w:id="936869394">
      <w:bodyDiv w:val="1"/>
      <w:marLeft w:val="0"/>
      <w:marRight w:val="0"/>
      <w:marTop w:val="0"/>
      <w:marBottom w:val="0"/>
      <w:divBdr>
        <w:top w:val="none" w:sz="0" w:space="0" w:color="auto"/>
        <w:left w:val="none" w:sz="0" w:space="0" w:color="auto"/>
        <w:bottom w:val="none" w:sz="0" w:space="0" w:color="auto"/>
        <w:right w:val="none" w:sz="0" w:space="0" w:color="auto"/>
      </w:divBdr>
    </w:div>
    <w:div w:id="938829258">
      <w:bodyDiv w:val="1"/>
      <w:marLeft w:val="0"/>
      <w:marRight w:val="0"/>
      <w:marTop w:val="0"/>
      <w:marBottom w:val="0"/>
      <w:divBdr>
        <w:top w:val="none" w:sz="0" w:space="0" w:color="auto"/>
        <w:left w:val="none" w:sz="0" w:space="0" w:color="auto"/>
        <w:bottom w:val="none" w:sz="0" w:space="0" w:color="auto"/>
        <w:right w:val="none" w:sz="0" w:space="0" w:color="auto"/>
      </w:divBdr>
    </w:div>
    <w:div w:id="940840081">
      <w:bodyDiv w:val="1"/>
      <w:marLeft w:val="0"/>
      <w:marRight w:val="0"/>
      <w:marTop w:val="0"/>
      <w:marBottom w:val="0"/>
      <w:divBdr>
        <w:top w:val="none" w:sz="0" w:space="0" w:color="auto"/>
        <w:left w:val="none" w:sz="0" w:space="0" w:color="auto"/>
        <w:bottom w:val="none" w:sz="0" w:space="0" w:color="auto"/>
        <w:right w:val="none" w:sz="0" w:space="0" w:color="auto"/>
      </w:divBdr>
    </w:div>
    <w:div w:id="943416324">
      <w:bodyDiv w:val="1"/>
      <w:marLeft w:val="0"/>
      <w:marRight w:val="0"/>
      <w:marTop w:val="0"/>
      <w:marBottom w:val="0"/>
      <w:divBdr>
        <w:top w:val="none" w:sz="0" w:space="0" w:color="auto"/>
        <w:left w:val="none" w:sz="0" w:space="0" w:color="auto"/>
        <w:bottom w:val="none" w:sz="0" w:space="0" w:color="auto"/>
        <w:right w:val="none" w:sz="0" w:space="0" w:color="auto"/>
      </w:divBdr>
    </w:div>
    <w:div w:id="945774253">
      <w:bodyDiv w:val="1"/>
      <w:marLeft w:val="0"/>
      <w:marRight w:val="0"/>
      <w:marTop w:val="0"/>
      <w:marBottom w:val="0"/>
      <w:divBdr>
        <w:top w:val="none" w:sz="0" w:space="0" w:color="auto"/>
        <w:left w:val="none" w:sz="0" w:space="0" w:color="auto"/>
        <w:bottom w:val="none" w:sz="0" w:space="0" w:color="auto"/>
        <w:right w:val="none" w:sz="0" w:space="0" w:color="auto"/>
      </w:divBdr>
    </w:div>
    <w:div w:id="946961142">
      <w:bodyDiv w:val="1"/>
      <w:marLeft w:val="0"/>
      <w:marRight w:val="0"/>
      <w:marTop w:val="0"/>
      <w:marBottom w:val="0"/>
      <w:divBdr>
        <w:top w:val="none" w:sz="0" w:space="0" w:color="auto"/>
        <w:left w:val="none" w:sz="0" w:space="0" w:color="auto"/>
        <w:bottom w:val="none" w:sz="0" w:space="0" w:color="auto"/>
        <w:right w:val="none" w:sz="0" w:space="0" w:color="auto"/>
      </w:divBdr>
    </w:div>
    <w:div w:id="950815383">
      <w:bodyDiv w:val="1"/>
      <w:marLeft w:val="0"/>
      <w:marRight w:val="0"/>
      <w:marTop w:val="0"/>
      <w:marBottom w:val="0"/>
      <w:divBdr>
        <w:top w:val="none" w:sz="0" w:space="0" w:color="auto"/>
        <w:left w:val="none" w:sz="0" w:space="0" w:color="auto"/>
        <w:bottom w:val="none" w:sz="0" w:space="0" w:color="auto"/>
        <w:right w:val="none" w:sz="0" w:space="0" w:color="auto"/>
      </w:divBdr>
    </w:div>
    <w:div w:id="956450299">
      <w:bodyDiv w:val="1"/>
      <w:marLeft w:val="0"/>
      <w:marRight w:val="0"/>
      <w:marTop w:val="0"/>
      <w:marBottom w:val="0"/>
      <w:divBdr>
        <w:top w:val="none" w:sz="0" w:space="0" w:color="auto"/>
        <w:left w:val="none" w:sz="0" w:space="0" w:color="auto"/>
        <w:bottom w:val="none" w:sz="0" w:space="0" w:color="auto"/>
        <w:right w:val="none" w:sz="0" w:space="0" w:color="auto"/>
      </w:divBdr>
    </w:div>
    <w:div w:id="971329146">
      <w:bodyDiv w:val="1"/>
      <w:marLeft w:val="0"/>
      <w:marRight w:val="0"/>
      <w:marTop w:val="0"/>
      <w:marBottom w:val="0"/>
      <w:divBdr>
        <w:top w:val="none" w:sz="0" w:space="0" w:color="auto"/>
        <w:left w:val="none" w:sz="0" w:space="0" w:color="auto"/>
        <w:bottom w:val="none" w:sz="0" w:space="0" w:color="auto"/>
        <w:right w:val="none" w:sz="0" w:space="0" w:color="auto"/>
      </w:divBdr>
    </w:div>
    <w:div w:id="978997557">
      <w:bodyDiv w:val="1"/>
      <w:marLeft w:val="0"/>
      <w:marRight w:val="0"/>
      <w:marTop w:val="0"/>
      <w:marBottom w:val="0"/>
      <w:divBdr>
        <w:top w:val="none" w:sz="0" w:space="0" w:color="auto"/>
        <w:left w:val="none" w:sz="0" w:space="0" w:color="auto"/>
        <w:bottom w:val="none" w:sz="0" w:space="0" w:color="auto"/>
        <w:right w:val="none" w:sz="0" w:space="0" w:color="auto"/>
      </w:divBdr>
    </w:div>
    <w:div w:id="993684983">
      <w:bodyDiv w:val="1"/>
      <w:marLeft w:val="0"/>
      <w:marRight w:val="0"/>
      <w:marTop w:val="0"/>
      <w:marBottom w:val="0"/>
      <w:divBdr>
        <w:top w:val="none" w:sz="0" w:space="0" w:color="auto"/>
        <w:left w:val="none" w:sz="0" w:space="0" w:color="auto"/>
        <w:bottom w:val="none" w:sz="0" w:space="0" w:color="auto"/>
        <w:right w:val="none" w:sz="0" w:space="0" w:color="auto"/>
      </w:divBdr>
    </w:div>
    <w:div w:id="999120930">
      <w:bodyDiv w:val="1"/>
      <w:marLeft w:val="0"/>
      <w:marRight w:val="0"/>
      <w:marTop w:val="0"/>
      <w:marBottom w:val="0"/>
      <w:divBdr>
        <w:top w:val="none" w:sz="0" w:space="0" w:color="auto"/>
        <w:left w:val="none" w:sz="0" w:space="0" w:color="auto"/>
        <w:bottom w:val="none" w:sz="0" w:space="0" w:color="auto"/>
        <w:right w:val="none" w:sz="0" w:space="0" w:color="auto"/>
      </w:divBdr>
    </w:div>
    <w:div w:id="1008487153">
      <w:bodyDiv w:val="1"/>
      <w:marLeft w:val="0"/>
      <w:marRight w:val="0"/>
      <w:marTop w:val="0"/>
      <w:marBottom w:val="0"/>
      <w:divBdr>
        <w:top w:val="none" w:sz="0" w:space="0" w:color="auto"/>
        <w:left w:val="none" w:sz="0" w:space="0" w:color="auto"/>
        <w:bottom w:val="none" w:sz="0" w:space="0" w:color="auto"/>
        <w:right w:val="none" w:sz="0" w:space="0" w:color="auto"/>
      </w:divBdr>
    </w:div>
    <w:div w:id="1008674099">
      <w:bodyDiv w:val="1"/>
      <w:marLeft w:val="0"/>
      <w:marRight w:val="0"/>
      <w:marTop w:val="0"/>
      <w:marBottom w:val="0"/>
      <w:divBdr>
        <w:top w:val="none" w:sz="0" w:space="0" w:color="auto"/>
        <w:left w:val="none" w:sz="0" w:space="0" w:color="auto"/>
        <w:bottom w:val="none" w:sz="0" w:space="0" w:color="auto"/>
        <w:right w:val="none" w:sz="0" w:space="0" w:color="auto"/>
      </w:divBdr>
    </w:div>
    <w:div w:id="1017657183">
      <w:bodyDiv w:val="1"/>
      <w:marLeft w:val="0"/>
      <w:marRight w:val="0"/>
      <w:marTop w:val="0"/>
      <w:marBottom w:val="0"/>
      <w:divBdr>
        <w:top w:val="none" w:sz="0" w:space="0" w:color="auto"/>
        <w:left w:val="none" w:sz="0" w:space="0" w:color="auto"/>
        <w:bottom w:val="none" w:sz="0" w:space="0" w:color="auto"/>
        <w:right w:val="none" w:sz="0" w:space="0" w:color="auto"/>
      </w:divBdr>
    </w:div>
    <w:div w:id="1023553833">
      <w:bodyDiv w:val="1"/>
      <w:marLeft w:val="0"/>
      <w:marRight w:val="0"/>
      <w:marTop w:val="0"/>
      <w:marBottom w:val="0"/>
      <w:divBdr>
        <w:top w:val="none" w:sz="0" w:space="0" w:color="auto"/>
        <w:left w:val="none" w:sz="0" w:space="0" w:color="auto"/>
        <w:bottom w:val="none" w:sz="0" w:space="0" w:color="auto"/>
        <w:right w:val="none" w:sz="0" w:space="0" w:color="auto"/>
      </w:divBdr>
    </w:div>
    <w:div w:id="1024012320">
      <w:bodyDiv w:val="1"/>
      <w:marLeft w:val="0"/>
      <w:marRight w:val="0"/>
      <w:marTop w:val="0"/>
      <w:marBottom w:val="0"/>
      <w:divBdr>
        <w:top w:val="none" w:sz="0" w:space="0" w:color="auto"/>
        <w:left w:val="none" w:sz="0" w:space="0" w:color="auto"/>
        <w:bottom w:val="none" w:sz="0" w:space="0" w:color="auto"/>
        <w:right w:val="none" w:sz="0" w:space="0" w:color="auto"/>
      </w:divBdr>
    </w:div>
    <w:div w:id="1030376542">
      <w:bodyDiv w:val="1"/>
      <w:marLeft w:val="0"/>
      <w:marRight w:val="0"/>
      <w:marTop w:val="0"/>
      <w:marBottom w:val="0"/>
      <w:divBdr>
        <w:top w:val="none" w:sz="0" w:space="0" w:color="auto"/>
        <w:left w:val="none" w:sz="0" w:space="0" w:color="auto"/>
        <w:bottom w:val="none" w:sz="0" w:space="0" w:color="auto"/>
        <w:right w:val="none" w:sz="0" w:space="0" w:color="auto"/>
      </w:divBdr>
    </w:div>
    <w:div w:id="1033307037">
      <w:bodyDiv w:val="1"/>
      <w:marLeft w:val="0"/>
      <w:marRight w:val="0"/>
      <w:marTop w:val="0"/>
      <w:marBottom w:val="0"/>
      <w:divBdr>
        <w:top w:val="none" w:sz="0" w:space="0" w:color="auto"/>
        <w:left w:val="none" w:sz="0" w:space="0" w:color="auto"/>
        <w:bottom w:val="none" w:sz="0" w:space="0" w:color="auto"/>
        <w:right w:val="none" w:sz="0" w:space="0" w:color="auto"/>
      </w:divBdr>
    </w:div>
    <w:div w:id="1037507051">
      <w:bodyDiv w:val="1"/>
      <w:marLeft w:val="0"/>
      <w:marRight w:val="0"/>
      <w:marTop w:val="0"/>
      <w:marBottom w:val="0"/>
      <w:divBdr>
        <w:top w:val="none" w:sz="0" w:space="0" w:color="auto"/>
        <w:left w:val="none" w:sz="0" w:space="0" w:color="auto"/>
        <w:bottom w:val="none" w:sz="0" w:space="0" w:color="auto"/>
        <w:right w:val="none" w:sz="0" w:space="0" w:color="auto"/>
      </w:divBdr>
    </w:div>
    <w:div w:id="1041828466">
      <w:bodyDiv w:val="1"/>
      <w:marLeft w:val="0"/>
      <w:marRight w:val="0"/>
      <w:marTop w:val="0"/>
      <w:marBottom w:val="0"/>
      <w:divBdr>
        <w:top w:val="none" w:sz="0" w:space="0" w:color="auto"/>
        <w:left w:val="none" w:sz="0" w:space="0" w:color="auto"/>
        <w:bottom w:val="none" w:sz="0" w:space="0" w:color="auto"/>
        <w:right w:val="none" w:sz="0" w:space="0" w:color="auto"/>
      </w:divBdr>
    </w:div>
    <w:div w:id="1041900774">
      <w:bodyDiv w:val="1"/>
      <w:marLeft w:val="0"/>
      <w:marRight w:val="0"/>
      <w:marTop w:val="0"/>
      <w:marBottom w:val="0"/>
      <w:divBdr>
        <w:top w:val="none" w:sz="0" w:space="0" w:color="auto"/>
        <w:left w:val="none" w:sz="0" w:space="0" w:color="auto"/>
        <w:bottom w:val="none" w:sz="0" w:space="0" w:color="auto"/>
        <w:right w:val="none" w:sz="0" w:space="0" w:color="auto"/>
      </w:divBdr>
    </w:div>
    <w:div w:id="1048067610">
      <w:bodyDiv w:val="1"/>
      <w:marLeft w:val="0"/>
      <w:marRight w:val="0"/>
      <w:marTop w:val="0"/>
      <w:marBottom w:val="0"/>
      <w:divBdr>
        <w:top w:val="none" w:sz="0" w:space="0" w:color="auto"/>
        <w:left w:val="none" w:sz="0" w:space="0" w:color="auto"/>
        <w:bottom w:val="none" w:sz="0" w:space="0" w:color="auto"/>
        <w:right w:val="none" w:sz="0" w:space="0" w:color="auto"/>
      </w:divBdr>
    </w:div>
    <w:div w:id="1058672635">
      <w:bodyDiv w:val="1"/>
      <w:marLeft w:val="0"/>
      <w:marRight w:val="0"/>
      <w:marTop w:val="0"/>
      <w:marBottom w:val="0"/>
      <w:divBdr>
        <w:top w:val="none" w:sz="0" w:space="0" w:color="auto"/>
        <w:left w:val="none" w:sz="0" w:space="0" w:color="auto"/>
        <w:bottom w:val="none" w:sz="0" w:space="0" w:color="auto"/>
        <w:right w:val="none" w:sz="0" w:space="0" w:color="auto"/>
      </w:divBdr>
    </w:div>
    <w:div w:id="1060636335">
      <w:bodyDiv w:val="1"/>
      <w:marLeft w:val="0"/>
      <w:marRight w:val="0"/>
      <w:marTop w:val="0"/>
      <w:marBottom w:val="0"/>
      <w:divBdr>
        <w:top w:val="none" w:sz="0" w:space="0" w:color="auto"/>
        <w:left w:val="none" w:sz="0" w:space="0" w:color="auto"/>
        <w:bottom w:val="none" w:sz="0" w:space="0" w:color="auto"/>
        <w:right w:val="none" w:sz="0" w:space="0" w:color="auto"/>
      </w:divBdr>
    </w:div>
    <w:div w:id="1067609768">
      <w:bodyDiv w:val="1"/>
      <w:marLeft w:val="0"/>
      <w:marRight w:val="0"/>
      <w:marTop w:val="0"/>
      <w:marBottom w:val="0"/>
      <w:divBdr>
        <w:top w:val="none" w:sz="0" w:space="0" w:color="auto"/>
        <w:left w:val="none" w:sz="0" w:space="0" w:color="auto"/>
        <w:bottom w:val="none" w:sz="0" w:space="0" w:color="auto"/>
        <w:right w:val="none" w:sz="0" w:space="0" w:color="auto"/>
      </w:divBdr>
    </w:div>
    <w:div w:id="1088431041">
      <w:bodyDiv w:val="1"/>
      <w:marLeft w:val="0"/>
      <w:marRight w:val="0"/>
      <w:marTop w:val="0"/>
      <w:marBottom w:val="0"/>
      <w:divBdr>
        <w:top w:val="none" w:sz="0" w:space="0" w:color="auto"/>
        <w:left w:val="none" w:sz="0" w:space="0" w:color="auto"/>
        <w:bottom w:val="none" w:sz="0" w:space="0" w:color="auto"/>
        <w:right w:val="none" w:sz="0" w:space="0" w:color="auto"/>
      </w:divBdr>
    </w:div>
    <w:div w:id="1102917359">
      <w:bodyDiv w:val="1"/>
      <w:marLeft w:val="0"/>
      <w:marRight w:val="0"/>
      <w:marTop w:val="0"/>
      <w:marBottom w:val="0"/>
      <w:divBdr>
        <w:top w:val="none" w:sz="0" w:space="0" w:color="auto"/>
        <w:left w:val="none" w:sz="0" w:space="0" w:color="auto"/>
        <w:bottom w:val="none" w:sz="0" w:space="0" w:color="auto"/>
        <w:right w:val="none" w:sz="0" w:space="0" w:color="auto"/>
      </w:divBdr>
    </w:div>
    <w:div w:id="1111629109">
      <w:bodyDiv w:val="1"/>
      <w:marLeft w:val="0"/>
      <w:marRight w:val="0"/>
      <w:marTop w:val="0"/>
      <w:marBottom w:val="0"/>
      <w:divBdr>
        <w:top w:val="none" w:sz="0" w:space="0" w:color="auto"/>
        <w:left w:val="none" w:sz="0" w:space="0" w:color="auto"/>
        <w:bottom w:val="none" w:sz="0" w:space="0" w:color="auto"/>
        <w:right w:val="none" w:sz="0" w:space="0" w:color="auto"/>
      </w:divBdr>
    </w:div>
    <w:div w:id="1117870760">
      <w:bodyDiv w:val="1"/>
      <w:marLeft w:val="0"/>
      <w:marRight w:val="0"/>
      <w:marTop w:val="0"/>
      <w:marBottom w:val="0"/>
      <w:divBdr>
        <w:top w:val="none" w:sz="0" w:space="0" w:color="auto"/>
        <w:left w:val="none" w:sz="0" w:space="0" w:color="auto"/>
        <w:bottom w:val="none" w:sz="0" w:space="0" w:color="auto"/>
        <w:right w:val="none" w:sz="0" w:space="0" w:color="auto"/>
      </w:divBdr>
    </w:div>
    <w:div w:id="1130899179">
      <w:bodyDiv w:val="1"/>
      <w:marLeft w:val="0"/>
      <w:marRight w:val="0"/>
      <w:marTop w:val="0"/>
      <w:marBottom w:val="0"/>
      <w:divBdr>
        <w:top w:val="none" w:sz="0" w:space="0" w:color="auto"/>
        <w:left w:val="none" w:sz="0" w:space="0" w:color="auto"/>
        <w:bottom w:val="none" w:sz="0" w:space="0" w:color="auto"/>
        <w:right w:val="none" w:sz="0" w:space="0" w:color="auto"/>
      </w:divBdr>
    </w:div>
    <w:div w:id="1133668375">
      <w:bodyDiv w:val="1"/>
      <w:marLeft w:val="0"/>
      <w:marRight w:val="0"/>
      <w:marTop w:val="0"/>
      <w:marBottom w:val="0"/>
      <w:divBdr>
        <w:top w:val="none" w:sz="0" w:space="0" w:color="auto"/>
        <w:left w:val="none" w:sz="0" w:space="0" w:color="auto"/>
        <w:bottom w:val="none" w:sz="0" w:space="0" w:color="auto"/>
        <w:right w:val="none" w:sz="0" w:space="0" w:color="auto"/>
      </w:divBdr>
    </w:div>
    <w:div w:id="1133981648">
      <w:bodyDiv w:val="1"/>
      <w:marLeft w:val="0"/>
      <w:marRight w:val="0"/>
      <w:marTop w:val="0"/>
      <w:marBottom w:val="0"/>
      <w:divBdr>
        <w:top w:val="none" w:sz="0" w:space="0" w:color="auto"/>
        <w:left w:val="none" w:sz="0" w:space="0" w:color="auto"/>
        <w:bottom w:val="none" w:sz="0" w:space="0" w:color="auto"/>
        <w:right w:val="none" w:sz="0" w:space="0" w:color="auto"/>
      </w:divBdr>
    </w:div>
    <w:div w:id="1139955941">
      <w:bodyDiv w:val="1"/>
      <w:marLeft w:val="0"/>
      <w:marRight w:val="0"/>
      <w:marTop w:val="0"/>
      <w:marBottom w:val="0"/>
      <w:divBdr>
        <w:top w:val="none" w:sz="0" w:space="0" w:color="auto"/>
        <w:left w:val="none" w:sz="0" w:space="0" w:color="auto"/>
        <w:bottom w:val="none" w:sz="0" w:space="0" w:color="auto"/>
        <w:right w:val="none" w:sz="0" w:space="0" w:color="auto"/>
      </w:divBdr>
    </w:div>
    <w:div w:id="1143280608">
      <w:bodyDiv w:val="1"/>
      <w:marLeft w:val="0"/>
      <w:marRight w:val="0"/>
      <w:marTop w:val="0"/>
      <w:marBottom w:val="0"/>
      <w:divBdr>
        <w:top w:val="none" w:sz="0" w:space="0" w:color="auto"/>
        <w:left w:val="none" w:sz="0" w:space="0" w:color="auto"/>
        <w:bottom w:val="none" w:sz="0" w:space="0" w:color="auto"/>
        <w:right w:val="none" w:sz="0" w:space="0" w:color="auto"/>
      </w:divBdr>
    </w:div>
    <w:div w:id="1147668326">
      <w:bodyDiv w:val="1"/>
      <w:marLeft w:val="0"/>
      <w:marRight w:val="0"/>
      <w:marTop w:val="0"/>
      <w:marBottom w:val="0"/>
      <w:divBdr>
        <w:top w:val="none" w:sz="0" w:space="0" w:color="auto"/>
        <w:left w:val="none" w:sz="0" w:space="0" w:color="auto"/>
        <w:bottom w:val="none" w:sz="0" w:space="0" w:color="auto"/>
        <w:right w:val="none" w:sz="0" w:space="0" w:color="auto"/>
      </w:divBdr>
    </w:div>
    <w:div w:id="1152209225">
      <w:bodyDiv w:val="1"/>
      <w:marLeft w:val="0"/>
      <w:marRight w:val="0"/>
      <w:marTop w:val="0"/>
      <w:marBottom w:val="0"/>
      <w:divBdr>
        <w:top w:val="none" w:sz="0" w:space="0" w:color="auto"/>
        <w:left w:val="none" w:sz="0" w:space="0" w:color="auto"/>
        <w:bottom w:val="none" w:sz="0" w:space="0" w:color="auto"/>
        <w:right w:val="none" w:sz="0" w:space="0" w:color="auto"/>
      </w:divBdr>
    </w:div>
    <w:div w:id="1154949540">
      <w:bodyDiv w:val="1"/>
      <w:marLeft w:val="0"/>
      <w:marRight w:val="0"/>
      <w:marTop w:val="0"/>
      <w:marBottom w:val="0"/>
      <w:divBdr>
        <w:top w:val="none" w:sz="0" w:space="0" w:color="auto"/>
        <w:left w:val="none" w:sz="0" w:space="0" w:color="auto"/>
        <w:bottom w:val="none" w:sz="0" w:space="0" w:color="auto"/>
        <w:right w:val="none" w:sz="0" w:space="0" w:color="auto"/>
      </w:divBdr>
    </w:div>
    <w:div w:id="1155147241">
      <w:bodyDiv w:val="1"/>
      <w:marLeft w:val="0"/>
      <w:marRight w:val="0"/>
      <w:marTop w:val="0"/>
      <w:marBottom w:val="0"/>
      <w:divBdr>
        <w:top w:val="none" w:sz="0" w:space="0" w:color="auto"/>
        <w:left w:val="none" w:sz="0" w:space="0" w:color="auto"/>
        <w:bottom w:val="none" w:sz="0" w:space="0" w:color="auto"/>
        <w:right w:val="none" w:sz="0" w:space="0" w:color="auto"/>
      </w:divBdr>
    </w:div>
    <w:div w:id="1155688249">
      <w:bodyDiv w:val="1"/>
      <w:marLeft w:val="0"/>
      <w:marRight w:val="0"/>
      <w:marTop w:val="0"/>
      <w:marBottom w:val="0"/>
      <w:divBdr>
        <w:top w:val="none" w:sz="0" w:space="0" w:color="auto"/>
        <w:left w:val="none" w:sz="0" w:space="0" w:color="auto"/>
        <w:bottom w:val="none" w:sz="0" w:space="0" w:color="auto"/>
        <w:right w:val="none" w:sz="0" w:space="0" w:color="auto"/>
      </w:divBdr>
    </w:div>
    <w:div w:id="1156993407">
      <w:bodyDiv w:val="1"/>
      <w:marLeft w:val="0"/>
      <w:marRight w:val="0"/>
      <w:marTop w:val="0"/>
      <w:marBottom w:val="0"/>
      <w:divBdr>
        <w:top w:val="none" w:sz="0" w:space="0" w:color="auto"/>
        <w:left w:val="none" w:sz="0" w:space="0" w:color="auto"/>
        <w:bottom w:val="none" w:sz="0" w:space="0" w:color="auto"/>
        <w:right w:val="none" w:sz="0" w:space="0" w:color="auto"/>
      </w:divBdr>
    </w:div>
    <w:div w:id="1167020134">
      <w:bodyDiv w:val="1"/>
      <w:marLeft w:val="0"/>
      <w:marRight w:val="0"/>
      <w:marTop w:val="0"/>
      <w:marBottom w:val="0"/>
      <w:divBdr>
        <w:top w:val="none" w:sz="0" w:space="0" w:color="auto"/>
        <w:left w:val="none" w:sz="0" w:space="0" w:color="auto"/>
        <w:bottom w:val="none" w:sz="0" w:space="0" w:color="auto"/>
        <w:right w:val="none" w:sz="0" w:space="0" w:color="auto"/>
      </w:divBdr>
    </w:div>
    <w:div w:id="1187452223">
      <w:bodyDiv w:val="1"/>
      <w:marLeft w:val="0"/>
      <w:marRight w:val="0"/>
      <w:marTop w:val="0"/>
      <w:marBottom w:val="0"/>
      <w:divBdr>
        <w:top w:val="none" w:sz="0" w:space="0" w:color="auto"/>
        <w:left w:val="none" w:sz="0" w:space="0" w:color="auto"/>
        <w:bottom w:val="none" w:sz="0" w:space="0" w:color="auto"/>
        <w:right w:val="none" w:sz="0" w:space="0" w:color="auto"/>
      </w:divBdr>
    </w:div>
    <w:div w:id="1196582873">
      <w:bodyDiv w:val="1"/>
      <w:marLeft w:val="0"/>
      <w:marRight w:val="0"/>
      <w:marTop w:val="0"/>
      <w:marBottom w:val="0"/>
      <w:divBdr>
        <w:top w:val="none" w:sz="0" w:space="0" w:color="auto"/>
        <w:left w:val="none" w:sz="0" w:space="0" w:color="auto"/>
        <w:bottom w:val="none" w:sz="0" w:space="0" w:color="auto"/>
        <w:right w:val="none" w:sz="0" w:space="0" w:color="auto"/>
      </w:divBdr>
    </w:div>
    <w:div w:id="1207183927">
      <w:bodyDiv w:val="1"/>
      <w:marLeft w:val="0"/>
      <w:marRight w:val="0"/>
      <w:marTop w:val="0"/>
      <w:marBottom w:val="0"/>
      <w:divBdr>
        <w:top w:val="none" w:sz="0" w:space="0" w:color="auto"/>
        <w:left w:val="none" w:sz="0" w:space="0" w:color="auto"/>
        <w:bottom w:val="none" w:sz="0" w:space="0" w:color="auto"/>
        <w:right w:val="none" w:sz="0" w:space="0" w:color="auto"/>
      </w:divBdr>
    </w:div>
    <w:div w:id="1212889312">
      <w:bodyDiv w:val="1"/>
      <w:marLeft w:val="0"/>
      <w:marRight w:val="0"/>
      <w:marTop w:val="0"/>
      <w:marBottom w:val="0"/>
      <w:divBdr>
        <w:top w:val="none" w:sz="0" w:space="0" w:color="auto"/>
        <w:left w:val="none" w:sz="0" w:space="0" w:color="auto"/>
        <w:bottom w:val="none" w:sz="0" w:space="0" w:color="auto"/>
        <w:right w:val="none" w:sz="0" w:space="0" w:color="auto"/>
      </w:divBdr>
    </w:div>
    <w:div w:id="1213542500">
      <w:bodyDiv w:val="1"/>
      <w:marLeft w:val="0"/>
      <w:marRight w:val="0"/>
      <w:marTop w:val="0"/>
      <w:marBottom w:val="0"/>
      <w:divBdr>
        <w:top w:val="none" w:sz="0" w:space="0" w:color="auto"/>
        <w:left w:val="none" w:sz="0" w:space="0" w:color="auto"/>
        <w:bottom w:val="none" w:sz="0" w:space="0" w:color="auto"/>
        <w:right w:val="none" w:sz="0" w:space="0" w:color="auto"/>
      </w:divBdr>
    </w:div>
    <w:div w:id="1225873752">
      <w:bodyDiv w:val="1"/>
      <w:marLeft w:val="0"/>
      <w:marRight w:val="0"/>
      <w:marTop w:val="0"/>
      <w:marBottom w:val="0"/>
      <w:divBdr>
        <w:top w:val="none" w:sz="0" w:space="0" w:color="auto"/>
        <w:left w:val="none" w:sz="0" w:space="0" w:color="auto"/>
        <w:bottom w:val="none" w:sz="0" w:space="0" w:color="auto"/>
        <w:right w:val="none" w:sz="0" w:space="0" w:color="auto"/>
      </w:divBdr>
    </w:div>
    <w:div w:id="1229418724">
      <w:bodyDiv w:val="1"/>
      <w:marLeft w:val="0"/>
      <w:marRight w:val="0"/>
      <w:marTop w:val="0"/>
      <w:marBottom w:val="0"/>
      <w:divBdr>
        <w:top w:val="none" w:sz="0" w:space="0" w:color="auto"/>
        <w:left w:val="none" w:sz="0" w:space="0" w:color="auto"/>
        <w:bottom w:val="none" w:sz="0" w:space="0" w:color="auto"/>
        <w:right w:val="none" w:sz="0" w:space="0" w:color="auto"/>
      </w:divBdr>
    </w:div>
    <w:div w:id="1234436721">
      <w:bodyDiv w:val="1"/>
      <w:marLeft w:val="0"/>
      <w:marRight w:val="0"/>
      <w:marTop w:val="0"/>
      <w:marBottom w:val="0"/>
      <w:divBdr>
        <w:top w:val="none" w:sz="0" w:space="0" w:color="auto"/>
        <w:left w:val="none" w:sz="0" w:space="0" w:color="auto"/>
        <w:bottom w:val="none" w:sz="0" w:space="0" w:color="auto"/>
        <w:right w:val="none" w:sz="0" w:space="0" w:color="auto"/>
      </w:divBdr>
    </w:div>
    <w:div w:id="1247108506">
      <w:bodyDiv w:val="1"/>
      <w:marLeft w:val="0"/>
      <w:marRight w:val="0"/>
      <w:marTop w:val="0"/>
      <w:marBottom w:val="0"/>
      <w:divBdr>
        <w:top w:val="none" w:sz="0" w:space="0" w:color="auto"/>
        <w:left w:val="none" w:sz="0" w:space="0" w:color="auto"/>
        <w:bottom w:val="none" w:sz="0" w:space="0" w:color="auto"/>
        <w:right w:val="none" w:sz="0" w:space="0" w:color="auto"/>
      </w:divBdr>
    </w:div>
    <w:div w:id="1262879059">
      <w:bodyDiv w:val="1"/>
      <w:marLeft w:val="0"/>
      <w:marRight w:val="0"/>
      <w:marTop w:val="0"/>
      <w:marBottom w:val="0"/>
      <w:divBdr>
        <w:top w:val="none" w:sz="0" w:space="0" w:color="auto"/>
        <w:left w:val="none" w:sz="0" w:space="0" w:color="auto"/>
        <w:bottom w:val="none" w:sz="0" w:space="0" w:color="auto"/>
        <w:right w:val="none" w:sz="0" w:space="0" w:color="auto"/>
      </w:divBdr>
    </w:div>
    <w:div w:id="1264336652">
      <w:bodyDiv w:val="1"/>
      <w:marLeft w:val="0"/>
      <w:marRight w:val="0"/>
      <w:marTop w:val="0"/>
      <w:marBottom w:val="0"/>
      <w:divBdr>
        <w:top w:val="none" w:sz="0" w:space="0" w:color="auto"/>
        <w:left w:val="none" w:sz="0" w:space="0" w:color="auto"/>
        <w:bottom w:val="none" w:sz="0" w:space="0" w:color="auto"/>
        <w:right w:val="none" w:sz="0" w:space="0" w:color="auto"/>
      </w:divBdr>
    </w:div>
    <w:div w:id="1278878270">
      <w:bodyDiv w:val="1"/>
      <w:marLeft w:val="0"/>
      <w:marRight w:val="0"/>
      <w:marTop w:val="0"/>
      <w:marBottom w:val="0"/>
      <w:divBdr>
        <w:top w:val="none" w:sz="0" w:space="0" w:color="auto"/>
        <w:left w:val="none" w:sz="0" w:space="0" w:color="auto"/>
        <w:bottom w:val="none" w:sz="0" w:space="0" w:color="auto"/>
        <w:right w:val="none" w:sz="0" w:space="0" w:color="auto"/>
      </w:divBdr>
    </w:div>
    <w:div w:id="1291937767">
      <w:bodyDiv w:val="1"/>
      <w:marLeft w:val="0"/>
      <w:marRight w:val="0"/>
      <w:marTop w:val="0"/>
      <w:marBottom w:val="0"/>
      <w:divBdr>
        <w:top w:val="none" w:sz="0" w:space="0" w:color="auto"/>
        <w:left w:val="none" w:sz="0" w:space="0" w:color="auto"/>
        <w:bottom w:val="none" w:sz="0" w:space="0" w:color="auto"/>
        <w:right w:val="none" w:sz="0" w:space="0" w:color="auto"/>
      </w:divBdr>
    </w:div>
    <w:div w:id="1293826785">
      <w:bodyDiv w:val="1"/>
      <w:marLeft w:val="0"/>
      <w:marRight w:val="0"/>
      <w:marTop w:val="0"/>
      <w:marBottom w:val="0"/>
      <w:divBdr>
        <w:top w:val="none" w:sz="0" w:space="0" w:color="auto"/>
        <w:left w:val="none" w:sz="0" w:space="0" w:color="auto"/>
        <w:bottom w:val="none" w:sz="0" w:space="0" w:color="auto"/>
        <w:right w:val="none" w:sz="0" w:space="0" w:color="auto"/>
      </w:divBdr>
    </w:div>
    <w:div w:id="1304309091">
      <w:bodyDiv w:val="1"/>
      <w:marLeft w:val="0"/>
      <w:marRight w:val="0"/>
      <w:marTop w:val="0"/>
      <w:marBottom w:val="0"/>
      <w:divBdr>
        <w:top w:val="none" w:sz="0" w:space="0" w:color="auto"/>
        <w:left w:val="none" w:sz="0" w:space="0" w:color="auto"/>
        <w:bottom w:val="none" w:sz="0" w:space="0" w:color="auto"/>
        <w:right w:val="none" w:sz="0" w:space="0" w:color="auto"/>
      </w:divBdr>
    </w:div>
    <w:div w:id="1317806344">
      <w:bodyDiv w:val="1"/>
      <w:marLeft w:val="0"/>
      <w:marRight w:val="0"/>
      <w:marTop w:val="0"/>
      <w:marBottom w:val="0"/>
      <w:divBdr>
        <w:top w:val="none" w:sz="0" w:space="0" w:color="auto"/>
        <w:left w:val="none" w:sz="0" w:space="0" w:color="auto"/>
        <w:bottom w:val="none" w:sz="0" w:space="0" w:color="auto"/>
        <w:right w:val="none" w:sz="0" w:space="0" w:color="auto"/>
      </w:divBdr>
    </w:div>
    <w:div w:id="1338339993">
      <w:bodyDiv w:val="1"/>
      <w:marLeft w:val="0"/>
      <w:marRight w:val="0"/>
      <w:marTop w:val="0"/>
      <w:marBottom w:val="0"/>
      <w:divBdr>
        <w:top w:val="none" w:sz="0" w:space="0" w:color="auto"/>
        <w:left w:val="none" w:sz="0" w:space="0" w:color="auto"/>
        <w:bottom w:val="none" w:sz="0" w:space="0" w:color="auto"/>
        <w:right w:val="none" w:sz="0" w:space="0" w:color="auto"/>
      </w:divBdr>
    </w:div>
    <w:div w:id="1341195253">
      <w:bodyDiv w:val="1"/>
      <w:marLeft w:val="0"/>
      <w:marRight w:val="0"/>
      <w:marTop w:val="0"/>
      <w:marBottom w:val="0"/>
      <w:divBdr>
        <w:top w:val="none" w:sz="0" w:space="0" w:color="auto"/>
        <w:left w:val="none" w:sz="0" w:space="0" w:color="auto"/>
        <w:bottom w:val="none" w:sz="0" w:space="0" w:color="auto"/>
        <w:right w:val="none" w:sz="0" w:space="0" w:color="auto"/>
      </w:divBdr>
    </w:div>
    <w:div w:id="1341853015">
      <w:bodyDiv w:val="1"/>
      <w:marLeft w:val="0"/>
      <w:marRight w:val="0"/>
      <w:marTop w:val="0"/>
      <w:marBottom w:val="0"/>
      <w:divBdr>
        <w:top w:val="none" w:sz="0" w:space="0" w:color="auto"/>
        <w:left w:val="none" w:sz="0" w:space="0" w:color="auto"/>
        <w:bottom w:val="none" w:sz="0" w:space="0" w:color="auto"/>
        <w:right w:val="none" w:sz="0" w:space="0" w:color="auto"/>
      </w:divBdr>
    </w:div>
    <w:div w:id="1343169058">
      <w:bodyDiv w:val="1"/>
      <w:marLeft w:val="0"/>
      <w:marRight w:val="0"/>
      <w:marTop w:val="0"/>
      <w:marBottom w:val="0"/>
      <w:divBdr>
        <w:top w:val="none" w:sz="0" w:space="0" w:color="auto"/>
        <w:left w:val="none" w:sz="0" w:space="0" w:color="auto"/>
        <w:bottom w:val="none" w:sz="0" w:space="0" w:color="auto"/>
        <w:right w:val="none" w:sz="0" w:space="0" w:color="auto"/>
      </w:divBdr>
    </w:div>
    <w:div w:id="1346319571">
      <w:bodyDiv w:val="1"/>
      <w:marLeft w:val="0"/>
      <w:marRight w:val="0"/>
      <w:marTop w:val="0"/>
      <w:marBottom w:val="0"/>
      <w:divBdr>
        <w:top w:val="none" w:sz="0" w:space="0" w:color="auto"/>
        <w:left w:val="none" w:sz="0" w:space="0" w:color="auto"/>
        <w:bottom w:val="none" w:sz="0" w:space="0" w:color="auto"/>
        <w:right w:val="none" w:sz="0" w:space="0" w:color="auto"/>
      </w:divBdr>
    </w:div>
    <w:div w:id="1350571189">
      <w:bodyDiv w:val="1"/>
      <w:marLeft w:val="0"/>
      <w:marRight w:val="0"/>
      <w:marTop w:val="0"/>
      <w:marBottom w:val="0"/>
      <w:divBdr>
        <w:top w:val="none" w:sz="0" w:space="0" w:color="auto"/>
        <w:left w:val="none" w:sz="0" w:space="0" w:color="auto"/>
        <w:bottom w:val="none" w:sz="0" w:space="0" w:color="auto"/>
        <w:right w:val="none" w:sz="0" w:space="0" w:color="auto"/>
      </w:divBdr>
    </w:div>
    <w:div w:id="1351680539">
      <w:bodyDiv w:val="1"/>
      <w:marLeft w:val="0"/>
      <w:marRight w:val="0"/>
      <w:marTop w:val="0"/>
      <w:marBottom w:val="0"/>
      <w:divBdr>
        <w:top w:val="none" w:sz="0" w:space="0" w:color="auto"/>
        <w:left w:val="none" w:sz="0" w:space="0" w:color="auto"/>
        <w:bottom w:val="none" w:sz="0" w:space="0" w:color="auto"/>
        <w:right w:val="none" w:sz="0" w:space="0" w:color="auto"/>
      </w:divBdr>
    </w:div>
    <w:div w:id="1361011204">
      <w:bodyDiv w:val="1"/>
      <w:marLeft w:val="0"/>
      <w:marRight w:val="0"/>
      <w:marTop w:val="0"/>
      <w:marBottom w:val="0"/>
      <w:divBdr>
        <w:top w:val="none" w:sz="0" w:space="0" w:color="auto"/>
        <w:left w:val="none" w:sz="0" w:space="0" w:color="auto"/>
        <w:bottom w:val="none" w:sz="0" w:space="0" w:color="auto"/>
        <w:right w:val="none" w:sz="0" w:space="0" w:color="auto"/>
      </w:divBdr>
    </w:div>
    <w:div w:id="1362318165">
      <w:bodyDiv w:val="1"/>
      <w:marLeft w:val="0"/>
      <w:marRight w:val="0"/>
      <w:marTop w:val="0"/>
      <w:marBottom w:val="0"/>
      <w:divBdr>
        <w:top w:val="none" w:sz="0" w:space="0" w:color="auto"/>
        <w:left w:val="none" w:sz="0" w:space="0" w:color="auto"/>
        <w:bottom w:val="none" w:sz="0" w:space="0" w:color="auto"/>
        <w:right w:val="none" w:sz="0" w:space="0" w:color="auto"/>
      </w:divBdr>
    </w:div>
    <w:div w:id="1414888288">
      <w:bodyDiv w:val="1"/>
      <w:marLeft w:val="0"/>
      <w:marRight w:val="0"/>
      <w:marTop w:val="0"/>
      <w:marBottom w:val="0"/>
      <w:divBdr>
        <w:top w:val="none" w:sz="0" w:space="0" w:color="auto"/>
        <w:left w:val="none" w:sz="0" w:space="0" w:color="auto"/>
        <w:bottom w:val="none" w:sz="0" w:space="0" w:color="auto"/>
        <w:right w:val="none" w:sz="0" w:space="0" w:color="auto"/>
      </w:divBdr>
    </w:div>
    <w:div w:id="1420984228">
      <w:bodyDiv w:val="1"/>
      <w:marLeft w:val="0"/>
      <w:marRight w:val="0"/>
      <w:marTop w:val="0"/>
      <w:marBottom w:val="0"/>
      <w:divBdr>
        <w:top w:val="none" w:sz="0" w:space="0" w:color="auto"/>
        <w:left w:val="none" w:sz="0" w:space="0" w:color="auto"/>
        <w:bottom w:val="none" w:sz="0" w:space="0" w:color="auto"/>
        <w:right w:val="none" w:sz="0" w:space="0" w:color="auto"/>
      </w:divBdr>
    </w:div>
    <w:div w:id="1422142717">
      <w:bodyDiv w:val="1"/>
      <w:marLeft w:val="0"/>
      <w:marRight w:val="0"/>
      <w:marTop w:val="0"/>
      <w:marBottom w:val="0"/>
      <w:divBdr>
        <w:top w:val="none" w:sz="0" w:space="0" w:color="auto"/>
        <w:left w:val="none" w:sz="0" w:space="0" w:color="auto"/>
        <w:bottom w:val="none" w:sz="0" w:space="0" w:color="auto"/>
        <w:right w:val="none" w:sz="0" w:space="0" w:color="auto"/>
      </w:divBdr>
    </w:div>
    <w:div w:id="1426725606">
      <w:bodyDiv w:val="1"/>
      <w:marLeft w:val="0"/>
      <w:marRight w:val="0"/>
      <w:marTop w:val="0"/>
      <w:marBottom w:val="0"/>
      <w:divBdr>
        <w:top w:val="none" w:sz="0" w:space="0" w:color="auto"/>
        <w:left w:val="none" w:sz="0" w:space="0" w:color="auto"/>
        <w:bottom w:val="none" w:sz="0" w:space="0" w:color="auto"/>
        <w:right w:val="none" w:sz="0" w:space="0" w:color="auto"/>
      </w:divBdr>
    </w:div>
    <w:div w:id="1438062536">
      <w:bodyDiv w:val="1"/>
      <w:marLeft w:val="0"/>
      <w:marRight w:val="0"/>
      <w:marTop w:val="0"/>
      <w:marBottom w:val="0"/>
      <w:divBdr>
        <w:top w:val="none" w:sz="0" w:space="0" w:color="auto"/>
        <w:left w:val="none" w:sz="0" w:space="0" w:color="auto"/>
        <w:bottom w:val="none" w:sz="0" w:space="0" w:color="auto"/>
        <w:right w:val="none" w:sz="0" w:space="0" w:color="auto"/>
      </w:divBdr>
    </w:div>
    <w:div w:id="1444380269">
      <w:bodyDiv w:val="1"/>
      <w:marLeft w:val="0"/>
      <w:marRight w:val="0"/>
      <w:marTop w:val="0"/>
      <w:marBottom w:val="0"/>
      <w:divBdr>
        <w:top w:val="none" w:sz="0" w:space="0" w:color="auto"/>
        <w:left w:val="none" w:sz="0" w:space="0" w:color="auto"/>
        <w:bottom w:val="none" w:sz="0" w:space="0" w:color="auto"/>
        <w:right w:val="none" w:sz="0" w:space="0" w:color="auto"/>
      </w:divBdr>
    </w:div>
    <w:div w:id="1456023717">
      <w:bodyDiv w:val="1"/>
      <w:marLeft w:val="0"/>
      <w:marRight w:val="0"/>
      <w:marTop w:val="0"/>
      <w:marBottom w:val="0"/>
      <w:divBdr>
        <w:top w:val="none" w:sz="0" w:space="0" w:color="auto"/>
        <w:left w:val="none" w:sz="0" w:space="0" w:color="auto"/>
        <w:bottom w:val="none" w:sz="0" w:space="0" w:color="auto"/>
        <w:right w:val="none" w:sz="0" w:space="0" w:color="auto"/>
      </w:divBdr>
    </w:div>
    <w:div w:id="1459494111">
      <w:bodyDiv w:val="1"/>
      <w:marLeft w:val="0"/>
      <w:marRight w:val="0"/>
      <w:marTop w:val="0"/>
      <w:marBottom w:val="0"/>
      <w:divBdr>
        <w:top w:val="none" w:sz="0" w:space="0" w:color="auto"/>
        <w:left w:val="none" w:sz="0" w:space="0" w:color="auto"/>
        <w:bottom w:val="none" w:sz="0" w:space="0" w:color="auto"/>
        <w:right w:val="none" w:sz="0" w:space="0" w:color="auto"/>
      </w:divBdr>
    </w:div>
    <w:div w:id="1470514207">
      <w:bodyDiv w:val="1"/>
      <w:marLeft w:val="0"/>
      <w:marRight w:val="0"/>
      <w:marTop w:val="0"/>
      <w:marBottom w:val="0"/>
      <w:divBdr>
        <w:top w:val="none" w:sz="0" w:space="0" w:color="auto"/>
        <w:left w:val="none" w:sz="0" w:space="0" w:color="auto"/>
        <w:bottom w:val="none" w:sz="0" w:space="0" w:color="auto"/>
        <w:right w:val="none" w:sz="0" w:space="0" w:color="auto"/>
      </w:divBdr>
    </w:div>
    <w:div w:id="1471092805">
      <w:bodyDiv w:val="1"/>
      <w:marLeft w:val="0"/>
      <w:marRight w:val="0"/>
      <w:marTop w:val="0"/>
      <w:marBottom w:val="0"/>
      <w:divBdr>
        <w:top w:val="none" w:sz="0" w:space="0" w:color="auto"/>
        <w:left w:val="none" w:sz="0" w:space="0" w:color="auto"/>
        <w:bottom w:val="none" w:sz="0" w:space="0" w:color="auto"/>
        <w:right w:val="none" w:sz="0" w:space="0" w:color="auto"/>
      </w:divBdr>
    </w:div>
    <w:div w:id="1471240099">
      <w:bodyDiv w:val="1"/>
      <w:marLeft w:val="0"/>
      <w:marRight w:val="0"/>
      <w:marTop w:val="0"/>
      <w:marBottom w:val="0"/>
      <w:divBdr>
        <w:top w:val="none" w:sz="0" w:space="0" w:color="auto"/>
        <w:left w:val="none" w:sz="0" w:space="0" w:color="auto"/>
        <w:bottom w:val="none" w:sz="0" w:space="0" w:color="auto"/>
        <w:right w:val="none" w:sz="0" w:space="0" w:color="auto"/>
      </w:divBdr>
    </w:div>
    <w:div w:id="1473057874">
      <w:bodyDiv w:val="1"/>
      <w:marLeft w:val="0"/>
      <w:marRight w:val="0"/>
      <w:marTop w:val="0"/>
      <w:marBottom w:val="0"/>
      <w:divBdr>
        <w:top w:val="none" w:sz="0" w:space="0" w:color="auto"/>
        <w:left w:val="none" w:sz="0" w:space="0" w:color="auto"/>
        <w:bottom w:val="none" w:sz="0" w:space="0" w:color="auto"/>
        <w:right w:val="none" w:sz="0" w:space="0" w:color="auto"/>
      </w:divBdr>
    </w:div>
    <w:div w:id="1474445321">
      <w:bodyDiv w:val="1"/>
      <w:marLeft w:val="0"/>
      <w:marRight w:val="0"/>
      <w:marTop w:val="0"/>
      <w:marBottom w:val="0"/>
      <w:divBdr>
        <w:top w:val="none" w:sz="0" w:space="0" w:color="auto"/>
        <w:left w:val="none" w:sz="0" w:space="0" w:color="auto"/>
        <w:bottom w:val="none" w:sz="0" w:space="0" w:color="auto"/>
        <w:right w:val="none" w:sz="0" w:space="0" w:color="auto"/>
      </w:divBdr>
    </w:div>
    <w:div w:id="1479835647">
      <w:bodyDiv w:val="1"/>
      <w:marLeft w:val="0"/>
      <w:marRight w:val="0"/>
      <w:marTop w:val="0"/>
      <w:marBottom w:val="0"/>
      <w:divBdr>
        <w:top w:val="none" w:sz="0" w:space="0" w:color="auto"/>
        <w:left w:val="none" w:sz="0" w:space="0" w:color="auto"/>
        <w:bottom w:val="none" w:sz="0" w:space="0" w:color="auto"/>
        <w:right w:val="none" w:sz="0" w:space="0" w:color="auto"/>
      </w:divBdr>
    </w:div>
    <w:div w:id="1495803948">
      <w:bodyDiv w:val="1"/>
      <w:marLeft w:val="0"/>
      <w:marRight w:val="0"/>
      <w:marTop w:val="0"/>
      <w:marBottom w:val="0"/>
      <w:divBdr>
        <w:top w:val="none" w:sz="0" w:space="0" w:color="auto"/>
        <w:left w:val="none" w:sz="0" w:space="0" w:color="auto"/>
        <w:bottom w:val="none" w:sz="0" w:space="0" w:color="auto"/>
        <w:right w:val="none" w:sz="0" w:space="0" w:color="auto"/>
      </w:divBdr>
    </w:div>
    <w:div w:id="1499728322">
      <w:bodyDiv w:val="1"/>
      <w:marLeft w:val="0"/>
      <w:marRight w:val="0"/>
      <w:marTop w:val="0"/>
      <w:marBottom w:val="0"/>
      <w:divBdr>
        <w:top w:val="none" w:sz="0" w:space="0" w:color="auto"/>
        <w:left w:val="none" w:sz="0" w:space="0" w:color="auto"/>
        <w:bottom w:val="none" w:sz="0" w:space="0" w:color="auto"/>
        <w:right w:val="none" w:sz="0" w:space="0" w:color="auto"/>
      </w:divBdr>
    </w:div>
    <w:div w:id="1500001601">
      <w:bodyDiv w:val="1"/>
      <w:marLeft w:val="0"/>
      <w:marRight w:val="0"/>
      <w:marTop w:val="0"/>
      <w:marBottom w:val="0"/>
      <w:divBdr>
        <w:top w:val="none" w:sz="0" w:space="0" w:color="auto"/>
        <w:left w:val="none" w:sz="0" w:space="0" w:color="auto"/>
        <w:bottom w:val="none" w:sz="0" w:space="0" w:color="auto"/>
        <w:right w:val="none" w:sz="0" w:space="0" w:color="auto"/>
      </w:divBdr>
    </w:div>
    <w:div w:id="1507864884">
      <w:bodyDiv w:val="1"/>
      <w:marLeft w:val="0"/>
      <w:marRight w:val="0"/>
      <w:marTop w:val="0"/>
      <w:marBottom w:val="0"/>
      <w:divBdr>
        <w:top w:val="none" w:sz="0" w:space="0" w:color="auto"/>
        <w:left w:val="none" w:sz="0" w:space="0" w:color="auto"/>
        <w:bottom w:val="none" w:sz="0" w:space="0" w:color="auto"/>
        <w:right w:val="none" w:sz="0" w:space="0" w:color="auto"/>
      </w:divBdr>
    </w:div>
    <w:div w:id="1513911921">
      <w:bodyDiv w:val="1"/>
      <w:marLeft w:val="0"/>
      <w:marRight w:val="0"/>
      <w:marTop w:val="0"/>
      <w:marBottom w:val="0"/>
      <w:divBdr>
        <w:top w:val="none" w:sz="0" w:space="0" w:color="auto"/>
        <w:left w:val="none" w:sz="0" w:space="0" w:color="auto"/>
        <w:bottom w:val="none" w:sz="0" w:space="0" w:color="auto"/>
        <w:right w:val="none" w:sz="0" w:space="0" w:color="auto"/>
      </w:divBdr>
    </w:div>
    <w:div w:id="1535115791">
      <w:bodyDiv w:val="1"/>
      <w:marLeft w:val="0"/>
      <w:marRight w:val="0"/>
      <w:marTop w:val="0"/>
      <w:marBottom w:val="0"/>
      <w:divBdr>
        <w:top w:val="none" w:sz="0" w:space="0" w:color="auto"/>
        <w:left w:val="none" w:sz="0" w:space="0" w:color="auto"/>
        <w:bottom w:val="none" w:sz="0" w:space="0" w:color="auto"/>
        <w:right w:val="none" w:sz="0" w:space="0" w:color="auto"/>
      </w:divBdr>
    </w:div>
    <w:div w:id="1535457766">
      <w:bodyDiv w:val="1"/>
      <w:marLeft w:val="0"/>
      <w:marRight w:val="0"/>
      <w:marTop w:val="0"/>
      <w:marBottom w:val="0"/>
      <w:divBdr>
        <w:top w:val="none" w:sz="0" w:space="0" w:color="auto"/>
        <w:left w:val="none" w:sz="0" w:space="0" w:color="auto"/>
        <w:bottom w:val="none" w:sz="0" w:space="0" w:color="auto"/>
        <w:right w:val="none" w:sz="0" w:space="0" w:color="auto"/>
      </w:divBdr>
    </w:div>
    <w:div w:id="1536962231">
      <w:bodyDiv w:val="1"/>
      <w:marLeft w:val="0"/>
      <w:marRight w:val="0"/>
      <w:marTop w:val="0"/>
      <w:marBottom w:val="0"/>
      <w:divBdr>
        <w:top w:val="none" w:sz="0" w:space="0" w:color="auto"/>
        <w:left w:val="none" w:sz="0" w:space="0" w:color="auto"/>
        <w:bottom w:val="none" w:sz="0" w:space="0" w:color="auto"/>
        <w:right w:val="none" w:sz="0" w:space="0" w:color="auto"/>
      </w:divBdr>
    </w:div>
    <w:div w:id="1542327993">
      <w:bodyDiv w:val="1"/>
      <w:marLeft w:val="0"/>
      <w:marRight w:val="0"/>
      <w:marTop w:val="0"/>
      <w:marBottom w:val="0"/>
      <w:divBdr>
        <w:top w:val="none" w:sz="0" w:space="0" w:color="auto"/>
        <w:left w:val="none" w:sz="0" w:space="0" w:color="auto"/>
        <w:bottom w:val="none" w:sz="0" w:space="0" w:color="auto"/>
        <w:right w:val="none" w:sz="0" w:space="0" w:color="auto"/>
      </w:divBdr>
    </w:div>
    <w:div w:id="1542402870">
      <w:bodyDiv w:val="1"/>
      <w:marLeft w:val="0"/>
      <w:marRight w:val="0"/>
      <w:marTop w:val="0"/>
      <w:marBottom w:val="0"/>
      <w:divBdr>
        <w:top w:val="none" w:sz="0" w:space="0" w:color="auto"/>
        <w:left w:val="none" w:sz="0" w:space="0" w:color="auto"/>
        <w:bottom w:val="none" w:sz="0" w:space="0" w:color="auto"/>
        <w:right w:val="none" w:sz="0" w:space="0" w:color="auto"/>
      </w:divBdr>
    </w:div>
    <w:div w:id="1543400045">
      <w:bodyDiv w:val="1"/>
      <w:marLeft w:val="0"/>
      <w:marRight w:val="0"/>
      <w:marTop w:val="0"/>
      <w:marBottom w:val="0"/>
      <w:divBdr>
        <w:top w:val="none" w:sz="0" w:space="0" w:color="auto"/>
        <w:left w:val="none" w:sz="0" w:space="0" w:color="auto"/>
        <w:bottom w:val="none" w:sz="0" w:space="0" w:color="auto"/>
        <w:right w:val="none" w:sz="0" w:space="0" w:color="auto"/>
      </w:divBdr>
    </w:div>
    <w:div w:id="1545605378">
      <w:bodyDiv w:val="1"/>
      <w:marLeft w:val="0"/>
      <w:marRight w:val="0"/>
      <w:marTop w:val="0"/>
      <w:marBottom w:val="0"/>
      <w:divBdr>
        <w:top w:val="none" w:sz="0" w:space="0" w:color="auto"/>
        <w:left w:val="none" w:sz="0" w:space="0" w:color="auto"/>
        <w:bottom w:val="none" w:sz="0" w:space="0" w:color="auto"/>
        <w:right w:val="none" w:sz="0" w:space="0" w:color="auto"/>
      </w:divBdr>
    </w:div>
    <w:div w:id="1551576029">
      <w:bodyDiv w:val="1"/>
      <w:marLeft w:val="0"/>
      <w:marRight w:val="0"/>
      <w:marTop w:val="0"/>
      <w:marBottom w:val="0"/>
      <w:divBdr>
        <w:top w:val="none" w:sz="0" w:space="0" w:color="auto"/>
        <w:left w:val="none" w:sz="0" w:space="0" w:color="auto"/>
        <w:bottom w:val="none" w:sz="0" w:space="0" w:color="auto"/>
        <w:right w:val="none" w:sz="0" w:space="0" w:color="auto"/>
      </w:divBdr>
    </w:div>
    <w:div w:id="1560439270">
      <w:bodyDiv w:val="1"/>
      <w:marLeft w:val="0"/>
      <w:marRight w:val="0"/>
      <w:marTop w:val="0"/>
      <w:marBottom w:val="0"/>
      <w:divBdr>
        <w:top w:val="none" w:sz="0" w:space="0" w:color="auto"/>
        <w:left w:val="none" w:sz="0" w:space="0" w:color="auto"/>
        <w:bottom w:val="none" w:sz="0" w:space="0" w:color="auto"/>
        <w:right w:val="none" w:sz="0" w:space="0" w:color="auto"/>
      </w:divBdr>
    </w:div>
    <w:div w:id="1566187448">
      <w:bodyDiv w:val="1"/>
      <w:marLeft w:val="0"/>
      <w:marRight w:val="0"/>
      <w:marTop w:val="0"/>
      <w:marBottom w:val="0"/>
      <w:divBdr>
        <w:top w:val="none" w:sz="0" w:space="0" w:color="auto"/>
        <w:left w:val="none" w:sz="0" w:space="0" w:color="auto"/>
        <w:bottom w:val="none" w:sz="0" w:space="0" w:color="auto"/>
        <w:right w:val="none" w:sz="0" w:space="0" w:color="auto"/>
      </w:divBdr>
    </w:div>
    <w:div w:id="1580599898">
      <w:bodyDiv w:val="1"/>
      <w:marLeft w:val="0"/>
      <w:marRight w:val="0"/>
      <w:marTop w:val="0"/>
      <w:marBottom w:val="0"/>
      <w:divBdr>
        <w:top w:val="none" w:sz="0" w:space="0" w:color="auto"/>
        <w:left w:val="none" w:sz="0" w:space="0" w:color="auto"/>
        <w:bottom w:val="none" w:sz="0" w:space="0" w:color="auto"/>
        <w:right w:val="none" w:sz="0" w:space="0" w:color="auto"/>
      </w:divBdr>
    </w:div>
    <w:div w:id="1594431043">
      <w:bodyDiv w:val="1"/>
      <w:marLeft w:val="0"/>
      <w:marRight w:val="0"/>
      <w:marTop w:val="0"/>
      <w:marBottom w:val="0"/>
      <w:divBdr>
        <w:top w:val="none" w:sz="0" w:space="0" w:color="auto"/>
        <w:left w:val="none" w:sz="0" w:space="0" w:color="auto"/>
        <w:bottom w:val="none" w:sz="0" w:space="0" w:color="auto"/>
        <w:right w:val="none" w:sz="0" w:space="0" w:color="auto"/>
      </w:divBdr>
    </w:div>
    <w:div w:id="1605919448">
      <w:bodyDiv w:val="1"/>
      <w:marLeft w:val="0"/>
      <w:marRight w:val="0"/>
      <w:marTop w:val="0"/>
      <w:marBottom w:val="0"/>
      <w:divBdr>
        <w:top w:val="none" w:sz="0" w:space="0" w:color="auto"/>
        <w:left w:val="none" w:sz="0" w:space="0" w:color="auto"/>
        <w:bottom w:val="none" w:sz="0" w:space="0" w:color="auto"/>
        <w:right w:val="none" w:sz="0" w:space="0" w:color="auto"/>
      </w:divBdr>
    </w:div>
    <w:div w:id="1612012575">
      <w:bodyDiv w:val="1"/>
      <w:marLeft w:val="0"/>
      <w:marRight w:val="0"/>
      <w:marTop w:val="0"/>
      <w:marBottom w:val="0"/>
      <w:divBdr>
        <w:top w:val="none" w:sz="0" w:space="0" w:color="auto"/>
        <w:left w:val="none" w:sz="0" w:space="0" w:color="auto"/>
        <w:bottom w:val="none" w:sz="0" w:space="0" w:color="auto"/>
        <w:right w:val="none" w:sz="0" w:space="0" w:color="auto"/>
      </w:divBdr>
    </w:div>
    <w:div w:id="1614826237">
      <w:bodyDiv w:val="1"/>
      <w:marLeft w:val="0"/>
      <w:marRight w:val="0"/>
      <w:marTop w:val="0"/>
      <w:marBottom w:val="0"/>
      <w:divBdr>
        <w:top w:val="none" w:sz="0" w:space="0" w:color="auto"/>
        <w:left w:val="none" w:sz="0" w:space="0" w:color="auto"/>
        <w:bottom w:val="none" w:sz="0" w:space="0" w:color="auto"/>
        <w:right w:val="none" w:sz="0" w:space="0" w:color="auto"/>
      </w:divBdr>
    </w:div>
    <w:div w:id="1617252819">
      <w:bodyDiv w:val="1"/>
      <w:marLeft w:val="0"/>
      <w:marRight w:val="0"/>
      <w:marTop w:val="0"/>
      <w:marBottom w:val="0"/>
      <w:divBdr>
        <w:top w:val="none" w:sz="0" w:space="0" w:color="auto"/>
        <w:left w:val="none" w:sz="0" w:space="0" w:color="auto"/>
        <w:bottom w:val="none" w:sz="0" w:space="0" w:color="auto"/>
        <w:right w:val="none" w:sz="0" w:space="0" w:color="auto"/>
      </w:divBdr>
    </w:div>
    <w:div w:id="1618949586">
      <w:bodyDiv w:val="1"/>
      <w:marLeft w:val="0"/>
      <w:marRight w:val="0"/>
      <w:marTop w:val="0"/>
      <w:marBottom w:val="0"/>
      <w:divBdr>
        <w:top w:val="none" w:sz="0" w:space="0" w:color="auto"/>
        <w:left w:val="none" w:sz="0" w:space="0" w:color="auto"/>
        <w:bottom w:val="none" w:sz="0" w:space="0" w:color="auto"/>
        <w:right w:val="none" w:sz="0" w:space="0" w:color="auto"/>
      </w:divBdr>
    </w:div>
    <w:div w:id="1625967444">
      <w:bodyDiv w:val="1"/>
      <w:marLeft w:val="0"/>
      <w:marRight w:val="0"/>
      <w:marTop w:val="0"/>
      <w:marBottom w:val="0"/>
      <w:divBdr>
        <w:top w:val="none" w:sz="0" w:space="0" w:color="auto"/>
        <w:left w:val="none" w:sz="0" w:space="0" w:color="auto"/>
        <w:bottom w:val="none" w:sz="0" w:space="0" w:color="auto"/>
        <w:right w:val="none" w:sz="0" w:space="0" w:color="auto"/>
      </w:divBdr>
    </w:div>
    <w:div w:id="1635133723">
      <w:bodyDiv w:val="1"/>
      <w:marLeft w:val="0"/>
      <w:marRight w:val="0"/>
      <w:marTop w:val="0"/>
      <w:marBottom w:val="0"/>
      <w:divBdr>
        <w:top w:val="none" w:sz="0" w:space="0" w:color="auto"/>
        <w:left w:val="none" w:sz="0" w:space="0" w:color="auto"/>
        <w:bottom w:val="none" w:sz="0" w:space="0" w:color="auto"/>
        <w:right w:val="none" w:sz="0" w:space="0" w:color="auto"/>
      </w:divBdr>
    </w:div>
    <w:div w:id="1637107467">
      <w:bodyDiv w:val="1"/>
      <w:marLeft w:val="0"/>
      <w:marRight w:val="0"/>
      <w:marTop w:val="0"/>
      <w:marBottom w:val="0"/>
      <w:divBdr>
        <w:top w:val="none" w:sz="0" w:space="0" w:color="auto"/>
        <w:left w:val="none" w:sz="0" w:space="0" w:color="auto"/>
        <w:bottom w:val="none" w:sz="0" w:space="0" w:color="auto"/>
        <w:right w:val="none" w:sz="0" w:space="0" w:color="auto"/>
      </w:divBdr>
    </w:div>
    <w:div w:id="1638752917">
      <w:bodyDiv w:val="1"/>
      <w:marLeft w:val="0"/>
      <w:marRight w:val="0"/>
      <w:marTop w:val="0"/>
      <w:marBottom w:val="0"/>
      <w:divBdr>
        <w:top w:val="none" w:sz="0" w:space="0" w:color="auto"/>
        <w:left w:val="none" w:sz="0" w:space="0" w:color="auto"/>
        <w:bottom w:val="none" w:sz="0" w:space="0" w:color="auto"/>
        <w:right w:val="none" w:sz="0" w:space="0" w:color="auto"/>
      </w:divBdr>
    </w:div>
    <w:div w:id="1641349529">
      <w:bodyDiv w:val="1"/>
      <w:marLeft w:val="0"/>
      <w:marRight w:val="0"/>
      <w:marTop w:val="0"/>
      <w:marBottom w:val="0"/>
      <w:divBdr>
        <w:top w:val="none" w:sz="0" w:space="0" w:color="auto"/>
        <w:left w:val="none" w:sz="0" w:space="0" w:color="auto"/>
        <w:bottom w:val="none" w:sz="0" w:space="0" w:color="auto"/>
        <w:right w:val="none" w:sz="0" w:space="0" w:color="auto"/>
      </w:divBdr>
    </w:div>
    <w:div w:id="1650744782">
      <w:bodyDiv w:val="1"/>
      <w:marLeft w:val="0"/>
      <w:marRight w:val="0"/>
      <w:marTop w:val="0"/>
      <w:marBottom w:val="0"/>
      <w:divBdr>
        <w:top w:val="none" w:sz="0" w:space="0" w:color="auto"/>
        <w:left w:val="none" w:sz="0" w:space="0" w:color="auto"/>
        <w:bottom w:val="none" w:sz="0" w:space="0" w:color="auto"/>
        <w:right w:val="none" w:sz="0" w:space="0" w:color="auto"/>
      </w:divBdr>
    </w:div>
    <w:div w:id="1662074489">
      <w:bodyDiv w:val="1"/>
      <w:marLeft w:val="0"/>
      <w:marRight w:val="0"/>
      <w:marTop w:val="0"/>
      <w:marBottom w:val="0"/>
      <w:divBdr>
        <w:top w:val="none" w:sz="0" w:space="0" w:color="auto"/>
        <w:left w:val="none" w:sz="0" w:space="0" w:color="auto"/>
        <w:bottom w:val="none" w:sz="0" w:space="0" w:color="auto"/>
        <w:right w:val="none" w:sz="0" w:space="0" w:color="auto"/>
      </w:divBdr>
    </w:div>
    <w:div w:id="1665930452">
      <w:bodyDiv w:val="1"/>
      <w:marLeft w:val="0"/>
      <w:marRight w:val="0"/>
      <w:marTop w:val="0"/>
      <w:marBottom w:val="0"/>
      <w:divBdr>
        <w:top w:val="none" w:sz="0" w:space="0" w:color="auto"/>
        <w:left w:val="none" w:sz="0" w:space="0" w:color="auto"/>
        <w:bottom w:val="none" w:sz="0" w:space="0" w:color="auto"/>
        <w:right w:val="none" w:sz="0" w:space="0" w:color="auto"/>
      </w:divBdr>
    </w:div>
    <w:div w:id="1667438017">
      <w:bodyDiv w:val="1"/>
      <w:marLeft w:val="0"/>
      <w:marRight w:val="0"/>
      <w:marTop w:val="0"/>
      <w:marBottom w:val="0"/>
      <w:divBdr>
        <w:top w:val="none" w:sz="0" w:space="0" w:color="auto"/>
        <w:left w:val="none" w:sz="0" w:space="0" w:color="auto"/>
        <w:bottom w:val="none" w:sz="0" w:space="0" w:color="auto"/>
        <w:right w:val="none" w:sz="0" w:space="0" w:color="auto"/>
      </w:divBdr>
    </w:div>
    <w:div w:id="1679505681">
      <w:bodyDiv w:val="1"/>
      <w:marLeft w:val="0"/>
      <w:marRight w:val="0"/>
      <w:marTop w:val="0"/>
      <w:marBottom w:val="0"/>
      <w:divBdr>
        <w:top w:val="none" w:sz="0" w:space="0" w:color="auto"/>
        <w:left w:val="none" w:sz="0" w:space="0" w:color="auto"/>
        <w:bottom w:val="none" w:sz="0" w:space="0" w:color="auto"/>
        <w:right w:val="none" w:sz="0" w:space="0" w:color="auto"/>
      </w:divBdr>
    </w:div>
    <w:div w:id="1688672879">
      <w:bodyDiv w:val="1"/>
      <w:marLeft w:val="0"/>
      <w:marRight w:val="0"/>
      <w:marTop w:val="0"/>
      <w:marBottom w:val="0"/>
      <w:divBdr>
        <w:top w:val="none" w:sz="0" w:space="0" w:color="auto"/>
        <w:left w:val="none" w:sz="0" w:space="0" w:color="auto"/>
        <w:bottom w:val="none" w:sz="0" w:space="0" w:color="auto"/>
        <w:right w:val="none" w:sz="0" w:space="0" w:color="auto"/>
      </w:divBdr>
    </w:div>
    <w:div w:id="1689066405">
      <w:bodyDiv w:val="1"/>
      <w:marLeft w:val="0"/>
      <w:marRight w:val="0"/>
      <w:marTop w:val="0"/>
      <w:marBottom w:val="0"/>
      <w:divBdr>
        <w:top w:val="none" w:sz="0" w:space="0" w:color="auto"/>
        <w:left w:val="none" w:sz="0" w:space="0" w:color="auto"/>
        <w:bottom w:val="none" w:sz="0" w:space="0" w:color="auto"/>
        <w:right w:val="none" w:sz="0" w:space="0" w:color="auto"/>
      </w:divBdr>
    </w:div>
    <w:div w:id="1691955591">
      <w:bodyDiv w:val="1"/>
      <w:marLeft w:val="0"/>
      <w:marRight w:val="0"/>
      <w:marTop w:val="0"/>
      <w:marBottom w:val="0"/>
      <w:divBdr>
        <w:top w:val="none" w:sz="0" w:space="0" w:color="auto"/>
        <w:left w:val="none" w:sz="0" w:space="0" w:color="auto"/>
        <w:bottom w:val="none" w:sz="0" w:space="0" w:color="auto"/>
        <w:right w:val="none" w:sz="0" w:space="0" w:color="auto"/>
      </w:divBdr>
    </w:div>
    <w:div w:id="1693920020">
      <w:bodyDiv w:val="1"/>
      <w:marLeft w:val="0"/>
      <w:marRight w:val="0"/>
      <w:marTop w:val="0"/>
      <w:marBottom w:val="0"/>
      <w:divBdr>
        <w:top w:val="none" w:sz="0" w:space="0" w:color="auto"/>
        <w:left w:val="none" w:sz="0" w:space="0" w:color="auto"/>
        <w:bottom w:val="none" w:sz="0" w:space="0" w:color="auto"/>
        <w:right w:val="none" w:sz="0" w:space="0" w:color="auto"/>
      </w:divBdr>
    </w:div>
    <w:div w:id="1696346381">
      <w:bodyDiv w:val="1"/>
      <w:marLeft w:val="0"/>
      <w:marRight w:val="0"/>
      <w:marTop w:val="0"/>
      <w:marBottom w:val="0"/>
      <w:divBdr>
        <w:top w:val="none" w:sz="0" w:space="0" w:color="auto"/>
        <w:left w:val="none" w:sz="0" w:space="0" w:color="auto"/>
        <w:bottom w:val="none" w:sz="0" w:space="0" w:color="auto"/>
        <w:right w:val="none" w:sz="0" w:space="0" w:color="auto"/>
      </w:divBdr>
    </w:div>
    <w:div w:id="1702198296">
      <w:bodyDiv w:val="1"/>
      <w:marLeft w:val="0"/>
      <w:marRight w:val="0"/>
      <w:marTop w:val="0"/>
      <w:marBottom w:val="0"/>
      <w:divBdr>
        <w:top w:val="none" w:sz="0" w:space="0" w:color="auto"/>
        <w:left w:val="none" w:sz="0" w:space="0" w:color="auto"/>
        <w:bottom w:val="none" w:sz="0" w:space="0" w:color="auto"/>
        <w:right w:val="none" w:sz="0" w:space="0" w:color="auto"/>
      </w:divBdr>
    </w:div>
    <w:div w:id="1704210970">
      <w:bodyDiv w:val="1"/>
      <w:marLeft w:val="0"/>
      <w:marRight w:val="0"/>
      <w:marTop w:val="0"/>
      <w:marBottom w:val="0"/>
      <w:divBdr>
        <w:top w:val="none" w:sz="0" w:space="0" w:color="auto"/>
        <w:left w:val="none" w:sz="0" w:space="0" w:color="auto"/>
        <w:bottom w:val="none" w:sz="0" w:space="0" w:color="auto"/>
        <w:right w:val="none" w:sz="0" w:space="0" w:color="auto"/>
      </w:divBdr>
    </w:div>
    <w:div w:id="1707103522">
      <w:bodyDiv w:val="1"/>
      <w:marLeft w:val="0"/>
      <w:marRight w:val="0"/>
      <w:marTop w:val="0"/>
      <w:marBottom w:val="0"/>
      <w:divBdr>
        <w:top w:val="none" w:sz="0" w:space="0" w:color="auto"/>
        <w:left w:val="none" w:sz="0" w:space="0" w:color="auto"/>
        <w:bottom w:val="none" w:sz="0" w:space="0" w:color="auto"/>
        <w:right w:val="none" w:sz="0" w:space="0" w:color="auto"/>
      </w:divBdr>
    </w:div>
    <w:div w:id="1727099191">
      <w:bodyDiv w:val="1"/>
      <w:marLeft w:val="0"/>
      <w:marRight w:val="0"/>
      <w:marTop w:val="0"/>
      <w:marBottom w:val="0"/>
      <w:divBdr>
        <w:top w:val="none" w:sz="0" w:space="0" w:color="auto"/>
        <w:left w:val="none" w:sz="0" w:space="0" w:color="auto"/>
        <w:bottom w:val="none" w:sz="0" w:space="0" w:color="auto"/>
        <w:right w:val="none" w:sz="0" w:space="0" w:color="auto"/>
      </w:divBdr>
    </w:div>
    <w:div w:id="1728650471">
      <w:bodyDiv w:val="1"/>
      <w:marLeft w:val="0"/>
      <w:marRight w:val="0"/>
      <w:marTop w:val="0"/>
      <w:marBottom w:val="0"/>
      <w:divBdr>
        <w:top w:val="none" w:sz="0" w:space="0" w:color="auto"/>
        <w:left w:val="none" w:sz="0" w:space="0" w:color="auto"/>
        <w:bottom w:val="none" w:sz="0" w:space="0" w:color="auto"/>
        <w:right w:val="none" w:sz="0" w:space="0" w:color="auto"/>
      </w:divBdr>
    </w:div>
    <w:div w:id="1728798057">
      <w:bodyDiv w:val="1"/>
      <w:marLeft w:val="0"/>
      <w:marRight w:val="0"/>
      <w:marTop w:val="0"/>
      <w:marBottom w:val="0"/>
      <w:divBdr>
        <w:top w:val="none" w:sz="0" w:space="0" w:color="auto"/>
        <w:left w:val="none" w:sz="0" w:space="0" w:color="auto"/>
        <w:bottom w:val="none" w:sz="0" w:space="0" w:color="auto"/>
        <w:right w:val="none" w:sz="0" w:space="0" w:color="auto"/>
      </w:divBdr>
    </w:div>
    <w:div w:id="1740057344">
      <w:bodyDiv w:val="1"/>
      <w:marLeft w:val="0"/>
      <w:marRight w:val="0"/>
      <w:marTop w:val="0"/>
      <w:marBottom w:val="0"/>
      <w:divBdr>
        <w:top w:val="none" w:sz="0" w:space="0" w:color="auto"/>
        <w:left w:val="none" w:sz="0" w:space="0" w:color="auto"/>
        <w:bottom w:val="none" w:sz="0" w:space="0" w:color="auto"/>
        <w:right w:val="none" w:sz="0" w:space="0" w:color="auto"/>
      </w:divBdr>
    </w:div>
    <w:div w:id="1744527957">
      <w:bodyDiv w:val="1"/>
      <w:marLeft w:val="0"/>
      <w:marRight w:val="0"/>
      <w:marTop w:val="0"/>
      <w:marBottom w:val="0"/>
      <w:divBdr>
        <w:top w:val="none" w:sz="0" w:space="0" w:color="auto"/>
        <w:left w:val="none" w:sz="0" w:space="0" w:color="auto"/>
        <w:bottom w:val="none" w:sz="0" w:space="0" w:color="auto"/>
        <w:right w:val="none" w:sz="0" w:space="0" w:color="auto"/>
      </w:divBdr>
    </w:div>
    <w:div w:id="1744983551">
      <w:bodyDiv w:val="1"/>
      <w:marLeft w:val="0"/>
      <w:marRight w:val="0"/>
      <w:marTop w:val="0"/>
      <w:marBottom w:val="0"/>
      <w:divBdr>
        <w:top w:val="none" w:sz="0" w:space="0" w:color="auto"/>
        <w:left w:val="none" w:sz="0" w:space="0" w:color="auto"/>
        <w:bottom w:val="none" w:sz="0" w:space="0" w:color="auto"/>
        <w:right w:val="none" w:sz="0" w:space="0" w:color="auto"/>
      </w:divBdr>
    </w:div>
    <w:div w:id="1753963186">
      <w:bodyDiv w:val="1"/>
      <w:marLeft w:val="0"/>
      <w:marRight w:val="0"/>
      <w:marTop w:val="0"/>
      <w:marBottom w:val="0"/>
      <w:divBdr>
        <w:top w:val="none" w:sz="0" w:space="0" w:color="auto"/>
        <w:left w:val="none" w:sz="0" w:space="0" w:color="auto"/>
        <w:bottom w:val="none" w:sz="0" w:space="0" w:color="auto"/>
        <w:right w:val="none" w:sz="0" w:space="0" w:color="auto"/>
      </w:divBdr>
    </w:div>
    <w:div w:id="1770613394">
      <w:bodyDiv w:val="1"/>
      <w:marLeft w:val="0"/>
      <w:marRight w:val="0"/>
      <w:marTop w:val="0"/>
      <w:marBottom w:val="0"/>
      <w:divBdr>
        <w:top w:val="none" w:sz="0" w:space="0" w:color="auto"/>
        <w:left w:val="none" w:sz="0" w:space="0" w:color="auto"/>
        <w:bottom w:val="none" w:sz="0" w:space="0" w:color="auto"/>
        <w:right w:val="none" w:sz="0" w:space="0" w:color="auto"/>
      </w:divBdr>
    </w:div>
    <w:div w:id="1771856657">
      <w:bodyDiv w:val="1"/>
      <w:marLeft w:val="0"/>
      <w:marRight w:val="0"/>
      <w:marTop w:val="0"/>
      <w:marBottom w:val="0"/>
      <w:divBdr>
        <w:top w:val="none" w:sz="0" w:space="0" w:color="auto"/>
        <w:left w:val="none" w:sz="0" w:space="0" w:color="auto"/>
        <w:bottom w:val="none" w:sz="0" w:space="0" w:color="auto"/>
        <w:right w:val="none" w:sz="0" w:space="0" w:color="auto"/>
      </w:divBdr>
    </w:div>
    <w:div w:id="1792742273">
      <w:bodyDiv w:val="1"/>
      <w:marLeft w:val="0"/>
      <w:marRight w:val="0"/>
      <w:marTop w:val="0"/>
      <w:marBottom w:val="0"/>
      <w:divBdr>
        <w:top w:val="none" w:sz="0" w:space="0" w:color="auto"/>
        <w:left w:val="none" w:sz="0" w:space="0" w:color="auto"/>
        <w:bottom w:val="none" w:sz="0" w:space="0" w:color="auto"/>
        <w:right w:val="none" w:sz="0" w:space="0" w:color="auto"/>
      </w:divBdr>
    </w:div>
    <w:div w:id="1802527772">
      <w:bodyDiv w:val="1"/>
      <w:marLeft w:val="0"/>
      <w:marRight w:val="0"/>
      <w:marTop w:val="0"/>
      <w:marBottom w:val="0"/>
      <w:divBdr>
        <w:top w:val="none" w:sz="0" w:space="0" w:color="auto"/>
        <w:left w:val="none" w:sz="0" w:space="0" w:color="auto"/>
        <w:bottom w:val="none" w:sz="0" w:space="0" w:color="auto"/>
        <w:right w:val="none" w:sz="0" w:space="0" w:color="auto"/>
      </w:divBdr>
    </w:div>
    <w:div w:id="1809324932">
      <w:bodyDiv w:val="1"/>
      <w:marLeft w:val="0"/>
      <w:marRight w:val="0"/>
      <w:marTop w:val="0"/>
      <w:marBottom w:val="0"/>
      <w:divBdr>
        <w:top w:val="none" w:sz="0" w:space="0" w:color="auto"/>
        <w:left w:val="none" w:sz="0" w:space="0" w:color="auto"/>
        <w:bottom w:val="none" w:sz="0" w:space="0" w:color="auto"/>
        <w:right w:val="none" w:sz="0" w:space="0" w:color="auto"/>
      </w:divBdr>
    </w:div>
    <w:div w:id="1811706235">
      <w:bodyDiv w:val="1"/>
      <w:marLeft w:val="0"/>
      <w:marRight w:val="0"/>
      <w:marTop w:val="0"/>
      <w:marBottom w:val="0"/>
      <w:divBdr>
        <w:top w:val="none" w:sz="0" w:space="0" w:color="auto"/>
        <w:left w:val="none" w:sz="0" w:space="0" w:color="auto"/>
        <w:bottom w:val="none" w:sz="0" w:space="0" w:color="auto"/>
        <w:right w:val="none" w:sz="0" w:space="0" w:color="auto"/>
      </w:divBdr>
    </w:div>
    <w:div w:id="1820613062">
      <w:bodyDiv w:val="1"/>
      <w:marLeft w:val="0"/>
      <w:marRight w:val="0"/>
      <w:marTop w:val="0"/>
      <w:marBottom w:val="0"/>
      <w:divBdr>
        <w:top w:val="none" w:sz="0" w:space="0" w:color="auto"/>
        <w:left w:val="none" w:sz="0" w:space="0" w:color="auto"/>
        <w:bottom w:val="none" w:sz="0" w:space="0" w:color="auto"/>
        <w:right w:val="none" w:sz="0" w:space="0" w:color="auto"/>
      </w:divBdr>
    </w:div>
    <w:div w:id="1835223097">
      <w:bodyDiv w:val="1"/>
      <w:marLeft w:val="0"/>
      <w:marRight w:val="0"/>
      <w:marTop w:val="0"/>
      <w:marBottom w:val="0"/>
      <w:divBdr>
        <w:top w:val="none" w:sz="0" w:space="0" w:color="auto"/>
        <w:left w:val="none" w:sz="0" w:space="0" w:color="auto"/>
        <w:bottom w:val="none" w:sz="0" w:space="0" w:color="auto"/>
        <w:right w:val="none" w:sz="0" w:space="0" w:color="auto"/>
      </w:divBdr>
    </w:div>
    <w:div w:id="1846894108">
      <w:bodyDiv w:val="1"/>
      <w:marLeft w:val="0"/>
      <w:marRight w:val="0"/>
      <w:marTop w:val="0"/>
      <w:marBottom w:val="0"/>
      <w:divBdr>
        <w:top w:val="none" w:sz="0" w:space="0" w:color="auto"/>
        <w:left w:val="none" w:sz="0" w:space="0" w:color="auto"/>
        <w:bottom w:val="none" w:sz="0" w:space="0" w:color="auto"/>
        <w:right w:val="none" w:sz="0" w:space="0" w:color="auto"/>
      </w:divBdr>
    </w:div>
    <w:div w:id="1850027243">
      <w:bodyDiv w:val="1"/>
      <w:marLeft w:val="0"/>
      <w:marRight w:val="0"/>
      <w:marTop w:val="0"/>
      <w:marBottom w:val="0"/>
      <w:divBdr>
        <w:top w:val="none" w:sz="0" w:space="0" w:color="auto"/>
        <w:left w:val="none" w:sz="0" w:space="0" w:color="auto"/>
        <w:bottom w:val="none" w:sz="0" w:space="0" w:color="auto"/>
        <w:right w:val="none" w:sz="0" w:space="0" w:color="auto"/>
      </w:divBdr>
    </w:div>
    <w:div w:id="1872573085">
      <w:bodyDiv w:val="1"/>
      <w:marLeft w:val="0"/>
      <w:marRight w:val="0"/>
      <w:marTop w:val="0"/>
      <w:marBottom w:val="0"/>
      <w:divBdr>
        <w:top w:val="none" w:sz="0" w:space="0" w:color="auto"/>
        <w:left w:val="none" w:sz="0" w:space="0" w:color="auto"/>
        <w:bottom w:val="none" w:sz="0" w:space="0" w:color="auto"/>
        <w:right w:val="none" w:sz="0" w:space="0" w:color="auto"/>
      </w:divBdr>
    </w:div>
    <w:div w:id="1890023256">
      <w:bodyDiv w:val="1"/>
      <w:marLeft w:val="0"/>
      <w:marRight w:val="0"/>
      <w:marTop w:val="0"/>
      <w:marBottom w:val="0"/>
      <w:divBdr>
        <w:top w:val="none" w:sz="0" w:space="0" w:color="auto"/>
        <w:left w:val="none" w:sz="0" w:space="0" w:color="auto"/>
        <w:bottom w:val="none" w:sz="0" w:space="0" w:color="auto"/>
        <w:right w:val="none" w:sz="0" w:space="0" w:color="auto"/>
      </w:divBdr>
    </w:div>
    <w:div w:id="1907303958">
      <w:bodyDiv w:val="1"/>
      <w:marLeft w:val="0"/>
      <w:marRight w:val="0"/>
      <w:marTop w:val="0"/>
      <w:marBottom w:val="0"/>
      <w:divBdr>
        <w:top w:val="none" w:sz="0" w:space="0" w:color="auto"/>
        <w:left w:val="none" w:sz="0" w:space="0" w:color="auto"/>
        <w:bottom w:val="none" w:sz="0" w:space="0" w:color="auto"/>
        <w:right w:val="none" w:sz="0" w:space="0" w:color="auto"/>
      </w:divBdr>
    </w:div>
    <w:div w:id="1909222060">
      <w:bodyDiv w:val="1"/>
      <w:marLeft w:val="0"/>
      <w:marRight w:val="0"/>
      <w:marTop w:val="0"/>
      <w:marBottom w:val="0"/>
      <w:divBdr>
        <w:top w:val="none" w:sz="0" w:space="0" w:color="auto"/>
        <w:left w:val="none" w:sz="0" w:space="0" w:color="auto"/>
        <w:bottom w:val="none" w:sz="0" w:space="0" w:color="auto"/>
        <w:right w:val="none" w:sz="0" w:space="0" w:color="auto"/>
      </w:divBdr>
    </w:div>
    <w:div w:id="1913464004">
      <w:bodyDiv w:val="1"/>
      <w:marLeft w:val="0"/>
      <w:marRight w:val="0"/>
      <w:marTop w:val="0"/>
      <w:marBottom w:val="0"/>
      <w:divBdr>
        <w:top w:val="none" w:sz="0" w:space="0" w:color="auto"/>
        <w:left w:val="none" w:sz="0" w:space="0" w:color="auto"/>
        <w:bottom w:val="none" w:sz="0" w:space="0" w:color="auto"/>
        <w:right w:val="none" w:sz="0" w:space="0" w:color="auto"/>
      </w:divBdr>
    </w:div>
    <w:div w:id="1922523759">
      <w:bodyDiv w:val="1"/>
      <w:marLeft w:val="0"/>
      <w:marRight w:val="0"/>
      <w:marTop w:val="0"/>
      <w:marBottom w:val="0"/>
      <w:divBdr>
        <w:top w:val="none" w:sz="0" w:space="0" w:color="auto"/>
        <w:left w:val="none" w:sz="0" w:space="0" w:color="auto"/>
        <w:bottom w:val="none" w:sz="0" w:space="0" w:color="auto"/>
        <w:right w:val="none" w:sz="0" w:space="0" w:color="auto"/>
      </w:divBdr>
    </w:div>
    <w:div w:id="1935354517">
      <w:bodyDiv w:val="1"/>
      <w:marLeft w:val="0"/>
      <w:marRight w:val="0"/>
      <w:marTop w:val="0"/>
      <w:marBottom w:val="0"/>
      <w:divBdr>
        <w:top w:val="none" w:sz="0" w:space="0" w:color="auto"/>
        <w:left w:val="none" w:sz="0" w:space="0" w:color="auto"/>
        <w:bottom w:val="none" w:sz="0" w:space="0" w:color="auto"/>
        <w:right w:val="none" w:sz="0" w:space="0" w:color="auto"/>
      </w:divBdr>
    </w:div>
    <w:div w:id="1946688872">
      <w:bodyDiv w:val="1"/>
      <w:marLeft w:val="0"/>
      <w:marRight w:val="0"/>
      <w:marTop w:val="0"/>
      <w:marBottom w:val="0"/>
      <w:divBdr>
        <w:top w:val="none" w:sz="0" w:space="0" w:color="auto"/>
        <w:left w:val="none" w:sz="0" w:space="0" w:color="auto"/>
        <w:bottom w:val="none" w:sz="0" w:space="0" w:color="auto"/>
        <w:right w:val="none" w:sz="0" w:space="0" w:color="auto"/>
      </w:divBdr>
    </w:div>
    <w:div w:id="1947538182">
      <w:bodyDiv w:val="1"/>
      <w:marLeft w:val="0"/>
      <w:marRight w:val="0"/>
      <w:marTop w:val="0"/>
      <w:marBottom w:val="0"/>
      <w:divBdr>
        <w:top w:val="none" w:sz="0" w:space="0" w:color="auto"/>
        <w:left w:val="none" w:sz="0" w:space="0" w:color="auto"/>
        <w:bottom w:val="none" w:sz="0" w:space="0" w:color="auto"/>
        <w:right w:val="none" w:sz="0" w:space="0" w:color="auto"/>
      </w:divBdr>
    </w:div>
    <w:div w:id="1948851000">
      <w:bodyDiv w:val="1"/>
      <w:marLeft w:val="0"/>
      <w:marRight w:val="0"/>
      <w:marTop w:val="0"/>
      <w:marBottom w:val="0"/>
      <w:divBdr>
        <w:top w:val="none" w:sz="0" w:space="0" w:color="auto"/>
        <w:left w:val="none" w:sz="0" w:space="0" w:color="auto"/>
        <w:bottom w:val="none" w:sz="0" w:space="0" w:color="auto"/>
        <w:right w:val="none" w:sz="0" w:space="0" w:color="auto"/>
      </w:divBdr>
    </w:div>
    <w:div w:id="1965424761">
      <w:bodyDiv w:val="1"/>
      <w:marLeft w:val="0"/>
      <w:marRight w:val="0"/>
      <w:marTop w:val="0"/>
      <w:marBottom w:val="0"/>
      <w:divBdr>
        <w:top w:val="none" w:sz="0" w:space="0" w:color="auto"/>
        <w:left w:val="none" w:sz="0" w:space="0" w:color="auto"/>
        <w:bottom w:val="none" w:sz="0" w:space="0" w:color="auto"/>
        <w:right w:val="none" w:sz="0" w:space="0" w:color="auto"/>
      </w:divBdr>
    </w:div>
    <w:div w:id="1981570625">
      <w:bodyDiv w:val="1"/>
      <w:marLeft w:val="0"/>
      <w:marRight w:val="0"/>
      <w:marTop w:val="0"/>
      <w:marBottom w:val="0"/>
      <w:divBdr>
        <w:top w:val="none" w:sz="0" w:space="0" w:color="auto"/>
        <w:left w:val="none" w:sz="0" w:space="0" w:color="auto"/>
        <w:bottom w:val="none" w:sz="0" w:space="0" w:color="auto"/>
        <w:right w:val="none" w:sz="0" w:space="0" w:color="auto"/>
      </w:divBdr>
    </w:div>
    <w:div w:id="1990133003">
      <w:bodyDiv w:val="1"/>
      <w:marLeft w:val="0"/>
      <w:marRight w:val="0"/>
      <w:marTop w:val="0"/>
      <w:marBottom w:val="0"/>
      <w:divBdr>
        <w:top w:val="none" w:sz="0" w:space="0" w:color="auto"/>
        <w:left w:val="none" w:sz="0" w:space="0" w:color="auto"/>
        <w:bottom w:val="none" w:sz="0" w:space="0" w:color="auto"/>
        <w:right w:val="none" w:sz="0" w:space="0" w:color="auto"/>
      </w:divBdr>
    </w:div>
    <w:div w:id="2016153505">
      <w:bodyDiv w:val="1"/>
      <w:marLeft w:val="0"/>
      <w:marRight w:val="0"/>
      <w:marTop w:val="0"/>
      <w:marBottom w:val="0"/>
      <w:divBdr>
        <w:top w:val="none" w:sz="0" w:space="0" w:color="auto"/>
        <w:left w:val="none" w:sz="0" w:space="0" w:color="auto"/>
        <w:bottom w:val="none" w:sz="0" w:space="0" w:color="auto"/>
        <w:right w:val="none" w:sz="0" w:space="0" w:color="auto"/>
      </w:divBdr>
    </w:div>
    <w:div w:id="2041124044">
      <w:bodyDiv w:val="1"/>
      <w:marLeft w:val="0"/>
      <w:marRight w:val="0"/>
      <w:marTop w:val="0"/>
      <w:marBottom w:val="0"/>
      <w:divBdr>
        <w:top w:val="none" w:sz="0" w:space="0" w:color="auto"/>
        <w:left w:val="none" w:sz="0" w:space="0" w:color="auto"/>
        <w:bottom w:val="none" w:sz="0" w:space="0" w:color="auto"/>
        <w:right w:val="none" w:sz="0" w:space="0" w:color="auto"/>
      </w:divBdr>
    </w:div>
    <w:div w:id="2044548293">
      <w:bodyDiv w:val="1"/>
      <w:marLeft w:val="0"/>
      <w:marRight w:val="0"/>
      <w:marTop w:val="0"/>
      <w:marBottom w:val="0"/>
      <w:divBdr>
        <w:top w:val="none" w:sz="0" w:space="0" w:color="auto"/>
        <w:left w:val="none" w:sz="0" w:space="0" w:color="auto"/>
        <w:bottom w:val="none" w:sz="0" w:space="0" w:color="auto"/>
        <w:right w:val="none" w:sz="0" w:space="0" w:color="auto"/>
      </w:divBdr>
    </w:div>
    <w:div w:id="2047095054">
      <w:bodyDiv w:val="1"/>
      <w:marLeft w:val="0"/>
      <w:marRight w:val="0"/>
      <w:marTop w:val="0"/>
      <w:marBottom w:val="0"/>
      <w:divBdr>
        <w:top w:val="none" w:sz="0" w:space="0" w:color="auto"/>
        <w:left w:val="none" w:sz="0" w:space="0" w:color="auto"/>
        <w:bottom w:val="none" w:sz="0" w:space="0" w:color="auto"/>
        <w:right w:val="none" w:sz="0" w:space="0" w:color="auto"/>
      </w:divBdr>
    </w:div>
    <w:div w:id="2048602243">
      <w:bodyDiv w:val="1"/>
      <w:marLeft w:val="0"/>
      <w:marRight w:val="0"/>
      <w:marTop w:val="0"/>
      <w:marBottom w:val="0"/>
      <w:divBdr>
        <w:top w:val="none" w:sz="0" w:space="0" w:color="auto"/>
        <w:left w:val="none" w:sz="0" w:space="0" w:color="auto"/>
        <w:bottom w:val="none" w:sz="0" w:space="0" w:color="auto"/>
        <w:right w:val="none" w:sz="0" w:space="0" w:color="auto"/>
      </w:divBdr>
    </w:div>
    <w:div w:id="2048792705">
      <w:bodyDiv w:val="1"/>
      <w:marLeft w:val="0"/>
      <w:marRight w:val="0"/>
      <w:marTop w:val="0"/>
      <w:marBottom w:val="0"/>
      <w:divBdr>
        <w:top w:val="none" w:sz="0" w:space="0" w:color="auto"/>
        <w:left w:val="none" w:sz="0" w:space="0" w:color="auto"/>
        <w:bottom w:val="none" w:sz="0" w:space="0" w:color="auto"/>
        <w:right w:val="none" w:sz="0" w:space="0" w:color="auto"/>
      </w:divBdr>
    </w:div>
    <w:div w:id="2065832537">
      <w:bodyDiv w:val="1"/>
      <w:marLeft w:val="0"/>
      <w:marRight w:val="0"/>
      <w:marTop w:val="0"/>
      <w:marBottom w:val="0"/>
      <w:divBdr>
        <w:top w:val="none" w:sz="0" w:space="0" w:color="auto"/>
        <w:left w:val="none" w:sz="0" w:space="0" w:color="auto"/>
        <w:bottom w:val="none" w:sz="0" w:space="0" w:color="auto"/>
        <w:right w:val="none" w:sz="0" w:space="0" w:color="auto"/>
      </w:divBdr>
    </w:div>
    <w:div w:id="2066446644">
      <w:bodyDiv w:val="1"/>
      <w:marLeft w:val="0"/>
      <w:marRight w:val="0"/>
      <w:marTop w:val="0"/>
      <w:marBottom w:val="0"/>
      <w:divBdr>
        <w:top w:val="none" w:sz="0" w:space="0" w:color="auto"/>
        <w:left w:val="none" w:sz="0" w:space="0" w:color="auto"/>
        <w:bottom w:val="none" w:sz="0" w:space="0" w:color="auto"/>
        <w:right w:val="none" w:sz="0" w:space="0" w:color="auto"/>
      </w:divBdr>
    </w:div>
    <w:div w:id="2067022349">
      <w:bodyDiv w:val="1"/>
      <w:marLeft w:val="0"/>
      <w:marRight w:val="0"/>
      <w:marTop w:val="0"/>
      <w:marBottom w:val="0"/>
      <w:divBdr>
        <w:top w:val="none" w:sz="0" w:space="0" w:color="auto"/>
        <w:left w:val="none" w:sz="0" w:space="0" w:color="auto"/>
        <w:bottom w:val="none" w:sz="0" w:space="0" w:color="auto"/>
        <w:right w:val="none" w:sz="0" w:space="0" w:color="auto"/>
      </w:divBdr>
    </w:div>
    <w:div w:id="2071686200">
      <w:bodyDiv w:val="1"/>
      <w:marLeft w:val="0"/>
      <w:marRight w:val="0"/>
      <w:marTop w:val="0"/>
      <w:marBottom w:val="0"/>
      <w:divBdr>
        <w:top w:val="none" w:sz="0" w:space="0" w:color="auto"/>
        <w:left w:val="none" w:sz="0" w:space="0" w:color="auto"/>
        <w:bottom w:val="none" w:sz="0" w:space="0" w:color="auto"/>
        <w:right w:val="none" w:sz="0" w:space="0" w:color="auto"/>
      </w:divBdr>
    </w:div>
    <w:div w:id="2088456554">
      <w:bodyDiv w:val="1"/>
      <w:marLeft w:val="0"/>
      <w:marRight w:val="0"/>
      <w:marTop w:val="0"/>
      <w:marBottom w:val="0"/>
      <w:divBdr>
        <w:top w:val="none" w:sz="0" w:space="0" w:color="auto"/>
        <w:left w:val="none" w:sz="0" w:space="0" w:color="auto"/>
        <w:bottom w:val="none" w:sz="0" w:space="0" w:color="auto"/>
        <w:right w:val="none" w:sz="0" w:space="0" w:color="auto"/>
      </w:divBdr>
    </w:div>
    <w:div w:id="2093622952">
      <w:bodyDiv w:val="1"/>
      <w:marLeft w:val="0"/>
      <w:marRight w:val="0"/>
      <w:marTop w:val="0"/>
      <w:marBottom w:val="0"/>
      <w:divBdr>
        <w:top w:val="none" w:sz="0" w:space="0" w:color="auto"/>
        <w:left w:val="none" w:sz="0" w:space="0" w:color="auto"/>
        <w:bottom w:val="none" w:sz="0" w:space="0" w:color="auto"/>
        <w:right w:val="none" w:sz="0" w:space="0" w:color="auto"/>
      </w:divBdr>
    </w:div>
    <w:div w:id="2105370774">
      <w:bodyDiv w:val="1"/>
      <w:marLeft w:val="0"/>
      <w:marRight w:val="0"/>
      <w:marTop w:val="0"/>
      <w:marBottom w:val="0"/>
      <w:divBdr>
        <w:top w:val="none" w:sz="0" w:space="0" w:color="auto"/>
        <w:left w:val="none" w:sz="0" w:space="0" w:color="auto"/>
        <w:bottom w:val="none" w:sz="0" w:space="0" w:color="auto"/>
        <w:right w:val="none" w:sz="0" w:space="0" w:color="auto"/>
      </w:divBdr>
    </w:div>
    <w:div w:id="2108695815">
      <w:bodyDiv w:val="1"/>
      <w:marLeft w:val="0"/>
      <w:marRight w:val="0"/>
      <w:marTop w:val="0"/>
      <w:marBottom w:val="0"/>
      <w:divBdr>
        <w:top w:val="none" w:sz="0" w:space="0" w:color="auto"/>
        <w:left w:val="none" w:sz="0" w:space="0" w:color="auto"/>
        <w:bottom w:val="none" w:sz="0" w:space="0" w:color="auto"/>
        <w:right w:val="none" w:sz="0" w:space="0" w:color="auto"/>
      </w:divBdr>
    </w:div>
    <w:div w:id="2110155688">
      <w:bodyDiv w:val="1"/>
      <w:marLeft w:val="0"/>
      <w:marRight w:val="0"/>
      <w:marTop w:val="0"/>
      <w:marBottom w:val="0"/>
      <w:divBdr>
        <w:top w:val="none" w:sz="0" w:space="0" w:color="auto"/>
        <w:left w:val="none" w:sz="0" w:space="0" w:color="auto"/>
        <w:bottom w:val="none" w:sz="0" w:space="0" w:color="auto"/>
        <w:right w:val="none" w:sz="0" w:space="0" w:color="auto"/>
      </w:divBdr>
    </w:div>
    <w:div w:id="2115250178">
      <w:bodyDiv w:val="1"/>
      <w:marLeft w:val="0"/>
      <w:marRight w:val="0"/>
      <w:marTop w:val="0"/>
      <w:marBottom w:val="0"/>
      <w:divBdr>
        <w:top w:val="none" w:sz="0" w:space="0" w:color="auto"/>
        <w:left w:val="none" w:sz="0" w:space="0" w:color="auto"/>
        <w:bottom w:val="none" w:sz="0" w:space="0" w:color="auto"/>
        <w:right w:val="none" w:sz="0" w:space="0" w:color="auto"/>
      </w:divBdr>
    </w:div>
    <w:div w:id="2115250944">
      <w:bodyDiv w:val="1"/>
      <w:marLeft w:val="0"/>
      <w:marRight w:val="0"/>
      <w:marTop w:val="0"/>
      <w:marBottom w:val="0"/>
      <w:divBdr>
        <w:top w:val="none" w:sz="0" w:space="0" w:color="auto"/>
        <w:left w:val="none" w:sz="0" w:space="0" w:color="auto"/>
        <w:bottom w:val="none" w:sz="0" w:space="0" w:color="auto"/>
        <w:right w:val="none" w:sz="0" w:space="0" w:color="auto"/>
      </w:divBdr>
    </w:div>
    <w:div w:id="2117630700">
      <w:bodyDiv w:val="1"/>
      <w:marLeft w:val="0"/>
      <w:marRight w:val="0"/>
      <w:marTop w:val="0"/>
      <w:marBottom w:val="0"/>
      <w:divBdr>
        <w:top w:val="none" w:sz="0" w:space="0" w:color="auto"/>
        <w:left w:val="none" w:sz="0" w:space="0" w:color="auto"/>
        <w:bottom w:val="none" w:sz="0" w:space="0" w:color="auto"/>
        <w:right w:val="none" w:sz="0" w:space="0" w:color="auto"/>
      </w:divBdr>
    </w:div>
    <w:div w:id="2132746489">
      <w:bodyDiv w:val="1"/>
      <w:marLeft w:val="0"/>
      <w:marRight w:val="0"/>
      <w:marTop w:val="0"/>
      <w:marBottom w:val="0"/>
      <w:divBdr>
        <w:top w:val="none" w:sz="0" w:space="0" w:color="auto"/>
        <w:left w:val="none" w:sz="0" w:space="0" w:color="auto"/>
        <w:bottom w:val="none" w:sz="0" w:space="0" w:color="auto"/>
        <w:right w:val="none" w:sz="0" w:space="0" w:color="auto"/>
      </w:divBdr>
    </w:div>
    <w:div w:id="2147115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Mat14</b:Tag>
    <b:SourceType>JournalArticle</b:SourceType>
    <b:Guid>{3ECC2A16-1E39-416B-95BE-E156EB43E981}</b:Guid>
    <b:Title>Hoarding disorder</b:Title>
    <b:Year>2014</b:Year>
    <b:DOI>10.1056/NEJMcp1313051</b:DOI>
    <b:Author>
      <b:Author>
        <b:NameList>
          <b:Person>
            <b:Last>Mataix-Cols</b:Last>
            <b:First>D</b:First>
          </b:Person>
        </b:NameList>
      </b:Author>
    </b:Author>
    <b:JournalName>New England Journal of Medicine</b:JournalName>
    <b:Pages>2023-2030</b:Pages>
    <b:Volume>370</b:Volume>
    <b:Issue>21</b:Issue>
    <b:RefOrder>1</b:RefOrder>
  </b:Source>
  <b:Source>
    <b:Tag>Rai16</b:Tag>
    <b:SourceType>JournalArticle</b:SourceType>
    <b:Guid>{B98994F9-442C-40FB-A14D-EF42810EAE5A}</b:Guid>
    <b:Title>Hoarding and depression: The mediating role of perceived burdensomeness</b:Title>
    <b:JournalName>Journal of psychiatric research</b:JournalName>
    <b:Year>2016</b:Year>
    <b:Pages>24-28</b:Pages>
    <b:Volume>83</b:Volume>
    <b:DOI>https://doi.org/10.1016/j.jpsychires.2016.08.003</b:DOI>
    <b:Author>
      <b:Author>
        <b:NameList>
          <b:Person>
            <b:Last>Raines</b:Last>
            <b:Middle>M</b:Middle>
            <b:First>A</b:First>
          </b:Person>
          <b:Person>
            <b:Last>Short</b:Last>
            <b:Middle>A</b:Middle>
            <b:First>N</b:First>
          </b:Person>
          <b:Person>
            <b:Last>Fuller</b:Last>
            <b:Middle>L</b:Middle>
            <b:First>K</b:First>
          </b:Person>
          <b:Person>
            <b:Last>Allan</b:Last>
            <b:Middle>P</b:Middle>
            <b:First>N</b:First>
          </b:Person>
          <b:Person>
            <b:Last>Oglesby</b:Last>
            <b:Middle>E</b:Middle>
            <b:First>M</b:First>
          </b:Person>
          <b:Person>
            <b:Last>Schmidt</b:Last>
            <b:Middle>B</b:Middle>
            <b:First>N</b:First>
          </b:Person>
        </b:NameList>
      </b:Author>
    </b:Author>
    <b:RefOrder>2</b:RefOrder>
  </b:Source>
  <b:Source>
    <b:Tag>Tom15</b:Tag>
    <b:SourceType>Book</b:SourceType>
    <b:Guid>{92817DBC-D912-4E69-A65E-5DFEE9B42128}</b:Guid>
    <b:Title>Clinician’s Guide to Severe Hoarding</b:Title>
    <b:Year>2015</b:Year>
    <b:Author>
      <b:Author>
        <b:NameList>
          <b:Person>
            <b:Last>Tompkins</b:Last>
            <b:First>M.</b:First>
            <b:Middle>A</b:Middle>
          </b:Person>
        </b:NameList>
      </b:Author>
    </b:Author>
    <b:Publisher>Springer</b:Publisher>
    <b:City>New York</b:City>
    <b:RefOrder>3</b:RefOrder>
  </b:Source>
  <b:Source>
    <b:Tag>Dav15</b:Tag>
    <b:SourceType>Book</b:SourceType>
    <b:Guid>{72DBB4A4-625A-49AE-8052-D17D28209874}</b:Guid>
    <b:Title>Financial melancholia: Mental health and indebtedness</b:Title>
    <b:Year>2015</b:Year>
    <b:Publisher>Goldsmiths</b:Publisher>
    <b:Author>
      <b:Author>
        <b:NameList>
          <b:Person>
            <b:Last>Davies</b:Last>
            <b:First>W</b:First>
          </b:Person>
          <b:Person>
            <b:Last>Montgomerie</b:Last>
            <b:First>J</b:First>
          </b:Person>
          <b:Person>
            <b:Last>Wallin</b:Last>
            <b:First>S</b:First>
          </b:Person>
        </b:NameList>
      </b:Author>
    </b:Author>
    <b:RefOrder>4</b:RefOrder>
  </b:Source>
  <b:Source>
    <b:Tag>Dut99</b:Tag>
    <b:SourceType>JournalArticle</b:SourceType>
    <b:Guid>{CC97F104-9F31-46CA-88F7-CDBFB4C3C346}</b:Guid>
    <b:Title>Court-involved battered women's responses to violence: The role of psychological, physical, and sexual abuse</b:Title>
    <b:Year>1999</b:Year>
    <b:JournalName>Violence and victims</b:JournalName>
    <b:Pages>89</b:Pages>
    <b:Volume>14</b:Volume>
    <b:Issue>1</b:Issue>
    <b:Author>
      <b:Author>
        <b:NameList>
          <b:Person>
            <b:Last>Dutton</b:Last>
            <b:Middle>A</b:Middle>
            <b:First>M</b:First>
          </b:Person>
          <b:Person>
            <b:Last>Goodman</b:Last>
            <b:Middle>A</b:Middle>
            <b:First>L</b:First>
          </b:Person>
          <b:Person>
            <b:Last>Bennett</b:Last>
            <b:First>L</b:First>
          </b:Person>
        </b:NameList>
      </b:Author>
    </b:Author>
    <b:URL>https://d1wqtxts1xzle7.cloudfront.net/71182305/Court-involved_battered_womens_response20211003-10714-o5o7u6.pdf?1633284929=&amp;response-content-disposition=inline%3B+filename%3DCourt_involved_battered_womens_responses.pdf&amp;Expires=1729435242&amp;Signature=E3W314P</b:URL>
    <b:RefOrder>5</b:RefOrder>
  </b:Source>
  <b:Source>
    <b:Tag>Aye10</b:Tag>
    <b:SourceType>JournalArticle</b:SourceType>
    <b:Guid>{C582F14C-5A83-42D6-97E7-EA8C89726683}</b:Guid>
    <b:Title>Age at onset and clinical features of late life compulsive hoarding</b:Title>
    <b:JournalName>International Journal of Geriatric Psychiatry: A journal of the psychiatry of late life and allied sciences</b:JournalName>
    <b:Year>2010</b:Year>
    <b:Pages>142-149</b:Pages>
    <b:Volume>25</b:Volume>
    <b:Issue>2</b:Issue>
    <b:DOI>https://doi.org/10.1002/gps.2310</b:DOI>
    <b:Author>
      <b:Author>
        <b:NameList>
          <b:Person>
            <b:Last>Ayers</b:Last>
            <b:Middle>R</b:Middle>
            <b:First>C</b:First>
          </b:Person>
          <b:Person>
            <b:Last>Saxena</b:Last>
            <b:First>S</b:First>
          </b:Person>
          <b:Person>
            <b:Last>Golshan</b:Last>
            <b:First>S</b:First>
          </b:Person>
          <b:Person>
            <b:Last>Wetherell</b:Last>
            <b:Middle>L</b:Middle>
            <b:First>J</b:First>
          </b:Person>
        </b:NameList>
      </b:Author>
    </b:Author>
    <b:RefOrder>6</b:RefOrder>
  </b:Source>
  <b:Source>
    <b:Tag>Tol08</b:Tag>
    <b:SourceType>JournalArticle</b:SourceType>
    <b:Guid>{043985F1-70E8-443B-883D-989E16F41C77}</b:Guid>
    <b:Title>The economic and social burden of compulsive hoarding</b:Title>
    <b:JournalName>Psychiatry research</b:JournalName>
    <b:Year>2008</b:Year>
    <b:Pages>200-211</b:Pages>
    <b:Volume>160</b:Volume>
    <b:Issue>2</b:Issue>
    <b:DOI>https://doi.org/10.1016/j.psychres.2007.08.008</b:DOI>
    <b:Author>
      <b:Author>
        <b:NameList>
          <b:Person>
            <b:Last>Tolin</b:Last>
            <b:Middle>F</b:Middle>
            <b:First>D</b:First>
          </b:Person>
          <b:Person>
            <b:Last>Frost</b:Last>
            <b:Middle>O</b:Middle>
            <b:First>R</b:First>
          </b:Person>
          <b:Person>
            <b:Last>Steketee</b:Last>
            <b:First>G</b:First>
          </b:Person>
          <b:Person>
            <b:Last>Gray</b:Last>
            <b:Middle>D</b:Middle>
            <b:First>K</b:First>
          </b:Person>
          <b:Person>
            <b:Last>Fitch</b:Last>
            <b:Middle>E</b:Middle>
            <b:First>K</b:First>
          </b:Person>
        </b:NameList>
      </b:Author>
    </b:Author>
    <b:RefOrder>7</b:RefOrder>
  </b:Source>
  <b:Source>
    <b:Tag>Chi21</b:Tag>
    <b:SourceType>JournalArticle</b:SourceType>
    <b:Guid>{BC7DBABA-017A-4D04-89B3-D30ADF4C600B}</b:Guid>
    <b:Title>Interpersonal attachment, early family environment, and trauma in hoarding: A systematic review</b:Title>
    <b:JournalName>Clinical psychology review</b:JournalName>
    <b:Year>2021</b:Year>
    <b:Pages>102096</b:Pages>
    <b:Volume>90</b:Volume>
    <b:DOI>https://doi.org/10.1016/j.cpr.2021.102096</b:DOI>
    <b:Author>
      <b:Author>
        <b:NameList>
          <b:Person>
            <b:Last>Chia</b:Last>
            <b:First>K</b:First>
          </b:Person>
          <b:Person>
            <b:Last>Pasalich</b:Last>
            <b:Middle>S</b:Middle>
            <b:First>D</b:First>
          </b:Person>
          <b:Person>
            <b:Last>Fassnacht</b:Last>
            <b:Middle>B</b:Middle>
            <b:First>D</b:First>
          </b:Person>
          <b:Person>
            <b:Last>Ali</b:Last>
            <b:First>K</b:First>
          </b:Person>
          <b:Person>
            <b:Last>Kyrios</b:Last>
            <b:First>M</b:First>
          </b:Person>
          <b:Person>
            <b:Last>Maclean</b:Last>
            <b:First>B</b:First>
          </b:Person>
          <b:Person>
            <b:Last>Grisham</b:Last>
            <b:Middle>R</b:Middle>
            <b:First>J</b:First>
          </b:Person>
        </b:NameList>
      </b:Author>
    </b:Author>
    <b:RefOrder>8</b:RefOrder>
  </b:Source>
  <b:Source>
    <b:Tag>Cok00</b:Tag>
    <b:SourceType>JournalArticle</b:SourceType>
    <b:Guid>{328DDA04-B557-41C5-BDEC-676640321E97}</b:Guid>
    <b:Title>Physical health consequences of physical and psychological intimate partner violence</b:Title>
    <b:JournalName>Archives of family medicine</b:JournalName>
    <b:Year>2000</b:Year>
    <b:Pages>451</b:Pages>
    <b:Volume>9</b:Volume>
    <b:Issue>5</b:Issue>
    <b:Author>
      <b:Author>
        <b:NameList>
          <b:Person>
            <b:Last>Coker</b:Last>
            <b:Middle>L</b:Middle>
            <b:First>A</b:First>
          </b:Person>
          <b:Person>
            <b:Last>Smith</b:Last>
            <b:Middle>H</b:Middle>
            <b:First>P</b:First>
          </b:Person>
          <b:Person>
            <b:Last>Bethea</b:Last>
            <b:First>L</b:First>
          </b:Person>
          <b:Person>
            <b:Last>King</b:Last>
            <b:Middle>R</b:Middle>
            <b:First>M</b:First>
          </b:Person>
          <b:Person>
            <b:Last>McKeown</b:Last>
            <b:Middle>E</b:Middle>
            <b:First>R</b:First>
          </b:Person>
        </b:NameList>
      </b:Author>
    </b:Author>
    <b:URL>https://triggered.stanford.clockss.org/ServeContent?url=http://archfami.ama-assn.org/cgi/content/full/9/5/451</b:URL>
    <b:RefOrder>9</b:RefOrder>
  </b:Source>
  <b:Source>
    <b:Tag>Pit10</b:Tag>
    <b:SourceType>JournalArticle</b:SourceType>
    <b:Guid>{5899F4AA-050C-401C-8EA3-FA6DCFB29B84}</b:Guid>
    <b:Title>Psychosocial resources and associations between childhood physical abuse and adult well-being</b:Title>
    <b:JournalName>Journals of Gerontology Series B: Psychological Sciences and Social Sciences</b:JournalName>
    <b:Year>2010</b:Year>
    <b:Pages>425-433</b:Pages>
    <b:Volume>65</b:Volume>
    <b:Issue>4</b:Issue>
    <b:DOI>https://doi.org/10.1093/geronb/gbq031</b:DOI>
    <b:Author>
      <b:Author>
        <b:NameList>
          <b:Person>
            <b:Last>Pitzer</b:Last>
            <b:Middle>M</b:Middle>
            <b:First>L</b:First>
          </b:Person>
          <b:Person>
            <b:Last>Fingerman</b:Last>
            <b:Middle>L</b:Middle>
            <b:First>K</b:First>
          </b:Person>
        </b:NameList>
      </b:Author>
    </b:Author>
    <b:RefOrder>10</b:RefOrder>
  </b:Source>
  <b:Source>
    <b:Tag>Gri07</b:Tag>
    <b:SourceType>JournalArticle</b:SourceType>
    <b:Guid>{70BB4406-8D02-4533-A350-3A54F505576D}</b:Guid>
    <b:Title>Neuropsychological impairment associated with compulsive hoarding</b:Title>
    <b:Year>2007</b:Year>
    <b:DOI>https://doi.org/10.1016/j.brat.2006.12.008</b:DOI>
    <b:JournalName>Behaviour research and therapy</b:JournalName>
    <b:Pages>1471-1483</b:Pages>
    <b:Volume>45</b:Volume>
    <b:Issue>7</b:Issue>
    <b:Author>
      <b:Author>
        <b:NameList>
          <b:Person>
            <b:Last>Grisham</b:Last>
            <b:Middle>R</b:Middle>
            <b:First>J</b:First>
          </b:Person>
          <b:Person>
            <b:Last>Brown</b:Last>
            <b:Middle>A</b:Middle>
            <b:First>T</b:First>
          </b:Person>
          <b:Person>
            <b:Last>Savage</b:Last>
            <b:Middle>R</b:Middle>
            <b:First>C</b:First>
          </b:Person>
          <b:Person>
            <b:Last>Steketee</b:Last>
            <b:First>G</b:First>
          </b:Person>
          <b:Person>
            <b:Last>Barlow</b:Last>
            <b:Middle>H</b:Middle>
            <b:First>D</b:First>
          </b:Person>
        </b:NameList>
      </b:Author>
    </b:Author>
    <b:RefOrder>30</b:RefOrder>
  </b:Source>
  <b:Source>
    <b:Tag>Ade89</b:Tag>
    <b:SourceType>JournalArticle</b:SourceType>
    <b:Guid>{2E2C4865-573F-4558-A979-34940366621A}</b:Guid>
    <b:Title>Empty nest, cohort, and employment in the well-being of midlife women</b:Title>
    <b:JournalName>Sex roles</b:JournalName>
    <b:Year>1989</b:Year>
    <b:Pages>173-189</b:Pages>
    <b:Volume>20</b:Volume>
    <b:DOI>https://doi.org/10.1007/BF00287990</b:DOI>
    <b:Author>
      <b:Author>
        <b:NameList>
          <b:Person>
            <b:Last>Adelmann</b:Last>
            <b:Middle>K</b:Middle>
            <b:First>P</b:First>
          </b:Person>
          <b:Person>
            <b:Last>Antonucci</b:Last>
            <b:Middle>C</b:Middle>
            <b:First>T</b:First>
          </b:Person>
          <b:Person>
            <b:Last>Crohan</b:Last>
            <b:Middle>E</b:Middle>
            <b:First>S</b:First>
          </b:Person>
          <b:Person>
            <b:Last>Coleman</b:Last>
            <b:Middle>M</b:Middle>
            <b:First>L</b:First>
          </b:Person>
        </b:NameList>
      </b:Author>
    </b:Author>
    <b:RefOrder>11</b:RefOrder>
  </b:Source>
  <b:Source>
    <b:Tag>Gil05</b:Tag>
    <b:SourceType>Book</b:SourceType>
    <b:Guid>{DD21AC34-DAA1-4472-9F2F-9A5D3200DA58}</b:Guid>
    <b:Author>
      <b:Author>
        <b:NameList>
          <b:Person>
            <b:Last>Gilbert</b:Last>
            <b:First>P</b:First>
          </b:Person>
        </b:NameList>
      </b:Author>
    </b:Author>
    <b:Title>Compassion: Conceptualisations, research and use in psychotherapy</b:Title>
    <b:Year>2005</b:Year>
    <b:Publisher>Routledge</b:Publisher>
    <b:RefOrder>12</b:RefOrder>
  </b:Source>
  <b:Source>
    <b:Tag>Cac06</b:Tag>
    <b:SourceType>JournalArticle</b:SourceType>
    <b:Guid>{D8C0A5D0-9AB2-4D6B-9D85-1BA4E0516D7D}</b:Guid>
    <b:Title>Loneliness as a specific risk factor for depressive symptoms: cross-sectional and longitudinal analyses</b:Title>
    <b:Year>2006</b:Year>
    <b:DOI>https://doi.org/10.1037/0882-7974.21.1.140</b:DOI>
    <b:JournalName>Psychology and aging</b:JournalName>
    <b:Pages>140</b:Pages>
    <b:Volume>21</b:Volume>
    <b:Issue>1</b:Issue>
    <b:Author>
      <b:Author>
        <b:NameList>
          <b:Person>
            <b:Last>Cacioppo</b:Last>
            <b:Middle>T</b:Middle>
            <b:First>J</b:First>
          </b:Person>
          <b:Person>
            <b:Last>Hughes</b:Last>
            <b:Middle>E</b:Middle>
            <b:First>M</b:First>
          </b:Person>
          <b:Person>
            <b:Last>Waite</b:Last>
            <b:Middle>J</b:Middle>
            <b:First>L</b:First>
          </b:Person>
          <b:Person>
            <b:Last>Hawkley</b:Last>
            <b:Middle>C</b:Middle>
            <b:First>L</b:First>
          </b:Person>
          <b:Person>
            <b:Last>Hawkley</b:Last>
            <b:Middle>A</b:Middle>
            <b:First>R</b:First>
          </b:Person>
        </b:NameList>
      </b:Author>
    </b:Author>
    <b:RefOrder>31</b:RefOrder>
  </b:Source>
  <b:Source>
    <b:Tag>Zal06</b:Tag>
    <b:SourceType>JournalArticle</b:SourceType>
    <b:Guid>{F65ABCE7-9C4A-442D-814E-CE902D589DC7}</b:Guid>
    <b:Title>Maslow's hierarchy of needs: a framework for achieving human potential in hospice</b:Title>
    <b:JournalName>Journal of palliative medicine</b:JournalName>
    <b:Year>2006</b:Year>
    <b:Pages>1120-1127</b:Pages>
    <b:Volume>9</b:Volume>
    <b:Issue>5</b:Issue>
    <b:DOI>https://doi.org/10.1089/jpm.2006.9.1120</b:DOI>
    <b:Author>
      <b:Author>
        <b:NameList>
          <b:Person>
            <b:Last>Zalenski</b:Last>
            <b:Middle>J</b:Middle>
            <b:First>R</b:First>
          </b:Person>
          <b:Person>
            <b:Last>Raspa</b:Last>
            <b:First>R</b:First>
          </b:Person>
        </b:NameList>
      </b:Author>
    </b:Author>
    <b:RefOrder>13</b:RefOrder>
  </b:Source>
  <b:Source>
    <b:Tag>Con11</b:Tag>
    <b:SourceType>JournalArticle</b:SourceType>
    <b:Guid>{55CE374A-CC55-4644-AC19-977C4D0B9418}</b:Guid>
    <b:Title>Presence of individual (residual) symptoms during depressive episodes and periods of remission: a 3-year prospective study</b:Title>
    <b:JournalName>Psychological medicine</b:JournalName>
    <b:Year>2011</b:Year>
    <b:Pages>1165-1174</b:Pages>
    <b:Volume>41</b:Volume>
    <b:Issue>6</b:Issue>
    <b:DOI>doi:10.1017/S0033291710001911</b:DOI>
    <b:Author>
      <b:Author>
        <b:NameList>
          <b:Person>
            <b:Last>Conradi</b:Last>
            <b:Middle>J</b:Middle>
            <b:First>H</b:First>
          </b:Person>
          <b:Person>
            <b:Last>Ormel</b:Last>
            <b:First>J</b:First>
          </b:Person>
          <b:Person>
            <b:Last>De Jonge</b:Last>
            <b:First>P</b:First>
          </b:Person>
        </b:NameList>
      </b:Author>
    </b:Author>
    <b:RefOrder>14</b:RefOrder>
  </b:Source>
  <b:Source>
    <b:Tag>Pay08</b:Tag>
    <b:SourceType>JournalArticle</b:SourceType>
    <b:Guid>{C1DF6758-00E2-4573-B7F0-2A1AA21B230C}</b:Guid>
    <b:Author>
      <b:Author>
        <b:NameList>
          <b:Person>
            <b:Last>Paykel</b:Last>
            <b:First>E.</b:First>
            <b:Middle>S</b:Middle>
          </b:Person>
        </b:NameList>
      </b:Author>
    </b:Author>
    <b:Title>Partial remission, residual symptoms, and relapse in depression</b:Title>
    <b:JournalName>Dialogues in clinical neuroscience</b:JournalName>
    <b:Year>2008</b:Year>
    <b:Pages>431-437</b:Pages>
    <b:Volume>10</b:Volume>
    <b:Issue>4</b:Issue>
    <b:DOI>https://doi.org/10.31887/DCNS.2008.10.4/espaykel</b:DOI>
    <b:RefOrder>15</b:RefOrder>
  </b:Source>
  <b:Source>
    <b:Tag>Jud00</b:Tag>
    <b:SourceType>JournalArticle</b:SourceType>
    <b:Guid>{4271978B-8270-4382-929A-40387972BDCB}</b:Guid>
    <b:Title>Psychosocial disability during the long-term course of unipolar major depressive disorder</b:Title>
    <b:JournalName>Archives of general psychiatry</b:JournalName>
    <b:Year>2000</b:Year>
    <b:Pages>375-380</b:Pages>
    <b:Volume>57</b:Volume>
    <b:Issue>4</b:Issue>
    <b:DOI>10.1001/archpsyc.57.4.375</b:DOI>
    <b:Author>
      <b:Author>
        <b:NameList>
          <b:Person>
            <b:Last>Judd</b:Last>
            <b:Middle>L</b:Middle>
            <b:First>L</b:First>
          </b:Person>
          <b:Person>
            <b:Last>Akiskal</b:Last>
            <b:Middle>S</b:Middle>
            <b:First>H</b:First>
          </b:Person>
          <b:Person>
            <b:Last>Zeller</b:Last>
            <b:Middle>J</b:Middle>
            <b:First>P</b:First>
          </b:Person>
          <b:Person>
            <b:Last>Paulus</b:Last>
            <b:First>M</b:First>
          </b:Person>
          <b:Person>
            <b:Last>Leon</b:Last>
            <b:Middle>C</b:Middle>
            <b:First>A</b:First>
          </b:Person>
          <b:Person>
            <b:Last>Maser</b:Last>
            <b:Middle>D</b:Middle>
            <b:First>J</b:First>
          </b:Person>
          <b:Person>
            <b:Last>Keller</b:Last>
            <b:Middle>B</b:Middle>
            <b:First>M</b:First>
          </b:Person>
        </b:NameList>
      </b:Author>
    </b:Author>
    <b:RefOrder>16</b:RefOrder>
  </b:Source>
  <b:Source>
    <b:Tag>Bui04</b:Tag>
    <b:SourceType>JournalArticle</b:SourceType>
    <b:Guid>{AD46B314-B2E6-409C-9030-91F3EDF61BB3}</b:Guid>
    <b:Title>Functioning after a major depressive episode: complete or incomplete recovery?</b:Title>
    <b:JournalName>Journal of Affective Disorders</b:JournalName>
    <b:Year>2004</b:Year>
    <b:Pages>363-371</b:Pages>
    <b:Volume>82</b:Volume>
    <b:Issue>3</b:Issue>
    <b:DOI>https://doi.org/10.1016/j.jad.2004.02.007</b:DOI>
    <b:Author>
      <b:Author>
        <b:NameList>
          <b:Person>
            <b:Last>Buist-Bouwman</b:Last>
            <b:Middle>A</b:Middle>
            <b:First>M</b:First>
          </b:Person>
          <b:Person>
            <b:Last>Ormel</b:Last>
            <b:First>J</b:First>
          </b:Person>
          <b:Person>
            <b:Last>de Graaf</b:Last>
            <b:First>R</b:First>
          </b:Person>
          <b:Person>
            <b:Last>Vollebergh</b:Last>
            <b:Middle>A</b:Middle>
            <b:First>W</b:First>
          </b:Person>
        </b:NameList>
      </b:Author>
    </b:Author>
    <b:RefOrder>17</b:RefOrder>
  </b:Source>
  <b:Source>
    <b:Tag>Bec79</b:Tag>
    <b:SourceType>Book</b:SourceType>
    <b:Guid>{AA11A321-0735-4BAF-90F3-532689E82A2D}</b:Guid>
    <b:Title>Cognitive therapy and the emotional disorders</b:Title>
    <b:Year>1979</b:Year>
    <b:Author>
      <b:Author>
        <b:NameList>
          <b:Person>
            <b:Last>Beck</b:Last>
            <b:First>A.</b:First>
            <b:Middle>T</b:Middle>
          </b:Person>
        </b:NameList>
      </b:Author>
    </b:Author>
    <b:Publisher>Penguin</b:Publisher>
    <b:RefOrder>32</b:RefOrder>
  </b:Source>
  <b:Source>
    <b:Tag>Tei13</b:Tag>
    <b:SourceType>JournalArticle</b:SourceType>
    <b:Guid>{ED8A6CEB-9C0D-4F24-9096-906BEAF8F4F3}</b:Guid>
    <b:Title>Childhood maltreatment and psychopathology: A case for ecophenotypic variants as clinically and neurobiologically distinct subtypes</b:Title>
    <b:Year>2013</b:Year>
    <b:DOI>https://doi.org/10.1176/appi.ajp.2013.12070957</b:DOI>
    <b:Author>
      <b:Author>
        <b:NameList>
          <b:Person>
            <b:Last>Teicher</b:Last>
            <b:Middle>H</b:Middle>
            <b:First>M</b:First>
          </b:Person>
          <b:Person>
            <b:Last>Samson</b:Last>
            <b:Middle>A</b:Middle>
            <b:First>J</b:First>
          </b:Person>
        </b:NameList>
      </b:Author>
    </b:Author>
    <b:JournalName>American journal of psychiatry</b:JournalName>
    <b:Pages>1114-1133</b:Pages>
    <b:Volume>170</b:Volume>
    <b:Issue>10</b:Issue>
    <b:RefOrder>33</b:RefOrder>
  </b:Source>
  <b:Source>
    <b:Tag>Her15</b:Tag>
    <b:SourceType>Book</b:SourceType>
    <b:Guid>{8849AF48-48CA-4ED4-9956-3947C5F62E2D}</b:Guid>
    <b:Title>Trauma and recovery: The aftermath of violence--from domestic abuse to political terror</b:Title>
    <b:Year>2015</b:Year>
    <b:Author>
      <b:Author>
        <b:NameList>
          <b:Person>
            <b:Last>Herman</b:Last>
            <b:First>J.</b:First>
            <b:Middle>L</b:Middle>
          </b:Person>
        </b:NameList>
      </b:Author>
    </b:Author>
    <b:Publisher>Hachette uK</b:Publisher>
    <b:RefOrder>34</b:RefOrder>
  </b:Source>
  <b:Source>
    <b:Tag>Van14</b:Tag>
    <b:SourceType>Book</b:SourceType>
    <b:Guid>{FC1624A7-6BBE-410C-9293-B44A615D521F}</b:Guid>
    <b:Author>
      <b:Author>
        <b:NameList>
          <b:Person>
            <b:Last>Van der Kolk</b:Last>
            <b:First>B</b:First>
          </b:Person>
        </b:NameList>
      </b:Author>
    </b:Author>
    <b:Title>The body keeps the score: Brain, mind, and body in the healing of trauma</b:Title>
    <b:Year>2014</b:Year>
    <b:Publisher>Viking Press</b:Publisher>
    <b:RefOrder>18</b:RefOrder>
  </b:Source>
  <b:Source>
    <b:Tag>Chu11</b:Tag>
    <b:SourceType>Book</b:SourceType>
    <b:Guid>{8720D20F-0ECD-4015-9F8E-D4BDE4C97DEB}</b:Guid>
    <b:Author>
      <b:Author>
        <b:NameList>
          <b:Person>
            <b:Last>Chu</b:Last>
            <b:First>J.</b:First>
            <b:Middle>A</b:Middle>
          </b:Person>
        </b:NameList>
      </b:Author>
    </b:Author>
    <b:Title>Rebuilding shattered lives: Treating complex PTSD and dissociative disorders</b:Title>
    <b:Year>2011</b:Year>
    <b:Publisher>John Wiley &amp; Sons</b:Publisher>
    <b:RefOrder>35</b:RefOrder>
  </b:Source>
  <b:Source>
    <b:Tag>Cis10</b:Tag>
    <b:SourceType>JournalArticle</b:SourceType>
    <b:Guid>{F3490BB6-1385-4DC7-A6F2-32D007132432}</b:Guid>
    <b:Title>Emotion regulation and the anxiety disorders: An integrative review</b:Title>
    <b:JournalName>Journal of psychopathology and behavioral assessment</b:JournalName>
    <b:Year>2010</b:Year>
    <b:Pages>68-82</b:Pages>
    <b:Volume>32</b:Volume>
    <b:DOI>https://doi.org/10.1007/s10862-009-9161-1</b:DOI>
    <b:Author>
      <b:Author>
        <b:NameList>
          <b:Person>
            <b:Last>Cisler</b:Last>
            <b:Middle>M</b:Middle>
            <b:First>J</b:First>
          </b:Person>
          <b:Person>
            <b:Last>Olatunji</b:Last>
            <b:Middle>O</b:Middle>
            <b:First>B</b:First>
          </b:Person>
          <b:Person>
            <b:Last>Feldner</b:Last>
            <b:Middle>T</b:Middle>
            <b:First>M</b:First>
          </b:Person>
          <b:Person>
            <b:Last>Forsyth</b:Last>
            <b:Middle>P</b:Middle>
            <b:First>J</b:First>
          </b:Person>
        </b:NameList>
      </b:Author>
    </b:Author>
    <b:RefOrder>36</b:RefOrder>
  </b:Source>
  <b:Source>
    <b:Tag>Fro96</b:Tag>
    <b:SourceType>JournalArticle</b:SourceType>
    <b:Guid>{30F854FC-B2A5-4B06-9EDA-2CA2C548AF98}</b:Guid>
    <b:Title>A cognitive-behavioral model of compulsive hoarding</b:Title>
    <b:JournalName>Behaviour research and therapy</b:JournalName>
    <b:Year>1996</b:Year>
    <b:Pages>341-350</b:Pages>
    <b:Volume>34</b:Volume>
    <b:Issue>4</b:Issue>
    <b:DOI>https://doi.org/10.1016/0005-7967(95)00071-2</b:DOI>
    <b:Author>
      <b:Author>
        <b:NameList>
          <b:Person>
            <b:Last>Frost</b:Last>
            <b:Middle>O</b:Middle>
            <b:First>R</b:First>
          </b:Person>
          <b:Person>
            <b:Last>Hartl</b:Last>
            <b:Middle>L</b:Middle>
            <b:First>T</b:First>
          </b:Person>
        </b:NameList>
      </b:Author>
    </b:Author>
    <b:RefOrder>37</b:RefOrder>
  </b:Source>
  <b:Source>
    <b:Tag>Bow08</b:Tag>
    <b:SourceType>Book</b:SourceType>
    <b:Guid>{E28CF7CB-035B-4419-A1F6-FE4F733E0DD2}</b:Guid>
    <b:Title>A secure base: Parent-child attachment and healthy human development</b:Title>
    <b:Year>2008</b:Year>
    <b:Author>
      <b:Author>
        <b:NameList>
          <b:Person>
            <b:Last>Bowlby</b:Last>
            <b:First>J</b:First>
          </b:Person>
        </b:NameList>
      </b:Author>
    </b:Author>
    <b:Publisher>Basic books</b:Publisher>
    <b:RefOrder>19</b:RefOrder>
  </b:Source>
  <b:Source>
    <b:Tag>Win18</b:Tag>
    <b:SourceType>BookSection</b:SourceType>
    <b:Guid>{D399B8CA-8B7A-4724-A59B-AD2E83F4C6FE}</b:Guid>
    <b:Author>
      <b:Author>
        <b:NameList>
          <b:Person>
            <b:Last>Winnicott</b:Last>
            <b:First>D.</b:First>
            <b:Middle>W</b:Middle>
          </b:Person>
        </b:NameList>
      </b:Author>
    </b:Author>
    <b:Title>Influential Papers from the 1950s</b:Title>
    <b:Year>2018</b:Year>
    <b:Pages>202-221</b:Pages>
    <b:Publisher>Routledge</b:Publisher>
    <b:ShortTitle>Transitional objects and transitional phenomena 1 —a study of the first not-me possession 2</b:ShortTitle>
    <b:RefOrder>20</b:RefOrder>
  </b:Source>
  <b:Source>
    <b:Tag>Fro101</b:Tag>
    <b:SourceType>Book</b:SourceType>
    <b:Guid>{DD407FD7-A5B4-4DC7-9601-24AC535A2432}</b:Guid>
    <b:Title>Stuff: Compulsive hoarding and the meaning of things</b:Title>
    <b:Year>2010</b:Year>
    <b:Publisher>Houghton Mifflin Harcourt</b:Publisher>
    <b:Author>
      <b:Author>
        <b:NameList>
          <b:Person>
            <b:Last>Frost</b:Last>
            <b:Middle>O</b:Middle>
            <b:First>R</b:First>
          </b:Person>
          <b:Person>
            <b:Last>Steketee</b:Last>
            <b:First>G</b:First>
          </b:Person>
        </b:NameList>
      </b:Author>
    </b:Author>
    <b:RefOrder>22</b:RefOrder>
  </b:Source>
  <b:Source>
    <b:Tag>Sal971</b:Tag>
    <b:SourceType>Book</b:SourceType>
    <b:Guid>{76898908-A501-428F-BB8E-7D37BBD4E2D5}</b:Guid>
    <b:Author>
      <b:Author>
        <b:NameList>
          <b:Person>
            <b:Last>Salkovskis</b:Last>
            <b:First>P.</b:First>
            <b:Middle>M</b:Middle>
          </b:Person>
        </b:NameList>
      </b:Author>
    </b:Author>
    <b:Title>Frontiers of cognitive therapy</b:Title>
    <b:Year>1997</b:Year>
    <b:Publisher>Guilford Press</b:Publisher>
    <b:RefOrder>21</b:RefOrder>
  </b:Source>
  <b:Source>
    <b:Tag>Jac01</b:Tag>
    <b:SourceType>JournalArticle</b:SourceType>
    <b:Guid>{975FA11B-5910-4F31-B0DC-2F3E96CF12A7}</b:Guid>
    <b:Title>Behavioral activation treatment for depression: returning to contextual roots</b:Title>
    <b:Year>2001</b:Year>
    <b:Author>
      <b:Author>
        <b:NameList>
          <b:Person>
            <b:Last>Jacobson</b:Last>
            <b:Middle>S</b:Middle>
            <b:First>N</b:First>
          </b:Person>
          <b:Person>
            <b:Last>Martell</b:Last>
            <b:Middle>R</b:Middle>
            <b:First>C</b:First>
          </b:Person>
          <b:Person>
            <b:Last>Dimidjian</b:Last>
            <b:First>S</b:First>
          </b:Person>
        </b:NameList>
      </b:Author>
    </b:Author>
    <b:JournalName>Clinical Psychology: science and practice</b:JournalName>
    <b:Pages>255</b:Pages>
    <b:Volume>8</b:Volume>
    <b:Issue>3</b:Issue>
    <b:URL>https://psycnet.apa.org/buy/2001-11076-001</b:URL>
    <b:RefOrder>38</b:RefOrder>
  </b:Source>
  <b:Source>
    <b:Tag>Wor17</b:Tag>
    <b:SourceType>JournalArticle</b:SourceType>
    <b:Guid>{3B3D8042-92AD-4066-A1A8-792DD9BB0990}</b:Guid>
    <b:Title>An open trial of cognitive behavioral therapy with contingency management for hoarding disorder</b:Title>
    <b:JournalName>Journal of Obsessive-Compulsive and Related Disorders</b:JournalName>
    <b:Year>2017</b:Year>
    <b:Pages>78-86</b:Pages>
    <b:Volume>12</b:Volume>
    <b:DOI>https://doi.org/10.1016/j.jocrd.2016.12.005</b:DOI>
    <b:Author>
      <b:Author>
        <b:NameList>
          <b:Person>
            <b:Last>Worden</b:Last>
            <b:Middle>L</b:Middle>
            <b:First>B</b:First>
          </b:Person>
          <b:Person>
            <b:Last>Bowe</b:Last>
            <b:Middle>M</b:Middle>
            <b:First>W</b:First>
          </b:Person>
          <b:Person>
            <b:Last>Tolin</b:Last>
            <b:Middle>F</b:Middle>
            <b:First>D</b:First>
          </b:Person>
        </b:NameList>
      </b:Author>
    </b:Author>
    <b:RefOrder>23</b:RefOrder>
  </b:Source>
  <b:Source>
    <b:Tag>Tol13</b:Tag>
    <b:SourceType>Book</b:SourceType>
    <b:Guid>{B6308766-AFAF-48A4-9C5B-4F6983870D22}</b:Guid>
    <b:Title>Buried in treasures: Help for compulsive acquiring, saving, and hoarding</b:Title>
    <b:Year>2013</b:Year>
    <b:Publisher>Oxford University Press</b:Publisher>
    <b:Author>
      <b:Author>
        <b:NameList>
          <b:Person>
            <b:Last>Tolin</b:Last>
            <b:First>D</b:First>
          </b:Person>
          <b:Person>
            <b:Last>Frost</b:Last>
            <b:Middle>O</b:Middle>
            <b:First>R</b:First>
          </b:Person>
          <b:Person>
            <b:Last>Steketee</b:Last>
            <b:First>G</b:First>
          </b:Person>
        </b:NameList>
      </b:Author>
    </b:Author>
    <b:RefOrder>39</b:RefOrder>
  </b:Source>
  <b:Source>
    <b:Tag>Dim11</b:Tag>
    <b:SourceType>JournalArticle</b:SourceType>
    <b:Guid>{0142D4A2-C6DF-430C-8A4D-894E633BE2EE}</b:Guid>
    <b:Title>The origins and current status of behavioral activation treatments for depression</b:Title>
    <b:Year>2011</b:Year>
    <b:DOI>https://doi.org/10.1146/annurev-clinpsy-032210-104535</b:DOI>
    <b:JournalName>Annual review of clinical psychology</b:JournalName>
    <b:Pages>1-38</b:Pages>
    <b:Volume>7</b:Volume>
    <b:Issue>1</b:Issue>
    <b:Author>
      <b:Author>
        <b:NameList>
          <b:Person>
            <b:Last>Dimidjian</b:Last>
            <b:First>S</b:First>
          </b:Person>
          <b:Person>
            <b:Last>Barrera Jr</b:Last>
            <b:First>M</b:First>
          </b:Person>
          <b:Person>
            <b:Last>Martell</b:Last>
            <b:First>C</b:First>
          </b:Person>
          <b:Person>
            <b:Last>Muñoz</b:Last>
            <b:Middle>F</b:Middle>
            <b:First>R</b:First>
          </b:Person>
          <b:Person>
            <b:Last>Lewinsohn</b:Last>
            <b:Middle>M</b:Middle>
            <b:First>P</b:First>
          </b:Person>
        </b:NameList>
      </b:Author>
    </b:Author>
    <b:RefOrder>24</b:RefOrder>
  </b:Source>
  <b:Source>
    <b:Tag>Lej11</b:Tag>
    <b:SourceType>JournalArticle</b:SourceType>
    <b:Guid>{9430B248-6184-4FF3-994A-CF1E9B5FF5A7}</b:Guid>
    <b:Title>Ten year revision of the brief behavioral activation treatment for depression: revised treatment manual</b:Title>
    <b:JournalName>Behavior modification</b:JournalName>
    <b:Year>2011</b:Year>
    <b:Pages>111-161</b:Pages>
    <b:Volume>35</b:Volume>
    <b:Issue>2</b:Issue>
    <b:DOI>https://doi.org/10.1177/0145445510390929</b:DOI>
    <b:Author>
      <b:Author>
        <b:NameList>
          <b:Person>
            <b:Last>Lejuez</b:Last>
            <b:Middle>W</b:Middle>
            <b:First>C</b:First>
          </b:Person>
          <b:Person>
            <b:Last>Hopko</b:Last>
            <b:Middle>R</b:Middle>
            <b:First>D</b:First>
          </b:Person>
          <b:Person>
            <b:Last>Acierno</b:Last>
            <b:First>R</b:First>
          </b:Person>
          <b:Person>
            <b:Last>Daughters</b:Last>
            <b:Middle>B</b:Middle>
            <b:First>S</b:First>
          </b:Person>
          <b:Person>
            <b:Last>Pagoto</b:Last>
            <b:Middle>L</b:Middle>
            <b:First>S</b:First>
          </b:Person>
        </b:NameList>
      </b:Author>
    </b:Author>
    <b:RefOrder>25</b:RefOrder>
  </b:Source>
  <b:Source>
    <b:Tag>Maz09</b:Tag>
    <b:SourceType>JournalArticle</b:SourceType>
    <b:Guid>{4F67A99F-346C-4C04-82C8-51317A8C76E9}</b:Guid>
    <b:Title>Behavioral activation treatments for depression in adults: a meta‐analysis and review</b:Title>
    <b:JournalName>Clinical Psychology: science and practice</b:JournalName>
    <b:Year>2009</b:Year>
    <b:Pages>383-411</b:Pages>
    <b:Volume>16</b:Volume>
    <b:Issue>4</b:Issue>
    <b:DOI>https://doi.org/10.1111/j.1468-2850.2009.01178.x</b:DOI>
    <b:Author>
      <b:Author>
        <b:NameList>
          <b:Person>
            <b:Last>Mazzucchelli</b:Last>
            <b:First>T</b:First>
          </b:Person>
          <b:Person>
            <b:Last>Kane</b:Last>
            <b:First>R</b:First>
          </b:Person>
          <b:Person>
            <b:Last>Rees</b:Last>
            <b:First>C</b:First>
          </b:Person>
        </b:NameList>
      </b:Author>
    </b:Author>
    <b:RefOrder>26</b:RefOrder>
  </b:Source>
  <b:Source>
    <b:Tag>Seg12</b:Tag>
    <b:SourceType>Book</b:SourceType>
    <b:Guid>{B1F363F5-CCC1-43FF-8831-3869CE1FB87B}</b:Guid>
    <b:Title>Mindfulness-based cognitive therapy for depression</b:Title>
    <b:Year>2012</b:Year>
    <b:Publisher>Guilford press</b:Publisher>
    <b:Author>
      <b:Author>
        <b:NameList>
          <b:Person>
            <b:Last>Segal</b:Last>
            <b:First>Z</b:First>
          </b:Person>
          <b:Person>
            <b:Last>Williams</b:Last>
            <b:First>M</b:First>
          </b:Person>
          <b:Person>
            <b:Last>Teasdale</b:Last>
            <b:First>J</b:First>
          </b:Person>
        </b:NameList>
      </b:Author>
    </b:Author>
    <b:RefOrder>40</b:RefOrder>
  </b:Source>
  <b:Source>
    <b:Tag>Kab03</b:Tag>
    <b:SourceType>JournalArticle</b:SourceType>
    <b:Guid>{4EC09B2A-709E-4DF3-9306-DD51E4629E3F}</b:Guid>
    <b:Title>Mindfulness-based interventions in context: Past, present, and future</b:Title>
    <b:Year>2003</b:Year>
    <b:DOI>https://doi.org/10.1093/clipsy.bpg016</b:DOI>
    <b:Author>
      <b:Author>
        <b:NameList>
          <b:Person>
            <b:Last>Kabat-Zinn</b:Last>
            <b:First>J</b:First>
          </b:Person>
        </b:NameList>
      </b:Author>
    </b:Author>
    <b:JournalName>Clinical Psychology: Science and Practice</b:JournalName>
    <b:Pages>144-156</b:Pages>
    <b:Volume>10</b:Volume>
    <b:Issue>2</b:Issue>
    <b:RefOrder>41</b:RefOrder>
  </b:Source>
  <b:Source>
    <b:Tag>Van141</b:Tag>
    <b:SourceType>Book</b:SourceType>
    <b:Guid>{E8B5B412-627A-4C46-866A-B0415E1ED4FC}</b:Guid>
    <b:Title>The body keeps the score: Brain, mind, and body in the healing of trauma</b:Title>
    <b:Year>2014</b:Year>
    <b:Author>
      <b:Author>
        <b:NameList>
          <b:Person>
            <b:Last>Van der Kolk</b:Last>
            <b:First>B.</b:First>
            <b:Middle>A</b:Middle>
          </b:Person>
        </b:NameList>
      </b:Author>
    </b:Author>
    <b:Publisher>Penguin Books</b:Publisher>
    <b:RefOrder>42</b:RefOrder>
  </b:Source>
  <b:Source>
    <b:Tag>Ste03</b:Tag>
    <b:SourceType>JournalArticle</b:SourceType>
    <b:Guid>{E9B5204F-9AA6-404D-BD9F-B9B20EAF06A8}</b:Guid>
    <b:Title>Compulsive hoarding: current status of the research</b:Title>
    <b:Year>2003</b:Year>
    <b:DOI>https://doi.org/10.1016/j.cpr.2003.08.002</b:DOI>
    <b:JournalName>Clinical psychology review</b:JournalName>
    <b:Pages>905-927</b:Pages>
    <b:Volume>23</b:Volume>
    <b:Issue>7</b:Issue>
    <b:Author>
      <b:Author>
        <b:NameList>
          <b:Person>
            <b:Last>Steketee</b:Last>
            <b:First>G</b:First>
          </b:Person>
          <b:Person>
            <b:Last>Frost</b:Last>
            <b:First>R</b:First>
          </b:Person>
        </b:NameList>
      </b:Author>
    </b:Author>
    <b:RefOrder>27</b:RefOrder>
  </b:Source>
  <b:Source>
    <b:Tag>Tom07</b:Tag>
    <b:SourceType>Book</b:SourceType>
    <b:Guid>{33061451-AB36-4CF5-BE48-BDC7BE3ED444}</b:Guid>
    <b:Title>Digging out: Helping your loved one manage clutter, hoarding, and compulsive acquiring</b:Title>
    <b:Year>2007</b:Year>
    <b:Publisher>New Harbinger Publications</b:Publisher>
    <b:Author>
      <b:Author>
        <b:NameList>
          <b:Person>
            <b:Last>Tompkins</b:Last>
            <b:Middle>A</b:Middle>
            <b:First>M</b:First>
          </b:Person>
          <b:Person>
            <b:Last>Hartl</b:Last>
            <b:Middle>L</b:Middle>
            <b:First>T</b:First>
          </b:Person>
        </b:NameList>
      </b:Author>
    </b:Author>
    <b:RefOrder>43</b:RefOrder>
  </b:Source>
  <b:Source>
    <b:Tag>Wan18</b:Tag>
    <b:SourceType>JournalArticle</b:SourceType>
    <b:Guid>{6F19AD7A-1D87-4058-A404-591E5CBCBCDC}</b:Guid>
    <b:Title>Associations between loneliness and perceived social support and outcomes of mental health problems: a systematic review</b:Title>
    <b:Year>2018</b:Year>
    <b:DOI>https://doi.org/10.1186/s12888-018-1736-5</b:DOI>
    <b:JournalName>BMC psychiatry</b:JournalName>
    <b:Pages>1-16</b:Pages>
    <b:Volume>18</b:Volume>
    <b:Author>
      <b:Author>
        <b:NameList>
          <b:Person>
            <b:Last>Wang</b:Last>
            <b:First>J</b:First>
          </b:Person>
          <b:Person>
            <b:Last>Mann</b:Last>
            <b:First>F</b:First>
          </b:Person>
          <b:Person>
            <b:Last>Lloyd-Evans</b:Last>
            <b:First>B</b:First>
          </b:Person>
          <b:Person>
            <b:Last>Ma</b:Last>
            <b:First>R</b:First>
          </b:Person>
          <b:Person>
            <b:Last>Johnson</b:Last>
            <b:First>S</b:First>
          </b:Person>
        </b:NameList>
      </b:Author>
    </b:Author>
    <b:RefOrder>28</b:RefOrder>
  </b:Source>
  <b:Source>
    <b:Tag>Bab00</b:Tag>
    <b:SourceType>JournalArticle</b:SourceType>
    <b:Guid>{B85A6CA1-A88F-4043-AD5F-F39434DD2DFC}</b:Guid>
    <b:Title>Exercise treatment for major depression: maintenance of therapeutic benefit at 10 months</b:Title>
    <b:JournalName>Psychosomatic medicine</b:JournalName>
    <b:Year>2000</b:Year>
    <b:Pages>633-638</b:Pages>
    <b:Volume>62</b:Volume>
    <b:Issue>5</b:Issue>
    <b:Author>
      <b:Author>
        <b:NameList>
          <b:Person>
            <b:Last>Babyak</b:Last>
            <b:First>M</b:First>
          </b:Person>
          <b:Person>
            <b:Last>Blumenthal</b:Last>
            <b:Middle>A</b:Middle>
            <b:First>J</b:First>
          </b:Person>
          <b:Person>
            <b:Last>Herman</b:Last>
            <b:First>S</b:First>
          </b:Person>
          <b:Person>
            <b:Last>Khatri</b:Last>
            <b:First>P</b:First>
          </b:Person>
          <b:Person>
            <b:Last>Doraiswamy</b:Last>
            <b:First>M</b:First>
          </b:Person>
          <b:Person>
            <b:Last>Krishnan</b:Last>
            <b:Middle>R</b:Middle>
            <b:First>K</b:First>
          </b:Person>
        </b:NameList>
      </b:Author>
    </b:Author>
    <b:URL>https://journals.lww.com/psychosomaticmedicine/abstract/2000/09000/exercise_treatment_for_major_depression_.6.aspx</b:URL>
    <b:RefOrder>44</b:RefOrder>
  </b:Source>
  <b:Source>
    <b:Tag>Ste00</b:Tag>
    <b:SourceType>JournalArticle</b:SourceType>
    <b:Guid>{5A93EDEA-154A-462C-9CFC-8527786C6940}</b:Guid>
    <b:Title>Group and individual treatment of compulsive hoarding: A pilot study</b:Title>
    <b:JournalName>Behavioural and Cognitive Psychotherapy</b:JournalName>
    <b:Year>2000</b:Year>
    <b:Pages>259-268</b:Pages>
    <b:Volume>28</b:Volume>
    <b:Issue>3</b:Issue>
    <b:DOI>10.1017/S1352465800003064</b:DOI>
    <b:Author>
      <b:Author>
        <b:NameList>
          <b:Person>
            <b:Last>Steketee</b:Last>
            <b:First>G</b:First>
          </b:Person>
          <b:Person>
            <b:Last>Frost</b:Last>
            <b:Middle>O</b:Middle>
            <b:First>R</b:First>
          </b:Person>
          <b:Person>
            <b:Last>Wincze</b:Last>
            <b:First>J</b:First>
          </b:Person>
          <b:Person>
            <b:Last>Greene</b:Last>
            <b:Middle>A</b:Middle>
            <b:First>K</b:First>
          </b:Person>
          <b:Person>
            <b:Last>Douglass</b:Last>
            <b:First>H</b:First>
          </b:Person>
        </b:NameList>
      </b:Author>
    </b:Author>
    <b:RefOrder>45</b:RefOrder>
  </b:Source>
  <b:Source>
    <b:Tag>Tom071</b:Tag>
    <b:SourceType>Book</b:SourceType>
    <b:Guid>{BBD386F5-C1CD-4386-8270-9F0CDBBEFB74}</b:Guid>
    <b:Title>Digging out: Helping your loved one manage clutter, hoarding, and compulsive acquiring</b:Title>
    <b:Year>2007</b:Year>
    <b:Author>
      <b:Author>
        <b:NameList>
          <b:Person>
            <b:Last>Tompkins</b:Last>
            <b:Middle>A</b:Middle>
            <b:First>M</b:First>
          </b:Person>
          <b:Person>
            <b:Last>Hartl</b:Last>
            <b:Middle>L</b:Middle>
            <b:First>T</b:First>
          </b:Person>
        </b:NameList>
      </b:Author>
    </b:Author>
    <b:Publisher>New Harbinger Publications</b:Publisher>
    <b:RefOrder>29</b:RefOrder>
  </b:Source>
</b:Sources>
</file>

<file path=customXml/itemProps1.xml><?xml version="1.0" encoding="utf-8"?>
<ds:datastoreItem xmlns:ds="http://schemas.openxmlformats.org/officeDocument/2006/customXml" ds:itemID="{283F052B-6650-42F5-890F-552618258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10137</TotalTime>
  <Pages>23</Pages>
  <Words>5221</Words>
  <Characters>29762</Characters>
  <Application>Microsoft Office Word</Application>
  <DocSecurity>0</DocSecurity>
  <Lines>248</Lines>
  <Paragraphs>69</Paragraphs>
  <ScaleCrop>false</ScaleCrop>
  <Company/>
  <LinksUpToDate>false</LinksUpToDate>
  <CharactersWithSpaces>34914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300</cp:revision>
  <dcterms:created xsi:type="dcterms:W3CDTF">2024-09-05T15:04:00Z</dcterms:created>
  <dcterms:modified xsi:type="dcterms:W3CDTF">2024-11-08T09:22:00Z</dcterms:modified>
</cp:coreProperties>
</file>