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3A0845" w14:textId="777F0ED9" w:rsidR="00D35F06" w:rsidRPr="00110BE6" w:rsidRDefault="00783FE6" w:rsidP="00817F4C">
      <w:pPr>
        <w:jc w:val="center"/>
        <w:rPr>
          <w:sz w:val="24"/>
          <w:szCs w:val="24"/>
          <w:u w:val="single"/>
        </w:rPr>
      </w:pPr>
      <w:r w:rsidRPr="00110BE6">
        <w:rPr>
          <w:sz w:val="24"/>
          <w:szCs w:val="24"/>
          <w:u w:val="single"/>
        </w:rPr>
        <w:t>Ruth</w:t>
      </w:r>
    </w:p>
    <w:p w14:paraId="60698FDE" w14:textId="6825F6D9" w:rsidR="00783FE6" w:rsidRDefault="00D50980" w:rsidP="00A91EF1">
      <w:r>
        <w:t>The book of Ruth is very small, containing just four chapters. However</w:t>
      </w:r>
      <w:r w:rsidR="00AB3D94">
        <w:t>, those four chapter</w:t>
      </w:r>
      <w:r w:rsidR="001913A9">
        <w:t xml:space="preserve">s hold a rich tapestry of courage, faithfulness </w:t>
      </w:r>
      <w:r w:rsidR="00026C56">
        <w:t>and humility</w:t>
      </w:r>
      <w:r w:rsidR="00F00568">
        <w:t xml:space="preserve">. </w:t>
      </w:r>
      <w:r w:rsidR="00682377">
        <w:t>The aim of this essay will</w:t>
      </w:r>
      <w:r w:rsidR="004F0D35">
        <w:t xml:space="preserve"> </w:t>
      </w:r>
      <w:r w:rsidR="00E612A5">
        <w:t xml:space="preserve">be </w:t>
      </w:r>
      <w:r w:rsidR="004F0D35">
        <w:t xml:space="preserve">to </w:t>
      </w:r>
      <w:r w:rsidR="0089166E">
        <w:t xml:space="preserve">tap into that rich tapestry with the hope of releasing the full meaning </w:t>
      </w:r>
      <w:r w:rsidR="00766499">
        <w:t>of those qualities</w:t>
      </w:r>
      <w:r w:rsidR="00D04744">
        <w:t xml:space="preserve"> </w:t>
      </w:r>
      <w:r w:rsidR="00766499">
        <w:t xml:space="preserve">and uncover what </w:t>
      </w:r>
      <w:r w:rsidR="00CE276F">
        <w:t>it took to be Ruth at that time.</w:t>
      </w:r>
    </w:p>
    <w:p w14:paraId="37739D5C" w14:textId="08912784" w:rsidR="00CE276F" w:rsidRDefault="006D2C8A" w:rsidP="00A91EF1">
      <w:pPr>
        <w:rPr>
          <w:u w:val="single"/>
        </w:rPr>
      </w:pPr>
      <w:r>
        <w:rPr>
          <w:u w:val="single"/>
        </w:rPr>
        <w:t>The origins of</w:t>
      </w:r>
      <w:r w:rsidR="00EB0A3F">
        <w:rPr>
          <w:u w:val="single"/>
        </w:rPr>
        <w:t xml:space="preserve"> </w:t>
      </w:r>
      <w:r w:rsidR="00A827A1">
        <w:rPr>
          <w:u w:val="single"/>
        </w:rPr>
        <w:t>the Moabites</w:t>
      </w:r>
    </w:p>
    <w:p w14:paraId="145D0B94" w14:textId="4A845708" w:rsidR="00BB20CC" w:rsidRDefault="00256612" w:rsidP="00A91EF1">
      <w:r>
        <w:t>The earliest recording of the Moab people</w:t>
      </w:r>
      <w:r w:rsidR="00123730">
        <w:t xml:space="preserve"> in the Bible c</w:t>
      </w:r>
      <w:r>
        <w:t>an be seen in the book of Genesis</w:t>
      </w:r>
      <w:r w:rsidR="00C6618C">
        <w:t>.</w:t>
      </w:r>
      <w:r w:rsidR="00CE5E1A">
        <w:t xml:space="preserve"> </w:t>
      </w:r>
      <w:r w:rsidR="00A57AFB">
        <w:t>Abr</w:t>
      </w:r>
      <w:r w:rsidR="00BA521F">
        <w:t>am’s nephew, Lot, had two daughters.</w:t>
      </w:r>
      <w:r w:rsidR="00D04759">
        <w:t xml:space="preserve"> </w:t>
      </w:r>
      <w:r w:rsidR="00B65A51">
        <w:t xml:space="preserve">The three of them were living in a cave </w:t>
      </w:r>
      <w:r w:rsidR="007C0AF6">
        <w:t xml:space="preserve">after leaving the </w:t>
      </w:r>
      <w:r w:rsidR="00DC3FD8">
        <w:t xml:space="preserve">land of </w:t>
      </w:r>
      <w:proofErr w:type="spellStart"/>
      <w:r w:rsidR="00DC3FD8">
        <w:t>Zoa</w:t>
      </w:r>
      <w:r w:rsidR="00BA763B">
        <w:t>r</w:t>
      </w:r>
      <w:proofErr w:type="spellEnd"/>
      <w:r w:rsidR="00BA763B">
        <w:t xml:space="preserve"> (Genesis</w:t>
      </w:r>
      <w:r w:rsidR="000F749D">
        <w:t xml:space="preserve"> 19.30 NIV)</w:t>
      </w:r>
      <w:r>
        <w:t xml:space="preserve"> </w:t>
      </w:r>
      <w:r w:rsidR="001044D3">
        <w:t xml:space="preserve">Whilst in the </w:t>
      </w:r>
      <w:r w:rsidR="00430851">
        <w:t>cave, Lot’s daughters had an incestual relationship with their father on two consecutive nights</w:t>
      </w:r>
      <w:r w:rsidR="00C143EC">
        <w:t xml:space="preserve"> (</w:t>
      </w:r>
      <w:r w:rsidR="00F47197">
        <w:t>Genesis 19.31</w:t>
      </w:r>
      <w:r w:rsidR="00796756">
        <w:t>-38 NIV)</w:t>
      </w:r>
      <w:r w:rsidR="00E847C2">
        <w:t xml:space="preserve">. As a result of that relationship, the </w:t>
      </w:r>
      <w:r w:rsidR="000F598C">
        <w:t>fathers</w:t>
      </w:r>
      <w:r w:rsidR="0078116F">
        <w:t xml:space="preserve"> </w:t>
      </w:r>
      <w:r w:rsidR="00F30E06">
        <w:t>of the Moabites and the Ammonites were born.</w:t>
      </w:r>
    </w:p>
    <w:p w14:paraId="3F6B06F0" w14:textId="56C6660E" w:rsidR="00743429" w:rsidRDefault="00743429" w:rsidP="00A91EF1">
      <w:r>
        <w:t xml:space="preserve">The Moabites were not looked upon </w:t>
      </w:r>
      <w:r w:rsidR="00277456">
        <w:t>with favour.</w:t>
      </w:r>
    </w:p>
    <w:p w14:paraId="5E53A75B" w14:textId="56E63442" w:rsidR="00BB050E" w:rsidRDefault="00BB050E" w:rsidP="00A91EF1">
      <w:pPr>
        <w:ind w:left="1440"/>
        <w:rPr>
          <w:i/>
          <w:iCs/>
        </w:rPr>
      </w:pPr>
      <w:r w:rsidRPr="00AA22D7">
        <w:rPr>
          <w:i/>
          <w:iCs/>
        </w:rPr>
        <w:t>No Ammonite or Moabite or any of their descendants may enter the assembly of the Lord</w:t>
      </w:r>
      <w:r w:rsidR="00C85B8B">
        <w:rPr>
          <w:i/>
          <w:iCs/>
        </w:rPr>
        <w:t>…</w:t>
      </w:r>
      <w:r w:rsidR="00A915E3" w:rsidRPr="00AA22D7">
        <w:rPr>
          <w:i/>
          <w:iCs/>
        </w:rPr>
        <w:t xml:space="preserve"> </w:t>
      </w:r>
      <w:r w:rsidRPr="00AA22D7">
        <w:rPr>
          <w:i/>
          <w:iCs/>
        </w:rPr>
        <w:t xml:space="preserve">Do not seek a treaty or friendship with them as long as you live </w:t>
      </w:r>
      <w:r w:rsidR="00765033">
        <w:rPr>
          <w:i/>
          <w:iCs/>
        </w:rPr>
        <w:t xml:space="preserve"> </w:t>
      </w:r>
    </w:p>
    <w:p w14:paraId="5CB955A8" w14:textId="0C1E57F3" w:rsidR="00765033" w:rsidRPr="00765033" w:rsidRDefault="00765033" w:rsidP="00A91EF1">
      <w:r>
        <w:rPr>
          <w:i/>
          <w:iCs/>
        </w:rPr>
        <w:tab/>
      </w:r>
      <w:r>
        <w:rPr>
          <w:i/>
          <w:iCs/>
        </w:rPr>
        <w:tab/>
      </w:r>
      <w:r>
        <w:rPr>
          <w:i/>
          <w:iCs/>
        </w:rPr>
        <w:tab/>
      </w:r>
      <w:r>
        <w:rPr>
          <w:i/>
          <w:iCs/>
        </w:rPr>
        <w:tab/>
      </w:r>
      <w:r>
        <w:rPr>
          <w:i/>
          <w:iCs/>
        </w:rPr>
        <w:tab/>
      </w:r>
      <w:r>
        <w:rPr>
          <w:i/>
          <w:iCs/>
        </w:rPr>
        <w:tab/>
      </w:r>
      <w:r>
        <w:rPr>
          <w:i/>
          <w:iCs/>
        </w:rPr>
        <w:tab/>
      </w:r>
      <w:r w:rsidR="00ED0C23" w:rsidRPr="00ED0C23">
        <w:t>(</w:t>
      </w:r>
      <w:r w:rsidRPr="00ED0C23">
        <w:t>Deuteronomy</w:t>
      </w:r>
      <w:r>
        <w:t xml:space="preserve"> 23.3-6 NIV)</w:t>
      </w:r>
    </w:p>
    <w:p w14:paraId="5C08DC7E" w14:textId="5BBE738E" w:rsidR="00BB050E" w:rsidRPr="00F62899" w:rsidRDefault="00F62899" w:rsidP="00A91EF1">
      <w:pPr>
        <w:rPr>
          <w:u w:val="single"/>
        </w:rPr>
      </w:pPr>
      <w:r w:rsidRPr="00F62899">
        <w:rPr>
          <w:u w:val="single"/>
        </w:rPr>
        <w:t>Introduction to Ruth</w:t>
      </w:r>
    </w:p>
    <w:p w14:paraId="1A100551" w14:textId="6CA66901" w:rsidR="00BF49D5" w:rsidRDefault="00DA2C8F" w:rsidP="00A91EF1">
      <w:r w:rsidRPr="00F62899">
        <w:rPr>
          <w:noProof/>
          <w:u w:val="single"/>
        </w:rPr>
        <w:drawing>
          <wp:anchor distT="0" distB="0" distL="114300" distR="114300" simplePos="0" relativeHeight="251658240" behindDoc="0" locked="0" layoutInCell="1" allowOverlap="1" wp14:anchorId="43D7EBB9" wp14:editId="561C21C2">
            <wp:simplePos x="0" y="0"/>
            <wp:positionH relativeFrom="margin">
              <wp:align>left</wp:align>
            </wp:positionH>
            <wp:positionV relativeFrom="page">
              <wp:posOffset>5245100</wp:posOffset>
            </wp:positionV>
            <wp:extent cx="1504315" cy="2006600"/>
            <wp:effectExtent l="0" t="0" r="635" b="0"/>
            <wp:wrapSquare wrapText="bothSides"/>
            <wp:docPr id="1" name="Picture 1" descr="A painting of a person holding a baby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ainting of a person holding a baby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04315" cy="2006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469A0">
        <w:t>We are introduced to Ruth very early on</w:t>
      </w:r>
      <w:r w:rsidR="0062221D">
        <w:t xml:space="preserve"> in the book of Ruth. </w:t>
      </w:r>
      <w:r w:rsidR="00D56727">
        <w:t>‘They married Moabite Women, one was named Orpah and the other Ruth’</w:t>
      </w:r>
      <w:r w:rsidR="009D5C6F">
        <w:t xml:space="preserve"> (Ruth 1.4 NIV)</w:t>
      </w:r>
      <w:r w:rsidR="00897384">
        <w:t xml:space="preserve"> </w:t>
      </w:r>
      <w:r w:rsidR="000A5A4F">
        <w:t xml:space="preserve">When there was a famine in Bethlehem, </w:t>
      </w:r>
      <w:proofErr w:type="spellStart"/>
      <w:r w:rsidR="000A5A4F">
        <w:t>Elimeleck</w:t>
      </w:r>
      <w:proofErr w:type="spellEnd"/>
      <w:r w:rsidR="000A5A4F">
        <w:t>, his wife Naomi</w:t>
      </w:r>
      <w:r w:rsidR="007120E7">
        <w:t xml:space="preserve">, and their two sons </w:t>
      </w:r>
      <w:proofErr w:type="spellStart"/>
      <w:r w:rsidR="007120E7">
        <w:t>Mahlon</w:t>
      </w:r>
      <w:proofErr w:type="spellEnd"/>
      <w:r w:rsidR="007120E7">
        <w:t xml:space="preserve"> and </w:t>
      </w:r>
      <w:proofErr w:type="spellStart"/>
      <w:r w:rsidR="007120E7">
        <w:t>Kilion</w:t>
      </w:r>
      <w:proofErr w:type="spellEnd"/>
      <w:r w:rsidR="00DC0343">
        <w:t xml:space="preserve"> travelled from their home to Moab.</w:t>
      </w:r>
      <w:r w:rsidR="000A27F0">
        <w:t xml:space="preserve"> They had settled there for ten </w:t>
      </w:r>
      <w:r w:rsidR="003B16B3">
        <w:t>years,</w:t>
      </w:r>
      <w:r w:rsidR="000A27F0">
        <w:t xml:space="preserve"> and it was during this time when </w:t>
      </w:r>
      <w:proofErr w:type="spellStart"/>
      <w:r w:rsidR="000A27F0">
        <w:t>Mahlon</w:t>
      </w:r>
      <w:proofErr w:type="spellEnd"/>
      <w:r w:rsidR="000A27F0">
        <w:t xml:space="preserve"> and </w:t>
      </w:r>
      <w:proofErr w:type="spellStart"/>
      <w:r w:rsidR="000A27F0">
        <w:t>Kilion</w:t>
      </w:r>
      <w:proofErr w:type="spellEnd"/>
      <w:r w:rsidR="000A27F0">
        <w:t xml:space="preserve"> married two Moabite women, Ruth and Orpah</w:t>
      </w:r>
      <w:r w:rsidR="00BF49D5">
        <w:t>.</w:t>
      </w:r>
    </w:p>
    <w:p w14:paraId="3576CEBC" w14:textId="35DA5487" w:rsidR="00CA473E" w:rsidRDefault="00683591" w:rsidP="00A91EF1">
      <w:r>
        <w:t xml:space="preserve">No more is </w:t>
      </w:r>
      <w:r w:rsidR="00BE4DB2">
        <w:t>told</w:t>
      </w:r>
      <w:r>
        <w:t xml:space="preserve"> of what happened</w:t>
      </w:r>
      <w:r w:rsidR="00B03DD4">
        <w:t xml:space="preserve"> during</w:t>
      </w:r>
      <w:r w:rsidR="00F90E43">
        <w:t xml:space="preserve"> their ten years of marriage</w:t>
      </w:r>
      <w:r w:rsidR="008814F9">
        <w:t>, just that</w:t>
      </w:r>
      <w:r w:rsidR="00A432C0">
        <w:t xml:space="preserve"> </w:t>
      </w:r>
      <w:proofErr w:type="spellStart"/>
      <w:r w:rsidR="00A432C0">
        <w:t>Elimeleck</w:t>
      </w:r>
      <w:proofErr w:type="spellEnd"/>
      <w:r w:rsidR="00A432C0">
        <w:t>,</w:t>
      </w:r>
      <w:r w:rsidR="008814F9">
        <w:t xml:space="preserve"> </w:t>
      </w:r>
      <w:proofErr w:type="spellStart"/>
      <w:r w:rsidR="00740AB0">
        <w:t>Mahlon</w:t>
      </w:r>
      <w:proofErr w:type="spellEnd"/>
      <w:r w:rsidR="00740AB0">
        <w:t xml:space="preserve"> and </w:t>
      </w:r>
      <w:proofErr w:type="spellStart"/>
      <w:r w:rsidR="00740AB0">
        <w:t>Kilion</w:t>
      </w:r>
      <w:proofErr w:type="spellEnd"/>
      <w:r w:rsidR="00740AB0">
        <w:t xml:space="preserve"> die, leaving Naomi, Ruth and Orp</w:t>
      </w:r>
      <w:r w:rsidR="00331967">
        <w:t>ah widowed (Ruth 1.5</w:t>
      </w:r>
      <w:r w:rsidR="00B10E5C">
        <w:t xml:space="preserve"> NIV</w:t>
      </w:r>
      <w:r w:rsidR="006A6981">
        <w:t>)</w:t>
      </w:r>
      <w:r w:rsidR="00FC467A">
        <w:t>.</w:t>
      </w:r>
      <w:r w:rsidR="007500C4">
        <w:t xml:space="preserve"> </w:t>
      </w:r>
    </w:p>
    <w:p w14:paraId="723F494F" w14:textId="03AC7394" w:rsidR="00995742" w:rsidRDefault="009B62CE" w:rsidP="00A91EF1">
      <w:pPr>
        <w:ind w:left="2160"/>
      </w:pPr>
      <w:r>
        <w:t>Some believe that the untimely death of all three men in this story is punishment for</w:t>
      </w:r>
      <w:r w:rsidR="00810E1D">
        <w:t xml:space="preserve"> their leaving Bethlehem</w:t>
      </w:r>
      <w:r w:rsidR="00492E5C">
        <w:t xml:space="preserve"> during the time of famine</w:t>
      </w:r>
      <w:r w:rsidR="004263B8">
        <w:t xml:space="preserve">. However, if this is the case, </w:t>
      </w:r>
      <w:r w:rsidR="00416DAE">
        <w:t>why was Naomi spared</w:t>
      </w:r>
      <w:r w:rsidR="00267730">
        <w:t>?</w:t>
      </w:r>
      <w:r w:rsidR="00647F54">
        <w:t xml:space="preserve"> She surely would also have met the threshold of this charge as she, along with her husband and sons</w:t>
      </w:r>
      <w:r w:rsidR="004512FA">
        <w:t>, left Bethlehem during their time of need.</w:t>
      </w:r>
    </w:p>
    <w:p w14:paraId="0A5E5FC5" w14:textId="01C9FCE6" w:rsidR="003D19FC" w:rsidRDefault="00526C53" w:rsidP="00A91EF1">
      <w:pPr>
        <w:ind w:firstLine="720"/>
        <w:rPr>
          <w:u w:val="single"/>
        </w:rPr>
      </w:pPr>
      <w:r>
        <w:rPr>
          <w:u w:val="single"/>
        </w:rPr>
        <w:t>fig</w:t>
      </w:r>
      <w:r w:rsidR="003D19FC">
        <w:rPr>
          <w:u w:val="single"/>
        </w:rPr>
        <w:t>ure</w:t>
      </w:r>
      <w:r>
        <w:rPr>
          <w:rStyle w:val="FootnoteReference"/>
          <w:u w:val="single"/>
        </w:rPr>
        <w:footnoteReference w:id="1"/>
      </w:r>
    </w:p>
    <w:p w14:paraId="1618C652" w14:textId="0A4B53FC" w:rsidR="0044232B" w:rsidRDefault="00154824" w:rsidP="00A91EF1">
      <w:r>
        <w:t xml:space="preserve">An answer for this can be found in the Hebrew text. </w:t>
      </w:r>
      <w:proofErr w:type="spellStart"/>
      <w:r w:rsidR="00AE18EF">
        <w:t>Elimeleck</w:t>
      </w:r>
      <w:proofErr w:type="spellEnd"/>
      <w:r w:rsidR="00AE18EF">
        <w:t xml:space="preserve"> is</w:t>
      </w:r>
      <w:r w:rsidR="0074005C">
        <w:t xml:space="preserve"> described as</w:t>
      </w:r>
      <w:r w:rsidR="007A7299">
        <w:t xml:space="preserve"> ‘</w:t>
      </w:r>
      <w:proofErr w:type="spellStart"/>
      <w:r w:rsidR="00026772">
        <w:t>i</w:t>
      </w:r>
      <w:r w:rsidR="007A7299">
        <w:t>sh</w:t>
      </w:r>
      <w:proofErr w:type="spellEnd"/>
      <w:r w:rsidR="007A7299">
        <w:t xml:space="preserve"> Naomi’</w:t>
      </w:r>
      <w:r w:rsidR="00146610">
        <w:rPr>
          <w:rStyle w:val="FootnoteReference"/>
        </w:rPr>
        <w:footnoteReference w:id="2"/>
      </w:r>
      <w:r w:rsidR="00026772">
        <w:t>. In Hebre</w:t>
      </w:r>
      <w:r w:rsidR="009D71E4">
        <w:t xml:space="preserve">w, </w:t>
      </w:r>
      <w:proofErr w:type="spellStart"/>
      <w:r w:rsidR="009D71E4">
        <w:t>ish</w:t>
      </w:r>
      <w:proofErr w:type="spellEnd"/>
      <w:r w:rsidR="009D71E4">
        <w:t xml:space="preserve"> means man of</w:t>
      </w:r>
      <w:r w:rsidR="003B7455">
        <w:t xml:space="preserve">. In the biblical times a man owned his wife’s </w:t>
      </w:r>
      <w:r w:rsidR="009A30DA">
        <w:t>sexuality</w:t>
      </w:r>
      <w:r w:rsidR="00B8136D">
        <w:rPr>
          <w:rStyle w:val="FootnoteReference"/>
        </w:rPr>
        <w:footnoteReference w:id="3"/>
      </w:r>
      <w:r w:rsidR="009A30DA">
        <w:t>,</w:t>
      </w:r>
      <w:r w:rsidR="0044232B">
        <w:t xml:space="preserve"> </w:t>
      </w:r>
      <w:r w:rsidR="003B7455">
        <w:t xml:space="preserve">and a </w:t>
      </w:r>
      <w:r w:rsidR="009A30DA">
        <w:t>woman was subordinate to her husband</w:t>
      </w:r>
      <w:r w:rsidR="00F659EC">
        <w:rPr>
          <w:rStyle w:val="FootnoteReference"/>
        </w:rPr>
        <w:footnoteReference w:id="4"/>
      </w:r>
      <w:r w:rsidR="003629AC">
        <w:t xml:space="preserve"> (Ruth</w:t>
      </w:r>
      <w:r w:rsidR="00297609">
        <w:t xml:space="preserve"> 2.5 NIV)</w:t>
      </w:r>
      <w:r w:rsidR="009A30DA">
        <w:t>. Therefore,</w:t>
      </w:r>
      <w:r w:rsidR="00417A71">
        <w:t xml:space="preserve"> according to this Naomi would have had no option but to follow </w:t>
      </w:r>
      <w:r w:rsidR="00203C8B">
        <w:t>her husband to Moab whether she wanted to or not.</w:t>
      </w:r>
    </w:p>
    <w:p w14:paraId="1F876255" w14:textId="2225902D" w:rsidR="004B2313" w:rsidRPr="0044232B" w:rsidRDefault="004B2313" w:rsidP="00A91EF1">
      <w:r w:rsidRPr="004B2313">
        <w:rPr>
          <w:u w:val="single"/>
        </w:rPr>
        <w:lastRenderedPageBreak/>
        <w:t>Ruth’s faithfulness</w:t>
      </w:r>
    </w:p>
    <w:p w14:paraId="0D262C5E" w14:textId="22283B2B" w:rsidR="00063DC5" w:rsidRDefault="00C65E59" w:rsidP="00A91EF1">
      <w:r>
        <w:t>Ruth at this point in the story is now a widow</w:t>
      </w:r>
      <w:r w:rsidR="00CD3E76">
        <w:t>.</w:t>
      </w:r>
      <w:r w:rsidR="007C47E0">
        <w:t xml:space="preserve"> She is still in her homeland and her father </w:t>
      </w:r>
      <w:r w:rsidR="00F70E4F">
        <w:t>and mother are still alive</w:t>
      </w:r>
      <w:r w:rsidR="00F424CD">
        <w:t xml:space="preserve"> (Ruth 2.11</w:t>
      </w:r>
      <w:r w:rsidR="00AA63AA">
        <w:t xml:space="preserve"> NIV</w:t>
      </w:r>
      <w:r w:rsidR="00EF491D">
        <w:t>)</w:t>
      </w:r>
      <w:r w:rsidR="006A27FA">
        <w:t>, so whilst this situation</w:t>
      </w:r>
      <w:r w:rsidR="008E493A">
        <w:t xml:space="preserve"> is unimaginably upsetting, she </w:t>
      </w:r>
      <w:r w:rsidR="002A27ED">
        <w:t xml:space="preserve">is in a far better situation than her </w:t>
      </w:r>
      <w:r w:rsidR="005D08FF">
        <w:t>mother-in-law</w:t>
      </w:r>
      <w:r w:rsidR="002A27ED">
        <w:t xml:space="preserve"> Naomi, who </w:t>
      </w:r>
      <w:r w:rsidR="00FB2EE8">
        <w:t>not only lost her husband but her sons also.</w:t>
      </w:r>
      <w:r w:rsidR="00164A22">
        <w:t xml:space="preserve"> </w:t>
      </w:r>
      <w:r w:rsidR="00CB3197">
        <w:t>After hearing that the famine is over, Naomi decides to travel back to her homeland and her two daughters</w:t>
      </w:r>
      <w:r w:rsidR="00105F0E">
        <w:t>-in-law follow.</w:t>
      </w:r>
    </w:p>
    <w:p w14:paraId="6868F11C" w14:textId="2B0C54B6" w:rsidR="004D5F2E" w:rsidRDefault="003C59FA" w:rsidP="00A91EF1">
      <w:r>
        <w:t xml:space="preserve">As they are travelling Naomi turns </w:t>
      </w:r>
      <w:r w:rsidR="00EE3050">
        <w:t xml:space="preserve">to her daughters-in-law and </w:t>
      </w:r>
      <w:r w:rsidR="002742B8">
        <w:t xml:space="preserve">pleads with them to go back. </w:t>
      </w:r>
      <w:r w:rsidR="00527881">
        <w:t>Naomi says</w:t>
      </w:r>
      <w:r w:rsidR="003927D3">
        <w:t>:</w:t>
      </w:r>
      <w:r w:rsidR="00527881">
        <w:t xml:space="preserve"> ‘</w:t>
      </w:r>
      <w:r w:rsidR="000C3452">
        <w:t>Go back, each of you to your mother’s hom</w:t>
      </w:r>
      <w:r w:rsidR="007577EF">
        <w:t>e’</w:t>
      </w:r>
      <w:r w:rsidR="007A5D26">
        <w:t xml:space="preserve"> (Ruth 1.8 NIV)</w:t>
      </w:r>
      <w:r w:rsidR="003927D3">
        <w:t xml:space="preserve">. Naomi goes on further to say: </w:t>
      </w:r>
      <w:r w:rsidR="0000406D">
        <w:t>‘may the Lord grant that each of you find rest in the home of another husband’ (Ruth 1.9 NIV)</w:t>
      </w:r>
      <w:r w:rsidR="00974FC3">
        <w:t>.</w:t>
      </w:r>
      <w:r w:rsidR="00C41F88">
        <w:t xml:space="preserve"> Ruth at this point could have t</w:t>
      </w:r>
      <w:r w:rsidR="0025609B">
        <w:t>urned</w:t>
      </w:r>
      <w:r w:rsidR="00C41F88">
        <w:t xml:space="preserve"> back</w:t>
      </w:r>
      <w:r w:rsidR="00140A0B">
        <w:t xml:space="preserve">. It would have been far easier for </w:t>
      </w:r>
      <w:r w:rsidR="005477C7">
        <w:t>her. She was still in Moab</w:t>
      </w:r>
      <w:r w:rsidR="00FA0C5C">
        <w:t>;</w:t>
      </w:r>
      <w:r w:rsidR="005A0803">
        <w:t xml:space="preserve"> </w:t>
      </w:r>
      <w:r w:rsidR="00685424">
        <w:t>furthermore</w:t>
      </w:r>
      <w:r w:rsidR="005659C5">
        <w:t>,</w:t>
      </w:r>
      <w:r w:rsidR="00685424">
        <w:t xml:space="preserve"> </w:t>
      </w:r>
      <w:r w:rsidR="005A0803">
        <w:t xml:space="preserve">she was not under any obligation to travel with </w:t>
      </w:r>
      <w:r w:rsidR="00472C73">
        <w:t xml:space="preserve">her mother-in-law to Bethlehem </w:t>
      </w:r>
      <w:r w:rsidR="005659C5">
        <w:t>for</w:t>
      </w:r>
      <w:r w:rsidR="00685424">
        <w:t xml:space="preserve"> the </w:t>
      </w:r>
      <w:proofErr w:type="spellStart"/>
      <w:r w:rsidR="00054FF7">
        <w:t>l</w:t>
      </w:r>
      <w:r w:rsidR="00E03476">
        <w:t>everite</w:t>
      </w:r>
      <w:proofErr w:type="spellEnd"/>
      <w:r w:rsidR="00E03476">
        <w:t xml:space="preserve"> </w:t>
      </w:r>
      <w:r w:rsidR="00685424">
        <w:t xml:space="preserve">ceremony of </w:t>
      </w:r>
      <w:proofErr w:type="spellStart"/>
      <w:r w:rsidR="00D41670">
        <w:t>y</w:t>
      </w:r>
      <w:r w:rsidR="00685424">
        <w:t>ibbum</w:t>
      </w:r>
      <w:proofErr w:type="spellEnd"/>
      <w:r w:rsidR="00685424">
        <w:t xml:space="preserve"> to take place</w:t>
      </w:r>
      <w:r w:rsidR="00054FF7">
        <w:t>.</w:t>
      </w:r>
    </w:p>
    <w:p w14:paraId="04D76A15" w14:textId="1599B7B0" w:rsidR="005659C5" w:rsidRDefault="00504CF0" w:rsidP="00A91EF1">
      <w:r>
        <w:t xml:space="preserve">The </w:t>
      </w:r>
      <w:proofErr w:type="spellStart"/>
      <w:r w:rsidR="00D902E4">
        <w:t>leverite</w:t>
      </w:r>
      <w:proofErr w:type="spellEnd"/>
      <w:r w:rsidR="00D902E4">
        <w:t xml:space="preserve"> </w:t>
      </w:r>
      <w:r>
        <w:t xml:space="preserve">ceremony of </w:t>
      </w:r>
      <w:proofErr w:type="spellStart"/>
      <w:r>
        <w:t>yibbum</w:t>
      </w:r>
      <w:proofErr w:type="spellEnd"/>
      <w:r>
        <w:t xml:space="preserve"> </w:t>
      </w:r>
      <w:r w:rsidR="00D902E4">
        <w:t>is a marriage of a widow</w:t>
      </w:r>
      <w:r w:rsidR="003B3D75">
        <w:t xml:space="preserve"> to</w:t>
      </w:r>
      <w:r w:rsidR="00764AD5">
        <w:t xml:space="preserve"> her brother-in-law or </w:t>
      </w:r>
      <w:r w:rsidR="004304D6">
        <w:t>in some circumstances her father-in-law</w:t>
      </w:r>
      <w:r w:rsidR="00DE5DF8">
        <w:rPr>
          <w:rStyle w:val="FootnoteReference"/>
        </w:rPr>
        <w:footnoteReference w:id="5"/>
      </w:r>
      <w:r w:rsidR="007563E7">
        <w:t>.</w:t>
      </w:r>
      <w:r w:rsidR="006B1298">
        <w:t xml:space="preserve"> Ruth would not have been under this obligation </w:t>
      </w:r>
      <w:r w:rsidR="003A278A">
        <w:t>since her brother-in-law and her father-in-law were both deceased.</w:t>
      </w:r>
      <w:r w:rsidR="00010CBD">
        <w:t xml:space="preserve"> The purpose around the ceremony of </w:t>
      </w:r>
      <w:proofErr w:type="spellStart"/>
      <w:r w:rsidR="00010CBD">
        <w:t>yibbum</w:t>
      </w:r>
      <w:proofErr w:type="spellEnd"/>
      <w:r w:rsidR="00010CBD">
        <w:t xml:space="preserve"> is to ensure the widow does not die childless</w:t>
      </w:r>
      <w:r w:rsidR="00514152">
        <w:t xml:space="preserve"> as this was considered</w:t>
      </w:r>
      <w:r w:rsidR="004573D6">
        <w:t xml:space="preserve"> </w:t>
      </w:r>
      <w:r w:rsidR="00BB1A67">
        <w:t>shameful</w:t>
      </w:r>
      <w:r w:rsidR="001F2E6B">
        <w:t xml:space="preserve"> (Genesis 30.1 NIV)</w:t>
      </w:r>
      <w:r w:rsidR="00DF3F02">
        <w:t>; the birth of a</w:t>
      </w:r>
      <w:r w:rsidR="007904EE">
        <w:t xml:space="preserve"> child, particularly</w:t>
      </w:r>
      <w:r w:rsidR="003E5A79">
        <w:t xml:space="preserve"> a son,</w:t>
      </w:r>
      <w:r w:rsidR="007904EE">
        <w:t xml:space="preserve"> ensured the survival of the family as it was the men who normally went out to work</w:t>
      </w:r>
      <w:r w:rsidR="009440B9">
        <w:t xml:space="preserve"> (Ruth </w:t>
      </w:r>
      <w:r w:rsidR="00AC0816">
        <w:t>2.9 NIV)</w:t>
      </w:r>
      <w:r w:rsidR="003E5A79">
        <w:t>; furthermore</w:t>
      </w:r>
      <w:r w:rsidR="00D60009">
        <w:t>,</w:t>
      </w:r>
      <w:r w:rsidR="00514152">
        <w:t xml:space="preserve"> it would ensure the</w:t>
      </w:r>
      <w:r w:rsidR="00C868D4">
        <w:t xml:space="preserve"> family name of the deceased husband carried on and did not die with him.</w:t>
      </w:r>
      <w:r w:rsidR="009F5307">
        <w:t xml:space="preserve"> The only other ceremony that would be applicable here for Ruth to attend </w:t>
      </w:r>
      <w:r w:rsidR="00EB3AA7">
        <w:t xml:space="preserve">would be </w:t>
      </w:r>
      <w:proofErr w:type="spellStart"/>
      <w:r w:rsidR="00EB3AA7">
        <w:t>Chalitza</w:t>
      </w:r>
      <w:proofErr w:type="spellEnd"/>
      <w:r w:rsidR="00EB3AA7">
        <w:t xml:space="preserve">. </w:t>
      </w:r>
      <w:r w:rsidR="00F12A9A">
        <w:t>As women were owned by their husbands,</w:t>
      </w:r>
      <w:r w:rsidR="007026AC">
        <w:t xml:space="preserve"> in the event of their</w:t>
      </w:r>
      <w:r w:rsidR="00916AC8">
        <w:t xml:space="preserve"> </w:t>
      </w:r>
      <w:r w:rsidR="00F51E9E">
        <w:t>husband’s</w:t>
      </w:r>
      <w:r w:rsidR="007026AC">
        <w:t xml:space="preserve"> death</w:t>
      </w:r>
      <w:r w:rsidR="00F14BF5">
        <w:t xml:space="preserve"> the woman’s </w:t>
      </w:r>
      <w:r w:rsidR="007026AC">
        <w:t>ownership immediately passed to the next in line</w:t>
      </w:r>
      <w:r w:rsidR="00F14BF5">
        <w:t xml:space="preserve"> due to marry</w:t>
      </w:r>
      <w:r w:rsidR="002307BC">
        <w:t xml:space="preserve"> them</w:t>
      </w:r>
      <w:r w:rsidR="002B7A4A">
        <w:t xml:space="preserve">. </w:t>
      </w:r>
      <w:r w:rsidR="00E763FD">
        <w:t xml:space="preserve">A </w:t>
      </w:r>
      <w:proofErr w:type="spellStart"/>
      <w:r w:rsidR="00E763FD">
        <w:t>Chalitza</w:t>
      </w:r>
      <w:proofErr w:type="spellEnd"/>
      <w:r w:rsidR="00E763FD">
        <w:t xml:space="preserve"> ceremony would nullify this, giving the woman ownership over herself. </w:t>
      </w:r>
      <w:r w:rsidR="002B7A4A">
        <w:t xml:space="preserve">In this case we can see from reading the book of Ruth that this is also </w:t>
      </w:r>
      <w:r w:rsidR="005E4ACF">
        <w:t>not applicable as both the brother-in-law and father-in-law were both deceased</w:t>
      </w:r>
      <w:r w:rsidR="00627936">
        <w:t>.</w:t>
      </w:r>
      <w:r w:rsidR="00F14BF5">
        <w:t xml:space="preserve"> </w:t>
      </w:r>
      <w:r w:rsidR="00916AC8">
        <w:t xml:space="preserve"> </w:t>
      </w:r>
      <w:r w:rsidR="007026AC">
        <w:t xml:space="preserve"> </w:t>
      </w:r>
    </w:p>
    <w:p w14:paraId="294B393E" w14:textId="75339320" w:rsidR="0064761E" w:rsidRDefault="00C1268F" w:rsidP="00A91EF1">
      <w:r>
        <w:t>In absence of this obligatory ceremony</w:t>
      </w:r>
      <w:r w:rsidR="00FB3097">
        <w:t xml:space="preserve">, and no other </w:t>
      </w:r>
      <w:r w:rsidR="00266CD5">
        <w:t>legal or ceremonial</w:t>
      </w:r>
      <w:r w:rsidR="006F723F">
        <w:t xml:space="preserve"> commitments that tie</w:t>
      </w:r>
      <w:r w:rsidR="000116C1">
        <w:t xml:space="preserve"> Ruth</w:t>
      </w:r>
      <w:r w:rsidR="004E4C9B">
        <w:t xml:space="preserve"> to</w:t>
      </w:r>
      <w:r w:rsidR="006F723F">
        <w:t xml:space="preserve"> her mother-in-law</w:t>
      </w:r>
      <w:r w:rsidR="00BA3BDA">
        <w:t xml:space="preserve">, Ruth still decides to leave Moab </w:t>
      </w:r>
      <w:r w:rsidR="000116C1">
        <w:t>and travels to Bethlehem</w:t>
      </w:r>
      <w:r w:rsidR="004E4C9B">
        <w:t xml:space="preserve"> with Naomi.</w:t>
      </w:r>
      <w:r w:rsidR="009B7086">
        <w:t xml:space="preserve"> Not only does she leave her home, but also her people and her God</w:t>
      </w:r>
      <w:r w:rsidR="00296BCB">
        <w:t xml:space="preserve">. </w:t>
      </w:r>
      <w:r w:rsidR="00BE52FC">
        <w:t>‘</w:t>
      </w:r>
      <w:r w:rsidR="009A23AA">
        <w:t>Your</w:t>
      </w:r>
      <w:r w:rsidR="00BE52FC">
        <w:t xml:space="preserve"> people will be my people and your God my God’ (Ruth 1.16 NIV)</w:t>
      </w:r>
    </w:p>
    <w:p w14:paraId="1A27FE38" w14:textId="75197F8D" w:rsidR="00FA2D4F" w:rsidRDefault="00422408" w:rsidP="00A91EF1">
      <w:r>
        <w:t xml:space="preserve">Interestingly, </w:t>
      </w:r>
      <w:r w:rsidR="00EF5088">
        <w:t>it</w:t>
      </w:r>
      <w:r w:rsidR="00127B1D">
        <w:t xml:space="preserve"> has been argued</w:t>
      </w:r>
      <w:r w:rsidR="000E1A9B">
        <w:t xml:space="preserve"> that </w:t>
      </w:r>
      <w:r w:rsidR="00A43FCF">
        <w:t>verse 16 is evidence of a covenant that Ruth made with Naomi</w:t>
      </w:r>
      <w:r w:rsidR="00445CAB">
        <w:t xml:space="preserve"> which might lend reasoning behind her </w:t>
      </w:r>
      <w:r w:rsidR="005D3388">
        <w:t>deciding to travel</w:t>
      </w:r>
      <w:r w:rsidR="00C25CDF">
        <w:rPr>
          <w:rStyle w:val="FootnoteReference"/>
        </w:rPr>
        <w:footnoteReference w:id="6"/>
      </w:r>
      <w:r w:rsidR="008D3454">
        <w:t>.</w:t>
      </w:r>
      <w:r w:rsidR="00CB40A7">
        <w:t xml:space="preserve"> </w:t>
      </w:r>
      <w:r w:rsidR="00343AF8">
        <w:t xml:space="preserve">The wording of </w:t>
      </w:r>
      <w:r w:rsidR="00C95300">
        <w:t xml:space="preserve">her pledge to Naomi has been compared to the pledge made by </w:t>
      </w:r>
      <w:proofErr w:type="spellStart"/>
      <w:r w:rsidR="00C42965">
        <w:t>Ittai</w:t>
      </w:r>
      <w:proofErr w:type="spellEnd"/>
      <w:r w:rsidR="00C42965">
        <w:t xml:space="preserve"> to King David i</w:t>
      </w:r>
      <w:r w:rsidR="00BD6213">
        <w:t>n the second book of Samuel</w:t>
      </w:r>
      <w:r w:rsidR="007717FB">
        <w:rPr>
          <w:rStyle w:val="FootnoteReference"/>
        </w:rPr>
        <w:footnoteReference w:id="7"/>
      </w:r>
      <w:r w:rsidR="000B6674">
        <w:t>.</w:t>
      </w:r>
      <w:r w:rsidR="00D54675">
        <w:t xml:space="preserve"> In it, </w:t>
      </w:r>
      <w:proofErr w:type="spellStart"/>
      <w:r w:rsidR="00D54675">
        <w:t>Ittai</w:t>
      </w:r>
      <w:proofErr w:type="spellEnd"/>
      <w:r w:rsidR="00D54675">
        <w:t xml:space="preserve"> </w:t>
      </w:r>
      <w:r w:rsidR="009B4A1F">
        <w:t xml:space="preserve">says to David </w:t>
      </w:r>
      <w:r w:rsidR="00BB313F">
        <w:t>‘…wherever my Lord the King may be, whether it means life or death, there will your servant be’</w:t>
      </w:r>
      <w:r w:rsidR="002B0328">
        <w:t xml:space="preserve"> (2 Samuel 15.21 NIV)</w:t>
      </w:r>
      <w:r w:rsidR="005A3913">
        <w:t>. What we</w:t>
      </w:r>
      <w:r w:rsidR="00EC14DB">
        <w:t xml:space="preserve"> may be </w:t>
      </w:r>
      <w:r w:rsidR="005A3913">
        <w:t>starting to see is possibly a covenant of H</w:t>
      </w:r>
      <w:r w:rsidR="002211C5">
        <w:t>esed.</w:t>
      </w:r>
      <w:r w:rsidR="002F4BE9">
        <w:t xml:space="preserve"> </w:t>
      </w:r>
      <w:r w:rsidR="00DB57FB">
        <w:t>In Proverbs, it reads</w:t>
      </w:r>
      <w:r w:rsidR="00972029">
        <w:t xml:space="preserve"> </w:t>
      </w:r>
      <w:r w:rsidR="00056CC8">
        <w:t>‘</w:t>
      </w:r>
      <w:r w:rsidR="00972029">
        <w:t xml:space="preserve">a friend loves at all times and a brother is born </w:t>
      </w:r>
      <w:r w:rsidR="00056CC8">
        <w:t>for a time of adversity’ (Proverbs</w:t>
      </w:r>
      <w:r w:rsidR="007F6F58">
        <w:t xml:space="preserve"> 17.17 NIV)</w:t>
      </w:r>
      <w:r w:rsidR="00C341E6">
        <w:t>. We know that the Bible is indeed written from a patriarchal point of view, but if we look at this verse in a ma</w:t>
      </w:r>
      <w:r w:rsidR="00217224">
        <w:t xml:space="preserve">triarchal </w:t>
      </w:r>
      <w:r w:rsidR="001405AE">
        <w:t>way,</w:t>
      </w:r>
      <w:r w:rsidR="00217224">
        <w:t xml:space="preserve"> we could read that a sister is also born for a time of adversity.</w:t>
      </w:r>
      <w:r w:rsidR="001405AE">
        <w:t xml:space="preserve"> it </w:t>
      </w:r>
      <w:r w:rsidR="00EA2B05">
        <w:t xml:space="preserve">is </w:t>
      </w:r>
      <w:r w:rsidR="001405AE">
        <w:t>possible that in their time of need both Naomi and Ruth looked upon each other as sisters</w:t>
      </w:r>
      <w:r w:rsidR="00EA2B05">
        <w:t>.</w:t>
      </w:r>
      <w:r w:rsidR="002211C5">
        <w:t xml:space="preserve"> </w:t>
      </w:r>
    </w:p>
    <w:p w14:paraId="73E13273" w14:textId="77D16607" w:rsidR="00D7397D" w:rsidRDefault="00D53F22" w:rsidP="00A91EF1">
      <w:r>
        <w:lastRenderedPageBreak/>
        <w:t>Ruth’s faithfulness does not go unnoticed.</w:t>
      </w:r>
      <w:r w:rsidR="00CD42AA">
        <w:t xml:space="preserve"> After Naomi and Ruth had travelled </w:t>
      </w:r>
      <w:r w:rsidR="0022213D">
        <w:t xml:space="preserve">to Bethlehem, Ruth had gone to glean </w:t>
      </w:r>
      <w:r w:rsidR="003943C2">
        <w:t>grain from a field that was owned by Boaz. Whilst there,</w:t>
      </w:r>
      <w:r w:rsidR="00433CC4">
        <w:t xml:space="preserve"> Boaz informs her that he knows </w:t>
      </w:r>
      <w:r w:rsidR="00040BE9">
        <w:t>what sacrifices she has made for her mother-in-la</w:t>
      </w:r>
      <w:r w:rsidR="0060157F">
        <w:t xml:space="preserve">w </w:t>
      </w:r>
      <w:r w:rsidR="00610CE4">
        <w:t xml:space="preserve">(Ruth 2.11 NIV). </w:t>
      </w:r>
      <w:r w:rsidR="002A2A5D">
        <w:t>Considering</w:t>
      </w:r>
      <w:r w:rsidR="00F615B4">
        <w:t xml:space="preserve"> these sacrifices, Boaz</w:t>
      </w:r>
      <w:r w:rsidR="007808E1">
        <w:t xml:space="preserve"> </w:t>
      </w:r>
      <w:r w:rsidR="00BE4524">
        <w:t xml:space="preserve">proclaims his earnest prayer that ‘the Lord repay you (Ruth) for what you have done’ </w:t>
      </w:r>
      <w:r w:rsidR="002A2A5D">
        <w:t>(Ruth 2. 12 NIV)</w:t>
      </w:r>
    </w:p>
    <w:p w14:paraId="59F554D8" w14:textId="621E4DC1" w:rsidR="00A26A05" w:rsidRDefault="0008319F" w:rsidP="00A91EF1">
      <w:pPr>
        <w:rPr>
          <w:u w:val="single"/>
        </w:rPr>
      </w:pPr>
      <w:r w:rsidRPr="0008319F">
        <w:rPr>
          <w:u w:val="single"/>
        </w:rPr>
        <w:t>Ruth’s Courage</w:t>
      </w:r>
    </w:p>
    <w:p w14:paraId="03FFB2D8" w14:textId="12404889" w:rsidR="00EA7235" w:rsidRDefault="00EA2B05" w:rsidP="00A91EF1">
      <w:r>
        <w:t xml:space="preserve">It is no denying that what Ruth </w:t>
      </w:r>
      <w:r w:rsidR="006858E2">
        <w:t>did took great amount</w:t>
      </w:r>
      <w:r w:rsidR="002D1ECE">
        <w:t>s</w:t>
      </w:r>
      <w:r w:rsidR="006858E2">
        <w:t xml:space="preserve"> of courage. </w:t>
      </w:r>
      <w:r w:rsidR="005763EB">
        <w:t>Leaving her home</w:t>
      </w:r>
      <w:r w:rsidR="00932637">
        <w:t xml:space="preserve">, her father’s protection </w:t>
      </w:r>
      <w:r w:rsidR="00BB4D6C">
        <w:t xml:space="preserve">and venturing out into uncertainty was a big deal in a </w:t>
      </w:r>
      <w:r w:rsidR="00E50F22">
        <w:t>patriarchal world</w:t>
      </w:r>
      <w:r w:rsidR="00762F46">
        <w:t>. A woman’s protection came from a man</w:t>
      </w:r>
      <w:r w:rsidR="00F23660">
        <w:t xml:space="preserve">, and not </w:t>
      </w:r>
      <w:r w:rsidR="00AE6251">
        <w:t xml:space="preserve">to </w:t>
      </w:r>
      <w:r w:rsidR="00F23660">
        <w:t>have one</w:t>
      </w:r>
      <w:r w:rsidR="0025398A">
        <w:t xml:space="preserve"> </w:t>
      </w:r>
      <w:r w:rsidR="00E67DE7">
        <w:t xml:space="preserve">put a woman in </w:t>
      </w:r>
      <w:r w:rsidR="001A21DC">
        <w:t>the very real danger of being the victim of violence, sexual harassment or rape</w:t>
      </w:r>
      <w:r w:rsidR="00B33DC6">
        <w:rPr>
          <w:rStyle w:val="FootnoteReference"/>
        </w:rPr>
        <w:footnoteReference w:id="8"/>
      </w:r>
      <w:r w:rsidR="00E0001A">
        <w:t xml:space="preserve">. </w:t>
      </w:r>
      <w:r w:rsidR="00D1440E">
        <w:t xml:space="preserve">We can see evidence for this in the conversation that Boaz has with Ruth. </w:t>
      </w:r>
      <w:r w:rsidR="00047BAB">
        <w:t xml:space="preserve">After telling her not to glean from another field, Boaz reassures Ruth that he has told his </w:t>
      </w:r>
      <w:r w:rsidR="00F10773">
        <w:t xml:space="preserve">men </w:t>
      </w:r>
      <w:r w:rsidR="00230199">
        <w:t>‘</w:t>
      </w:r>
      <w:r w:rsidR="00FF2B98">
        <w:t>…</w:t>
      </w:r>
      <w:r w:rsidR="00230199">
        <w:t>Not</w:t>
      </w:r>
      <w:r w:rsidR="00842FE1">
        <w:t xml:space="preserve"> to lay a hand on you’ (Ruth </w:t>
      </w:r>
      <w:r w:rsidR="003170CA">
        <w:t>2.9 NIV).</w:t>
      </w:r>
    </w:p>
    <w:p w14:paraId="2FE91F46" w14:textId="294D48D5" w:rsidR="00230199" w:rsidRDefault="00930C59" w:rsidP="00A91EF1">
      <w:r>
        <w:t>Whilst Ruth</w:t>
      </w:r>
      <w:r w:rsidR="003E634A">
        <w:t xml:space="preserve"> is courageous and has gone out to the fields </w:t>
      </w:r>
      <w:r w:rsidR="00CE3C0A">
        <w:t>and gleaned off them to provide food for both Naomi and her</w:t>
      </w:r>
      <w:r w:rsidR="000F4875">
        <w:t>-</w:t>
      </w:r>
      <w:r w:rsidR="00CE3C0A">
        <w:t>self</w:t>
      </w:r>
      <w:r w:rsidR="007B6C71">
        <w:t>.</w:t>
      </w:r>
      <w:r w:rsidR="00CE3C0A">
        <w:t xml:space="preserve"> Naomi does not fail to recogni</w:t>
      </w:r>
      <w:r w:rsidR="00811A57">
        <w:t xml:space="preserve">ze the need for Ruth </w:t>
      </w:r>
      <w:r w:rsidR="00665E91">
        <w:t xml:space="preserve">‘to have a home where she will be provided for’ (Ruth </w:t>
      </w:r>
      <w:r w:rsidR="00B8439D">
        <w:t>3.1 NIV)</w:t>
      </w:r>
      <w:r w:rsidR="001B62E4">
        <w:t>.</w:t>
      </w:r>
      <w:r w:rsidR="00542DF9">
        <w:t xml:space="preserve"> This will be the most, if not one of the most courageous </w:t>
      </w:r>
      <w:r w:rsidR="00DC2203">
        <w:t>times in Ruth’s entire life</w:t>
      </w:r>
      <w:r w:rsidR="009415F7">
        <w:t>. The time when she presents herself next to Boaz on the threshing floor.</w:t>
      </w:r>
      <w:r w:rsidR="00E629F4">
        <w:t xml:space="preserve"> It’s not hard to imagine what people would think of Ruth if they caught sight of her travelling to Boaz’s field, not dressed for work but </w:t>
      </w:r>
      <w:r w:rsidR="005A72AE">
        <w:t xml:space="preserve">dressed to </w:t>
      </w:r>
      <w:r w:rsidR="00D3564F">
        <w:t>seduce</w:t>
      </w:r>
      <w:r w:rsidR="00D3564F">
        <w:rPr>
          <w:rStyle w:val="FootnoteReference"/>
        </w:rPr>
        <w:footnoteReference w:id="9"/>
      </w:r>
      <w:r w:rsidR="004D7DC6">
        <w:t>.</w:t>
      </w:r>
      <w:r w:rsidR="00D6397C">
        <w:t xml:space="preserve"> </w:t>
      </w:r>
      <w:r w:rsidR="00CA7E6E">
        <w:t>Ruth’s instructions were to meet Boaz on the threshing floor and uncover his feet</w:t>
      </w:r>
      <w:r w:rsidR="00292DC2">
        <w:t xml:space="preserve"> (Ruth 3.4 NIV)</w:t>
      </w:r>
      <w:r w:rsidR="006F64C3">
        <w:t xml:space="preserve">. </w:t>
      </w:r>
      <w:r w:rsidR="00C22D67">
        <w:t>The word feet can have a double meaning and sometimes infer the genital area</w:t>
      </w:r>
      <w:r w:rsidR="00DE0B00">
        <w:rPr>
          <w:rStyle w:val="FootnoteReference"/>
        </w:rPr>
        <w:footnoteReference w:id="10"/>
      </w:r>
      <w:r w:rsidR="00BE20B0">
        <w:t xml:space="preserve">. </w:t>
      </w:r>
      <w:r w:rsidR="007E2461">
        <w:t xml:space="preserve">Boaz was </w:t>
      </w:r>
      <w:proofErr w:type="spellStart"/>
      <w:r w:rsidR="007E2461">
        <w:t>Elimeleck</w:t>
      </w:r>
      <w:r w:rsidR="00AB7AF4">
        <w:t>’s</w:t>
      </w:r>
      <w:proofErr w:type="spellEnd"/>
      <w:r w:rsidR="00AB7AF4">
        <w:t xml:space="preserve"> kinsman </w:t>
      </w:r>
      <w:r w:rsidR="00772195">
        <w:t>redeemer,</w:t>
      </w:r>
      <w:r w:rsidR="00AB7AF4">
        <w:t xml:space="preserve"> so </w:t>
      </w:r>
      <w:r w:rsidR="00A06FEE">
        <w:t>it</w:t>
      </w:r>
      <w:r w:rsidR="000F4875">
        <w:t xml:space="preserve"> is</w:t>
      </w:r>
      <w:r w:rsidR="00AB7AF4">
        <w:t xml:space="preserve"> clear what Ruth’s intention was </w:t>
      </w:r>
      <w:r w:rsidR="009D54FC">
        <w:t>by going there.</w:t>
      </w:r>
      <w:r w:rsidR="00E56226">
        <w:t xml:space="preserve"> </w:t>
      </w:r>
      <w:r w:rsidR="00A06FEE">
        <w:t>From Ruth’s perspective, w</w:t>
      </w:r>
      <w:r w:rsidR="00E56226">
        <w:t>hat</w:t>
      </w:r>
      <w:r w:rsidR="00D6397C">
        <w:t xml:space="preserve"> was not guaranteed </w:t>
      </w:r>
      <w:r w:rsidR="00A06FEE">
        <w:t xml:space="preserve">was </w:t>
      </w:r>
      <w:r w:rsidR="00D6397C">
        <w:t>Boaz’s reaction</w:t>
      </w:r>
      <w:r w:rsidR="00C32888">
        <w:t xml:space="preserve"> at seeing</w:t>
      </w:r>
      <w:r w:rsidR="00A06FEE">
        <w:t xml:space="preserve"> her</w:t>
      </w:r>
      <w:r w:rsidR="00CD1BD7">
        <w:t>.</w:t>
      </w:r>
      <w:r w:rsidR="00043525">
        <w:t xml:space="preserve"> That night Boaz had been </w:t>
      </w:r>
      <w:r w:rsidR="00B34500">
        <w:t xml:space="preserve">eating and drinking (Ruth 3.7 NIV) so it’s possible </w:t>
      </w:r>
      <w:r w:rsidR="00BA38B7">
        <w:t xml:space="preserve">that when he saw </w:t>
      </w:r>
      <w:r w:rsidR="00052EF6">
        <w:t>Ruth,</w:t>
      </w:r>
      <w:r w:rsidR="00AC7521">
        <w:t xml:space="preserve"> he could have </w:t>
      </w:r>
      <w:r w:rsidR="00FF5DB9">
        <w:t>assaulted her</w:t>
      </w:r>
      <w:r w:rsidR="001B12C8">
        <w:t xml:space="preserve"> in a drunken stupor</w:t>
      </w:r>
      <w:r w:rsidR="00F46784">
        <w:t>.</w:t>
      </w:r>
    </w:p>
    <w:p w14:paraId="190229A7" w14:textId="45EF47CB" w:rsidR="005F5677" w:rsidRDefault="009206BA" w:rsidP="00A91EF1">
      <w:r>
        <w:t xml:space="preserve">Further evidence for Ruth’s motives can be found in </w:t>
      </w:r>
      <w:r w:rsidR="004D69DA">
        <w:t>verse 9</w:t>
      </w:r>
      <w:r w:rsidR="00981E99">
        <w:t xml:space="preserve"> when she asks Boaz to spread his garment </w:t>
      </w:r>
      <w:r w:rsidR="003F4FEF">
        <w:t>over her (Ruth 3.9 NIV)</w:t>
      </w:r>
      <w:r w:rsidR="00AA650C">
        <w:t xml:space="preserve">. </w:t>
      </w:r>
      <w:r w:rsidR="00B2288F">
        <w:t>This request is one of marriage</w:t>
      </w:r>
      <w:r w:rsidR="00B2288F">
        <w:rPr>
          <w:rStyle w:val="FootnoteReference"/>
        </w:rPr>
        <w:footnoteReference w:id="11"/>
      </w:r>
      <w:r w:rsidR="002D6EDD">
        <w:t>.</w:t>
      </w:r>
      <w:r w:rsidR="00C93731">
        <w:t xml:space="preserve"> Altogether, Ruth’s venture was </w:t>
      </w:r>
      <w:r w:rsidR="00DA2761">
        <w:t>successful, and her confidence paid off. Ruth</w:t>
      </w:r>
      <w:r w:rsidR="005D3872">
        <w:t xml:space="preserve"> gained the outcome that she desired.</w:t>
      </w:r>
      <w:r w:rsidR="00546444">
        <w:t xml:space="preserve"> She was not seen and gossiped about</w:t>
      </w:r>
      <w:r w:rsidR="00953C08">
        <w:t xml:space="preserve">; she was not assaulted by Boaz or anyone else; she </w:t>
      </w:r>
      <w:r w:rsidR="00DA62BA">
        <w:t>asks Boaz to marry her as her kinsman guardian and he accepts</w:t>
      </w:r>
      <w:r w:rsidR="00DA62BA">
        <w:rPr>
          <w:rStyle w:val="FootnoteReference"/>
        </w:rPr>
        <w:footnoteReference w:id="12"/>
      </w:r>
    </w:p>
    <w:p w14:paraId="5FD8F925" w14:textId="34BBAA74" w:rsidR="00A62A3D" w:rsidRDefault="00A62A3D" w:rsidP="00A91EF1">
      <w:pPr>
        <w:rPr>
          <w:u w:val="single"/>
        </w:rPr>
      </w:pPr>
      <w:r w:rsidRPr="006E25AD">
        <w:rPr>
          <w:u w:val="single"/>
        </w:rPr>
        <w:t>Ruth’s humil</w:t>
      </w:r>
      <w:r w:rsidR="006E25AD" w:rsidRPr="006E25AD">
        <w:rPr>
          <w:u w:val="single"/>
        </w:rPr>
        <w:t>ity</w:t>
      </w:r>
    </w:p>
    <w:p w14:paraId="2BC298F9" w14:textId="77777777" w:rsidR="00E2700A" w:rsidRDefault="00CB4921" w:rsidP="00A91EF1">
      <w:r>
        <w:t>In the beginning, both Naomi and Ruth were widows. In the end, both</w:t>
      </w:r>
      <w:r w:rsidR="00032BA8">
        <w:t xml:space="preserve"> women </w:t>
      </w:r>
      <w:r w:rsidR="003A5019">
        <w:t xml:space="preserve">could celebrate that their family had been redeemed </w:t>
      </w:r>
      <w:r w:rsidR="008F73F6">
        <w:t>(Ruth 4.14-15 NIV)</w:t>
      </w:r>
      <w:r w:rsidR="009352D8">
        <w:t>. Ruth had given birth to a son and selflessl</w:t>
      </w:r>
      <w:r w:rsidR="00E01A31">
        <w:t xml:space="preserve">y gives him to Naomi. </w:t>
      </w:r>
      <w:r w:rsidR="00480536">
        <w:t>Throughout the story</w:t>
      </w:r>
      <w:r w:rsidR="00DB79E5">
        <w:t>, Ruth unfailingly shows hesed towards Naomi</w:t>
      </w:r>
      <w:r w:rsidR="00517DEA">
        <w:t>.</w:t>
      </w:r>
      <w:r w:rsidR="00C83959">
        <w:t xml:space="preserve"> Ruth unflinchingly keeps the covenant that she made with her mother-in-law </w:t>
      </w:r>
      <w:r w:rsidR="008761AE">
        <w:t>at the start right through to the end.</w:t>
      </w:r>
    </w:p>
    <w:p w14:paraId="0613CD28" w14:textId="0B473CA0" w:rsidR="0047518F" w:rsidRDefault="00E2700A" w:rsidP="00A91EF1">
      <w:pPr>
        <w:rPr>
          <w:u w:val="single"/>
        </w:rPr>
      </w:pPr>
      <w:r w:rsidRPr="00E2700A">
        <w:rPr>
          <w:u w:val="single"/>
        </w:rPr>
        <w:lastRenderedPageBreak/>
        <w:t>Conclusion</w:t>
      </w:r>
      <w:r w:rsidR="00E01A31" w:rsidRPr="00E2700A">
        <w:rPr>
          <w:u w:val="single"/>
        </w:rPr>
        <w:t xml:space="preserve"> </w:t>
      </w:r>
    </w:p>
    <w:p w14:paraId="1F283D14" w14:textId="7A2C9243" w:rsidR="00E2700A" w:rsidRPr="005F2E1F" w:rsidRDefault="005F2E1F" w:rsidP="00A91EF1">
      <w:r>
        <w:t>Ruth is a</w:t>
      </w:r>
      <w:r w:rsidR="009C5F0B">
        <w:t xml:space="preserve"> book that shows the beauty of sisterhood </w:t>
      </w:r>
      <w:r w:rsidR="00A06A7E">
        <w:t>in all its glory. Two women</w:t>
      </w:r>
      <w:r w:rsidR="001D59C9">
        <w:t>, plagued b</w:t>
      </w:r>
      <w:r w:rsidR="007A0EC2">
        <w:t>y horrific misfortune</w:t>
      </w:r>
      <w:r w:rsidR="00A06A7E">
        <w:t xml:space="preserve"> in a </w:t>
      </w:r>
      <w:r w:rsidR="00093C8A">
        <w:t xml:space="preserve">fiercely </w:t>
      </w:r>
      <w:r w:rsidR="00A06A7E">
        <w:t>patriarchal world</w:t>
      </w:r>
      <w:r w:rsidR="007A0EC2">
        <w:t>,</w:t>
      </w:r>
      <w:r w:rsidR="00093C8A">
        <w:t xml:space="preserve"> </w:t>
      </w:r>
      <w:r w:rsidR="001B6573">
        <w:t>join</w:t>
      </w:r>
      <w:r w:rsidR="00093C8A">
        <w:t xml:space="preserve"> and show </w:t>
      </w:r>
      <w:r w:rsidR="008A3CB2">
        <w:t>that they are indeed capable of looking after and fending for themselves.</w:t>
      </w:r>
      <w:r w:rsidR="002418F1">
        <w:t xml:space="preserve"> The book of Ruth should be read with fervour </w:t>
      </w:r>
      <w:r w:rsidR="005663DC">
        <w:t>and delight</w:t>
      </w:r>
      <w:r w:rsidR="00474C43">
        <w:t xml:space="preserve"> in the knowledge that</w:t>
      </w:r>
      <w:r w:rsidR="0036768B">
        <w:t xml:space="preserve"> the Bible is not all about men, but women </w:t>
      </w:r>
      <w:r w:rsidR="0071295F">
        <w:t>should be looked upon in equal light.</w:t>
      </w:r>
      <w:r w:rsidR="00A06A7E">
        <w:t xml:space="preserve"> </w:t>
      </w:r>
      <w:r w:rsidR="003D01B2">
        <w:t xml:space="preserve"> </w:t>
      </w:r>
    </w:p>
    <w:p w14:paraId="162F61F1" w14:textId="77777777" w:rsidR="00C85B8B" w:rsidRPr="006E25AD" w:rsidRDefault="00C85B8B">
      <w:pPr>
        <w:rPr>
          <w:u w:val="single"/>
        </w:rPr>
      </w:pPr>
    </w:p>
    <w:p w14:paraId="66378039" w14:textId="77777777" w:rsidR="00BE27F1" w:rsidRPr="00F56417" w:rsidRDefault="00BE27F1"/>
    <w:sectPr w:rsidR="00BE27F1" w:rsidRPr="00F564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3E7E94" w14:textId="77777777" w:rsidR="00DE3635" w:rsidRDefault="00DE3635" w:rsidP="00F8256D">
      <w:pPr>
        <w:spacing w:after="0" w:line="240" w:lineRule="auto"/>
      </w:pPr>
      <w:r>
        <w:separator/>
      </w:r>
    </w:p>
  </w:endnote>
  <w:endnote w:type="continuationSeparator" w:id="0">
    <w:p w14:paraId="3D93FE42" w14:textId="77777777" w:rsidR="00DE3635" w:rsidRDefault="00DE3635" w:rsidP="00F825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C6E663" w14:textId="77777777" w:rsidR="00DE3635" w:rsidRDefault="00DE3635" w:rsidP="00F8256D">
      <w:pPr>
        <w:spacing w:after="0" w:line="240" w:lineRule="auto"/>
      </w:pPr>
      <w:r>
        <w:separator/>
      </w:r>
    </w:p>
  </w:footnote>
  <w:footnote w:type="continuationSeparator" w:id="0">
    <w:p w14:paraId="012D0506" w14:textId="77777777" w:rsidR="00DE3635" w:rsidRDefault="00DE3635" w:rsidP="00F8256D">
      <w:pPr>
        <w:spacing w:after="0" w:line="240" w:lineRule="auto"/>
      </w:pPr>
      <w:r>
        <w:continuationSeparator/>
      </w:r>
    </w:p>
  </w:footnote>
  <w:footnote w:id="1">
    <w:p w14:paraId="26D0C90A" w14:textId="77777777" w:rsidR="00526C53" w:rsidRDefault="00526C53" w:rsidP="00526C53">
      <w:pPr>
        <w:pStyle w:val="FootnoteText"/>
      </w:pPr>
      <w:r>
        <w:t>fig</w:t>
      </w:r>
      <w:r>
        <w:rPr>
          <w:rStyle w:val="FootnoteReference"/>
        </w:rPr>
        <w:footnoteRef/>
      </w:r>
      <w:r>
        <w:t xml:space="preserve"> “Ruth: Midrash and Aggadah; Encyclopaedia of Jewish women, 31</w:t>
      </w:r>
      <w:r w:rsidRPr="000E0245">
        <w:rPr>
          <w:vertAlign w:val="superscript"/>
        </w:rPr>
        <w:t>st</w:t>
      </w:r>
      <w:r>
        <w:t xml:space="preserve"> December 1999 [Accessed 14</w:t>
      </w:r>
      <w:r w:rsidRPr="003760C3">
        <w:rPr>
          <w:vertAlign w:val="superscript"/>
        </w:rPr>
        <w:t>th</w:t>
      </w:r>
      <w:r>
        <w:t xml:space="preserve"> December, 2022]</w:t>
      </w:r>
    </w:p>
    <w:p w14:paraId="32BD4898" w14:textId="77777777" w:rsidR="00526C53" w:rsidRDefault="00526C53" w:rsidP="00526C53">
      <w:pPr>
        <w:pStyle w:val="FootnoteText"/>
      </w:pPr>
    </w:p>
  </w:footnote>
  <w:footnote w:id="2">
    <w:p w14:paraId="35B669B7" w14:textId="7A0E5447" w:rsidR="00146610" w:rsidRDefault="0014661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A3F12">
        <w:t xml:space="preserve">Yael Ziegler, </w:t>
      </w:r>
      <w:r w:rsidR="000D63F6">
        <w:t xml:space="preserve">Ruth: From Alienation to Monarchy. </w:t>
      </w:r>
      <w:r w:rsidR="002E6D67">
        <w:t>Tra</w:t>
      </w:r>
      <w:r w:rsidR="00E066ED">
        <w:t>gedy</w:t>
      </w:r>
      <w:r w:rsidR="00923388">
        <w:t>: Ruth Chapter One;</w:t>
      </w:r>
      <w:r w:rsidR="00A6700D">
        <w:t xml:space="preserve"> Naomi: Wife of </w:t>
      </w:r>
      <w:proofErr w:type="spellStart"/>
      <w:r w:rsidR="00A6700D">
        <w:t>E</w:t>
      </w:r>
      <w:r w:rsidR="00663F4C">
        <w:t>limelekh</w:t>
      </w:r>
      <w:proofErr w:type="spellEnd"/>
      <w:r w:rsidR="00663F4C">
        <w:t>; p</w:t>
      </w:r>
      <w:r w:rsidR="003F342B">
        <w:t>.127.</w:t>
      </w:r>
    </w:p>
  </w:footnote>
  <w:footnote w:id="3">
    <w:p w14:paraId="6789D929" w14:textId="246A8F51" w:rsidR="00B8136D" w:rsidRDefault="00B813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17506">
        <w:t xml:space="preserve">Marc </w:t>
      </w:r>
      <w:proofErr w:type="spellStart"/>
      <w:r w:rsidR="00A17506">
        <w:t>Zvi</w:t>
      </w:r>
      <w:proofErr w:type="spellEnd"/>
      <w:r w:rsidR="00A17506">
        <w:t xml:space="preserve"> </w:t>
      </w:r>
      <w:proofErr w:type="spellStart"/>
      <w:r w:rsidR="00A17506">
        <w:t>Brettler</w:t>
      </w:r>
      <w:proofErr w:type="spellEnd"/>
      <w:r w:rsidR="00A17506">
        <w:t xml:space="preserve"> </w:t>
      </w:r>
      <w:r w:rsidR="00C1272D">
        <w:t xml:space="preserve">Jewish Study Bible; </w:t>
      </w:r>
      <w:r w:rsidR="000A1AC1">
        <w:t xml:space="preserve">Introduction to Essays; </w:t>
      </w:r>
      <w:r w:rsidR="002E78BC">
        <w:t>Gender in the Bible; p.</w:t>
      </w:r>
      <w:r w:rsidR="00E76B90">
        <w:t xml:space="preserve">2178. </w:t>
      </w:r>
    </w:p>
  </w:footnote>
  <w:footnote w:id="4">
    <w:p w14:paraId="079C30B4" w14:textId="7679D9A6" w:rsidR="00F659EC" w:rsidRDefault="00F659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17506">
        <w:t xml:space="preserve">Marc </w:t>
      </w:r>
      <w:proofErr w:type="spellStart"/>
      <w:r w:rsidR="00A17506">
        <w:t>Zvi</w:t>
      </w:r>
      <w:proofErr w:type="spellEnd"/>
      <w:r w:rsidR="00A17506">
        <w:t xml:space="preserve"> </w:t>
      </w:r>
      <w:proofErr w:type="spellStart"/>
      <w:r w:rsidR="00A17506">
        <w:t>Brettler</w:t>
      </w:r>
      <w:proofErr w:type="spellEnd"/>
      <w:r w:rsidR="00A17506">
        <w:t xml:space="preserve"> </w:t>
      </w:r>
      <w:r>
        <w:t>Jewish Study Bible; Introduction to Essays; Gender in the Bible; p.</w:t>
      </w:r>
      <w:r w:rsidR="005D0F86">
        <w:t xml:space="preserve">2180. </w:t>
      </w:r>
    </w:p>
  </w:footnote>
  <w:footnote w:id="5">
    <w:p w14:paraId="1BF5AB80" w14:textId="46BA8157" w:rsidR="00DE5DF8" w:rsidRDefault="00DE5DF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B398B">
        <w:t xml:space="preserve">John H. </w:t>
      </w:r>
      <w:r w:rsidR="0005080D">
        <w:t>Walton, Dale W. Manor</w:t>
      </w:r>
      <w:r w:rsidR="00CD485C">
        <w:t xml:space="preserve">, </w:t>
      </w:r>
      <w:r w:rsidR="0013360E">
        <w:t xml:space="preserve">Zondervan illustrated bible background commentary; </w:t>
      </w:r>
      <w:r w:rsidR="00522FCF">
        <w:t xml:space="preserve">volume 2; </w:t>
      </w:r>
      <w:r w:rsidR="00FD3D0D">
        <w:t xml:space="preserve">Joshua, </w:t>
      </w:r>
      <w:r w:rsidR="00522FCF">
        <w:t>Judges,</w:t>
      </w:r>
      <w:r w:rsidR="00FD3D0D">
        <w:t xml:space="preserve"> Ruth, 1 Samuel, 2 Samuel</w:t>
      </w:r>
      <w:r w:rsidR="003B6392">
        <w:t>; (2009) Ruth;</w:t>
      </w:r>
      <w:r w:rsidR="000E3B82">
        <w:t xml:space="preserve"> Levirate Marriage</w:t>
      </w:r>
      <w:r w:rsidR="007563E7">
        <w:t>; p.249.</w:t>
      </w:r>
      <w:r w:rsidR="00522FCF">
        <w:t xml:space="preserve"> </w:t>
      </w:r>
    </w:p>
  </w:footnote>
  <w:footnote w:id="6">
    <w:p w14:paraId="7A30FF94" w14:textId="3D7BF395" w:rsidR="00C25CDF" w:rsidRDefault="00C25CD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04973">
        <w:t>Mark</w:t>
      </w:r>
      <w:r w:rsidR="00FB5136">
        <w:t xml:space="preserve"> </w:t>
      </w:r>
      <w:r w:rsidR="00304973">
        <w:t>S</w:t>
      </w:r>
      <w:r w:rsidR="00FB5136">
        <w:t xml:space="preserve"> </w:t>
      </w:r>
      <w:r w:rsidR="00F81C9F">
        <w:t>Smith</w:t>
      </w:r>
      <w:r w:rsidR="00FF4C7F">
        <w:t>,</w:t>
      </w:r>
      <w:r w:rsidR="00D249E1">
        <w:t xml:space="preserve"> </w:t>
      </w:r>
      <w:r w:rsidR="00D62FA6">
        <w:t>‘</w:t>
      </w:r>
      <w:r w:rsidR="00F17EEB">
        <w:t>Your People shall be my people: Family and covenant in Ruth</w:t>
      </w:r>
      <w:r w:rsidR="005F472D">
        <w:t xml:space="preserve"> 1: 16-17</w:t>
      </w:r>
      <w:r w:rsidR="00FF4C7F">
        <w:t>,</w:t>
      </w:r>
      <w:r w:rsidR="00F60891">
        <w:t xml:space="preserve"> </w:t>
      </w:r>
      <w:r w:rsidR="00F60891">
        <w:rPr>
          <w:i/>
          <w:iCs/>
        </w:rPr>
        <w:t>The Cat</w:t>
      </w:r>
      <w:r w:rsidR="00786052">
        <w:rPr>
          <w:i/>
          <w:iCs/>
        </w:rPr>
        <w:t>holic Biblical Quarterly</w:t>
      </w:r>
      <w:r w:rsidR="00FF4C7F">
        <w:rPr>
          <w:i/>
          <w:iCs/>
        </w:rPr>
        <w:t>,</w:t>
      </w:r>
      <w:r w:rsidR="00844037">
        <w:rPr>
          <w:i/>
          <w:iCs/>
        </w:rPr>
        <w:t xml:space="preserve"> </w:t>
      </w:r>
      <w:r w:rsidR="002627BC">
        <w:t>No.</w:t>
      </w:r>
      <w:r w:rsidR="003416EA">
        <w:t xml:space="preserve">2, </w:t>
      </w:r>
      <w:r w:rsidR="002627BC">
        <w:t>Vol</w:t>
      </w:r>
      <w:r w:rsidR="00B32C0C">
        <w:t xml:space="preserve">.69, </w:t>
      </w:r>
      <w:r w:rsidR="00937403">
        <w:t>April 2007,</w:t>
      </w:r>
      <w:r w:rsidR="00DC1F19">
        <w:t xml:space="preserve"> 242-2</w:t>
      </w:r>
      <w:r w:rsidR="0067505E">
        <w:t xml:space="preserve">58, </w:t>
      </w:r>
      <w:r w:rsidR="00D2768C">
        <w:t>(</w:t>
      </w:r>
      <w:r w:rsidR="00D6495E">
        <w:t>pp.</w:t>
      </w:r>
      <w:r w:rsidR="009F07F8">
        <w:t>245-246)</w:t>
      </w:r>
      <w:r w:rsidR="002864AC">
        <w:t xml:space="preserve"> </w:t>
      </w:r>
      <w:r w:rsidR="007C120F">
        <w:t>[accessed 27</w:t>
      </w:r>
      <w:r w:rsidR="007C120F" w:rsidRPr="007C120F">
        <w:rPr>
          <w:vertAlign w:val="superscript"/>
        </w:rPr>
        <w:t>th</w:t>
      </w:r>
      <w:r w:rsidR="007C120F">
        <w:t xml:space="preserve"> December 2022]</w:t>
      </w:r>
      <w:r w:rsidR="00786052">
        <w:rPr>
          <w:i/>
          <w:iCs/>
        </w:rPr>
        <w:t xml:space="preserve"> </w:t>
      </w:r>
      <w:r w:rsidR="00FB5136">
        <w:t xml:space="preserve"> </w:t>
      </w:r>
    </w:p>
  </w:footnote>
  <w:footnote w:id="7">
    <w:p w14:paraId="6B58C242" w14:textId="5D043104" w:rsidR="007717FB" w:rsidRPr="00237C44" w:rsidRDefault="007717FB">
      <w:pPr>
        <w:pStyle w:val="FootnoteText"/>
      </w:pPr>
      <w:r>
        <w:rPr>
          <w:rStyle w:val="FootnoteReference"/>
        </w:rPr>
        <w:footnoteRef/>
      </w:r>
      <w:r>
        <w:t xml:space="preserve"> Mark S Smith, ‘Your People shall be my people: Family and </w:t>
      </w:r>
      <w:r w:rsidR="00470884">
        <w:t xml:space="preserve">covenant in Ruth 1: 16-17, </w:t>
      </w:r>
      <w:r w:rsidR="00470884">
        <w:rPr>
          <w:i/>
          <w:iCs/>
        </w:rPr>
        <w:t>The Catholic Biblical Quarterly</w:t>
      </w:r>
      <w:r w:rsidR="00237C44">
        <w:rPr>
          <w:i/>
          <w:iCs/>
        </w:rPr>
        <w:t xml:space="preserve">, </w:t>
      </w:r>
      <w:r w:rsidR="00237C44">
        <w:t>No.2, Vol.69, April 2007, 242</w:t>
      </w:r>
      <w:r w:rsidR="002C20CF">
        <w:t xml:space="preserve">-258, </w:t>
      </w:r>
      <w:r w:rsidR="00D2768C">
        <w:t>(</w:t>
      </w:r>
      <w:r w:rsidR="002C20CF">
        <w:t>pp.245-246)</w:t>
      </w:r>
      <w:r w:rsidR="007C120F">
        <w:t xml:space="preserve"> [accessed 27</w:t>
      </w:r>
      <w:r w:rsidR="007C120F" w:rsidRPr="007C120F">
        <w:rPr>
          <w:vertAlign w:val="superscript"/>
        </w:rPr>
        <w:t>th</w:t>
      </w:r>
      <w:r w:rsidR="007C120F">
        <w:t xml:space="preserve"> </w:t>
      </w:r>
      <w:r w:rsidR="00C25D9F">
        <w:t>December 2022]</w:t>
      </w:r>
    </w:p>
  </w:footnote>
  <w:footnote w:id="8">
    <w:p w14:paraId="183EA22B" w14:textId="08E6FB78" w:rsidR="00B33DC6" w:rsidRDefault="00B33DC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D208D">
        <w:t xml:space="preserve">Anna May Say Pa, </w:t>
      </w:r>
      <w:r w:rsidR="007950A1">
        <w:t>‘Boundary Crossers and risk takers</w:t>
      </w:r>
      <w:r w:rsidR="00400A86">
        <w:t xml:space="preserve">: Ruth and </w:t>
      </w:r>
      <w:proofErr w:type="spellStart"/>
      <w:r w:rsidR="00400A86">
        <w:t>Justa</w:t>
      </w:r>
      <w:proofErr w:type="spellEnd"/>
      <w:r w:rsidR="00400A86">
        <w:t xml:space="preserve"> in the struggle for life’</w:t>
      </w:r>
      <w:r w:rsidR="00D2768C">
        <w:t>,</w:t>
      </w:r>
      <w:r w:rsidR="009E5E8C">
        <w:t xml:space="preserve"> </w:t>
      </w:r>
      <w:r w:rsidR="00FC7D69">
        <w:t>2010,</w:t>
      </w:r>
      <w:r w:rsidR="00400A86">
        <w:t xml:space="preserve"> </w:t>
      </w:r>
      <w:r w:rsidR="00A82B17">
        <w:t>1-13</w:t>
      </w:r>
      <w:r w:rsidR="00ED3051">
        <w:t>, (p.5)</w:t>
      </w:r>
      <w:r w:rsidR="00332262">
        <w:t xml:space="preserve"> [accessed </w:t>
      </w:r>
      <w:r w:rsidR="008A7F41">
        <w:t>27</w:t>
      </w:r>
      <w:r w:rsidR="008A7F41" w:rsidRPr="008A7F41">
        <w:rPr>
          <w:vertAlign w:val="superscript"/>
        </w:rPr>
        <w:t>th</w:t>
      </w:r>
      <w:r w:rsidR="008A7F41">
        <w:t xml:space="preserve"> December 2022]</w:t>
      </w:r>
    </w:p>
  </w:footnote>
  <w:footnote w:id="9">
    <w:p w14:paraId="7AF6A1F7" w14:textId="2FCED0B3" w:rsidR="00D3564F" w:rsidRDefault="00D3564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F1457">
        <w:t>Yael Ziegler</w:t>
      </w:r>
      <w:r w:rsidR="00023BDE">
        <w:t>, Ruth</w:t>
      </w:r>
      <w:r w:rsidR="003C0500">
        <w:t>: From Alienation to Monarchy,</w:t>
      </w:r>
      <w:r w:rsidR="002245B6">
        <w:t xml:space="preserve"> Prog</w:t>
      </w:r>
      <w:r w:rsidR="004E440F">
        <w:t>eny – A long term solution: Ruth Chapter Three,</w:t>
      </w:r>
      <w:r w:rsidR="006B3B42">
        <w:t xml:space="preserve"> Ruth’s obedience to Naomi’s plan</w:t>
      </w:r>
      <w:r w:rsidR="004D7DC6">
        <w:t>, p.303</w:t>
      </w:r>
    </w:p>
  </w:footnote>
  <w:footnote w:id="10">
    <w:p w14:paraId="7D2B4ECA" w14:textId="7DBA3671" w:rsidR="00DE0B00" w:rsidRDefault="00DE0B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9202D">
        <w:t>John H Walton, Dale W Mano</w:t>
      </w:r>
      <w:r w:rsidR="00717EEA">
        <w:t xml:space="preserve">r, </w:t>
      </w:r>
      <w:r>
        <w:t>Zondervan Illustrated Bible Background commentary,</w:t>
      </w:r>
      <w:r w:rsidR="00400BD6">
        <w:t xml:space="preserve"> Volume 2,</w:t>
      </w:r>
      <w:r w:rsidR="00F242FD">
        <w:t xml:space="preserve"> 2009,</w:t>
      </w:r>
      <w:r>
        <w:t xml:space="preserve"> </w:t>
      </w:r>
      <w:r w:rsidR="00471447" w:rsidRPr="00400BD6">
        <w:rPr>
          <w:i/>
          <w:iCs/>
        </w:rPr>
        <w:t>Joshua, Ju</w:t>
      </w:r>
      <w:r w:rsidR="006E38E7" w:rsidRPr="00400BD6">
        <w:rPr>
          <w:i/>
          <w:iCs/>
        </w:rPr>
        <w:t>dges, Ruth, 1&amp;2 Samuel</w:t>
      </w:r>
      <w:r w:rsidR="006E38E7">
        <w:t>, Ruth</w:t>
      </w:r>
      <w:r w:rsidR="00400BD6">
        <w:t>, p.</w:t>
      </w:r>
      <w:r w:rsidR="00035141">
        <w:t>257</w:t>
      </w:r>
    </w:p>
  </w:footnote>
  <w:footnote w:id="11">
    <w:p w14:paraId="7D132E4F" w14:textId="2C34AFD0" w:rsidR="00B2288F" w:rsidRDefault="00B2288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A2D46">
        <w:t xml:space="preserve">John H Walton, Dale W Manor, Zondervan Illustrated Bible Background commentary, Volume 2, 2009, </w:t>
      </w:r>
      <w:r w:rsidR="009A2D46" w:rsidRPr="00F65687">
        <w:rPr>
          <w:i/>
          <w:iCs/>
        </w:rPr>
        <w:t xml:space="preserve">Joshua, Judges, </w:t>
      </w:r>
      <w:r w:rsidR="00AA1897" w:rsidRPr="00F65687">
        <w:rPr>
          <w:i/>
          <w:iCs/>
        </w:rPr>
        <w:t>Ruth, 1&amp;2 Samuel</w:t>
      </w:r>
      <w:r w:rsidR="00AA1897">
        <w:t>, Ruth, p.</w:t>
      </w:r>
      <w:r w:rsidR="00F65687">
        <w:t>258</w:t>
      </w:r>
    </w:p>
  </w:footnote>
  <w:footnote w:id="12">
    <w:p w14:paraId="109CB19B" w14:textId="0CA1E154" w:rsidR="00DA62BA" w:rsidRDefault="00DA62B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847D7">
        <w:t>Ruth 3.12</w:t>
      </w:r>
      <w:r w:rsidR="004C7CED">
        <w:t xml:space="preserve">; </w:t>
      </w:r>
      <w:r w:rsidR="005F28EB">
        <w:t xml:space="preserve">4.1-10 </w:t>
      </w:r>
      <w:r w:rsidR="00B07329">
        <w:t xml:space="preserve">describes the conversation that Boaz has with Ruth. Whilst accepting that he is the kinsman guardian for the family, he </w:t>
      </w:r>
      <w:r w:rsidR="00746B27">
        <w:t>acknowledges that there is one who is</w:t>
      </w:r>
      <w:r w:rsidR="00BF0800">
        <w:t xml:space="preserve"> further up the chain than he is. It was only after </w:t>
      </w:r>
      <w:r w:rsidR="00153488">
        <w:t xml:space="preserve">the other man </w:t>
      </w:r>
      <w:r w:rsidR="00BF0800">
        <w:t>formally re</w:t>
      </w:r>
      <w:r w:rsidR="00153488">
        <w:t>scinded his responsibilities</w:t>
      </w:r>
      <w:r w:rsidR="002974A6">
        <w:t xml:space="preserve"> that Boaz was able to marry Ruth.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3FE6"/>
    <w:rsid w:val="0000406D"/>
    <w:rsid w:val="000059E0"/>
    <w:rsid w:val="00006D28"/>
    <w:rsid w:val="00007ED7"/>
    <w:rsid w:val="00010CBD"/>
    <w:rsid w:val="000116C1"/>
    <w:rsid w:val="00020A06"/>
    <w:rsid w:val="00023BDE"/>
    <w:rsid w:val="00026772"/>
    <w:rsid w:val="00026C56"/>
    <w:rsid w:val="00032BA8"/>
    <w:rsid w:val="00035141"/>
    <w:rsid w:val="00040BE9"/>
    <w:rsid w:val="0004193E"/>
    <w:rsid w:val="00043389"/>
    <w:rsid w:val="00043525"/>
    <w:rsid w:val="00047BAB"/>
    <w:rsid w:val="0005080D"/>
    <w:rsid w:val="00052EF6"/>
    <w:rsid w:val="00054FF7"/>
    <w:rsid w:val="00056CC8"/>
    <w:rsid w:val="00056E9D"/>
    <w:rsid w:val="00063DC5"/>
    <w:rsid w:val="00063DE6"/>
    <w:rsid w:val="0008319F"/>
    <w:rsid w:val="00083BA1"/>
    <w:rsid w:val="00086C8C"/>
    <w:rsid w:val="000902F9"/>
    <w:rsid w:val="000930A8"/>
    <w:rsid w:val="00093C8A"/>
    <w:rsid w:val="00095363"/>
    <w:rsid w:val="0009795A"/>
    <w:rsid w:val="000A1AC1"/>
    <w:rsid w:val="000A27F0"/>
    <w:rsid w:val="000A5346"/>
    <w:rsid w:val="000A5A4F"/>
    <w:rsid w:val="000B2AD7"/>
    <w:rsid w:val="000B551D"/>
    <w:rsid w:val="000B6674"/>
    <w:rsid w:val="000B74FE"/>
    <w:rsid w:val="000C3452"/>
    <w:rsid w:val="000D4B67"/>
    <w:rsid w:val="000D63F6"/>
    <w:rsid w:val="000E0245"/>
    <w:rsid w:val="000E1A9B"/>
    <w:rsid w:val="000E3B82"/>
    <w:rsid w:val="000F4875"/>
    <w:rsid w:val="000F4CB1"/>
    <w:rsid w:val="000F598C"/>
    <w:rsid w:val="000F749D"/>
    <w:rsid w:val="001011BA"/>
    <w:rsid w:val="001044D3"/>
    <w:rsid w:val="00105F0E"/>
    <w:rsid w:val="00110BE6"/>
    <w:rsid w:val="001139B3"/>
    <w:rsid w:val="00120B77"/>
    <w:rsid w:val="001214D3"/>
    <w:rsid w:val="00123730"/>
    <w:rsid w:val="00127B1D"/>
    <w:rsid w:val="0013360E"/>
    <w:rsid w:val="0013399B"/>
    <w:rsid w:val="00134DDB"/>
    <w:rsid w:val="001351BD"/>
    <w:rsid w:val="00136F90"/>
    <w:rsid w:val="001405AE"/>
    <w:rsid w:val="00140A0B"/>
    <w:rsid w:val="00144CBB"/>
    <w:rsid w:val="00146610"/>
    <w:rsid w:val="0015027D"/>
    <w:rsid w:val="00153488"/>
    <w:rsid w:val="00154824"/>
    <w:rsid w:val="00162328"/>
    <w:rsid w:val="00164A22"/>
    <w:rsid w:val="001661C0"/>
    <w:rsid w:val="0017030F"/>
    <w:rsid w:val="0017308F"/>
    <w:rsid w:val="001834E5"/>
    <w:rsid w:val="001913A9"/>
    <w:rsid w:val="0019202D"/>
    <w:rsid w:val="001957AF"/>
    <w:rsid w:val="00195C76"/>
    <w:rsid w:val="001A21DC"/>
    <w:rsid w:val="001A6664"/>
    <w:rsid w:val="001B0766"/>
    <w:rsid w:val="001B12C8"/>
    <w:rsid w:val="001B448A"/>
    <w:rsid w:val="001B62E4"/>
    <w:rsid w:val="001B6573"/>
    <w:rsid w:val="001D59C9"/>
    <w:rsid w:val="001E30E6"/>
    <w:rsid w:val="001F1DDF"/>
    <w:rsid w:val="001F2E6B"/>
    <w:rsid w:val="00201B27"/>
    <w:rsid w:val="00203C8B"/>
    <w:rsid w:val="00203F6A"/>
    <w:rsid w:val="002101CC"/>
    <w:rsid w:val="00212F19"/>
    <w:rsid w:val="00214843"/>
    <w:rsid w:val="00217224"/>
    <w:rsid w:val="002211C5"/>
    <w:rsid w:val="0022213D"/>
    <w:rsid w:val="002245B6"/>
    <w:rsid w:val="00230199"/>
    <w:rsid w:val="002307BC"/>
    <w:rsid w:val="00234C6F"/>
    <w:rsid w:val="00235687"/>
    <w:rsid w:val="00237C44"/>
    <w:rsid w:val="002418F1"/>
    <w:rsid w:val="0025398A"/>
    <w:rsid w:val="0025609B"/>
    <w:rsid w:val="00256612"/>
    <w:rsid w:val="00261E8D"/>
    <w:rsid w:val="002627BC"/>
    <w:rsid w:val="00265D0A"/>
    <w:rsid w:val="00266CD5"/>
    <w:rsid w:val="00267730"/>
    <w:rsid w:val="002737D0"/>
    <w:rsid w:val="002742B8"/>
    <w:rsid w:val="00277456"/>
    <w:rsid w:val="00284FBE"/>
    <w:rsid w:val="002855BD"/>
    <w:rsid w:val="002864AC"/>
    <w:rsid w:val="00292DC2"/>
    <w:rsid w:val="00296BCB"/>
    <w:rsid w:val="002974A6"/>
    <w:rsid w:val="00297609"/>
    <w:rsid w:val="002A008D"/>
    <w:rsid w:val="002A27ED"/>
    <w:rsid w:val="002A2A5D"/>
    <w:rsid w:val="002B0328"/>
    <w:rsid w:val="002B7A4A"/>
    <w:rsid w:val="002B7F03"/>
    <w:rsid w:val="002C20CF"/>
    <w:rsid w:val="002C4392"/>
    <w:rsid w:val="002D1AD8"/>
    <w:rsid w:val="002D1ECE"/>
    <w:rsid w:val="002D3F95"/>
    <w:rsid w:val="002D6EDD"/>
    <w:rsid w:val="002E6D67"/>
    <w:rsid w:val="002E6F7F"/>
    <w:rsid w:val="002E78BC"/>
    <w:rsid w:val="002F3260"/>
    <w:rsid w:val="002F4BE9"/>
    <w:rsid w:val="002F75BC"/>
    <w:rsid w:val="00304973"/>
    <w:rsid w:val="003170CA"/>
    <w:rsid w:val="00322438"/>
    <w:rsid w:val="0032591A"/>
    <w:rsid w:val="00327358"/>
    <w:rsid w:val="00331967"/>
    <w:rsid w:val="00332262"/>
    <w:rsid w:val="0034087E"/>
    <w:rsid w:val="003416EA"/>
    <w:rsid w:val="0034178E"/>
    <w:rsid w:val="00343AF8"/>
    <w:rsid w:val="003629AC"/>
    <w:rsid w:val="00364C5F"/>
    <w:rsid w:val="0036516E"/>
    <w:rsid w:val="003667BC"/>
    <w:rsid w:val="0036768B"/>
    <w:rsid w:val="00370861"/>
    <w:rsid w:val="00373151"/>
    <w:rsid w:val="003760C3"/>
    <w:rsid w:val="0037700B"/>
    <w:rsid w:val="00381020"/>
    <w:rsid w:val="0038200E"/>
    <w:rsid w:val="00390F84"/>
    <w:rsid w:val="00391D99"/>
    <w:rsid w:val="00391E2A"/>
    <w:rsid w:val="003927D3"/>
    <w:rsid w:val="003943C2"/>
    <w:rsid w:val="00396EC5"/>
    <w:rsid w:val="003A278A"/>
    <w:rsid w:val="003A37C9"/>
    <w:rsid w:val="003A5019"/>
    <w:rsid w:val="003A5428"/>
    <w:rsid w:val="003B10BF"/>
    <w:rsid w:val="003B16B3"/>
    <w:rsid w:val="003B3D75"/>
    <w:rsid w:val="003B6392"/>
    <w:rsid w:val="003B7455"/>
    <w:rsid w:val="003C0500"/>
    <w:rsid w:val="003C364E"/>
    <w:rsid w:val="003C59FA"/>
    <w:rsid w:val="003C62FE"/>
    <w:rsid w:val="003C7581"/>
    <w:rsid w:val="003D01B2"/>
    <w:rsid w:val="003D19FC"/>
    <w:rsid w:val="003D5193"/>
    <w:rsid w:val="003D5C3F"/>
    <w:rsid w:val="003E314F"/>
    <w:rsid w:val="003E4CA5"/>
    <w:rsid w:val="003E5A79"/>
    <w:rsid w:val="003E634A"/>
    <w:rsid w:val="003F1925"/>
    <w:rsid w:val="003F19AC"/>
    <w:rsid w:val="003F30DF"/>
    <w:rsid w:val="003F342B"/>
    <w:rsid w:val="003F4083"/>
    <w:rsid w:val="003F4FEF"/>
    <w:rsid w:val="003F560A"/>
    <w:rsid w:val="003F5DB4"/>
    <w:rsid w:val="003F6D56"/>
    <w:rsid w:val="00400A86"/>
    <w:rsid w:val="00400BD6"/>
    <w:rsid w:val="00404C28"/>
    <w:rsid w:val="00406BB8"/>
    <w:rsid w:val="0040736E"/>
    <w:rsid w:val="00411BF9"/>
    <w:rsid w:val="00416DAE"/>
    <w:rsid w:val="00417A71"/>
    <w:rsid w:val="0042175A"/>
    <w:rsid w:val="00422408"/>
    <w:rsid w:val="00424C7B"/>
    <w:rsid w:val="004263B8"/>
    <w:rsid w:val="004304D6"/>
    <w:rsid w:val="00430851"/>
    <w:rsid w:val="00433CC4"/>
    <w:rsid w:val="00435D0E"/>
    <w:rsid w:val="004422C7"/>
    <w:rsid w:val="0044232B"/>
    <w:rsid w:val="00445CAB"/>
    <w:rsid w:val="004512FA"/>
    <w:rsid w:val="0045374E"/>
    <w:rsid w:val="0045421D"/>
    <w:rsid w:val="004573D6"/>
    <w:rsid w:val="00470884"/>
    <w:rsid w:val="00471447"/>
    <w:rsid w:val="00472C73"/>
    <w:rsid w:val="00474C43"/>
    <w:rsid w:val="0047518F"/>
    <w:rsid w:val="00480536"/>
    <w:rsid w:val="00480D12"/>
    <w:rsid w:val="00485477"/>
    <w:rsid w:val="004871D6"/>
    <w:rsid w:val="00492E5C"/>
    <w:rsid w:val="004930D5"/>
    <w:rsid w:val="004B2313"/>
    <w:rsid w:val="004B376F"/>
    <w:rsid w:val="004B5CC9"/>
    <w:rsid w:val="004C7CED"/>
    <w:rsid w:val="004D462A"/>
    <w:rsid w:val="004D5F2E"/>
    <w:rsid w:val="004D69DA"/>
    <w:rsid w:val="004D7DC6"/>
    <w:rsid w:val="004E440F"/>
    <w:rsid w:val="004E4C9B"/>
    <w:rsid w:val="004E79F0"/>
    <w:rsid w:val="004F0D35"/>
    <w:rsid w:val="004F3831"/>
    <w:rsid w:val="004F6014"/>
    <w:rsid w:val="005035EC"/>
    <w:rsid w:val="00504CF0"/>
    <w:rsid w:val="00510441"/>
    <w:rsid w:val="00514152"/>
    <w:rsid w:val="00517DEA"/>
    <w:rsid w:val="00522FCF"/>
    <w:rsid w:val="00526138"/>
    <w:rsid w:val="00526C53"/>
    <w:rsid w:val="00527881"/>
    <w:rsid w:val="00530C46"/>
    <w:rsid w:val="0053258C"/>
    <w:rsid w:val="00542DF9"/>
    <w:rsid w:val="00546444"/>
    <w:rsid w:val="005477C7"/>
    <w:rsid w:val="00562BE4"/>
    <w:rsid w:val="00562C2A"/>
    <w:rsid w:val="005659C5"/>
    <w:rsid w:val="005663DC"/>
    <w:rsid w:val="00566DC7"/>
    <w:rsid w:val="0056777E"/>
    <w:rsid w:val="00575AB3"/>
    <w:rsid w:val="005763EB"/>
    <w:rsid w:val="005769DE"/>
    <w:rsid w:val="00582ACE"/>
    <w:rsid w:val="00583E02"/>
    <w:rsid w:val="005A0803"/>
    <w:rsid w:val="005A3869"/>
    <w:rsid w:val="005A3913"/>
    <w:rsid w:val="005A4D23"/>
    <w:rsid w:val="005A72AE"/>
    <w:rsid w:val="005B27DE"/>
    <w:rsid w:val="005B2D37"/>
    <w:rsid w:val="005B74CD"/>
    <w:rsid w:val="005B7CE4"/>
    <w:rsid w:val="005C32C0"/>
    <w:rsid w:val="005C55D1"/>
    <w:rsid w:val="005D0558"/>
    <w:rsid w:val="005D08FF"/>
    <w:rsid w:val="005D0F86"/>
    <w:rsid w:val="005D2A05"/>
    <w:rsid w:val="005D3388"/>
    <w:rsid w:val="005D3872"/>
    <w:rsid w:val="005D722A"/>
    <w:rsid w:val="005E2518"/>
    <w:rsid w:val="005E4ACF"/>
    <w:rsid w:val="005E6BFF"/>
    <w:rsid w:val="005F28EB"/>
    <w:rsid w:val="005F2E1F"/>
    <w:rsid w:val="005F472D"/>
    <w:rsid w:val="005F5677"/>
    <w:rsid w:val="0060157F"/>
    <w:rsid w:val="00610CE4"/>
    <w:rsid w:val="0061242E"/>
    <w:rsid w:val="006151AF"/>
    <w:rsid w:val="0062221D"/>
    <w:rsid w:val="0062694A"/>
    <w:rsid w:val="00627936"/>
    <w:rsid w:val="00635B52"/>
    <w:rsid w:val="0064761E"/>
    <w:rsid w:val="00647F54"/>
    <w:rsid w:val="006565F2"/>
    <w:rsid w:val="00663F4C"/>
    <w:rsid w:val="00665E91"/>
    <w:rsid w:val="00667C6B"/>
    <w:rsid w:val="00671061"/>
    <w:rsid w:val="0067505E"/>
    <w:rsid w:val="00682377"/>
    <w:rsid w:val="00683591"/>
    <w:rsid w:val="00685424"/>
    <w:rsid w:val="006858E2"/>
    <w:rsid w:val="00690A5E"/>
    <w:rsid w:val="006A27FA"/>
    <w:rsid w:val="006A4306"/>
    <w:rsid w:val="006A6981"/>
    <w:rsid w:val="006B05CA"/>
    <w:rsid w:val="006B1298"/>
    <w:rsid w:val="006B2341"/>
    <w:rsid w:val="006B398B"/>
    <w:rsid w:val="006B3B42"/>
    <w:rsid w:val="006B437B"/>
    <w:rsid w:val="006B75FC"/>
    <w:rsid w:val="006B7FCA"/>
    <w:rsid w:val="006D2C8A"/>
    <w:rsid w:val="006D70C3"/>
    <w:rsid w:val="006E25AD"/>
    <w:rsid w:val="006E38E7"/>
    <w:rsid w:val="006E789A"/>
    <w:rsid w:val="006F64C3"/>
    <w:rsid w:val="006F723F"/>
    <w:rsid w:val="007026AC"/>
    <w:rsid w:val="007120E7"/>
    <w:rsid w:val="00712802"/>
    <w:rsid w:val="0071295F"/>
    <w:rsid w:val="00717362"/>
    <w:rsid w:val="00717EEA"/>
    <w:rsid w:val="007350C0"/>
    <w:rsid w:val="0074005C"/>
    <w:rsid w:val="00740AB0"/>
    <w:rsid w:val="00743429"/>
    <w:rsid w:val="00746B27"/>
    <w:rsid w:val="007500C4"/>
    <w:rsid w:val="00753D9B"/>
    <w:rsid w:val="0075499B"/>
    <w:rsid w:val="00755B63"/>
    <w:rsid w:val="007563E7"/>
    <w:rsid w:val="007577EF"/>
    <w:rsid w:val="00757DEF"/>
    <w:rsid w:val="00762F46"/>
    <w:rsid w:val="00764AD5"/>
    <w:rsid w:val="00765033"/>
    <w:rsid w:val="00766499"/>
    <w:rsid w:val="007717FB"/>
    <w:rsid w:val="00772195"/>
    <w:rsid w:val="00772B9F"/>
    <w:rsid w:val="007808E1"/>
    <w:rsid w:val="0078116F"/>
    <w:rsid w:val="00783FE6"/>
    <w:rsid w:val="00786052"/>
    <w:rsid w:val="007904EE"/>
    <w:rsid w:val="007950A1"/>
    <w:rsid w:val="00796756"/>
    <w:rsid w:val="007A0EC2"/>
    <w:rsid w:val="007A5662"/>
    <w:rsid w:val="007A5D26"/>
    <w:rsid w:val="007A7299"/>
    <w:rsid w:val="007B176F"/>
    <w:rsid w:val="007B4ACE"/>
    <w:rsid w:val="007B55B2"/>
    <w:rsid w:val="007B6C71"/>
    <w:rsid w:val="007C0AF6"/>
    <w:rsid w:val="007C120F"/>
    <w:rsid w:val="007C3558"/>
    <w:rsid w:val="007C47E0"/>
    <w:rsid w:val="007D204B"/>
    <w:rsid w:val="007D25D4"/>
    <w:rsid w:val="007D4F3F"/>
    <w:rsid w:val="007D5194"/>
    <w:rsid w:val="007D7DD3"/>
    <w:rsid w:val="007E2461"/>
    <w:rsid w:val="007E2C23"/>
    <w:rsid w:val="007F6F58"/>
    <w:rsid w:val="0081019B"/>
    <w:rsid w:val="00810E1D"/>
    <w:rsid w:val="00811A57"/>
    <w:rsid w:val="00817F4C"/>
    <w:rsid w:val="00822FCA"/>
    <w:rsid w:val="0082580A"/>
    <w:rsid w:val="00825877"/>
    <w:rsid w:val="00826A3C"/>
    <w:rsid w:val="00837A0C"/>
    <w:rsid w:val="00842FE1"/>
    <w:rsid w:val="00843F49"/>
    <w:rsid w:val="00844037"/>
    <w:rsid w:val="00845DE2"/>
    <w:rsid w:val="0085793F"/>
    <w:rsid w:val="00860678"/>
    <w:rsid w:val="00870AF6"/>
    <w:rsid w:val="00873D26"/>
    <w:rsid w:val="00874C4A"/>
    <w:rsid w:val="008761AE"/>
    <w:rsid w:val="008814F9"/>
    <w:rsid w:val="008815AB"/>
    <w:rsid w:val="0089166E"/>
    <w:rsid w:val="00896168"/>
    <w:rsid w:val="00897384"/>
    <w:rsid w:val="008A3CB2"/>
    <w:rsid w:val="008A7F41"/>
    <w:rsid w:val="008B2C8A"/>
    <w:rsid w:val="008B4632"/>
    <w:rsid w:val="008C3122"/>
    <w:rsid w:val="008C3607"/>
    <w:rsid w:val="008C3C78"/>
    <w:rsid w:val="008D3454"/>
    <w:rsid w:val="008D3FA1"/>
    <w:rsid w:val="008E0AC9"/>
    <w:rsid w:val="008E493A"/>
    <w:rsid w:val="008E51FD"/>
    <w:rsid w:val="008F008C"/>
    <w:rsid w:val="008F3631"/>
    <w:rsid w:val="008F7315"/>
    <w:rsid w:val="008F73F6"/>
    <w:rsid w:val="00916AC8"/>
    <w:rsid w:val="00920432"/>
    <w:rsid w:val="009206BA"/>
    <w:rsid w:val="00923388"/>
    <w:rsid w:val="00926D4F"/>
    <w:rsid w:val="00926D75"/>
    <w:rsid w:val="00930C59"/>
    <w:rsid w:val="00932637"/>
    <w:rsid w:val="0093384E"/>
    <w:rsid w:val="009352D8"/>
    <w:rsid w:val="00935747"/>
    <w:rsid w:val="00937403"/>
    <w:rsid w:val="009408BE"/>
    <w:rsid w:val="009415F7"/>
    <w:rsid w:val="009440B9"/>
    <w:rsid w:val="00945D16"/>
    <w:rsid w:val="009531D6"/>
    <w:rsid w:val="00953C08"/>
    <w:rsid w:val="00963CAC"/>
    <w:rsid w:val="009647F8"/>
    <w:rsid w:val="00971686"/>
    <w:rsid w:val="00972029"/>
    <w:rsid w:val="00974FC3"/>
    <w:rsid w:val="00975F8D"/>
    <w:rsid w:val="00981E99"/>
    <w:rsid w:val="00984FF1"/>
    <w:rsid w:val="009871AC"/>
    <w:rsid w:val="00993810"/>
    <w:rsid w:val="00995742"/>
    <w:rsid w:val="009A054D"/>
    <w:rsid w:val="009A23AA"/>
    <w:rsid w:val="009A2D46"/>
    <w:rsid w:val="009A30DA"/>
    <w:rsid w:val="009B2F6C"/>
    <w:rsid w:val="009B469F"/>
    <w:rsid w:val="009B4A1F"/>
    <w:rsid w:val="009B62CE"/>
    <w:rsid w:val="009B7086"/>
    <w:rsid w:val="009C1C60"/>
    <w:rsid w:val="009C5F0B"/>
    <w:rsid w:val="009C75D2"/>
    <w:rsid w:val="009D1CD8"/>
    <w:rsid w:val="009D2651"/>
    <w:rsid w:val="009D54FC"/>
    <w:rsid w:val="009D5C6F"/>
    <w:rsid w:val="009D71E4"/>
    <w:rsid w:val="009E0A65"/>
    <w:rsid w:val="009E5E8C"/>
    <w:rsid w:val="009E6080"/>
    <w:rsid w:val="009E6A02"/>
    <w:rsid w:val="009F07F8"/>
    <w:rsid w:val="009F5222"/>
    <w:rsid w:val="009F5307"/>
    <w:rsid w:val="00A02B7D"/>
    <w:rsid w:val="00A06A7E"/>
    <w:rsid w:val="00A06FEE"/>
    <w:rsid w:val="00A07C7A"/>
    <w:rsid w:val="00A108CD"/>
    <w:rsid w:val="00A17506"/>
    <w:rsid w:val="00A232F5"/>
    <w:rsid w:val="00A2490F"/>
    <w:rsid w:val="00A26A05"/>
    <w:rsid w:val="00A321FD"/>
    <w:rsid w:val="00A432C0"/>
    <w:rsid w:val="00A433E8"/>
    <w:rsid w:val="00A43FCF"/>
    <w:rsid w:val="00A469A0"/>
    <w:rsid w:val="00A57AFB"/>
    <w:rsid w:val="00A62072"/>
    <w:rsid w:val="00A62A3D"/>
    <w:rsid w:val="00A6700D"/>
    <w:rsid w:val="00A72454"/>
    <w:rsid w:val="00A73019"/>
    <w:rsid w:val="00A74065"/>
    <w:rsid w:val="00A827A1"/>
    <w:rsid w:val="00A82B17"/>
    <w:rsid w:val="00A87E5F"/>
    <w:rsid w:val="00A90A82"/>
    <w:rsid w:val="00A915E3"/>
    <w:rsid w:val="00A91EF1"/>
    <w:rsid w:val="00A9409A"/>
    <w:rsid w:val="00A968C5"/>
    <w:rsid w:val="00AA1897"/>
    <w:rsid w:val="00AA22D7"/>
    <w:rsid w:val="00AA63AA"/>
    <w:rsid w:val="00AA650C"/>
    <w:rsid w:val="00AB17D3"/>
    <w:rsid w:val="00AB3D94"/>
    <w:rsid w:val="00AB6840"/>
    <w:rsid w:val="00AB7AF4"/>
    <w:rsid w:val="00AC0816"/>
    <w:rsid w:val="00AC5AEE"/>
    <w:rsid w:val="00AC7521"/>
    <w:rsid w:val="00AD4EEC"/>
    <w:rsid w:val="00AE18EF"/>
    <w:rsid w:val="00AE6251"/>
    <w:rsid w:val="00B03BC2"/>
    <w:rsid w:val="00B03DD4"/>
    <w:rsid w:val="00B04A3F"/>
    <w:rsid w:val="00B07329"/>
    <w:rsid w:val="00B10E5C"/>
    <w:rsid w:val="00B20BA8"/>
    <w:rsid w:val="00B2288F"/>
    <w:rsid w:val="00B32C0C"/>
    <w:rsid w:val="00B33DC6"/>
    <w:rsid w:val="00B34500"/>
    <w:rsid w:val="00B4274E"/>
    <w:rsid w:val="00B516A5"/>
    <w:rsid w:val="00B61AC7"/>
    <w:rsid w:val="00B62C1B"/>
    <w:rsid w:val="00B62EC4"/>
    <w:rsid w:val="00B65A51"/>
    <w:rsid w:val="00B8136D"/>
    <w:rsid w:val="00B8439D"/>
    <w:rsid w:val="00B85856"/>
    <w:rsid w:val="00B915A0"/>
    <w:rsid w:val="00B93A3E"/>
    <w:rsid w:val="00B95EC4"/>
    <w:rsid w:val="00B9644C"/>
    <w:rsid w:val="00B96FA5"/>
    <w:rsid w:val="00BA38B7"/>
    <w:rsid w:val="00BA3BDA"/>
    <w:rsid w:val="00BA521F"/>
    <w:rsid w:val="00BA7623"/>
    <w:rsid w:val="00BA763B"/>
    <w:rsid w:val="00BB050E"/>
    <w:rsid w:val="00BB1A67"/>
    <w:rsid w:val="00BB20CC"/>
    <w:rsid w:val="00BB313F"/>
    <w:rsid w:val="00BB4722"/>
    <w:rsid w:val="00BB4D6C"/>
    <w:rsid w:val="00BB5F9A"/>
    <w:rsid w:val="00BB7E0F"/>
    <w:rsid w:val="00BB7EA5"/>
    <w:rsid w:val="00BC562A"/>
    <w:rsid w:val="00BD10FB"/>
    <w:rsid w:val="00BD6213"/>
    <w:rsid w:val="00BE20B0"/>
    <w:rsid w:val="00BE27F1"/>
    <w:rsid w:val="00BE3CFA"/>
    <w:rsid w:val="00BE4524"/>
    <w:rsid w:val="00BE4DB2"/>
    <w:rsid w:val="00BE52FC"/>
    <w:rsid w:val="00BE7B38"/>
    <w:rsid w:val="00BE7C05"/>
    <w:rsid w:val="00BF0800"/>
    <w:rsid w:val="00BF1457"/>
    <w:rsid w:val="00BF1F88"/>
    <w:rsid w:val="00BF49D5"/>
    <w:rsid w:val="00BF73FA"/>
    <w:rsid w:val="00C024F9"/>
    <w:rsid w:val="00C1268F"/>
    <w:rsid w:val="00C1272D"/>
    <w:rsid w:val="00C143EC"/>
    <w:rsid w:val="00C17562"/>
    <w:rsid w:val="00C22D67"/>
    <w:rsid w:val="00C25CDF"/>
    <w:rsid w:val="00C25D9F"/>
    <w:rsid w:val="00C32888"/>
    <w:rsid w:val="00C32BEA"/>
    <w:rsid w:val="00C341E6"/>
    <w:rsid w:val="00C41F88"/>
    <w:rsid w:val="00C42965"/>
    <w:rsid w:val="00C45783"/>
    <w:rsid w:val="00C639E1"/>
    <w:rsid w:val="00C65E59"/>
    <w:rsid w:val="00C6618C"/>
    <w:rsid w:val="00C673D6"/>
    <w:rsid w:val="00C7356B"/>
    <w:rsid w:val="00C83959"/>
    <w:rsid w:val="00C85B8B"/>
    <w:rsid w:val="00C8633E"/>
    <w:rsid w:val="00C868D4"/>
    <w:rsid w:val="00C93731"/>
    <w:rsid w:val="00C95300"/>
    <w:rsid w:val="00C95BA9"/>
    <w:rsid w:val="00CA473E"/>
    <w:rsid w:val="00CA4FE9"/>
    <w:rsid w:val="00CA7E6E"/>
    <w:rsid w:val="00CB3197"/>
    <w:rsid w:val="00CB40A7"/>
    <w:rsid w:val="00CB4921"/>
    <w:rsid w:val="00CD1BD7"/>
    <w:rsid w:val="00CD1C39"/>
    <w:rsid w:val="00CD3E76"/>
    <w:rsid w:val="00CD3FB8"/>
    <w:rsid w:val="00CD42AA"/>
    <w:rsid w:val="00CD485C"/>
    <w:rsid w:val="00CD58CB"/>
    <w:rsid w:val="00CD6034"/>
    <w:rsid w:val="00CE2091"/>
    <w:rsid w:val="00CE276F"/>
    <w:rsid w:val="00CE3C0A"/>
    <w:rsid w:val="00CE5E1A"/>
    <w:rsid w:val="00CE7E04"/>
    <w:rsid w:val="00CF0BB3"/>
    <w:rsid w:val="00CF2C34"/>
    <w:rsid w:val="00D04744"/>
    <w:rsid w:val="00D04759"/>
    <w:rsid w:val="00D04942"/>
    <w:rsid w:val="00D10D72"/>
    <w:rsid w:val="00D1440E"/>
    <w:rsid w:val="00D224F6"/>
    <w:rsid w:val="00D249E1"/>
    <w:rsid w:val="00D2768C"/>
    <w:rsid w:val="00D32859"/>
    <w:rsid w:val="00D3564F"/>
    <w:rsid w:val="00D35F06"/>
    <w:rsid w:val="00D41670"/>
    <w:rsid w:val="00D42ACC"/>
    <w:rsid w:val="00D43992"/>
    <w:rsid w:val="00D50980"/>
    <w:rsid w:val="00D51EE9"/>
    <w:rsid w:val="00D53F15"/>
    <w:rsid w:val="00D53F22"/>
    <w:rsid w:val="00D54675"/>
    <w:rsid w:val="00D56727"/>
    <w:rsid w:val="00D60009"/>
    <w:rsid w:val="00D62FA6"/>
    <w:rsid w:val="00D6397C"/>
    <w:rsid w:val="00D6495E"/>
    <w:rsid w:val="00D66F92"/>
    <w:rsid w:val="00D7397D"/>
    <w:rsid w:val="00D80743"/>
    <w:rsid w:val="00D814B5"/>
    <w:rsid w:val="00D82157"/>
    <w:rsid w:val="00D902E4"/>
    <w:rsid w:val="00D93AD6"/>
    <w:rsid w:val="00D95471"/>
    <w:rsid w:val="00DA2761"/>
    <w:rsid w:val="00DA2C8F"/>
    <w:rsid w:val="00DA60CD"/>
    <w:rsid w:val="00DA62BA"/>
    <w:rsid w:val="00DB57FB"/>
    <w:rsid w:val="00DB79E5"/>
    <w:rsid w:val="00DC0343"/>
    <w:rsid w:val="00DC1F19"/>
    <w:rsid w:val="00DC2203"/>
    <w:rsid w:val="00DC3DDD"/>
    <w:rsid w:val="00DC3FD8"/>
    <w:rsid w:val="00DE0133"/>
    <w:rsid w:val="00DE0B00"/>
    <w:rsid w:val="00DE17BC"/>
    <w:rsid w:val="00DE3635"/>
    <w:rsid w:val="00DE5DF8"/>
    <w:rsid w:val="00DF3F02"/>
    <w:rsid w:val="00E0001A"/>
    <w:rsid w:val="00E01A31"/>
    <w:rsid w:val="00E02398"/>
    <w:rsid w:val="00E03476"/>
    <w:rsid w:val="00E066ED"/>
    <w:rsid w:val="00E076E0"/>
    <w:rsid w:val="00E14A22"/>
    <w:rsid w:val="00E21C69"/>
    <w:rsid w:val="00E23AE3"/>
    <w:rsid w:val="00E2700A"/>
    <w:rsid w:val="00E30CF9"/>
    <w:rsid w:val="00E37E12"/>
    <w:rsid w:val="00E40F76"/>
    <w:rsid w:val="00E45294"/>
    <w:rsid w:val="00E50F22"/>
    <w:rsid w:val="00E56226"/>
    <w:rsid w:val="00E612A5"/>
    <w:rsid w:val="00E629F4"/>
    <w:rsid w:val="00E66D89"/>
    <w:rsid w:val="00E67DE7"/>
    <w:rsid w:val="00E67ECC"/>
    <w:rsid w:val="00E741B0"/>
    <w:rsid w:val="00E757CF"/>
    <w:rsid w:val="00E763FD"/>
    <w:rsid w:val="00E76B90"/>
    <w:rsid w:val="00E77FA3"/>
    <w:rsid w:val="00E847C2"/>
    <w:rsid w:val="00E847D7"/>
    <w:rsid w:val="00E8701B"/>
    <w:rsid w:val="00EA1419"/>
    <w:rsid w:val="00EA26A1"/>
    <w:rsid w:val="00EA2B05"/>
    <w:rsid w:val="00EA3F12"/>
    <w:rsid w:val="00EA7235"/>
    <w:rsid w:val="00EB0A3F"/>
    <w:rsid w:val="00EB3AA7"/>
    <w:rsid w:val="00EB7DF3"/>
    <w:rsid w:val="00EC14DB"/>
    <w:rsid w:val="00ED0C23"/>
    <w:rsid w:val="00ED1EBE"/>
    <w:rsid w:val="00ED3051"/>
    <w:rsid w:val="00ED3693"/>
    <w:rsid w:val="00ED4C4E"/>
    <w:rsid w:val="00EE2EA5"/>
    <w:rsid w:val="00EE3050"/>
    <w:rsid w:val="00EF10F3"/>
    <w:rsid w:val="00EF2469"/>
    <w:rsid w:val="00EF491D"/>
    <w:rsid w:val="00EF5088"/>
    <w:rsid w:val="00EF6C48"/>
    <w:rsid w:val="00F00568"/>
    <w:rsid w:val="00F102F7"/>
    <w:rsid w:val="00F10773"/>
    <w:rsid w:val="00F12A9A"/>
    <w:rsid w:val="00F14BF5"/>
    <w:rsid w:val="00F17EEB"/>
    <w:rsid w:val="00F232F3"/>
    <w:rsid w:val="00F23660"/>
    <w:rsid w:val="00F242FD"/>
    <w:rsid w:val="00F30E06"/>
    <w:rsid w:val="00F335F2"/>
    <w:rsid w:val="00F424CD"/>
    <w:rsid w:val="00F4334C"/>
    <w:rsid w:val="00F43EDD"/>
    <w:rsid w:val="00F46784"/>
    <w:rsid w:val="00F46A1B"/>
    <w:rsid w:val="00F47197"/>
    <w:rsid w:val="00F50FEA"/>
    <w:rsid w:val="00F51E9E"/>
    <w:rsid w:val="00F56417"/>
    <w:rsid w:val="00F60891"/>
    <w:rsid w:val="00F615B4"/>
    <w:rsid w:val="00F62899"/>
    <w:rsid w:val="00F65687"/>
    <w:rsid w:val="00F659EC"/>
    <w:rsid w:val="00F701A2"/>
    <w:rsid w:val="00F70E4F"/>
    <w:rsid w:val="00F72145"/>
    <w:rsid w:val="00F80EFC"/>
    <w:rsid w:val="00F81C9F"/>
    <w:rsid w:val="00F8256D"/>
    <w:rsid w:val="00F90E43"/>
    <w:rsid w:val="00FA0C5C"/>
    <w:rsid w:val="00FA2D4F"/>
    <w:rsid w:val="00FB2EE8"/>
    <w:rsid w:val="00FB3097"/>
    <w:rsid w:val="00FB5136"/>
    <w:rsid w:val="00FC467A"/>
    <w:rsid w:val="00FC5FFA"/>
    <w:rsid w:val="00FC6B2E"/>
    <w:rsid w:val="00FC6B61"/>
    <w:rsid w:val="00FC7D69"/>
    <w:rsid w:val="00FD0A5D"/>
    <w:rsid w:val="00FD208D"/>
    <w:rsid w:val="00FD3D0D"/>
    <w:rsid w:val="00FD3F90"/>
    <w:rsid w:val="00FE53F0"/>
    <w:rsid w:val="00FF2B98"/>
    <w:rsid w:val="00FF4C7F"/>
    <w:rsid w:val="00FF5D7A"/>
    <w:rsid w:val="00FF5D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1DA602"/>
  <w15:chartTrackingRefBased/>
  <w15:docId w15:val="{E606A62F-5072-4F7E-B551-2D121C33A8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F8256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8256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8256D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Zie15</b:Tag>
    <b:SourceType>Book</b:SourceType>
    <b:Guid>{37F308E3-028E-4644-AD15-6C72502906E2}</b:Guid>
    <b:Title>Ruth, from Alienation to Monarchy</b:Title>
    <b:Year>2015</b:Year>
    <b:Author>
      <b:Author>
        <b:NameList>
          <b:Person>
            <b:Last>Ziegler</b:Last>
            <b:First>Yael</b:First>
          </b:Person>
        </b:NameList>
      </b:Author>
    </b:Author>
    <b:City>Jerusalem </b:City>
    <b:Publisher>The Toby Press</b:Publisher>
    <b:RefOrder>1</b:RefOrder>
  </b:Source>
  <b:Source>
    <b:Tag>Ale99</b:Tag>
    <b:SourceType>Book</b:SourceType>
    <b:Guid>{239F5008-7B8B-4290-A624-CAD4BA5BA7B8}</b:Guid>
    <b:Author>
      <b:Author>
        <b:NameList>
          <b:Person>
            <b:Last>Alexander</b:Last>
          </b:Person>
          <b:Person>
            <b:Last>Pat</b:Last>
            <b:First>David</b:First>
            <b:Middle>and</b:Middle>
          </b:Person>
        </b:NameList>
      </b:Author>
    </b:Author>
    <b:Title>The New Lion Handbook to the Bible </b:Title>
    <b:Year>1999</b:Year>
    <b:City>Oxford</b:City>
    <b:Publisher>Lion Publishing plc</b:Publisher>
    <b:RefOrder>2</b:RefOrder>
  </b:Source>
  <b:Source>
    <b:Tag>Bri98</b:Tag>
    <b:SourceType>Book</b:SourceType>
    <b:Guid>{A4C28D46-5C41-410E-AD3B-A58A3A319387}</b:Guid>
    <b:Author>
      <b:Author>
        <b:NameList>
          <b:Person>
            <b:Last>Brisco</b:Last>
          </b:Person>
          <b:Person>
            <b:Last>V</b:Last>
            <b:First>Thomas</b:First>
          </b:Person>
        </b:NameList>
      </b:Author>
    </b:Author>
    <b:Title>Holman Bible Atlas</b:Title>
    <b:Year>1998</b:Year>
    <b:City>Nashville</b:City>
    <b:Publisher>B&amp;H Publishing Group</b:Publisher>
    <b:RefOrder>3</b:RefOrder>
  </b:Source>
  <b:Source>
    <b:Tag>Ber14</b:Tag>
    <b:SourceType>Book</b:SourceType>
    <b:Guid>{1984ACFB-D03A-4CB1-8424-5F9B5BA2BB34}</b:Guid>
    <b:Author>
      <b:Author>
        <b:NameList>
          <b:Person>
            <b:Last>Berlin</b:Last>
            <b:First>Adele.</b:First>
          </b:Person>
          <b:Person>
            <b:Last>Zvi</b:Last>
            <b:First>Brettler.</b:First>
            <b:Middle>Marc</b:Middle>
          </b:Person>
        </b:NameList>
      </b:Author>
    </b:Author>
    <b:Title>The Jewish Study Bible</b:Title>
    <b:Year>2014</b:Year>
    <b:City>New York</b:City>
    <b:Publisher>Oxford University Press</b:Publisher>
    <b:RefOrder>4</b:RefOrder>
  </b:Source>
  <b:Source>
    <b:Tag>Hes09</b:Tag>
    <b:SourceType>Book</b:SourceType>
    <b:Guid>{6FAED1CC-D6EB-4796-9B07-C20EC551B321}</b:Guid>
    <b:Author>
      <b:Author>
        <b:NameList>
          <b:Person>
            <b:Last>S</b:Last>
            <b:First>Hess.</b:First>
            <b:Middle>Richard</b:Middle>
          </b:Person>
          <b:Person>
            <b:Last>I</b:Last>
            <b:First>Block.</b:First>
            <b:Middle>Daniel</b:Middle>
          </b:Person>
          <b:Person>
            <b:Last>W</b:Last>
            <b:First>Manor.</b:First>
            <b:Middle>Dale</b:Middle>
          </b:Person>
          <b:Person>
            <b:Last>Phillips</b:Last>
            <b:First>Long.</b:First>
            <b:Middle>V.</b:Middle>
          </b:Person>
          <b:Person>
            <b:Last>H</b:Last>
            <b:First>Walton.</b:First>
            <b:Middle>John</b:Middle>
          </b:Person>
        </b:NameList>
      </b:Author>
    </b:Author>
    <b:Title>Zondervan Illustrated Bible Background commentary; Joshua, Judges, Ruth, 1 Samuel, 2 Samuel.</b:Title>
    <b:Year>2009</b:Year>
    <b:City>Michigan </b:City>
    <b:Publisher>Zondervan</b:Publisher>
    <b:RefOrder>5</b:RefOrder>
  </b:Source>
  <b:Source>
    <b:Tag>Mei99</b:Tag>
    <b:SourceType>InternetSite</b:SourceType>
    <b:Guid>{EEBEA95D-8680-40D4-9835-C7DE7516298F}</b:Guid>
    <b:Title>Ruth: Midrash and Aggadah</b:Title>
    <b:Year>1999</b:Year>
    <b:Author>
      <b:Author>
        <b:NameList>
          <b:Person>
            <b:Last>Meir</b:Last>
            <b:First>Tamar</b:First>
          </b:Person>
        </b:NameList>
      </b:Author>
    </b:Author>
    <b:InternetSiteTitle>Hyman Encyclopedia of Jewish Women </b:InternetSiteTitle>
    <b:Month>December</b:Month>
    <b:Day>31</b:Day>
    <b:URL>Meir, Tamar. "Ruth: Midrash and Aggadah." Shalvi/Hyman Encyclopedia of Jewish Women. 31 December 1999. Jewish Women's Archive. (Viewed on December 14, 2022) &lt;https://jwa.org/encyclopedia/article/ruth-midrash-and-aggadah&gt;.</b:URL>
    <b:RefOrder>6</b:RefOrder>
  </b:Source>
  <b:Source>
    <b:Tag>Som19</b:Tag>
    <b:SourceType>InternetSite</b:SourceType>
    <b:Guid>{A6ACAE03-3B47-4F7C-9243-91ACD280849F}</b:Guid>
    <b:Author>
      <b:Author>
        <b:NameList>
          <b:Person>
            <b:Last>Somers. Debbie young-</b:Last>
          </b:Person>
        </b:NameList>
      </b:Author>
    </b:Author>
    <b:Title>www.bl.uk</b:Title>
    <b:InternetSiteTitle>British Library website</b:InternetSiteTitle>
    <b:Year>2019</b:Year>
    <b:Month>September</b:Month>
    <b:Day>23</b:Day>
    <b:URL>http://www.bl.uk/sacred-texts/articles/women-and-gender-in-the-hebrew-bible</b:URL>
    <b:RefOrder>7</b:RefOrder>
  </b:Source>
  <b:Source>
    <b:Tag>Jes20</b:Tag>
    <b:SourceType>InternetSite</b:SourceType>
    <b:Guid>{CC67517F-5077-4553-A75D-F0303B10ABEC}</b:Guid>
    <b:Author>
      <b:Author>
        <b:NameList>
          <b:Person>
            <b:Last>Jesus</b:Last>
            <b:First>Jews</b:First>
            <b:Middle>for</b:Middle>
          </b:Person>
          <b:Person>
            <b:Last>Glaser</b:Last>
            <b:First>Adapted</b:First>
            <b:Middle>from an article by Zhava</b:Middle>
          </b:Person>
        </b:NameList>
      </b:Author>
    </b:Author>
    <b:Title>https://jewsforjesus.org/learn/the-role-of-women-in-the-bible</b:Title>
    <b:InternetSiteTitle>Jews for Jesus</b:InternetSiteTitle>
    <b:Year>2020</b:Year>
    <b:Month>July</b:Month>
    <b:Day>30</b:Day>
    <b:URL>http://jewsforjesus.org</b:URL>
    <b:RefOrder>8</b:RefOrder>
  </b:Source>
  <b:Source>
    <b:Tag>Kam21</b:Tag>
    <b:SourceType>InternetSite</b:SourceType>
    <b:Guid>{F4AB3600-C4B4-41F2-B6E5-EFA8EF16FEDD}</b:Guid>
    <b:Author>
      <b:Author>
        <b:NameList>
          <b:Person>
            <b:Last>Kamionkowski</b:Last>
            <b:First>Tamar</b:First>
          </b:Person>
        </b:NameList>
      </b:Author>
    </b:Author>
    <b:Title>https://jwa.org/encyclopedia/article/violence-against-women-in-the-hebrew-bible</b:Title>
    <b:InternetSiteTitle>Jewish Womens archive</b:InternetSiteTitle>
    <b:Year>2021</b:Year>
    <b:Month>June</b:Month>
    <b:Day>23</b:Day>
    <b:URL>http://www.jwa.org</b:URL>
    <b:RefOrder>9</b:RefOrder>
  </b:Source>
  <b:Source>
    <b:Tag>Smi07</b:Tag>
    <b:SourceType>JournalArticle</b:SourceType>
    <b:Guid>{03BDF8C5-904B-4EEB-94B8-8FAE927E15B3}</b:Guid>
    <b:Title>Your People shall be my people: Family and covenant in Ruth 1: 16-17</b:Title>
    <b:Year>2007</b:Year>
    <b:Author>
      <b:Author>
        <b:NameList>
          <b:Person>
            <b:Last>S</b:Last>
            <b:First>Smith.</b:First>
            <b:Middle>Mark</b:Middle>
          </b:Person>
        </b:NameList>
      </b:Author>
    </b:Author>
    <b:JournalName>The Catholic Biblical Quarterly </b:JournalName>
    <b:Pages>245-246</b:Pages>
    <b:RefOrder>10</b:RefOrder>
  </b:Source>
  <b:Source>
    <b:Tag>May10</b:Tag>
    <b:SourceType>JournalArticle</b:SourceType>
    <b:Guid>{514A0FD6-9041-46D4-9606-20EA607F4595}</b:Guid>
    <b:Author>
      <b:Author>
        <b:NameList>
          <b:Person>
            <b:Last>Anna</b:Last>
            <b:First>May</b:First>
            <b:Middle>say Pa.</b:Middle>
          </b:Person>
        </b:NameList>
      </b:Author>
    </b:Author>
    <b:Title>Boundary Crossers and risk takers: Ruth and Justa in the struggle for life</b:Title>
    <b:Year>2010</b:Year>
    <b:Pages>1-13 (p.5)</b:Pages>
    <b:RefOrder>11</b:RefOrder>
  </b:Source>
</b:Sources>
</file>

<file path=customXml/itemProps1.xml><?xml version="1.0" encoding="utf-8"?>
<ds:datastoreItem xmlns:ds="http://schemas.openxmlformats.org/officeDocument/2006/customXml" ds:itemID="{F6F0F2C7-A7EA-447D-AA11-9177CE93F5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1411</TotalTime>
  <Pages>4</Pages>
  <Words>1333</Words>
  <Characters>7604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whittington</dc:creator>
  <cp:keywords/>
  <dc:description/>
  <cp:lastModifiedBy>george whittington</cp:lastModifiedBy>
  <cp:revision>771</cp:revision>
  <dcterms:created xsi:type="dcterms:W3CDTF">2022-12-10T11:47:00Z</dcterms:created>
  <dcterms:modified xsi:type="dcterms:W3CDTF">2022-12-28T18:11:00Z</dcterms:modified>
</cp:coreProperties>
</file>