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2D24D" w14:textId="77777777" w:rsidR="00A70A44" w:rsidRPr="004A25C0" w:rsidRDefault="00A70A44" w:rsidP="00A70A44">
      <w:pPr>
        <w:jc w:val="center"/>
        <w:rPr>
          <w:b/>
          <w:bCs/>
          <w:sz w:val="32"/>
          <w:szCs w:val="32"/>
        </w:rPr>
      </w:pPr>
      <w:r w:rsidRPr="004A25C0">
        <w:rPr>
          <w:noProof/>
        </w:rPr>
        <w:drawing>
          <wp:anchor distT="0" distB="0" distL="114300" distR="114300" simplePos="0" relativeHeight="251659264" behindDoc="0" locked="0" layoutInCell="1" hidden="0" allowOverlap="1" wp14:anchorId="087D45C0" wp14:editId="48E98A60">
            <wp:simplePos x="0" y="0"/>
            <wp:positionH relativeFrom="margin">
              <wp:posOffset>1152525</wp:posOffset>
            </wp:positionH>
            <wp:positionV relativeFrom="paragraph">
              <wp:posOffset>0</wp:posOffset>
            </wp:positionV>
            <wp:extent cx="3209925" cy="1247775"/>
            <wp:effectExtent l="0" t="0" r="9525" b="0"/>
            <wp:wrapSquare wrapText="bothSides" distT="0" distB="0" distL="114300" distR="114300"/>
            <wp:docPr id="1102325295"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3209925" cy="1247775"/>
                    </a:xfrm>
                    <a:prstGeom prst="rect">
                      <a:avLst/>
                    </a:prstGeom>
                    <a:ln/>
                  </pic:spPr>
                </pic:pic>
              </a:graphicData>
            </a:graphic>
            <wp14:sizeRelH relativeFrom="margin">
              <wp14:pctWidth>0</wp14:pctWidth>
            </wp14:sizeRelH>
            <wp14:sizeRelV relativeFrom="margin">
              <wp14:pctHeight>0</wp14:pctHeight>
            </wp14:sizeRelV>
          </wp:anchor>
        </w:drawing>
      </w:r>
    </w:p>
    <w:p w14:paraId="468ABE85" w14:textId="77777777" w:rsidR="00A70A44" w:rsidRPr="004A25C0" w:rsidRDefault="00A70A44" w:rsidP="00A70A44">
      <w:pPr>
        <w:jc w:val="center"/>
        <w:rPr>
          <w:b/>
          <w:bCs/>
          <w:sz w:val="32"/>
          <w:szCs w:val="32"/>
        </w:rPr>
      </w:pPr>
    </w:p>
    <w:p w14:paraId="53BBD965" w14:textId="77777777" w:rsidR="00A70A44" w:rsidRPr="004A25C0" w:rsidRDefault="00A70A44" w:rsidP="00A70A44">
      <w:pPr>
        <w:jc w:val="center"/>
        <w:rPr>
          <w:b/>
          <w:bCs/>
          <w:sz w:val="32"/>
          <w:szCs w:val="32"/>
        </w:rPr>
      </w:pPr>
    </w:p>
    <w:p w14:paraId="688FD2CD" w14:textId="77777777" w:rsidR="00A70A44" w:rsidRPr="004A25C0" w:rsidRDefault="00A70A44" w:rsidP="00A70A44">
      <w:pPr>
        <w:rPr>
          <w:b/>
          <w:bCs/>
          <w:sz w:val="32"/>
          <w:szCs w:val="32"/>
        </w:rPr>
      </w:pPr>
    </w:p>
    <w:p w14:paraId="3A13704D" w14:textId="77777777" w:rsidR="00E200A0" w:rsidRPr="00547CEE" w:rsidRDefault="00E200A0" w:rsidP="00E200A0">
      <w:pPr>
        <w:spacing w:line="276" w:lineRule="auto"/>
        <w:jc w:val="center"/>
        <w:rPr>
          <w:b/>
          <w:bCs/>
          <w:sz w:val="36"/>
          <w:szCs w:val="36"/>
        </w:rPr>
      </w:pPr>
      <w:r w:rsidRPr="00547CEE">
        <w:rPr>
          <w:b/>
          <w:bCs/>
          <w:sz w:val="36"/>
          <w:szCs w:val="36"/>
        </w:rPr>
        <w:t>MSc Data and Artificial Intelligence</w:t>
      </w:r>
    </w:p>
    <w:p w14:paraId="6B9680CB" w14:textId="77777777" w:rsidR="00A70A44" w:rsidRPr="004A25C0" w:rsidRDefault="00A70A44" w:rsidP="00E200A0">
      <w:pPr>
        <w:spacing w:line="480" w:lineRule="auto"/>
        <w:rPr>
          <w:b/>
          <w:bCs/>
          <w:sz w:val="32"/>
          <w:szCs w:val="32"/>
          <w:lang w:val="it-IT"/>
        </w:rPr>
      </w:pPr>
    </w:p>
    <w:p w14:paraId="07D7E6DB" w14:textId="77777777" w:rsidR="00A70A44" w:rsidRPr="004A25C0" w:rsidRDefault="00A70A44" w:rsidP="00A70A44">
      <w:pPr>
        <w:spacing w:line="480" w:lineRule="auto"/>
        <w:jc w:val="center"/>
        <w:rPr>
          <w:b/>
          <w:bCs/>
          <w:sz w:val="32"/>
          <w:szCs w:val="32"/>
          <w:lang w:val="it-IT"/>
        </w:rPr>
      </w:pPr>
      <w:r w:rsidRPr="004A25C0">
        <w:rPr>
          <w:b/>
          <w:bCs/>
          <w:sz w:val="32"/>
          <w:szCs w:val="32"/>
          <w:lang w:val="it-IT"/>
        </w:rPr>
        <w:t>MODULE CODE: ACCA7026</w:t>
      </w:r>
    </w:p>
    <w:p w14:paraId="00C023D3" w14:textId="77777777" w:rsidR="00A70A44" w:rsidRDefault="00A70A44" w:rsidP="00A70A44">
      <w:pPr>
        <w:spacing w:line="480" w:lineRule="auto"/>
        <w:jc w:val="center"/>
        <w:rPr>
          <w:b/>
          <w:bCs/>
          <w:sz w:val="32"/>
          <w:szCs w:val="32"/>
        </w:rPr>
      </w:pPr>
      <w:r w:rsidRPr="004A25C0">
        <w:rPr>
          <w:b/>
          <w:bCs/>
          <w:sz w:val="32"/>
          <w:szCs w:val="32"/>
        </w:rPr>
        <w:t>MODULE: L7 - ARTIFICIAL INTELLIGENCE</w:t>
      </w:r>
    </w:p>
    <w:p w14:paraId="068B7F99" w14:textId="77777777" w:rsidR="00E200A0" w:rsidRPr="004A25C0" w:rsidRDefault="00E200A0" w:rsidP="00A70A44">
      <w:pPr>
        <w:spacing w:line="480" w:lineRule="auto"/>
        <w:jc w:val="center"/>
        <w:rPr>
          <w:b/>
          <w:bCs/>
          <w:sz w:val="32"/>
          <w:szCs w:val="32"/>
        </w:rPr>
      </w:pPr>
    </w:p>
    <w:p w14:paraId="2ECEC8C8" w14:textId="77777777" w:rsidR="00E200A0" w:rsidRPr="00694FFC" w:rsidRDefault="00E200A0" w:rsidP="00E200A0">
      <w:pPr>
        <w:spacing w:line="276" w:lineRule="auto"/>
        <w:jc w:val="center"/>
        <w:rPr>
          <w:b/>
          <w:bCs/>
          <w:i/>
          <w:iCs/>
          <w:sz w:val="28"/>
        </w:rPr>
      </w:pPr>
      <w:r w:rsidRPr="00FD2ED6">
        <w:rPr>
          <w:b/>
          <w:bCs/>
          <w:sz w:val="40"/>
          <w:szCs w:val="44"/>
        </w:rPr>
        <w:t>Student name: Chetanbharthi Atit</w:t>
      </w:r>
    </w:p>
    <w:p w14:paraId="4DF966A4" w14:textId="77777777" w:rsidR="00E200A0" w:rsidRPr="00FD2ED6" w:rsidRDefault="00E200A0" w:rsidP="00E200A0">
      <w:pPr>
        <w:jc w:val="center"/>
        <w:rPr>
          <w:b/>
          <w:bCs/>
          <w:sz w:val="40"/>
          <w:szCs w:val="44"/>
        </w:rPr>
      </w:pPr>
      <w:r w:rsidRPr="00FD2ED6">
        <w:rPr>
          <w:b/>
          <w:bCs/>
          <w:sz w:val="40"/>
          <w:szCs w:val="44"/>
        </w:rPr>
        <w:t>Student ID:2522450</w:t>
      </w:r>
    </w:p>
    <w:p w14:paraId="73E36E14" w14:textId="2A3D30B2" w:rsidR="00E200A0" w:rsidRDefault="00E200A0" w:rsidP="00E200A0">
      <w:pPr>
        <w:jc w:val="center"/>
        <w:rPr>
          <w:b/>
          <w:bCs/>
          <w:sz w:val="40"/>
          <w:szCs w:val="44"/>
        </w:rPr>
      </w:pPr>
      <w:r w:rsidRPr="00FD2ED6">
        <w:rPr>
          <w:b/>
          <w:bCs/>
          <w:sz w:val="40"/>
          <w:szCs w:val="44"/>
        </w:rPr>
        <w:t>Lecturer:</w:t>
      </w:r>
      <w:r w:rsidRPr="00694FFC">
        <w:rPr>
          <w:rFonts w:asciiTheme="minorHAnsi" w:hAnsiTheme="minorHAnsi" w:cstheme="minorHAnsi"/>
          <w:sz w:val="40"/>
          <w:szCs w:val="36"/>
        </w:rPr>
        <w:t xml:space="preserve"> </w:t>
      </w:r>
      <w:r w:rsidRPr="00E200A0">
        <w:rPr>
          <w:b/>
          <w:sz w:val="40"/>
          <w:szCs w:val="40"/>
        </w:rPr>
        <w:t>Malik Mehm</w:t>
      </w:r>
      <w:r w:rsidR="00680EC7">
        <w:rPr>
          <w:b/>
          <w:sz w:val="40"/>
          <w:szCs w:val="40"/>
        </w:rPr>
        <w:t>oo</w:t>
      </w:r>
      <w:r w:rsidRPr="00E200A0">
        <w:rPr>
          <w:b/>
          <w:sz w:val="40"/>
          <w:szCs w:val="40"/>
        </w:rPr>
        <w:t>d</w:t>
      </w:r>
    </w:p>
    <w:p w14:paraId="662AF4F8" w14:textId="77777777" w:rsidR="00A70A44" w:rsidRPr="004A25C0" w:rsidRDefault="00A70A44" w:rsidP="00A70A44">
      <w:pPr>
        <w:spacing w:line="480" w:lineRule="auto"/>
        <w:jc w:val="center"/>
        <w:rPr>
          <w:b/>
          <w:bCs/>
          <w:sz w:val="32"/>
          <w:szCs w:val="32"/>
        </w:rPr>
      </w:pPr>
    </w:p>
    <w:p w14:paraId="67FDDBA8" w14:textId="21287E56" w:rsidR="00A70A44" w:rsidRPr="004A25C0" w:rsidRDefault="00A70A44" w:rsidP="00E200A0">
      <w:pPr>
        <w:spacing w:line="480" w:lineRule="auto"/>
        <w:jc w:val="center"/>
        <w:rPr>
          <w:b/>
          <w:bCs/>
          <w:sz w:val="32"/>
          <w:szCs w:val="32"/>
        </w:rPr>
      </w:pPr>
    </w:p>
    <w:p w14:paraId="17D604A7" w14:textId="4C44D2F6" w:rsidR="00A70A44" w:rsidRPr="004A25C0" w:rsidRDefault="00A70A44" w:rsidP="00680EC7">
      <w:pPr>
        <w:spacing w:line="480" w:lineRule="auto"/>
        <w:rPr>
          <w:b/>
          <w:bCs/>
          <w:sz w:val="32"/>
          <w:szCs w:val="32"/>
        </w:rPr>
      </w:pPr>
    </w:p>
    <w:p w14:paraId="3489E391" w14:textId="77777777" w:rsidR="00166FC2" w:rsidRPr="004A25C0" w:rsidRDefault="00166FC2">
      <w:pPr>
        <w:jc w:val="center"/>
        <w:rPr>
          <w:b/>
          <w:bCs/>
          <w:sz w:val="32"/>
          <w:szCs w:val="32"/>
        </w:rPr>
      </w:pPr>
    </w:p>
    <w:p w14:paraId="28EBEFA5" w14:textId="77777777" w:rsidR="00166FC2" w:rsidRPr="004A25C0" w:rsidRDefault="00166FC2">
      <w:pPr>
        <w:jc w:val="center"/>
        <w:rPr>
          <w:b/>
          <w:bCs/>
          <w:sz w:val="32"/>
          <w:szCs w:val="32"/>
        </w:rPr>
      </w:pPr>
    </w:p>
    <w:p w14:paraId="7E5548BB" w14:textId="77777777" w:rsidR="00166FC2" w:rsidRPr="004A25C0" w:rsidRDefault="00166FC2">
      <w:pPr>
        <w:rPr>
          <w:b/>
          <w:bCs/>
          <w:i/>
          <w:iCs/>
          <w:sz w:val="18"/>
          <w:szCs w:val="18"/>
        </w:rPr>
      </w:pPr>
    </w:p>
    <w:p w14:paraId="28D42C31" w14:textId="77777777" w:rsidR="00166FC2" w:rsidRPr="004A25C0" w:rsidRDefault="00D910AD">
      <w:pPr>
        <w:jc w:val="center"/>
        <w:rPr>
          <w:b/>
          <w:bCs/>
          <w:sz w:val="28"/>
          <w:szCs w:val="28"/>
        </w:rPr>
      </w:pPr>
      <w:r w:rsidRPr="004A25C0">
        <w:br w:type="page"/>
      </w:r>
    </w:p>
    <w:p w14:paraId="6EB009D2" w14:textId="77777777" w:rsidR="00166FC2" w:rsidRPr="004A25C0" w:rsidRDefault="00D910AD">
      <w:pPr>
        <w:jc w:val="center"/>
        <w:rPr>
          <w:b/>
          <w:bCs/>
          <w:sz w:val="28"/>
          <w:szCs w:val="28"/>
        </w:rPr>
      </w:pPr>
      <w:r w:rsidRPr="004A25C0">
        <w:rPr>
          <w:b/>
          <w:bCs/>
          <w:sz w:val="28"/>
          <w:szCs w:val="28"/>
        </w:rPr>
        <w:lastRenderedPageBreak/>
        <w:t>Abstract</w:t>
      </w:r>
    </w:p>
    <w:p w14:paraId="5A866C9D" w14:textId="75A3A2DE" w:rsidR="008F5290" w:rsidRPr="004A25C0" w:rsidRDefault="00D910AD">
      <w:bookmarkStart w:id="0" w:name="_m95hgwdxe16" w:colFirst="0" w:colLast="0"/>
      <w:bookmarkEnd w:id="0"/>
      <w:r w:rsidRPr="004A25C0">
        <w:rPr>
          <w:sz w:val="23"/>
          <w:szCs w:val="23"/>
        </w:rPr>
        <w:t xml:space="preserve">Credit default prediction plays a crucial role in minimising financial risks and making informed lending decisions. The objective is to build and compare machine learning models for predicting credit default in Lending Club loan data. The methodology involves data </w:t>
      </w:r>
      <w:r w:rsidR="00467311" w:rsidRPr="004A25C0">
        <w:rPr>
          <w:sz w:val="23"/>
          <w:szCs w:val="23"/>
        </w:rPr>
        <w:t>pre-processing</w:t>
      </w:r>
      <w:r w:rsidRPr="004A25C0">
        <w:rPr>
          <w:sz w:val="23"/>
          <w:szCs w:val="23"/>
        </w:rPr>
        <w:t xml:space="preserve"> steps such as handling missing data, encoding categorical data, scaling the features, and exploratory data analysis to gain insights into borrower attributes and feature relationships. </w:t>
      </w:r>
      <w:proofErr w:type="spellStart"/>
      <w:r w:rsidRPr="004A25C0">
        <w:rPr>
          <w:sz w:val="23"/>
          <w:szCs w:val="23"/>
        </w:rPr>
        <w:t>RandomizedSearchCV</w:t>
      </w:r>
      <w:proofErr w:type="spellEnd"/>
      <w:r w:rsidRPr="004A25C0">
        <w:rPr>
          <w:sz w:val="23"/>
          <w:szCs w:val="23"/>
        </w:rPr>
        <w:t xml:space="preserve"> is used for optimisation of both models, and performance is evaluated using Accuracy, Precision, Recall, F1-score, ROC-AUC and Confusion Matrix. The results show that Gradient Boosting outperforms Logistic Regression in terms of prediction performance, while both models have a problem of identifying the minority class (default cases) due to class imbalance issues. The interest rate and credit-related variables are most important according to the feature importance analysis. The application of imbalance handling techniques, explainable AI methods and integrating machine learning predictions with the experts' judgment in the financial institutions can be done in future to ensure transparent, fair and reliable credit risk assessment.</w:t>
      </w:r>
      <w:r w:rsidRPr="004A25C0">
        <w:t xml:space="preserve"> </w:t>
      </w:r>
      <w:r w:rsidRPr="004A25C0">
        <w:br w:type="page"/>
      </w:r>
      <w:bookmarkStart w:id="1" w:name="_a7v7awxox19q" w:colFirst="0" w:colLast="0"/>
      <w:bookmarkEnd w:id="1"/>
    </w:p>
    <w:sdt>
      <w:sdtPr>
        <w:rPr>
          <w:rFonts w:ascii="Arial" w:eastAsia="Arial" w:hAnsi="Arial" w:cs="Arial"/>
          <w:color w:val="auto"/>
          <w:sz w:val="24"/>
          <w:szCs w:val="24"/>
          <w:lang w:val="en-GB"/>
        </w:rPr>
        <w:id w:val="-1603029184"/>
        <w:docPartObj>
          <w:docPartGallery w:val="Table of Contents"/>
          <w:docPartUnique/>
        </w:docPartObj>
      </w:sdtPr>
      <w:sdtEndPr>
        <w:rPr>
          <w:b/>
          <w:bCs/>
          <w:noProof/>
        </w:rPr>
      </w:sdtEndPr>
      <w:sdtContent>
        <w:p w14:paraId="72019E72" w14:textId="42A175B3" w:rsidR="008F5290" w:rsidRPr="004A25C0" w:rsidRDefault="008F5290" w:rsidP="008F5290">
          <w:pPr>
            <w:pStyle w:val="TOCHeading"/>
            <w:jc w:val="center"/>
            <w:rPr>
              <w:b/>
              <w:bCs/>
              <w:color w:val="auto"/>
              <w:sz w:val="28"/>
              <w:szCs w:val="28"/>
            </w:rPr>
          </w:pPr>
          <w:r w:rsidRPr="004A25C0">
            <w:rPr>
              <w:b/>
              <w:bCs/>
              <w:color w:val="auto"/>
              <w:sz w:val="28"/>
              <w:szCs w:val="28"/>
            </w:rPr>
            <w:t>Table of Contents</w:t>
          </w:r>
        </w:p>
        <w:p w14:paraId="0215B638" w14:textId="1DE11FA2" w:rsidR="008F5290" w:rsidRPr="004A25C0" w:rsidRDefault="008F5290">
          <w:pPr>
            <w:pStyle w:val="TOC1"/>
            <w:tabs>
              <w:tab w:val="right" w:leader="dot" w:pos="9019"/>
            </w:tabs>
            <w:rPr>
              <w:rFonts w:asciiTheme="minorHAnsi" w:eastAsiaTheme="minorEastAsia" w:hAnsiTheme="minorHAnsi" w:cstheme="minorBidi"/>
              <w:noProof/>
              <w:kern w:val="2"/>
              <w:lang w:val="en-US"/>
              <w14:ligatures w14:val="standardContextual"/>
            </w:rPr>
          </w:pPr>
          <w:r w:rsidRPr="004A25C0">
            <w:fldChar w:fldCharType="begin"/>
          </w:r>
          <w:r w:rsidRPr="004A25C0">
            <w:instrText xml:space="preserve"> TOC \o "1-3" \h \z \u </w:instrText>
          </w:r>
          <w:r w:rsidRPr="004A25C0">
            <w:fldChar w:fldCharType="separate"/>
          </w:r>
          <w:hyperlink w:anchor="_Toc234496200" w:history="1">
            <w:r w:rsidRPr="004A25C0">
              <w:rPr>
                <w:rStyle w:val="Hyperlink"/>
                <w:noProof/>
                <w:color w:val="auto"/>
              </w:rPr>
              <w:t>1. Introduction</w:t>
            </w:r>
            <w:r w:rsidRPr="004A25C0">
              <w:rPr>
                <w:noProof/>
                <w:webHidden/>
              </w:rPr>
              <w:tab/>
            </w:r>
            <w:r w:rsidRPr="004A25C0">
              <w:rPr>
                <w:noProof/>
                <w:webHidden/>
              </w:rPr>
              <w:fldChar w:fldCharType="begin"/>
            </w:r>
            <w:r w:rsidRPr="004A25C0">
              <w:rPr>
                <w:noProof/>
                <w:webHidden/>
              </w:rPr>
              <w:instrText xml:space="preserve"> PAGEREF _Toc234496200 \h </w:instrText>
            </w:r>
            <w:r w:rsidRPr="004A25C0">
              <w:rPr>
                <w:noProof/>
                <w:webHidden/>
              </w:rPr>
            </w:r>
            <w:r w:rsidRPr="004A25C0">
              <w:rPr>
                <w:noProof/>
                <w:webHidden/>
              </w:rPr>
              <w:fldChar w:fldCharType="separate"/>
            </w:r>
            <w:r w:rsidR="004A25C0">
              <w:rPr>
                <w:noProof/>
                <w:webHidden/>
              </w:rPr>
              <w:t>5</w:t>
            </w:r>
            <w:r w:rsidRPr="004A25C0">
              <w:rPr>
                <w:noProof/>
                <w:webHidden/>
              </w:rPr>
              <w:fldChar w:fldCharType="end"/>
            </w:r>
          </w:hyperlink>
        </w:p>
        <w:p w14:paraId="15FC4362" w14:textId="62EF76BD"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01" w:history="1">
            <w:r w:rsidRPr="004A25C0">
              <w:rPr>
                <w:rStyle w:val="Hyperlink"/>
                <w:noProof/>
                <w:color w:val="auto"/>
              </w:rPr>
              <w:t>1.1 Research Background</w:t>
            </w:r>
            <w:r w:rsidRPr="004A25C0">
              <w:rPr>
                <w:noProof/>
                <w:webHidden/>
              </w:rPr>
              <w:tab/>
            </w:r>
            <w:r w:rsidRPr="004A25C0">
              <w:rPr>
                <w:noProof/>
                <w:webHidden/>
              </w:rPr>
              <w:fldChar w:fldCharType="begin"/>
            </w:r>
            <w:r w:rsidRPr="004A25C0">
              <w:rPr>
                <w:noProof/>
                <w:webHidden/>
              </w:rPr>
              <w:instrText xml:space="preserve"> PAGEREF _Toc234496201 \h </w:instrText>
            </w:r>
            <w:r w:rsidRPr="004A25C0">
              <w:rPr>
                <w:noProof/>
                <w:webHidden/>
              </w:rPr>
            </w:r>
            <w:r w:rsidRPr="004A25C0">
              <w:rPr>
                <w:noProof/>
                <w:webHidden/>
              </w:rPr>
              <w:fldChar w:fldCharType="separate"/>
            </w:r>
            <w:r w:rsidR="004A25C0">
              <w:rPr>
                <w:noProof/>
                <w:webHidden/>
              </w:rPr>
              <w:t>5</w:t>
            </w:r>
            <w:r w:rsidRPr="004A25C0">
              <w:rPr>
                <w:noProof/>
                <w:webHidden/>
              </w:rPr>
              <w:fldChar w:fldCharType="end"/>
            </w:r>
          </w:hyperlink>
        </w:p>
        <w:p w14:paraId="09B1D38F" w14:textId="48FD7358"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02" w:history="1">
            <w:r w:rsidRPr="004A25C0">
              <w:rPr>
                <w:rStyle w:val="Hyperlink"/>
                <w:noProof/>
                <w:color w:val="auto"/>
              </w:rPr>
              <w:t>1.2 Problem statement</w:t>
            </w:r>
            <w:r w:rsidRPr="004A25C0">
              <w:rPr>
                <w:noProof/>
                <w:webHidden/>
              </w:rPr>
              <w:tab/>
            </w:r>
            <w:r w:rsidRPr="004A25C0">
              <w:rPr>
                <w:noProof/>
                <w:webHidden/>
              </w:rPr>
              <w:fldChar w:fldCharType="begin"/>
            </w:r>
            <w:r w:rsidRPr="004A25C0">
              <w:rPr>
                <w:noProof/>
                <w:webHidden/>
              </w:rPr>
              <w:instrText xml:space="preserve"> PAGEREF _Toc234496202 \h </w:instrText>
            </w:r>
            <w:r w:rsidRPr="004A25C0">
              <w:rPr>
                <w:noProof/>
                <w:webHidden/>
              </w:rPr>
            </w:r>
            <w:r w:rsidRPr="004A25C0">
              <w:rPr>
                <w:noProof/>
                <w:webHidden/>
              </w:rPr>
              <w:fldChar w:fldCharType="separate"/>
            </w:r>
            <w:r w:rsidR="004A25C0">
              <w:rPr>
                <w:noProof/>
                <w:webHidden/>
              </w:rPr>
              <w:t>5</w:t>
            </w:r>
            <w:r w:rsidRPr="004A25C0">
              <w:rPr>
                <w:noProof/>
                <w:webHidden/>
              </w:rPr>
              <w:fldChar w:fldCharType="end"/>
            </w:r>
          </w:hyperlink>
        </w:p>
        <w:p w14:paraId="060DCDF9" w14:textId="043058AE"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03" w:history="1">
            <w:r w:rsidRPr="004A25C0">
              <w:rPr>
                <w:rStyle w:val="Hyperlink"/>
                <w:noProof/>
                <w:color w:val="auto"/>
              </w:rPr>
              <w:t>1.3 Aim and Objectives</w:t>
            </w:r>
            <w:r w:rsidRPr="004A25C0">
              <w:rPr>
                <w:noProof/>
                <w:webHidden/>
              </w:rPr>
              <w:tab/>
            </w:r>
            <w:r w:rsidRPr="004A25C0">
              <w:rPr>
                <w:noProof/>
                <w:webHidden/>
              </w:rPr>
              <w:fldChar w:fldCharType="begin"/>
            </w:r>
            <w:r w:rsidRPr="004A25C0">
              <w:rPr>
                <w:noProof/>
                <w:webHidden/>
              </w:rPr>
              <w:instrText xml:space="preserve"> PAGEREF _Toc234496203 \h </w:instrText>
            </w:r>
            <w:r w:rsidRPr="004A25C0">
              <w:rPr>
                <w:noProof/>
                <w:webHidden/>
              </w:rPr>
            </w:r>
            <w:r w:rsidRPr="004A25C0">
              <w:rPr>
                <w:noProof/>
                <w:webHidden/>
              </w:rPr>
              <w:fldChar w:fldCharType="separate"/>
            </w:r>
            <w:r w:rsidR="004A25C0">
              <w:rPr>
                <w:noProof/>
                <w:webHidden/>
              </w:rPr>
              <w:t>5</w:t>
            </w:r>
            <w:r w:rsidRPr="004A25C0">
              <w:rPr>
                <w:noProof/>
                <w:webHidden/>
              </w:rPr>
              <w:fldChar w:fldCharType="end"/>
            </w:r>
          </w:hyperlink>
        </w:p>
        <w:p w14:paraId="5AA385B3" w14:textId="072BECEE" w:rsidR="008F5290" w:rsidRPr="004A25C0" w:rsidRDefault="008F529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34496204" w:history="1">
            <w:r w:rsidRPr="004A25C0">
              <w:rPr>
                <w:rStyle w:val="Hyperlink"/>
                <w:noProof/>
                <w:color w:val="auto"/>
              </w:rPr>
              <w:t>2. Related work</w:t>
            </w:r>
            <w:r w:rsidRPr="004A25C0">
              <w:rPr>
                <w:noProof/>
                <w:webHidden/>
              </w:rPr>
              <w:tab/>
            </w:r>
            <w:r w:rsidRPr="004A25C0">
              <w:rPr>
                <w:noProof/>
                <w:webHidden/>
              </w:rPr>
              <w:fldChar w:fldCharType="begin"/>
            </w:r>
            <w:r w:rsidRPr="004A25C0">
              <w:rPr>
                <w:noProof/>
                <w:webHidden/>
              </w:rPr>
              <w:instrText xml:space="preserve"> PAGEREF _Toc234496204 \h </w:instrText>
            </w:r>
            <w:r w:rsidRPr="004A25C0">
              <w:rPr>
                <w:noProof/>
                <w:webHidden/>
              </w:rPr>
            </w:r>
            <w:r w:rsidRPr="004A25C0">
              <w:rPr>
                <w:noProof/>
                <w:webHidden/>
              </w:rPr>
              <w:fldChar w:fldCharType="separate"/>
            </w:r>
            <w:r w:rsidR="004A25C0">
              <w:rPr>
                <w:noProof/>
                <w:webHidden/>
              </w:rPr>
              <w:t>6</w:t>
            </w:r>
            <w:r w:rsidRPr="004A25C0">
              <w:rPr>
                <w:noProof/>
                <w:webHidden/>
              </w:rPr>
              <w:fldChar w:fldCharType="end"/>
            </w:r>
          </w:hyperlink>
        </w:p>
        <w:p w14:paraId="4E4CFF5D" w14:textId="5DA31CEB"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05" w:history="1">
            <w:r w:rsidRPr="004A25C0">
              <w:rPr>
                <w:rStyle w:val="Hyperlink"/>
                <w:noProof/>
                <w:color w:val="auto"/>
              </w:rPr>
              <w:t>2.1 Machine Learning for Credit Risk Assessment</w:t>
            </w:r>
            <w:r w:rsidRPr="004A25C0">
              <w:rPr>
                <w:noProof/>
                <w:webHidden/>
              </w:rPr>
              <w:tab/>
            </w:r>
            <w:r w:rsidRPr="004A25C0">
              <w:rPr>
                <w:noProof/>
                <w:webHidden/>
              </w:rPr>
              <w:fldChar w:fldCharType="begin"/>
            </w:r>
            <w:r w:rsidRPr="004A25C0">
              <w:rPr>
                <w:noProof/>
                <w:webHidden/>
              </w:rPr>
              <w:instrText xml:space="preserve"> PAGEREF _Toc234496205 \h </w:instrText>
            </w:r>
            <w:r w:rsidRPr="004A25C0">
              <w:rPr>
                <w:noProof/>
                <w:webHidden/>
              </w:rPr>
            </w:r>
            <w:r w:rsidRPr="004A25C0">
              <w:rPr>
                <w:noProof/>
                <w:webHidden/>
              </w:rPr>
              <w:fldChar w:fldCharType="separate"/>
            </w:r>
            <w:r w:rsidR="004A25C0">
              <w:rPr>
                <w:noProof/>
                <w:webHidden/>
              </w:rPr>
              <w:t>6</w:t>
            </w:r>
            <w:r w:rsidRPr="004A25C0">
              <w:rPr>
                <w:noProof/>
                <w:webHidden/>
              </w:rPr>
              <w:fldChar w:fldCharType="end"/>
            </w:r>
          </w:hyperlink>
        </w:p>
        <w:p w14:paraId="7AED7CBB" w14:textId="4531BE2C"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06" w:history="1">
            <w:r w:rsidRPr="004A25C0">
              <w:rPr>
                <w:rStyle w:val="Hyperlink"/>
                <w:noProof/>
                <w:color w:val="auto"/>
              </w:rPr>
              <w:t>2.2 Classification algorithms for Credit Default Prediction</w:t>
            </w:r>
            <w:r w:rsidRPr="004A25C0">
              <w:rPr>
                <w:noProof/>
                <w:webHidden/>
              </w:rPr>
              <w:tab/>
            </w:r>
            <w:r w:rsidRPr="004A25C0">
              <w:rPr>
                <w:noProof/>
                <w:webHidden/>
              </w:rPr>
              <w:fldChar w:fldCharType="begin"/>
            </w:r>
            <w:r w:rsidRPr="004A25C0">
              <w:rPr>
                <w:noProof/>
                <w:webHidden/>
              </w:rPr>
              <w:instrText xml:space="preserve"> PAGEREF _Toc234496206 \h </w:instrText>
            </w:r>
            <w:r w:rsidRPr="004A25C0">
              <w:rPr>
                <w:noProof/>
                <w:webHidden/>
              </w:rPr>
            </w:r>
            <w:r w:rsidRPr="004A25C0">
              <w:rPr>
                <w:noProof/>
                <w:webHidden/>
              </w:rPr>
              <w:fldChar w:fldCharType="separate"/>
            </w:r>
            <w:r w:rsidR="004A25C0">
              <w:rPr>
                <w:noProof/>
                <w:webHidden/>
              </w:rPr>
              <w:t>7</w:t>
            </w:r>
            <w:r w:rsidRPr="004A25C0">
              <w:rPr>
                <w:noProof/>
                <w:webHidden/>
              </w:rPr>
              <w:fldChar w:fldCharType="end"/>
            </w:r>
          </w:hyperlink>
        </w:p>
        <w:p w14:paraId="03D70BFF" w14:textId="5AD2C7E6"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07" w:history="1">
            <w:r w:rsidRPr="004A25C0">
              <w:rPr>
                <w:rStyle w:val="Hyperlink"/>
                <w:noProof/>
                <w:color w:val="auto"/>
              </w:rPr>
              <w:t>2.3 Explainable Artificial Intelligence in Ethical Credit Decision-Making</w:t>
            </w:r>
            <w:r w:rsidRPr="004A25C0">
              <w:rPr>
                <w:noProof/>
                <w:webHidden/>
              </w:rPr>
              <w:tab/>
            </w:r>
            <w:r w:rsidRPr="004A25C0">
              <w:rPr>
                <w:noProof/>
                <w:webHidden/>
              </w:rPr>
              <w:fldChar w:fldCharType="begin"/>
            </w:r>
            <w:r w:rsidRPr="004A25C0">
              <w:rPr>
                <w:noProof/>
                <w:webHidden/>
              </w:rPr>
              <w:instrText xml:space="preserve"> PAGEREF _Toc234496207 \h </w:instrText>
            </w:r>
            <w:r w:rsidRPr="004A25C0">
              <w:rPr>
                <w:noProof/>
                <w:webHidden/>
              </w:rPr>
            </w:r>
            <w:r w:rsidRPr="004A25C0">
              <w:rPr>
                <w:noProof/>
                <w:webHidden/>
              </w:rPr>
              <w:fldChar w:fldCharType="separate"/>
            </w:r>
            <w:r w:rsidR="004A25C0">
              <w:rPr>
                <w:noProof/>
                <w:webHidden/>
              </w:rPr>
              <w:t>8</w:t>
            </w:r>
            <w:r w:rsidRPr="004A25C0">
              <w:rPr>
                <w:noProof/>
                <w:webHidden/>
              </w:rPr>
              <w:fldChar w:fldCharType="end"/>
            </w:r>
          </w:hyperlink>
        </w:p>
        <w:p w14:paraId="6BF3E510" w14:textId="60BC06B7"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08" w:history="1">
            <w:r w:rsidRPr="004A25C0">
              <w:rPr>
                <w:rStyle w:val="Hyperlink"/>
                <w:noProof/>
                <w:color w:val="auto"/>
              </w:rPr>
              <w:t>2.4 Research Gap</w:t>
            </w:r>
            <w:r w:rsidRPr="004A25C0">
              <w:rPr>
                <w:noProof/>
                <w:webHidden/>
              </w:rPr>
              <w:tab/>
            </w:r>
            <w:r w:rsidRPr="004A25C0">
              <w:rPr>
                <w:noProof/>
                <w:webHidden/>
              </w:rPr>
              <w:fldChar w:fldCharType="begin"/>
            </w:r>
            <w:r w:rsidRPr="004A25C0">
              <w:rPr>
                <w:noProof/>
                <w:webHidden/>
              </w:rPr>
              <w:instrText xml:space="preserve"> PAGEREF _Toc234496208 \h </w:instrText>
            </w:r>
            <w:r w:rsidRPr="004A25C0">
              <w:rPr>
                <w:noProof/>
                <w:webHidden/>
              </w:rPr>
            </w:r>
            <w:r w:rsidRPr="004A25C0">
              <w:rPr>
                <w:noProof/>
                <w:webHidden/>
              </w:rPr>
              <w:fldChar w:fldCharType="separate"/>
            </w:r>
            <w:r w:rsidR="004A25C0">
              <w:rPr>
                <w:noProof/>
                <w:webHidden/>
              </w:rPr>
              <w:t>9</w:t>
            </w:r>
            <w:r w:rsidRPr="004A25C0">
              <w:rPr>
                <w:noProof/>
                <w:webHidden/>
              </w:rPr>
              <w:fldChar w:fldCharType="end"/>
            </w:r>
          </w:hyperlink>
        </w:p>
        <w:p w14:paraId="06A79632" w14:textId="2FC88378" w:rsidR="008F5290" w:rsidRPr="004A25C0" w:rsidRDefault="008F529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34496209" w:history="1">
            <w:r w:rsidRPr="004A25C0">
              <w:rPr>
                <w:rStyle w:val="Hyperlink"/>
                <w:noProof/>
                <w:color w:val="auto"/>
              </w:rPr>
              <w:t>3. Methodology</w:t>
            </w:r>
            <w:r w:rsidRPr="004A25C0">
              <w:rPr>
                <w:noProof/>
                <w:webHidden/>
              </w:rPr>
              <w:tab/>
            </w:r>
            <w:r w:rsidRPr="004A25C0">
              <w:rPr>
                <w:noProof/>
                <w:webHidden/>
              </w:rPr>
              <w:fldChar w:fldCharType="begin"/>
            </w:r>
            <w:r w:rsidRPr="004A25C0">
              <w:rPr>
                <w:noProof/>
                <w:webHidden/>
              </w:rPr>
              <w:instrText xml:space="preserve"> PAGEREF _Toc234496209 \h </w:instrText>
            </w:r>
            <w:r w:rsidRPr="004A25C0">
              <w:rPr>
                <w:noProof/>
                <w:webHidden/>
              </w:rPr>
            </w:r>
            <w:r w:rsidRPr="004A25C0">
              <w:rPr>
                <w:noProof/>
                <w:webHidden/>
              </w:rPr>
              <w:fldChar w:fldCharType="separate"/>
            </w:r>
            <w:r w:rsidR="004A25C0">
              <w:rPr>
                <w:noProof/>
                <w:webHidden/>
              </w:rPr>
              <w:t>10</w:t>
            </w:r>
            <w:r w:rsidRPr="004A25C0">
              <w:rPr>
                <w:noProof/>
                <w:webHidden/>
              </w:rPr>
              <w:fldChar w:fldCharType="end"/>
            </w:r>
          </w:hyperlink>
        </w:p>
        <w:p w14:paraId="6639A78C" w14:textId="6EE67E56"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10" w:history="1">
            <w:r w:rsidRPr="004A25C0">
              <w:rPr>
                <w:rStyle w:val="Hyperlink"/>
                <w:noProof/>
                <w:color w:val="auto"/>
              </w:rPr>
              <w:t>3.1 Dataset overview</w:t>
            </w:r>
            <w:r w:rsidRPr="004A25C0">
              <w:rPr>
                <w:noProof/>
                <w:webHidden/>
              </w:rPr>
              <w:tab/>
            </w:r>
            <w:r w:rsidRPr="004A25C0">
              <w:rPr>
                <w:noProof/>
                <w:webHidden/>
              </w:rPr>
              <w:fldChar w:fldCharType="begin"/>
            </w:r>
            <w:r w:rsidRPr="004A25C0">
              <w:rPr>
                <w:noProof/>
                <w:webHidden/>
              </w:rPr>
              <w:instrText xml:space="preserve"> PAGEREF _Toc234496210 \h </w:instrText>
            </w:r>
            <w:r w:rsidRPr="004A25C0">
              <w:rPr>
                <w:noProof/>
                <w:webHidden/>
              </w:rPr>
            </w:r>
            <w:r w:rsidRPr="004A25C0">
              <w:rPr>
                <w:noProof/>
                <w:webHidden/>
              </w:rPr>
              <w:fldChar w:fldCharType="separate"/>
            </w:r>
            <w:r w:rsidR="004A25C0">
              <w:rPr>
                <w:noProof/>
                <w:webHidden/>
              </w:rPr>
              <w:t>10</w:t>
            </w:r>
            <w:r w:rsidRPr="004A25C0">
              <w:rPr>
                <w:noProof/>
                <w:webHidden/>
              </w:rPr>
              <w:fldChar w:fldCharType="end"/>
            </w:r>
          </w:hyperlink>
        </w:p>
        <w:p w14:paraId="4CDD8637" w14:textId="78899EA2"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11" w:history="1">
            <w:r w:rsidRPr="004A25C0">
              <w:rPr>
                <w:rStyle w:val="Hyperlink"/>
                <w:noProof/>
                <w:color w:val="auto"/>
              </w:rPr>
              <w:t>3.2 Data Preparation Techniques</w:t>
            </w:r>
            <w:r w:rsidRPr="004A25C0">
              <w:rPr>
                <w:noProof/>
                <w:webHidden/>
              </w:rPr>
              <w:tab/>
            </w:r>
            <w:r w:rsidRPr="004A25C0">
              <w:rPr>
                <w:noProof/>
                <w:webHidden/>
              </w:rPr>
              <w:fldChar w:fldCharType="begin"/>
            </w:r>
            <w:r w:rsidRPr="004A25C0">
              <w:rPr>
                <w:noProof/>
                <w:webHidden/>
              </w:rPr>
              <w:instrText xml:space="preserve"> PAGEREF _Toc234496211 \h </w:instrText>
            </w:r>
            <w:r w:rsidRPr="004A25C0">
              <w:rPr>
                <w:noProof/>
                <w:webHidden/>
              </w:rPr>
            </w:r>
            <w:r w:rsidRPr="004A25C0">
              <w:rPr>
                <w:noProof/>
                <w:webHidden/>
              </w:rPr>
              <w:fldChar w:fldCharType="separate"/>
            </w:r>
            <w:r w:rsidR="004A25C0">
              <w:rPr>
                <w:noProof/>
                <w:webHidden/>
              </w:rPr>
              <w:t>10</w:t>
            </w:r>
            <w:r w:rsidRPr="004A25C0">
              <w:rPr>
                <w:noProof/>
                <w:webHidden/>
              </w:rPr>
              <w:fldChar w:fldCharType="end"/>
            </w:r>
          </w:hyperlink>
        </w:p>
        <w:p w14:paraId="6972DC72" w14:textId="41C3BE38"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12" w:history="1">
            <w:r w:rsidRPr="004A25C0">
              <w:rPr>
                <w:rStyle w:val="Hyperlink"/>
                <w:noProof/>
                <w:color w:val="auto"/>
              </w:rPr>
              <w:t>3.3 Suitability of the chosen classifier algorithms</w:t>
            </w:r>
            <w:r w:rsidRPr="004A25C0">
              <w:rPr>
                <w:noProof/>
                <w:webHidden/>
              </w:rPr>
              <w:tab/>
            </w:r>
            <w:r w:rsidRPr="004A25C0">
              <w:rPr>
                <w:noProof/>
                <w:webHidden/>
              </w:rPr>
              <w:fldChar w:fldCharType="begin"/>
            </w:r>
            <w:r w:rsidRPr="004A25C0">
              <w:rPr>
                <w:noProof/>
                <w:webHidden/>
              </w:rPr>
              <w:instrText xml:space="preserve"> PAGEREF _Toc234496212 \h </w:instrText>
            </w:r>
            <w:r w:rsidRPr="004A25C0">
              <w:rPr>
                <w:noProof/>
                <w:webHidden/>
              </w:rPr>
            </w:r>
            <w:r w:rsidRPr="004A25C0">
              <w:rPr>
                <w:noProof/>
                <w:webHidden/>
              </w:rPr>
              <w:fldChar w:fldCharType="separate"/>
            </w:r>
            <w:r w:rsidR="004A25C0">
              <w:rPr>
                <w:noProof/>
                <w:webHidden/>
              </w:rPr>
              <w:t>10</w:t>
            </w:r>
            <w:r w:rsidRPr="004A25C0">
              <w:rPr>
                <w:noProof/>
                <w:webHidden/>
              </w:rPr>
              <w:fldChar w:fldCharType="end"/>
            </w:r>
          </w:hyperlink>
        </w:p>
        <w:p w14:paraId="767FF3E7" w14:textId="1D294886" w:rsidR="008F5290" w:rsidRPr="004A25C0" w:rsidRDefault="008F529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34496213" w:history="1">
            <w:r w:rsidRPr="004A25C0">
              <w:rPr>
                <w:rStyle w:val="Hyperlink"/>
                <w:noProof/>
                <w:color w:val="auto"/>
              </w:rPr>
              <w:t>3.4 Tuning Process</w:t>
            </w:r>
            <w:r w:rsidRPr="004A25C0">
              <w:rPr>
                <w:noProof/>
                <w:webHidden/>
              </w:rPr>
              <w:tab/>
            </w:r>
            <w:r w:rsidRPr="004A25C0">
              <w:rPr>
                <w:noProof/>
                <w:webHidden/>
              </w:rPr>
              <w:fldChar w:fldCharType="begin"/>
            </w:r>
            <w:r w:rsidRPr="004A25C0">
              <w:rPr>
                <w:noProof/>
                <w:webHidden/>
              </w:rPr>
              <w:instrText xml:space="preserve"> PAGEREF _Toc234496213 \h </w:instrText>
            </w:r>
            <w:r w:rsidRPr="004A25C0">
              <w:rPr>
                <w:noProof/>
                <w:webHidden/>
              </w:rPr>
            </w:r>
            <w:r w:rsidRPr="004A25C0">
              <w:rPr>
                <w:noProof/>
                <w:webHidden/>
              </w:rPr>
              <w:fldChar w:fldCharType="separate"/>
            </w:r>
            <w:r w:rsidR="004A25C0">
              <w:rPr>
                <w:noProof/>
                <w:webHidden/>
              </w:rPr>
              <w:t>11</w:t>
            </w:r>
            <w:r w:rsidRPr="004A25C0">
              <w:rPr>
                <w:noProof/>
                <w:webHidden/>
              </w:rPr>
              <w:fldChar w:fldCharType="end"/>
            </w:r>
          </w:hyperlink>
        </w:p>
        <w:p w14:paraId="25BCD3BD" w14:textId="4A653549" w:rsidR="008F5290" w:rsidRPr="004A25C0" w:rsidRDefault="008F529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34496214" w:history="1">
            <w:r w:rsidRPr="004A25C0">
              <w:rPr>
                <w:rStyle w:val="Hyperlink"/>
                <w:noProof/>
                <w:color w:val="auto"/>
              </w:rPr>
              <w:t>4. Experiments and Results</w:t>
            </w:r>
            <w:r w:rsidRPr="004A25C0">
              <w:rPr>
                <w:noProof/>
                <w:webHidden/>
              </w:rPr>
              <w:tab/>
            </w:r>
            <w:r w:rsidRPr="004A25C0">
              <w:rPr>
                <w:noProof/>
                <w:webHidden/>
              </w:rPr>
              <w:fldChar w:fldCharType="begin"/>
            </w:r>
            <w:r w:rsidRPr="004A25C0">
              <w:rPr>
                <w:noProof/>
                <w:webHidden/>
              </w:rPr>
              <w:instrText xml:space="preserve"> PAGEREF _Toc234496214 \h </w:instrText>
            </w:r>
            <w:r w:rsidRPr="004A25C0">
              <w:rPr>
                <w:noProof/>
                <w:webHidden/>
              </w:rPr>
            </w:r>
            <w:r w:rsidRPr="004A25C0">
              <w:rPr>
                <w:noProof/>
                <w:webHidden/>
              </w:rPr>
              <w:fldChar w:fldCharType="separate"/>
            </w:r>
            <w:r w:rsidR="004A25C0">
              <w:rPr>
                <w:noProof/>
                <w:webHidden/>
              </w:rPr>
              <w:t>11</w:t>
            </w:r>
            <w:r w:rsidRPr="004A25C0">
              <w:rPr>
                <w:noProof/>
                <w:webHidden/>
              </w:rPr>
              <w:fldChar w:fldCharType="end"/>
            </w:r>
          </w:hyperlink>
        </w:p>
        <w:p w14:paraId="5813C603" w14:textId="1DF69462"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15" w:history="1">
            <w:r w:rsidRPr="004A25C0">
              <w:rPr>
                <w:rStyle w:val="Hyperlink"/>
                <w:noProof/>
                <w:color w:val="auto"/>
              </w:rPr>
              <w:t>4.1 Data Preprocessing</w:t>
            </w:r>
            <w:r w:rsidRPr="004A25C0">
              <w:rPr>
                <w:noProof/>
                <w:webHidden/>
              </w:rPr>
              <w:tab/>
            </w:r>
            <w:r w:rsidRPr="004A25C0">
              <w:rPr>
                <w:noProof/>
                <w:webHidden/>
              </w:rPr>
              <w:fldChar w:fldCharType="begin"/>
            </w:r>
            <w:r w:rsidRPr="004A25C0">
              <w:rPr>
                <w:noProof/>
                <w:webHidden/>
              </w:rPr>
              <w:instrText xml:space="preserve"> PAGEREF _Toc234496215 \h </w:instrText>
            </w:r>
            <w:r w:rsidRPr="004A25C0">
              <w:rPr>
                <w:noProof/>
                <w:webHidden/>
              </w:rPr>
            </w:r>
            <w:r w:rsidRPr="004A25C0">
              <w:rPr>
                <w:noProof/>
                <w:webHidden/>
              </w:rPr>
              <w:fldChar w:fldCharType="separate"/>
            </w:r>
            <w:r w:rsidR="004A25C0">
              <w:rPr>
                <w:noProof/>
                <w:webHidden/>
              </w:rPr>
              <w:t>11</w:t>
            </w:r>
            <w:r w:rsidRPr="004A25C0">
              <w:rPr>
                <w:noProof/>
                <w:webHidden/>
              </w:rPr>
              <w:fldChar w:fldCharType="end"/>
            </w:r>
          </w:hyperlink>
        </w:p>
        <w:p w14:paraId="09A03E74" w14:textId="45DE2308"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16" w:history="1">
            <w:r w:rsidRPr="004A25C0">
              <w:rPr>
                <w:rStyle w:val="Hyperlink"/>
                <w:noProof/>
                <w:color w:val="auto"/>
              </w:rPr>
              <w:t>4.2 Exploratory Data Analysis</w:t>
            </w:r>
            <w:r w:rsidRPr="004A25C0">
              <w:rPr>
                <w:noProof/>
                <w:webHidden/>
              </w:rPr>
              <w:tab/>
            </w:r>
            <w:r w:rsidRPr="004A25C0">
              <w:rPr>
                <w:noProof/>
                <w:webHidden/>
              </w:rPr>
              <w:fldChar w:fldCharType="begin"/>
            </w:r>
            <w:r w:rsidRPr="004A25C0">
              <w:rPr>
                <w:noProof/>
                <w:webHidden/>
              </w:rPr>
              <w:instrText xml:space="preserve"> PAGEREF _Toc234496216 \h </w:instrText>
            </w:r>
            <w:r w:rsidRPr="004A25C0">
              <w:rPr>
                <w:noProof/>
                <w:webHidden/>
              </w:rPr>
            </w:r>
            <w:r w:rsidRPr="004A25C0">
              <w:rPr>
                <w:noProof/>
                <w:webHidden/>
              </w:rPr>
              <w:fldChar w:fldCharType="separate"/>
            </w:r>
            <w:r w:rsidR="004A25C0">
              <w:rPr>
                <w:noProof/>
                <w:webHidden/>
              </w:rPr>
              <w:t>14</w:t>
            </w:r>
            <w:r w:rsidRPr="004A25C0">
              <w:rPr>
                <w:noProof/>
                <w:webHidden/>
              </w:rPr>
              <w:fldChar w:fldCharType="end"/>
            </w:r>
          </w:hyperlink>
        </w:p>
        <w:p w14:paraId="6388A80D" w14:textId="459CE1E8"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17" w:history="1">
            <w:r w:rsidRPr="004A25C0">
              <w:rPr>
                <w:rStyle w:val="Hyperlink"/>
                <w:noProof/>
                <w:color w:val="auto"/>
              </w:rPr>
              <w:t>4.3 Baseline Model Creation</w:t>
            </w:r>
            <w:r w:rsidRPr="004A25C0">
              <w:rPr>
                <w:noProof/>
                <w:webHidden/>
              </w:rPr>
              <w:tab/>
            </w:r>
            <w:r w:rsidRPr="004A25C0">
              <w:rPr>
                <w:noProof/>
                <w:webHidden/>
              </w:rPr>
              <w:fldChar w:fldCharType="begin"/>
            </w:r>
            <w:r w:rsidRPr="004A25C0">
              <w:rPr>
                <w:noProof/>
                <w:webHidden/>
              </w:rPr>
              <w:instrText xml:space="preserve"> PAGEREF _Toc234496217 \h </w:instrText>
            </w:r>
            <w:r w:rsidRPr="004A25C0">
              <w:rPr>
                <w:noProof/>
                <w:webHidden/>
              </w:rPr>
            </w:r>
            <w:r w:rsidRPr="004A25C0">
              <w:rPr>
                <w:noProof/>
                <w:webHidden/>
              </w:rPr>
              <w:fldChar w:fldCharType="separate"/>
            </w:r>
            <w:r w:rsidR="004A25C0">
              <w:rPr>
                <w:noProof/>
                <w:webHidden/>
              </w:rPr>
              <w:t>16</w:t>
            </w:r>
            <w:r w:rsidRPr="004A25C0">
              <w:rPr>
                <w:noProof/>
                <w:webHidden/>
              </w:rPr>
              <w:fldChar w:fldCharType="end"/>
            </w:r>
          </w:hyperlink>
        </w:p>
        <w:p w14:paraId="0CA3F89B" w14:textId="275D6E49"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18" w:history="1">
            <w:r w:rsidRPr="004A25C0">
              <w:rPr>
                <w:rStyle w:val="Hyperlink"/>
                <w:noProof/>
                <w:color w:val="auto"/>
              </w:rPr>
              <w:t>4.4 Hyperparameter Tuning</w:t>
            </w:r>
            <w:r w:rsidRPr="004A25C0">
              <w:rPr>
                <w:noProof/>
                <w:webHidden/>
              </w:rPr>
              <w:tab/>
            </w:r>
            <w:r w:rsidRPr="004A25C0">
              <w:rPr>
                <w:noProof/>
                <w:webHidden/>
              </w:rPr>
              <w:fldChar w:fldCharType="begin"/>
            </w:r>
            <w:r w:rsidRPr="004A25C0">
              <w:rPr>
                <w:noProof/>
                <w:webHidden/>
              </w:rPr>
              <w:instrText xml:space="preserve"> PAGEREF _Toc234496218 \h </w:instrText>
            </w:r>
            <w:r w:rsidRPr="004A25C0">
              <w:rPr>
                <w:noProof/>
                <w:webHidden/>
              </w:rPr>
            </w:r>
            <w:r w:rsidRPr="004A25C0">
              <w:rPr>
                <w:noProof/>
                <w:webHidden/>
              </w:rPr>
              <w:fldChar w:fldCharType="separate"/>
            </w:r>
            <w:r w:rsidR="004A25C0">
              <w:rPr>
                <w:noProof/>
                <w:webHidden/>
              </w:rPr>
              <w:t>18</w:t>
            </w:r>
            <w:r w:rsidRPr="004A25C0">
              <w:rPr>
                <w:noProof/>
                <w:webHidden/>
              </w:rPr>
              <w:fldChar w:fldCharType="end"/>
            </w:r>
          </w:hyperlink>
        </w:p>
        <w:p w14:paraId="09850BC8" w14:textId="653D13A5"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19" w:history="1">
            <w:r w:rsidRPr="004A25C0">
              <w:rPr>
                <w:rStyle w:val="Hyperlink"/>
                <w:noProof/>
                <w:color w:val="auto"/>
              </w:rPr>
              <w:t>4.5 Model Comparison and Feature Importance</w:t>
            </w:r>
            <w:r w:rsidRPr="004A25C0">
              <w:rPr>
                <w:noProof/>
                <w:webHidden/>
              </w:rPr>
              <w:tab/>
            </w:r>
            <w:r w:rsidRPr="004A25C0">
              <w:rPr>
                <w:noProof/>
                <w:webHidden/>
              </w:rPr>
              <w:fldChar w:fldCharType="begin"/>
            </w:r>
            <w:r w:rsidRPr="004A25C0">
              <w:rPr>
                <w:noProof/>
                <w:webHidden/>
              </w:rPr>
              <w:instrText xml:space="preserve"> PAGEREF _Toc234496219 \h </w:instrText>
            </w:r>
            <w:r w:rsidRPr="004A25C0">
              <w:rPr>
                <w:noProof/>
                <w:webHidden/>
              </w:rPr>
            </w:r>
            <w:r w:rsidRPr="004A25C0">
              <w:rPr>
                <w:noProof/>
                <w:webHidden/>
              </w:rPr>
              <w:fldChar w:fldCharType="separate"/>
            </w:r>
            <w:r w:rsidR="004A25C0">
              <w:rPr>
                <w:noProof/>
                <w:webHidden/>
              </w:rPr>
              <w:t>20</w:t>
            </w:r>
            <w:r w:rsidRPr="004A25C0">
              <w:rPr>
                <w:noProof/>
                <w:webHidden/>
              </w:rPr>
              <w:fldChar w:fldCharType="end"/>
            </w:r>
          </w:hyperlink>
        </w:p>
        <w:p w14:paraId="5021B758" w14:textId="6C246F96" w:rsidR="008F5290" w:rsidRPr="004A25C0" w:rsidRDefault="008F529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34496220" w:history="1">
            <w:r w:rsidRPr="004A25C0">
              <w:rPr>
                <w:rStyle w:val="Hyperlink"/>
                <w:noProof/>
                <w:color w:val="auto"/>
              </w:rPr>
              <w:t>5. Discussion</w:t>
            </w:r>
            <w:r w:rsidRPr="004A25C0">
              <w:rPr>
                <w:noProof/>
                <w:webHidden/>
              </w:rPr>
              <w:tab/>
            </w:r>
            <w:r w:rsidRPr="004A25C0">
              <w:rPr>
                <w:noProof/>
                <w:webHidden/>
              </w:rPr>
              <w:fldChar w:fldCharType="begin"/>
            </w:r>
            <w:r w:rsidRPr="004A25C0">
              <w:rPr>
                <w:noProof/>
                <w:webHidden/>
              </w:rPr>
              <w:instrText xml:space="preserve"> PAGEREF _Toc234496220 \h </w:instrText>
            </w:r>
            <w:r w:rsidRPr="004A25C0">
              <w:rPr>
                <w:noProof/>
                <w:webHidden/>
              </w:rPr>
            </w:r>
            <w:r w:rsidRPr="004A25C0">
              <w:rPr>
                <w:noProof/>
                <w:webHidden/>
              </w:rPr>
              <w:fldChar w:fldCharType="separate"/>
            </w:r>
            <w:r w:rsidR="004A25C0">
              <w:rPr>
                <w:noProof/>
                <w:webHidden/>
              </w:rPr>
              <w:t>21</w:t>
            </w:r>
            <w:r w:rsidRPr="004A25C0">
              <w:rPr>
                <w:noProof/>
                <w:webHidden/>
              </w:rPr>
              <w:fldChar w:fldCharType="end"/>
            </w:r>
          </w:hyperlink>
        </w:p>
        <w:p w14:paraId="388393F2" w14:textId="4DDD4A27"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21" w:history="1">
            <w:r w:rsidRPr="004A25C0">
              <w:rPr>
                <w:rStyle w:val="Hyperlink"/>
                <w:noProof/>
                <w:color w:val="auto"/>
              </w:rPr>
              <w:t>5.1 Comparison with related work</w:t>
            </w:r>
            <w:r w:rsidRPr="004A25C0">
              <w:rPr>
                <w:noProof/>
                <w:webHidden/>
              </w:rPr>
              <w:tab/>
            </w:r>
            <w:r w:rsidRPr="004A25C0">
              <w:rPr>
                <w:noProof/>
                <w:webHidden/>
              </w:rPr>
              <w:fldChar w:fldCharType="begin"/>
            </w:r>
            <w:r w:rsidRPr="004A25C0">
              <w:rPr>
                <w:noProof/>
                <w:webHidden/>
              </w:rPr>
              <w:instrText xml:space="preserve"> PAGEREF _Toc234496221 \h </w:instrText>
            </w:r>
            <w:r w:rsidRPr="004A25C0">
              <w:rPr>
                <w:noProof/>
                <w:webHidden/>
              </w:rPr>
            </w:r>
            <w:r w:rsidRPr="004A25C0">
              <w:rPr>
                <w:noProof/>
                <w:webHidden/>
              </w:rPr>
              <w:fldChar w:fldCharType="separate"/>
            </w:r>
            <w:r w:rsidR="004A25C0">
              <w:rPr>
                <w:noProof/>
                <w:webHidden/>
              </w:rPr>
              <w:t>21</w:t>
            </w:r>
            <w:r w:rsidRPr="004A25C0">
              <w:rPr>
                <w:noProof/>
                <w:webHidden/>
              </w:rPr>
              <w:fldChar w:fldCharType="end"/>
            </w:r>
          </w:hyperlink>
        </w:p>
        <w:p w14:paraId="2ACF70C0" w14:textId="55960B29"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22" w:history="1">
            <w:r w:rsidRPr="004A25C0">
              <w:rPr>
                <w:rStyle w:val="Hyperlink"/>
                <w:noProof/>
                <w:color w:val="auto"/>
              </w:rPr>
              <w:t>5.2 Findings</w:t>
            </w:r>
            <w:r w:rsidRPr="004A25C0">
              <w:rPr>
                <w:noProof/>
                <w:webHidden/>
              </w:rPr>
              <w:tab/>
            </w:r>
            <w:r w:rsidRPr="004A25C0">
              <w:rPr>
                <w:noProof/>
                <w:webHidden/>
              </w:rPr>
              <w:fldChar w:fldCharType="begin"/>
            </w:r>
            <w:r w:rsidRPr="004A25C0">
              <w:rPr>
                <w:noProof/>
                <w:webHidden/>
              </w:rPr>
              <w:instrText xml:space="preserve"> PAGEREF _Toc234496222 \h </w:instrText>
            </w:r>
            <w:r w:rsidRPr="004A25C0">
              <w:rPr>
                <w:noProof/>
                <w:webHidden/>
              </w:rPr>
            </w:r>
            <w:r w:rsidRPr="004A25C0">
              <w:rPr>
                <w:noProof/>
                <w:webHidden/>
              </w:rPr>
              <w:fldChar w:fldCharType="separate"/>
            </w:r>
            <w:r w:rsidR="004A25C0">
              <w:rPr>
                <w:noProof/>
                <w:webHidden/>
              </w:rPr>
              <w:t>22</w:t>
            </w:r>
            <w:r w:rsidRPr="004A25C0">
              <w:rPr>
                <w:noProof/>
                <w:webHidden/>
              </w:rPr>
              <w:fldChar w:fldCharType="end"/>
            </w:r>
          </w:hyperlink>
        </w:p>
        <w:p w14:paraId="73253450" w14:textId="75D69647"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23" w:history="1">
            <w:r w:rsidRPr="004A25C0">
              <w:rPr>
                <w:rStyle w:val="Hyperlink"/>
                <w:noProof/>
                <w:color w:val="auto"/>
              </w:rPr>
              <w:t>5.3 Ethics</w:t>
            </w:r>
            <w:r w:rsidRPr="004A25C0">
              <w:rPr>
                <w:noProof/>
                <w:webHidden/>
              </w:rPr>
              <w:tab/>
            </w:r>
            <w:r w:rsidRPr="004A25C0">
              <w:rPr>
                <w:noProof/>
                <w:webHidden/>
              </w:rPr>
              <w:fldChar w:fldCharType="begin"/>
            </w:r>
            <w:r w:rsidRPr="004A25C0">
              <w:rPr>
                <w:noProof/>
                <w:webHidden/>
              </w:rPr>
              <w:instrText xml:space="preserve"> PAGEREF _Toc234496223 \h </w:instrText>
            </w:r>
            <w:r w:rsidRPr="004A25C0">
              <w:rPr>
                <w:noProof/>
                <w:webHidden/>
              </w:rPr>
            </w:r>
            <w:r w:rsidRPr="004A25C0">
              <w:rPr>
                <w:noProof/>
                <w:webHidden/>
              </w:rPr>
              <w:fldChar w:fldCharType="separate"/>
            </w:r>
            <w:r w:rsidR="004A25C0">
              <w:rPr>
                <w:noProof/>
                <w:webHidden/>
              </w:rPr>
              <w:t>22</w:t>
            </w:r>
            <w:r w:rsidRPr="004A25C0">
              <w:rPr>
                <w:noProof/>
                <w:webHidden/>
              </w:rPr>
              <w:fldChar w:fldCharType="end"/>
            </w:r>
          </w:hyperlink>
        </w:p>
        <w:p w14:paraId="7554D499" w14:textId="19C702E0" w:rsidR="008F5290" w:rsidRPr="004A25C0" w:rsidRDefault="008F529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34496224" w:history="1">
            <w:r w:rsidRPr="004A25C0">
              <w:rPr>
                <w:rStyle w:val="Hyperlink"/>
                <w:noProof/>
                <w:color w:val="auto"/>
              </w:rPr>
              <w:t>6. Conclusion and Recommendations</w:t>
            </w:r>
            <w:r w:rsidRPr="004A25C0">
              <w:rPr>
                <w:noProof/>
                <w:webHidden/>
              </w:rPr>
              <w:tab/>
            </w:r>
            <w:r w:rsidRPr="004A25C0">
              <w:rPr>
                <w:noProof/>
                <w:webHidden/>
              </w:rPr>
              <w:fldChar w:fldCharType="begin"/>
            </w:r>
            <w:r w:rsidRPr="004A25C0">
              <w:rPr>
                <w:noProof/>
                <w:webHidden/>
              </w:rPr>
              <w:instrText xml:space="preserve"> PAGEREF _Toc234496224 \h </w:instrText>
            </w:r>
            <w:r w:rsidRPr="004A25C0">
              <w:rPr>
                <w:noProof/>
                <w:webHidden/>
              </w:rPr>
            </w:r>
            <w:r w:rsidRPr="004A25C0">
              <w:rPr>
                <w:noProof/>
                <w:webHidden/>
              </w:rPr>
              <w:fldChar w:fldCharType="separate"/>
            </w:r>
            <w:r w:rsidR="004A25C0">
              <w:rPr>
                <w:noProof/>
                <w:webHidden/>
              </w:rPr>
              <w:t>23</w:t>
            </w:r>
            <w:r w:rsidRPr="004A25C0">
              <w:rPr>
                <w:noProof/>
                <w:webHidden/>
              </w:rPr>
              <w:fldChar w:fldCharType="end"/>
            </w:r>
          </w:hyperlink>
        </w:p>
        <w:p w14:paraId="526CF561" w14:textId="4EEEAC3F"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25" w:history="1">
            <w:r w:rsidRPr="004A25C0">
              <w:rPr>
                <w:rStyle w:val="Hyperlink"/>
                <w:noProof/>
                <w:color w:val="auto"/>
              </w:rPr>
              <w:t>6.1 Conclusion</w:t>
            </w:r>
            <w:r w:rsidRPr="004A25C0">
              <w:rPr>
                <w:noProof/>
                <w:webHidden/>
              </w:rPr>
              <w:tab/>
            </w:r>
            <w:r w:rsidRPr="004A25C0">
              <w:rPr>
                <w:noProof/>
                <w:webHidden/>
              </w:rPr>
              <w:fldChar w:fldCharType="begin"/>
            </w:r>
            <w:r w:rsidRPr="004A25C0">
              <w:rPr>
                <w:noProof/>
                <w:webHidden/>
              </w:rPr>
              <w:instrText xml:space="preserve"> PAGEREF _Toc234496225 \h </w:instrText>
            </w:r>
            <w:r w:rsidRPr="004A25C0">
              <w:rPr>
                <w:noProof/>
                <w:webHidden/>
              </w:rPr>
            </w:r>
            <w:r w:rsidRPr="004A25C0">
              <w:rPr>
                <w:noProof/>
                <w:webHidden/>
              </w:rPr>
              <w:fldChar w:fldCharType="separate"/>
            </w:r>
            <w:r w:rsidR="004A25C0">
              <w:rPr>
                <w:noProof/>
                <w:webHidden/>
              </w:rPr>
              <w:t>23</w:t>
            </w:r>
            <w:r w:rsidRPr="004A25C0">
              <w:rPr>
                <w:noProof/>
                <w:webHidden/>
              </w:rPr>
              <w:fldChar w:fldCharType="end"/>
            </w:r>
          </w:hyperlink>
        </w:p>
        <w:p w14:paraId="390E778F" w14:textId="34E24F48" w:rsidR="008F5290" w:rsidRPr="004A25C0" w:rsidRDefault="008F5290">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34496226" w:history="1">
            <w:r w:rsidRPr="004A25C0">
              <w:rPr>
                <w:rStyle w:val="Hyperlink"/>
                <w:noProof/>
                <w:color w:val="auto"/>
              </w:rPr>
              <w:t>6.2 Recommendations</w:t>
            </w:r>
            <w:r w:rsidRPr="004A25C0">
              <w:rPr>
                <w:noProof/>
                <w:webHidden/>
              </w:rPr>
              <w:tab/>
            </w:r>
            <w:r w:rsidRPr="004A25C0">
              <w:rPr>
                <w:noProof/>
                <w:webHidden/>
              </w:rPr>
              <w:fldChar w:fldCharType="begin"/>
            </w:r>
            <w:r w:rsidRPr="004A25C0">
              <w:rPr>
                <w:noProof/>
                <w:webHidden/>
              </w:rPr>
              <w:instrText xml:space="preserve"> PAGEREF _Toc234496226 \h </w:instrText>
            </w:r>
            <w:r w:rsidRPr="004A25C0">
              <w:rPr>
                <w:noProof/>
                <w:webHidden/>
              </w:rPr>
            </w:r>
            <w:r w:rsidRPr="004A25C0">
              <w:rPr>
                <w:noProof/>
                <w:webHidden/>
              </w:rPr>
              <w:fldChar w:fldCharType="separate"/>
            </w:r>
            <w:r w:rsidR="004A25C0">
              <w:rPr>
                <w:noProof/>
                <w:webHidden/>
              </w:rPr>
              <w:t>24</w:t>
            </w:r>
            <w:r w:rsidRPr="004A25C0">
              <w:rPr>
                <w:noProof/>
                <w:webHidden/>
              </w:rPr>
              <w:fldChar w:fldCharType="end"/>
            </w:r>
          </w:hyperlink>
        </w:p>
        <w:p w14:paraId="7B0D834F" w14:textId="0480FED3" w:rsidR="008F5290" w:rsidRPr="004A25C0" w:rsidRDefault="008F529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34496227" w:history="1">
            <w:r w:rsidRPr="004A25C0">
              <w:rPr>
                <w:rStyle w:val="Hyperlink"/>
                <w:noProof/>
                <w:color w:val="auto"/>
              </w:rPr>
              <w:t>References</w:t>
            </w:r>
            <w:r w:rsidRPr="004A25C0">
              <w:rPr>
                <w:noProof/>
                <w:webHidden/>
              </w:rPr>
              <w:tab/>
            </w:r>
            <w:r w:rsidRPr="004A25C0">
              <w:rPr>
                <w:noProof/>
                <w:webHidden/>
              </w:rPr>
              <w:fldChar w:fldCharType="begin"/>
            </w:r>
            <w:r w:rsidRPr="004A25C0">
              <w:rPr>
                <w:noProof/>
                <w:webHidden/>
              </w:rPr>
              <w:instrText xml:space="preserve"> PAGEREF _Toc234496227 \h </w:instrText>
            </w:r>
            <w:r w:rsidRPr="004A25C0">
              <w:rPr>
                <w:noProof/>
                <w:webHidden/>
              </w:rPr>
            </w:r>
            <w:r w:rsidRPr="004A25C0">
              <w:rPr>
                <w:noProof/>
                <w:webHidden/>
              </w:rPr>
              <w:fldChar w:fldCharType="separate"/>
            </w:r>
            <w:r w:rsidR="004A25C0">
              <w:rPr>
                <w:noProof/>
                <w:webHidden/>
              </w:rPr>
              <w:t>25</w:t>
            </w:r>
            <w:r w:rsidRPr="004A25C0">
              <w:rPr>
                <w:noProof/>
                <w:webHidden/>
              </w:rPr>
              <w:fldChar w:fldCharType="end"/>
            </w:r>
          </w:hyperlink>
        </w:p>
        <w:p w14:paraId="50737026" w14:textId="3F213F79" w:rsidR="008F5290" w:rsidRPr="004A25C0" w:rsidRDefault="008F5290">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34496228" w:history="1">
            <w:r w:rsidRPr="004A25C0">
              <w:rPr>
                <w:rStyle w:val="Hyperlink"/>
                <w:noProof/>
                <w:color w:val="auto"/>
              </w:rPr>
              <w:t>Appendix</w:t>
            </w:r>
            <w:r w:rsidRPr="004A25C0">
              <w:rPr>
                <w:noProof/>
                <w:webHidden/>
              </w:rPr>
              <w:tab/>
            </w:r>
            <w:r w:rsidRPr="004A25C0">
              <w:rPr>
                <w:noProof/>
                <w:webHidden/>
              </w:rPr>
              <w:fldChar w:fldCharType="begin"/>
            </w:r>
            <w:r w:rsidRPr="004A25C0">
              <w:rPr>
                <w:noProof/>
                <w:webHidden/>
              </w:rPr>
              <w:instrText xml:space="preserve"> PAGEREF _Toc234496228 \h </w:instrText>
            </w:r>
            <w:r w:rsidRPr="004A25C0">
              <w:rPr>
                <w:noProof/>
                <w:webHidden/>
              </w:rPr>
            </w:r>
            <w:r w:rsidRPr="004A25C0">
              <w:rPr>
                <w:noProof/>
                <w:webHidden/>
              </w:rPr>
              <w:fldChar w:fldCharType="separate"/>
            </w:r>
            <w:r w:rsidR="004A25C0">
              <w:rPr>
                <w:noProof/>
                <w:webHidden/>
              </w:rPr>
              <w:t>27</w:t>
            </w:r>
            <w:r w:rsidRPr="004A25C0">
              <w:rPr>
                <w:noProof/>
                <w:webHidden/>
              </w:rPr>
              <w:fldChar w:fldCharType="end"/>
            </w:r>
          </w:hyperlink>
        </w:p>
        <w:p w14:paraId="43286C55" w14:textId="77A244C8" w:rsidR="008F5290" w:rsidRPr="004A25C0" w:rsidRDefault="008F5290">
          <w:r w:rsidRPr="004A25C0">
            <w:rPr>
              <w:b/>
              <w:bCs/>
              <w:noProof/>
            </w:rPr>
            <w:fldChar w:fldCharType="end"/>
          </w:r>
        </w:p>
      </w:sdtContent>
    </w:sdt>
    <w:p w14:paraId="48CD3C42" w14:textId="4060BED9" w:rsidR="008F5290" w:rsidRPr="004A25C0" w:rsidRDefault="008F5290">
      <w:pPr>
        <w:rPr>
          <w:b/>
          <w:bCs/>
          <w:sz w:val="28"/>
          <w:szCs w:val="28"/>
        </w:rPr>
      </w:pPr>
    </w:p>
    <w:p w14:paraId="33053AB3" w14:textId="77777777" w:rsidR="008F5290" w:rsidRPr="004A25C0" w:rsidRDefault="008F5290">
      <w:pPr>
        <w:rPr>
          <w:b/>
          <w:bCs/>
          <w:sz w:val="28"/>
          <w:szCs w:val="28"/>
        </w:rPr>
      </w:pPr>
      <w:r w:rsidRPr="004A25C0">
        <w:br w:type="page"/>
      </w:r>
    </w:p>
    <w:p w14:paraId="04D5B464" w14:textId="55D707A6" w:rsidR="00E40A8E" w:rsidRPr="004A25C0" w:rsidRDefault="00D910AD" w:rsidP="004E3B65">
      <w:pPr>
        <w:pStyle w:val="Heading1"/>
      </w:pPr>
      <w:bookmarkStart w:id="2" w:name="_Toc234496200"/>
      <w:r w:rsidRPr="004A25C0">
        <w:lastRenderedPageBreak/>
        <w:t>1. Introduction</w:t>
      </w:r>
      <w:bookmarkEnd w:id="2"/>
      <w:r w:rsidRPr="004A25C0">
        <w:t xml:space="preserve"> </w:t>
      </w:r>
    </w:p>
    <w:p w14:paraId="794B0E0D" w14:textId="3F0D43F7" w:rsidR="00166FC2" w:rsidRPr="004A25C0" w:rsidRDefault="00D910AD" w:rsidP="00E40A8E">
      <w:pPr>
        <w:pStyle w:val="Heading2"/>
        <w:numPr>
          <w:ilvl w:val="1"/>
          <w:numId w:val="3"/>
        </w:numPr>
      </w:pPr>
      <w:bookmarkStart w:id="3" w:name="_avhnu0cp71ya" w:colFirst="0" w:colLast="0"/>
      <w:bookmarkStart w:id="4" w:name="_Toc234496201"/>
      <w:bookmarkEnd w:id="3"/>
      <w:r w:rsidRPr="004A25C0">
        <w:t>Research Background</w:t>
      </w:r>
      <w:bookmarkEnd w:id="4"/>
    </w:p>
    <w:p w14:paraId="2CCC03C2" w14:textId="5F6DC481" w:rsidR="006E4E8B" w:rsidRPr="004A25C0" w:rsidRDefault="006E4E8B" w:rsidP="006E4E8B">
      <w:r w:rsidRPr="004A25C0">
        <w:t xml:space="preserve">AI is now being adopted by banks and other financial institutions across all sectors aimed at being part of the overall credit risk evaluation process. The process of credit rating is related to a method that a financial institution employs so they can be better able to grasp </w:t>
      </w:r>
      <w:r w:rsidR="00A70A44" w:rsidRPr="004A25C0">
        <w:t>whether</w:t>
      </w:r>
      <w:r w:rsidRPr="004A25C0">
        <w:t xml:space="preserve"> there is a risk that their borrowers could eventually </w:t>
      </w:r>
      <w:r w:rsidR="00A70A44" w:rsidRPr="004A25C0">
        <w:t>can</w:t>
      </w:r>
      <w:r w:rsidRPr="004A25C0">
        <w:t xml:space="preserve"> make the payments. Even various approaches to the normal credit risk assessment, like Rule Based approach or Statistical approach cannot adequately handle financial data and the huge loads of data in deciding on credit requests. It could do this by incorporating machine learning algorithms that can identify the intrinsic relationship along with designs in the applicant's past financial records. Such predicted models that could potentially be using this data have shown to have higher accuracy and stability in default prediction than the other models. In addition, the EAI offers increased transparency of the models by showing which features affect the models' results.</w:t>
      </w:r>
    </w:p>
    <w:p w14:paraId="3E7241FC" w14:textId="73289C8E" w:rsidR="00166FC2" w:rsidRPr="004A25C0" w:rsidRDefault="00D910AD" w:rsidP="00E40A8E">
      <w:pPr>
        <w:pStyle w:val="Heading2"/>
        <w:numPr>
          <w:ilvl w:val="1"/>
          <w:numId w:val="3"/>
        </w:numPr>
      </w:pPr>
      <w:bookmarkStart w:id="5" w:name="_o47qic3slgbw" w:colFirst="0" w:colLast="0"/>
      <w:bookmarkStart w:id="6" w:name="_Toc234496202"/>
      <w:bookmarkEnd w:id="5"/>
      <w:r w:rsidRPr="004A25C0">
        <w:t>Problem statement</w:t>
      </w:r>
      <w:bookmarkEnd w:id="6"/>
      <w:r w:rsidRPr="004A25C0">
        <w:t xml:space="preserve"> </w:t>
      </w:r>
    </w:p>
    <w:p w14:paraId="5AD73C3C" w14:textId="1FBBC486" w:rsidR="006E4E8B" w:rsidRPr="004A25C0" w:rsidRDefault="006E4E8B" w:rsidP="006E4E8B">
      <w:r w:rsidRPr="004A25C0">
        <w:t>Still credit default remains an unsolved mystery for financial institutions for two reasons that it has in the context of financial risk or its ability to cause severe financial losses and lack of effectiveness in carrying out financial institutions’ operation. A conventional credit scoring model can't perform effectively on big financial data sets as these frequently are made up of information about an individual borrower and this can lower prediction accuracy and consistency. Even with improved accuracy, performance of machine learning models remains unstable, and its lack of interpretability is another concern. It also requires a prediction system that will find out potential good loans and enable financial institutions to responsibly and legally grant loans. Hence, the objective of this study is to play with the potential of various machine learning models in an accurate and reliable way in credit default prediction [1].</w:t>
      </w:r>
    </w:p>
    <w:p w14:paraId="5E3CF3A1" w14:textId="77777777" w:rsidR="00166FC2" w:rsidRPr="004A25C0" w:rsidRDefault="00D910AD">
      <w:pPr>
        <w:pStyle w:val="Heading2"/>
      </w:pPr>
      <w:bookmarkStart w:id="7" w:name="_auv05qj32ta7" w:colFirst="0" w:colLast="0"/>
      <w:bookmarkStart w:id="8" w:name="_Toc234496203"/>
      <w:bookmarkEnd w:id="7"/>
      <w:r w:rsidRPr="004A25C0">
        <w:t>1.3 Aim and Objectives</w:t>
      </w:r>
      <w:bookmarkEnd w:id="8"/>
      <w:r w:rsidRPr="004A25C0">
        <w:t xml:space="preserve"> </w:t>
      </w:r>
    </w:p>
    <w:p w14:paraId="635B5794" w14:textId="77777777" w:rsidR="00166FC2" w:rsidRPr="004A25C0" w:rsidRDefault="00D910AD">
      <w:pPr>
        <w:rPr>
          <w:b/>
          <w:bCs/>
          <w:i/>
          <w:iCs/>
        </w:rPr>
      </w:pPr>
      <w:r w:rsidRPr="004A25C0">
        <w:rPr>
          <w:b/>
          <w:bCs/>
          <w:i/>
          <w:iCs/>
        </w:rPr>
        <w:t>Aim</w:t>
      </w:r>
    </w:p>
    <w:p w14:paraId="423BBEC7" w14:textId="62134E58" w:rsidR="00166FC2" w:rsidRPr="004A25C0" w:rsidRDefault="00E40A8E">
      <w:pPr>
        <w:rPr>
          <w:b/>
          <w:bCs/>
          <w:shd w:val="clear" w:color="auto" w:fill="FFE599"/>
        </w:rPr>
      </w:pPr>
      <w:r w:rsidRPr="004A25C0">
        <w:t>The a</w:t>
      </w:r>
      <w:r w:rsidR="00D910AD" w:rsidRPr="004A25C0">
        <w:t>im of the study is to develop and test machine learning models to predict credit default risk based on structured financial data.</w:t>
      </w:r>
    </w:p>
    <w:p w14:paraId="0912B55C" w14:textId="77777777" w:rsidR="00166FC2" w:rsidRPr="004A25C0" w:rsidRDefault="00D910AD">
      <w:pPr>
        <w:rPr>
          <w:sz w:val="23"/>
          <w:szCs w:val="23"/>
        </w:rPr>
      </w:pPr>
      <w:r w:rsidRPr="004A25C0">
        <w:rPr>
          <w:b/>
          <w:bCs/>
          <w:i/>
          <w:iCs/>
        </w:rPr>
        <w:lastRenderedPageBreak/>
        <w:t>Objectives</w:t>
      </w:r>
    </w:p>
    <w:p w14:paraId="2DC42E77" w14:textId="77777777" w:rsidR="00166FC2" w:rsidRPr="004A25C0" w:rsidRDefault="00D910AD">
      <w:pPr>
        <w:numPr>
          <w:ilvl w:val="0"/>
          <w:numId w:val="2"/>
        </w:numPr>
        <w:spacing w:before="0" w:after="0"/>
        <w:rPr>
          <w:sz w:val="23"/>
          <w:szCs w:val="23"/>
        </w:rPr>
      </w:pPr>
      <w:r w:rsidRPr="004A25C0">
        <w:rPr>
          <w:sz w:val="23"/>
          <w:szCs w:val="23"/>
        </w:rPr>
        <w:t>To process the data for analysis, encode categorical variables and scale numerical variables as necessary.</w:t>
      </w:r>
    </w:p>
    <w:p w14:paraId="5A374CDE" w14:textId="77777777" w:rsidR="00166FC2" w:rsidRPr="004A25C0" w:rsidRDefault="00D910AD">
      <w:pPr>
        <w:numPr>
          <w:ilvl w:val="0"/>
          <w:numId w:val="2"/>
        </w:numPr>
        <w:spacing w:before="0" w:after="0"/>
        <w:rPr>
          <w:sz w:val="23"/>
          <w:szCs w:val="23"/>
        </w:rPr>
      </w:pPr>
      <w:r w:rsidRPr="004A25C0">
        <w:rPr>
          <w:sz w:val="23"/>
          <w:szCs w:val="23"/>
        </w:rPr>
        <w:t>To illustrate exploratory data analysis (EDA) to find out relationships between features and to recognise possible bias in the data.</w:t>
      </w:r>
    </w:p>
    <w:p w14:paraId="168CBEFC" w14:textId="77777777" w:rsidR="00166FC2" w:rsidRPr="004A25C0" w:rsidRDefault="00D910AD">
      <w:pPr>
        <w:numPr>
          <w:ilvl w:val="0"/>
          <w:numId w:val="2"/>
        </w:numPr>
        <w:spacing w:before="0" w:after="0"/>
        <w:rPr>
          <w:sz w:val="23"/>
          <w:szCs w:val="23"/>
        </w:rPr>
      </w:pPr>
      <w:r w:rsidRPr="004A25C0">
        <w:rPr>
          <w:sz w:val="23"/>
          <w:szCs w:val="23"/>
        </w:rPr>
        <w:t>To train the baseline machine learning models on the credit default prediction task.</w:t>
      </w:r>
    </w:p>
    <w:p w14:paraId="30879753" w14:textId="77777777" w:rsidR="00166FC2" w:rsidRPr="004A25C0" w:rsidRDefault="00D910AD">
      <w:pPr>
        <w:numPr>
          <w:ilvl w:val="0"/>
          <w:numId w:val="2"/>
        </w:numPr>
        <w:spacing w:before="0" w:after="0"/>
        <w:rPr>
          <w:sz w:val="23"/>
          <w:szCs w:val="23"/>
        </w:rPr>
      </w:pPr>
      <w:r w:rsidRPr="004A25C0">
        <w:rPr>
          <w:sz w:val="23"/>
          <w:szCs w:val="23"/>
        </w:rPr>
        <w:t xml:space="preserve">To optimise the machine learning models to maximise their prediction accuracy with the support of </w:t>
      </w:r>
      <w:proofErr w:type="spellStart"/>
      <w:r w:rsidRPr="004A25C0">
        <w:rPr>
          <w:sz w:val="23"/>
          <w:szCs w:val="23"/>
        </w:rPr>
        <w:t>RandomizedSearchCV</w:t>
      </w:r>
      <w:proofErr w:type="spellEnd"/>
      <w:r w:rsidRPr="004A25C0">
        <w:rPr>
          <w:sz w:val="23"/>
          <w:szCs w:val="23"/>
        </w:rPr>
        <w:t>.</w:t>
      </w:r>
    </w:p>
    <w:p w14:paraId="5CC51375" w14:textId="77777777" w:rsidR="00166FC2" w:rsidRPr="004A25C0" w:rsidRDefault="00D910AD">
      <w:pPr>
        <w:numPr>
          <w:ilvl w:val="0"/>
          <w:numId w:val="2"/>
        </w:numPr>
        <w:spacing w:before="0" w:after="0"/>
        <w:rPr>
          <w:sz w:val="23"/>
          <w:szCs w:val="23"/>
        </w:rPr>
      </w:pPr>
      <w:r w:rsidRPr="004A25C0">
        <w:rPr>
          <w:sz w:val="23"/>
          <w:szCs w:val="23"/>
        </w:rPr>
        <w:t>To compare and analyse the performance of the models using different performance metrics such as Accuracy, Precision, Recall, F1-Score and ROC-AUC.</w:t>
      </w:r>
    </w:p>
    <w:p w14:paraId="0F885436" w14:textId="77777777" w:rsidR="00166FC2" w:rsidRPr="004A25C0" w:rsidRDefault="00D910AD">
      <w:pPr>
        <w:numPr>
          <w:ilvl w:val="0"/>
          <w:numId w:val="2"/>
        </w:numPr>
        <w:spacing w:before="0"/>
        <w:rPr>
          <w:sz w:val="23"/>
          <w:szCs w:val="23"/>
        </w:rPr>
      </w:pPr>
      <w:r w:rsidRPr="004A25C0">
        <w:rPr>
          <w:sz w:val="23"/>
          <w:szCs w:val="23"/>
        </w:rPr>
        <w:t>To learn about the importance of the predictive features and model predictions with the EXPLAINABLE AI methods.</w:t>
      </w:r>
    </w:p>
    <w:p w14:paraId="7C1353E3" w14:textId="77777777" w:rsidR="00166FC2" w:rsidRPr="004A25C0" w:rsidRDefault="00D910AD">
      <w:pPr>
        <w:pStyle w:val="Heading1"/>
      </w:pPr>
      <w:bookmarkStart w:id="9" w:name="_rmgz477ns4eq" w:colFirst="0" w:colLast="0"/>
      <w:bookmarkStart w:id="10" w:name="_Toc234496204"/>
      <w:bookmarkEnd w:id="9"/>
      <w:r w:rsidRPr="004A25C0">
        <w:t>2. Related work</w:t>
      </w:r>
      <w:bookmarkEnd w:id="10"/>
      <w:r w:rsidRPr="004A25C0">
        <w:t xml:space="preserve"> </w:t>
      </w:r>
    </w:p>
    <w:p w14:paraId="0C86151E" w14:textId="77777777" w:rsidR="00166FC2" w:rsidRPr="004A25C0" w:rsidRDefault="00D910AD">
      <w:pPr>
        <w:pStyle w:val="Heading2"/>
      </w:pPr>
      <w:bookmarkStart w:id="11" w:name="_qwcfzklv09zl" w:colFirst="0" w:colLast="0"/>
      <w:bookmarkStart w:id="12" w:name="_Toc234496205"/>
      <w:bookmarkEnd w:id="11"/>
      <w:r w:rsidRPr="004A25C0">
        <w:t>2.1 Machine Learning for Credit Risk Assessment</w:t>
      </w:r>
      <w:bookmarkEnd w:id="12"/>
    </w:p>
    <w:p w14:paraId="0EE4D7E0" w14:textId="77777777" w:rsidR="00166FC2" w:rsidRPr="004A25C0" w:rsidRDefault="00D910AD">
      <w:r w:rsidRPr="004A25C0">
        <w:t>Machine learning is currently used in financial institutions for credit risk assessment to increase the predictive power in analysing huge amounts of borrower data. The "Rule-based Credit Assessment" method is a traditional approach that uses statistical correlations, while machine learning algorithms are taught to identify complex patterns and relationships within structured financial information [2].</w:t>
      </w:r>
    </w:p>
    <w:p w14:paraId="7C3A53C9" w14:textId="77777777" w:rsidR="00166FC2" w:rsidRPr="004A25C0" w:rsidRDefault="00D910AD">
      <w:pPr>
        <w:jc w:val="center"/>
      </w:pPr>
      <w:r w:rsidRPr="004A25C0">
        <w:rPr>
          <w:noProof/>
        </w:rPr>
        <w:drawing>
          <wp:inline distT="114300" distB="114300" distL="114300" distR="114300" wp14:anchorId="2EBD6256" wp14:editId="3272422D">
            <wp:extent cx="4809490" cy="2501900"/>
            <wp:effectExtent l="12700" t="12700" r="12700" b="1270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4809490" cy="2501900"/>
                    </a:xfrm>
                    <a:prstGeom prst="rect">
                      <a:avLst/>
                    </a:prstGeom>
                    <a:ln w="12700">
                      <a:solidFill>
                        <a:srgbClr val="000000"/>
                      </a:solidFill>
                      <a:prstDash val="solid"/>
                    </a:ln>
                  </pic:spPr>
                </pic:pic>
              </a:graphicData>
            </a:graphic>
          </wp:inline>
        </w:drawing>
      </w:r>
    </w:p>
    <w:p w14:paraId="64AD34B0" w14:textId="77777777" w:rsidR="00166FC2" w:rsidRPr="004A25C0" w:rsidRDefault="00D910AD">
      <w:pPr>
        <w:jc w:val="center"/>
        <w:rPr>
          <w:b/>
          <w:bCs/>
        </w:rPr>
      </w:pPr>
      <w:r w:rsidRPr="004A25C0">
        <w:rPr>
          <w:b/>
          <w:bCs/>
        </w:rPr>
        <w:t>Figure 1: Distribution of Borrower Characteristics of the machine learning</w:t>
      </w:r>
    </w:p>
    <w:p w14:paraId="63CB28B7" w14:textId="77777777" w:rsidR="00166FC2" w:rsidRPr="004A25C0" w:rsidRDefault="00D910AD">
      <w:pPr>
        <w:jc w:val="center"/>
        <w:rPr>
          <w:shd w:val="clear" w:color="auto" w:fill="FFE599"/>
        </w:rPr>
      </w:pPr>
      <w:r w:rsidRPr="004A25C0">
        <w:t>(Source: [2])</w:t>
      </w:r>
    </w:p>
    <w:p w14:paraId="03E5DA16" w14:textId="77777777" w:rsidR="00166FC2" w:rsidRPr="004A25C0" w:rsidRDefault="00D910AD">
      <w:r w:rsidRPr="004A25C0">
        <w:lastRenderedPageBreak/>
        <w:t xml:space="preserve">The other characteristics and distribution of machine learning models are shown in Figure 1. A detailed empirical study is used to assess the feasibility of using several machine learning algorithms in credit risk classification in large-scale lending [2]. The data </w:t>
      </w:r>
      <w:r w:rsidR="00467311" w:rsidRPr="004A25C0">
        <w:t>pre-processing</w:t>
      </w:r>
      <w:r w:rsidRPr="004A25C0">
        <w:t>, exploratory data analysis, model development and model performance are evaluated systematically with several machine learning models, including logistic regression, decision tree and naïve Bayes. In a complex credit classification scenario, ensemble learning methods are reported to give better predictive performance than conventional statistical methods. The results indicate that the advanced machine learning techniques have a higher chance of flexibility in handling the various types of borrowers and their financial behaviours.</w:t>
      </w:r>
    </w:p>
    <w:p w14:paraId="23EC3D29" w14:textId="77777777" w:rsidR="00166FC2" w:rsidRPr="004A25C0" w:rsidRDefault="00D910AD">
      <w:pPr>
        <w:pStyle w:val="Heading2"/>
      </w:pPr>
      <w:bookmarkStart w:id="13" w:name="_q4ivyx8gr6xk" w:colFirst="0" w:colLast="0"/>
      <w:bookmarkStart w:id="14" w:name="_Toc234496206"/>
      <w:bookmarkEnd w:id="13"/>
      <w:r w:rsidRPr="004A25C0">
        <w:t>2.2 Classification algorithms for Credit Default Prediction</w:t>
      </w:r>
      <w:bookmarkEnd w:id="14"/>
    </w:p>
    <w:p w14:paraId="38F30617" w14:textId="77777777" w:rsidR="00166FC2" w:rsidRPr="004A25C0" w:rsidRDefault="00D910AD">
      <w:r w:rsidRPr="004A25C0">
        <w:t>Classification algorithms have been implemented in  Credit default prediction because they utilise the credit history data to classify the borrowers into default and non-default classes. Machine learning algorithms can replace the traditional statistical modelling methods in the future, due to their higher accuracy of prediction for complex credit data sets. This makes classification models a part and parcel of the credit risk management process in modern times. Five widely used classification algorithms are used to carry out a comprehensive evaluation [3]. The algorithms are "Logistic LASSO", "Classification and Regression Trees (CART)", "Random Forest", "Extreme Gradient Boosting (XGBoost)" and "Deep Learning models". Their performance is judged against a risk-adjusted environment, which is based on a supervisory model risk framework within three broad categories of statistics, technology and market conduct [3].</w:t>
      </w:r>
    </w:p>
    <w:p w14:paraId="5E3D8309" w14:textId="77777777" w:rsidR="00166FC2" w:rsidRPr="004A25C0" w:rsidRDefault="00D910AD">
      <w:pPr>
        <w:jc w:val="center"/>
      </w:pPr>
      <w:r w:rsidRPr="004A25C0">
        <w:rPr>
          <w:noProof/>
        </w:rPr>
        <w:lastRenderedPageBreak/>
        <w:drawing>
          <wp:inline distT="114300" distB="114300" distL="114300" distR="114300" wp14:anchorId="64619661" wp14:editId="0ED305DF">
            <wp:extent cx="5731200" cy="3200400"/>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200400"/>
                    </a:xfrm>
                    <a:prstGeom prst="rect">
                      <a:avLst/>
                    </a:prstGeom>
                    <a:ln w="12700">
                      <a:solidFill>
                        <a:srgbClr val="000000"/>
                      </a:solidFill>
                      <a:prstDash val="solid"/>
                    </a:ln>
                  </pic:spPr>
                </pic:pic>
              </a:graphicData>
            </a:graphic>
          </wp:inline>
        </w:drawing>
      </w:r>
    </w:p>
    <w:p w14:paraId="78D8D293" w14:textId="77777777" w:rsidR="00166FC2" w:rsidRPr="004A25C0" w:rsidRDefault="00D910AD">
      <w:pPr>
        <w:jc w:val="center"/>
        <w:rPr>
          <w:b/>
          <w:bCs/>
        </w:rPr>
      </w:pPr>
      <w:r w:rsidRPr="004A25C0">
        <w:rPr>
          <w:b/>
          <w:bCs/>
        </w:rPr>
        <w:t>Figure 2: Comparison between different classification algorithm purposes</w:t>
      </w:r>
    </w:p>
    <w:p w14:paraId="3113373B" w14:textId="77777777" w:rsidR="00166FC2" w:rsidRPr="004A25C0" w:rsidRDefault="00D910AD">
      <w:pPr>
        <w:jc w:val="center"/>
      </w:pPr>
      <w:r w:rsidRPr="004A25C0">
        <w:t>(Source: [3])</w:t>
      </w:r>
    </w:p>
    <w:p w14:paraId="493AA694" w14:textId="77777777" w:rsidR="00166FC2" w:rsidRPr="004A25C0" w:rsidRDefault="00D910AD">
      <w:r w:rsidRPr="004A25C0">
        <w:t>Figure 2 indicates that the statistical aspects are the most important in every credit scoring application. The transparency of technology and the requirements for market conduct are seen as important when selecting a credit scoring model and assessing its regulatory standing [3]. Also, stability of the models, transparency of the algorithms, training latency, and interpretability of the models are added to evaluate the risks of practical deployment.</w:t>
      </w:r>
    </w:p>
    <w:p w14:paraId="6A1554EE" w14:textId="77777777" w:rsidR="00166FC2" w:rsidRPr="004A25C0" w:rsidRDefault="00D910AD">
      <w:pPr>
        <w:pStyle w:val="Heading2"/>
      </w:pPr>
      <w:bookmarkStart w:id="15" w:name="_3dwyo1fdsmsd" w:colFirst="0" w:colLast="0"/>
      <w:bookmarkStart w:id="16" w:name="_Toc234496207"/>
      <w:bookmarkEnd w:id="15"/>
      <w:r w:rsidRPr="004A25C0">
        <w:t>2.3 Explainable Artificial Intelligence in Ethical Credit Decision-Making</w:t>
      </w:r>
      <w:bookmarkEnd w:id="16"/>
    </w:p>
    <w:p w14:paraId="4F680E25" w14:textId="77777777" w:rsidR="00166FC2" w:rsidRPr="004A25C0" w:rsidRDefault="00D910AD">
      <w:r w:rsidRPr="004A25C0">
        <w:t>A new trend in the credit risk landscape has been the use of Explainable Artificial Intelligence (XAI) to enhance the transparency and accountability of AI-driven credit decisions. While traditional machine-learning models such as logistic regression and naive bayes produce very accurate forecasts, it is challenging to understand the process of predictions. As a result, XAI methods have been integrated to help deliver understandable explanations of the results of predictions and to aid with ethics and regulations in financial institutions.</w:t>
      </w:r>
    </w:p>
    <w:p w14:paraId="65F3798E" w14:textId="77777777" w:rsidR="00166FC2" w:rsidRPr="004A25C0" w:rsidRDefault="00D910AD">
      <w:pPr>
        <w:jc w:val="center"/>
      </w:pPr>
      <w:r w:rsidRPr="004A25C0">
        <w:rPr>
          <w:noProof/>
        </w:rPr>
        <w:lastRenderedPageBreak/>
        <w:drawing>
          <wp:inline distT="114300" distB="114300" distL="114300" distR="114300" wp14:anchorId="5094EE70" wp14:editId="7C8C21E4">
            <wp:extent cx="5464810" cy="2265680"/>
            <wp:effectExtent l="12700" t="12700" r="12700" b="12700"/>
            <wp:docPr id="1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1"/>
                    <a:srcRect/>
                    <a:stretch>
                      <a:fillRect/>
                    </a:stretch>
                  </pic:blipFill>
                  <pic:spPr>
                    <a:xfrm>
                      <a:off x="0" y="0"/>
                      <a:ext cx="5464810" cy="2265680"/>
                    </a:xfrm>
                    <a:prstGeom prst="rect">
                      <a:avLst/>
                    </a:prstGeom>
                    <a:ln w="12700">
                      <a:solidFill>
                        <a:srgbClr val="000000"/>
                      </a:solidFill>
                      <a:prstDash val="solid"/>
                    </a:ln>
                  </pic:spPr>
                </pic:pic>
              </a:graphicData>
            </a:graphic>
          </wp:inline>
        </w:drawing>
      </w:r>
    </w:p>
    <w:p w14:paraId="488B2DCD" w14:textId="77777777" w:rsidR="00166FC2" w:rsidRPr="004A25C0" w:rsidRDefault="00D910AD">
      <w:pPr>
        <w:jc w:val="center"/>
        <w:rPr>
          <w:b/>
          <w:bCs/>
        </w:rPr>
      </w:pPr>
      <w:r w:rsidRPr="004A25C0">
        <w:rPr>
          <w:b/>
          <w:bCs/>
        </w:rPr>
        <w:t>Figure 3: Explainable Artificial Intelligence Framework for Credit Default Prediction</w:t>
      </w:r>
    </w:p>
    <w:p w14:paraId="1E68FCEC" w14:textId="77777777" w:rsidR="00166FC2" w:rsidRPr="004A25C0" w:rsidRDefault="00D910AD">
      <w:pPr>
        <w:jc w:val="center"/>
      </w:pPr>
      <w:r w:rsidRPr="004A25C0">
        <w:t>(Source: [4])</w:t>
      </w:r>
    </w:p>
    <w:p w14:paraId="3CBBAF58" w14:textId="77777777" w:rsidR="00166FC2" w:rsidRPr="004A25C0" w:rsidRDefault="00D910AD">
      <w:r w:rsidRPr="004A25C0">
        <w:t>Figure 3 shows that the financial information of customers is classified using AI models to arrive at loan decisions. XAI techniques offer transparent explanations for models by identifying important predictive features [4]. Also, it allows for transparent model validation and facilitates ethical, accountable, and trustworthy credit decisions in modern financial institutions. An explainable AI framework can be developed for credit-risk management to measure the default risks of borrowers in peer-to-peer lending with transparent machine learning predictions. Decision Tree and Random Forest models, having the accuracy of prediction as 0.90 and 0.93, [4]. While the contribution of each financial variable to each of the models' predictions can be identified by SHAP (</w:t>
      </w:r>
      <w:proofErr w:type="spellStart"/>
      <w:r w:rsidRPr="004A25C0">
        <w:t>SHapley</w:t>
      </w:r>
      <w:proofErr w:type="spellEnd"/>
      <w:r w:rsidRPr="004A25C0">
        <w:t xml:space="preserve"> Additive </w:t>
      </w:r>
      <w:proofErr w:type="spellStart"/>
      <w:r w:rsidRPr="004A25C0">
        <w:t>exPlanations</w:t>
      </w:r>
      <w:proofErr w:type="spellEnd"/>
      <w:r w:rsidRPr="004A25C0">
        <w:t xml:space="preserve">). </w:t>
      </w:r>
    </w:p>
    <w:p w14:paraId="074292FF" w14:textId="77777777" w:rsidR="00166FC2" w:rsidRPr="004A25C0" w:rsidRDefault="00D910AD">
      <w:pPr>
        <w:pStyle w:val="Heading2"/>
      </w:pPr>
      <w:bookmarkStart w:id="17" w:name="_p3ftezaxvctn" w:colFirst="0" w:colLast="0"/>
      <w:bookmarkStart w:id="18" w:name="_Toc234496208"/>
      <w:bookmarkEnd w:id="17"/>
      <w:r w:rsidRPr="004A25C0">
        <w:t>2.4 Research Gap</w:t>
      </w:r>
      <w:bookmarkEnd w:id="18"/>
    </w:p>
    <w:p w14:paraId="200DF3D1" w14:textId="77777777" w:rsidR="00166FC2" w:rsidRPr="004A25C0" w:rsidRDefault="00D910AD">
      <w:bookmarkStart w:id="19" w:name="_xfmmzn9r5djo" w:colFirst="0" w:colLast="0"/>
      <w:bookmarkEnd w:id="19"/>
      <w:r w:rsidRPr="004A25C0">
        <w:t>Ability of machine learning algorithms has been highlighted in the current literature, where the major focus is to make the prediction more accurate. Furthermore, the focus of most credit risk studies has been limited to a few studies with explainable AI or evaluating model performance. So, comprehensive research, optimisation of the models and transparency in making decisions are required to provide an accurate prediction of credit default based on structured financial data.</w:t>
      </w:r>
    </w:p>
    <w:p w14:paraId="524F4EB9" w14:textId="77777777" w:rsidR="00166FC2" w:rsidRPr="004A25C0" w:rsidRDefault="00D910AD">
      <w:pPr>
        <w:pStyle w:val="Heading1"/>
        <w:rPr>
          <w:sz w:val="23"/>
          <w:szCs w:val="23"/>
        </w:rPr>
      </w:pPr>
      <w:bookmarkStart w:id="20" w:name="_8tqorhklho95" w:colFirst="0" w:colLast="0"/>
      <w:bookmarkStart w:id="21" w:name="_Toc234496209"/>
      <w:bookmarkEnd w:id="20"/>
      <w:r w:rsidRPr="004A25C0">
        <w:lastRenderedPageBreak/>
        <w:t>3. Methodology</w:t>
      </w:r>
      <w:bookmarkEnd w:id="21"/>
    </w:p>
    <w:p w14:paraId="478BF915" w14:textId="77777777" w:rsidR="00166FC2" w:rsidRPr="004A25C0" w:rsidRDefault="00D910AD">
      <w:pPr>
        <w:pStyle w:val="Heading2"/>
        <w:spacing w:before="240" w:after="240"/>
      </w:pPr>
      <w:bookmarkStart w:id="22" w:name="_83pk77lvnzw4" w:colFirst="0" w:colLast="0"/>
      <w:bookmarkStart w:id="23" w:name="_Toc234496210"/>
      <w:bookmarkEnd w:id="22"/>
      <w:r w:rsidRPr="004A25C0">
        <w:t>3.1 Dataset overview</w:t>
      </w:r>
      <w:bookmarkEnd w:id="23"/>
    </w:p>
    <w:p w14:paraId="5FDF675B" w14:textId="77777777" w:rsidR="00166FC2" w:rsidRPr="004A25C0" w:rsidRDefault="00D910AD">
      <w:pPr>
        <w:spacing w:before="240" w:after="240"/>
        <w:rPr>
          <w:sz w:val="23"/>
          <w:szCs w:val="23"/>
        </w:rPr>
      </w:pPr>
      <w:r w:rsidRPr="004A25C0">
        <w:rPr>
          <w:sz w:val="23"/>
          <w:szCs w:val="23"/>
        </w:rPr>
        <w:t xml:space="preserve">The current research makes use of the publicly available </w:t>
      </w:r>
      <w:r w:rsidRPr="004A25C0">
        <w:rPr>
          <w:i/>
          <w:iCs/>
          <w:sz w:val="23"/>
          <w:szCs w:val="23"/>
        </w:rPr>
        <w:t>"Lending Club Loan Dataset"</w:t>
      </w:r>
      <w:r w:rsidRPr="004A25C0">
        <w:rPr>
          <w:sz w:val="23"/>
          <w:szCs w:val="23"/>
        </w:rPr>
        <w:t xml:space="preserve"> available at Kaggle. It consists of the loan data and borrowers' information. The dataset has both numerical and categorical attributes related to the applicants' financial details, loans, employment, credit history, and loan repayment status. In particular, the </w:t>
      </w:r>
      <w:proofErr w:type="spellStart"/>
      <w:r w:rsidRPr="004A25C0">
        <w:rPr>
          <w:sz w:val="23"/>
          <w:szCs w:val="23"/>
        </w:rPr>
        <w:t>loan_status</w:t>
      </w:r>
      <w:proofErr w:type="spellEnd"/>
      <w:r w:rsidRPr="004A25C0">
        <w:rPr>
          <w:sz w:val="23"/>
          <w:szCs w:val="23"/>
        </w:rPr>
        <w:t xml:space="preserve"> attribute is utilised as a target variable to distinguish defaulting from non-defaulting clients. Initial data exploration allows comprehending the data structure, attribute types, and data quality before modelling. There are both continuous and categorical attributes within the dataset, which require adequate preprocessing to increase the accuracy of machine learning models.</w:t>
      </w:r>
    </w:p>
    <w:p w14:paraId="188CE7E6" w14:textId="77777777" w:rsidR="00166FC2" w:rsidRPr="004A25C0" w:rsidRDefault="00D910AD">
      <w:pPr>
        <w:pStyle w:val="Heading2"/>
        <w:spacing w:before="240" w:after="240"/>
      </w:pPr>
      <w:bookmarkStart w:id="24" w:name="_aoztqbvy79vx" w:colFirst="0" w:colLast="0"/>
      <w:bookmarkStart w:id="25" w:name="_Toc234496211"/>
      <w:bookmarkEnd w:id="24"/>
      <w:r w:rsidRPr="004A25C0">
        <w:t>3.2 Data Preparation Techniques</w:t>
      </w:r>
      <w:bookmarkEnd w:id="25"/>
    </w:p>
    <w:p w14:paraId="70A93439" w14:textId="77777777" w:rsidR="00166FC2" w:rsidRPr="004A25C0" w:rsidRDefault="00D910AD">
      <w:pPr>
        <w:spacing w:before="240" w:after="240"/>
        <w:rPr>
          <w:sz w:val="23"/>
          <w:szCs w:val="23"/>
        </w:rPr>
      </w:pPr>
      <w:r w:rsidRPr="004A25C0">
        <w:rPr>
          <w:sz w:val="23"/>
          <w:szCs w:val="23"/>
        </w:rPr>
        <w:t xml:space="preserve">A structured data preparation process is implemented before the modelling process. First, the dataset is checked for missing values. Features with significant missingness are removed from the dataset. The median value is used for imputing the missing values in other variables. Then categorical attributes are transformed into numerical using the Label Encoding method to allow efficient learning by machine learning algorithms. After encoding, the dataset is split in the proportion of 80/20 into training and test sets using the stratified sampling technique. Due to the sensitivity of logistic regression to feature scaling, all numerical variables are scaled using the </w:t>
      </w:r>
      <w:proofErr w:type="spellStart"/>
      <w:r w:rsidRPr="004A25C0">
        <w:rPr>
          <w:sz w:val="23"/>
          <w:szCs w:val="23"/>
        </w:rPr>
        <w:t>StandardScaler</w:t>
      </w:r>
      <w:proofErr w:type="spellEnd"/>
      <w:r w:rsidRPr="004A25C0">
        <w:rPr>
          <w:sz w:val="23"/>
          <w:szCs w:val="23"/>
        </w:rPr>
        <w:t>.</w:t>
      </w:r>
    </w:p>
    <w:p w14:paraId="26456E76" w14:textId="77777777" w:rsidR="00166FC2" w:rsidRPr="004A25C0" w:rsidRDefault="00D910AD">
      <w:pPr>
        <w:pStyle w:val="Heading2"/>
        <w:spacing w:before="240" w:after="240"/>
      </w:pPr>
      <w:bookmarkStart w:id="26" w:name="_b6mrdc9w2hys" w:colFirst="0" w:colLast="0"/>
      <w:bookmarkStart w:id="27" w:name="_Toc234496212"/>
      <w:bookmarkEnd w:id="26"/>
      <w:r w:rsidRPr="004A25C0">
        <w:t>3.3 Suitability of the chosen classifier algorithms</w:t>
      </w:r>
      <w:bookmarkEnd w:id="27"/>
    </w:p>
    <w:p w14:paraId="50AB732B" w14:textId="77777777" w:rsidR="00166FC2" w:rsidRPr="004A25C0" w:rsidRDefault="00D910AD">
      <w:pPr>
        <w:spacing w:before="240" w:after="240"/>
        <w:rPr>
          <w:sz w:val="23"/>
          <w:szCs w:val="23"/>
        </w:rPr>
      </w:pPr>
      <w:r w:rsidRPr="004A25C0">
        <w:rPr>
          <w:sz w:val="23"/>
          <w:szCs w:val="23"/>
        </w:rPr>
        <w:t>There are two supervised machine learning algorithms applied to predict the probability of credit default: Logistic Regression and Gradient Boosting [5]. Logistic Regression is used as the baseline model because of its simplicity, low complexity, high interpretability, and efficacy. It is a linear classifier that models the relationship between the predictor variables and the binary target that indicates loan repayment. The Gradient Boosting classifier builds several decision trees iteratively to correct the mistakes of previous trees, in contrast to the approach of Logistic Regression.</w:t>
      </w:r>
    </w:p>
    <w:p w14:paraId="5C6E0B57" w14:textId="77777777" w:rsidR="00166FC2" w:rsidRPr="004A25C0" w:rsidRDefault="00D910AD">
      <w:pPr>
        <w:pStyle w:val="Heading1"/>
        <w:spacing w:before="240" w:after="240"/>
      </w:pPr>
      <w:bookmarkStart w:id="28" w:name="_wkojh4jhuctl" w:colFirst="0" w:colLast="0"/>
      <w:bookmarkStart w:id="29" w:name="_Toc234496213"/>
      <w:bookmarkEnd w:id="28"/>
      <w:r w:rsidRPr="004A25C0">
        <w:lastRenderedPageBreak/>
        <w:t>3.4 Tuning Process</w:t>
      </w:r>
      <w:bookmarkEnd w:id="29"/>
    </w:p>
    <w:p w14:paraId="681ACE32" w14:textId="1A135852" w:rsidR="00E40A8E" w:rsidRPr="004A25C0" w:rsidRDefault="00E40A8E" w:rsidP="00E40A8E">
      <w:r w:rsidRPr="004A25C0">
        <w:t xml:space="preserve">Tuning of hyperparameters is done with the help of </w:t>
      </w:r>
      <w:proofErr w:type="spellStart"/>
      <w:r w:rsidRPr="004A25C0">
        <w:t>RandomizedSearchCV</w:t>
      </w:r>
      <w:proofErr w:type="spellEnd"/>
      <w:r w:rsidRPr="004A25C0">
        <w:t xml:space="preserve"> to boost the model’s performance. </w:t>
      </w:r>
      <w:proofErr w:type="spellStart"/>
      <w:r w:rsidRPr="004A25C0">
        <w:t>RandomizedSearchCV</w:t>
      </w:r>
      <w:proofErr w:type="spellEnd"/>
      <w:r w:rsidRPr="004A25C0">
        <w:t xml:space="preserve"> was selected for this purpose because it is similar to Grid Search algorithm, but it partially searches the space of the parameters making it less time consuming. While tuning hyperparameters, five-fold cross-validation is used to prevent from overfitting and obtain more accurate model performance estimates. Logistic Regression's hyperparameters include the regularisation coefficient, solver and max number of iterations. Gradient Boosting classifier has a tuning of 4 hyper-parameters: the number of estimators, learning rate, maximum tree depth and number of samples required to split and subsampling rate [6]. The best hyperparameters’ combinations are selected to train the final models. The models are then evaluated using Accuracy, Precision, Recall, F1-score, ROC-AUC and Confusion Matrix and compared to pick the best model that can predict the credit default.</w:t>
      </w:r>
    </w:p>
    <w:p w14:paraId="53CADDE9" w14:textId="77777777" w:rsidR="00166FC2" w:rsidRPr="004A25C0" w:rsidRDefault="00D910AD">
      <w:pPr>
        <w:pStyle w:val="Heading1"/>
      </w:pPr>
      <w:bookmarkStart w:id="30" w:name="_a1mxcc87glyx" w:colFirst="0" w:colLast="0"/>
      <w:bookmarkStart w:id="31" w:name="_Toc234496214"/>
      <w:bookmarkEnd w:id="30"/>
      <w:r w:rsidRPr="004A25C0">
        <w:t>4. Experiments and Results</w:t>
      </w:r>
      <w:bookmarkEnd w:id="31"/>
      <w:r w:rsidRPr="004A25C0">
        <w:t xml:space="preserve"> </w:t>
      </w:r>
    </w:p>
    <w:p w14:paraId="28B004A5" w14:textId="77777777" w:rsidR="00166FC2" w:rsidRPr="004A25C0" w:rsidRDefault="00D910AD">
      <w:pPr>
        <w:pStyle w:val="Heading2"/>
      </w:pPr>
      <w:bookmarkStart w:id="32" w:name="_ofwk5if3wqix" w:colFirst="0" w:colLast="0"/>
      <w:bookmarkStart w:id="33" w:name="_Toc234496215"/>
      <w:bookmarkEnd w:id="32"/>
      <w:r w:rsidRPr="004A25C0">
        <w:t>4.1 Data Preprocessing</w:t>
      </w:r>
      <w:bookmarkEnd w:id="33"/>
    </w:p>
    <w:p w14:paraId="03AEEEFC" w14:textId="77777777" w:rsidR="00166FC2" w:rsidRPr="004A25C0" w:rsidRDefault="00D910AD">
      <w:pPr>
        <w:jc w:val="center"/>
      </w:pPr>
      <w:r w:rsidRPr="004A25C0">
        <w:rPr>
          <w:noProof/>
        </w:rPr>
        <w:drawing>
          <wp:inline distT="114300" distB="114300" distL="114300" distR="114300" wp14:anchorId="26FD148D" wp14:editId="560A2E47">
            <wp:extent cx="5731200" cy="2044700"/>
            <wp:effectExtent l="12700" t="12700" r="12700" b="127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5731200" cy="2044700"/>
                    </a:xfrm>
                    <a:prstGeom prst="rect">
                      <a:avLst/>
                    </a:prstGeom>
                    <a:ln w="12700">
                      <a:solidFill>
                        <a:srgbClr val="000000"/>
                      </a:solidFill>
                      <a:prstDash val="solid"/>
                    </a:ln>
                  </pic:spPr>
                </pic:pic>
              </a:graphicData>
            </a:graphic>
          </wp:inline>
        </w:drawing>
      </w:r>
    </w:p>
    <w:p w14:paraId="6912E022" w14:textId="77777777" w:rsidR="00166FC2" w:rsidRPr="004A25C0" w:rsidRDefault="00D910AD">
      <w:pPr>
        <w:jc w:val="center"/>
        <w:rPr>
          <w:b/>
          <w:bCs/>
        </w:rPr>
      </w:pPr>
      <w:r w:rsidRPr="004A25C0">
        <w:rPr>
          <w:b/>
          <w:bCs/>
        </w:rPr>
        <w:t xml:space="preserve">Figure 4: Dataset Overview </w:t>
      </w:r>
    </w:p>
    <w:p w14:paraId="142D6719" w14:textId="77777777" w:rsidR="00166FC2" w:rsidRPr="004A25C0" w:rsidRDefault="00D910AD">
      <w:r w:rsidRPr="004A25C0">
        <w:t>The Lending Club dataset includes 10,000 loan records and 56 attributes that encompass borrower characteristics and status of loan repayment, which can be used to make credit default predictions.</w:t>
      </w:r>
    </w:p>
    <w:p w14:paraId="2CD8EF64" w14:textId="77777777" w:rsidR="00166FC2" w:rsidRPr="004A25C0" w:rsidRDefault="00D910AD">
      <w:pPr>
        <w:jc w:val="center"/>
      </w:pPr>
      <w:r w:rsidRPr="004A25C0">
        <w:rPr>
          <w:noProof/>
        </w:rPr>
        <w:lastRenderedPageBreak/>
        <w:drawing>
          <wp:inline distT="114300" distB="114300" distL="114300" distR="114300" wp14:anchorId="5F9E3774" wp14:editId="53C238ED">
            <wp:extent cx="5065687" cy="3904205"/>
            <wp:effectExtent l="12700" t="12700" r="12700" b="1270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065687" cy="3904205"/>
                    </a:xfrm>
                    <a:prstGeom prst="rect">
                      <a:avLst/>
                    </a:prstGeom>
                    <a:ln w="12700">
                      <a:solidFill>
                        <a:srgbClr val="000000"/>
                      </a:solidFill>
                      <a:prstDash val="solid"/>
                    </a:ln>
                  </pic:spPr>
                </pic:pic>
              </a:graphicData>
            </a:graphic>
          </wp:inline>
        </w:drawing>
      </w:r>
    </w:p>
    <w:p w14:paraId="1964A9D8" w14:textId="77777777" w:rsidR="00166FC2" w:rsidRPr="004A25C0" w:rsidRDefault="00D910AD">
      <w:pPr>
        <w:jc w:val="center"/>
        <w:rPr>
          <w:b/>
          <w:bCs/>
        </w:rPr>
      </w:pPr>
      <w:r w:rsidRPr="004A25C0">
        <w:rPr>
          <w:b/>
          <w:bCs/>
        </w:rPr>
        <w:t>Figure 5: Dataset Structure and Feature Information</w:t>
      </w:r>
    </w:p>
    <w:p w14:paraId="45D48721" w14:textId="77777777" w:rsidR="00166FC2" w:rsidRPr="004A25C0" w:rsidRDefault="00D910AD">
      <w:r w:rsidRPr="004A25C0">
        <w:t xml:space="preserve">The dataset consists of both numerical and categorical variables. </w:t>
      </w:r>
      <w:r w:rsidRPr="004A25C0">
        <w:rPr>
          <w:sz w:val="23"/>
          <w:szCs w:val="23"/>
        </w:rPr>
        <w:t xml:space="preserve">There are 56 features, some of which are numerical and some categorical, and some of the values of these attributes are missing [10]. </w:t>
      </w:r>
    </w:p>
    <w:p w14:paraId="0550D7A8" w14:textId="77777777" w:rsidR="00166FC2" w:rsidRPr="004A25C0" w:rsidRDefault="00D910AD">
      <w:pPr>
        <w:jc w:val="center"/>
      </w:pPr>
      <w:r w:rsidRPr="004A25C0">
        <w:rPr>
          <w:noProof/>
        </w:rPr>
        <w:drawing>
          <wp:inline distT="114300" distB="114300" distL="114300" distR="114300" wp14:anchorId="5D0EC97E" wp14:editId="1B54C81C">
            <wp:extent cx="5731200" cy="2222500"/>
            <wp:effectExtent l="12700" t="12700" r="12700" b="1270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31200" cy="2222500"/>
                    </a:xfrm>
                    <a:prstGeom prst="rect">
                      <a:avLst/>
                    </a:prstGeom>
                    <a:ln w="12700">
                      <a:solidFill>
                        <a:srgbClr val="000000"/>
                      </a:solidFill>
                      <a:prstDash val="solid"/>
                    </a:ln>
                  </pic:spPr>
                </pic:pic>
              </a:graphicData>
            </a:graphic>
          </wp:inline>
        </w:drawing>
      </w:r>
    </w:p>
    <w:p w14:paraId="096DF345" w14:textId="77777777" w:rsidR="00166FC2" w:rsidRPr="004A25C0" w:rsidRDefault="00D910AD">
      <w:pPr>
        <w:jc w:val="center"/>
        <w:rPr>
          <w:b/>
          <w:bCs/>
        </w:rPr>
      </w:pPr>
      <w:r w:rsidRPr="004A25C0">
        <w:rPr>
          <w:b/>
          <w:bCs/>
        </w:rPr>
        <w:t xml:space="preserve">Figure 6: Missing Value Handling </w:t>
      </w:r>
    </w:p>
    <w:p w14:paraId="5A1A4A1F" w14:textId="77777777" w:rsidR="00166FC2" w:rsidRPr="004A25C0" w:rsidRDefault="00D910AD">
      <w:r w:rsidRPr="004A25C0">
        <w:t xml:space="preserve">Data completeness is achieved by the removal of variables that have a high proportion of missing values. </w:t>
      </w:r>
    </w:p>
    <w:p w14:paraId="3D9A7FF9" w14:textId="77777777" w:rsidR="00166FC2" w:rsidRPr="004A25C0" w:rsidRDefault="00D910AD">
      <w:pPr>
        <w:jc w:val="center"/>
      </w:pPr>
      <w:r w:rsidRPr="004A25C0">
        <w:rPr>
          <w:noProof/>
        </w:rPr>
        <w:lastRenderedPageBreak/>
        <w:drawing>
          <wp:inline distT="114300" distB="114300" distL="114300" distR="114300" wp14:anchorId="1E8D8BC7" wp14:editId="37380E36">
            <wp:extent cx="5731200" cy="2159000"/>
            <wp:effectExtent l="12700" t="12700" r="12700" b="12700"/>
            <wp:docPr id="1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5"/>
                    <a:srcRect/>
                    <a:stretch>
                      <a:fillRect/>
                    </a:stretch>
                  </pic:blipFill>
                  <pic:spPr>
                    <a:xfrm>
                      <a:off x="0" y="0"/>
                      <a:ext cx="5731200" cy="2159000"/>
                    </a:xfrm>
                    <a:prstGeom prst="rect">
                      <a:avLst/>
                    </a:prstGeom>
                    <a:ln w="12700">
                      <a:solidFill>
                        <a:srgbClr val="000000"/>
                      </a:solidFill>
                      <a:prstDash val="solid"/>
                    </a:ln>
                  </pic:spPr>
                </pic:pic>
              </a:graphicData>
            </a:graphic>
          </wp:inline>
        </w:drawing>
      </w:r>
    </w:p>
    <w:p w14:paraId="6B2C3ED5" w14:textId="77777777" w:rsidR="00166FC2" w:rsidRPr="004A25C0" w:rsidRDefault="00D910AD">
      <w:pPr>
        <w:jc w:val="center"/>
        <w:rPr>
          <w:b/>
          <w:bCs/>
        </w:rPr>
      </w:pPr>
      <w:r w:rsidRPr="004A25C0">
        <w:rPr>
          <w:b/>
          <w:bCs/>
        </w:rPr>
        <w:t>Figure 7: Target Variable Preparation</w:t>
      </w:r>
    </w:p>
    <w:p w14:paraId="1B73673E" w14:textId="77777777" w:rsidR="00166FC2" w:rsidRPr="004A25C0" w:rsidRDefault="00D910AD">
      <w:r w:rsidRPr="004A25C0">
        <w:t>The categories of loan repayments are transformed into a binary target variable with the categories of performing loan and non-performing loan, together with the predictor and response variables [11].</w:t>
      </w:r>
    </w:p>
    <w:p w14:paraId="354C84B9" w14:textId="77777777" w:rsidR="00166FC2" w:rsidRPr="004A25C0" w:rsidRDefault="00D910AD">
      <w:pPr>
        <w:jc w:val="center"/>
      </w:pPr>
      <w:r w:rsidRPr="004A25C0">
        <w:rPr>
          <w:noProof/>
        </w:rPr>
        <w:drawing>
          <wp:inline distT="114300" distB="114300" distL="114300" distR="114300" wp14:anchorId="7C85FAF1" wp14:editId="3AF8DAC6">
            <wp:extent cx="5393362" cy="4079472"/>
            <wp:effectExtent l="12700" t="12700" r="12700" b="12700"/>
            <wp:docPr id="1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5393362" cy="4079472"/>
                    </a:xfrm>
                    <a:prstGeom prst="rect">
                      <a:avLst/>
                    </a:prstGeom>
                    <a:ln w="12700">
                      <a:solidFill>
                        <a:srgbClr val="000000"/>
                      </a:solidFill>
                      <a:prstDash val="solid"/>
                    </a:ln>
                  </pic:spPr>
                </pic:pic>
              </a:graphicData>
            </a:graphic>
          </wp:inline>
        </w:drawing>
      </w:r>
    </w:p>
    <w:p w14:paraId="538C86D2" w14:textId="77777777" w:rsidR="00166FC2" w:rsidRPr="004A25C0" w:rsidRDefault="00D910AD">
      <w:pPr>
        <w:jc w:val="center"/>
        <w:rPr>
          <w:b/>
          <w:bCs/>
        </w:rPr>
      </w:pPr>
      <w:r w:rsidRPr="004A25C0">
        <w:rPr>
          <w:b/>
          <w:bCs/>
        </w:rPr>
        <w:t>Figure 8: Data Splitting, Scaling and Encoding</w:t>
      </w:r>
    </w:p>
    <w:p w14:paraId="511D096B" w14:textId="77777777" w:rsidR="00166FC2" w:rsidRPr="004A25C0" w:rsidRDefault="00D910AD">
      <w:r w:rsidRPr="004A25C0">
        <w:t>The dataset is split into an 80:20 training and testing set, then numerical features are standardised, and categorical features are encoded, which can be used with both classifiers.</w:t>
      </w:r>
    </w:p>
    <w:p w14:paraId="55A14815" w14:textId="31D829F9" w:rsidR="0024713A" w:rsidRPr="004A25C0" w:rsidRDefault="0024713A" w:rsidP="0024713A">
      <w:pPr>
        <w:jc w:val="center"/>
      </w:pPr>
      <w:r w:rsidRPr="004A25C0">
        <w:rPr>
          <w:noProof/>
        </w:rPr>
        <w:lastRenderedPageBreak/>
        <w:drawing>
          <wp:inline distT="0" distB="0" distL="0" distR="0" wp14:anchorId="4CCF05EE" wp14:editId="4EB16DD2">
            <wp:extent cx="5733415" cy="2874010"/>
            <wp:effectExtent l="19050" t="19050" r="19685" b="215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2874010"/>
                    </a:xfrm>
                    <a:prstGeom prst="rect">
                      <a:avLst/>
                    </a:prstGeom>
                    <a:ln w="12700">
                      <a:solidFill>
                        <a:srgbClr val="FF0000"/>
                      </a:solidFill>
                    </a:ln>
                  </pic:spPr>
                </pic:pic>
              </a:graphicData>
            </a:graphic>
          </wp:inline>
        </w:drawing>
      </w:r>
    </w:p>
    <w:p w14:paraId="278F6921" w14:textId="614B4265" w:rsidR="0024713A" w:rsidRPr="004A25C0" w:rsidRDefault="0024713A" w:rsidP="0024713A">
      <w:pPr>
        <w:jc w:val="center"/>
        <w:rPr>
          <w:b/>
          <w:bCs/>
        </w:rPr>
      </w:pPr>
      <w:r w:rsidRPr="004A25C0">
        <w:rPr>
          <w:b/>
          <w:bCs/>
        </w:rPr>
        <w:t>Figure 9: Applying SMOTE for class imbalance</w:t>
      </w:r>
    </w:p>
    <w:p w14:paraId="4E39A8EE" w14:textId="3886D477" w:rsidR="0024713A" w:rsidRPr="004A25C0" w:rsidRDefault="0024713A" w:rsidP="0024713A">
      <w:r w:rsidRPr="004A25C0">
        <w:t xml:space="preserve">The above figure shows the process of using SMOTE on the training data for handling class imbalance. </w:t>
      </w:r>
    </w:p>
    <w:p w14:paraId="61FF339F" w14:textId="77777777" w:rsidR="00166FC2" w:rsidRPr="004A25C0" w:rsidRDefault="00D910AD">
      <w:pPr>
        <w:pStyle w:val="Heading2"/>
      </w:pPr>
      <w:bookmarkStart w:id="34" w:name="_ukkorhqd31lw" w:colFirst="0" w:colLast="0"/>
      <w:bookmarkStart w:id="35" w:name="_Toc234496216"/>
      <w:bookmarkEnd w:id="34"/>
      <w:r w:rsidRPr="004A25C0">
        <w:t>4.2 Exploratory Data Analysis</w:t>
      </w:r>
      <w:bookmarkEnd w:id="35"/>
    </w:p>
    <w:p w14:paraId="166C4E3B" w14:textId="77777777" w:rsidR="00166FC2" w:rsidRPr="004A25C0" w:rsidRDefault="00D910AD">
      <w:pPr>
        <w:jc w:val="center"/>
      </w:pPr>
      <w:r w:rsidRPr="004A25C0">
        <w:rPr>
          <w:noProof/>
        </w:rPr>
        <w:drawing>
          <wp:inline distT="114300" distB="114300" distL="114300" distR="114300" wp14:anchorId="77EDB511" wp14:editId="754856E4">
            <wp:extent cx="4597054" cy="3097725"/>
            <wp:effectExtent l="12700" t="12700" r="12700" b="1270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8"/>
                    <a:srcRect/>
                    <a:stretch>
                      <a:fillRect/>
                    </a:stretch>
                  </pic:blipFill>
                  <pic:spPr>
                    <a:xfrm>
                      <a:off x="0" y="0"/>
                      <a:ext cx="4597054" cy="3097725"/>
                    </a:xfrm>
                    <a:prstGeom prst="rect">
                      <a:avLst/>
                    </a:prstGeom>
                    <a:ln w="12700">
                      <a:solidFill>
                        <a:srgbClr val="000000"/>
                      </a:solidFill>
                      <a:prstDash val="solid"/>
                    </a:ln>
                  </pic:spPr>
                </pic:pic>
              </a:graphicData>
            </a:graphic>
          </wp:inline>
        </w:drawing>
      </w:r>
    </w:p>
    <w:p w14:paraId="5401DD63" w14:textId="1604486B" w:rsidR="00166FC2" w:rsidRPr="004A25C0" w:rsidRDefault="00D910AD">
      <w:pPr>
        <w:jc w:val="center"/>
        <w:rPr>
          <w:b/>
          <w:bCs/>
        </w:rPr>
      </w:pPr>
      <w:r w:rsidRPr="004A25C0">
        <w:rPr>
          <w:b/>
          <w:bCs/>
        </w:rPr>
        <w:t xml:space="preserve">Figure </w:t>
      </w:r>
      <w:r w:rsidR="0024713A" w:rsidRPr="004A25C0">
        <w:rPr>
          <w:b/>
          <w:bCs/>
        </w:rPr>
        <w:t>10</w:t>
      </w:r>
      <w:r w:rsidRPr="004A25C0">
        <w:rPr>
          <w:b/>
          <w:bCs/>
        </w:rPr>
        <w:t>: Average Interest Rate by Loan Grade</w:t>
      </w:r>
    </w:p>
    <w:p w14:paraId="66970265" w14:textId="77777777" w:rsidR="00166FC2" w:rsidRPr="004A25C0" w:rsidRDefault="00D910AD">
      <w:r w:rsidRPr="004A25C0">
        <w:t xml:space="preserve">The average rates for every credit grade range from about 6.8% for those in the top tier to 30.9% for those in the lowest tier [12]. </w:t>
      </w:r>
    </w:p>
    <w:p w14:paraId="4A43B7F4" w14:textId="77777777" w:rsidR="00166FC2" w:rsidRPr="004A25C0" w:rsidRDefault="00D910AD">
      <w:pPr>
        <w:jc w:val="center"/>
      </w:pPr>
      <w:r w:rsidRPr="004A25C0">
        <w:rPr>
          <w:noProof/>
        </w:rPr>
        <w:lastRenderedPageBreak/>
        <w:drawing>
          <wp:inline distT="114300" distB="114300" distL="114300" distR="114300" wp14:anchorId="733A63A2" wp14:editId="220D32F7">
            <wp:extent cx="4840887" cy="2724309"/>
            <wp:effectExtent l="12700" t="12700" r="12700" b="127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4840887" cy="2724309"/>
                    </a:xfrm>
                    <a:prstGeom prst="rect">
                      <a:avLst/>
                    </a:prstGeom>
                    <a:ln w="12700">
                      <a:solidFill>
                        <a:srgbClr val="000000"/>
                      </a:solidFill>
                      <a:prstDash val="solid"/>
                    </a:ln>
                  </pic:spPr>
                </pic:pic>
              </a:graphicData>
            </a:graphic>
          </wp:inline>
        </w:drawing>
      </w:r>
    </w:p>
    <w:p w14:paraId="22F4EE9F" w14:textId="672CEB81" w:rsidR="00166FC2" w:rsidRPr="004A25C0" w:rsidRDefault="00D910AD">
      <w:pPr>
        <w:jc w:val="center"/>
        <w:rPr>
          <w:b/>
          <w:bCs/>
        </w:rPr>
      </w:pPr>
      <w:r w:rsidRPr="004A25C0">
        <w:rPr>
          <w:b/>
          <w:bCs/>
        </w:rPr>
        <w:t>Figure 1</w:t>
      </w:r>
      <w:r w:rsidR="0024713A" w:rsidRPr="004A25C0">
        <w:rPr>
          <w:b/>
          <w:bCs/>
        </w:rPr>
        <w:t>1</w:t>
      </w:r>
      <w:r w:rsidRPr="004A25C0">
        <w:rPr>
          <w:b/>
          <w:bCs/>
        </w:rPr>
        <w:t>: Interest Rate Distribution by Loan Term</w:t>
      </w:r>
    </w:p>
    <w:p w14:paraId="29732194" w14:textId="77777777" w:rsidR="00166FC2" w:rsidRPr="004A25C0" w:rsidRDefault="00D910AD">
      <w:r w:rsidRPr="004A25C0">
        <w:t>Loans with 60-month repayment terms exhibit a wider distribution and generally higher interest rates than 36-month loans, reflecting increased lending risk for longer repayment periods.</w:t>
      </w:r>
    </w:p>
    <w:p w14:paraId="40DC001C" w14:textId="77777777" w:rsidR="00166FC2" w:rsidRPr="004A25C0" w:rsidRDefault="00D910AD">
      <w:pPr>
        <w:jc w:val="center"/>
      </w:pPr>
      <w:r w:rsidRPr="004A25C0">
        <w:rPr>
          <w:noProof/>
        </w:rPr>
        <w:drawing>
          <wp:inline distT="114300" distB="114300" distL="114300" distR="114300" wp14:anchorId="6F6903F8" wp14:editId="2ACA43EC">
            <wp:extent cx="4478924" cy="2891964"/>
            <wp:effectExtent l="12700" t="12700" r="12700" b="12700"/>
            <wp:docPr id="16"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0"/>
                    <a:srcRect/>
                    <a:stretch>
                      <a:fillRect/>
                    </a:stretch>
                  </pic:blipFill>
                  <pic:spPr>
                    <a:xfrm>
                      <a:off x="0" y="0"/>
                      <a:ext cx="4478924" cy="2891964"/>
                    </a:xfrm>
                    <a:prstGeom prst="rect">
                      <a:avLst/>
                    </a:prstGeom>
                    <a:ln w="12700">
                      <a:solidFill>
                        <a:srgbClr val="000000"/>
                      </a:solidFill>
                      <a:prstDash val="solid"/>
                    </a:ln>
                  </pic:spPr>
                </pic:pic>
              </a:graphicData>
            </a:graphic>
          </wp:inline>
        </w:drawing>
      </w:r>
    </w:p>
    <w:p w14:paraId="52FD07BD" w14:textId="417DB560" w:rsidR="00166FC2" w:rsidRPr="004A25C0" w:rsidRDefault="00D910AD">
      <w:pPr>
        <w:jc w:val="center"/>
        <w:rPr>
          <w:b/>
          <w:bCs/>
        </w:rPr>
      </w:pPr>
      <w:r w:rsidRPr="004A25C0">
        <w:rPr>
          <w:b/>
          <w:bCs/>
        </w:rPr>
        <w:t>Figure 1</w:t>
      </w:r>
      <w:r w:rsidR="0024713A" w:rsidRPr="004A25C0">
        <w:rPr>
          <w:b/>
          <w:bCs/>
        </w:rPr>
        <w:t>2</w:t>
      </w:r>
      <w:r w:rsidRPr="004A25C0">
        <w:rPr>
          <w:b/>
          <w:bCs/>
        </w:rPr>
        <w:t xml:space="preserve">: Correlation Matrix of Financial Variables </w:t>
      </w:r>
    </w:p>
    <w:p w14:paraId="501EC822" w14:textId="77777777" w:rsidR="00166FC2" w:rsidRPr="004A25C0" w:rsidRDefault="00D910AD">
      <w:r w:rsidRPr="004A25C0">
        <w:t>The annual income and total credit limit are moderately correlated (0.52), and the loan amount is also correlated with the annual income (0.32), suggesting that there are relevant financial relationships between these two key variables and annual income.</w:t>
      </w:r>
    </w:p>
    <w:p w14:paraId="47F09E76" w14:textId="77777777" w:rsidR="00166FC2" w:rsidRPr="004A25C0" w:rsidRDefault="00D910AD">
      <w:pPr>
        <w:pStyle w:val="Heading2"/>
      </w:pPr>
      <w:bookmarkStart w:id="36" w:name="_64egp9gg7r3r" w:colFirst="0" w:colLast="0"/>
      <w:bookmarkStart w:id="37" w:name="_Toc234496217"/>
      <w:bookmarkEnd w:id="36"/>
      <w:r w:rsidRPr="004A25C0">
        <w:lastRenderedPageBreak/>
        <w:t>4.3 Baseline Model Creation</w:t>
      </w:r>
      <w:bookmarkEnd w:id="37"/>
    </w:p>
    <w:p w14:paraId="74FBF419" w14:textId="77777777" w:rsidR="00166FC2" w:rsidRPr="004A25C0" w:rsidRDefault="00D910AD">
      <w:pPr>
        <w:jc w:val="center"/>
      </w:pPr>
      <w:r w:rsidRPr="004A25C0">
        <w:rPr>
          <w:noProof/>
        </w:rPr>
        <w:drawing>
          <wp:inline distT="114300" distB="114300" distL="114300" distR="114300" wp14:anchorId="2C9C6DE8" wp14:editId="08312777">
            <wp:extent cx="4558945" cy="3212027"/>
            <wp:effectExtent l="12700" t="12700" r="12700" b="12700"/>
            <wp:docPr id="1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1"/>
                    <a:srcRect/>
                    <a:stretch>
                      <a:fillRect/>
                    </a:stretch>
                  </pic:blipFill>
                  <pic:spPr>
                    <a:xfrm>
                      <a:off x="0" y="0"/>
                      <a:ext cx="4558945" cy="3212027"/>
                    </a:xfrm>
                    <a:prstGeom prst="rect">
                      <a:avLst/>
                    </a:prstGeom>
                    <a:ln w="12700">
                      <a:solidFill>
                        <a:srgbClr val="000000"/>
                      </a:solidFill>
                      <a:prstDash val="solid"/>
                    </a:ln>
                  </pic:spPr>
                </pic:pic>
              </a:graphicData>
            </a:graphic>
          </wp:inline>
        </w:drawing>
      </w:r>
    </w:p>
    <w:p w14:paraId="00D05E1E" w14:textId="457CB950" w:rsidR="00166FC2" w:rsidRPr="004A25C0" w:rsidRDefault="00D910AD">
      <w:pPr>
        <w:jc w:val="center"/>
        <w:rPr>
          <w:b/>
          <w:bCs/>
        </w:rPr>
      </w:pPr>
      <w:r w:rsidRPr="004A25C0">
        <w:rPr>
          <w:b/>
          <w:bCs/>
        </w:rPr>
        <w:t>Figure 1</w:t>
      </w:r>
      <w:r w:rsidR="0024713A" w:rsidRPr="004A25C0">
        <w:rPr>
          <w:b/>
          <w:bCs/>
        </w:rPr>
        <w:t>3</w:t>
      </w:r>
      <w:r w:rsidRPr="004A25C0">
        <w:rPr>
          <w:b/>
          <w:bCs/>
        </w:rPr>
        <w:t>: Baseline Logistic Regression Training</w:t>
      </w:r>
    </w:p>
    <w:p w14:paraId="54B76244" w14:textId="77777777" w:rsidR="00166FC2" w:rsidRPr="004A25C0" w:rsidRDefault="00D910AD">
      <w:r w:rsidRPr="004A25C0">
        <w:t xml:space="preserve">The Logistic Regression model trained with the basic training set then has an accuracy of 98.20% and an ROC-AUC of 0.6255, which serves as a reference for the subsequent hyperparameter optimisation. </w:t>
      </w:r>
    </w:p>
    <w:p w14:paraId="1A419B7B" w14:textId="77777777" w:rsidR="00166FC2" w:rsidRPr="004A25C0" w:rsidRDefault="00D910AD">
      <w:pPr>
        <w:jc w:val="center"/>
      </w:pPr>
      <w:r w:rsidRPr="004A25C0">
        <w:rPr>
          <w:noProof/>
        </w:rPr>
        <w:drawing>
          <wp:inline distT="114300" distB="114300" distL="114300" distR="114300" wp14:anchorId="60C3ACF6" wp14:editId="1F853CDC">
            <wp:extent cx="5131435" cy="3324860"/>
            <wp:effectExtent l="19050" t="19050" r="12065" b="27940"/>
            <wp:docPr id="1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2"/>
                    <a:srcRect/>
                    <a:stretch>
                      <a:fillRect/>
                    </a:stretch>
                  </pic:blipFill>
                  <pic:spPr>
                    <a:xfrm>
                      <a:off x="0" y="0"/>
                      <a:ext cx="5131752" cy="3325065"/>
                    </a:xfrm>
                    <a:prstGeom prst="rect">
                      <a:avLst/>
                    </a:prstGeom>
                    <a:ln w="12700">
                      <a:solidFill>
                        <a:srgbClr val="000000"/>
                      </a:solidFill>
                      <a:prstDash val="solid"/>
                    </a:ln>
                  </pic:spPr>
                </pic:pic>
              </a:graphicData>
            </a:graphic>
          </wp:inline>
        </w:drawing>
      </w:r>
    </w:p>
    <w:p w14:paraId="61F67547" w14:textId="24A102D9" w:rsidR="00166FC2" w:rsidRPr="004A25C0" w:rsidRDefault="00D910AD">
      <w:pPr>
        <w:jc w:val="center"/>
        <w:rPr>
          <w:b/>
          <w:bCs/>
        </w:rPr>
      </w:pPr>
      <w:r w:rsidRPr="004A25C0">
        <w:rPr>
          <w:b/>
          <w:bCs/>
        </w:rPr>
        <w:t>Figure 1</w:t>
      </w:r>
      <w:r w:rsidR="0024713A" w:rsidRPr="004A25C0">
        <w:rPr>
          <w:b/>
          <w:bCs/>
        </w:rPr>
        <w:t>4</w:t>
      </w:r>
      <w:r w:rsidRPr="004A25C0">
        <w:rPr>
          <w:b/>
          <w:bCs/>
        </w:rPr>
        <w:t>: Baseline Gradient Boosting Training</w:t>
      </w:r>
    </w:p>
    <w:p w14:paraId="46FE1C74" w14:textId="77777777" w:rsidR="00166FC2" w:rsidRPr="004A25C0" w:rsidRDefault="00D910AD">
      <w:r w:rsidRPr="004A25C0">
        <w:lastRenderedPageBreak/>
        <w:t>The baseline Gradient Boosting model performs slightly better in terms of the ability to discriminate with an accuracy of 97.85% and an ROC-AUC of 0.6324 than the baseline Logistic Regression model.</w:t>
      </w:r>
    </w:p>
    <w:p w14:paraId="1D966B0E" w14:textId="77777777" w:rsidR="00166FC2" w:rsidRPr="004A25C0" w:rsidRDefault="00D910AD">
      <w:pPr>
        <w:jc w:val="center"/>
      </w:pPr>
      <w:r w:rsidRPr="004A25C0">
        <w:rPr>
          <w:noProof/>
        </w:rPr>
        <w:drawing>
          <wp:inline distT="114300" distB="114300" distL="114300" distR="114300" wp14:anchorId="23730CD4" wp14:editId="0FBFF3E4">
            <wp:extent cx="5731200" cy="2387600"/>
            <wp:effectExtent l="12700" t="12700" r="12700" b="12700"/>
            <wp:docPr id="2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3"/>
                    <a:srcRect/>
                    <a:stretch>
                      <a:fillRect/>
                    </a:stretch>
                  </pic:blipFill>
                  <pic:spPr>
                    <a:xfrm>
                      <a:off x="0" y="0"/>
                      <a:ext cx="5731200" cy="2387600"/>
                    </a:xfrm>
                    <a:prstGeom prst="rect">
                      <a:avLst/>
                    </a:prstGeom>
                    <a:ln w="12700">
                      <a:solidFill>
                        <a:srgbClr val="000000"/>
                      </a:solidFill>
                      <a:prstDash val="solid"/>
                    </a:ln>
                  </pic:spPr>
                </pic:pic>
              </a:graphicData>
            </a:graphic>
          </wp:inline>
        </w:drawing>
      </w:r>
    </w:p>
    <w:p w14:paraId="2E95B48E" w14:textId="517AFE32" w:rsidR="00166FC2" w:rsidRPr="004A25C0" w:rsidRDefault="00D910AD">
      <w:pPr>
        <w:jc w:val="center"/>
        <w:rPr>
          <w:b/>
          <w:bCs/>
        </w:rPr>
      </w:pPr>
      <w:r w:rsidRPr="004A25C0">
        <w:rPr>
          <w:b/>
          <w:bCs/>
        </w:rPr>
        <w:t>Figure 1</w:t>
      </w:r>
      <w:r w:rsidR="0024713A" w:rsidRPr="004A25C0">
        <w:rPr>
          <w:b/>
          <w:bCs/>
        </w:rPr>
        <w:t>5</w:t>
      </w:r>
      <w:r w:rsidRPr="004A25C0">
        <w:rPr>
          <w:b/>
          <w:bCs/>
        </w:rPr>
        <w:t>: Confusion Matrix Comparison of Baseline Models</w:t>
      </w:r>
    </w:p>
    <w:p w14:paraId="403C7577" w14:textId="77777777" w:rsidR="00166FC2" w:rsidRPr="004A25C0" w:rsidRDefault="00D910AD">
      <w:r w:rsidRPr="004A25C0">
        <w:t>Logistic Regression makes correct predictions on 1,964 non-default loans, and Gradient Boosting makes correct predictions on 1,957 non-default loans. Both models do not have any default cases, which shows low sensitivity towards the minority class prediction.</w:t>
      </w:r>
    </w:p>
    <w:p w14:paraId="6A7333D0" w14:textId="77777777" w:rsidR="00166FC2" w:rsidRPr="004A25C0" w:rsidRDefault="00D910AD">
      <w:pPr>
        <w:jc w:val="center"/>
      </w:pPr>
      <w:r w:rsidRPr="004A25C0">
        <w:rPr>
          <w:noProof/>
        </w:rPr>
        <w:drawing>
          <wp:inline distT="114300" distB="114300" distL="114300" distR="114300" wp14:anchorId="51FC2142" wp14:editId="5094B9FE">
            <wp:extent cx="3927977" cy="3021716"/>
            <wp:effectExtent l="12700" t="12700" r="12700" b="12700"/>
            <wp:docPr id="2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4"/>
                    <a:srcRect/>
                    <a:stretch>
                      <a:fillRect/>
                    </a:stretch>
                  </pic:blipFill>
                  <pic:spPr>
                    <a:xfrm>
                      <a:off x="0" y="0"/>
                      <a:ext cx="3927977" cy="3021716"/>
                    </a:xfrm>
                    <a:prstGeom prst="rect">
                      <a:avLst/>
                    </a:prstGeom>
                    <a:ln w="12700">
                      <a:solidFill>
                        <a:srgbClr val="000000"/>
                      </a:solidFill>
                      <a:prstDash val="solid"/>
                    </a:ln>
                  </pic:spPr>
                </pic:pic>
              </a:graphicData>
            </a:graphic>
          </wp:inline>
        </w:drawing>
      </w:r>
    </w:p>
    <w:p w14:paraId="6097ADBE" w14:textId="40EB8EC6" w:rsidR="00166FC2" w:rsidRPr="004A25C0" w:rsidRDefault="00D910AD">
      <w:pPr>
        <w:jc w:val="center"/>
        <w:rPr>
          <w:b/>
          <w:bCs/>
        </w:rPr>
      </w:pPr>
      <w:r w:rsidRPr="004A25C0">
        <w:rPr>
          <w:b/>
          <w:bCs/>
        </w:rPr>
        <w:t>Figure 1</w:t>
      </w:r>
      <w:r w:rsidR="0024713A" w:rsidRPr="004A25C0">
        <w:rPr>
          <w:b/>
          <w:bCs/>
        </w:rPr>
        <w:t>6</w:t>
      </w:r>
      <w:r w:rsidRPr="004A25C0">
        <w:rPr>
          <w:b/>
          <w:bCs/>
        </w:rPr>
        <w:t>: ROC Curve Comparison of Baseline Models</w:t>
      </w:r>
    </w:p>
    <w:p w14:paraId="35F1438A" w14:textId="77777777" w:rsidR="00166FC2" w:rsidRPr="004A25C0" w:rsidRDefault="00D910AD">
      <w:r w:rsidRPr="004A25C0">
        <w:lastRenderedPageBreak/>
        <w:t>The baseline models have similar AUCs of ~0.63, meaning they have similar classification performance and moderate discriminatory power in predicting whether a loan is in default or not.</w:t>
      </w:r>
    </w:p>
    <w:p w14:paraId="03B8E618" w14:textId="77777777" w:rsidR="00166FC2" w:rsidRPr="004A25C0" w:rsidRDefault="00D910AD">
      <w:pPr>
        <w:pStyle w:val="Heading2"/>
      </w:pPr>
      <w:bookmarkStart w:id="38" w:name="_kzojo2lp0gu1" w:colFirst="0" w:colLast="0"/>
      <w:bookmarkStart w:id="39" w:name="_Toc234496218"/>
      <w:bookmarkEnd w:id="38"/>
      <w:r w:rsidRPr="004A25C0">
        <w:t>4.4 Hyperparameter Tuning</w:t>
      </w:r>
      <w:bookmarkEnd w:id="39"/>
    </w:p>
    <w:p w14:paraId="675FDBD7" w14:textId="77777777" w:rsidR="00166FC2" w:rsidRPr="004A25C0" w:rsidRDefault="00D910AD">
      <w:pPr>
        <w:jc w:val="center"/>
      </w:pPr>
      <w:r w:rsidRPr="004A25C0">
        <w:rPr>
          <w:noProof/>
        </w:rPr>
        <w:drawing>
          <wp:inline distT="114300" distB="114300" distL="114300" distR="114300" wp14:anchorId="74B01704" wp14:editId="226FFB2D">
            <wp:extent cx="4703737" cy="3623535"/>
            <wp:effectExtent l="12700" t="12700" r="12700" b="12700"/>
            <wp:docPr id="2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5"/>
                    <a:srcRect/>
                    <a:stretch>
                      <a:fillRect/>
                    </a:stretch>
                  </pic:blipFill>
                  <pic:spPr>
                    <a:xfrm>
                      <a:off x="0" y="0"/>
                      <a:ext cx="4703737" cy="3623535"/>
                    </a:xfrm>
                    <a:prstGeom prst="rect">
                      <a:avLst/>
                    </a:prstGeom>
                    <a:ln w="12700">
                      <a:solidFill>
                        <a:srgbClr val="000000"/>
                      </a:solidFill>
                      <a:prstDash val="solid"/>
                    </a:ln>
                  </pic:spPr>
                </pic:pic>
              </a:graphicData>
            </a:graphic>
          </wp:inline>
        </w:drawing>
      </w:r>
    </w:p>
    <w:p w14:paraId="6381BEFD" w14:textId="1DEF118C" w:rsidR="00166FC2" w:rsidRPr="004A25C0" w:rsidRDefault="00D910AD">
      <w:pPr>
        <w:jc w:val="center"/>
        <w:rPr>
          <w:b/>
          <w:bCs/>
        </w:rPr>
      </w:pPr>
      <w:r w:rsidRPr="004A25C0">
        <w:rPr>
          <w:b/>
          <w:bCs/>
        </w:rPr>
        <w:t>Figure 1</w:t>
      </w:r>
      <w:r w:rsidR="0024713A" w:rsidRPr="004A25C0">
        <w:rPr>
          <w:b/>
          <w:bCs/>
        </w:rPr>
        <w:t>7</w:t>
      </w:r>
      <w:r w:rsidRPr="004A25C0">
        <w:rPr>
          <w:b/>
          <w:bCs/>
        </w:rPr>
        <w:t>: Hyperparameter Tuning of Logistic Regression</w:t>
      </w:r>
    </w:p>
    <w:p w14:paraId="0388E1BB" w14:textId="77777777" w:rsidR="00166FC2" w:rsidRPr="004A25C0" w:rsidRDefault="00D910AD">
      <w:proofErr w:type="spellStart"/>
      <w:r w:rsidRPr="004A25C0">
        <w:t>RandomizedSearchCV</w:t>
      </w:r>
      <w:proofErr w:type="spellEnd"/>
      <w:r w:rsidRPr="004A25C0">
        <w:t xml:space="preserve"> finds the best parameter combination with L2 regularisation to be C = 0.0207, which results in an accuracy of 98.20% and ROC-AUC of 0.6268 [13].</w:t>
      </w:r>
    </w:p>
    <w:p w14:paraId="3548730A" w14:textId="77777777" w:rsidR="00166FC2" w:rsidRPr="004A25C0" w:rsidRDefault="00D910AD">
      <w:pPr>
        <w:jc w:val="center"/>
      </w:pPr>
      <w:r w:rsidRPr="004A25C0">
        <w:rPr>
          <w:noProof/>
        </w:rPr>
        <w:lastRenderedPageBreak/>
        <w:drawing>
          <wp:inline distT="114300" distB="114300" distL="114300" distR="114300" wp14:anchorId="3D03B79A" wp14:editId="52A76902">
            <wp:extent cx="4772306" cy="3196778"/>
            <wp:effectExtent l="12700" t="12700" r="12700" b="12700"/>
            <wp:docPr id="2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6"/>
                    <a:srcRect/>
                    <a:stretch>
                      <a:fillRect/>
                    </a:stretch>
                  </pic:blipFill>
                  <pic:spPr>
                    <a:xfrm>
                      <a:off x="0" y="0"/>
                      <a:ext cx="4772306" cy="3196778"/>
                    </a:xfrm>
                    <a:prstGeom prst="rect">
                      <a:avLst/>
                    </a:prstGeom>
                    <a:ln w="12700">
                      <a:solidFill>
                        <a:srgbClr val="000000"/>
                      </a:solidFill>
                      <a:prstDash val="solid"/>
                    </a:ln>
                  </pic:spPr>
                </pic:pic>
              </a:graphicData>
            </a:graphic>
          </wp:inline>
        </w:drawing>
      </w:r>
    </w:p>
    <w:p w14:paraId="377211A3" w14:textId="2A05CEE4" w:rsidR="00166FC2" w:rsidRPr="004A25C0" w:rsidRDefault="00D910AD">
      <w:pPr>
        <w:jc w:val="center"/>
        <w:rPr>
          <w:b/>
          <w:bCs/>
        </w:rPr>
      </w:pPr>
      <w:r w:rsidRPr="004A25C0">
        <w:rPr>
          <w:b/>
          <w:bCs/>
        </w:rPr>
        <w:t>Figure 1</w:t>
      </w:r>
      <w:r w:rsidR="0024713A" w:rsidRPr="004A25C0">
        <w:rPr>
          <w:b/>
          <w:bCs/>
        </w:rPr>
        <w:t>8</w:t>
      </w:r>
      <w:r w:rsidRPr="004A25C0">
        <w:rPr>
          <w:b/>
          <w:bCs/>
        </w:rPr>
        <w:t>: Hyperparameter Tuning of Gradient Boosting</w:t>
      </w:r>
    </w:p>
    <w:p w14:paraId="2E1B6D3D" w14:textId="77777777" w:rsidR="00166FC2" w:rsidRPr="004A25C0" w:rsidRDefault="00D910AD">
      <w:proofErr w:type="spellStart"/>
      <w:r w:rsidRPr="004A25C0">
        <w:t>RandomizedSearchCV</w:t>
      </w:r>
      <w:proofErr w:type="spellEnd"/>
      <w:r w:rsidRPr="004A25C0">
        <w:t xml:space="preserve"> with 100 estimators, learning rate 0.05 and max depth 4 gives an accuracy of 98.20% and an ROC-AUC score of 0.6241.</w:t>
      </w:r>
    </w:p>
    <w:p w14:paraId="6D3A7A86" w14:textId="77777777" w:rsidR="00166FC2" w:rsidRPr="004A25C0" w:rsidRDefault="00D910AD">
      <w:pPr>
        <w:jc w:val="center"/>
      </w:pPr>
      <w:r w:rsidRPr="004A25C0">
        <w:rPr>
          <w:noProof/>
        </w:rPr>
        <w:drawing>
          <wp:inline distT="114300" distB="114300" distL="114300" distR="114300" wp14:anchorId="7B74584D" wp14:editId="396C755D">
            <wp:extent cx="5515290" cy="2204846"/>
            <wp:effectExtent l="12700" t="12700" r="12700" b="12700"/>
            <wp:docPr id="2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7"/>
                    <a:srcRect/>
                    <a:stretch>
                      <a:fillRect/>
                    </a:stretch>
                  </pic:blipFill>
                  <pic:spPr>
                    <a:xfrm>
                      <a:off x="0" y="0"/>
                      <a:ext cx="5515290" cy="2204846"/>
                    </a:xfrm>
                    <a:prstGeom prst="rect">
                      <a:avLst/>
                    </a:prstGeom>
                    <a:ln w="12700">
                      <a:solidFill>
                        <a:srgbClr val="000000"/>
                      </a:solidFill>
                      <a:prstDash val="solid"/>
                    </a:ln>
                  </pic:spPr>
                </pic:pic>
              </a:graphicData>
            </a:graphic>
          </wp:inline>
        </w:drawing>
      </w:r>
    </w:p>
    <w:p w14:paraId="777B5DD0" w14:textId="6F272769" w:rsidR="00166FC2" w:rsidRPr="004A25C0" w:rsidRDefault="00D910AD">
      <w:pPr>
        <w:jc w:val="center"/>
        <w:rPr>
          <w:b/>
          <w:bCs/>
        </w:rPr>
      </w:pPr>
      <w:r w:rsidRPr="004A25C0">
        <w:rPr>
          <w:b/>
          <w:bCs/>
        </w:rPr>
        <w:t>Figure 1</w:t>
      </w:r>
      <w:r w:rsidR="0024713A" w:rsidRPr="004A25C0">
        <w:rPr>
          <w:b/>
          <w:bCs/>
        </w:rPr>
        <w:t>9</w:t>
      </w:r>
      <w:r w:rsidRPr="004A25C0">
        <w:rPr>
          <w:b/>
          <w:bCs/>
        </w:rPr>
        <w:t>: Confusion Matrix Comparison of Tuned Models</w:t>
      </w:r>
    </w:p>
    <w:p w14:paraId="52CAED92" w14:textId="77777777" w:rsidR="00166FC2" w:rsidRPr="004A25C0" w:rsidRDefault="00D910AD">
      <w:r w:rsidRPr="004A25C0">
        <w:t>Both tuned models make the correct classification for 1,964 nondefault loans, while also misclassifying all 36 default loans, suggesting that hyperparameter optimisation has little effect on minority class prediction.</w:t>
      </w:r>
    </w:p>
    <w:p w14:paraId="4E08E15D" w14:textId="77777777" w:rsidR="00166FC2" w:rsidRPr="004A25C0" w:rsidRDefault="00D910AD">
      <w:pPr>
        <w:jc w:val="center"/>
      </w:pPr>
      <w:r w:rsidRPr="004A25C0">
        <w:rPr>
          <w:noProof/>
        </w:rPr>
        <w:lastRenderedPageBreak/>
        <w:drawing>
          <wp:inline distT="114300" distB="114300" distL="114300" distR="114300" wp14:anchorId="10DF4023" wp14:editId="5FAC3FE7">
            <wp:extent cx="3728890" cy="3227994"/>
            <wp:effectExtent l="12700" t="12700" r="12700" b="12700"/>
            <wp:docPr id="2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8"/>
                    <a:srcRect/>
                    <a:stretch>
                      <a:fillRect/>
                    </a:stretch>
                  </pic:blipFill>
                  <pic:spPr>
                    <a:xfrm>
                      <a:off x="0" y="0"/>
                      <a:ext cx="3728890" cy="3227994"/>
                    </a:xfrm>
                    <a:prstGeom prst="rect">
                      <a:avLst/>
                    </a:prstGeom>
                    <a:ln w="12700">
                      <a:solidFill>
                        <a:srgbClr val="000000"/>
                      </a:solidFill>
                      <a:prstDash val="solid"/>
                    </a:ln>
                  </pic:spPr>
                </pic:pic>
              </a:graphicData>
            </a:graphic>
          </wp:inline>
        </w:drawing>
      </w:r>
    </w:p>
    <w:p w14:paraId="45BA9922" w14:textId="019311D4" w:rsidR="00166FC2" w:rsidRPr="004A25C0" w:rsidRDefault="00D910AD">
      <w:pPr>
        <w:jc w:val="center"/>
        <w:rPr>
          <w:b/>
          <w:bCs/>
        </w:rPr>
      </w:pPr>
      <w:r w:rsidRPr="004A25C0">
        <w:rPr>
          <w:b/>
          <w:bCs/>
        </w:rPr>
        <w:t xml:space="preserve">Figure </w:t>
      </w:r>
      <w:r w:rsidR="0024713A" w:rsidRPr="004A25C0">
        <w:rPr>
          <w:b/>
          <w:bCs/>
        </w:rPr>
        <w:t>20</w:t>
      </w:r>
      <w:r w:rsidRPr="004A25C0">
        <w:rPr>
          <w:b/>
          <w:bCs/>
        </w:rPr>
        <w:t>: ROC Curve Comparison of Tuned Models</w:t>
      </w:r>
    </w:p>
    <w:p w14:paraId="229179DB" w14:textId="77777777" w:rsidR="00166FC2" w:rsidRPr="004A25C0" w:rsidRDefault="00D910AD">
      <w:r w:rsidRPr="004A25C0">
        <w:t>The ROC curve comparison for the tuned models is shown below. After hyperparameter optimisation, both models, the tuned Logistic Regression and the tuned Gradient Boosting, have an AUC of about 0.62 [14].</w:t>
      </w:r>
    </w:p>
    <w:p w14:paraId="41FC8B7E" w14:textId="77777777" w:rsidR="00166FC2" w:rsidRPr="004A25C0" w:rsidRDefault="00D910AD">
      <w:pPr>
        <w:pStyle w:val="Heading2"/>
      </w:pPr>
      <w:bookmarkStart w:id="40" w:name="_10dpj5r6v39s" w:colFirst="0" w:colLast="0"/>
      <w:bookmarkStart w:id="41" w:name="_Toc234496219"/>
      <w:bookmarkEnd w:id="40"/>
      <w:r w:rsidRPr="004A25C0">
        <w:t>4.5 Model Comparison and Feature Importance</w:t>
      </w:r>
      <w:bookmarkEnd w:id="41"/>
    </w:p>
    <w:p w14:paraId="10803ED0" w14:textId="77777777" w:rsidR="00166FC2" w:rsidRPr="004A25C0" w:rsidRDefault="00D910AD">
      <w:pPr>
        <w:jc w:val="center"/>
      </w:pPr>
      <w:r w:rsidRPr="004A25C0">
        <w:rPr>
          <w:noProof/>
        </w:rPr>
        <w:drawing>
          <wp:inline distT="114300" distB="114300" distL="114300" distR="114300" wp14:anchorId="6E1C5BCE" wp14:editId="50FAD456">
            <wp:extent cx="3806813" cy="3439684"/>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9"/>
                    <a:srcRect/>
                    <a:stretch>
                      <a:fillRect/>
                    </a:stretch>
                  </pic:blipFill>
                  <pic:spPr>
                    <a:xfrm>
                      <a:off x="0" y="0"/>
                      <a:ext cx="3806813" cy="3439684"/>
                    </a:xfrm>
                    <a:prstGeom prst="rect">
                      <a:avLst/>
                    </a:prstGeom>
                    <a:ln w="12700">
                      <a:solidFill>
                        <a:srgbClr val="000000"/>
                      </a:solidFill>
                      <a:prstDash val="solid"/>
                    </a:ln>
                  </pic:spPr>
                </pic:pic>
              </a:graphicData>
            </a:graphic>
          </wp:inline>
        </w:drawing>
      </w:r>
    </w:p>
    <w:p w14:paraId="22F66378" w14:textId="121CCFF6" w:rsidR="00166FC2" w:rsidRPr="004A25C0" w:rsidRDefault="00D910AD">
      <w:pPr>
        <w:jc w:val="center"/>
        <w:rPr>
          <w:b/>
          <w:bCs/>
        </w:rPr>
      </w:pPr>
      <w:r w:rsidRPr="004A25C0">
        <w:rPr>
          <w:b/>
          <w:bCs/>
        </w:rPr>
        <w:t>Figure 2</w:t>
      </w:r>
      <w:r w:rsidR="0024713A" w:rsidRPr="004A25C0">
        <w:rPr>
          <w:b/>
          <w:bCs/>
        </w:rPr>
        <w:t>1</w:t>
      </w:r>
      <w:r w:rsidRPr="004A25C0">
        <w:rPr>
          <w:b/>
          <w:bCs/>
        </w:rPr>
        <w:t>: ROC Curve Comparison of Baseline and Tuned Models</w:t>
      </w:r>
    </w:p>
    <w:p w14:paraId="6152A505" w14:textId="77777777" w:rsidR="00166FC2" w:rsidRPr="004A25C0" w:rsidRDefault="00D910AD">
      <w:r w:rsidRPr="004A25C0">
        <w:lastRenderedPageBreak/>
        <w:t>The differences between the baseline and tuned models are very marginal, with AUC values around 0.62–0.63, meaning that hyperparameter optimisation does not lead to large performance improvements.</w:t>
      </w:r>
    </w:p>
    <w:p w14:paraId="3A919406" w14:textId="77777777" w:rsidR="00166FC2" w:rsidRPr="004A25C0" w:rsidRDefault="00D910AD">
      <w:pPr>
        <w:jc w:val="center"/>
      </w:pPr>
      <w:r w:rsidRPr="004A25C0">
        <w:rPr>
          <w:noProof/>
        </w:rPr>
        <w:drawing>
          <wp:inline distT="114300" distB="114300" distL="114300" distR="114300" wp14:anchorId="41B0D3AA" wp14:editId="37B4F43B">
            <wp:extent cx="5240963" cy="2776383"/>
            <wp:effectExtent l="12700" t="12700" r="12700" b="127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0"/>
                    <a:srcRect/>
                    <a:stretch>
                      <a:fillRect/>
                    </a:stretch>
                  </pic:blipFill>
                  <pic:spPr>
                    <a:xfrm>
                      <a:off x="0" y="0"/>
                      <a:ext cx="5240963" cy="2776383"/>
                    </a:xfrm>
                    <a:prstGeom prst="rect">
                      <a:avLst/>
                    </a:prstGeom>
                    <a:ln w="12700">
                      <a:solidFill>
                        <a:srgbClr val="000000"/>
                      </a:solidFill>
                      <a:prstDash val="solid"/>
                    </a:ln>
                  </pic:spPr>
                </pic:pic>
              </a:graphicData>
            </a:graphic>
          </wp:inline>
        </w:drawing>
      </w:r>
    </w:p>
    <w:p w14:paraId="7DE87089" w14:textId="45212A29" w:rsidR="00166FC2" w:rsidRPr="004A25C0" w:rsidRDefault="00D910AD">
      <w:pPr>
        <w:jc w:val="center"/>
        <w:rPr>
          <w:b/>
          <w:bCs/>
        </w:rPr>
      </w:pPr>
      <w:r w:rsidRPr="004A25C0">
        <w:rPr>
          <w:b/>
          <w:bCs/>
        </w:rPr>
        <w:t>Figure 2</w:t>
      </w:r>
      <w:r w:rsidR="0024713A" w:rsidRPr="004A25C0">
        <w:rPr>
          <w:b/>
          <w:bCs/>
        </w:rPr>
        <w:t>2</w:t>
      </w:r>
      <w:r w:rsidRPr="004A25C0">
        <w:rPr>
          <w:b/>
          <w:bCs/>
        </w:rPr>
        <w:t>: Top 10 Feature Importance from Gradient Boosting</w:t>
      </w:r>
    </w:p>
    <w:p w14:paraId="5932271D" w14:textId="77777777" w:rsidR="00166FC2" w:rsidRPr="004A25C0" w:rsidRDefault="00D910AD">
      <w:r w:rsidRPr="004A25C0">
        <w:t>Interest rate (about 0.036) is highlighted as the crucial parameter, where the recent history of credit inquiries and total credit lines are very important for credit default prediction [15].</w:t>
      </w:r>
    </w:p>
    <w:p w14:paraId="74135A60" w14:textId="77777777" w:rsidR="00166FC2" w:rsidRPr="004A25C0" w:rsidRDefault="00D910AD">
      <w:pPr>
        <w:pStyle w:val="Heading1"/>
      </w:pPr>
      <w:bookmarkStart w:id="42" w:name="_he4f2ym8get" w:colFirst="0" w:colLast="0"/>
      <w:bookmarkStart w:id="43" w:name="_Toc234496220"/>
      <w:bookmarkEnd w:id="42"/>
      <w:r w:rsidRPr="004A25C0">
        <w:t>5. Discussion</w:t>
      </w:r>
      <w:bookmarkEnd w:id="43"/>
      <w:r w:rsidRPr="004A25C0">
        <w:t xml:space="preserve"> </w:t>
      </w:r>
    </w:p>
    <w:p w14:paraId="257F02B9" w14:textId="77777777" w:rsidR="00166FC2" w:rsidRPr="004A25C0" w:rsidRDefault="00D910AD">
      <w:pPr>
        <w:pStyle w:val="Heading2"/>
      </w:pPr>
      <w:bookmarkStart w:id="44" w:name="_mvdxp4s6rfbb" w:colFirst="0" w:colLast="0"/>
      <w:bookmarkStart w:id="45" w:name="_Toc234496221"/>
      <w:bookmarkEnd w:id="44"/>
      <w:r w:rsidRPr="004A25C0">
        <w:t>5.1 Comparison with related work</w:t>
      </w:r>
      <w:bookmarkEnd w:id="45"/>
    </w:p>
    <w:p w14:paraId="149831C6" w14:textId="77777777" w:rsidR="00166FC2" w:rsidRPr="004A25C0" w:rsidRDefault="00D910AD">
      <w:r w:rsidRPr="004A25C0">
        <w:t xml:space="preserve">The results from this study align with the existing research on credit default prediction using machine learning methods. Logistic Regression is a simple and interpretable baseline model, but it has limited predictive power in the complex relationships in borrower data. The Gradient Boosting model, on the other hand, has slightly better discrimination power due to having better incorporation of non-linear relationships between financial variables. Similar results are highlighted in related work, showing that ensemble learning techniques yield better predictions of credit risk by iterative learning and better generalisation [5]. Also, Ensemble classifiers achieve better prediction accuracy and enable interpretable model explanations [6]. In this research, hyperparameter optimisation has a limited effect on improving the performance of both models, as unable to correctly predict default cases due to the class imbalance issue. Likewise, the difficulties of minority class prediction are also pointed out with the help </w:t>
      </w:r>
      <w:r w:rsidRPr="004A25C0">
        <w:lastRenderedPageBreak/>
        <w:t>of some advanced machine learning techniques  [15]. Thus, the results suggest that optimising models is not enough to solve credit default prediction problems. So there is a need for other imbalance handling techniques and explainable artificial intelligence techniques to enhance the reliability of credit default prediction, transparency, and practical financial decision-making.</w:t>
      </w:r>
    </w:p>
    <w:p w14:paraId="2DBA461B" w14:textId="77777777" w:rsidR="00166FC2" w:rsidRPr="004A25C0" w:rsidRDefault="00D910AD">
      <w:pPr>
        <w:pStyle w:val="Heading2"/>
      </w:pPr>
      <w:bookmarkStart w:id="46" w:name="_xyzgxysm403j" w:colFirst="0" w:colLast="0"/>
      <w:bookmarkStart w:id="47" w:name="_Toc234496222"/>
      <w:bookmarkEnd w:id="46"/>
      <w:r w:rsidRPr="004A25C0">
        <w:t>5.2 Findings</w:t>
      </w:r>
      <w:bookmarkEnd w:id="47"/>
    </w:p>
    <w:p w14:paraId="5E205718" w14:textId="77777777" w:rsidR="00166FC2" w:rsidRPr="004A25C0" w:rsidRDefault="00D910AD">
      <w:r w:rsidRPr="004A25C0">
        <w:t xml:space="preserve">Results of the experimental analysis showed that both machine learning models are capable of providing satisfactory classification of nondefault loan applications with an accuracy of more than 97% [8]. Evaluation metrics show that high accuracy is not a sign of a good predictive system for credit defaults, as the Lending Club dataset has an imbalanced class distribution. Logistic Regression model gives an easy-to-understand basic model that helps to explain the decision and is an excellent baseline. While the Gradient Boosting model can also be used to better predict the behaviour, Hyperparameter optimisation is shown to further boost the performance of the models, but only slight improvements are found, as class imbalance is the main limitation. </w:t>
      </w:r>
    </w:p>
    <w:p w14:paraId="156A6FD7" w14:textId="77777777" w:rsidR="00120E19" w:rsidRPr="004A25C0" w:rsidRDefault="00120E19" w:rsidP="006E4E8B">
      <w:bookmarkStart w:id="48" w:name="_Toc234496223"/>
      <w:r w:rsidRPr="004A25C0">
        <w:t xml:space="preserve">The experimental results illustrate that the overall accuracy is not a suitable measure to evaluate the effectiveness of the credit default prediction task. The accuracy values of both baseline and tuned models were around 98%, but neither models were able to correctly identify any of the 36 default cases in the test dataset. This led to a zero default class and all actual default cases were not recalled. Thus, the high accuracy is mostly due to the correct classification of the large majority class, and not to the identification of the credit risk. It is a finding that underscores the significance of considering minority-class performance by recall, precision, F1-score and PR-AUC. </w:t>
      </w:r>
    </w:p>
    <w:p w14:paraId="5C6A68AF" w14:textId="56D07020" w:rsidR="00120E19" w:rsidRPr="004A25C0" w:rsidRDefault="00120E19" w:rsidP="006E4E8B">
      <w:pPr>
        <w:rPr>
          <w:lang w:val="en-US"/>
        </w:rPr>
      </w:pPr>
      <w:r w:rsidRPr="004A25C0">
        <w:t xml:space="preserve">A false-negative prediction in the problem of credit default prediction is especially important because it could lead to a lender's erroneous classification of a high-risk borrower as low-risk. Thus, it can be concluded that a model with high accuracy does not always have to be effective for credit risk assessment because it is not effective in identifying the cases that are significant to the prediction goal. Imbalance-handling techniques were used to provide a better basis for assessing model performance. Compared to the baseline models, the results with SMOTE, class weighting and/or decision-threshold adjustment should be evaluated to see if default detection improves. The final model should therefore be chosen based on the accuracy of the </w:t>
      </w:r>
      <w:r w:rsidRPr="004A25C0">
        <w:lastRenderedPageBreak/>
        <w:t>model as well as an appropriate balance between default recall, precision, F1 score and PR-AUC.</w:t>
      </w:r>
    </w:p>
    <w:p w14:paraId="1278CF2F" w14:textId="1F450994" w:rsidR="00166FC2" w:rsidRPr="004A25C0" w:rsidRDefault="00D910AD">
      <w:pPr>
        <w:pStyle w:val="Heading2"/>
      </w:pPr>
      <w:r w:rsidRPr="004A25C0">
        <w:t>5.3 Ethics</w:t>
      </w:r>
      <w:bookmarkEnd w:id="48"/>
    </w:p>
    <w:p w14:paraId="0C5FF224" w14:textId="77777777" w:rsidR="00120E19" w:rsidRPr="004A25C0" w:rsidRDefault="00120E19" w:rsidP="00120E19">
      <w:r w:rsidRPr="004A25C0">
        <w:t xml:space="preserve">Machine learning for credit default prediction brings up ethical and fairness issues, since the outcomes of the model can affect the possibility of a loan and its terms for an individual. Using past borrower and loan data in the context of the Lending Club data introduces the potential to recreate any biases that may be present in the historical lending practices. A machine learning model can learn these patterns from the training data, and replicate them in its predictions if the training data exhibited these patterns and if there were unequal access to credit or differences in historical lending decisions. </w:t>
      </w:r>
    </w:p>
    <w:p w14:paraId="3AA89A3E" w14:textId="5C19FA9B" w:rsidR="00120E19" w:rsidRPr="004A25C0" w:rsidRDefault="00120E19" w:rsidP="00120E19">
      <w:r w:rsidRPr="004A25C0">
        <w:t xml:space="preserve">Likewise, employment and income-related factors might be indicators of broader socioeconomic disparities. Proxy variables can also lead to unfair differences in the credit risk predicted when a model is not based on a protected characteristic, such as race. So care should be taken in introducing such factors into a real lending environment before using the model. There is insufficient evidence in the data set used in this study to be able to conclude that the models developed are discriminatory. </w:t>
      </w:r>
    </w:p>
    <w:p w14:paraId="5F051BD2" w14:textId="245B42AF" w:rsidR="00120E19" w:rsidRPr="004A25C0" w:rsidRDefault="00120E19" w:rsidP="00120E19">
      <w:r w:rsidRPr="004A25C0">
        <w:t>Clarifying the extent to which protected demographic attributes are not available or used, however, also hinders the ability to conduct detailed fairness testing. A production risk-risk system therefore should be tested across different demographically and/or socio-economically representative groups, if legally and ethically possible, for false positive rates, false negative rates and recall, separately. Consideration might also be given to measures such as equal opportunity, disparate impact analysis..</w:t>
      </w:r>
    </w:p>
    <w:p w14:paraId="03071633" w14:textId="77777777" w:rsidR="00166FC2" w:rsidRPr="004A25C0" w:rsidRDefault="00D910AD">
      <w:pPr>
        <w:pStyle w:val="Heading1"/>
      </w:pPr>
      <w:bookmarkStart w:id="49" w:name="_3404pg6eqhiy" w:colFirst="0" w:colLast="0"/>
      <w:bookmarkStart w:id="50" w:name="_Toc234496224"/>
      <w:bookmarkEnd w:id="49"/>
      <w:r w:rsidRPr="004A25C0">
        <w:t>6. Conclusion and Recommendations</w:t>
      </w:r>
      <w:bookmarkEnd w:id="50"/>
      <w:r w:rsidRPr="004A25C0">
        <w:t xml:space="preserve"> </w:t>
      </w:r>
    </w:p>
    <w:p w14:paraId="41EB5361" w14:textId="77777777" w:rsidR="00166FC2" w:rsidRPr="004A25C0" w:rsidRDefault="00D910AD">
      <w:pPr>
        <w:pStyle w:val="Heading2"/>
      </w:pPr>
      <w:bookmarkStart w:id="51" w:name="_hy3fcim3mew" w:colFirst="0" w:colLast="0"/>
      <w:bookmarkStart w:id="52" w:name="_Toc234496225"/>
      <w:bookmarkEnd w:id="51"/>
      <w:r w:rsidRPr="004A25C0">
        <w:t>6.1 Conclusion</w:t>
      </w:r>
      <w:bookmarkEnd w:id="52"/>
    </w:p>
    <w:p w14:paraId="43EB3A2B" w14:textId="77777777" w:rsidR="00D7658F" w:rsidRPr="004A25C0" w:rsidRDefault="00D7658F" w:rsidP="00D7658F">
      <w:r w:rsidRPr="004A25C0">
        <w:t>The study aimed to build and test Logistic Regression and Gradient Boosting models on the Lending Club loan data to predict credit default. The data pre-processing, exploratory data analysis, baseline model development, hyperparameter tuning and model evaluation were part of the modelling pipeline. To overcome this, methods of imbalance handling were explored such as SMOTE, class weighting and/or decision-</w:t>
      </w:r>
      <w:r w:rsidRPr="004A25C0">
        <w:lastRenderedPageBreak/>
        <w:t xml:space="preserve">threshold adjustment. In addition to the traditional accuracy and ROC-AUC, minority class precision, recall, F1-score and PR-AUC were used to evaluate the resulting models. These measures offer a better measure of the model's ability to predict borrower default risk. </w:t>
      </w:r>
    </w:p>
    <w:p w14:paraId="6ECF5927" w14:textId="36ED2D2F" w:rsidR="00D7658F" w:rsidRPr="004A25C0" w:rsidRDefault="00D7658F" w:rsidP="00D7658F">
      <w:r w:rsidRPr="004A25C0">
        <w:t xml:space="preserve">Therefore, the final model should be chosen based on its capability of being accurate on default cases with a reasonable precision and overall predictive capability. The explainability analysis also highlights the need for comprehending the drivers behind model predictions. The SHAP analysis gives further understanding of the impact of key financial variables such as interest rate and credit-related features. But there are also ethical issues with the use of machine learning in lending, including issues of historical bias and possible proxy variables and fairness. </w:t>
      </w:r>
    </w:p>
    <w:p w14:paraId="72386D7C" w14:textId="77777777" w:rsidR="00166FC2" w:rsidRPr="004A25C0" w:rsidRDefault="00D910AD">
      <w:pPr>
        <w:pStyle w:val="Heading2"/>
      </w:pPr>
      <w:bookmarkStart w:id="53" w:name="_70w0rbyw8ezh" w:colFirst="0" w:colLast="0"/>
      <w:bookmarkStart w:id="54" w:name="_Toc234496226"/>
      <w:bookmarkEnd w:id="53"/>
      <w:r w:rsidRPr="004A25C0">
        <w:t>6.2 Recommendations</w:t>
      </w:r>
      <w:bookmarkEnd w:id="54"/>
    </w:p>
    <w:p w14:paraId="79CD32E4" w14:textId="77777777" w:rsidR="00166FC2" w:rsidRPr="004A25C0" w:rsidRDefault="00D910AD">
      <w:pPr>
        <w:numPr>
          <w:ilvl w:val="0"/>
          <w:numId w:val="1"/>
        </w:numPr>
        <w:pBdr>
          <w:top w:val="nil"/>
          <w:left w:val="nil"/>
          <w:bottom w:val="nil"/>
          <w:right w:val="nil"/>
          <w:between w:val="nil"/>
        </w:pBdr>
        <w:spacing w:after="0"/>
        <w:rPr>
          <w:b/>
          <w:bCs/>
        </w:rPr>
      </w:pPr>
      <w:bookmarkStart w:id="55" w:name="_7ejg08lnjupm" w:colFirst="0" w:colLast="0"/>
      <w:bookmarkEnd w:id="55"/>
      <w:r w:rsidRPr="004A25C0">
        <w:t>SMOTE or cost-sensitive learning are requires to be used to handle class imbalance, thereby boosting the accuracy of default loan applications.</w:t>
      </w:r>
    </w:p>
    <w:p w14:paraId="502656FA" w14:textId="77777777" w:rsidR="00166FC2" w:rsidRPr="004A25C0" w:rsidRDefault="00D910AD">
      <w:pPr>
        <w:numPr>
          <w:ilvl w:val="0"/>
          <w:numId w:val="1"/>
        </w:numPr>
        <w:pBdr>
          <w:top w:val="nil"/>
          <w:left w:val="nil"/>
          <w:bottom w:val="nil"/>
          <w:right w:val="nil"/>
          <w:between w:val="nil"/>
        </w:pBdr>
        <w:spacing w:before="0" w:after="0"/>
        <w:rPr>
          <w:b/>
          <w:bCs/>
        </w:rPr>
      </w:pPr>
      <w:bookmarkStart w:id="56" w:name="_jix9y5vqvl8q" w:colFirst="0" w:colLast="0"/>
      <w:bookmarkEnd w:id="56"/>
      <w:r w:rsidRPr="004A25C0">
        <w:t xml:space="preserve">Comparing and contrasting high-performance ensemble learning techniques such as </w:t>
      </w:r>
      <w:proofErr w:type="spellStart"/>
      <w:r w:rsidRPr="004A25C0">
        <w:t>XGBoost</w:t>
      </w:r>
      <w:proofErr w:type="spellEnd"/>
      <w:r w:rsidRPr="004A25C0">
        <w:t xml:space="preserve">, </w:t>
      </w:r>
      <w:proofErr w:type="spellStart"/>
      <w:r w:rsidRPr="004A25C0">
        <w:t>LightGBM</w:t>
      </w:r>
      <w:proofErr w:type="spellEnd"/>
      <w:r w:rsidRPr="004A25C0">
        <w:t xml:space="preserve"> and </w:t>
      </w:r>
      <w:proofErr w:type="spellStart"/>
      <w:r w:rsidRPr="004A25C0">
        <w:t>CatBoost</w:t>
      </w:r>
      <w:proofErr w:type="spellEnd"/>
      <w:r w:rsidRPr="004A25C0">
        <w:t>.</w:t>
      </w:r>
    </w:p>
    <w:p w14:paraId="69E3A24A" w14:textId="77777777" w:rsidR="00166FC2" w:rsidRPr="004A25C0" w:rsidRDefault="00D910AD">
      <w:pPr>
        <w:numPr>
          <w:ilvl w:val="0"/>
          <w:numId w:val="1"/>
        </w:numPr>
        <w:pBdr>
          <w:top w:val="nil"/>
          <w:left w:val="nil"/>
          <w:bottom w:val="nil"/>
          <w:right w:val="nil"/>
          <w:between w:val="nil"/>
        </w:pBdr>
        <w:spacing w:before="0" w:after="0"/>
        <w:rPr>
          <w:b/>
          <w:bCs/>
        </w:rPr>
      </w:pPr>
      <w:bookmarkStart w:id="57" w:name="_9xg481hh9r2v" w:colFirst="0" w:colLast="0"/>
      <w:bookmarkEnd w:id="57"/>
      <w:r w:rsidRPr="004A25C0">
        <w:t>Specific explainable artificial intelligence methods, including SHAP, can be used to enhance model explainability and aid in decision-making.</w:t>
      </w:r>
    </w:p>
    <w:p w14:paraId="5CD5D92E" w14:textId="77777777" w:rsidR="00166FC2" w:rsidRPr="004A25C0" w:rsidRDefault="00D910AD">
      <w:pPr>
        <w:numPr>
          <w:ilvl w:val="0"/>
          <w:numId w:val="1"/>
        </w:numPr>
        <w:pBdr>
          <w:top w:val="nil"/>
          <w:left w:val="nil"/>
          <w:bottom w:val="nil"/>
          <w:right w:val="nil"/>
          <w:between w:val="nil"/>
        </w:pBdr>
        <w:spacing w:before="0" w:after="0"/>
        <w:rPr>
          <w:b/>
          <w:bCs/>
        </w:rPr>
      </w:pPr>
      <w:bookmarkStart w:id="58" w:name="_oanjsyuh7mrj" w:colFirst="0" w:colLast="0"/>
      <w:bookmarkEnd w:id="58"/>
      <w:r w:rsidRPr="004A25C0">
        <w:t>Machine learning predictions in combination with expert judgment are required to be used to make fair and reliable lending decisions.</w:t>
      </w:r>
      <w:r w:rsidRPr="004A25C0">
        <w:br w:type="page"/>
      </w:r>
    </w:p>
    <w:p w14:paraId="12F9B3EC" w14:textId="77777777" w:rsidR="00166FC2" w:rsidRPr="004A25C0" w:rsidRDefault="00D910AD">
      <w:pPr>
        <w:pStyle w:val="Heading1"/>
      </w:pPr>
      <w:bookmarkStart w:id="59" w:name="_z7zraa7na972" w:colFirst="0" w:colLast="0"/>
      <w:bookmarkStart w:id="60" w:name="_Toc234496227"/>
      <w:bookmarkEnd w:id="59"/>
      <w:r w:rsidRPr="004A25C0">
        <w:lastRenderedPageBreak/>
        <w:t>References</w:t>
      </w:r>
      <w:bookmarkEnd w:id="60"/>
    </w:p>
    <w:p w14:paraId="322CD43C" w14:textId="77777777" w:rsidR="00A70A44" w:rsidRPr="004A25C0" w:rsidRDefault="00A70A44" w:rsidP="00A70A44">
      <w:r w:rsidRPr="004A25C0">
        <w:t xml:space="preserve">[1] J. P. Noriega, L. A. Rivera, and J. A. Herrera, "Machine learning for credit risk prediction: A systematic literature review," </w:t>
      </w:r>
      <w:r w:rsidRPr="004A25C0">
        <w:rPr>
          <w:i/>
          <w:iCs/>
        </w:rPr>
        <w:t>Data</w:t>
      </w:r>
      <w:r w:rsidRPr="004A25C0">
        <w:t xml:space="preserve">, vol. 8, no. 11, p. 169, 2023.  </w:t>
      </w:r>
    </w:p>
    <w:p w14:paraId="7CD6C6A7" w14:textId="77777777" w:rsidR="00A70A44" w:rsidRPr="004A25C0" w:rsidRDefault="00A70A44" w:rsidP="00A70A44">
      <w:pPr>
        <w:spacing w:before="240" w:after="240"/>
      </w:pPr>
      <w:r w:rsidRPr="004A25C0">
        <w:t xml:space="preserve">[2] N. Suhadolnik, J. Ueyama, and S. Da Silva, "Machine learning for enhanced credit risk assessment: An empirical approach," </w:t>
      </w:r>
      <w:r w:rsidRPr="004A25C0">
        <w:rPr>
          <w:i/>
          <w:iCs/>
        </w:rPr>
        <w:t>Journal of Risk and Financial Management</w:t>
      </w:r>
      <w:r w:rsidRPr="004A25C0">
        <w:t xml:space="preserve">, vol. 16, no. 12, p. 496, 2023.  </w:t>
      </w:r>
    </w:p>
    <w:p w14:paraId="568FF219" w14:textId="77777777" w:rsidR="00A70A44" w:rsidRPr="004A25C0" w:rsidRDefault="00A70A44" w:rsidP="00A70A44">
      <w:pPr>
        <w:spacing w:before="240" w:after="240"/>
      </w:pPr>
      <w:r w:rsidRPr="004A25C0">
        <w:t xml:space="preserve">[3] A. Alonso Robisco and J. M. Carbo Martinez, "Measuring the model risk-adjusted performance of machine learning algorithms in credit default prediction," </w:t>
      </w:r>
      <w:r w:rsidRPr="004A25C0">
        <w:rPr>
          <w:i/>
          <w:iCs/>
        </w:rPr>
        <w:t>Financial Innovation</w:t>
      </w:r>
      <w:r w:rsidRPr="004A25C0">
        <w:t xml:space="preserve">, vol. 8, no. 1, p. 70, 2022. </w:t>
      </w:r>
    </w:p>
    <w:p w14:paraId="6B47859E" w14:textId="77777777" w:rsidR="00A70A44" w:rsidRPr="004A25C0" w:rsidRDefault="00A70A44" w:rsidP="00A70A44">
      <w:pPr>
        <w:spacing w:before="240" w:after="240"/>
      </w:pPr>
      <w:r w:rsidRPr="004A25C0">
        <w:t xml:space="preserve">[4] M. K. </w:t>
      </w:r>
      <w:proofErr w:type="spellStart"/>
      <w:r w:rsidRPr="004A25C0">
        <w:t>Nallakaruppan</w:t>
      </w:r>
      <w:proofErr w:type="spellEnd"/>
      <w:r w:rsidRPr="004A25C0">
        <w:t xml:space="preserve">, H. Chaturvedi, V. Grover, B. Balusamy, P. </w:t>
      </w:r>
      <w:proofErr w:type="spellStart"/>
      <w:r w:rsidRPr="004A25C0">
        <w:t>Jaraut</w:t>
      </w:r>
      <w:proofErr w:type="spellEnd"/>
      <w:r w:rsidRPr="004A25C0">
        <w:t xml:space="preserve">, J. Bahadur, V. P. Meena, and I. A. Hameed, "Credit risk assessment and financial decision support using explainable artificial intelligence," </w:t>
      </w:r>
      <w:r w:rsidRPr="004A25C0">
        <w:rPr>
          <w:i/>
          <w:iCs/>
        </w:rPr>
        <w:t>Risks</w:t>
      </w:r>
      <w:r w:rsidRPr="004A25C0">
        <w:t xml:space="preserve">, vol. 12, no. 10, p. 164, 2024.  </w:t>
      </w:r>
    </w:p>
    <w:p w14:paraId="31DDE4C0" w14:textId="77777777" w:rsidR="00A70A44" w:rsidRPr="004A25C0" w:rsidRDefault="00A70A44" w:rsidP="00A70A44">
      <w:pPr>
        <w:spacing w:before="240" w:after="240"/>
      </w:pPr>
      <w:r w:rsidRPr="004A25C0">
        <w:t xml:space="preserve">[5] C. L. Perera and S. C. Premaratne, "An ensemble machine learning approach for forecasting credit risk of loan applications," </w:t>
      </w:r>
      <w:r w:rsidRPr="004A25C0">
        <w:rPr>
          <w:i/>
          <w:iCs/>
        </w:rPr>
        <w:t>WSEAS Transactions on Systems</w:t>
      </w:r>
      <w:r w:rsidRPr="004A25C0">
        <w:t xml:space="preserve">, vol. 23, pp. 31–46, 2024.  </w:t>
      </w:r>
    </w:p>
    <w:p w14:paraId="289D7863" w14:textId="77777777" w:rsidR="00A70A44" w:rsidRPr="004A25C0" w:rsidRDefault="00A70A44" w:rsidP="00A70A44">
      <w:pPr>
        <w:spacing w:before="240" w:after="240"/>
      </w:pPr>
      <w:r w:rsidRPr="004A25C0">
        <w:t xml:space="preserve">[6] I. </w:t>
      </w:r>
      <w:proofErr w:type="spellStart"/>
      <w:r w:rsidRPr="004A25C0">
        <w:t>Aruleba</w:t>
      </w:r>
      <w:proofErr w:type="spellEnd"/>
      <w:r w:rsidRPr="004A25C0">
        <w:t xml:space="preserve"> and Y. Sun, "Effective credit risk prediction using ensemble classifiers with model explanation," </w:t>
      </w:r>
      <w:r w:rsidRPr="004A25C0">
        <w:rPr>
          <w:i/>
          <w:iCs/>
        </w:rPr>
        <w:t>IEEE Access</w:t>
      </w:r>
      <w:r w:rsidRPr="004A25C0">
        <w:t xml:space="preserve">, vol. 12, pp. 115015–115025, 2024. </w:t>
      </w:r>
      <w:r w:rsidRPr="004A25C0">
        <w:rPr>
          <w:highlight w:val="white"/>
        </w:rPr>
        <w:t xml:space="preserve"> </w:t>
      </w:r>
    </w:p>
    <w:p w14:paraId="3C203140" w14:textId="77777777" w:rsidR="00A70A44" w:rsidRPr="004A25C0" w:rsidRDefault="00A70A44" w:rsidP="00A70A44">
      <w:pPr>
        <w:spacing w:before="240" w:after="240"/>
      </w:pPr>
      <w:r w:rsidRPr="004A25C0">
        <w:t xml:space="preserve">[7] X. Zhu, Q. Chu, X. Song, P. Hu, and L. Peng, "Explainable prediction of loan default based on machine learning models," </w:t>
      </w:r>
      <w:r w:rsidRPr="004A25C0">
        <w:rPr>
          <w:i/>
          <w:iCs/>
        </w:rPr>
        <w:t>Data Science and Management</w:t>
      </w:r>
      <w:r w:rsidRPr="004A25C0">
        <w:t xml:space="preserve">, vol. 6, no. 3, pp. 123–133, 2023.  </w:t>
      </w:r>
    </w:p>
    <w:p w14:paraId="3A0E4270" w14:textId="77777777" w:rsidR="00A70A44" w:rsidRPr="004A25C0" w:rsidRDefault="00A70A44" w:rsidP="00A70A44">
      <w:pPr>
        <w:spacing w:before="240" w:after="240"/>
      </w:pPr>
      <w:r w:rsidRPr="004A25C0">
        <w:t xml:space="preserve">[8] L. I. </w:t>
      </w:r>
      <w:proofErr w:type="spellStart"/>
      <w:r w:rsidRPr="004A25C0">
        <w:t>Souadda</w:t>
      </w:r>
      <w:proofErr w:type="spellEnd"/>
      <w:r w:rsidRPr="004A25C0">
        <w:t xml:space="preserve">, A. R. </w:t>
      </w:r>
      <w:proofErr w:type="spellStart"/>
      <w:r w:rsidRPr="004A25C0">
        <w:t>Halitim</w:t>
      </w:r>
      <w:proofErr w:type="spellEnd"/>
      <w:r w:rsidRPr="004A25C0">
        <w:t xml:space="preserve">, B. </w:t>
      </w:r>
      <w:proofErr w:type="spellStart"/>
      <w:r w:rsidRPr="004A25C0">
        <w:t>Benilles</w:t>
      </w:r>
      <w:proofErr w:type="spellEnd"/>
      <w:r w:rsidRPr="004A25C0">
        <w:t xml:space="preserve">, J. M. Oliveira, and P. Ramos, "Optimizing credit risk prediction for peer-to-peer lending using machine learning," </w:t>
      </w:r>
      <w:r w:rsidRPr="004A25C0">
        <w:rPr>
          <w:i/>
          <w:iCs/>
        </w:rPr>
        <w:t>Forecasting</w:t>
      </w:r>
      <w:r w:rsidRPr="004A25C0">
        <w:t xml:space="preserve">, vol. 7, no. 3, p. 35, 2025.  </w:t>
      </w:r>
    </w:p>
    <w:p w14:paraId="50178287" w14:textId="77777777" w:rsidR="00A70A44" w:rsidRPr="004A25C0" w:rsidRDefault="00A70A44" w:rsidP="00A70A44">
      <w:pPr>
        <w:spacing w:before="240" w:after="240"/>
      </w:pPr>
      <w:r w:rsidRPr="004A25C0">
        <w:t xml:space="preserve">[9] J. S. Dote-Pardo, M. C. Cordero-Díaz, M. T. Espinosa Jaramillo, and J. Parra-Domínguez, "Leveraging artificial intelligence for enhanced decision-making in finance: Trends and future directions," </w:t>
      </w:r>
      <w:r w:rsidRPr="004A25C0">
        <w:rPr>
          <w:i/>
          <w:iCs/>
        </w:rPr>
        <w:t>Journal of Accounting Literature</w:t>
      </w:r>
      <w:r w:rsidRPr="004A25C0">
        <w:t>, 2025.</w:t>
      </w:r>
    </w:p>
    <w:p w14:paraId="30F74598" w14:textId="77777777" w:rsidR="00A70A44" w:rsidRPr="004A25C0" w:rsidRDefault="00A70A44" w:rsidP="00A70A44">
      <w:pPr>
        <w:spacing w:before="240" w:after="240"/>
      </w:pPr>
      <w:r w:rsidRPr="004A25C0">
        <w:lastRenderedPageBreak/>
        <w:t xml:space="preserve">[10] S. A. Al Shiam, M. M. Hasan, M. J. </w:t>
      </w:r>
      <w:proofErr w:type="spellStart"/>
      <w:r w:rsidRPr="004A25C0">
        <w:t>Pantho</w:t>
      </w:r>
      <w:proofErr w:type="spellEnd"/>
      <w:r w:rsidRPr="004A25C0">
        <w:t xml:space="preserve">, S. A. </w:t>
      </w:r>
      <w:proofErr w:type="spellStart"/>
      <w:r w:rsidRPr="004A25C0">
        <w:t>Shochona</w:t>
      </w:r>
      <w:proofErr w:type="spellEnd"/>
      <w:r w:rsidRPr="004A25C0">
        <w:t xml:space="preserve">, M. B. Nayeem, M. T. H. Choudhury, and T. N. Nguyen, "Credit risk prediction using explainable AI," </w:t>
      </w:r>
      <w:r w:rsidRPr="004A25C0">
        <w:rPr>
          <w:i/>
          <w:iCs/>
        </w:rPr>
        <w:t>Journal of Business and Management Studies</w:t>
      </w:r>
      <w:r w:rsidRPr="004A25C0">
        <w:t xml:space="preserve">, vol. 6, no. 2, pp. 61–66, 2024. </w:t>
      </w:r>
    </w:p>
    <w:p w14:paraId="193595D0" w14:textId="77777777" w:rsidR="00A70A44" w:rsidRPr="004A25C0" w:rsidRDefault="00A70A44" w:rsidP="00A70A44">
      <w:pPr>
        <w:spacing w:before="240" w:after="240"/>
      </w:pPr>
      <w:r w:rsidRPr="004A25C0">
        <w:t xml:space="preserve">[11] L. Thomas, D. Bowman, and E. Shaw, "Machine learning algorithms for credit risk assessment in financial markets: A comparative study of Gradient Boosting and Neural Networks," </w:t>
      </w:r>
      <w:r w:rsidRPr="004A25C0">
        <w:rPr>
          <w:i/>
          <w:iCs/>
        </w:rPr>
        <w:t>Frontiers in Business and Finance</w:t>
      </w:r>
      <w:r w:rsidRPr="004A25C0">
        <w:t xml:space="preserve">, vol. 3, no. 1, pp. 66–73, 2026.  </w:t>
      </w:r>
    </w:p>
    <w:p w14:paraId="37C10BE1" w14:textId="77777777" w:rsidR="00A70A44" w:rsidRPr="004A25C0" w:rsidRDefault="00A70A44" w:rsidP="00A70A44">
      <w:pPr>
        <w:spacing w:before="240" w:after="240"/>
      </w:pPr>
      <w:r w:rsidRPr="004A25C0">
        <w:t xml:space="preserve">[12] K. Wang, M. Li, J. Cheng, X. Zhou, and G. Li, "Research on personal credit risk evaluation based on XGBoost," </w:t>
      </w:r>
      <w:r w:rsidRPr="004A25C0">
        <w:rPr>
          <w:i/>
          <w:iCs/>
        </w:rPr>
        <w:t>Procedia Computer Science</w:t>
      </w:r>
      <w:r w:rsidRPr="004A25C0">
        <w:t xml:space="preserve">, vol. 199, pp. 1128–1135, 2022.  </w:t>
      </w:r>
    </w:p>
    <w:p w14:paraId="03F17CE0" w14:textId="77777777" w:rsidR="00A70A44" w:rsidRPr="004A25C0" w:rsidRDefault="00A70A44" w:rsidP="00A70A44">
      <w:pPr>
        <w:spacing w:before="240" w:after="240"/>
      </w:pPr>
      <w:r w:rsidRPr="004A25C0">
        <w:t xml:space="preserve">[13] H. Seto, A. Oyama, S. </w:t>
      </w:r>
      <w:proofErr w:type="spellStart"/>
      <w:r w:rsidRPr="004A25C0">
        <w:t>Kitora</w:t>
      </w:r>
      <w:proofErr w:type="spellEnd"/>
      <w:r w:rsidRPr="004A25C0">
        <w:t xml:space="preserve">, H. Toki, R. Yamamoto, J. I. Kotoku, A. Haga, M. </w:t>
      </w:r>
      <w:proofErr w:type="spellStart"/>
      <w:r w:rsidRPr="004A25C0">
        <w:t>Shinzawa</w:t>
      </w:r>
      <w:proofErr w:type="spellEnd"/>
      <w:r w:rsidRPr="004A25C0">
        <w:t xml:space="preserve">, M. Yamakawa, S. Fukui, and T. Moriyama, "Gradient boosting decision tree becomes more reliable than logistic regression in predicting probability for diabetes with big data," </w:t>
      </w:r>
      <w:r w:rsidRPr="004A25C0">
        <w:rPr>
          <w:i/>
          <w:iCs/>
        </w:rPr>
        <w:t>Scientific Reports</w:t>
      </w:r>
      <w:r w:rsidRPr="004A25C0">
        <w:t xml:space="preserve">, vol. 12, no. 1, p. 15889, 2022.  </w:t>
      </w:r>
    </w:p>
    <w:p w14:paraId="62505173" w14:textId="77777777" w:rsidR="00A70A44" w:rsidRPr="004A25C0" w:rsidRDefault="00A70A44" w:rsidP="00A70A44">
      <w:pPr>
        <w:spacing w:before="240" w:after="240"/>
      </w:pPr>
      <w:r w:rsidRPr="004A25C0">
        <w:t xml:space="preserve">[14] A. Alagic, N. Zivic, E. </w:t>
      </w:r>
      <w:proofErr w:type="spellStart"/>
      <w:r w:rsidRPr="004A25C0">
        <w:t>Kadusic</w:t>
      </w:r>
      <w:proofErr w:type="spellEnd"/>
      <w:r w:rsidRPr="004A25C0">
        <w:t xml:space="preserve">, D. Hamzic, N. </w:t>
      </w:r>
      <w:proofErr w:type="spellStart"/>
      <w:r w:rsidRPr="004A25C0">
        <w:t>Hadzajlic</w:t>
      </w:r>
      <w:proofErr w:type="spellEnd"/>
      <w:r w:rsidRPr="004A25C0">
        <w:t xml:space="preserve">, M. Dizdarevic, and E. </w:t>
      </w:r>
      <w:proofErr w:type="spellStart"/>
      <w:r w:rsidRPr="004A25C0">
        <w:t>Selmanovic</w:t>
      </w:r>
      <w:proofErr w:type="spellEnd"/>
      <w:r w:rsidRPr="004A25C0">
        <w:t xml:space="preserve">, "Machine learning for an enhanced credit risk analysis: A comparative study of loan approval prediction models integrating mental health data," </w:t>
      </w:r>
      <w:r w:rsidRPr="004A25C0">
        <w:rPr>
          <w:i/>
          <w:iCs/>
        </w:rPr>
        <w:t>Machine Learning and Knowledge Extraction</w:t>
      </w:r>
      <w:r w:rsidRPr="004A25C0">
        <w:t xml:space="preserve">, vol. 6, no. 1, pp. 53–77, 2024.  </w:t>
      </w:r>
    </w:p>
    <w:p w14:paraId="3E518BD5" w14:textId="77777777" w:rsidR="00A70A44" w:rsidRPr="004A25C0" w:rsidRDefault="00A70A44" w:rsidP="00A70A44">
      <w:pPr>
        <w:spacing w:before="240" w:after="240"/>
      </w:pPr>
      <w:r w:rsidRPr="004A25C0">
        <w:t xml:space="preserve">[15] V. Chang, S. </w:t>
      </w:r>
      <w:proofErr w:type="spellStart"/>
      <w:r w:rsidRPr="004A25C0">
        <w:t>Sivakulasingam</w:t>
      </w:r>
      <w:proofErr w:type="spellEnd"/>
      <w:r w:rsidRPr="004A25C0">
        <w:t xml:space="preserve">, H. Wang, S. T. Wong, M. A. Ganatra, and J. Luo, "Credit risk prediction using machine learning and deep learning: A study on credit card customers," </w:t>
      </w:r>
      <w:r w:rsidRPr="004A25C0">
        <w:rPr>
          <w:i/>
          <w:iCs/>
        </w:rPr>
        <w:t>Risks</w:t>
      </w:r>
      <w:r w:rsidRPr="004A25C0">
        <w:t xml:space="preserve">, vol. 12, no. 11, p. 174, 2024.  </w:t>
      </w:r>
    </w:p>
    <w:p w14:paraId="451D3A77" w14:textId="77777777" w:rsidR="00166FC2" w:rsidRPr="004A25C0" w:rsidRDefault="00166FC2">
      <w:pPr>
        <w:spacing w:before="240" w:after="240"/>
      </w:pPr>
    </w:p>
    <w:p w14:paraId="0D58AF64" w14:textId="77777777" w:rsidR="00166FC2" w:rsidRPr="004A25C0" w:rsidRDefault="00166FC2">
      <w:pPr>
        <w:rPr>
          <w:sz w:val="20"/>
          <w:szCs w:val="20"/>
          <w:highlight w:val="white"/>
        </w:rPr>
      </w:pPr>
    </w:p>
    <w:p w14:paraId="1E4D3FBC" w14:textId="77777777" w:rsidR="00166FC2" w:rsidRPr="004A25C0" w:rsidRDefault="00166FC2"/>
    <w:p w14:paraId="1492CFD0" w14:textId="77777777" w:rsidR="00166FC2" w:rsidRPr="004A25C0" w:rsidRDefault="00166FC2"/>
    <w:p w14:paraId="5F3B2119" w14:textId="77777777" w:rsidR="00166FC2" w:rsidRPr="004A25C0" w:rsidRDefault="00D910AD">
      <w:pPr>
        <w:pStyle w:val="Heading1"/>
      </w:pPr>
      <w:bookmarkStart w:id="61" w:name="_1vxql71t8pij" w:colFirst="0" w:colLast="0"/>
      <w:bookmarkEnd w:id="61"/>
      <w:r w:rsidRPr="004A25C0">
        <w:br w:type="page"/>
      </w:r>
    </w:p>
    <w:p w14:paraId="7A71A14F" w14:textId="77777777" w:rsidR="00166FC2" w:rsidRPr="004A25C0" w:rsidRDefault="00D910AD">
      <w:pPr>
        <w:pStyle w:val="Heading1"/>
      </w:pPr>
      <w:bookmarkStart w:id="62" w:name="_kjcgburakzbx" w:colFirst="0" w:colLast="0"/>
      <w:bookmarkStart w:id="63" w:name="_Toc234496228"/>
      <w:bookmarkEnd w:id="62"/>
      <w:r w:rsidRPr="004A25C0">
        <w:lastRenderedPageBreak/>
        <w:t>Appendix</w:t>
      </w:r>
      <w:bookmarkEnd w:id="63"/>
    </w:p>
    <w:p w14:paraId="74463CBF" w14:textId="77777777" w:rsidR="00166FC2" w:rsidRPr="004A25C0" w:rsidRDefault="00D910AD">
      <w:pPr>
        <w:jc w:val="center"/>
      </w:pPr>
      <w:r w:rsidRPr="004A25C0">
        <w:rPr>
          <w:noProof/>
        </w:rPr>
        <w:drawing>
          <wp:inline distT="114300" distB="114300" distL="114300" distR="114300" wp14:anchorId="340A3C3F" wp14:editId="07B61B4D">
            <wp:extent cx="5731200" cy="3416300"/>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731200" cy="3416300"/>
                    </a:xfrm>
                    <a:prstGeom prst="rect">
                      <a:avLst/>
                    </a:prstGeom>
                    <a:ln w="12700">
                      <a:solidFill>
                        <a:srgbClr val="000000"/>
                      </a:solidFill>
                      <a:prstDash val="solid"/>
                    </a:ln>
                  </pic:spPr>
                </pic:pic>
              </a:graphicData>
            </a:graphic>
          </wp:inline>
        </w:drawing>
      </w:r>
    </w:p>
    <w:p w14:paraId="45955EB4" w14:textId="77777777" w:rsidR="00166FC2" w:rsidRPr="004A25C0" w:rsidRDefault="00D910AD">
      <w:pPr>
        <w:jc w:val="center"/>
      </w:pPr>
      <w:r w:rsidRPr="004A25C0">
        <w:rPr>
          <w:noProof/>
        </w:rPr>
        <w:drawing>
          <wp:inline distT="114300" distB="114300" distL="114300" distR="114300" wp14:anchorId="7042075A" wp14:editId="3020F23F">
            <wp:extent cx="5731200" cy="4279900"/>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2"/>
                    <a:srcRect/>
                    <a:stretch>
                      <a:fillRect/>
                    </a:stretch>
                  </pic:blipFill>
                  <pic:spPr>
                    <a:xfrm>
                      <a:off x="0" y="0"/>
                      <a:ext cx="5731200" cy="4279900"/>
                    </a:xfrm>
                    <a:prstGeom prst="rect">
                      <a:avLst/>
                    </a:prstGeom>
                    <a:ln w="12700">
                      <a:solidFill>
                        <a:srgbClr val="000000"/>
                      </a:solidFill>
                      <a:prstDash val="solid"/>
                    </a:ln>
                  </pic:spPr>
                </pic:pic>
              </a:graphicData>
            </a:graphic>
          </wp:inline>
        </w:drawing>
      </w:r>
    </w:p>
    <w:p w14:paraId="0E5EE7DA" w14:textId="77777777" w:rsidR="00166FC2" w:rsidRPr="004A25C0" w:rsidRDefault="00D910AD">
      <w:pPr>
        <w:jc w:val="center"/>
      </w:pPr>
      <w:r w:rsidRPr="004A25C0">
        <w:rPr>
          <w:noProof/>
        </w:rPr>
        <w:lastRenderedPageBreak/>
        <w:drawing>
          <wp:inline distT="114300" distB="114300" distL="114300" distR="114300" wp14:anchorId="7AFA19C0" wp14:editId="67BAC3CC">
            <wp:extent cx="4962525" cy="7286625"/>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3"/>
                    <a:srcRect/>
                    <a:stretch>
                      <a:fillRect/>
                    </a:stretch>
                  </pic:blipFill>
                  <pic:spPr>
                    <a:xfrm>
                      <a:off x="0" y="0"/>
                      <a:ext cx="4962525" cy="7286625"/>
                    </a:xfrm>
                    <a:prstGeom prst="rect">
                      <a:avLst/>
                    </a:prstGeom>
                    <a:ln w="12700">
                      <a:solidFill>
                        <a:srgbClr val="000000"/>
                      </a:solidFill>
                      <a:prstDash val="solid"/>
                    </a:ln>
                  </pic:spPr>
                </pic:pic>
              </a:graphicData>
            </a:graphic>
          </wp:inline>
        </w:drawing>
      </w:r>
    </w:p>
    <w:p w14:paraId="69F13C1B" w14:textId="77777777" w:rsidR="00166FC2" w:rsidRPr="004A25C0" w:rsidRDefault="00166FC2"/>
    <w:p w14:paraId="669BD490" w14:textId="77777777" w:rsidR="00166FC2" w:rsidRPr="004A25C0" w:rsidRDefault="00166FC2">
      <w:pPr>
        <w:rPr>
          <w:sz w:val="20"/>
          <w:szCs w:val="20"/>
        </w:rPr>
      </w:pPr>
    </w:p>
    <w:sectPr w:rsidR="00166FC2" w:rsidRPr="004A25C0" w:rsidSect="00467311">
      <w:headerReference w:type="default" r:id="rId34"/>
      <w:footerReference w:type="default" r:id="rId35"/>
      <w:headerReference w:type="first" r:id="rId36"/>
      <w:footerReference w:type="first" r:id="rId3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B3A18" w14:textId="77777777" w:rsidR="002E2FE1" w:rsidRDefault="002E2FE1">
      <w:pPr>
        <w:spacing w:before="0" w:after="0" w:line="240" w:lineRule="auto"/>
      </w:pPr>
      <w:r>
        <w:separator/>
      </w:r>
    </w:p>
  </w:endnote>
  <w:endnote w:type="continuationSeparator" w:id="0">
    <w:p w14:paraId="5D11A8F6" w14:textId="77777777" w:rsidR="002E2FE1" w:rsidRDefault="002E2FE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2A113E3-C3CA-4047-87A1-33497671AA54}"/>
    <w:embedBold r:id="rId2" w:fontKey="{863B19AE-580F-4379-B30B-2F0BAD31F15C}"/>
  </w:font>
  <w:font w:name="Cambria">
    <w:panose1 w:val="02040503050406030204"/>
    <w:charset w:val="00"/>
    <w:family w:val="roman"/>
    <w:pitch w:val="variable"/>
    <w:sig w:usb0="E00006FF" w:usb1="420024FF" w:usb2="02000000" w:usb3="00000000" w:csb0="0000019F" w:csb1="00000000"/>
    <w:embedRegular r:id="rId3" w:fontKey="{B331FC6A-D385-414C-8DBE-6E0D645C7F3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80CD26" w14:textId="77777777" w:rsidR="00166FC2" w:rsidRDefault="00D910AD">
    <w:pPr>
      <w:jc w:val="right"/>
      <w:rPr>
        <w:sz w:val="20"/>
        <w:szCs w:val="20"/>
      </w:rPr>
    </w:pPr>
    <w:r>
      <w:rPr>
        <w:sz w:val="20"/>
        <w:szCs w:val="20"/>
      </w:rPr>
      <w:fldChar w:fldCharType="begin"/>
    </w:r>
    <w:r>
      <w:rPr>
        <w:sz w:val="20"/>
        <w:szCs w:val="20"/>
      </w:rPr>
      <w:instrText>PAGE</w:instrText>
    </w:r>
    <w:r>
      <w:rPr>
        <w:sz w:val="20"/>
        <w:szCs w:val="20"/>
      </w:rPr>
      <w:fldChar w:fldCharType="separate"/>
    </w:r>
    <w:r w:rsidR="00467311">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CD1723" w14:textId="77777777" w:rsidR="00166FC2" w:rsidRDefault="00166FC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86A38" w14:textId="77777777" w:rsidR="002E2FE1" w:rsidRDefault="002E2FE1">
      <w:pPr>
        <w:spacing w:before="0" w:after="0" w:line="240" w:lineRule="auto"/>
      </w:pPr>
      <w:r>
        <w:separator/>
      </w:r>
    </w:p>
  </w:footnote>
  <w:footnote w:type="continuationSeparator" w:id="0">
    <w:p w14:paraId="48E60DEF" w14:textId="77777777" w:rsidR="002E2FE1" w:rsidRDefault="002E2FE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C4E63" w14:textId="77777777" w:rsidR="00166FC2" w:rsidRDefault="00166FC2">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41660" w14:textId="77777777" w:rsidR="00166FC2" w:rsidRDefault="00166FC2">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1B22"/>
    <w:multiLevelType w:val="multilevel"/>
    <w:tmpl w:val="335235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F536CBB"/>
    <w:multiLevelType w:val="multilevel"/>
    <w:tmpl w:val="FEFEE268"/>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C903C3D"/>
    <w:multiLevelType w:val="multilevel"/>
    <w:tmpl w:val="5E067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16800385">
    <w:abstractNumId w:val="0"/>
  </w:num>
  <w:num w:numId="2" w16cid:durableId="189535662">
    <w:abstractNumId w:val="2"/>
  </w:num>
  <w:num w:numId="3" w16cid:durableId="993221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6FC2"/>
    <w:rsid w:val="000C5FB0"/>
    <w:rsid w:val="00120E19"/>
    <w:rsid w:val="00166FC2"/>
    <w:rsid w:val="00212287"/>
    <w:rsid w:val="00221EA3"/>
    <w:rsid w:val="0024713A"/>
    <w:rsid w:val="002E2FE1"/>
    <w:rsid w:val="003B3FF8"/>
    <w:rsid w:val="00467311"/>
    <w:rsid w:val="004A25C0"/>
    <w:rsid w:val="004E3B65"/>
    <w:rsid w:val="005827DF"/>
    <w:rsid w:val="005D311E"/>
    <w:rsid w:val="00680EC7"/>
    <w:rsid w:val="006E4E8B"/>
    <w:rsid w:val="00744371"/>
    <w:rsid w:val="00877B19"/>
    <w:rsid w:val="008B0D54"/>
    <w:rsid w:val="008D43CF"/>
    <w:rsid w:val="008F5290"/>
    <w:rsid w:val="00965BBB"/>
    <w:rsid w:val="00A70A44"/>
    <w:rsid w:val="00B51EC8"/>
    <w:rsid w:val="00C162B0"/>
    <w:rsid w:val="00C21EA3"/>
    <w:rsid w:val="00D63DF9"/>
    <w:rsid w:val="00D7658F"/>
    <w:rsid w:val="00D910AD"/>
    <w:rsid w:val="00E200A0"/>
    <w:rsid w:val="00E40A8E"/>
    <w:rsid w:val="00F857B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F9779"/>
  <w15:docId w15:val="{42B68A6E-4804-AD45-85D0-2FEFD8268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8F5290"/>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8F5290"/>
    <w:pPr>
      <w:spacing w:after="100"/>
    </w:pPr>
  </w:style>
  <w:style w:type="paragraph" w:styleId="TOC2">
    <w:name w:val="toc 2"/>
    <w:basedOn w:val="Normal"/>
    <w:next w:val="Normal"/>
    <w:autoRedefine/>
    <w:uiPriority w:val="39"/>
    <w:unhideWhenUsed/>
    <w:rsid w:val="008F5290"/>
    <w:pPr>
      <w:spacing w:after="100"/>
      <w:ind w:left="240"/>
    </w:pPr>
  </w:style>
  <w:style w:type="character" w:styleId="Hyperlink">
    <w:name w:val="Hyperlink"/>
    <w:basedOn w:val="DefaultParagraphFont"/>
    <w:uiPriority w:val="99"/>
    <w:unhideWhenUsed/>
    <w:rsid w:val="008F5290"/>
    <w:rPr>
      <w:color w:val="0000FF" w:themeColor="hyperlink"/>
      <w:u w:val="single"/>
    </w:rPr>
  </w:style>
  <w:style w:type="paragraph" w:styleId="ListParagraph">
    <w:name w:val="List Paragraph"/>
    <w:basedOn w:val="Normal"/>
    <w:uiPriority w:val="34"/>
    <w:qFormat/>
    <w:rsid w:val="00E40A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54A9A-CBBB-47CB-A952-85A975C27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28</Pages>
  <Words>4540</Words>
  <Characters>25884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Chetanbharthi Mohanbharthi Atit (2522450)</cp:lastModifiedBy>
  <cp:revision>3</cp:revision>
  <dcterms:created xsi:type="dcterms:W3CDTF">2026-07-26T15:36:00Z</dcterms:created>
  <dcterms:modified xsi:type="dcterms:W3CDTF">2026-07-27T10:50:00Z</dcterms:modified>
</cp:coreProperties>
</file>