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before="200" w:line="240" w:lineRule="auto"/>
        <w:rPr/>
      </w:pPr>
      <w:r w:rsidDel="00000000" w:rsidR="00000000" w:rsidRPr="00000000">
        <w:rPr>
          <w:rtl w:val="0"/>
        </w:rPr>
        <w:t xml:space="preserve">Martin Galbraith</w:t>
      </w:r>
    </w:p>
    <w:p w:rsidR="00000000" w:rsidDel="00000000" w:rsidP="00000000" w:rsidRDefault="00000000" w:rsidRPr="00000000" w14:paraId="00000002">
      <w:pPr>
        <w:spacing w:after="200" w:before="200" w:line="240" w:lineRule="auto"/>
        <w:rPr/>
      </w:pPr>
      <w:r w:rsidDel="00000000" w:rsidR="00000000" w:rsidRPr="00000000">
        <w:rPr>
          <w:rtl w:val="0"/>
        </w:rPr>
        <w:t xml:space="preserve">HPH7013</w:t>
      </w:r>
    </w:p>
    <w:p w:rsidR="00000000" w:rsidDel="00000000" w:rsidP="00000000" w:rsidRDefault="00000000" w:rsidRPr="00000000" w14:paraId="00000003">
      <w:pPr>
        <w:spacing w:after="200" w:before="200" w:line="240" w:lineRule="auto"/>
        <w:rPr>
          <w:sz w:val="28"/>
          <w:szCs w:val="28"/>
        </w:rPr>
      </w:pPr>
      <w:r w:rsidDel="00000000" w:rsidR="00000000" w:rsidRPr="00000000">
        <w:rPr>
          <w:rtl w:val="0"/>
        </w:rPr>
        <w:t xml:space="preserve">Assignment 1</w:t>
      </w:r>
      <w:r w:rsidDel="00000000" w:rsidR="00000000" w:rsidRPr="00000000">
        <w:rPr>
          <w:rtl w:val="0"/>
        </w:rPr>
      </w:r>
    </w:p>
    <w:p w:rsidR="00000000" w:rsidDel="00000000" w:rsidP="00000000" w:rsidRDefault="00000000" w:rsidRPr="00000000" w14:paraId="00000004">
      <w:pPr>
        <w:spacing w:line="360" w:lineRule="auto"/>
        <w:rPr>
          <w:rFonts w:ascii="Roboto" w:cs="Roboto" w:eastAsia="Roboto" w:hAnsi="Roboto"/>
          <w:color w:val="373a3c"/>
          <w:sz w:val="23"/>
          <w:szCs w:val="23"/>
          <w:highlight w:val="white"/>
        </w:rPr>
      </w:pPr>
      <w:r w:rsidDel="00000000" w:rsidR="00000000" w:rsidRPr="00000000">
        <w:rPr>
          <w:rtl w:val="0"/>
        </w:rPr>
        <w:t xml:space="preserve">Dec.</w:t>
      </w:r>
      <w:r w:rsidDel="00000000" w:rsidR="00000000" w:rsidRPr="00000000">
        <w:rPr>
          <w:rtl w:val="0"/>
        </w:rPr>
        <w:t xml:space="preserve">  2022</w:t>
      </w:r>
      <w:r w:rsidDel="00000000" w:rsidR="00000000" w:rsidRPr="00000000">
        <w:rPr>
          <w:rtl w:val="0"/>
        </w:rPr>
      </w:r>
    </w:p>
    <w:p w:rsidR="00000000" w:rsidDel="00000000" w:rsidP="00000000" w:rsidRDefault="00000000" w:rsidRPr="00000000" w14:paraId="00000005">
      <w:pPr>
        <w:rPr>
          <w:sz w:val="30"/>
          <w:szCs w:val="30"/>
        </w:rPr>
      </w:pPr>
      <w:r w:rsidDel="00000000" w:rsidR="00000000" w:rsidRPr="00000000">
        <w:rPr>
          <w:rtl w:val="0"/>
        </w:rPr>
      </w:r>
    </w:p>
    <w:p w:rsidR="00000000" w:rsidDel="00000000" w:rsidP="00000000" w:rsidRDefault="00000000" w:rsidRPr="00000000" w14:paraId="00000006">
      <w:pPr>
        <w:rPr>
          <w:sz w:val="30"/>
          <w:szCs w:val="30"/>
        </w:rPr>
      </w:pPr>
      <w:r w:rsidDel="00000000" w:rsidR="00000000" w:rsidRPr="00000000">
        <w:rPr>
          <w:rtl w:val="0"/>
        </w:rPr>
      </w:r>
    </w:p>
    <w:p w:rsidR="00000000" w:rsidDel="00000000" w:rsidP="00000000" w:rsidRDefault="00000000" w:rsidRPr="00000000" w14:paraId="00000007">
      <w:pPr>
        <w:rPr>
          <w:b w:val="1"/>
          <w:sz w:val="30"/>
          <w:szCs w:val="30"/>
        </w:rPr>
      </w:pPr>
      <w:r w:rsidDel="00000000" w:rsidR="00000000" w:rsidRPr="00000000">
        <w:rPr>
          <w:sz w:val="30"/>
          <w:szCs w:val="30"/>
          <w:rtl w:val="0"/>
        </w:rPr>
        <w:t xml:space="preserve">            </w:t>
      </w:r>
      <w:r w:rsidDel="00000000" w:rsidR="00000000" w:rsidRPr="00000000">
        <w:rPr>
          <w:b w:val="1"/>
          <w:sz w:val="30"/>
          <w:szCs w:val="30"/>
          <w:rtl w:val="0"/>
        </w:rPr>
        <w:t xml:space="preserve"> Do Daoist conceptions of the self leave space for</w:t>
      </w:r>
    </w:p>
    <w:p w:rsidR="00000000" w:rsidDel="00000000" w:rsidP="00000000" w:rsidRDefault="00000000" w:rsidRPr="00000000" w14:paraId="00000008">
      <w:pPr>
        <w:rPr>
          <w:b w:val="1"/>
          <w:sz w:val="30"/>
          <w:szCs w:val="30"/>
        </w:rPr>
      </w:pPr>
      <w:r w:rsidDel="00000000" w:rsidR="00000000" w:rsidRPr="00000000">
        <w:rPr>
          <w:b w:val="1"/>
          <w:sz w:val="30"/>
          <w:szCs w:val="30"/>
          <w:rtl w:val="0"/>
        </w:rPr>
        <w:t xml:space="preserve">             autonomous decisions and moral responsibility?</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spacing w:line="360" w:lineRule="auto"/>
        <w:ind w:left="720" w:firstLine="0"/>
        <w:rPr/>
      </w:pPr>
      <w:r w:rsidDel="00000000" w:rsidR="00000000" w:rsidRPr="00000000">
        <w:rPr>
          <w:rtl w:val="0"/>
        </w:rPr>
        <w:t xml:space="preserve">Confucius said, “Make your will one ! Don’t listen with your ears, listen with your mind. No, don’t listen with your mind, but listen with your spirit (qi). Listening stops with the ears, the mind stops with recognition, but spirit (qi) is empty and waits for all things. The Way gathers in emptiness alone. Emptiness is the fasting of the mind.”</w:t>
      </w:r>
    </w:p>
    <w:p w:rsidR="00000000" w:rsidDel="00000000" w:rsidP="00000000" w:rsidRDefault="00000000" w:rsidRPr="00000000" w14:paraId="0000000B">
      <w:pPr>
        <w:spacing w:line="360" w:lineRule="auto"/>
        <w:ind w:left="720" w:firstLine="0"/>
        <w:rPr>
          <w:color w:val="0000ff"/>
        </w:rPr>
      </w:pPr>
      <w:r w:rsidDel="00000000" w:rsidR="00000000" w:rsidRPr="00000000">
        <w:rPr>
          <w:rtl w:val="0"/>
        </w:rPr>
        <w:t xml:space="preserve">Yan Hui said, “Before I heard this, I was certain that I was Hui. But now that I have heard it, there is no more Hui. Can this be called emptiness?” </w:t>
      </w:r>
      <w:r w:rsidDel="00000000" w:rsidR="00000000" w:rsidRPr="00000000">
        <w:rPr>
          <w:rtl w:val="0"/>
        </w:rPr>
        <w:t xml:space="preserve">(Eno, 2019)</w:t>
      </w:r>
      <w:r w:rsidDel="00000000" w:rsidR="00000000" w:rsidRPr="00000000">
        <w:rPr>
          <w:color w:val="0000ff"/>
          <w:rtl w:val="0"/>
        </w:rPr>
        <w:t xml:space="preserve"> </w:t>
      </w:r>
    </w:p>
    <w:p w:rsidR="00000000" w:rsidDel="00000000" w:rsidP="00000000" w:rsidRDefault="00000000" w:rsidRPr="00000000" w14:paraId="0000000C">
      <w:pPr>
        <w:spacing w:line="360" w:lineRule="auto"/>
        <w:ind w:left="720" w:firstLine="0"/>
        <w:rPr>
          <w:color w:val="0000ff"/>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b w:val="1"/>
          <w:sz w:val="24"/>
          <w:szCs w:val="24"/>
          <w:rtl w:val="0"/>
        </w:rPr>
        <w:t xml:space="preserve">Introduction: “Fasting of the Mind”</w:t>
      </w: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t xml:space="preserve">In this passage Confucius, who Zhuangzi on occasion engages to act as a spokesman representing his own point of view, is delineating “the fasting of the mind,” regime for his disciple Yan Hui. The passage encompasses much of the difficulty and paradoxical nature of what we will be dealing with in this essay- Zhuangzi’s view that everything is qi energy, which  Daoism affirms as the “One” cosmic energy that pervades and vitalises all things; that qi is an emptiness, “waiting” for the presence of beings, and that the dao alone is what gathers in this emptiness. Here, for Yan Hui, the existence of his very “self” has been threatened by the challenge of  “fasting the heart-mind”, a puzzling concept which we will come to understand via three sentiments-mirror-like knowing, the elimination of desire and wu-wei (no action).</w:t>
      </w:r>
    </w:p>
    <w:p w:rsidR="00000000" w:rsidDel="00000000" w:rsidP="00000000" w:rsidRDefault="00000000" w:rsidRPr="00000000" w14:paraId="0000000F">
      <w:pPr>
        <w:spacing w:line="360" w:lineRule="auto"/>
        <w:rPr/>
      </w:pPr>
      <w:r w:rsidDel="00000000" w:rsidR="00000000" w:rsidRPr="00000000">
        <w:rPr>
          <w:rtl w:val="0"/>
        </w:rPr>
        <w:t xml:space="preserve">    As conceptions of autonomy are often connected to conceptions of the nature of the self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t xml:space="preserve">t</w:t>
      </w:r>
      <w:r w:rsidDel="00000000" w:rsidR="00000000" w:rsidRPr="00000000">
        <w:rPr>
          <w:rtl w:val="0"/>
        </w:rPr>
        <w:t xml:space="preserve">his premise of the fasting of the mind raises a number of questions; whether the will  is something that is somehow free from the contingencies that make up any other part of the self, the problematic of an aimless and non willing self, and crucially whether a non-purposive lifestyle is really viable. How can we make sense of the idea that Yan Hui, without assuming his capacity to discriminate and make decisions, could formulate a plan to enlighten the callous ruler of Wei  that survival in the violent Warring States world requires that the leader himself relinquish the seemingly essential attitudes, principles and powers governing conduct and procedure?</w:t>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b w:val="1"/>
          <w:sz w:val="24"/>
          <w:szCs w:val="24"/>
          <w:rtl w:val="0"/>
        </w:rPr>
        <w:t xml:space="preserve">The Self</w:t>
      </w: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t xml:space="preserve">Firstly we must recapitulate the thorny philosophical matter of  the self; that which we refer to with the word “I”, realised as a unified being essentially connected to consciousness, awareness, and agency.</w:t>
      </w:r>
    </w:p>
    <w:p w:rsidR="00000000" w:rsidDel="00000000" w:rsidP="00000000" w:rsidRDefault="00000000" w:rsidRPr="00000000" w14:paraId="00000013">
      <w:pPr>
        <w:spacing w:line="360" w:lineRule="auto"/>
        <w:rPr/>
      </w:pPr>
      <w:r w:rsidDel="00000000" w:rsidR="00000000" w:rsidRPr="00000000">
        <w:rPr>
          <w:rtl w:val="0"/>
        </w:rPr>
        <w:t xml:space="preserve">Deborah Sommer writes</w:t>
      </w:r>
    </w:p>
    <w:p w:rsidR="00000000" w:rsidDel="00000000" w:rsidP="00000000" w:rsidRDefault="00000000" w:rsidRPr="00000000" w14:paraId="00000014">
      <w:pPr>
        <w:spacing w:line="360" w:lineRule="auto"/>
        <w:ind w:left="720" w:firstLine="0"/>
        <w:rPr/>
      </w:pPr>
      <w:r w:rsidDel="00000000" w:rsidR="00000000" w:rsidRPr="00000000">
        <w:rPr>
          <w:rtl w:val="0"/>
        </w:rPr>
        <w:t xml:space="preserve">Ideas of self are complex enough within Western philosophical literature; understanding the self becomes even more challenging when exploring Chinese-language sources, which articulate different notions of self, body, and personhood. In the negotiated space between Western and Chinese languages, the self travels a slippery path. </w:t>
      </w:r>
      <w:r w:rsidDel="00000000" w:rsidR="00000000" w:rsidRPr="00000000">
        <w:rPr>
          <w:rtl w:val="0"/>
        </w:rPr>
        <w:t xml:space="preserve">(Sommer,2012) </w:t>
      </w:r>
    </w:p>
    <w:p w:rsidR="00000000" w:rsidDel="00000000" w:rsidP="00000000" w:rsidRDefault="00000000" w:rsidRPr="00000000" w14:paraId="00000015">
      <w:pPr>
        <w:spacing w:line="360" w:lineRule="auto"/>
        <w:ind w:left="720" w:firstLine="0"/>
        <w:rPr/>
      </w:pPr>
      <w:r w:rsidDel="00000000" w:rsidR="00000000" w:rsidRPr="00000000">
        <w:rPr>
          <w:rtl w:val="0"/>
        </w:rPr>
      </w:r>
    </w:p>
    <w:p w:rsidR="00000000" w:rsidDel="00000000" w:rsidP="00000000" w:rsidRDefault="00000000" w:rsidRPr="00000000" w14:paraId="00000016">
      <w:pPr>
        <w:spacing w:line="360" w:lineRule="auto"/>
        <w:rPr/>
      </w:pPr>
      <w:r w:rsidDel="00000000" w:rsidR="00000000" w:rsidRPr="00000000">
        <w:rPr>
          <w:rtl w:val="0"/>
        </w:rPr>
        <w:t xml:space="preserve">Edward Slingerland references Charles Taylor in recognising how our somewhat uniquely Western characterisation of the self has to a large extent become a truism)’</w:t>
      </w:r>
    </w:p>
    <w:p w:rsidR="00000000" w:rsidDel="00000000" w:rsidP="00000000" w:rsidRDefault="00000000" w:rsidRPr="00000000" w14:paraId="00000017">
      <w:pPr>
        <w:spacing w:line="360" w:lineRule="auto"/>
        <w:ind w:left="720" w:firstLine="0"/>
        <w:rPr/>
      </w:pPr>
      <w:r w:rsidDel="00000000" w:rsidR="00000000" w:rsidRPr="00000000">
        <w:rPr>
          <w:rtl w:val="0"/>
        </w:rPr>
        <w:t xml:space="preserve">an object that can be found or lost and a sharp distinction between inner and outer (mapped onto a mind-versus-body dichotomy) are the hallmarks of this ‘‘historically limited mode of self-interpretation. </w:t>
      </w:r>
      <w:r w:rsidDel="00000000" w:rsidR="00000000" w:rsidRPr="00000000">
        <w:rPr>
          <w:rtl w:val="0"/>
        </w:rPr>
        <w:t xml:space="preserve">(Taylor 1989, as cited in</w:t>
      </w:r>
      <w:r w:rsidDel="00000000" w:rsidR="00000000" w:rsidRPr="00000000">
        <w:rPr>
          <w:rtl w:val="0"/>
        </w:rPr>
        <w:t xml:space="preserve"> </w:t>
      </w:r>
      <w:r w:rsidDel="00000000" w:rsidR="00000000" w:rsidRPr="00000000">
        <w:rPr>
          <w:rtl w:val="0"/>
        </w:rPr>
        <w:t xml:space="preserve">(Slingerland,2004)</w:t>
      </w:r>
    </w:p>
    <w:p w:rsidR="00000000" w:rsidDel="00000000" w:rsidP="00000000" w:rsidRDefault="00000000" w:rsidRPr="00000000" w14:paraId="00000018">
      <w:pPr>
        <w:spacing w:line="360" w:lineRule="auto"/>
        <w:ind w:left="720" w:firstLine="0"/>
        <w:rPr/>
      </w:pPr>
      <w:r w:rsidDel="00000000" w:rsidR="00000000" w:rsidRPr="00000000">
        <w:rPr>
          <w:rtl w:val="0"/>
        </w:rPr>
      </w:r>
    </w:p>
    <w:p w:rsidR="00000000" w:rsidDel="00000000" w:rsidP="00000000" w:rsidRDefault="00000000" w:rsidRPr="00000000" w14:paraId="00000019">
      <w:pPr>
        <w:spacing w:line="360" w:lineRule="auto"/>
        <w:rPr/>
      </w:pPr>
      <w:r w:rsidDel="00000000" w:rsidR="00000000" w:rsidRPr="00000000">
        <w:rPr>
          <w:rtl w:val="0"/>
        </w:rPr>
        <w:t xml:space="preserve">A number of western philosophers from Hume to Wittgenstein to Dennet have attacked this idea of the self as an entity which is the subject of consciousness, (and similarly, those neuro philosophers who insist that it cannot be found in the brain or its activity). We should  emphasise here that to reject the existence  of a unified and coherent ontological substance is not an argument against the reality of the self. In language using words like self and I, although they are by necessity grammatical devices, they are still depicting a representation of  real experience, even if it is not dependent on any such substance. This difficulty of semantic contexts is compounded in translation, in that the English word "self" is used in a general sense to refer primarily to Western notions, and it does not necessarily refer to any specific Chinese term. In early Chinese texts, human beings are composites of various fields of embodiment, personhood, selfhood, and Identity. The Chinese self is individuated but interconnected. Self is an aggregate of several properties.</w:t>
      </w:r>
      <w:r w:rsidDel="00000000" w:rsidR="00000000" w:rsidRPr="00000000">
        <w:rPr>
          <w:rtl w:val="0"/>
        </w:rPr>
        <w:t xml:space="preserve"> We might talk of a multifaceted self. </w:t>
      </w:r>
      <w:r w:rsidDel="00000000" w:rsidR="00000000" w:rsidRPr="00000000">
        <w:rPr>
          <w:rFonts w:ascii="Times New Roman" w:cs="Times New Roman" w:eastAsia="Times New Roman" w:hAnsi="Times New Roman"/>
          <w:sz w:val="27"/>
          <w:szCs w:val="27"/>
          <w:rtl w:val="0"/>
        </w:rPr>
        <w:t xml:space="preserve"> </w:t>
      </w:r>
      <w:r w:rsidDel="00000000" w:rsidR="00000000" w:rsidRPr="00000000">
        <w:rPr>
          <w:rtl w:val="0"/>
        </w:rPr>
        <w:t xml:space="preserve">“Self is synecdoche for everything that is human”</w:t>
      </w:r>
      <w:r w:rsidDel="00000000" w:rsidR="00000000" w:rsidRPr="00000000">
        <w:rPr>
          <w:color w:val="0000ff"/>
          <w:rtl w:val="0"/>
        </w:rPr>
        <w:t xml:space="preserve"> </w:t>
      </w:r>
      <w:r w:rsidDel="00000000" w:rsidR="00000000" w:rsidRPr="00000000">
        <w:rPr>
          <w:rtl w:val="0"/>
        </w:rPr>
        <w:t xml:space="preserve">(Sommer,2012)</w:t>
      </w:r>
    </w:p>
    <w:p w:rsidR="00000000" w:rsidDel="00000000" w:rsidP="00000000" w:rsidRDefault="00000000" w:rsidRPr="00000000" w14:paraId="0000001A">
      <w:pPr>
        <w:spacing w:line="360" w:lineRule="auto"/>
        <w:rPr/>
      </w:pPr>
      <w:r w:rsidDel="00000000" w:rsidR="00000000" w:rsidRPr="00000000">
        <w:rPr>
          <w:rtl w:val="0"/>
        </w:rPr>
        <w:t xml:space="preserve">Slingerland’s claim is  </w:t>
      </w:r>
    </w:p>
    <w:p w:rsidR="00000000" w:rsidDel="00000000" w:rsidP="00000000" w:rsidRDefault="00000000" w:rsidRPr="00000000" w14:paraId="0000001B">
      <w:pPr>
        <w:spacing w:line="360" w:lineRule="auto"/>
        <w:ind w:left="720" w:firstLine="0"/>
        <w:rPr/>
      </w:pPr>
      <w:r w:rsidDel="00000000" w:rsidR="00000000" w:rsidRPr="00000000">
        <w:rPr>
          <w:rtl w:val="0"/>
        </w:rPr>
        <w:t xml:space="preserve">that philosophical theories concerning such abstract concepts as ‘‘the self’’ are parasitic on previously existing folk theories of the self, which in turn arise out of conceptual metaphorical structures built into colloquial language.</w:t>
      </w:r>
      <w:r w:rsidDel="00000000" w:rsidR="00000000" w:rsidRPr="00000000">
        <w:rPr>
          <w:color w:val="0000ff"/>
          <w:rtl w:val="0"/>
        </w:rPr>
        <w:t xml:space="preserve"> </w:t>
      </w:r>
      <w:r w:rsidDel="00000000" w:rsidR="00000000" w:rsidRPr="00000000">
        <w:rPr>
          <w:rtl w:val="0"/>
        </w:rPr>
        <w:t xml:space="preserve">(Slingerland,2004)</w:t>
      </w:r>
    </w:p>
    <w:p w:rsidR="00000000" w:rsidDel="00000000" w:rsidP="00000000" w:rsidRDefault="00000000" w:rsidRPr="00000000" w14:paraId="0000001C">
      <w:pPr>
        <w:spacing w:line="360" w:lineRule="auto"/>
        <w:rPr/>
      </w:pPr>
      <w:r w:rsidDel="00000000" w:rsidR="00000000" w:rsidRPr="00000000">
        <w:rPr>
          <w:rtl w:val="0"/>
        </w:rPr>
        <w:t xml:space="preserve">but crucially the identification of the self with what we in the west would call the mind doesn’t work. Nothing is strictly internal to the self. “The metaphor of an inner psychic life, with all its ramifications, so familiar to us, simply isn’t present” </w:t>
      </w:r>
      <w:r w:rsidDel="00000000" w:rsidR="00000000" w:rsidRPr="00000000">
        <w:rPr>
          <w:rtl w:val="0"/>
        </w:rPr>
        <w:t xml:space="preserve">(Fingarette,1972)</w:t>
      </w:r>
    </w:p>
    <w:p w:rsidR="00000000" w:rsidDel="00000000" w:rsidP="00000000" w:rsidRDefault="00000000" w:rsidRPr="00000000" w14:paraId="0000001D">
      <w:pPr>
        <w:spacing w:line="360" w:lineRule="auto"/>
        <w:rPr/>
      </w:pPr>
      <w:r w:rsidDel="00000000" w:rsidR="00000000" w:rsidRPr="00000000">
        <w:rPr>
          <w:rtl w:val="0"/>
        </w:rPr>
        <w:t xml:space="preserve">   With this in mind, then how might we move on to describe the ontological position of the self within Daoism? With reference to the earliest of the two founding texts, the Daodejing  was more concerned with urging humans to flow with Dao than proposing any metaphysical understanding of what they are. Although explicit references to what we might call a ‘non-self’  are few and far between, the core concepts of naturalism and not striving can be understood as implying no mediation of a self. In the Zhuangzi the possibility of knowledge, the nature of meaning and the status of the self are deconstructed ruthlessly, and a non-self position is articulated more openly. Explicitly, from the opening chapter “the Perfect Man lacks all self” </w:t>
      </w:r>
      <w:r w:rsidDel="00000000" w:rsidR="00000000" w:rsidRPr="00000000">
        <w:rPr>
          <w:rtl w:val="0"/>
        </w:rPr>
        <w:t xml:space="preserve">(Eno, 2019,1.1) and then in chapter 2 we have</w:t>
      </w:r>
    </w:p>
    <w:p w:rsidR="00000000" w:rsidDel="00000000" w:rsidP="00000000" w:rsidRDefault="00000000" w:rsidRPr="00000000" w14:paraId="0000001E">
      <w:pPr>
        <w:spacing w:line="360" w:lineRule="auto"/>
        <w:ind w:left="720" w:firstLine="0"/>
        <w:rPr/>
      </w:pPr>
      <w:r w:rsidDel="00000000" w:rsidR="00000000" w:rsidRPr="00000000">
        <w:rPr>
          <w:rtl w:val="0"/>
        </w:rPr>
        <w:t xml:space="preserve">“Without ‘other’ there is no ‘me’; without ‘me’ there is no reference point” – this certainly comes close to it, but we don’t yet know what brings ‘me’ about. It appears that there is something truly in control, but we just can’t find a trace of it. It can act itself out, true enough, but we cannot see its form – i</w:t>
      </w:r>
      <w:r w:rsidDel="00000000" w:rsidR="00000000" w:rsidRPr="00000000">
        <w:rPr>
          <w:i w:val="1"/>
          <w:rtl w:val="0"/>
        </w:rPr>
        <w:t xml:space="preserve">t possesses a true nature but lacks form. </w:t>
      </w:r>
      <w:r w:rsidDel="00000000" w:rsidR="00000000" w:rsidRPr="00000000">
        <w:rPr>
          <w:rtl w:val="0"/>
        </w:rPr>
        <w:t xml:space="preserve">(</w:t>
      </w:r>
      <w:r w:rsidDel="00000000" w:rsidR="00000000" w:rsidRPr="00000000">
        <w:rPr>
          <w:rtl w:val="0"/>
        </w:rPr>
        <w:t xml:space="preserve">Eno, 2019, 2.3)</w:t>
      </w:r>
    </w:p>
    <w:p w:rsidR="00000000" w:rsidDel="00000000" w:rsidP="00000000" w:rsidRDefault="00000000" w:rsidRPr="00000000" w14:paraId="0000001F">
      <w:pPr>
        <w:spacing w:line="360" w:lineRule="auto"/>
        <w:rPr/>
      </w:pPr>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t xml:space="preserve">So how should we interpret the phrase “possesses a true nature but lacks form” contra  “lacks all self” ? Experts seem appropriately divided as to whether the text is oriented toward the idea of a soft or weakened but “true self “, or advocates a more radical “no self” position. To explore this further we need to go back in order to broaden the context and develop our opening quotation.</w:t>
      </w:r>
    </w:p>
    <w:p w:rsidR="00000000" w:rsidDel="00000000" w:rsidP="00000000" w:rsidRDefault="00000000" w:rsidRPr="00000000" w14:paraId="00000021">
      <w:pPr>
        <w:spacing w:line="360" w:lineRule="auto"/>
        <w:rPr/>
      </w:pPr>
      <w:r w:rsidDel="00000000" w:rsidR="00000000" w:rsidRPr="00000000">
        <w:rPr>
          <w:rtl w:val="0"/>
        </w:rPr>
      </w:r>
    </w:p>
    <w:p w:rsidR="00000000" w:rsidDel="00000000" w:rsidP="00000000" w:rsidRDefault="00000000" w:rsidRPr="00000000" w14:paraId="00000022">
      <w:pPr>
        <w:spacing w:line="360" w:lineRule="auto"/>
        <w:rPr>
          <w:b w:val="1"/>
          <w:sz w:val="24"/>
          <w:szCs w:val="24"/>
        </w:rPr>
      </w:pPr>
      <w:r w:rsidDel="00000000" w:rsidR="00000000" w:rsidRPr="00000000">
        <w:rPr>
          <w:b w:val="1"/>
          <w:sz w:val="24"/>
          <w:szCs w:val="24"/>
          <w:rtl w:val="0"/>
        </w:rPr>
        <w:t xml:space="preserve">Daoism</w:t>
      </w:r>
    </w:p>
    <w:p w:rsidR="00000000" w:rsidDel="00000000" w:rsidP="00000000" w:rsidRDefault="00000000" w:rsidRPr="00000000" w14:paraId="00000023">
      <w:pPr>
        <w:spacing w:line="360" w:lineRule="auto"/>
        <w:rPr>
          <w:color w:val="0000ff"/>
        </w:rPr>
      </w:pPr>
      <w:r w:rsidDel="00000000" w:rsidR="00000000" w:rsidRPr="00000000">
        <w:rPr>
          <w:rtl w:val="0"/>
        </w:rPr>
        <w:t xml:space="preserve">The central concept of the Daoist writings is found through most of the golden age Chinese writings, consistently as a key element in the philosophy concerned. The word Dao may be defined as “the unknowable source of all things”. It becomes reified as “the Dao” or the ‘Way”. It is the way the universe operates, the flow of the forces of nature, and perhaps most fittingly ”the generative normative Way of existence” </w:t>
      </w:r>
      <w:r w:rsidDel="00000000" w:rsidR="00000000" w:rsidRPr="00000000">
        <w:rPr>
          <w:rtl w:val="0"/>
        </w:rPr>
        <w:t xml:space="preserve">(Fingarette,1972</w:t>
      </w:r>
      <w:r w:rsidDel="00000000" w:rsidR="00000000" w:rsidRPr="00000000">
        <w:rPr>
          <w:color w:val="0000ff"/>
          <w:rtl w:val="0"/>
        </w:rPr>
        <w:t xml:space="preserve">)</w:t>
      </w:r>
    </w:p>
    <w:p w:rsidR="00000000" w:rsidDel="00000000" w:rsidP="00000000" w:rsidRDefault="00000000" w:rsidRPr="00000000" w14:paraId="00000024">
      <w:pPr>
        <w:spacing w:line="360" w:lineRule="auto"/>
        <w:rPr>
          <w:rFonts w:ascii="Verdana" w:cs="Verdana" w:eastAsia="Verdana" w:hAnsi="Verdana"/>
        </w:rPr>
      </w:pPr>
      <w:r w:rsidDel="00000000" w:rsidR="00000000" w:rsidRPr="00000000">
        <w:rPr>
          <w:rtl w:val="0"/>
        </w:rPr>
        <w:t xml:space="preserve">Typically the key principle in these traditions is achieving  harmony and conformity with the Dao, the choice of following the Way or straying from it. Thus,self-cultivation has always been an issue of central importance, usually defined as the development of one's mind or capacities through one's own efforts, and accordingly, it is a core concern in classical Daoism. Chapter 54 of the Laozi declares that “</w:t>
      </w:r>
      <w:r w:rsidDel="00000000" w:rsidR="00000000" w:rsidRPr="00000000">
        <w:rPr>
          <w:rFonts w:ascii="Verdana" w:cs="Verdana" w:eastAsia="Verdana" w:hAnsi="Verdana"/>
          <w:rtl w:val="0"/>
        </w:rPr>
        <w:t xml:space="preserve">Cultivate it in your person</w:t>
      </w:r>
    </w:p>
    <w:p w:rsidR="00000000" w:rsidDel="00000000" w:rsidP="00000000" w:rsidRDefault="00000000" w:rsidRPr="00000000" w14:paraId="00000025">
      <w:pPr>
        <w:spacing w:line="360" w:lineRule="auto"/>
        <w:rPr/>
      </w:pPr>
      <w:r w:rsidDel="00000000" w:rsidR="00000000" w:rsidRPr="00000000">
        <w:rPr>
          <w:rFonts w:ascii="Verdana" w:cs="Verdana" w:eastAsia="Verdana" w:hAnsi="Verdana"/>
          <w:rtl w:val="0"/>
        </w:rPr>
        <w:t xml:space="preserve">And its virtue will be genuine” </w:t>
      </w:r>
      <w:r w:rsidDel="00000000" w:rsidR="00000000" w:rsidRPr="00000000">
        <w:rPr>
          <w:rFonts w:ascii="Verdana" w:cs="Verdana" w:eastAsia="Verdana" w:hAnsi="Verdana"/>
          <w:rtl w:val="0"/>
        </w:rPr>
        <w:t xml:space="preserve">(Lau,1974). </w:t>
      </w:r>
      <w:r w:rsidDel="00000000" w:rsidR="00000000" w:rsidRPr="00000000">
        <w:rPr>
          <w:rtl w:val="0"/>
        </w:rPr>
        <w:t xml:space="preserve"> So here we see self cultivation referred to as cultivating the Dao. We have to cultivate how the Dao is within ourselves and as we have already seen in Zhuangzi :-“The Way gathers in emptiness alone. Emptiness is the fasting of the mind.</w:t>
      </w:r>
      <w:r w:rsidDel="00000000" w:rsidR="00000000" w:rsidRPr="00000000">
        <w:rPr>
          <w:rtl w:val="0"/>
        </w:rPr>
        <w:t xml:space="preserve">” So self-cultivation is “the fasting of the mind”, which we can now set out as a state in which one’s demeanours and motivations are manifest in mindless, desireless, aimless, performance, somehow predicated on a disconnect between reason and will.</w:t>
      </w:r>
    </w:p>
    <w:p w:rsidR="00000000" w:rsidDel="00000000" w:rsidP="00000000" w:rsidRDefault="00000000" w:rsidRPr="00000000" w14:paraId="00000026">
      <w:pPr>
        <w:spacing w:line="360" w:lineRule="auto"/>
        <w:rPr/>
      </w:pPr>
      <w:r w:rsidDel="00000000" w:rsidR="00000000" w:rsidRPr="00000000">
        <w:rPr>
          <w:rtl w:val="0"/>
        </w:rPr>
        <w:t xml:space="preserve">In Zhuangzi’s wording, to be “mindless”is  to have “mirror-like knowing”,</w:t>
      </w:r>
    </w:p>
    <w:p w:rsidR="00000000" w:rsidDel="00000000" w:rsidP="00000000" w:rsidRDefault="00000000" w:rsidRPr="00000000" w14:paraId="00000027">
      <w:pPr>
        <w:spacing w:line="360" w:lineRule="auto"/>
        <w:ind w:left="720" w:firstLine="0"/>
        <w:rPr/>
      </w:pPr>
      <w:r w:rsidDel="00000000" w:rsidR="00000000" w:rsidRPr="00000000">
        <w:rPr>
          <w:rtl w:val="0"/>
        </w:rPr>
        <w:t xml:space="preserve">D</w:t>
      </w:r>
      <w:r w:rsidDel="00000000" w:rsidR="00000000" w:rsidRPr="00000000">
        <w:rPr>
          <w:rtl w:val="0"/>
        </w:rPr>
        <w:t xml:space="preserve">o not be the master of knowledge. Embody to the full the limitless and wander where nothing is foreshadowed. Exhaust what you have received from Heaven and be free of all gain – just be empty, that’s all.</w:t>
      </w:r>
    </w:p>
    <w:p w:rsidR="00000000" w:rsidDel="00000000" w:rsidP="00000000" w:rsidRDefault="00000000" w:rsidRPr="00000000" w14:paraId="00000028">
      <w:pPr>
        <w:spacing w:line="360" w:lineRule="auto"/>
        <w:ind w:left="720" w:firstLine="0"/>
        <w:rPr/>
      </w:pPr>
      <w:r w:rsidDel="00000000" w:rsidR="00000000" w:rsidRPr="00000000">
        <w:rPr>
          <w:rtl w:val="0"/>
        </w:rPr>
        <w:t xml:space="preserve">The mind of the Perfect Man is like a mirror: it does reach out, it does not welcome in: it responds and stores nothing. </w:t>
      </w:r>
      <w:r w:rsidDel="00000000" w:rsidR="00000000" w:rsidRPr="00000000">
        <w:rPr>
          <w:rtl w:val="0"/>
        </w:rPr>
        <w:t xml:space="preserve">(Eno,2019, 7.6)</w:t>
      </w:r>
    </w:p>
    <w:p w:rsidR="00000000" w:rsidDel="00000000" w:rsidP="00000000" w:rsidRDefault="00000000" w:rsidRPr="00000000" w14:paraId="00000029">
      <w:pPr>
        <w:spacing w:line="360" w:lineRule="auto"/>
        <w:rPr/>
      </w:pPr>
      <w:r w:rsidDel="00000000" w:rsidR="00000000" w:rsidRPr="00000000">
        <w:rPr>
          <w:rtl w:val="0"/>
        </w:rPr>
      </w:r>
    </w:p>
    <w:p w:rsidR="00000000" w:rsidDel="00000000" w:rsidP="00000000" w:rsidRDefault="00000000" w:rsidRPr="00000000" w14:paraId="0000002A">
      <w:pPr>
        <w:spacing w:line="360" w:lineRule="auto"/>
        <w:rPr/>
      </w:pPr>
      <w:r w:rsidDel="00000000" w:rsidR="00000000" w:rsidRPr="00000000">
        <w:rPr>
          <w:rtl w:val="0"/>
        </w:rPr>
        <w:t xml:space="preserve">What he means is that by making the mind “silent and void”  there is relinquishment of self awareness, in which the distinction between the internal "I" and external "other" disappears.  In this ideal state, the “Perfect” Man comes to see himself as part of the natural patterns of change in the world, an extension of the collective spirit of Dao, allowing his desires to stem from and be guided by the irrepressible movement of the Way which is itself without desire.</w:t>
      </w:r>
    </w:p>
    <w:p w:rsidR="00000000" w:rsidDel="00000000" w:rsidP="00000000" w:rsidRDefault="00000000" w:rsidRPr="00000000" w14:paraId="0000002B">
      <w:pPr>
        <w:spacing w:line="360" w:lineRule="auto"/>
        <w:rPr/>
      </w:pPr>
      <w:r w:rsidDel="00000000" w:rsidR="00000000" w:rsidRPr="00000000">
        <w:rPr>
          <w:rtl w:val="0"/>
        </w:rPr>
        <w:t xml:space="preserve">Robert Allinson articulates this experience of channelling the Dao</w:t>
      </w:r>
    </w:p>
    <w:p w:rsidR="00000000" w:rsidDel="00000000" w:rsidP="00000000" w:rsidRDefault="00000000" w:rsidRPr="00000000" w14:paraId="0000002C">
      <w:pPr>
        <w:spacing w:line="360" w:lineRule="auto"/>
        <w:ind w:left="720" w:firstLine="0"/>
        <w:rPr/>
      </w:pPr>
      <w:r w:rsidDel="00000000" w:rsidR="00000000" w:rsidRPr="00000000">
        <w:rPr>
          <w:rtl w:val="0"/>
        </w:rPr>
        <w:t xml:space="preserve">“Spiritual transformation effectuates a change in “perspective” that</w:t>
      </w:r>
    </w:p>
    <w:p w:rsidR="00000000" w:rsidDel="00000000" w:rsidP="00000000" w:rsidRDefault="00000000" w:rsidRPr="00000000" w14:paraId="0000002D">
      <w:pPr>
        <w:spacing w:line="360" w:lineRule="auto"/>
        <w:ind w:left="720" w:firstLine="0"/>
        <w:rPr/>
      </w:pPr>
      <w:r w:rsidDel="00000000" w:rsidR="00000000" w:rsidRPr="00000000">
        <w:rPr>
          <w:rtl w:val="0"/>
        </w:rPr>
        <w:t xml:space="preserve">alters the mind and “takes one beyond all viewpoints” or particular beliefs.”</w:t>
      </w:r>
    </w:p>
    <w:p w:rsidR="00000000" w:rsidDel="00000000" w:rsidP="00000000" w:rsidRDefault="00000000" w:rsidRPr="00000000" w14:paraId="0000002E">
      <w:pPr>
        <w:spacing w:line="360" w:lineRule="auto"/>
        <w:ind w:left="720" w:firstLine="0"/>
        <w:rPr/>
      </w:pPr>
      <w:r w:rsidDel="00000000" w:rsidR="00000000" w:rsidRPr="00000000">
        <w:rPr>
          <w:rtl w:val="0"/>
        </w:rPr>
        <w:t xml:space="preserve">(Allinson cited by Huntington in Chai, 2020. p204)</w:t>
      </w:r>
    </w:p>
    <w:p w:rsidR="00000000" w:rsidDel="00000000" w:rsidP="00000000" w:rsidRDefault="00000000" w:rsidRPr="00000000" w14:paraId="0000002F">
      <w:pPr>
        <w:spacing w:line="360" w:lineRule="auto"/>
        <w:ind w:left="720" w:firstLine="0"/>
        <w:rPr>
          <w:color w:val="0000ff"/>
        </w:rPr>
      </w:pPr>
      <w:r w:rsidDel="00000000" w:rsidR="00000000" w:rsidRPr="00000000">
        <w:rPr>
          <w:rtl w:val="0"/>
        </w:rPr>
      </w:r>
    </w:p>
    <w:p w:rsidR="00000000" w:rsidDel="00000000" w:rsidP="00000000" w:rsidRDefault="00000000" w:rsidRPr="00000000" w14:paraId="00000030">
      <w:pPr>
        <w:spacing w:line="360" w:lineRule="auto"/>
        <w:rPr/>
      </w:pPr>
      <w:r w:rsidDel="00000000" w:rsidR="00000000" w:rsidRPr="00000000">
        <w:rPr>
          <w:rtl w:val="0"/>
        </w:rPr>
        <w:t xml:space="preserve">In this state of visionary intuition, one may then act with complete spontaneity or with “wu wei”, a maxim which we will come to shortly. Firstly, we should acknowledge that when it comes to knowledge claims, or rather absence of knowledge claims, there is a bottomless pit that the sceptic can dig. </w:t>
      </w:r>
    </w:p>
    <w:p w:rsidR="00000000" w:rsidDel="00000000" w:rsidP="00000000" w:rsidRDefault="00000000" w:rsidRPr="00000000" w14:paraId="00000031">
      <w:pPr>
        <w:spacing w:line="360" w:lineRule="auto"/>
        <w:ind w:left="720" w:firstLine="0"/>
        <w:rPr/>
      </w:pPr>
      <w:r w:rsidDel="00000000" w:rsidR="00000000" w:rsidRPr="00000000">
        <w:rPr>
          <w:rtl w:val="0"/>
        </w:rPr>
        <w:t xml:space="preserve">“The stubbornness of the ‘‘belief in grammar’’ that so troubled Nietzsche can thus be located not in language or grammar but in thought itself and—ultimately—in the unavoidable facticity of our embodied existence”.</w:t>
      </w:r>
      <w:r w:rsidDel="00000000" w:rsidR="00000000" w:rsidRPr="00000000">
        <w:rPr>
          <w:color w:val="0000ff"/>
          <w:rtl w:val="0"/>
        </w:rPr>
        <w:t xml:space="preserve"> </w:t>
      </w:r>
      <w:r w:rsidDel="00000000" w:rsidR="00000000" w:rsidRPr="00000000">
        <w:rPr>
          <w:rtl w:val="0"/>
        </w:rPr>
        <w:t xml:space="preserve">(Slingerland,2004)</w:t>
      </w:r>
    </w:p>
    <w:p w:rsidR="00000000" w:rsidDel="00000000" w:rsidP="00000000" w:rsidRDefault="00000000" w:rsidRPr="00000000" w14:paraId="00000032">
      <w:pPr>
        <w:spacing w:line="360" w:lineRule="auto"/>
        <w:rPr/>
      </w:pPr>
      <w:r w:rsidDel="00000000" w:rsidR="00000000" w:rsidRPr="00000000">
        <w:rPr>
          <w:rtl w:val="0"/>
        </w:rPr>
        <w:t xml:space="preserve"> </w:t>
      </w:r>
    </w:p>
    <w:p w:rsidR="00000000" w:rsidDel="00000000" w:rsidP="00000000" w:rsidRDefault="00000000" w:rsidRPr="00000000" w14:paraId="00000033">
      <w:pPr>
        <w:spacing w:line="360" w:lineRule="auto"/>
        <w:rPr/>
      </w:pPr>
      <w:r w:rsidDel="00000000" w:rsidR="00000000" w:rsidRPr="00000000">
        <w:rPr>
          <w:rtl w:val="0"/>
        </w:rPr>
        <w:t xml:space="preserve">The fallacy inherent in language as our emergent engine of knowledge to our being woven into a world (or Dao) that primordially precedes both knowledge and language. I.e. “language allows things to be; but language itself springs from something nameless, something that can only be named with a pseudonym, such as “dao.” </w:t>
      </w:r>
      <w:r w:rsidDel="00000000" w:rsidR="00000000" w:rsidRPr="00000000">
        <w:rPr>
          <w:rtl w:val="0"/>
        </w:rPr>
        <w:t xml:space="preserve">(Davis cited in Chai, 2020. p173</w:t>
      </w:r>
      <w:r w:rsidDel="00000000" w:rsidR="00000000" w:rsidRPr="00000000">
        <w:rPr>
          <w:rtl w:val="0"/>
        </w:rPr>
        <w:t xml:space="preserve">)</w:t>
      </w:r>
    </w:p>
    <w:p w:rsidR="00000000" w:rsidDel="00000000" w:rsidP="00000000" w:rsidRDefault="00000000" w:rsidRPr="00000000" w14:paraId="00000034">
      <w:pPr>
        <w:spacing w:line="360" w:lineRule="auto"/>
        <w:rPr/>
      </w:pPr>
      <w:r w:rsidDel="00000000" w:rsidR="00000000" w:rsidRPr="00000000">
        <w:rPr>
          <w:rtl w:val="0"/>
        </w:rPr>
        <w:t xml:space="preserve">And Zhaungzi does dig deep, excavating  to the bottommost layer of what we are able to think and say. So any representation of the dao thorough language is spurious, indeed, any representation of anything through language is spurious, and yet, ironic as it may seem, Zhuangzi  seems to be demonstrating that through this cloud of unknowing we can still live meaningfully; the key seemingly is to live meaningfully but not (too?) purposefully. Through an open engagement with life, we unconsciously communicate with the Dao and in doing so we can be mystically transformed. We can break the spell of willful action and we are disposed to act spontaneously; we act with “wu-wei”.  </w:t>
      </w:r>
    </w:p>
    <w:p w:rsidR="00000000" w:rsidDel="00000000" w:rsidP="00000000" w:rsidRDefault="00000000" w:rsidRPr="00000000" w14:paraId="00000035">
      <w:pPr>
        <w:spacing w:line="360" w:lineRule="auto"/>
        <w:rPr/>
      </w:pPr>
      <w:r w:rsidDel="00000000" w:rsidR="00000000" w:rsidRPr="00000000">
        <w:rPr>
          <w:rtl w:val="0"/>
        </w:rPr>
      </w:r>
    </w:p>
    <w:p w:rsidR="00000000" w:rsidDel="00000000" w:rsidP="00000000" w:rsidRDefault="00000000" w:rsidRPr="00000000" w14:paraId="00000036">
      <w:pPr>
        <w:spacing w:line="360" w:lineRule="auto"/>
        <w:rPr>
          <w:b w:val="1"/>
          <w:sz w:val="24"/>
          <w:szCs w:val="24"/>
        </w:rPr>
      </w:pPr>
      <w:r w:rsidDel="00000000" w:rsidR="00000000" w:rsidRPr="00000000">
        <w:rPr>
          <w:b w:val="1"/>
          <w:sz w:val="24"/>
          <w:szCs w:val="24"/>
          <w:rtl w:val="0"/>
        </w:rPr>
        <w:t xml:space="preserve">Wu-Wei</w:t>
      </w:r>
    </w:p>
    <w:p w:rsidR="00000000" w:rsidDel="00000000" w:rsidP="00000000" w:rsidRDefault="00000000" w:rsidRPr="00000000" w14:paraId="00000037">
      <w:pPr>
        <w:spacing w:line="360" w:lineRule="auto"/>
        <w:rPr/>
      </w:pPr>
      <w:r w:rsidDel="00000000" w:rsidR="00000000" w:rsidRPr="00000000">
        <w:rPr>
          <w:rtl w:val="0"/>
        </w:rPr>
        <w:t xml:space="preserve">“Wu-wei” is invariably translated as “non-action”, but there are different and often not entirely identical  Western understandings of the term.</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t xml:space="preserve">Primarily, “naturalness is the core value of the thought of Lao Zi, while wu-wei is the principle or method for realising this value in action”</w:t>
      </w:r>
      <w:r w:rsidDel="00000000" w:rsidR="00000000" w:rsidRPr="00000000">
        <w:rPr>
          <w:rtl w:val="0"/>
        </w:rPr>
        <w:t xml:space="preserve">(Liu Xiaogan in Csikszentmihalyi, 1999</w:t>
      </w:r>
      <w:r w:rsidDel="00000000" w:rsidR="00000000" w:rsidRPr="00000000">
        <w:rPr>
          <w:rtl w:val="0"/>
        </w:rPr>
        <w:t xml:space="preserve">). However, more helpfully, wu-wei has been explained as “non-intentional action”(Chris Fraser);  “non-coercive action” (Ames and Hall); or perhaps best of all “effortless non-calculative responsiveness”(Eric Sean Nelson). Mario Wenning smartly adds “in the present”.</w:t>
      </w:r>
      <w:r w:rsidDel="00000000" w:rsidR="00000000" w:rsidRPr="00000000">
        <w:rPr>
          <w:rtl w:val="0"/>
        </w:rPr>
        <w:t xml:space="preserve">(all cited in Wenning, 2011)</w:t>
      </w:r>
      <w:r w:rsidDel="00000000" w:rsidR="00000000" w:rsidRPr="00000000">
        <w:rPr>
          <w:rtl w:val="0"/>
        </w:rPr>
        <w:t xml:space="preserve">. This subtle semantic discord  between the terms non-intentional, non-coercive, effortless, and non-calculative, and furthermore the choice of responsiveness as opposed to action are key to our discussion here. Which interpretation we draw on will allow different analytic approaches taking us down different routes to resolving the autonomy question posed in our title.</w:t>
      </w:r>
    </w:p>
    <w:p w:rsidR="00000000" w:rsidDel="00000000" w:rsidP="00000000" w:rsidRDefault="00000000" w:rsidRPr="00000000" w14:paraId="00000038">
      <w:pPr>
        <w:spacing w:line="360" w:lineRule="auto"/>
        <w:rPr/>
      </w:pPr>
      <w:r w:rsidDel="00000000" w:rsidR="00000000" w:rsidRPr="00000000">
        <w:rPr>
          <w:rtl w:val="0"/>
        </w:rPr>
        <w:t xml:space="preserve">“Non-intentional”  chimes with the idea of an aimless self. However, here the word aimless, as Hall/Ames point out, is more about articulating that the concept of an Aristotelian telos inherent in the human organism is not recognised in Chinese thought</w:t>
      </w:r>
      <w:r w:rsidDel="00000000" w:rsidR="00000000" w:rsidRPr="00000000">
        <w:rPr>
          <w:color w:val="0000ff"/>
          <w:rtl w:val="0"/>
        </w:rPr>
        <w:t xml:space="preserve"> </w:t>
      </w:r>
      <w:r w:rsidDel="00000000" w:rsidR="00000000" w:rsidRPr="00000000">
        <w:rPr>
          <w:rtl w:val="0"/>
        </w:rPr>
        <w:t xml:space="preserve">(cited in Jansen, 2022</w:t>
      </w:r>
      <w:r w:rsidDel="00000000" w:rsidR="00000000" w:rsidRPr="00000000">
        <w:rPr>
          <w:color w:val="0000ff"/>
          <w:rtl w:val="0"/>
        </w:rPr>
        <w:t xml:space="preserve">)</w:t>
      </w:r>
      <w:r w:rsidDel="00000000" w:rsidR="00000000" w:rsidRPr="00000000">
        <w:rPr>
          <w:rtl w:val="0"/>
        </w:rPr>
        <w:t xml:space="preserve">.</w:t>
      </w:r>
      <w:r w:rsidDel="00000000" w:rsidR="00000000" w:rsidRPr="00000000">
        <w:rPr>
          <w:rtl w:val="0"/>
        </w:rPr>
        <w:t xml:space="preserve">  Aimless as such then is not a term necessarily to be employed regarding questions of autonomy and normativity.</w:t>
      </w:r>
    </w:p>
    <w:p w:rsidR="00000000" w:rsidDel="00000000" w:rsidP="00000000" w:rsidRDefault="00000000" w:rsidRPr="00000000" w14:paraId="00000039">
      <w:pPr>
        <w:spacing w:line="360" w:lineRule="auto"/>
        <w:rPr/>
      </w:pPr>
      <w:r w:rsidDel="00000000" w:rsidR="00000000" w:rsidRPr="00000000">
        <w:rPr>
          <w:rtl w:val="0"/>
        </w:rPr>
        <w:t xml:space="preserve">One would have thought that with talk of aimless selves acting unintentionally we might have reached a philosophical dead end; that with such a denial of volition, the spectre of the chronic freewill/determinism showstopper looms large. In a recent paper, Paul J D’Ambrosio frames the historical circumstance dilemma, not as freewill versus determinism, but as the “see-saw of autonomy and contingency” </w:t>
      </w:r>
      <w:r w:rsidDel="00000000" w:rsidR="00000000" w:rsidRPr="00000000">
        <w:rPr>
          <w:rtl w:val="0"/>
        </w:rPr>
        <w:t xml:space="preserve">(D’Ambrosio, 2022)</w:t>
      </w:r>
      <w:r w:rsidDel="00000000" w:rsidR="00000000" w:rsidRPr="00000000">
        <w:rPr>
          <w:rtl w:val="0"/>
        </w:rPr>
        <w:t xml:space="preserve">. Although this by and large paraphrases the western question of causal necessity in the laws of nature and physical science, it appreciates our interaction with the Dao  as more a process of influence and reaction. However, it does still leave us very much with the central question of our experience of “self” and of making choices, but now pitched against the notion of autonomy outside of contingency.</w:t>
      </w:r>
    </w:p>
    <w:p w:rsidR="00000000" w:rsidDel="00000000" w:rsidP="00000000" w:rsidRDefault="00000000" w:rsidRPr="00000000" w14:paraId="0000003A">
      <w:pPr>
        <w:spacing w:line="360" w:lineRule="auto"/>
        <w:rPr/>
      </w:pPr>
      <w:r w:rsidDel="00000000" w:rsidR="00000000" w:rsidRPr="00000000">
        <w:rPr>
          <w:rtl w:val="0"/>
        </w:rPr>
      </w:r>
    </w:p>
    <w:p w:rsidR="00000000" w:rsidDel="00000000" w:rsidP="00000000" w:rsidRDefault="00000000" w:rsidRPr="00000000" w14:paraId="0000003B">
      <w:pPr>
        <w:spacing w:line="360" w:lineRule="auto"/>
        <w:rPr>
          <w:b w:val="1"/>
          <w:sz w:val="24"/>
          <w:szCs w:val="24"/>
        </w:rPr>
      </w:pPr>
      <w:r w:rsidDel="00000000" w:rsidR="00000000" w:rsidRPr="00000000">
        <w:rPr>
          <w:b w:val="1"/>
          <w:sz w:val="24"/>
          <w:szCs w:val="24"/>
          <w:rtl w:val="0"/>
        </w:rPr>
        <w:t xml:space="preserve">Autonomy</w:t>
      </w:r>
    </w:p>
    <w:p w:rsidR="00000000" w:rsidDel="00000000" w:rsidP="00000000" w:rsidRDefault="00000000" w:rsidRPr="00000000" w14:paraId="0000003C">
      <w:pPr>
        <w:spacing w:line="360" w:lineRule="auto"/>
        <w:rPr/>
      </w:pPr>
      <w:r w:rsidDel="00000000" w:rsidR="00000000" w:rsidRPr="00000000">
        <w:rPr>
          <w:rtl w:val="0"/>
        </w:rPr>
        <w:t xml:space="preserve">D’Ambroisio  focuses on contemporary philosophers who represent the prevalent view that accepts “that the natural world, society, and even one’s body or perhaps “self” are largely </w:t>
      </w:r>
    </w:p>
    <w:p w:rsidR="00000000" w:rsidDel="00000000" w:rsidP="00000000" w:rsidRDefault="00000000" w:rsidRPr="00000000" w14:paraId="0000003D">
      <w:pPr>
        <w:spacing w:line="360" w:lineRule="auto"/>
        <w:rPr/>
      </w:pPr>
      <w:r w:rsidDel="00000000" w:rsidR="00000000" w:rsidRPr="00000000">
        <w:rPr>
          <w:rtl w:val="0"/>
        </w:rPr>
        <w:t xml:space="preserve">formed by chance and circumstance, that is to say that we are always positioned in a situation that we have not chosen. It is the social situation that shapes our understanding of ourselves and the world as an unfolding story in which we construct a narrative identity . </w:t>
      </w:r>
    </w:p>
    <w:p w:rsidR="00000000" w:rsidDel="00000000" w:rsidP="00000000" w:rsidRDefault="00000000" w:rsidRPr="00000000" w14:paraId="0000003E">
      <w:pPr>
        <w:spacing w:line="360" w:lineRule="auto"/>
        <w:rPr>
          <w:sz w:val="25"/>
          <w:szCs w:val="25"/>
        </w:rPr>
      </w:pPr>
      <w:r w:rsidDel="00000000" w:rsidR="00000000" w:rsidRPr="00000000">
        <w:rPr>
          <w:rtl w:val="0"/>
        </w:rPr>
        <w:t xml:space="preserve">Thus, although these philosophers have subtly different stances on this diminished “situated” self, they maintain the safeguarding of some sense of self, and that from the point of view of responsibility and freedom of choice; there “is still a subject to reflect, react, and rethink their own role”. For D'Ambroisio, Daoism is seen as affirming that “the self -whatever that may be”, and crucially we might infer the will, are wholly fashioned and shaped by circumstance. Yet, he defends that this still allows </w:t>
      </w:r>
      <w:r w:rsidDel="00000000" w:rsidR="00000000" w:rsidRPr="00000000">
        <w:rPr>
          <w:rtl w:val="0"/>
        </w:rPr>
        <w:t xml:space="preserve">for feelings</w:t>
      </w:r>
      <w:r w:rsidDel="00000000" w:rsidR="00000000" w:rsidRPr="00000000">
        <w:rPr>
          <w:rtl w:val="0"/>
        </w:rPr>
        <w:t xml:space="preserve"> of reflection and understanding, and that because this happens within our own uniquely personal web of contingent interactions, we playfully act along, and our sense of self and of making decisions are every bit as real as we experience them</w:t>
      </w:r>
      <w:r w:rsidDel="00000000" w:rsidR="00000000" w:rsidRPr="00000000">
        <w:rPr>
          <w:sz w:val="25"/>
          <w:szCs w:val="25"/>
          <w:rtl w:val="0"/>
        </w:rPr>
        <w:t xml:space="preserve">.</w:t>
      </w:r>
    </w:p>
    <w:p w:rsidR="00000000" w:rsidDel="00000000" w:rsidP="00000000" w:rsidRDefault="00000000" w:rsidRPr="00000000" w14:paraId="0000003F">
      <w:pPr>
        <w:spacing w:line="360" w:lineRule="auto"/>
        <w:rPr/>
      </w:pPr>
      <w:r w:rsidDel="00000000" w:rsidR="00000000" w:rsidRPr="00000000">
        <w:rPr>
          <w:rtl w:val="0"/>
        </w:rPr>
        <w:t xml:space="preserve">But for many of us this still leaves the spectre hanging, and that despite D'Ambroisio’s’ explanation, we humans may nevertheless be determined by or at the mercy of contingency.</w:t>
      </w:r>
    </w:p>
    <w:p w:rsidR="00000000" w:rsidDel="00000000" w:rsidP="00000000" w:rsidRDefault="00000000" w:rsidRPr="00000000" w14:paraId="00000040">
      <w:pPr>
        <w:spacing w:line="360" w:lineRule="auto"/>
        <w:rPr/>
      </w:pPr>
      <w:r w:rsidDel="00000000" w:rsidR="00000000" w:rsidRPr="00000000">
        <w:rPr>
          <w:rtl w:val="0"/>
        </w:rPr>
        <w:t xml:space="preserve">David Loy suggests an alternative Daoist escape  from determinism. Defending a robust  “no self” non-self  position, where awareness of agency or intention being absent, wu-wei (which we will come to),  is recognised as non dualistic activity. Accordingly, if there is no subject then there are also no "objective" causal factors and determinacy does not apply. </w:t>
      </w:r>
    </w:p>
    <w:p w:rsidR="00000000" w:rsidDel="00000000" w:rsidP="00000000" w:rsidRDefault="00000000" w:rsidRPr="00000000" w14:paraId="00000041">
      <w:pPr>
        <w:spacing w:line="360" w:lineRule="auto"/>
        <w:rPr/>
      </w:pPr>
      <w:r w:rsidDel="00000000" w:rsidR="00000000" w:rsidRPr="00000000">
        <w:rPr>
          <w:rtl w:val="0"/>
        </w:rPr>
        <w:t xml:space="preserve">( Loy, 1999. Chapter 3)</w:t>
      </w:r>
    </w:p>
    <w:p w:rsidR="00000000" w:rsidDel="00000000" w:rsidP="00000000" w:rsidRDefault="00000000" w:rsidRPr="00000000" w14:paraId="00000042">
      <w:pPr>
        <w:spacing w:line="360" w:lineRule="auto"/>
        <w:rPr>
          <w:sz w:val="21"/>
          <w:szCs w:val="21"/>
        </w:rPr>
      </w:pPr>
      <w:r w:rsidDel="00000000" w:rsidR="00000000" w:rsidRPr="00000000">
        <w:rPr>
          <w:rtl w:val="0"/>
        </w:rPr>
        <w:t xml:space="preserve">Loy’s metaphysical no self is consistent with his academic credentials steeped in the  tradition of Japanese Zen Buddhism, and in his proposition, by no means unworthy, that the seemingly different Asian belief systems can be seen as being philosophically consistent. So, Buddhism affirms that although our experiences are properly for-real, they do not evidence an enduring "subject" or "self" , the notion of which can only be an abstraction from the stream of experiences. But it would seem evidently disputable that Daoism is affirming some such metaphysical doctrine. The crux of the predicament is in how such a flimsy “-whatever that might be” self can be the subject/object, midwife, custodian and governor of a </w:t>
      </w:r>
      <w:r w:rsidDel="00000000" w:rsidR="00000000" w:rsidRPr="00000000">
        <w:rPr>
          <w:i w:val="1"/>
          <w:rtl w:val="0"/>
        </w:rPr>
        <w:t xml:space="preserve">deliberate</w:t>
      </w:r>
      <w:r w:rsidDel="00000000" w:rsidR="00000000" w:rsidRPr="00000000">
        <w:rPr>
          <w:rtl w:val="0"/>
        </w:rPr>
        <w:t xml:space="preserve"> self-cultivation process which we have identified as of central importance in Daoism, and crucially how self transformation  is somehow realised in spontaneity. </w:t>
      </w:r>
      <w:r w:rsidDel="00000000" w:rsidR="00000000" w:rsidRPr="00000000">
        <w:rPr>
          <w:rtl w:val="0"/>
        </w:rPr>
      </w:r>
    </w:p>
    <w:p w:rsidR="00000000" w:rsidDel="00000000" w:rsidP="00000000" w:rsidRDefault="00000000" w:rsidRPr="00000000" w14:paraId="00000043">
      <w:pPr>
        <w:spacing w:line="360" w:lineRule="auto"/>
        <w:rPr>
          <w:sz w:val="21"/>
          <w:szCs w:val="21"/>
        </w:rPr>
      </w:pPr>
      <w:r w:rsidDel="00000000" w:rsidR="00000000" w:rsidRPr="00000000">
        <w:rPr>
          <w:rtl w:val="0"/>
        </w:rPr>
      </w:r>
    </w:p>
    <w:p w:rsidR="00000000" w:rsidDel="00000000" w:rsidP="00000000" w:rsidRDefault="00000000" w:rsidRPr="00000000" w14:paraId="00000044">
      <w:pPr>
        <w:spacing w:line="360" w:lineRule="auto"/>
        <w:rPr>
          <w:b w:val="1"/>
        </w:rPr>
      </w:pPr>
      <w:r w:rsidDel="00000000" w:rsidR="00000000" w:rsidRPr="00000000">
        <w:rPr>
          <w:b w:val="1"/>
          <w:rtl w:val="0"/>
        </w:rPr>
        <w:t xml:space="preserve">Wu-Wei</w:t>
      </w:r>
    </w:p>
    <w:p w:rsidR="00000000" w:rsidDel="00000000" w:rsidP="00000000" w:rsidRDefault="00000000" w:rsidRPr="00000000" w14:paraId="00000045">
      <w:pPr>
        <w:spacing w:line="360" w:lineRule="auto"/>
        <w:rPr/>
      </w:pPr>
      <w:r w:rsidDel="00000000" w:rsidR="00000000" w:rsidRPr="00000000">
        <w:rPr>
          <w:rtl w:val="0"/>
        </w:rPr>
        <w:t xml:space="preserve">To try and come to terms with this term, we will enlist one of Zhuangzi’s favoured skilled</w:t>
      </w:r>
      <w:r w:rsidDel="00000000" w:rsidR="00000000" w:rsidRPr="00000000">
        <w:rPr>
          <w:sz w:val="24"/>
          <w:szCs w:val="24"/>
          <w:rtl w:val="0"/>
        </w:rPr>
        <w:t xml:space="preserve"> artisans, butcher </w:t>
      </w:r>
      <w:r w:rsidDel="00000000" w:rsidR="00000000" w:rsidRPr="00000000">
        <w:rPr>
          <w:rtl w:val="0"/>
        </w:rPr>
        <w:t xml:space="preserve">Cook Ding, whose meticulous yet effortless cutting up of the ox exemplifies the intuitive state of mind that Zhuangzi associates with spiritual spontaneity and the transformative power of the Dao. There are some significant points that scholars have made and that we should highlight regarding this keynote passage. Most notably, we infer that Cook Ding is not just blindly “lost” in his activity and no longer restrained and controlled by his reflective awareness, but rather there is a necessary harmony between Cook Ding’s spiritual spontaneity and reflective capacity. That is to say that yes, “Cook Ding’s action becomes an extension of Dao because his “self” does not interfere with what he is doing and its aim” during those periods he is “as he were performing the Dance of the Mulberry Grove” and displaying the  “acme of skill” </w:t>
      </w:r>
      <w:r w:rsidDel="00000000" w:rsidR="00000000" w:rsidRPr="00000000">
        <w:rPr>
          <w:rtl w:val="0"/>
        </w:rPr>
        <w:t xml:space="preserve">(Eno, 2019, 3.2)</w:t>
      </w:r>
      <w:r w:rsidDel="00000000" w:rsidR="00000000" w:rsidRPr="00000000">
        <w:rPr>
          <w:rtl w:val="0"/>
        </w:rPr>
        <w:t xml:space="preserve">. But clearly, this is learned and practised spontaneity. To perhaps put it crassly, Ding didn’t just decide that today he was going to cut the meat “with wu-wei”, and was subsequently able to carve the meat so skillfully and without even thinking about it, anymore than does a virtuoso musician performing a piano concerto. There is an antecedent chain of purposeful choices and intentional events that have brought us to this point. Ding is able to “lose  himself” or be “in the zone”, and can execute his work effortlessly, in a way that you or I couldn’t possibly because he has actively pursued the acquiring and honing of expertise.</w:t>
      </w:r>
    </w:p>
    <w:p w:rsidR="00000000" w:rsidDel="00000000" w:rsidP="00000000" w:rsidRDefault="00000000" w:rsidRPr="00000000" w14:paraId="00000046">
      <w:pPr>
        <w:spacing w:line="360" w:lineRule="auto"/>
        <w:rPr/>
      </w:pPr>
      <w:r w:rsidDel="00000000" w:rsidR="00000000" w:rsidRPr="00000000">
        <w:rPr>
          <w:rtl w:val="0"/>
        </w:rPr>
        <w:t xml:space="preserve">But there are also the times when “whenever a tangled knot lies ahead, I spot the challenge and on the alert I focus my sight and slow down my hand”. As Robert Eno observes: “When [Cook Ding] encounters interstices of ox bone wherein complexity supersedes his mastered skill, he shifts into a state of conscious concentration, re-engaging his sense organs to direct his movements” </w:t>
      </w:r>
      <w:r w:rsidDel="00000000" w:rsidR="00000000" w:rsidRPr="00000000">
        <w:rPr>
          <w:rtl w:val="0"/>
        </w:rPr>
        <w:t xml:space="preserve">(Eno 1996: cited in Behuniak, 2010)</w:t>
      </w:r>
      <w:r w:rsidDel="00000000" w:rsidR="00000000" w:rsidRPr="00000000">
        <w:rPr>
          <w:rtl w:val="0"/>
        </w:rPr>
        <w:t xml:space="preserve"> </w:t>
      </w:r>
    </w:p>
    <w:p w:rsidR="00000000" w:rsidDel="00000000" w:rsidP="00000000" w:rsidRDefault="00000000" w:rsidRPr="00000000" w14:paraId="00000047">
      <w:pPr>
        <w:spacing w:line="360" w:lineRule="auto"/>
        <w:rPr/>
      </w:pPr>
      <w:r w:rsidDel="00000000" w:rsidR="00000000" w:rsidRPr="00000000">
        <w:rPr>
          <w:rtl w:val="0"/>
        </w:rPr>
        <w:t xml:space="preserve">So the question we need to ask is: In those moments of deliberate action, which Zhuangzi does seem to emphasise as of the same value and equal pertinence,  Is Cook Ding still channelling the Dao to the same degree? Is he still “transformed” to a higher state of being? His activity has not ceased. Can careful thoughtfulness be compatible and consistent with spontaneity?  I.e. is Ding ‘s </w:t>
      </w:r>
      <w:r w:rsidDel="00000000" w:rsidR="00000000" w:rsidRPr="00000000">
        <w:rPr>
          <w:i w:val="1"/>
          <w:rtl w:val="0"/>
        </w:rPr>
        <w:t xml:space="preserve">understanding</w:t>
      </w:r>
      <w:r w:rsidDel="00000000" w:rsidR="00000000" w:rsidRPr="00000000">
        <w:rPr>
          <w:rtl w:val="0"/>
        </w:rPr>
        <w:t xml:space="preserve"> that reflective learning and keen observational skills are required at such tricky moments  still part of Ding acting with wu wei, with a fasted mind?. If so, we might conclude that certain levels of awareness, self knowledge and indeed autonomy are important, even necessary to Zhuangzi. This would seem to offer an opportunity window of escape for the Daoist human will from the determined/contingency bind as described  in D’Ambroisio’s paper.</w:t>
      </w:r>
    </w:p>
    <w:p w:rsidR="00000000" w:rsidDel="00000000" w:rsidP="00000000" w:rsidRDefault="00000000" w:rsidRPr="00000000" w14:paraId="00000048">
      <w:pPr>
        <w:spacing w:line="360" w:lineRule="auto"/>
        <w:rPr/>
      </w:pPr>
      <w:r w:rsidDel="00000000" w:rsidR="00000000" w:rsidRPr="00000000">
        <w:rPr>
          <w:rtl w:val="0"/>
        </w:rPr>
        <w:t xml:space="preserve">  So, we might conclude that Daoism’s wu-wei insistence should not be interpreted as a belief that humans are at the mercy of contingency and that their actions cannot affect the universe at all. This is self-evidently the case with Cook Ding  in that the whole storyline activity is performed as a means to some end - to carve the ox. Sometimes with Daoism, it can seem that we are dealing with a  counterintuitive and preposterous way of life, as a self that just blows in the wind. Clearly it is impossible to do nothing in real life. Not everyone is Cook Ding, but presumably people are permitted to get up in the morning, get on with preparing food, philosophy assignments and the normal business of day to day existence, but by adopting  certain attitudes to certain situations, particularly in trying not to impose our will against the way of nature or as Xu Jian Liang puts it</w:t>
      </w:r>
    </w:p>
    <w:p w:rsidR="00000000" w:rsidDel="00000000" w:rsidP="00000000" w:rsidRDefault="00000000" w:rsidRPr="00000000" w14:paraId="00000049">
      <w:pPr>
        <w:spacing w:line="360" w:lineRule="auto"/>
        <w:ind w:left="720" w:firstLine="0"/>
        <w:rPr/>
      </w:pPr>
      <w:r w:rsidDel="00000000" w:rsidR="00000000" w:rsidRPr="00000000">
        <w:rPr>
          <w:rtl w:val="0"/>
        </w:rPr>
        <w:t xml:space="preserve">…the absence of anything mandatory can come true through “objectless desire”, “unprincipled knowing” and “non coercive action” which can transfer universal sentiment or universal sympathy to all things and individuals, and realise their pursuit in moral philosophy </w:t>
      </w:r>
      <w:r w:rsidDel="00000000" w:rsidR="00000000" w:rsidRPr="00000000">
        <w:rPr>
          <w:rtl w:val="0"/>
        </w:rPr>
        <w:t xml:space="preserve">(Xu, 2009)   </w:t>
      </w:r>
      <w:r w:rsidDel="00000000" w:rsidR="00000000" w:rsidRPr="00000000">
        <w:rPr>
          <w:rtl w:val="0"/>
        </w:rPr>
        <w:t xml:space="preserve">                                                                                  </w:t>
      </w:r>
    </w:p>
    <w:p w:rsidR="00000000" w:rsidDel="00000000" w:rsidP="00000000" w:rsidRDefault="00000000" w:rsidRPr="00000000" w14:paraId="0000004A">
      <w:pPr>
        <w:spacing w:line="360" w:lineRule="auto"/>
        <w:ind w:left="720" w:firstLine="0"/>
        <w:rPr/>
      </w:pPr>
      <w:r w:rsidDel="00000000" w:rsidR="00000000" w:rsidRPr="00000000">
        <w:rPr>
          <w:rtl w:val="0"/>
        </w:rPr>
      </w:r>
    </w:p>
    <w:p w:rsidR="00000000" w:rsidDel="00000000" w:rsidP="00000000" w:rsidRDefault="00000000" w:rsidRPr="00000000" w14:paraId="0000004B">
      <w:pPr>
        <w:spacing w:line="360" w:lineRule="auto"/>
        <w:rPr>
          <w:b w:val="1"/>
          <w:sz w:val="24"/>
          <w:szCs w:val="24"/>
        </w:rPr>
      </w:pPr>
      <w:r w:rsidDel="00000000" w:rsidR="00000000" w:rsidRPr="00000000">
        <w:rPr>
          <w:b w:val="1"/>
          <w:sz w:val="24"/>
          <w:szCs w:val="24"/>
          <w:rtl w:val="0"/>
        </w:rPr>
        <w:t xml:space="preserve">Moral Responsibility</w:t>
      </w:r>
    </w:p>
    <w:p w:rsidR="00000000" w:rsidDel="00000000" w:rsidP="00000000" w:rsidRDefault="00000000" w:rsidRPr="00000000" w14:paraId="0000004C">
      <w:pPr>
        <w:spacing w:line="360" w:lineRule="auto"/>
        <w:rPr/>
      </w:pPr>
      <w:r w:rsidDel="00000000" w:rsidR="00000000" w:rsidRPr="00000000">
        <w:rPr>
          <w:rtl w:val="0"/>
        </w:rPr>
        <w:t xml:space="preserve">If we now return to Confucius and his idealistic student Yan Hui. </w:t>
      </w:r>
      <w:r w:rsidDel="00000000" w:rsidR="00000000" w:rsidRPr="00000000">
        <w:rPr>
          <w:rtl w:val="0"/>
        </w:rPr>
        <w:t xml:space="preserve">So, Yan Hui must prepare for meeting the King of Wei, not with strategic plans, but by emptying his mind. But of course Hui has already shown the (self) awareness to have formed the idea of the undertaking and indeed clearly the whole enterprise is being guided by a visualised goal (or intention). Furthermore, Confucius does not repudiate Yan Hui’s project altogether, objecting that to even formulate such a plan “violates the very essence of dao-practice which entails the continuity between means and ends in action”</w:t>
      </w:r>
      <w:r w:rsidDel="00000000" w:rsidR="00000000" w:rsidRPr="00000000">
        <w:rPr>
          <w:rtl w:val="0"/>
        </w:rPr>
        <w:t xml:space="preserve">(Behuniak, 2010</w:t>
      </w:r>
      <w:r w:rsidDel="00000000" w:rsidR="00000000" w:rsidRPr="00000000">
        <w:rPr>
          <w:rtl w:val="0"/>
        </w:rPr>
        <w:t xml:space="preserve">). Indeed he suggests an alternative course of action. So going back to the D’Ambroisio paper, Zhuangzi does seem to acknowledge that there are at least occasions when the “nature of the moral subject”, is “in some sense necessary, non-contingent and prior to any particular experience”. Admittedly we could find ourselves in a chicken and egg or infinite regress impasse here; that Confucius and Hui are dealing with this matter because their fasted mind has brought them here. But it seems inarguable that in some way everything is being underpinned by prescriptive advice. We are being advised  to choose to follow the way of the Dao, and moral matters are definitely something that we can orientate ourselves towards engaging with. Without self, how can one choose to follow the Daoist path, how can one adopt practices of wu-wei? If we are being asked as individuals to cultivate the Dao within ourselves, there is definitely something normative going on !  </w:t>
      </w:r>
    </w:p>
    <w:p w:rsidR="00000000" w:rsidDel="00000000" w:rsidP="00000000" w:rsidRDefault="00000000" w:rsidRPr="00000000" w14:paraId="0000004D">
      <w:pPr>
        <w:spacing w:line="360" w:lineRule="auto"/>
        <w:rPr/>
      </w:pPr>
      <w:r w:rsidDel="00000000" w:rsidR="00000000" w:rsidRPr="00000000">
        <w:rPr>
          <w:rtl w:val="0"/>
        </w:rPr>
      </w:r>
    </w:p>
    <w:p w:rsidR="00000000" w:rsidDel="00000000" w:rsidP="00000000" w:rsidRDefault="00000000" w:rsidRPr="00000000" w14:paraId="0000004E">
      <w:pPr>
        <w:spacing w:line="360" w:lineRule="auto"/>
        <w:rPr>
          <w:b w:val="1"/>
          <w:sz w:val="24"/>
          <w:szCs w:val="24"/>
        </w:rPr>
      </w:pPr>
      <w:r w:rsidDel="00000000" w:rsidR="00000000" w:rsidRPr="00000000">
        <w:rPr>
          <w:b w:val="1"/>
          <w:sz w:val="24"/>
          <w:szCs w:val="24"/>
          <w:rtl w:val="0"/>
        </w:rPr>
        <w:t xml:space="preserve">De</w:t>
      </w:r>
    </w:p>
    <w:p w:rsidR="00000000" w:rsidDel="00000000" w:rsidP="00000000" w:rsidRDefault="00000000" w:rsidRPr="00000000" w14:paraId="0000004F">
      <w:pPr>
        <w:spacing w:line="360" w:lineRule="auto"/>
        <w:rPr/>
      </w:pPr>
      <w:r w:rsidDel="00000000" w:rsidR="00000000" w:rsidRPr="00000000">
        <w:rPr>
          <w:rtl w:val="0"/>
        </w:rPr>
        <w:t xml:space="preserve">Regarding Cook Ding, there may be no explicit normative justification or moral lesson fronted in the storyline, however, it is not Zhuangzi’s intention here to provide a traditional  philosophy of ethics through knowledge acquisition and argument “that would allow us to transform this valuation of skill mastery into a coherent ethical theory”.</w:t>
      </w:r>
      <w:r w:rsidDel="00000000" w:rsidR="00000000" w:rsidRPr="00000000">
        <w:rPr>
          <w:rtl w:val="0"/>
        </w:rPr>
        <w:t xml:space="preserve">(Eno,1996 cited in Behuniak, 2010)</w:t>
      </w:r>
      <w:r w:rsidDel="00000000" w:rsidR="00000000" w:rsidRPr="00000000">
        <w:rPr>
          <w:rtl w:val="0"/>
        </w:rPr>
        <w:t xml:space="preserve">. The virtue of the story is that it  captures the power of the Dao incarnate. Yet it is realistic. This transformative experience is accessible in everyday life; that by opening oneself to and identifying with the Dao, one can develop real strength of character. This is encapsulated in  the Chinese concept of “de”- “the internalised moral power through which an individual may positively influence others; the immanent realisation of the grander, transcendent cosmic  Dao which energises and perfects the universe. It is moral </w:t>
      </w:r>
      <w:r w:rsidDel="00000000" w:rsidR="00000000" w:rsidRPr="00000000">
        <w:rPr>
          <w:i w:val="1"/>
          <w:rtl w:val="0"/>
        </w:rPr>
        <w:t xml:space="preserve">conventions</w:t>
      </w:r>
      <w:r w:rsidDel="00000000" w:rsidR="00000000" w:rsidRPr="00000000">
        <w:rPr>
          <w:rtl w:val="0"/>
        </w:rPr>
        <w:t xml:space="preserve"> that Daoism sees as artificial and not in conformity with the Dao, preferring a focus on cultivating admirable traits of character instead of commanding adherence to rigid (Confucian)rules.</w:t>
      </w:r>
    </w:p>
    <w:p w:rsidR="00000000" w:rsidDel="00000000" w:rsidP="00000000" w:rsidRDefault="00000000" w:rsidRPr="00000000" w14:paraId="00000050">
      <w:pPr>
        <w:spacing w:line="360" w:lineRule="auto"/>
        <w:rPr/>
      </w:pPr>
      <w:r w:rsidDel="00000000" w:rsidR="00000000" w:rsidRPr="00000000">
        <w:rPr>
          <w:rtl w:val="0"/>
        </w:rPr>
      </w:r>
    </w:p>
    <w:p w:rsidR="00000000" w:rsidDel="00000000" w:rsidP="00000000" w:rsidRDefault="00000000" w:rsidRPr="00000000" w14:paraId="00000051">
      <w:pPr>
        <w:spacing w:line="360" w:lineRule="auto"/>
        <w:rPr>
          <w:b w:val="1"/>
          <w:sz w:val="24"/>
          <w:szCs w:val="24"/>
        </w:rPr>
      </w:pPr>
      <w:r w:rsidDel="00000000" w:rsidR="00000000" w:rsidRPr="00000000">
        <w:rPr>
          <w:b w:val="1"/>
          <w:sz w:val="24"/>
          <w:szCs w:val="24"/>
          <w:rtl w:val="0"/>
        </w:rPr>
        <w:t xml:space="preserve">True self or No-self</w:t>
      </w:r>
    </w:p>
    <w:p w:rsidR="00000000" w:rsidDel="00000000" w:rsidP="00000000" w:rsidRDefault="00000000" w:rsidRPr="00000000" w14:paraId="00000052">
      <w:pPr>
        <w:spacing w:line="360" w:lineRule="auto"/>
        <w:rPr/>
      </w:pPr>
      <w:r w:rsidDel="00000000" w:rsidR="00000000" w:rsidRPr="00000000">
        <w:rPr>
          <w:rtl w:val="0"/>
        </w:rPr>
        <w:t xml:space="preserve">If we go back to the wording of our title, and remind ourselves that what is at stake here is the question of self versus autonomy and moral responsibility. We have discussed how firstly and fundamentally, the Daoist understanding is one in which dependency on selfhood is loosened. There are  different schools of interpretation of this weakened Daoist self. Those that advocate a “true self” and those that tilt towards a “no self” position. The former  would straightforwardly say that  Zhuangzi takes the ethical position of recommending that people make a sustained effort to amend and improve themselves through interaction with the Dao. Self-cultivation is for a person to take action and by definition they have this autonomy. But they should keep personal desires from interfering, and appreciate the power of naturalness and spontaneity. This would be encouraging a “soft” wu wei approach, that effortless action is not unaware or blind but rather unself-conscious and unscripted </w:t>
      </w:r>
      <w:r w:rsidDel="00000000" w:rsidR="00000000" w:rsidRPr="00000000">
        <w:rPr>
          <w:rtl w:val="0"/>
        </w:rPr>
        <w:t xml:space="preserve">(Slingerland, 2004)</w:t>
      </w:r>
      <w:r w:rsidDel="00000000" w:rsidR="00000000" w:rsidRPr="00000000">
        <w:rPr>
          <w:rtl w:val="0"/>
        </w:rPr>
        <w:t xml:space="preserve">.Moralism is rejected and striving after goodness is often not effective, but moral responsibility surely exists, in our recognition of, and our receptiveness to, a world beyond traditional human constructs to which we should be appropriately responsive in our actions in the human social world;  a virtue ethics emphasising a natural disposition to respecting the equal values of diverse ways of life. </w:t>
      </w:r>
    </w:p>
    <w:p w:rsidR="00000000" w:rsidDel="00000000" w:rsidP="00000000" w:rsidRDefault="00000000" w:rsidRPr="00000000" w14:paraId="00000053">
      <w:pPr>
        <w:spacing w:line="360" w:lineRule="auto"/>
        <w:rPr/>
      </w:pPr>
      <w:r w:rsidDel="00000000" w:rsidR="00000000" w:rsidRPr="00000000">
        <w:rPr>
          <w:rtl w:val="0"/>
        </w:rPr>
      </w:r>
    </w:p>
    <w:p w:rsidR="00000000" w:rsidDel="00000000" w:rsidP="00000000" w:rsidRDefault="00000000" w:rsidRPr="00000000" w14:paraId="00000054">
      <w:pPr>
        <w:spacing w:line="360" w:lineRule="auto"/>
        <w:rPr/>
      </w:pPr>
      <w:r w:rsidDel="00000000" w:rsidR="00000000" w:rsidRPr="00000000">
        <w:rPr>
          <w:rtl w:val="0"/>
        </w:rPr>
        <w:t xml:space="preserve">However there also those who  construe the Zhuangzi (in particular his empty boat analogy} as tilting at a more radical “no self” /non dualist way of thinking about the world.They will evidence those Cook Ding moments ( “being in the zone,”)  when </w:t>
      </w:r>
    </w:p>
    <w:p w:rsidR="00000000" w:rsidDel="00000000" w:rsidP="00000000" w:rsidRDefault="00000000" w:rsidRPr="00000000" w14:paraId="00000055">
      <w:pPr>
        <w:spacing w:line="360" w:lineRule="auto"/>
        <w:ind w:left="720" w:firstLine="0"/>
        <w:rPr/>
      </w:pPr>
      <w:r w:rsidDel="00000000" w:rsidR="00000000" w:rsidRPr="00000000">
        <w:rPr>
          <w:rtl w:val="0"/>
        </w:rPr>
        <w:t xml:space="preserve">Truly, it is as if the “you” does not figure into the experience at all. Your living conscious body—not your “self”—becomes a conduit of Dao’s power to create</w:t>
      </w:r>
    </w:p>
    <w:p w:rsidR="00000000" w:rsidDel="00000000" w:rsidP="00000000" w:rsidRDefault="00000000" w:rsidRPr="00000000" w14:paraId="00000056">
      <w:pPr>
        <w:spacing w:line="360" w:lineRule="auto"/>
        <w:ind w:left="720" w:firstLine="0"/>
        <w:rPr/>
      </w:pPr>
      <w:r w:rsidDel="00000000" w:rsidR="00000000" w:rsidRPr="00000000">
        <w:rPr>
          <w:rtl w:val="0"/>
        </w:rPr>
        <w:t xml:space="preserve">(Mary Bockover cited in Chai,2020. p52)</w:t>
      </w:r>
    </w:p>
    <w:p w:rsidR="00000000" w:rsidDel="00000000" w:rsidP="00000000" w:rsidRDefault="00000000" w:rsidRPr="00000000" w14:paraId="00000057">
      <w:pPr>
        <w:spacing w:line="360" w:lineRule="auto"/>
        <w:rPr/>
      </w:pPr>
      <w:r w:rsidDel="00000000" w:rsidR="00000000" w:rsidRPr="00000000">
        <w:rPr>
          <w:rtl w:val="0"/>
        </w:rPr>
        <w:t xml:space="preserve">Moments when we and the world become one and there is no separation between subject and object. When meaning, value and crucially our freedom are found in the very activity of being in the world. Or to put it more crassly- if there is no “Doer”, then there is no one there to have free will. Everything is just a happening. </w:t>
      </w:r>
    </w:p>
    <w:p w:rsidR="00000000" w:rsidDel="00000000" w:rsidP="00000000" w:rsidRDefault="00000000" w:rsidRPr="00000000" w14:paraId="00000058">
      <w:pPr>
        <w:spacing w:line="360" w:lineRule="auto"/>
        <w:rPr>
          <w:rFonts w:ascii="Times New Roman" w:cs="Times New Roman" w:eastAsia="Times New Roman" w:hAnsi="Times New Roman"/>
          <w:sz w:val="29"/>
          <w:szCs w:val="29"/>
        </w:rPr>
      </w:pPr>
      <w:r w:rsidDel="00000000" w:rsidR="00000000" w:rsidRPr="00000000">
        <w:rPr>
          <w:rtl w:val="0"/>
        </w:rPr>
      </w:r>
    </w:p>
    <w:p w:rsidR="00000000" w:rsidDel="00000000" w:rsidP="00000000" w:rsidRDefault="00000000" w:rsidRPr="00000000" w14:paraId="00000059">
      <w:pPr>
        <w:spacing w:line="36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Conclusion</w:t>
      </w:r>
      <w:r w:rsidDel="00000000" w:rsidR="00000000" w:rsidRPr="00000000">
        <w:rPr>
          <w:rtl w:val="0"/>
        </w:rPr>
      </w:r>
    </w:p>
    <w:p w:rsidR="00000000" w:rsidDel="00000000" w:rsidP="00000000" w:rsidRDefault="00000000" w:rsidRPr="00000000" w14:paraId="0000005A">
      <w:pPr>
        <w:spacing w:line="360" w:lineRule="auto"/>
        <w:rPr/>
      </w:pPr>
      <w:r w:rsidDel="00000000" w:rsidR="00000000" w:rsidRPr="00000000">
        <w:rPr>
          <w:rtl w:val="0"/>
        </w:rPr>
        <w:t xml:space="preserve">It would seem from our discussion that  the Daoist self exhibits a struggle to establish clear blue water between the contingencies of submitting to the Dao and being a creative project of authenticity.</w:t>
      </w:r>
    </w:p>
    <w:p w:rsidR="00000000" w:rsidDel="00000000" w:rsidP="00000000" w:rsidRDefault="00000000" w:rsidRPr="00000000" w14:paraId="0000005B">
      <w:pPr>
        <w:spacing w:line="360" w:lineRule="auto"/>
        <w:rPr>
          <w:sz w:val="28"/>
          <w:szCs w:val="28"/>
        </w:rPr>
      </w:pPr>
      <w:r w:rsidDel="00000000" w:rsidR="00000000" w:rsidRPr="00000000">
        <w:rPr>
          <w:rtl w:val="0"/>
        </w:rPr>
        <w:t xml:space="preserve">However what we can glean is that, whenever we are without desire we can experience moments of primal insight into the mystery of ultimate reality; </w:t>
      </w:r>
      <w:r w:rsidDel="00000000" w:rsidR="00000000" w:rsidRPr="00000000">
        <w:rPr>
          <w:rtl w:val="0"/>
        </w:rPr>
        <w:t xml:space="preserve">that Daoism espouses a cultivable self, a self which gains strength from being cosmically conjoined with and attuned to its non-self, realising a true self able for decision making and moral responsibility that can go beyond mere reflection and instrumental rationality.</w:t>
      </w:r>
      <w:r w:rsidDel="00000000" w:rsidR="00000000" w:rsidRPr="00000000">
        <w:rPr>
          <w:rtl w:val="0"/>
        </w:rPr>
      </w:r>
    </w:p>
    <w:p w:rsidR="00000000" w:rsidDel="00000000" w:rsidP="00000000" w:rsidRDefault="00000000" w:rsidRPr="00000000" w14:paraId="0000005C">
      <w:pPr>
        <w:spacing w:after="240" w:before="240" w:line="360" w:lineRule="auto"/>
        <w:rPr>
          <w:sz w:val="30"/>
          <w:szCs w:val="30"/>
        </w:rPr>
      </w:pPr>
      <w:r w:rsidDel="00000000" w:rsidR="00000000" w:rsidRPr="00000000">
        <w:rPr>
          <w:rtl w:val="0"/>
        </w:rPr>
      </w:r>
    </w:p>
    <w:p w:rsidR="00000000" w:rsidDel="00000000" w:rsidP="00000000" w:rsidRDefault="00000000" w:rsidRPr="00000000" w14:paraId="0000005D">
      <w:pPr>
        <w:spacing w:after="240" w:before="240" w:line="360" w:lineRule="auto"/>
        <w:rPr>
          <w:sz w:val="30"/>
          <w:szCs w:val="30"/>
        </w:rPr>
      </w:pPr>
      <w:r w:rsidDel="00000000" w:rsidR="00000000" w:rsidRPr="00000000">
        <w:rPr>
          <w:rtl w:val="0"/>
        </w:rPr>
      </w:r>
    </w:p>
    <w:p w:rsidR="00000000" w:rsidDel="00000000" w:rsidP="00000000" w:rsidRDefault="00000000" w:rsidRPr="00000000" w14:paraId="0000005E">
      <w:pPr>
        <w:spacing w:after="240" w:before="240" w:line="360" w:lineRule="auto"/>
        <w:rPr>
          <w:sz w:val="30"/>
          <w:szCs w:val="30"/>
        </w:rPr>
      </w:pPr>
      <w:r w:rsidDel="00000000" w:rsidR="00000000" w:rsidRPr="00000000">
        <w:rPr>
          <w:rtl w:val="0"/>
        </w:rPr>
      </w:r>
    </w:p>
    <w:p w:rsidR="00000000" w:rsidDel="00000000" w:rsidP="00000000" w:rsidRDefault="00000000" w:rsidRPr="00000000" w14:paraId="0000005F">
      <w:pPr>
        <w:spacing w:before="240" w:line="480" w:lineRule="auto"/>
        <w:jc w:val="center"/>
        <w:rPr>
          <w:b w:val="1"/>
        </w:rPr>
      </w:pPr>
      <w:r w:rsidDel="00000000" w:rsidR="00000000" w:rsidRPr="00000000">
        <w:rPr>
          <w:b w:val="1"/>
          <w:rtl w:val="0"/>
        </w:rPr>
        <w:t xml:space="preserve">References</w:t>
      </w:r>
    </w:p>
    <w:p w:rsidR="00000000" w:rsidDel="00000000" w:rsidP="00000000" w:rsidRDefault="00000000" w:rsidRPr="00000000" w14:paraId="00000060">
      <w:pPr>
        <w:spacing w:line="480" w:lineRule="auto"/>
        <w:ind w:left="720"/>
        <w:rPr/>
      </w:pPr>
      <w:r w:rsidDel="00000000" w:rsidR="00000000" w:rsidRPr="00000000">
        <w:rPr>
          <w:rtl w:val="0"/>
        </w:rPr>
        <w:t xml:space="preserve">Behuniak, J. (2010, June). John Dewey and the Virtue of Cook Ding's Dao. </w:t>
      </w:r>
      <w:r w:rsidDel="00000000" w:rsidR="00000000" w:rsidRPr="00000000">
        <w:rPr>
          <w:i w:val="1"/>
          <w:rtl w:val="0"/>
        </w:rPr>
        <w:t xml:space="preserve">Dao : a Journal of Comparative Philosophy; Dordrecht</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(2), 161-174. DOI:10.1007/s11712-010-9159-0</w:t>
      </w:r>
    </w:p>
    <w:p w:rsidR="00000000" w:rsidDel="00000000" w:rsidP="00000000" w:rsidRDefault="00000000" w:rsidRPr="00000000" w14:paraId="00000061">
      <w:pPr>
        <w:spacing w:line="480" w:lineRule="auto"/>
        <w:ind w:left="720"/>
        <w:rPr/>
      </w:pPr>
      <w:r w:rsidDel="00000000" w:rsidR="00000000" w:rsidRPr="00000000">
        <w:rPr>
          <w:rtl w:val="0"/>
        </w:rPr>
        <w:t xml:space="preserve">Chai, D. (2020). </w:t>
      </w:r>
      <w:r w:rsidDel="00000000" w:rsidR="00000000" w:rsidRPr="00000000">
        <w:rPr>
          <w:i w:val="1"/>
          <w:rtl w:val="0"/>
        </w:rPr>
        <w:t xml:space="preserve">Daoist Encounters with Phenomenology: Thinking Interculturally about Human Existence</w:t>
      </w:r>
      <w:r w:rsidDel="00000000" w:rsidR="00000000" w:rsidRPr="00000000">
        <w:rPr>
          <w:rtl w:val="0"/>
        </w:rPr>
        <w:t xml:space="preserve">. ‎ Bloomsbury Academic.</w:t>
      </w:r>
    </w:p>
    <w:p w:rsidR="00000000" w:rsidDel="00000000" w:rsidP="00000000" w:rsidRDefault="00000000" w:rsidRPr="00000000" w14:paraId="00000062">
      <w:pPr>
        <w:spacing w:line="480" w:lineRule="auto"/>
        <w:ind w:left="720"/>
        <w:rPr/>
      </w:pPr>
      <w:r w:rsidDel="00000000" w:rsidR="00000000" w:rsidRPr="00000000">
        <w:rPr>
          <w:rtl w:val="0"/>
        </w:rPr>
        <w:t xml:space="preserve">Csikszentmihalyi, M. (1999). </w:t>
      </w:r>
      <w:r w:rsidDel="00000000" w:rsidR="00000000" w:rsidRPr="00000000">
        <w:rPr>
          <w:i w:val="1"/>
          <w:rtl w:val="0"/>
        </w:rPr>
        <w:t xml:space="preserve">Religious and Philosophical Aspects of the Lao Zi</w:t>
      </w:r>
      <w:r w:rsidDel="00000000" w:rsidR="00000000" w:rsidRPr="00000000">
        <w:rPr>
          <w:rtl w:val="0"/>
        </w:rPr>
        <w:t xml:space="preserve">. State University of New York Press.</w:t>
      </w:r>
    </w:p>
    <w:p w:rsidR="00000000" w:rsidDel="00000000" w:rsidP="00000000" w:rsidRDefault="00000000" w:rsidRPr="00000000" w14:paraId="00000063">
      <w:pPr>
        <w:spacing w:line="480" w:lineRule="auto"/>
        <w:ind w:left="720"/>
        <w:rPr/>
      </w:pPr>
      <w:r w:rsidDel="00000000" w:rsidR="00000000" w:rsidRPr="00000000">
        <w:rPr>
          <w:rtl w:val="0"/>
        </w:rPr>
        <w:t xml:space="preserve">D'Amrosio, P. J. (2022, October 17). Daoist Reflections on the See-Saw of Contingency and Autonomy: The Laozi and Zhuangzi in Dialogue with Sandel, Rosa, Rorty, Gray. </w:t>
      </w:r>
      <w:r w:rsidDel="00000000" w:rsidR="00000000" w:rsidRPr="00000000">
        <w:rPr>
          <w:i w:val="1"/>
          <w:rtl w:val="0"/>
        </w:rPr>
        <w:t xml:space="preserve">Religions</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(972). https:// doi.org/10.3390/rel13100972</w:t>
      </w:r>
    </w:p>
    <w:p w:rsidR="00000000" w:rsidDel="00000000" w:rsidP="00000000" w:rsidRDefault="00000000" w:rsidRPr="00000000" w14:paraId="00000064">
      <w:pPr>
        <w:spacing w:line="480" w:lineRule="auto"/>
        <w:ind w:left="720"/>
        <w:rPr/>
      </w:pPr>
      <w:r w:rsidDel="00000000" w:rsidR="00000000" w:rsidRPr="00000000">
        <w:rPr>
          <w:rtl w:val="0"/>
        </w:rPr>
        <w:t xml:space="preserve">Eno, R. (2019). </w:t>
      </w:r>
      <w:r w:rsidDel="00000000" w:rsidR="00000000" w:rsidRPr="00000000">
        <w:rPr>
          <w:i w:val="1"/>
          <w:rtl w:val="0"/>
        </w:rPr>
        <w:t xml:space="preserve">Zhuangzi: The Inner Chapters</w:t>
      </w:r>
      <w:r w:rsidDel="00000000" w:rsidR="00000000" w:rsidRPr="00000000">
        <w:rPr>
          <w:rtl w:val="0"/>
        </w:rPr>
        <w:t xml:space="preserve">. Open access to this translation of Zhuangzi: The Inner Chapters. http://hdl.handle.net/2022/23427</w:t>
      </w:r>
    </w:p>
    <w:p w:rsidR="00000000" w:rsidDel="00000000" w:rsidP="00000000" w:rsidRDefault="00000000" w:rsidRPr="00000000" w14:paraId="00000065">
      <w:pPr>
        <w:spacing w:line="480" w:lineRule="auto"/>
        <w:ind w:left="720"/>
        <w:rPr/>
      </w:pPr>
      <w:r w:rsidDel="00000000" w:rsidR="00000000" w:rsidRPr="00000000">
        <w:rPr>
          <w:rtl w:val="0"/>
        </w:rPr>
        <w:t xml:space="preserve">Fingarette, H. (1972). </w:t>
      </w:r>
      <w:r w:rsidDel="00000000" w:rsidR="00000000" w:rsidRPr="00000000">
        <w:rPr>
          <w:i w:val="1"/>
          <w:rtl w:val="0"/>
        </w:rPr>
        <w:t xml:space="preserve">Confucius- The Secular as Sacred</w:t>
      </w:r>
      <w:r w:rsidDel="00000000" w:rsidR="00000000" w:rsidRPr="00000000">
        <w:rPr>
          <w:rtl w:val="0"/>
        </w:rPr>
        <w:t xml:space="preserve">. Harper and Row. https://moodle.uwtsd.ac.uk/mod/folder/view.php?id=453906</w:t>
      </w:r>
    </w:p>
    <w:p w:rsidR="00000000" w:rsidDel="00000000" w:rsidP="00000000" w:rsidRDefault="00000000" w:rsidRPr="00000000" w14:paraId="00000066">
      <w:pPr>
        <w:spacing w:line="480" w:lineRule="auto"/>
        <w:ind w:left="720"/>
        <w:rPr/>
      </w:pPr>
      <w:r w:rsidDel="00000000" w:rsidR="00000000" w:rsidRPr="00000000">
        <w:rPr>
          <w:rtl w:val="0"/>
        </w:rPr>
        <w:t xml:space="preserve">Jansen, T. (2022). </w:t>
      </w:r>
      <w:r w:rsidDel="00000000" w:rsidR="00000000" w:rsidRPr="00000000">
        <w:rPr>
          <w:i w:val="1"/>
          <w:rtl w:val="0"/>
        </w:rPr>
        <w:t xml:space="preserve">Chinese Conceptions of the Self</w:t>
      </w:r>
      <w:r w:rsidDel="00000000" w:rsidR="00000000" w:rsidRPr="00000000">
        <w:rPr>
          <w:rtl w:val="0"/>
        </w:rPr>
        <w:t xml:space="preserve">. https://moodle.uwtsd.ac.uk/course/view.php?id=1853.</w:t>
      </w:r>
    </w:p>
    <w:p w:rsidR="00000000" w:rsidDel="00000000" w:rsidP="00000000" w:rsidRDefault="00000000" w:rsidRPr="00000000" w14:paraId="00000067">
      <w:pPr>
        <w:spacing w:line="480" w:lineRule="auto"/>
        <w:ind w:left="720"/>
        <w:rPr/>
      </w:pPr>
      <w:r w:rsidDel="00000000" w:rsidR="00000000" w:rsidRPr="00000000">
        <w:rPr>
          <w:rtl w:val="0"/>
        </w:rPr>
        <w:t xml:space="preserve">Lau, D. C. (1974). </w:t>
      </w:r>
      <w:r w:rsidDel="00000000" w:rsidR="00000000" w:rsidRPr="00000000">
        <w:rPr>
          <w:i w:val="1"/>
          <w:rtl w:val="0"/>
        </w:rPr>
        <w:t xml:space="preserve">The Tao Te Ching</w:t>
      </w:r>
      <w:r w:rsidDel="00000000" w:rsidR="00000000" w:rsidRPr="00000000">
        <w:rPr>
          <w:rtl w:val="0"/>
        </w:rPr>
        <w:t xml:space="preserve"> (Reprint Edition (26 Jun. 2003) ed.). Penguin.</w:t>
      </w:r>
    </w:p>
    <w:p w:rsidR="00000000" w:rsidDel="00000000" w:rsidP="00000000" w:rsidRDefault="00000000" w:rsidRPr="00000000" w14:paraId="00000068">
      <w:pPr>
        <w:spacing w:line="480" w:lineRule="auto"/>
        <w:ind w:left="720"/>
        <w:rPr/>
      </w:pPr>
      <w:r w:rsidDel="00000000" w:rsidR="00000000" w:rsidRPr="00000000">
        <w:rPr>
          <w:rtl w:val="0"/>
        </w:rPr>
        <w:t xml:space="preserve">Liang, X. J. (2009, December). the Universal Sentiment of Daoist Morality. </w:t>
      </w:r>
      <w:r w:rsidDel="00000000" w:rsidR="00000000" w:rsidRPr="00000000">
        <w:rPr>
          <w:i w:val="1"/>
          <w:rtl w:val="0"/>
        </w:rPr>
        <w:t xml:space="preserve">Frontiers of Philosophy in China</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(4), 524-536. DOI: 10.1007/s11466-009-0034-1</w:t>
      </w:r>
    </w:p>
    <w:p w:rsidR="00000000" w:rsidDel="00000000" w:rsidP="00000000" w:rsidRDefault="00000000" w:rsidRPr="00000000" w14:paraId="00000069">
      <w:pPr>
        <w:spacing w:line="480" w:lineRule="auto"/>
        <w:ind w:left="720"/>
        <w:rPr/>
      </w:pPr>
      <w:r w:rsidDel="00000000" w:rsidR="00000000" w:rsidRPr="00000000">
        <w:rPr>
          <w:rtl w:val="0"/>
        </w:rPr>
        <w:t xml:space="preserve">Loy, D. (1999). </w:t>
      </w:r>
      <w:r w:rsidDel="00000000" w:rsidR="00000000" w:rsidRPr="00000000">
        <w:rPr>
          <w:i w:val="1"/>
          <w:rtl w:val="0"/>
        </w:rPr>
        <w:t xml:space="preserve">Nonduality: A Study in Comparative Philosophy</w:t>
      </w:r>
      <w:r w:rsidDel="00000000" w:rsidR="00000000" w:rsidRPr="00000000">
        <w:rPr>
          <w:rtl w:val="0"/>
        </w:rPr>
        <w:t xml:space="preserve">. Promethius Books. https://www.davidloy.org/downloads/Loy_Nonduality.pdf</w:t>
      </w:r>
    </w:p>
    <w:p w:rsidR="00000000" w:rsidDel="00000000" w:rsidP="00000000" w:rsidRDefault="00000000" w:rsidRPr="00000000" w14:paraId="0000006A">
      <w:pPr>
        <w:spacing w:line="480" w:lineRule="auto"/>
        <w:ind w:left="720"/>
        <w:rPr/>
      </w:pPr>
      <w:r w:rsidDel="00000000" w:rsidR="00000000" w:rsidRPr="00000000">
        <w:rPr>
          <w:rtl w:val="0"/>
        </w:rPr>
        <w:t xml:space="preserve">Slingerland, E. (2004, July). Conceptions of the Self in the Zhuangzi: Conceptual Metaphor Analysis and Comparative Thought. </w:t>
      </w:r>
      <w:r w:rsidDel="00000000" w:rsidR="00000000" w:rsidRPr="00000000">
        <w:rPr>
          <w:i w:val="1"/>
          <w:rtl w:val="0"/>
        </w:rPr>
        <w:t xml:space="preserve">Philosophy East and West</w:t>
      </w:r>
      <w:r w:rsidDel="00000000" w:rsidR="00000000" w:rsidRPr="00000000">
        <w:rPr>
          <w:rtl w:val="0"/>
        </w:rPr>
        <w:t xml:space="preserve">, </w:t>
      </w:r>
      <w:r w:rsidDel="00000000" w:rsidR="00000000" w:rsidRPr="00000000">
        <w:rPr>
          <w:i w:val="1"/>
          <w:rtl w:val="0"/>
        </w:rPr>
        <w:t xml:space="preserve">54</w:t>
      </w:r>
      <w:r w:rsidDel="00000000" w:rsidR="00000000" w:rsidRPr="00000000">
        <w:rPr>
          <w:rtl w:val="0"/>
        </w:rPr>
        <w:t xml:space="preserve">(3), 322-342. https://www.jstor.org/stable/1400101</w:t>
      </w:r>
    </w:p>
    <w:p w:rsidR="00000000" w:rsidDel="00000000" w:rsidP="00000000" w:rsidRDefault="00000000" w:rsidRPr="00000000" w14:paraId="0000006B">
      <w:pPr>
        <w:spacing w:line="480" w:lineRule="auto"/>
        <w:ind w:left="720"/>
        <w:rPr/>
      </w:pPr>
      <w:r w:rsidDel="00000000" w:rsidR="00000000" w:rsidRPr="00000000">
        <w:rPr>
          <w:rtl w:val="0"/>
        </w:rPr>
        <w:t xml:space="preserve">Sommer, D. A. (2012). </w:t>
      </w:r>
      <w:r w:rsidDel="00000000" w:rsidR="00000000" w:rsidRPr="00000000">
        <w:rPr>
          <w:i w:val="1"/>
          <w:rtl w:val="0"/>
        </w:rPr>
        <w:t xml:space="preserve">Selfhood East and West: De-Constructions of Identity</w:t>
      </w:r>
      <w:r w:rsidDel="00000000" w:rsidR="00000000" w:rsidRPr="00000000">
        <w:rPr>
          <w:rtl w:val="0"/>
        </w:rPr>
        <w:t xml:space="preserve">. Traugott Bautz. https://moodle.uwtsd.ac.uk/course/view.php?id=1853</w:t>
      </w:r>
    </w:p>
    <w:p w:rsidR="00000000" w:rsidDel="00000000" w:rsidP="00000000" w:rsidRDefault="00000000" w:rsidRPr="00000000" w14:paraId="0000006C">
      <w:pPr>
        <w:spacing w:line="480" w:lineRule="auto"/>
        <w:ind w:left="720"/>
        <w:rPr/>
      </w:pPr>
      <w:r w:rsidDel="00000000" w:rsidR="00000000" w:rsidRPr="00000000">
        <w:rPr>
          <w:rtl w:val="0"/>
        </w:rPr>
        <w:t xml:space="preserve">Wenning, M. (2011). Daosm as Critical Theory. </w:t>
      </w:r>
      <w:r w:rsidDel="00000000" w:rsidR="00000000" w:rsidRPr="00000000">
        <w:rPr>
          <w:i w:val="1"/>
          <w:rtl w:val="0"/>
        </w:rPr>
        <w:t xml:space="preserve">Comparative Philosophy</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(2), 50-71. https://doi.org/10.31979/2151-6014(2011).020208</w:t>
      </w:r>
    </w:p>
    <w:p w:rsidR="00000000" w:rsidDel="00000000" w:rsidP="00000000" w:rsidRDefault="00000000" w:rsidRPr="00000000" w14:paraId="0000006D">
      <w:pPr>
        <w:spacing w:after="240" w:before="240" w:line="360" w:lineRule="auto"/>
        <w:rPr/>
      </w:pPr>
      <w:r w:rsidDel="00000000" w:rsidR="00000000" w:rsidRPr="00000000">
        <w:rPr>
          <w:rtl w:val="0"/>
        </w:rPr>
      </w:r>
    </w:p>
    <w:p w:rsidR="00000000" w:rsidDel="00000000" w:rsidP="00000000" w:rsidRDefault="00000000" w:rsidRPr="00000000" w14:paraId="0000006E">
      <w:pPr>
        <w:spacing w:after="240" w:before="240" w:line="360" w:lineRule="auto"/>
        <w:rPr/>
      </w:pPr>
      <w:r w:rsidDel="00000000" w:rsidR="00000000" w:rsidRPr="00000000">
        <w:rPr>
          <w:rtl w:val="0"/>
        </w:rPr>
      </w:r>
    </w:p>
    <w:p w:rsidR="00000000" w:rsidDel="00000000" w:rsidP="00000000" w:rsidRDefault="00000000" w:rsidRPr="00000000" w14:paraId="0000006F">
      <w:pPr>
        <w:spacing w:after="240" w:before="240" w:line="360" w:lineRule="auto"/>
        <w:rPr>
          <w:sz w:val="30"/>
          <w:szCs w:val="30"/>
        </w:rPr>
      </w:pPr>
      <w:r w:rsidDel="00000000" w:rsidR="00000000" w:rsidRPr="00000000">
        <w:rPr>
          <w:rtl w:val="0"/>
        </w:rPr>
      </w:r>
    </w:p>
    <w:p w:rsidR="00000000" w:rsidDel="00000000" w:rsidP="00000000" w:rsidRDefault="00000000" w:rsidRPr="00000000" w14:paraId="00000070">
      <w:pPr>
        <w:spacing w:after="240" w:before="240" w:line="360" w:lineRule="auto"/>
        <w:rPr>
          <w:sz w:val="30"/>
          <w:szCs w:val="30"/>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sz w:val="32"/>
          <w:szCs w:val="32"/>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Verdan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Year>2019</b:Year>
    <b:SourceType>DocumentFromInternetSite</b:SourceType>
    <b:URL>http://hdl.handle.net/2022/23427</b:URL>
    <b:Title>Zhuangzi: The Inner Chapters</b:Title>
    <b:InternetSiteTitle>Open access to this translation of Zhuangzi: The Inner Chapters</b:InternetSiteTitle>
    <b:Gdcea>{"AccessedType":"Website"}</b:Gdcea>
    <b:Author>
      <b:Author>
        <b:NameList>
          <b:Person>
            <b:First>Robert</b:First>
            <b:Last>Eno</b:Last>
          </b:Person>
        </b:NameList>
      </b:Author>
    </b:Author>
  </b:Source>
  <b:Source>
    <b:Tag>source2</b:Tag>
    <b:Year>2012</b:Year>
    <b:SourceType>Book</b:SourceType>
    <b:URL>https://moodle.uwtsd.ac.uk/course/view.php?id=1853</b:URL>
    <b:Title>Selfhood East and West: De-Constructions of Identity</b:Title>
    <b:ShortTitle>The Ji Self in Early Chinese Texts</b:ShortTitle>
    <b:Publisher>Traugott Bautz.</b:Publisher>
    <b:Gdcea>{"AccessedType":"OnlineDatabase"}</b:Gdcea>
    <b:Author>
      <b:Author>
        <b:NameList>
          <b:Person>
            <b:First>Deborah</b:First>
            <b:Middle>A</b:Middle>
            <b:Last>Sommer</b:Last>
          </b:Person>
        </b:NameList>
      </b:Author>
    </b:Author>
  </b:Source>
  <b:Source>
    <b:Tag>source3</b:Tag>
    <b:Issue>3</b:Issue>
    <b:Volume>54</b:Volume>
    <b:Month>July</b:Month>
    <b:Year>2004</b:Year>
    <b:Pages>322-342</b:Pages>
    <b:SourceType>JournalArticle</b:SourceType>
    <b:URL>https://www.jstor.org/stable/1400101</b:URL>
    <b:Title>Conceptions of the Self in the Zhuangzi: Conceptual Metaphor Analysis and Comparative Thought</b:Title>
    <b:JournalName>Philosophy East and West</b:JournalName>
    <b:Gdcea>{"AccessedType":"Website"}</b:Gdcea>
    <b:Author>
      <b:Author>
        <b:NameList>
          <b:Person>
            <b:First>Edward</b:First>
            <b:Last>Slingerland</b:Last>
          </b:Person>
        </b:NameList>
      </b:Author>
    </b:Author>
  </b:Source>
  <b:Source>
    <b:Tag>source4</b:Tag>
    <b:Year>1972</b:Year>
    <b:SourceType>Book</b:SourceType>
    <b:Title>Confucius- The Secular as Sacred</b:Title>
    <b:StandardNumber>https://moodle.uwtsd.ac.uk/mod/folder/view.php?id=453906</b:StandardNumber>
    <b:ShortTitle>The Locus of the Personal</b:ShortTitle>
    <b:Publisher>Harper and Row</b:Publisher>
    <b:Gdcea>{"AccessedType":"OnlineDatabase"}</b:Gdcea>
    <b:Author>
      <b:Author>
        <b:NameList>
          <b:Person>
            <b:First>Herbert</b:First>
            <b:Last>Fingarette</b:Last>
          </b:Person>
        </b:NameList>
      </b:Author>
    </b:Author>
  </b:Source>
  <b:Source>
    <b:Tag>source5</b:Tag>
    <b:Edition>Reprint Edition (26 Jun. 2003)</b:Edition>
    <b:Year>1974</b:Year>
    <b:SourceType>Book</b:SourceType>
    <b:Title>The Tao Te Ching</b:Title>
    <b:Publisher>Penguin</b:Publisher>
    <b:Gdcea>{"AccessedType":"Website"}</b:Gdcea>
    <b:Author>
      <b:Author>
        <b:NameList>
          <b:Person>
            <b:First>Darrell</b:First>
            <b:Middle>C</b:Middle>
            <b:Last>Lau</b:Last>
          </b:Person>
        </b:NameList>
      </b:Author>
    </b:Author>
  </b:Source>
  <b:Source>
    <b:Tag>source6</b:Tag>
    <b:Year>2020</b:Year>
    <b:SourceType>Book</b:SourceType>
    <b:Title>Daoist Encounters with Phenomenology: Thinking Interculturally about Human Existence</b:Title>
    <b:Publisher>‎ Bloomsbury Academic</b:Publisher>
    <b:Gdcea>{"AccessedType":"Print"}</b:Gdcea>
    <b:Author>
      <b:Author>
        <b:NameList>
          <b:Person>
            <b:First>David</b:First>
            <b:Last>Chai</b:Last>
          </b:Person>
        </b:NameList>
      </b:Author>
    </b:Author>
  </b:Source>
  <b:Source>
    <b:Tag>source7</b:Tag>
    <b:Year>1999</b:Year>
    <b:SourceType>Book</b:SourceType>
    <b:Title>Religious and Philosophical Aspects of the Lao Zi</b:Title>
    <b:ShortTitle>An Inquiry into the Core Value of Lao Zi's Philosophy</b:ShortTitle>
    <b:Publisher>State University of New York Press</b:Publisher>
    <b:Gdcea>{"AccessedType":"Website"}</b:Gdcea>
    <b:Author>
      <b:Author>
        <b:NameList>
          <b:Person>
            <b:First>Mark</b:First>
            <b:Last>Csikszentmihalyi</b:Last>
          </b:Person>
        </b:NameList>
      </b:Author>
    </b:Author>
  </b:Source>
  <b:Source>
    <b:Tag>source8</b:Tag>
    <b:Issue>2</b:Issue>
    <b:Volume>2</b:Volume>
    <b:Year>2011</b:Year>
    <b:Pages>50-71</b:Pages>
    <b:SourceType>JournalArticle</b:SourceType>
    <b:URL>https://scholarworks.sjsu.edu/comparativephilosophy/vol2/iss2/8</b:URL>
    <b:Title>Daosm as Critical Theory</b:Title>
    <b:StandardNumber>https://doi.org/10.31979/2151-6014(2011).020208</b:StandardNumber>
    <b:JournalName>Comparative Philosophy</b:JournalName>
    <b:Gdcea>{"AccessedType":"Website"}</b:Gdcea>
    <b:Author>
      <b:Author>
        <b:NameList>
          <b:Person>
            <b:First>Mario</b:First>
            <b:Last>Wenning</b:Last>
          </b:Person>
        </b:NameList>
      </b:Author>
    </b:Author>
  </b:Source>
  <b:Source>
    <b:Tag>source9</b:Tag>
    <b:Year>2022</b:Year>
    <b:SourceType>Book</b:SourceType>
    <b:Title>Chinese Conceptions of the Self</b:Title>
    <b:ShortTitle>Views of the self in Zhuangzi</b:ShortTitle>
    <b:Gdcea>{"AccessedType":"OnlineDatabase","Database":"https://moodle.uwtsd.ac.uk/course/view.php?id\u003d1853"}</b:Gdcea>
    <b:Author>
      <b:Author>
        <b:NameList>
          <b:Person>
            <b:First>Thomas</b:First>
            <b:Last>Jansen</b:Last>
          </b:Person>
        </b:NameList>
      </b:Author>
    </b:Author>
  </b:Source>
  <b:Source>
    <b:Tag>source10</b:Tag>
    <b:Issue>972</b:Issue>
    <b:Volume>13</b:Volume>
    <b:Month>October</b:Month>
    <b:Day>17</b:Day>
    <b:Year>2022</b:Year>
    <b:SourceType>JournalArticle</b:SourceType>
    <b:URL>https:// doi.org/10.3390/rel13100972</b:URL>
    <b:Title>Daoist Reflections on the See-Saw of Contingency and Autonomy: The Laozi and Zhuangzi in Dialogue with Sandel, Rosa, Rorty, Gray</b:Title>
    <b:JournalName>Religions</b:JournalName>
    <b:Gdcea>{"AccessedType":"Website"}</b:Gdcea>
    <b:Author>
      <b:Author>
        <b:NameList>
          <b:Person>
            <b:First>Paul</b:First>
            <b:Middle>J</b:Middle>
            <b:Last>D'Amrosio</b:Last>
          </b:Person>
        </b:NameList>
      </b:Author>
    </b:Author>
  </b:Source>
  <b:Source>
    <b:Tag>source11</b:Tag>
    <b:Year>1999</b:Year>
    <b:SourceType>Book</b:SourceType>
    <b:URL>https://www.davidloy.org/downloads/Loy_Nonduality.pdf</b:URL>
    <b:Title>Nonduality: A Study in Comparative Philosophy</b:Title>
    <b:Publisher>Promethius Books</b:Publisher>
    <b:Gdcea>{"AccessedType":"Website"}</b:Gdcea>
    <b:Author>
      <b:Author>
        <b:NameList>
          <b:Person>
            <b:First>David</b:First>
            <b:Last>Loy</b:Last>
          </b:Person>
        </b:NameList>
      </b:Author>
    </b:Author>
  </b:Source>
  <b:Source>
    <b:Tag>source12</b:Tag>
    <b:Issue>2</b:Issue>
    <b:Volume>9</b:Volume>
    <b:Month>June</b:Month>
    <b:Year>2010</b:Year>
    <b:Pages>161-174.</b:Pages>
    <b:SourceType>JournalArticle</b:SourceType>
    <b:URL>https://www.proquest.com/docview/872257915?pq-origsite=gscholar&amp;fromopenview=true</b:URL>
    <b:Title>John Dewey and the Virtue of Cook Ding's Dao</b:Title>
    <b:StandardNumber>DOI:10.1007/s11712-010-9159-0</b:StandardNumber>
    <b:JournalName>Dao : a Journal of Comparative Philosophy; Dordrecht</b:JournalName>
    <b:Gdcea>{"AccessedType":"Website"}</b:Gdcea>
    <b:Author>
      <b:Author>
        <b:NameList>
          <b:Person>
            <b:First>James</b:First>
            <b:Last>Behuniak</b:Last>
          </b:Person>
        </b:NameList>
      </b:Author>
    </b:Author>
  </b:Source>
  <b:Source>
    <b:Tag>source13</b:Tag>
    <b:Issue>4</b:Issue>
    <b:Volume>4</b:Volume>
    <b:Month>December</b:Month>
    <b:Year>2009</b:Year>
    <b:Pages>524-536</b:Pages>
    <b:SourceType>JournalArticle</b:SourceType>
    <b:URL>https://journal.hep.com.cn/fpc/EN/10.1007/s11466-009-0034-1</b:URL>
    <b:Title>the Universal Sentiment of Daoist Morality</b:Title>
    <b:StandardNumber>DOI: 10.1007/s11466-009-0034-1</b:StandardNumber>
    <b:JournalName>Frontiers of Philosophy in China</b:JournalName>
    <b:Gdcea>{"AccessedType":"Website"}</b:Gdcea>
    <b:Author>
      <b:Author>
        <b:NameList>
          <b:Person>
            <b:First>Xu</b:First>
            <b:Middle>Jiang</b:Middle>
            <b:Last>Liang</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