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6CCCF" w14:textId="72D951D4"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Student name</w:t>
      </w:r>
      <w:r w:rsidRPr="005028F9">
        <w:rPr>
          <w:rFonts w:ascii="Arial" w:hAnsi="Arial" w:cs="Arial"/>
          <w:sz w:val="22"/>
          <w:szCs w:val="22"/>
        </w:rPr>
        <w:t>: Emmanuel Kumi Agyabeng</w:t>
      </w:r>
    </w:p>
    <w:p w14:paraId="71C9A280" w14:textId="2CD23852"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Student ID</w:t>
      </w:r>
      <w:r w:rsidRPr="005028F9">
        <w:rPr>
          <w:rFonts w:ascii="Arial" w:hAnsi="Arial" w:cs="Arial"/>
          <w:sz w:val="22"/>
          <w:szCs w:val="22"/>
        </w:rPr>
        <w:t>:2430040</w:t>
      </w:r>
    </w:p>
    <w:p w14:paraId="5F6C0195" w14:textId="3CF45BCB"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Module name</w:t>
      </w:r>
      <w:r w:rsidRPr="005028F9">
        <w:rPr>
          <w:rFonts w:ascii="Arial" w:hAnsi="Arial" w:cs="Arial"/>
          <w:sz w:val="22"/>
          <w:szCs w:val="22"/>
        </w:rPr>
        <w:t>: Principles of Health and Social Care Practice</w:t>
      </w:r>
    </w:p>
    <w:p w14:paraId="4D859F59" w14:textId="0F3DC886"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Module code</w:t>
      </w:r>
      <w:r w:rsidRPr="005028F9">
        <w:rPr>
          <w:rFonts w:ascii="Arial" w:hAnsi="Arial" w:cs="Arial"/>
          <w:sz w:val="22"/>
          <w:szCs w:val="22"/>
        </w:rPr>
        <w:t>: BMHP5016</w:t>
      </w:r>
    </w:p>
    <w:p w14:paraId="7D2043D9" w14:textId="29AEAA91"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Lecturer name</w:t>
      </w:r>
      <w:r w:rsidRPr="005028F9">
        <w:rPr>
          <w:rFonts w:ascii="Arial" w:hAnsi="Arial" w:cs="Arial"/>
          <w:sz w:val="22"/>
          <w:szCs w:val="22"/>
        </w:rPr>
        <w:t>: Mr Sam Parker</w:t>
      </w:r>
    </w:p>
    <w:p w14:paraId="67BDD01D" w14:textId="115CA18F" w:rsidR="0098619B" w:rsidRPr="005028F9" w:rsidRDefault="0098619B" w:rsidP="0098619B">
      <w:pPr>
        <w:spacing w:line="360" w:lineRule="auto"/>
        <w:rPr>
          <w:rFonts w:ascii="Arial" w:hAnsi="Arial" w:cs="Arial"/>
          <w:sz w:val="22"/>
          <w:szCs w:val="22"/>
        </w:rPr>
      </w:pPr>
      <w:r w:rsidRPr="005028F9">
        <w:rPr>
          <w:rFonts w:ascii="Arial" w:hAnsi="Arial" w:cs="Arial"/>
          <w:b/>
          <w:bCs/>
          <w:sz w:val="22"/>
          <w:szCs w:val="22"/>
        </w:rPr>
        <w:t>Assessment</w:t>
      </w:r>
      <w:r w:rsidRPr="005028F9">
        <w:rPr>
          <w:rFonts w:ascii="Arial" w:hAnsi="Arial" w:cs="Arial"/>
          <w:sz w:val="22"/>
          <w:szCs w:val="22"/>
        </w:rPr>
        <w:t>: Assignment 1</w:t>
      </w:r>
    </w:p>
    <w:p w14:paraId="48F93986" w14:textId="77777777" w:rsidR="0098619B" w:rsidRPr="005028F9" w:rsidRDefault="0098619B" w:rsidP="0098619B">
      <w:pPr>
        <w:spacing w:line="360" w:lineRule="auto"/>
        <w:rPr>
          <w:rFonts w:ascii="Arial" w:hAnsi="Arial" w:cs="Arial"/>
          <w:sz w:val="22"/>
          <w:szCs w:val="22"/>
        </w:rPr>
      </w:pPr>
    </w:p>
    <w:p w14:paraId="2ADD7A9C" w14:textId="77777777" w:rsidR="0098619B" w:rsidRPr="005028F9" w:rsidRDefault="0098619B" w:rsidP="0098619B">
      <w:pPr>
        <w:spacing w:line="360" w:lineRule="auto"/>
        <w:rPr>
          <w:rFonts w:ascii="Arial" w:hAnsi="Arial" w:cs="Arial"/>
          <w:sz w:val="22"/>
          <w:szCs w:val="22"/>
        </w:rPr>
      </w:pPr>
    </w:p>
    <w:p w14:paraId="08D68F86" w14:textId="77777777" w:rsidR="0098619B" w:rsidRPr="005028F9" w:rsidRDefault="0098619B" w:rsidP="0098619B">
      <w:pPr>
        <w:spacing w:line="360" w:lineRule="auto"/>
        <w:rPr>
          <w:rFonts w:ascii="Arial" w:hAnsi="Arial" w:cs="Arial"/>
          <w:sz w:val="22"/>
          <w:szCs w:val="22"/>
        </w:rPr>
      </w:pPr>
    </w:p>
    <w:p w14:paraId="5DDFB1C0" w14:textId="77777777" w:rsidR="0098619B" w:rsidRPr="005028F9" w:rsidRDefault="0098619B" w:rsidP="0098619B">
      <w:pPr>
        <w:spacing w:line="360" w:lineRule="auto"/>
        <w:rPr>
          <w:rFonts w:ascii="Arial" w:hAnsi="Arial" w:cs="Arial"/>
          <w:sz w:val="22"/>
          <w:szCs w:val="22"/>
        </w:rPr>
      </w:pPr>
    </w:p>
    <w:p w14:paraId="14DCB879" w14:textId="77777777" w:rsidR="0098619B" w:rsidRPr="005028F9" w:rsidRDefault="0098619B" w:rsidP="0098619B">
      <w:pPr>
        <w:spacing w:line="360" w:lineRule="auto"/>
        <w:rPr>
          <w:rFonts w:ascii="Arial" w:hAnsi="Arial" w:cs="Arial"/>
          <w:sz w:val="22"/>
          <w:szCs w:val="22"/>
        </w:rPr>
      </w:pPr>
    </w:p>
    <w:p w14:paraId="2691C74F" w14:textId="77777777" w:rsidR="0098619B" w:rsidRPr="005028F9" w:rsidRDefault="0098619B" w:rsidP="0098619B">
      <w:pPr>
        <w:spacing w:line="360" w:lineRule="auto"/>
        <w:rPr>
          <w:rFonts w:ascii="Arial" w:hAnsi="Arial" w:cs="Arial"/>
          <w:sz w:val="22"/>
          <w:szCs w:val="22"/>
        </w:rPr>
      </w:pPr>
    </w:p>
    <w:p w14:paraId="7A60DF6E" w14:textId="77777777" w:rsidR="0098619B" w:rsidRPr="005028F9" w:rsidRDefault="0098619B" w:rsidP="0098619B">
      <w:pPr>
        <w:spacing w:line="360" w:lineRule="auto"/>
        <w:rPr>
          <w:rFonts w:ascii="Arial" w:hAnsi="Arial" w:cs="Arial"/>
          <w:sz w:val="22"/>
          <w:szCs w:val="22"/>
        </w:rPr>
      </w:pPr>
    </w:p>
    <w:p w14:paraId="4D512921" w14:textId="77777777" w:rsidR="0098619B" w:rsidRPr="005028F9" w:rsidRDefault="0098619B" w:rsidP="0098619B">
      <w:pPr>
        <w:spacing w:line="360" w:lineRule="auto"/>
        <w:rPr>
          <w:rFonts w:ascii="Arial" w:hAnsi="Arial" w:cs="Arial"/>
          <w:sz w:val="22"/>
          <w:szCs w:val="22"/>
        </w:rPr>
      </w:pPr>
    </w:p>
    <w:p w14:paraId="4DAC30B4" w14:textId="77777777" w:rsidR="0098619B" w:rsidRPr="005028F9" w:rsidRDefault="0098619B" w:rsidP="0098619B">
      <w:pPr>
        <w:spacing w:line="360" w:lineRule="auto"/>
        <w:rPr>
          <w:rFonts w:ascii="Arial" w:hAnsi="Arial" w:cs="Arial"/>
          <w:sz w:val="22"/>
          <w:szCs w:val="22"/>
        </w:rPr>
      </w:pPr>
    </w:p>
    <w:p w14:paraId="4BEE9236" w14:textId="77777777" w:rsidR="0098619B" w:rsidRPr="005028F9" w:rsidRDefault="0098619B" w:rsidP="0098619B">
      <w:pPr>
        <w:spacing w:line="360" w:lineRule="auto"/>
        <w:rPr>
          <w:rFonts w:ascii="Arial" w:hAnsi="Arial" w:cs="Arial"/>
          <w:sz w:val="22"/>
          <w:szCs w:val="22"/>
        </w:rPr>
      </w:pPr>
    </w:p>
    <w:p w14:paraId="3BC2C75E" w14:textId="77777777" w:rsidR="0098619B" w:rsidRPr="005028F9" w:rsidRDefault="0098619B" w:rsidP="0098619B">
      <w:pPr>
        <w:spacing w:line="360" w:lineRule="auto"/>
        <w:rPr>
          <w:rFonts w:ascii="Arial" w:hAnsi="Arial" w:cs="Arial"/>
          <w:sz w:val="22"/>
          <w:szCs w:val="22"/>
        </w:rPr>
      </w:pPr>
    </w:p>
    <w:p w14:paraId="2257EFBA" w14:textId="77777777" w:rsidR="0098619B" w:rsidRPr="005028F9" w:rsidRDefault="0098619B" w:rsidP="0098619B">
      <w:pPr>
        <w:spacing w:line="360" w:lineRule="auto"/>
        <w:rPr>
          <w:rFonts w:ascii="Arial" w:hAnsi="Arial" w:cs="Arial"/>
          <w:sz w:val="22"/>
          <w:szCs w:val="22"/>
        </w:rPr>
      </w:pPr>
    </w:p>
    <w:p w14:paraId="341B5503" w14:textId="77777777" w:rsidR="0098619B" w:rsidRPr="005028F9" w:rsidRDefault="0098619B" w:rsidP="0098619B">
      <w:pPr>
        <w:spacing w:line="360" w:lineRule="auto"/>
        <w:rPr>
          <w:rFonts w:ascii="Arial" w:hAnsi="Arial" w:cs="Arial"/>
          <w:sz w:val="22"/>
          <w:szCs w:val="22"/>
        </w:rPr>
      </w:pPr>
    </w:p>
    <w:p w14:paraId="69C05DED" w14:textId="77777777" w:rsidR="0098619B" w:rsidRPr="005028F9" w:rsidRDefault="0098619B" w:rsidP="0098619B">
      <w:pPr>
        <w:spacing w:line="360" w:lineRule="auto"/>
        <w:rPr>
          <w:rFonts w:ascii="Arial" w:hAnsi="Arial" w:cs="Arial"/>
          <w:sz w:val="22"/>
          <w:szCs w:val="22"/>
        </w:rPr>
      </w:pPr>
    </w:p>
    <w:p w14:paraId="1AF1C377" w14:textId="77777777" w:rsidR="0098619B" w:rsidRPr="005028F9" w:rsidRDefault="0098619B" w:rsidP="0098619B">
      <w:pPr>
        <w:spacing w:line="360" w:lineRule="auto"/>
        <w:rPr>
          <w:rFonts w:ascii="Arial" w:hAnsi="Arial" w:cs="Arial"/>
          <w:sz w:val="22"/>
          <w:szCs w:val="22"/>
        </w:rPr>
      </w:pPr>
    </w:p>
    <w:p w14:paraId="1E807CB4" w14:textId="77777777" w:rsidR="0098619B" w:rsidRPr="005028F9" w:rsidRDefault="0098619B" w:rsidP="0098619B">
      <w:pPr>
        <w:spacing w:line="360" w:lineRule="auto"/>
        <w:rPr>
          <w:rFonts w:ascii="Arial" w:hAnsi="Arial" w:cs="Arial"/>
          <w:sz w:val="22"/>
          <w:szCs w:val="22"/>
        </w:rPr>
      </w:pPr>
    </w:p>
    <w:p w14:paraId="33837529" w14:textId="77777777" w:rsidR="0098619B" w:rsidRPr="005028F9" w:rsidRDefault="0098619B" w:rsidP="0098619B">
      <w:pPr>
        <w:spacing w:line="360" w:lineRule="auto"/>
        <w:rPr>
          <w:rFonts w:ascii="Arial" w:hAnsi="Arial" w:cs="Arial"/>
          <w:sz w:val="22"/>
          <w:szCs w:val="22"/>
        </w:rPr>
      </w:pPr>
    </w:p>
    <w:p w14:paraId="16F78342" w14:textId="77777777" w:rsidR="0098619B" w:rsidRPr="005028F9" w:rsidRDefault="0098619B" w:rsidP="0098619B">
      <w:pPr>
        <w:spacing w:line="360" w:lineRule="auto"/>
        <w:rPr>
          <w:rFonts w:ascii="Arial" w:hAnsi="Arial" w:cs="Arial"/>
          <w:sz w:val="22"/>
          <w:szCs w:val="22"/>
        </w:rPr>
      </w:pPr>
    </w:p>
    <w:p w14:paraId="7DF91110" w14:textId="77777777" w:rsidR="005028F9" w:rsidRDefault="005028F9" w:rsidP="0098619B">
      <w:pPr>
        <w:spacing w:line="360" w:lineRule="auto"/>
        <w:rPr>
          <w:rFonts w:ascii="Arial" w:hAnsi="Arial" w:cs="Arial"/>
          <w:sz w:val="22"/>
          <w:szCs w:val="22"/>
        </w:rPr>
      </w:pPr>
    </w:p>
    <w:p w14:paraId="32606CB7" w14:textId="77777777" w:rsidR="005028F9" w:rsidRDefault="005028F9" w:rsidP="0098619B">
      <w:pPr>
        <w:spacing w:line="360" w:lineRule="auto"/>
        <w:rPr>
          <w:rFonts w:ascii="Arial" w:hAnsi="Arial" w:cs="Arial"/>
          <w:sz w:val="22"/>
          <w:szCs w:val="22"/>
        </w:rPr>
      </w:pPr>
    </w:p>
    <w:p w14:paraId="30732816" w14:textId="5710963C"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lastRenderedPageBreak/>
        <w:t xml:space="preserve"> Table of Contents</w:t>
      </w:r>
    </w:p>
    <w:p w14:paraId="4CD594CE" w14:textId="7F0A6ADA"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Introduction</w:t>
      </w:r>
      <w:r w:rsidR="005028F9">
        <w:rPr>
          <w:rFonts w:ascii="Arial" w:hAnsi="Arial" w:cs="Arial"/>
          <w:sz w:val="22"/>
          <w:szCs w:val="22"/>
        </w:rPr>
        <w:t>……………………………………………………………………………</w:t>
      </w:r>
      <w:proofErr w:type="gramStart"/>
      <w:r w:rsidR="005028F9">
        <w:rPr>
          <w:rFonts w:ascii="Arial" w:hAnsi="Arial" w:cs="Arial"/>
          <w:sz w:val="22"/>
          <w:szCs w:val="22"/>
        </w:rPr>
        <w:t>…..</w:t>
      </w:r>
      <w:proofErr w:type="gramEnd"/>
      <w:r w:rsidRPr="005028F9">
        <w:rPr>
          <w:rFonts w:ascii="Arial" w:hAnsi="Arial" w:cs="Arial"/>
          <w:sz w:val="22"/>
          <w:szCs w:val="22"/>
        </w:rPr>
        <w:tab/>
        <w:t>3</w:t>
      </w:r>
    </w:p>
    <w:p w14:paraId="38BA813F" w14:textId="0C5BCE61"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Task 1 – Reflection on the Importance of Principles of Health and Social Care</w:t>
      </w:r>
      <w:proofErr w:type="gramStart"/>
      <w:r w:rsidR="005028F9">
        <w:rPr>
          <w:rFonts w:ascii="Arial" w:hAnsi="Arial" w:cs="Arial"/>
          <w:sz w:val="22"/>
          <w:szCs w:val="22"/>
        </w:rPr>
        <w:t>…..</w:t>
      </w:r>
      <w:proofErr w:type="gramEnd"/>
      <w:r w:rsidRPr="005028F9">
        <w:rPr>
          <w:rFonts w:ascii="Arial" w:hAnsi="Arial" w:cs="Arial"/>
          <w:sz w:val="22"/>
          <w:szCs w:val="22"/>
        </w:rPr>
        <w:tab/>
        <w:t>3</w:t>
      </w:r>
    </w:p>
    <w:p w14:paraId="65FD22A1" w14:textId="0D51DAD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1.1 Person-Centred Care</w:t>
      </w:r>
      <w:r w:rsidR="005028F9">
        <w:rPr>
          <w:rFonts w:ascii="Arial" w:hAnsi="Arial" w:cs="Arial"/>
          <w:sz w:val="22"/>
          <w:szCs w:val="22"/>
        </w:rPr>
        <w:t>……………………………………………………………</w:t>
      </w:r>
      <w:proofErr w:type="gramStart"/>
      <w:r w:rsidR="005028F9">
        <w:rPr>
          <w:rFonts w:ascii="Arial" w:hAnsi="Arial" w:cs="Arial"/>
          <w:sz w:val="22"/>
          <w:szCs w:val="22"/>
        </w:rPr>
        <w:t>…..</w:t>
      </w:r>
      <w:proofErr w:type="gramEnd"/>
      <w:r w:rsidRPr="005028F9">
        <w:rPr>
          <w:rFonts w:ascii="Arial" w:hAnsi="Arial" w:cs="Arial"/>
          <w:sz w:val="22"/>
          <w:szCs w:val="22"/>
        </w:rPr>
        <w:tab/>
        <w:t>3</w:t>
      </w:r>
    </w:p>
    <w:p w14:paraId="3B266509" w14:textId="03B64350"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1.2 Partnership Working</w:t>
      </w:r>
      <w:r w:rsidR="005028F9">
        <w:rPr>
          <w:rFonts w:ascii="Arial" w:hAnsi="Arial" w:cs="Arial"/>
          <w:sz w:val="22"/>
          <w:szCs w:val="22"/>
        </w:rPr>
        <w:t>………………………………………………………………….</w:t>
      </w:r>
      <w:r w:rsidRPr="005028F9">
        <w:rPr>
          <w:rFonts w:ascii="Arial" w:hAnsi="Arial" w:cs="Arial"/>
          <w:sz w:val="22"/>
          <w:szCs w:val="22"/>
        </w:rPr>
        <w:tab/>
        <w:t>4</w:t>
      </w:r>
    </w:p>
    <w:p w14:paraId="4AFEEF59" w14:textId="360653FF"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1.3 Ethics in Health and Social Care</w:t>
      </w:r>
      <w:r w:rsidR="005028F9">
        <w:rPr>
          <w:rFonts w:ascii="Arial" w:hAnsi="Arial" w:cs="Arial"/>
          <w:sz w:val="22"/>
          <w:szCs w:val="22"/>
        </w:rPr>
        <w:t>…………………………………………………...</w:t>
      </w:r>
      <w:r w:rsidRPr="005028F9">
        <w:rPr>
          <w:rFonts w:ascii="Arial" w:hAnsi="Arial" w:cs="Arial"/>
          <w:sz w:val="22"/>
          <w:szCs w:val="22"/>
        </w:rPr>
        <w:tab/>
        <w:t>4</w:t>
      </w:r>
    </w:p>
    <w:p w14:paraId="31310472" w14:textId="6F0ADACC"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Task 2 – Practical Examples of Concepts in Practice</w:t>
      </w:r>
      <w:r w:rsidR="005028F9">
        <w:rPr>
          <w:rFonts w:ascii="Arial" w:hAnsi="Arial" w:cs="Arial"/>
          <w:sz w:val="22"/>
          <w:szCs w:val="22"/>
        </w:rPr>
        <w:t>………………………………...</w:t>
      </w:r>
      <w:r w:rsidRPr="005028F9">
        <w:rPr>
          <w:rFonts w:ascii="Arial" w:hAnsi="Arial" w:cs="Arial"/>
          <w:sz w:val="22"/>
          <w:szCs w:val="22"/>
        </w:rPr>
        <w:tab/>
        <w:t>4</w:t>
      </w:r>
    </w:p>
    <w:p w14:paraId="40845E75" w14:textId="31A7F2AE"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2.1 Application of Person-Centred Care</w:t>
      </w:r>
      <w:r w:rsidR="005028F9">
        <w:rPr>
          <w:rFonts w:ascii="Arial" w:hAnsi="Arial" w:cs="Arial"/>
          <w:sz w:val="22"/>
          <w:szCs w:val="22"/>
        </w:rPr>
        <w:t>……………………………………………….</w:t>
      </w:r>
      <w:r w:rsidRPr="005028F9">
        <w:rPr>
          <w:rFonts w:ascii="Arial" w:hAnsi="Arial" w:cs="Arial"/>
          <w:sz w:val="22"/>
          <w:szCs w:val="22"/>
        </w:rPr>
        <w:tab/>
        <w:t>4</w:t>
      </w:r>
    </w:p>
    <w:p w14:paraId="31288E90" w14:textId="2D691EFB"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2.2 Partnership Working in Practice</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4</w:t>
      </w:r>
    </w:p>
    <w:p w14:paraId="0DCCE6E5" w14:textId="72F03978"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Task 3 – Self-Reflection as a Health and Social Care Professional</w:t>
      </w:r>
      <w:r w:rsidR="005028F9">
        <w:rPr>
          <w:rFonts w:ascii="Arial" w:hAnsi="Arial" w:cs="Arial"/>
          <w:sz w:val="22"/>
          <w:szCs w:val="22"/>
        </w:rPr>
        <w:t>…………………5</w:t>
      </w:r>
    </w:p>
    <w:p w14:paraId="08C2A627" w14:textId="4E90C12F"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3.1 Reflection on My Professional Practice</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5</w:t>
      </w:r>
    </w:p>
    <w:p w14:paraId="2E6CDA2B" w14:textId="08C12CA3"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3.2 Applying Legislation and Professional Standards</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6</w:t>
      </w:r>
    </w:p>
    <w:p w14:paraId="20FA7FB6" w14:textId="7E8AB596"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3.3 Personal Skills, Strengths and Areas for Improvement</w:t>
      </w:r>
      <w:r w:rsidR="005028F9">
        <w:rPr>
          <w:rFonts w:ascii="Arial" w:hAnsi="Arial" w:cs="Arial"/>
          <w:sz w:val="22"/>
          <w:szCs w:val="22"/>
        </w:rPr>
        <w:t>………………………</w:t>
      </w:r>
      <w:proofErr w:type="gramStart"/>
      <w:r w:rsidR="005028F9">
        <w:rPr>
          <w:rFonts w:ascii="Arial" w:hAnsi="Arial" w:cs="Arial"/>
          <w:sz w:val="22"/>
          <w:szCs w:val="22"/>
        </w:rPr>
        <w:t>…..</w:t>
      </w:r>
      <w:proofErr w:type="gramEnd"/>
      <w:r w:rsidR="005028F9">
        <w:rPr>
          <w:rFonts w:ascii="Arial" w:hAnsi="Arial" w:cs="Arial"/>
          <w:sz w:val="22"/>
          <w:szCs w:val="22"/>
        </w:rPr>
        <w:t>6</w:t>
      </w:r>
    </w:p>
    <w:p w14:paraId="450225A9" w14:textId="65D3E9DA"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3.4 Personal and Professional Development Plan</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6</w:t>
      </w:r>
    </w:p>
    <w:p w14:paraId="7E6B953D" w14:textId="1ABD7782"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Conclusion</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7</w:t>
      </w:r>
    </w:p>
    <w:p w14:paraId="004944FE" w14:textId="1CAE7EDB"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References</w:t>
      </w:r>
      <w:r w:rsidR="005028F9">
        <w:rPr>
          <w:rFonts w:ascii="Arial" w:hAnsi="Arial" w:cs="Arial"/>
          <w:sz w:val="22"/>
          <w:szCs w:val="22"/>
        </w:rPr>
        <w:t>………………………………………………………………………………...</w:t>
      </w:r>
      <w:r w:rsidRPr="005028F9">
        <w:rPr>
          <w:rFonts w:ascii="Arial" w:hAnsi="Arial" w:cs="Arial"/>
          <w:sz w:val="22"/>
          <w:szCs w:val="22"/>
        </w:rPr>
        <w:tab/>
      </w:r>
      <w:r w:rsidR="005028F9">
        <w:rPr>
          <w:rFonts w:ascii="Arial" w:hAnsi="Arial" w:cs="Arial"/>
          <w:sz w:val="22"/>
          <w:szCs w:val="22"/>
        </w:rPr>
        <w:t>8</w:t>
      </w:r>
    </w:p>
    <w:p w14:paraId="15E87342" w14:textId="77777777" w:rsidR="0098619B" w:rsidRPr="005028F9" w:rsidRDefault="0098619B" w:rsidP="0098619B">
      <w:pPr>
        <w:spacing w:line="360" w:lineRule="auto"/>
        <w:rPr>
          <w:rFonts w:ascii="Arial" w:hAnsi="Arial" w:cs="Arial"/>
          <w:sz w:val="22"/>
          <w:szCs w:val="22"/>
        </w:rPr>
      </w:pPr>
    </w:p>
    <w:p w14:paraId="54EC787A" w14:textId="77777777" w:rsidR="005028F9" w:rsidRPr="005028F9" w:rsidRDefault="005028F9" w:rsidP="0098619B">
      <w:pPr>
        <w:spacing w:line="360" w:lineRule="auto"/>
        <w:rPr>
          <w:rFonts w:ascii="Arial" w:hAnsi="Arial" w:cs="Arial"/>
          <w:sz w:val="22"/>
          <w:szCs w:val="22"/>
        </w:rPr>
      </w:pPr>
    </w:p>
    <w:p w14:paraId="616DE902" w14:textId="77777777" w:rsidR="005028F9" w:rsidRPr="005028F9" w:rsidRDefault="005028F9" w:rsidP="0098619B">
      <w:pPr>
        <w:spacing w:line="360" w:lineRule="auto"/>
        <w:rPr>
          <w:rFonts w:ascii="Arial" w:hAnsi="Arial" w:cs="Arial"/>
          <w:sz w:val="22"/>
          <w:szCs w:val="22"/>
        </w:rPr>
      </w:pPr>
    </w:p>
    <w:p w14:paraId="625657E0" w14:textId="77777777" w:rsidR="005028F9" w:rsidRPr="005028F9" w:rsidRDefault="005028F9" w:rsidP="0098619B">
      <w:pPr>
        <w:spacing w:line="360" w:lineRule="auto"/>
        <w:rPr>
          <w:rFonts w:ascii="Arial" w:hAnsi="Arial" w:cs="Arial"/>
          <w:sz w:val="22"/>
          <w:szCs w:val="22"/>
        </w:rPr>
      </w:pPr>
    </w:p>
    <w:p w14:paraId="3D322E22" w14:textId="77777777" w:rsidR="005028F9" w:rsidRPr="005028F9" w:rsidRDefault="005028F9" w:rsidP="0098619B">
      <w:pPr>
        <w:spacing w:line="360" w:lineRule="auto"/>
        <w:rPr>
          <w:rFonts w:ascii="Arial" w:hAnsi="Arial" w:cs="Arial"/>
          <w:sz w:val="22"/>
          <w:szCs w:val="22"/>
        </w:rPr>
      </w:pPr>
    </w:p>
    <w:p w14:paraId="0570EB03" w14:textId="77777777" w:rsidR="005028F9" w:rsidRDefault="005028F9" w:rsidP="0098619B">
      <w:pPr>
        <w:spacing w:line="360" w:lineRule="auto"/>
        <w:rPr>
          <w:rFonts w:ascii="Arial" w:hAnsi="Arial" w:cs="Arial"/>
          <w:sz w:val="22"/>
          <w:szCs w:val="22"/>
        </w:rPr>
      </w:pPr>
    </w:p>
    <w:p w14:paraId="47C989B3" w14:textId="77777777" w:rsidR="005028F9" w:rsidRDefault="005028F9" w:rsidP="0098619B">
      <w:pPr>
        <w:spacing w:line="360" w:lineRule="auto"/>
        <w:rPr>
          <w:rFonts w:ascii="Arial" w:hAnsi="Arial" w:cs="Arial"/>
          <w:sz w:val="22"/>
          <w:szCs w:val="22"/>
        </w:rPr>
      </w:pPr>
    </w:p>
    <w:p w14:paraId="3D94BFE3" w14:textId="77777777" w:rsidR="005028F9" w:rsidRDefault="005028F9" w:rsidP="0098619B">
      <w:pPr>
        <w:spacing w:line="360" w:lineRule="auto"/>
        <w:rPr>
          <w:rFonts w:ascii="Arial" w:hAnsi="Arial" w:cs="Arial"/>
          <w:sz w:val="22"/>
          <w:szCs w:val="22"/>
        </w:rPr>
      </w:pPr>
    </w:p>
    <w:p w14:paraId="1950BC7F" w14:textId="77777777" w:rsidR="005028F9" w:rsidRDefault="005028F9" w:rsidP="0098619B">
      <w:pPr>
        <w:spacing w:line="360" w:lineRule="auto"/>
        <w:rPr>
          <w:rFonts w:ascii="Arial" w:hAnsi="Arial" w:cs="Arial"/>
          <w:sz w:val="22"/>
          <w:szCs w:val="22"/>
        </w:rPr>
      </w:pPr>
    </w:p>
    <w:p w14:paraId="7262B7B0" w14:textId="77777777" w:rsidR="005028F9" w:rsidRPr="005028F9" w:rsidRDefault="005028F9" w:rsidP="0098619B">
      <w:pPr>
        <w:spacing w:line="360" w:lineRule="auto"/>
        <w:rPr>
          <w:rFonts w:ascii="Arial" w:hAnsi="Arial" w:cs="Arial"/>
          <w:sz w:val="22"/>
          <w:szCs w:val="22"/>
        </w:rPr>
      </w:pPr>
    </w:p>
    <w:p w14:paraId="119A5A30" w14:textId="79B36626"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lastRenderedPageBreak/>
        <w:t xml:space="preserve"> Introduction</w:t>
      </w:r>
    </w:p>
    <w:p w14:paraId="5BC69513" w14:textId="0099EC67" w:rsidR="005028F9" w:rsidRPr="005028F9" w:rsidRDefault="005028F9" w:rsidP="0098619B">
      <w:pPr>
        <w:spacing w:line="360" w:lineRule="auto"/>
        <w:rPr>
          <w:rFonts w:ascii="Arial" w:hAnsi="Arial" w:cs="Arial"/>
          <w:sz w:val="22"/>
          <w:szCs w:val="22"/>
        </w:rPr>
      </w:pPr>
      <w:r w:rsidRPr="005028F9">
        <w:rPr>
          <w:rFonts w:ascii="Arial" w:hAnsi="Arial" w:cs="Arial"/>
          <w:sz w:val="22"/>
          <w:szCs w:val="22"/>
        </w:rPr>
        <w:t xml:space="preserve">Person-centred practice, partnership working and ethical practice are central to health and social care practice in the UK </w:t>
      </w:r>
      <w:r>
        <w:rPr>
          <w:rFonts w:ascii="Arial" w:hAnsi="Arial" w:cs="Arial"/>
          <w:sz w:val="22"/>
          <w:szCs w:val="22"/>
        </w:rPr>
        <w:t>and</w:t>
      </w:r>
      <w:r w:rsidRPr="005028F9">
        <w:rPr>
          <w:rFonts w:ascii="Arial" w:hAnsi="Arial" w:cs="Arial"/>
          <w:sz w:val="22"/>
          <w:szCs w:val="22"/>
        </w:rPr>
        <w:t xml:space="preserve"> promote safe, effective and </w:t>
      </w:r>
      <w:proofErr w:type="gramStart"/>
      <w:r w:rsidRPr="005028F9">
        <w:rPr>
          <w:rFonts w:ascii="Arial" w:hAnsi="Arial" w:cs="Arial"/>
          <w:sz w:val="22"/>
          <w:szCs w:val="22"/>
        </w:rPr>
        <w:t>high quality</w:t>
      </w:r>
      <w:proofErr w:type="gramEnd"/>
      <w:r w:rsidRPr="005028F9">
        <w:rPr>
          <w:rFonts w:ascii="Arial" w:hAnsi="Arial" w:cs="Arial"/>
          <w:sz w:val="22"/>
          <w:szCs w:val="22"/>
        </w:rPr>
        <w:t xml:space="preserve"> services. A </w:t>
      </w:r>
      <w:r>
        <w:rPr>
          <w:rFonts w:ascii="Arial" w:hAnsi="Arial" w:cs="Arial"/>
          <w:sz w:val="22"/>
          <w:szCs w:val="22"/>
        </w:rPr>
        <w:t>person-centred</w:t>
      </w:r>
      <w:r w:rsidRPr="005028F9">
        <w:rPr>
          <w:rFonts w:ascii="Arial" w:hAnsi="Arial" w:cs="Arial"/>
          <w:sz w:val="22"/>
          <w:szCs w:val="22"/>
        </w:rPr>
        <w:t xml:space="preserve"> approach means everything is built around the person. The work is done in partnership with health and social care professionals, service users and families, to arrange a series of co-ordinated actions (Skills for Health, 2025).</w:t>
      </w:r>
    </w:p>
    <w:p w14:paraId="083363A9" w14:textId="4479BDEF" w:rsidR="005028F9" w:rsidRPr="005028F9" w:rsidRDefault="005028F9" w:rsidP="0098619B">
      <w:pPr>
        <w:spacing w:line="360" w:lineRule="auto"/>
        <w:rPr>
          <w:rFonts w:ascii="Arial" w:hAnsi="Arial" w:cs="Arial"/>
          <w:sz w:val="22"/>
          <w:szCs w:val="22"/>
        </w:rPr>
      </w:pPr>
      <w:r w:rsidRPr="005028F9">
        <w:rPr>
          <w:rFonts w:ascii="Arial" w:hAnsi="Arial" w:cs="Arial"/>
          <w:sz w:val="22"/>
          <w:szCs w:val="22"/>
        </w:rPr>
        <w:t xml:space="preserve">This reflective report discusses the principles stated by means of theory, legislation and professional guidance and evaluates how these principles could contribute to the practice of health and social care in the </w:t>
      </w:r>
      <w:proofErr w:type="gramStart"/>
      <w:r w:rsidRPr="005028F9">
        <w:rPr>
          <w:rFonts w:ascii="Arial" w:hAnsi="Arial" w:cs="Arial"/>
          <w:sz w:val="22"/>
          <w:szCs w:val="22"/>
        </w:rPr>
        <w:t>UK(</w:t>
      </w:r>
      <w:proofErr w:type="gramEnd"/>
      <w:r w:rsidRPr="005028F9">
        <w:rPr>
          <w:rFonts w:ascii="Arial" w:hAnsi="Arial" w:cs="Arial"/>
          <w:sz w:val="22"/>
          <w:szCs w:val="22"/>
        </w:rPr>
        <w:t>NHS England, 2024).</w:t>
      </w:r>
    </w:p>
    <w:p w14:paraId="50C9F563" w14:textId="06691410"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Task 1 – Reflection on the Importance of Principles of Health and Social Care </w:t>
      </w:r>
    </w:p>
    <w:p w14:paraId="6ED7A8DC" w14:textId="1F4F5641" w:rsidR="0098619B" w:rsidRPr="005028F9" w:rsidRDefault="0098619B" w:rsidP="005028F9">
      <w:pPr>
        <w:pStyle w:val="ListParagraph"/>
        <w:numPr>
          <w:ilvl w:val="1"/>
          <w:numId w:val="1"/>
        </w:numPr>
        <w:spacing w:line="360" w:lineRule="auto"/>
        <w:rPr>
          <w:rFonts w:ascii="Arial" w:hAnsi="Arial" w:cs="Arial"/>
          <w:sz w:val="22"/>
          <w:szCs w:val="22"/>
        </w:rPr>
      </w:pPr>
      <w:r w:rsidRPr="005028F9">
        <w:rPr>
          <w:rFonts w:ascii="Arial" w:hAnsi="Arial" w:cs="Arial"/>
          <w:sz w:val="22"/>
          <w:szCs w:val="22"/>
        </w:rPr>
        <w:t>Person-Centred Care</w:t>
      </w:r>
    </w:p>
    <w:p w14:paraId="2827F0D8" w14:textId="32D3F38D" w:rsidR="005028F9" w:rsidRPr="005028F9" w:rsidRDefault="005028F9" w:rsidP="005028F9">
      <w:pPr>
        <w:spacing w:line="360" w:lineRule="auto"/>
        <w:rPr>
          <w:rFonts w:ascii="Arial" w:hAnsi="Arial" w:cs="Arial"/>
          <w:sz w:val="22"/>
          <w:szCs w:val="22"/>
        </w:rPr>
      </w:pPr>
      <w:r w:rsidRPr="005028F9">
        <w:rPr>
          <w:rFonts w:ascii="Arial" w:hAnsi="Arial" w:cs="Arial"/>
          <w:sz w:val="22"/>
          <w:szCs w:val="22"/>
        </w:rPr>
        <w:t>“Person-centred care is a process where the individual is at the heart of any care decisions made, recognising that each person has different needs, values and preferences and different hopes and dreams. A culture of dignity, respect, choice and independence is at the heart of providing high standards of health and social care in the UK</w:t>
      </w:r>
      <w:r>
        <w:rPr>
          <w:rFonts w:ascii="Arial" w:hAnsi="Arial" w:cs="Arial"/>
          <w:sz w:val="22"/>
          <w:szCs w:val="22"/>
        </w:rPr>
        <w:t>. This</w:t>
      </w:r>
      <w:r w:rsidRPr="005028F9">
        <w:rPr>
          <w:rFonts w:ascii="Arial" w:hAnsi="Arial" w:cs="Arial"/>
          <w:sz w:val="22"/>
          <w:szCs w:val="22"/>
        </w:rPr>
        <w:t xml:space="preserve"> strategy enables service users to be part of </w:t>
      </w:r>
      <w:r>
        <w:rPr>
          <w:rFonts w:ascii="Arial" w:hAnsi="Arial" w:cs="Arial"/>
          <w:sz w:val="22"/>
          <w:szCs w:val="22"/>
        </w:rPr>
        <w:t>decision-making</w:t>
      </w:r>
      <w:r w:rsidRPr="005028F9">
        <w:rPr>
          <w:rFonts w:ascii="Arial" w:hAnsi="Arial" w:cs="Arial"/>
          <w:sz w:val="22"/>
          <w:szCs w:val="22"/>
        </w:rPr>
        <w:t>, improves satisfaction with services and improves health outcomes (NHS England, 2024).</w:t>
      </w:r>
    </w:p>
    <w:p w14:paraId="61409C34" w14:textId="7A7B459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Within Tom Kitwood's Person-Centred Care Theory</w:t>
      </w:r>
      <w:r w:rsidR="005028F9" w:rsidRPr="005028F9">
        <w:rPr>
          <w:rFonts w:ascii="Arial" w:hAnsi="Arial" w:cs="Arial"/>
          <w:sz w:val="22"/>
          <w:szCs w:val="22"/>
        </w:rPr>
        <w:t>,</w:t>
      </w:r>
      <w:r w:rsidRPr="005028F9">
        <w:rPr>
          <w:rFonts w:ascii="Arial" w:hAnsi="Arial" w:cs="Arial"/>
          <w:sz w:val="22"/>
          <w:szCs w:val="22"/>
        </w:rPr>
        <w:t xml:space="preserve"> every person deserves to be treated with dignity, compassion and respect, especially those experiencing a </w:t>
      </w:r>
      <w:proofErr w:type="gramStart"/>
      <w:r w:rsidRPr="005028F9">
        <w:rPr>
          <w:rFonts w:ascii="Arial" w:hAnsi="Arial" w:cs="Arial"/>
          <w:sz w:val="22"/>
          <w:szCs w:val="22"/>
        </w:rPr>
        <w:t>long term</w:t>
      </w:r>
      <w:proofErr w:type="gramEnd"/>
      <w:r w:rsidRPr="005028F9">
        <w:rPr>
          <w:rFonts w:ascii="Arial" w:hAnsi="Arial" w:cs="Arial"/>
          <w:sz w:val="22"/>
          <w:szCs w:val="22"/>
        </w:rPr>
        <w:t xml:space="preserve"> condition like dementia. </w:t>
      </w:r>
      <w:r w:rsidR="005028F9" w:rsidRPr="005028F9">
        <w:rPr>
          <w:rFonts w:ascii="Arial" w:hAnsi="Arial" w:cs="Arial"/>
          <w:sz w:val="22"/>
          <w:szCs w:val="22"/>
        </w:rPr>
        <w:t>Likewise,</w:t>
      </w:r>
      <w:r w:rsidRPr="005028F9">
        <w:rPr>
          <w:rFonts w:ascii="Arial" w:hAnsi="Arial" w:cs="Arial"/>
          <w:sz w:val="22"/>
          <w:szCs w:val="22"/>
        </w:rPr>
        <w:t xml:space="preserve"> Maslow's hierarchy of needs emphasises that the healthcare practitioner should attend to basic physiological needs and psychological needs, such as belonging, esteem and self-</w:t>
      </w:r>
      <w:r w:rsidR="005028F9" w:rsidRPr="005028F9">
        <w:rPr>
          <w:rFonts w:ascii="Arial" w:hAnsi="Arial" w:cs="Arial"/>
          <w:sz w:val="22"/>
          <w:szCs w:val="22"/>
        </w:rPr>
        <w:t>actualisation (</w:t>
      </w:r>
      <w:r w:rsidRPr="005028F9">
        <w:rPr>
          <w:rFonts w:ascii="Arial" w:hAnsi="Arial" w:cs="Arial"/>
          <w:sz w:val="22"/>
          <w:szCs w:val="22"/>
        </w:rPr>
        <w:t>Hayre-Kwan et a</w:t>
      </w:r>
      <w:r w:rsidR="005028F9" w:rsidRPr="005028F9">
        <w:rPr>
          <w:rFonts w:ascii="Arial" w:hAnsi="Arial" w:cs="Arial"/>
          <w:sz w:val="22"/>
          <w:szCs w:val="22"/>
        </w:rPr>
        <w:t>l</w:t>
      </w:r>
      <w:r w:rsidRPr="005028F9">
        <w:rPr>
          <w:rFonts w:ascii="Arial" w:hAnsi="Arial" w:cs="Arial"/>
          <w:sz w:val="22"/>
          <w:szCs w:val="22"/>
        </w:rPr>
        <w:t>, 2021).</w:t>
      </w:r>
    </w:p>
    <w:p w14:paraId="06B56A22"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1.2 Partnership Working</w:t>
      </w:r>
    </w:p>
    <w:p w14:paraId="78B55BC3" w14:textId="5F3D11B1"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Partnership working is a collaboration of health and social care practitioners, service users, families and carers that work collaboratively to reach common aims and provide </w:t>
      </w:r>
      <w:r w:rsidR="005028F9">
        <w:rPr>
          <w:rFonts w:ascii="Arial" w:hAnsi="Arial" w:cs="Arial"/>
          <w:sz w:val="22"/>
          <w:szCs w:val="22"/>
        </w:rPr>
        <w:t xml:space="preserve">an </w:t>
      </w:r>
      <w:r w:rsidRPr="005028F9">
        <w:rPr>
          <w:rFonts w:ascii="Arial" w:hAnsi="Arial" w:cs="Arial"/>
          <w:sz w:val="22"/>
          <w:szCs w:val="22"/>
        </w:rPr>
        <w:t>integrated care</w:t>
      </w:r>
      <w:r w:rsidR="005028F9" w:rsidRPr="005028F9">
        <w:rPr>
          <w:rFonts w:ascii="Arial" w:hAnsi="Arial" w:cs="Arial"/>
          <w:sz w:val="22"/>
          <w:szCs w:val="22"/>
        </w:rPr>
        <w:t xml:space="preserve"> service</w:t>
      </w:r>
      <w:r w:rsidRPr="005028F9">
        <w:rPr>
          <w:rFonts w:ascii="Arial" w:hAnsi="Arial" w:cs="Arial"/>
          <w:sz w:val="22"/>
          <w:szCs w:val="22"/>
        </w:rPr>
        <w:t>. To deliver effective partnership working, good communication is essential</w:t>
      </w:r>
      <w:r w:rsidR="005028F9">
        <w:rPr>
          <w:rFonts w:ascii="Arial" w:hAnsi="Arial" w:cs="Arial"/>
          <w:sz w:val="22"/>
          <w:szCs w:val="22"/>
        </w:rPr>
        <w:t>,</w:t>
      </w:r>
      <w:r w:rsidRPr="005028F9">
        <w:rPr>
          <w:rFonts w:ascii="Arial" w:hAnsi="Arial" w:cs="Arial"/>
          <w:sz w:val="22"/>
          <w:szCs w:val="22"/>
        </w:rPr>
        <w:t xml:space="preserve"> as is respect and joint </w:t>
      </w:r>
      <w:r w:rsidR="005028F9">
        <w:rPr>
          <w:rFonts w:ascii="Arial" w:hAnsi="Arial" w:cs="Arial"/>
          <w:sz w:val="22"/>
          <w:szCs w:val="22"/>
        </w:rPr>
        <w:t>decision-making</w:t>
      </w:r>
      <w:r w:rsidRPr="005028F9">
        <w:rPr>
          <w:rFonts w:ascii="Arial" w:hAnsi="Arial" w:cs="Arial"/>
          <w:sz w:val="22"/>
          <w:szCs w:val="22"/>
        </w:rPr>
        <w:t xml:space="preserve"> for people to receive complex and sustained support (Scarlett, 2026). </w:t>
      </w:r>
    </w:p>
    <w:p w14:paraId="608E37A2" w14:textId="5D6CE0BF"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 </w:t>
      </w:r>
      <w:r w:rsidR="005028F9">
        <w:rPr>
          <w:rFonts w:ascii="Arial" w:hAnsi="Arial" w:cs="Arial"/>
          <w:sz w:val="22"/>
          <w:szCs w:val="22"/>
        </w:rPr>
        <w:t>A multidisciplinary</w:t>
      </w:r>
      <w:r w:rsidRPr="005028F9">
        <w:rPr>
          <w:rFonts w:ascii="Arial" w:hAnsi="Arial" w:cs="Arial"/>
          <w:sz w:val="22"/>
          <w:szCs w:val="22"/>
        </w:rPr>
        <w:t xml:space="preserve"> team (MDT) is at the heart of the UK's health and social care delivery. All health and social services professionals, including </w:t>
      </w:r>
      <w:r w:rsidR="005028F9">
        <w:rPr>
          <w:rFonts w:ascii="Arial" w:hAnsi="Arial" w:cs="Arial"/>
          <w:sz w:val="22"/>
          <w:szCs w:val="22"/>
        </w:rPr>
        <w:t>GPs</w:t>
      </w:r>
      <w:r w:rsidRPr="005028F9">
        <w:rPr>
          <w:rFonts w:ascii="Arial" w:hAnsi="Arial" w:cs="Arial"/>
          <w:sz w:val="22"/>
          <w:szCs w:val="22"/>
        </w:rPr>
        <w:t xml:space="preserve">, </w:t>
      </w:r>
      <w:r w:rsidR="005028F9">
        <w:rPr>
          <w:rFonts w:ascii="Arial" w:hAnsi="Arial" w:cs="Arial"/>
          <w:sz w:val="22"/>
          <w:szCs w:val="22"/>
        </w:rPr>
        <w:t>nurses</w:t>
      </w:r>
      <w:r w:rsidRPr="005028F9">
        <w:rPr>
          <w:rFonts w:ascii="Arial" w:hAnsi="Arial" w:cs="Arial"/>
          <w:sz w:val="22"/>
          <w:szCs w:val="22"/>
        </w:rPr>
        <w:t xml:space="preserve">, social </w:t>
      </w:r>
      <w:r w:rsidR="005028F9">
        <w:rPr>
          <w:rFonts w:ascii="Arial" w:hAnsi="Arial" w:cs="Arial"/>
          <w:sz w:val="22"/>
          <w:szCs w:val="22"/>
        </w:rPr>
        <w:t>workers</w:t>
      </w:r>
      <w:r w:rsidRPr="005028F9">
        <w:rPr>
          <w:rFonts w:ascii="Arial" w:hAnsi="Arial" w:cs="Arial"/>
          <w:sz w:val="22"/>
          <w:szCs w:val="22"/>
        </w:rPr>
        <w:t xml:space="preserve">, occupational </w:t>
      </w:r>
      <w:r w:rsidR="005028F9">
        <w:rPr>
          <w:rFonts w:ascii="Arial" w:hAnsi="Arial" w:cs="Arial"/>
          <w:sz w:val="22"/>
          <w:szCs w:val="22"/>
        </w:rPr>
        <w:t>therapists</w:t>
      </w:r>
      <w:r w:rsidRPr="005028F9">
        <w:rPr>
          <w:rFonts w:ascii="Arial" w:hAnsi="Arial" w:cs="Arial"/>
          <w:sz w:val="22"/>
          <w:szCs w:val="22"/>
        </w:rPr>
        <w:t xml:space="preserve">, </w:t>
      </w:r>
      <w:r w:rsidR="005028F9">
        <w:rPr>
          <w:rFonts w:ascii="Arial" w:hAnsi="Arial" w:cs="Arial"/>
          <w:sz w:val="22"/>
          <w:szCs w:val="22"/>
        </w:rPr>
        <w:t>physiotherapists,</w:t>
      </w:r>
      <w:r w:rsidRPr="005028F9">
        <w:rPr>
          <w:rFonts w:ascii="Arial" w:hAnsi="Arial" w:cs="Arial"/>
          <w:sz w:val="22"/>
          <w:szCs w:val="22"/>
        </w:rPr>
        <w:t xml:space="preserve"> and care workers</w:t>
      </w:r>
      <w:r w:rsidR="005028F9">
        <w:rPr>
          <w:rFonts w:ascii="Arial" w:hAnsi="Arial" w:cs="Arial"/>
          <w:sz w:val="22"/>
          <w:szCs w:val="22"/>
        </w:rPr>
        <w:t>,</w:t>
      </w:r>
      <w:r w:rsidRPr="005028F9">
        <w:rPr>
          <w:rFonts w:ascii="Arial" w:hAnsi="Arial" w:cs="Arial"/>
          <w:sz w:val="22"/>
          <w:szCs w:val="22"/>
        </w:rPr>
        <w:t xml:space="preserve"> participate in creating an integrated care plan for each person specifically. Important information about the person's preferences and care of the person is also provided by family (Social Care Institute </w:t>
      </w:r>
      <w:r w:rsidR="005028F9" w:rsidRPr="005028F9">
        <w:rPr>
          <w:rFonts w:ascii="Arial" w:hAnsi="Arial" w:cs="Arial"/>
          <w:sz w:val="22"/>
          <w:szCs w:val="22"/>
        </w:rPr>
        <w:t>for</w:t>
      </w:r>
      <w:r w:rsidRPr="005028F9">
        <w:rPr>
          <w:rFonts w:ascii="Arial" w:hAnsi="Arial" w:cs="Arial"/>
          <w:sz w:val="22"/>
          <w:szCs w:val="22"/>
        </w:rPr>
        <w:t xml:space="preserve"> Excellence, 2022).</w:t>
      </w:r>
    </w:p>
    <w:p w14:paraId="4AF91BFD"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lastRenderedPageBreak/>
        <w:t>1.3 Ethics in Health and Social Care</w:t>
      </w:r>
    </w:p>
    <w:p w14:paraId="51B3A674" w14:textId="4C1FF3FC"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In health and social care, professional practice and decisions are guided by ethics which serves as moral framework. Care is delivered safely, fairly and respectfully as the four fundamental ethical principles are considered: autonomy, beneficence, non-maleficence, and justice</w:t>
      </w:r>
      <w:r w:rsidR="005028F9" w:rsidRPr="005028F9">
        <w:rPr>
          <w:rFonts w:ascii="Arial" w:hAnsi="Arial" w:cs="Arial"/>
          <w:sz w:val="22"/>
          <w:szCs w:val="22"/>
        </w:rPr>
        <w:t>.</w:t>
      </w:r>
      <w:r w:rsidRPr="005028F9">
        <w:rPr>
          <w:rFonts w:ascii="Arial" w:hAnsi="Arial" w:cs="Arial"/>
          <w:sz w:val="22"/>
          <w:szCs w:val="22"/>
        </w:rPr>
        <w:t xml:space="preserve"> Ethical practice builds confidence in the work of health and social care practitioners, aids informed choices by service users, respects individual rights and responsibilities, and helps ensure that professionals provide safe, compassionate and </w:t>
      </w:r>
      <w:proofErr w:type="gramStart"/>
      <w:r w:rsidRPr="005028F9">
        <w:rPr>
          <w:rFonts w:ascii="Arial" w:hAnsi="Arial" w:cs="Arial"/>
          <w:sz w:val="22"/>
          <w:szCs w:val="22"/>
        </w:rPr>
        <w:t>high quality</w:t>
      </w:r>
      <w:proofErr w:type="gramEnd"/>
      <w:r w:rsidRPr="005028F9">
        <w:rPr>
          <w:rFonts w:ascii="Arial" w:hAnsi="Arial" w:cs="Arial"/>
          <w:sz w:val="22"/>
          <w:szCs w:val="22"/>
        </w:rPr>
        <w:t xml:space="preserve"> health and social care services (Varkey, 2021).</w:t>
      </w:r>
    </w:p>
    <w:p w14:paraId="06628970" w14:textId="77777777" w:rsidR="005028F9" w:rsidRPr="005028F9" w:rsidRDefault="005028F9" w:rsidP="0098619B">
      <w:pPr>
        <w:spacing w:line="360" w:lineRule="auto"/>
        <w:rPr>
          <w:rFonts w:ascii="Arial" w:hAnsi="Arial" w:cs="Arial"/>
          <w:sz w:val="22"/>
          <w:szCs w:val="22"/>
        </w:rPr>
      </w:pPr>
    </w:p>
    <w:p w14:paraId="74059F68"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Task 2 – Practical Examples of Concepts in Practice</w:t>
      </w:r>
    </w:p>
    <w:p w14:paraId="16C14EDF"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2.1 Application of Person-Centred Care</w:t>
      </w:r>
    </w:p>
    <w:p w14:paraId="10FB7EAE"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As a domiciliary care worker, I helped an older person with Type 2 diabetes, limited mobility and dementia diagnosis early to recover from hospital care. This is an example of the use of person-centred care in a home care environment. The focus of person-centred care is to start with a detailed assessment of the person with an emphasis on their health, their ability to think, their emotions, living environment and their choices. A care plan is then put in place, taking into consideration this assessment, with the person and, if suitable, their family. They will have support with medication, eating and drinking, personal care, movement, falling and prevention, as well as nutrition, as well as encouraging your independence as much as possible. Acknowledge the need to respect the way some people may like to do things, including how they may like to eat and their cultural values, which will lead to dignity and autonomy. Shared decision making involves the individual being part of the plan and review of care when they have capacity. This is the personal approach that is supported by NICE guidance that recommend older adults have a say in their care and are treated with dignity and respect when they have complex needs (NICE, 2015).</w:t>
      </w:r>
    </w:p>
    <w:p w14:paraId="1B379F7F"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2.2 Partnership Working in Practice</w:t>
      </w:r>
    </w:p>
    <w:p w14:paraId="3FEE8D26" w14:textId="20E94ABC" w:rsidR="0098619B" w:rsidRDefault="0098619B" w:rsidP="0098619B">
      <w:pPr>
        <w:spacing w:line="360" w:lineRule="auto"/>
        <w:rPr>
          <w:rFonts w:ascii="Arial" w:hAnsi="Arial" w:cs="Arial"/>
          <w:sz w:val="22"/>
          <w:szCs w:val="22"/>
        </w:rPr>
      </w:pPr>
      <w:r w:rsidRPr="005028F9">
        <w:rPr>
          <w:rFonts w:ascii="Arial" w:hAnsi="Arial" w:cs="Arial"/>
          <w:sz w:val="22"/>
          <w:szCs w:val="22"/>
        </w:rPr>
        <w:t xml:space="preserve">I participated </w:t>
      </w:r>
      <w:r w:rsidR="005028F9">
        <w:rPr>
          <w:rFonts w:ascii="Arial" w:hAnsi="Arial" w:cs="Arial"/>
          <w:sz w:val="22"/>
          <w:szCs w:val="22"/>
        </w:rPr>
        <w:t>in</w:t>
      </w:r>
      <w:r w:rsidRPr="005028F9">
        <w:rPr>
          <w:rFonts w:ascii="Arial" w:hAnsi="Arial" w:cs="Arial"/>
          <w:sz w:val="22"/>
          <w:szCs w:val="22"/>
        </w:rPr>
        <w:t xml:space="preserve"> the multidisciplinary team (MDT) with the GP, district nurse, occupational therapist, physiotherapist, social worker and the person's family in giving co-ordinated effective </w:t>
      </w:r>
      <w:r w:rsidR="005028F9">
        <w:rPr>
          <w:rFonts w:ascii="Arial" w:hAnsi="Arial" w:cs="Arial"/>
          <w:sz w:val="22"/>
          <w:szCs w:val="22"/>
        </w:rPr>
        <w:t>person-centred</w:t>
      </w:r>
      <w:r w:rsidRPr="005028F9">
        <w:rPr>
          <w:rFonts w:ascii="Arial" w:hAnsi="Arial" w:cs="Arial"/>
          <w:sz w:val="22"/>
          <w:szCs w:val="22"/>
        </w:rPr>
        <w:t xml:space="preserve"> care during this period of care. An occupational therapist will evaluate the home setting for modifying or adjusting equipment to prevent falling, and a physiotherapist will design exercises to increase a person's mobility and functional independence. The social worker will arrange care and support needed under the Care Act 2014 through community services. The family give the worker useful information about what the person does and prefers in their daily </w:t>
      </w:r>
      <w:proofErr w:type="gramStart"/>
      <w:r w:rsidRPr="005028F9">
        <w:rPr>
          <w:rFonts w:ascii="Arial" w:hAnsi="Arial" w:cs="Arial"/>
          <w:sz w:val="22"/>
          <w:szCs w:val="22"/>
        </w:rPr>
        <w:t>life</w:t>
      </w:r>
      <w:proofErr w:type="gramEnd"/>
      <w:r w:rsidRPr="005028F9">
        <w:rPr>
          <w:rFonts w:ascii="Arial" w:hAnsi="Arial" w:cs="Arial"/>
          <w:sz w:val="22"/>
          <w:szCs w:val="22"/>
        </w:rPr>
        <w:t xml:space="preserve"> and the worker will give support throughout the </w:t>
      </w:r>
      <w:r w:rsidRPr="005028F9">
        <w:rPr>
          <w:rFonts w:ascii="Arial" w:hAnsi="Arial" w:cs="Arial"/>
          <w:sz w:val="22"/>
          <w:szCs w:val="22"/>
        </w:rPr>
        <w:lastRenderedPageBreak/>
        <w:t>day and report any changes in their health or wellbeing. Information is shared regularly using care records, referrals and MDT meetings ensuring continuity of care, preventing duplication and early intervention if any concerns arise (NHS England, 2021). The Health and Care Act 2022, the introduction of Integrated Care Systems (ICSs) will further embed a collaborative working approach between health and social care organisations to enhance patient outcomes.</w:t>
      </w:r>
    </w:p>
    <w:p w14:paraId="00758230" w14:textId="77777777" w:rsidR="005028F9" w:rsidRDefault="005028F9" w:rsidP="0098619B">
      <w:pPr>
        <w:spacing w:line="360" w:lineRule="auto"/>
        <w:rPr>
          <w:rFonts w:ascii="Arial" w:hAnsi="Arial" w:cs="Arial"/>
          <w:sz w:val="22"/>
          <w:szCs w:val="22"/>
        </w:rPr>
      </w:pPr>
    </w:p>
    <w:p w14:paraId="009B8764" w14:textId="77777777" w:rsidR="005028F9" w:rsidRPr="005028F9" w:rsidRDefault="005028F9" w:rsidP="0098619B">
      <w:pPr>
        <w:spacing w:line="360" w:lineRule="auto"/>
        <w:rPr>
          <w:rFonts w:ascii="Arial" w:hAnsi="Arial" w:cs="Arial"/>
          <w:sz w:val="22"/>
          <w:szCs w:val="22"/>
        </w:rPr>
      </w:pPr>
    </w:p>
    <w:p w14:paraId="1FFC2401"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Task 3 – Self-Reflection as a Health and Social Care Professional</w:t>
      </w:r>
    </w:p>
    <w:p w14:paraId="26FE0D76"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3.1 Reflection on My Professional Practice</w:t>
      </w:r>
    </w:p>
    <w:p w14:paraId="7B572C33"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I have reflected on how I use the principles of person-centred care, working in partnership and ethical practice in my role supporting older adults as a domiciliary care worker by applying Gibbs' Reflective Cycle. </w:t>
      </w:r>
    </w:p>
    <w:p w14:paraId="5A47938A"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Description</w:t>
      </w:r>
    </w:p>
    <w:p w14:paraId="06F40E72"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An experience included care for an older adult who had reduced mobility, suffered Type 2 Diabetes and was moving through a period of early dementia following hospital discharge. As part of the initial assessment, I realised that the person wanted to be as independent as possible but needed assistance with certain CPD tasks, specifically caring for themselves and taking medication. This impacted how I had to approach so that people would feel involved in the routine and not doing it for them (The University of Edinburgh, 2024). </w:t>
      </w:r>
    </w:p>
    <w:p w14:paraId="5BDAE1D0"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Feelings</w:t>
      </w:r>
    </w:p>
    <w:p w14:paraId="7715BD74" w14:textId="5DF4ECD7" w:rsidR="0098619B" w:rsidRPr="005028F9" w:rsidRDefault="005028F9" w:rsidP="0098619B">
      <w:pPr>
        <w:spacing w:line="360" w:lineRule="auto"/>
        <w:rPr>
          <w:rFonts w:ascii="Arial" w:hAnsi="Arial" w:cs="Arial"/>
          <w:sz w:val="22"/>
          <w:szCs w:val="22"/>
        </w:rPr>
      </w:pPr>
      <w:r w:rsidRPr="005028F9">
        <w:rPr>
          <w:rFonts w:ascii="Arial" w:hAnsi="Arial" w:cs="Arial"/>
          <w:sz w:val="22"/>
          <w:szCs w:val="22"/>
        </w:rPr>
        <w:t xml:space="preserve">At </w:t>
      </w:r>
      <w:proofErr w:type="spellStart"/>
      <w:proofErr w:type="gramStart"/>
      <w:r w:rsidRPr="005028F9">
        <w:rPr>
          <w:rFonts w:ascii="Arial" w:hAnsi="Arial" w:cs="Arial"/>
          <w:sz w:val="22"/>
          <w:szCs w:val="22"/>
        </w:rPr>
        <w:t>first,</w:t>
      </w:r>
      <w:r w:rsidRPr="005028F9">
        <w:rPr>
          <w:rFonts w:ascii="Arial" w:hAnsi="Arial" w:cs="Arial"/>
          <w:sz w:val="22"/>
          <w:szCs w:val="22"/>
        </w:rPr>
        <w:t>I</w:t>
      </w:r>
      <w:proofErr w:type="spellEnd"/>
      <w:proofErr w:type="gramEnd"/>
      <w:r w:rsidRPr="005028F9">
        <w:rPr>
          <w:rFonts w:ascii="Arial" w:hAnsi="Arial" w:cs="Arial"/>
          <w:sz w:val="22"/>
          <w:szCs w:val="22"/>
        </w:rPr>
        <w:t xml:space="preserve"> was worried that I would be solely responsible for that person’s safety and restrict their freedom. I wanted to respect their wishes and to deal properly with problems of falling and diabetes prevention at the same time</w:t>
      </w:r>
    </w:p>
    <w:p w14:paraId="181203A1"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Evaluation</w:t>
      </w:r>
    </w:p>
    <w:p w14:paraId="0621EDF7" w14:textId="4C991980" w:rsidR="0098619B" w:rsidRPr="005028F9" w:rsidRDefault="005028F9" w:rsidP="0098619B">
      <w:pPr>
        <w:spacing w:line="360" w:lineRule="auto"/>
        <w:rPr>
          <w:rFonts w:ascii="Arial" w:hAnsi="Arial" w:cs="Arial"/>
          <w:sz w:val="22"/>
          <w:szCs w:val="22"/>
        </w:rPr>
      </w:pPr>
      <w:r w:rsidRPr="005028F9">
        <w:rPr>
          <w:rFonts w:ascii="Arial" w:hAnsi="Arial" w:cs="Arial"/>
          <w:sz w:val="22"/>
          <w:szCs w:val="22"/>
        </w:rPr>
        <w:t>The event had some beneficial effects. Encouraging independence increased self-worth and confidence, and when combined with MDT, better communication resulted in continuity of care. However, I realized that I could have involved family members sooner as I was going over the care plan.</w:t>
      </w:r>
    </w:p>
    <w:p w14:paraId="5EB2D23A"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Analysis</w:t>
      </w:r>
    </w:p>
    <w:p w14:paraId="0D37EF70"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lastRenderedPageBreak/>
        <w:t>From this experience the importance of person-centred care, effective communication and partnership working was reinforced. Employing ethical principles and applicable law helped me to think through the issues and provide care that was safe, caring and legally correct. Another theme that was emphasised through reflective practice was the need for adjustment to care for individual changing needs.</w:t>
      </w:r>
    </w:p>
    <w:p w14:paraId="35E95289"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Conclusion</w:t>
      </w:r>
    </w:p>
    <w:p w14:paraId="53102A1C" w14:textId="000074D4"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I have enhanced my confidence in providing </w:t>
      </w:r>
      <w:r w:rsidR="005028F9">
        <w:rPr>
          <w:rFonts w:ascii="Arial" w:hAnsi="Arial" w:cs="Arial"/>
          <w:sz w:val="22"/>
          <w:szCs w:val="22"/>
        </w:rPr>
        <w:t>person-centred</w:t>
      </w:r>
      <w:r w:rsidRPr="005028F9">
        <w:rPr>
          <w:rFonts w:ascii="Arial" w:hAnsi="Arial" w:cs="Arial"/>
          <w:sz w:val="22"/>
          <w:szCs w:val="22"/>
        </w:rPr>
        <w:t xml:space="preserve"> care and have seen evidence of collaborative working having a positive impact on the outcomes of people for whom I provide domiciliary care.</w:t>
      </w:r>
    </w:p>
    <w:p w14:paraId="2E2C53EF"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Action Plan</w:t>
      </w:r>
    </w:p>
    <w:p w14:paraId="759CB08B"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I will continue to focus in the future on enhancing my communication skills, ensuring increased family engagement in planning for care and yet engage in further training in dementia and regular reflection to continually develop and improve my practice.</w:t>
      </w:r>
    </w:p>
    <w:p w14:paraId="172DB198"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3.2 Applying Legislation and Professional Standards</w:t>
      </w:r>
    </w:p>
    <w:p w14:paraId="1BE33A4B" w14:textId="77777777" w:rsidR="005028F9" w:rsidRPr="005028F9" w:rsidRDefault="005028F9" w:rsidP="005028F9">
      <w:pPr>
        <w:spacing w:line="360" w:lineRule="auto"/>
        <w:rPr>
          <w:rFonts w:ascii="Arial" w:hAnsi="Arial" w:cs="Arial"/>
          <w:sz w:val="22"/>
          <w:szCs w:val="22"/>
        </w:rPr>
      </w:pPr>
      <w:r w:rsidRPr="005028F9">
        <w:rPr>
          <w:rFonts w:ascii="Arial" w:hAnsi="Arial" w:cs="Arial"/>
          <w:sz w:val="22"/>
          <w:szCs w:val="22"/>
        </w:rPr>
        <w:t>“Person-centred care is a process where the individual is at the heart of any care decisions made, recognising that each person has different needs, values and preferences and different hopes and dreams. A culture of dignity, respect, choice and independence is at the heart of providing excellent standards of health and social care in the UK. Practitioners focus on working with the client to establish a care plan that is appropriate to an individual's physical, emotional, social and cultural needs, rather than focussing solely on a person's illness or health condition. The technique enables service consumers to be part of decision making, improves satisfaction with services and improves health outcomes (Coulter and Oldham, 2016).</w:t>
      </w:r>
    </w:p>
    <w:p w14:paraId="4F02D9AD" w14:textId="304AA826"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The Equality Act 2010 ensures care isn't delivered unfairly or in ways that are discriminatory, and the Human Rights Act 1998 will protect the dignity, privacy and autonomy in the care provided. Furthermore, the Data Protection Act 2018 demands that Poway provides personal information in a confidential manner and using secure records. All these laws together guarantee that care is provided in a safe, legal and ethical manner and safeguards the rights and welfare of the person (GOV.UK, 2022).</w:t>
      </w:r>
    </w:p>
    <w:p w14:paraId="3B65AA4C"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3.3 Personal Skills, Strengths and Areas for Improvement</w:t>
      </w:r>
    </w:p>
    <w:p w14:paraId="46430764"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I think my greatest assets are my effective communication, compassion, empathy, work in teams and professionalism. Communicates clearly with service users, families and colleagues, for accurate information exchange and care plans. I </w:t>
      </w:r>
      <w:proofErr w:type="gramStart"/>
      <w:r w:rsidRPr="005028F9">
        <w:rPr>
          <w:rFonts w:ascii="Arial" w:hAnsi="Arial" w:cs="Arial"/>
          <w:sz w:val="22"/>
          <w:szCs w:val="22"/>
        </w:rPr>
        <w:t>am able to</w:t>
      </w:r>
      <w:proofErr w:type="gramEnd"/>
      <w:r w:rsidRPr="005028F9">
        <w:rPr>
          <w:rFonts w:ascii="Arial" w:hAnsi="Arial" w:cs="Arial"/>
          <w:sz w:val="22"/>
          <w:szCs w:val="22"/>
        </w:rPr>
        <w:t xml:space="preserve"> build trustful </w:t>
      </w:r>
      <w:r w:rsidRPr="005028F9">
        <w:rPr>
          <w:rFonts w:ascii="Arial" w:hAnsi="Arial" w:cs="Arial"/>
          <w:sz w:val="22"/>
          <w:szCs w:val="22"/>
        </w:rPr>
        <w:lastRenderedPageBreak/>
        <w:t xml:space="preserve">relationships by using compassion and empathy and get to know each person's physical and emotional needs. I also work well within a multi-professional setting, understanding the need for the partnership of all professionals in providing good quality care. </w:t>
      </w:r>
    </w:p>
    <w:p w14:paraId="147F62BE"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ab/>
        <w:t xml:space="preserve">Considering these advantages however, I'm aware there are some aspects to be enhanced: Improve leadership skills to become more responsible for coordination of care and supporting colleagues. Additionally, I am hoping to expand my knowledge within the clinical arena to enhance clinical decision making, specifically with regards to long term conditions, including dementia and diabetes. Better digital documentation skills will increase the accuracy and efficiency of electronic-care records and improve my time management skills will help me prioritize competing demands. </w:t>
      </w:r>
    </w:p>
    <w:p w14:paraId="6A825A4B"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Conclusion</w:t>
      </w:r>
    </w:p>
    <w:p w14:paraId="25CECEA2" w14:textId="6C6106F9"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This reflective report has shown that it is essential to work with a person-centred approach, partnership working and ethical practice, to ensure safe, effective, </w:t>
      </w:r>
      <w:proofErr w:type="gramStart"/>
      <w:r w:rsidRPr="005028F9">
        <w:rPr>
          <w:rFonts w:ascii="Arial" w:hAnsi="Arial" w:cs="Arial"/>
          <w:sz w:val="22"/>
          <w:szCs w:val="22"/>
        </w:rPr>
        <w:t>high quality</w:t>
      </w:r>
      <w:proofErr w:type="gramEnd"/>
      <w:r w:rsidRPr="005028F9">
        <w:rPr>
          <w:rFonts w:ascii="Arial" w:hAnsi="Arial" w:cs="Arial"/>
          <w:sz w:val="22"/>
          <w:szCs w:val="22"/>
        </w:rPr>
        <w:t xml:space="preserve"> health and social </w:t>
      </w:r>
      <w:r w:rsidR="005028F9" w:rsidRPr="005028F9">
        <w:rPr>
          <w:rFonts w:ascii="Arial" w:hAnsi="Arial" w:cs="Arial"/>
          <w:sz w:val="22"/>
          <w:szCs w:val="22"/>
        </w:rPr>
        <w:t>care</w:t>
      </w:r>
      <w:r w:rsidR="005028F9">
        <w:rPr>
          <w:rFonts w:ascii="Arial" w:hAnsi="Arial" w:cs="Arial"/>
          <w:sz w:val="22"/>
          <w:szCs w:val="22"/>
        </w:rPr>
        <w:t>.</w:t>
      </w:r>
      <w:r w:rsidR="005028F9" w:rsidRPr="005028F9">
        <w:rPr>
          <w:rFonts w:ascii="Arial" w:hAnsi="Arial" w:cs="Arial"/>
          <w:sz w:val="22"/>
          <w:szCs w:val="22"/>
        </w:rPr>
        <w:t xml:space="preserve"> There</w:t>
      </w:r>
      <w:r w:rsidRPr="005028F9">
        <w:rPr>
          <w:rFonts w:ascii="Arial" w:hAnsi="Arial" w:cs="Arial"/>
          <w:sz w:val="22"/>
          <w:szCs w:val="22"/>
        </w:rPr>
        <w:t xml:space="preserve"> are ethical principles and laws to support the protection of people's rights and ensure care </w:t>
      </w:r>
      <w:r w:rsidR="005028F9">
        <w:rPr>
          <w:rFonts w:ascii="Arial" w:hAnsi="Arial" w:cs="Arial"/>
          <w:sz w:val="22"/>
          <w:szCs w:val="22"/>
        </w:rPr>
        <w:t>is</w:t>
      </w:r>
      <w:r w:rsidRPr="005028F9">
        <w:rPr>
          <w:rFonts w:ascii="Arial" w:hAnsi="Arial" w:cs="Arial"/>
          <w:sz w:val="22"/>
          <w:szCs w:val="22"/>
        </w:rPr>
        <w:t xml:space="preserve"> safe and compassionate</w:t>
      </w:r>
      <w:r w:rsidR="005028F9">
        <w:rPr>
          <w:rFonts w:ascii="Arial" w:hAnsi="Arial" w:cs="Arial"/>
          <w:sz w:val="22"/>
          <w:szCs w:val="22"/>
        </w:rPr>
        <w:t>,</w:t>
      </w:r>
      <w:r w:rsidRPr="005028F9">
        <w:rPr>
          <w:rFonts w:ascii="Arial" w:hAnsi="Arial" w:cs="Arial"/>
          <w:sz w:val="22"/>
          <w:szCs w:val="22"/>
        </w:rPr>
        <w:t xml:space="preserve"> such as the Care Act 2014, Mental Capacity Act 2005 and Equality Act 2010. Looking back on my job has helped me develop my own knowledge of what professional responsibilities are and opportunities to grow. </w:t>
      </w:r>
    </w:p>
    <w:p w14:paraId="09D9D919" w14:textId="77777777" w:rsidR="0098619B" w:rsidRDefault="0098619B" w:rsidP="0098619B">
      <w:pPr>
        <w:spacing w:line="360" w:lineRule="auto"/>
        <w:rPr>
          <w:rFonts w:ascii="Arial" w:hAnsi="Arial" w:cs="Arial"/>
          <w:sz w:val="22"/>
          <w:szCs w:val="22"/>
        </w:rPr>
      </w:pPr>
    </w:p>
    <w:p w14:paraId="0335235C" w14:textId="77777777" w:rsidR="005028F9" w:rsidRDefault="005028F9" w:rsidP="0098619B">
      <w:pPr>
        <w:spacing w:line="360" w:lineRule="auto"/>
        <w:rPr>
          <w:rFonts w:ascii="Arial" w:hAnsi="Arial" w:cs="Arial"/>
          <w:sz w:val="22"/>
          <w:szCs w:val="22"/>
        </w:rPr>
      </w:pPr>
    </w:p>
    <w:p w14:paraId="3D69FFE1" w14:textId="77777777" w:rsidR="005028F9" w:rsidRPr="005028F9" w:rsidRDefault="005028F9" w:rsidP="0098619B">
      <w:pPr>
        <w:spacing w:line="360" w:lineRule="auto"/>
        <w:rPr>
          <w:rFonts w:ascii="Arial" w:hAnsi="Arial" w:cs="Arial"/>
          <w:sz w:val="22"/>
          <w:szCs w:val="22"/>
        </w:rPr>
      </w:pPr>
    </w:p>
    <w:p w14:paraId="056A490F" w14:textId="77777777" w:rsidR="0098619B" w:rsidRPr="005028F9" w:rsidRDefault="0098619B" w:rsidP="0098619B">
      <w:pPr>
        <w:spacing w:line="360" w:lineRule="auto"/>
        <w:rPr>
          <w:rFonts w:ascii="Arial" w:hAnsi="Arial" w:cs="Arial"/>
          <w:sz w:val="22"/>
          <w:szCs w:val="22"/>
        </w:rPr>
      </w:pPr>
    </w:p>
    <w:p w14:paraId="59818809" w14:textId="77777777"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 References</w:t>
      </w:r>
    </w:p>
    <w:p w14:paraId="077C7286" w14:textId="34B0DCD8"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Gov.uk (2024). Making Decisions about Your </w:t>
      </w:r>
      <w:r w:rsidR="005028F9">
        <w:rPr>
          <w:rFonts w:ascii="Arial" w:hAnsi="Arial" w:cs="Arial"/>
          <w:sz w:val="22"/>
          <w:szCs w:val="22"/>
        </w:rPr>
        <w:t>Health</w:t>
      </w:r>
      <w:r w:rsidRPr="005028F9">
        <w:rPr>
          <w:rFonts w:ascii="Arial" w:hAnsi="Arial" w:cs="Arial"/>
          <w:sz w:val="22"/>
          <w:szCs w:val="22"/>
        </w:rPr>
        <w:t xml:space="preserve">, Welfare or Finances. Gov.uk. Available at: https://www.gov.uk/government/publications/health-and-social-care-workers-mental-capacity-act-decisions/making-decisions-about-your-health-welfare-or-finances. </w:t>
      </w:r>
      <w:r w:rsidR="005028F9">
        <w:rPr>
          <w:rFonts w:ascii="Arial" w:hAnsi="Arial" w:cs="Arial"/>
          <w:sz w:val="22"/>
          <w:szCs w:val="22"/>
        </w:rPr>
        <w:t>(</w:t>
      </w:r>
      <w:r w:rsidR="005028F9" w:rsidRPr="005028F9">
        <w:rPr>
          <w:rFonts w:ascii="Arial" w:hAnsi="Arial" w:cs="Arial"/>
          <w:sz w:val="22"/>
          <w:szCs w:val="22"/>
        </w:rPr>
        <w:t>Accessed 25/07/2026)</w:t>
      </w:r>
    </w:p>
    <w:p w14:paraId="4C423873" w14:textId="587C256B"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GOV.UK (2026). Care and support statutory guidance - GOV.UK. Www.gov.uk. Available at: https://www.gov.uk/government/publications/care-act-statutory-guidance/care-and-support-statutoryguidance </w:t>
      </w:r>
      <w:r w:rsidR="005028F9">
        <w:rPr>
          <w:rFonts w:ascii="Arial" w:hAnsi="Arial" w:cs="Arial"/>
          <w:sz w:val="22"/>
          <w:szCs w:val="22"/>
        </w:rPr>
        <w:t>(</w:t>
      </w:r>
      <w:r w:rsidR="005028F9" w:rsidRPr="005028F9">
        <w:rPr>
          <w:rFonts w:ascii="Arial" w:hAnsi="Arial" w:cs="Arial"/>
          <w:sz w:val="22"/>
          <w:szCs w:val="22"/>
        </w:rPr>
        <w:t>Accessed 25/07/2026)</w:t>
      </w:r>
    </w:p>
    <w:p w14:paraId="56A9C76A" w14:textId="7CED5CE7" w:rsidR="0098619B" w:rsidRDefault="0098619B" w:rsidP="0098619B">
      <w:pPr>
        <w:spacing w:line="360" w:lineRule="auto"/>
        <w:rPr>
          <w:rFonts w:ascii="Arial" w:hAnsi="Arial" w:cs="Arial"/>
          <w:sz w:val="22"/>
          <w:szCs w:val="22"/>
        </w:rPr>
      </w:pPr>
      <w:r w:rsidRPr="005028F9">
        <w:rPr>
          <w:rFonts w:ascii="Arial" w:hAnsi="Arial" w:cs="Arial"/>
          <w:sz w:val="22"/>
          <w:szCs w:val="22"/>
        </w:rPr>
        <w:t xml:space="preserve">NHS England (2021). NHS England » Integrated Care Systems: Guidance. Www.england.nhs.uk. Available at: https://www.england.nhs.uk/publication/integrated-care-systems-guidance/. </w:t>
      </w:r>
      <w:r w:rsidR="005028F9">
        <w:rPr>
          <w:rFonts w:ascii="Arial" w:hAnsi="Arial" w:cs="Arial"/>
          <w:sz w:val="22"/>
          <w:szCs w:val="22"/>
        </w:rPr>
        <w:t>(</w:t>
      </w:r>
      <w:r w:rsidR="005028F9" w:rsidRPr="005028F9">
        <w:rPr>
          <w:rFonts w:ascii="Arial" w:hAnsi="Arial" w:cs="Arial"/>
          <w:sz w:val="22"/>
          <w:szCs w:val="22"/>
        </w:rPr>
        <w:t>Accessed 25/07/2026)</w:t>
      </w:r>
    </w:p>
    <w:p w14:paraId="7092B835" w14:textId="1ADC0E56" w:rsidR="005028F9" w:rsidRPr="005028F9" w:rsidRDefault="005028F9" w:rsidP="0098619B">
      <w:pPr>
        <w:spacing w:line="360" w:lineRule="auto"/>
        <w:rPr>
          <w:rFonts w:ascii="Arial" w:hAnsi="Arial" w:cs="Arial"/>
          <w:sz w:val="22"/>
          <w:szCs w:val="22"/>
        </w:rPr>
      </w:pPr>
      <w:r w:rsidRPr="005028F9">
        <w:rPr>
          <w:rFonts w:ascii="Arial" w:hAnsi="Arial" w:cs="Arial"/>
          <w:sz w:val="22"/>
          <w:szCs w:val="22"/>
        </w:rPr>
        <w:lastRenderedPageBreak/>
        <w:t xml:space="preserve">NHS England (2022). Working in partnership with people and communities: Statutory guidance. Www.england.nhs.uk. Available at: </w:t>
      </w:r>
      <w:proofErr w:type="gramStart"/>
      <w:r w:rsidRPr="005028F9">
        <w:rPr>
          <w:rFonts w:ascii="Arial" w:hAnsi="Arial" w:cs="Arial"/>
          <w:sz w:val="22"/>
          <w:szCs w:val="22"/>
        </w:rPr>
        <w:t>https://www.england.nhs.uk/long-read/working-in-partnership-with-people-and-communities-statutory-guidanced  (</w:t>
      </w:r>
      <w:proofErr w:type="gramEnd"/>
      <w:r w:rsidRPr="005028F9">
        <w:rPr>
          <w:rFonts w:ascii="Arial" w:hAnsi="Arial" w:cs="Arial"/>
          <w:sz w:val="22"/>
          <w:szCs w:val="22"/>
        </w:rPr>
        <w:t>Accessed 25/07/2026)</w:t>
      </w:r>
    </w:p>
    <w:p w14:paraId="4A540459" w14:textId="20A12318"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NHS England (2024). Person-centred Care. NHS England. Available at: https://www.hee.nhs.uk/our-work/person-centred-care. </w:t>
      </w:r>
      <w:r w:rsidR="005028F9">
        <w:rPr>
          <w:rFonts w:ascii="Arial" w:hAnsi="Arial" w:cs="Arial"/>
          <w:sz w:val="22"/>
          <w:szCs w:val="22"/>
        </w:rPr>
        <w:t>(</w:t>
      </w:r>
      <w:r w:rsidR="005028F9" w:rsidRPr="005028F9">
        <w:rPr>
          <w:rFonts w:ascii="Arial" w:hAnsi="Arial" w:cs="Arial"/>
          <w:sz w:val="22"/>
          <w:szCs w:val="22"/>
        </w:rPr>
        <w:t>Accessed 25/07/2026)</w:t>
      </w:r>
    </w:p>
    <w:p w14:paraId="1437B82E" w14:textId="0252444F"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NICE (2015). NATIONAL INSTITUTE FOR HEALTH AND CARE Social care of older people with complex. Available at: https://www.nice.org.uk/guidance/NG22/documents/social-care-of-older-people-with-complex-care-needs-and-multiple-longterm-conditions-full-guideline2.</w:t>
      </w:r>
      <w:r w:rsidR="005028F9" w:rsidRPr="005028F9">
        <w:t xml:space="preserve"> </w:t>
      </w:r>
      <w:r w:rsidR="005028F9">
        <w:t>(</w:t>
      </w:r>
      <w:r w:rsidR="005028F9" w:rsidRPr="005028F9">
        <w:rPr>
          <w:rFonts w:ascii="Arial" w:hAnsi="Arial" w:cs="Arial"/>
          <w:sz w:val="22"/>
          <w:szCs w:val="22"/>
        </w:rPr>
        <w:t xml:space="preserve">Accessed 25/07/2026) </w:t>
      </w:r>
      <w:r w:rsidRPr="005028F9">
        <w:rPr>
          <w:rFonts w:ascii="Arial" w:hAnsi="Arial" w:cs="Arial"/>
          <w:sz w:val="22"/>
          <w:szCs w:val="22"/>
        </w:rPr>
        <w:t xml:space="preserve"> </w:t>
      </w:r>
    </w:p>
    <w:p w14:paraId="38A17B21" w14:textId="38619EDD"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Scarlett, A. (2026). What Is Partnership Working </w:t>
      </w:r>
      <w:proofErr w:type="gramStart"/>
      <w:r w:rsidRPr="005028F9">
        <w:rPr>
          <w:rFonts w:ascii="Arial" w:hAnsi="Arial" w:cs="Arial"/>
          <w:sz w:val="22"/>
          <w:szCs w:val="22"/>
        </w:rPr>
        <w:t>In</w:t>
      </w:r>
      <w:proofErr w:type="gramEnd"/>
      <w:r w:rsidRPr="005028F9">
        <w:rPr>
          <w:rFonts w:ascii="Arial" w:hAnsi="Arial" w:cs="Arial"/>
          <w:sz w:val="22"/>
          <w:szCs w:val="22"/>
        </w:rPr>
        <w:t xml:space="preserve"> Health </w:t>
      </w:r>
      <w:proofErr w:type="gramStart"/>
      <w:r w:rsidRPr="005028F9">
        <w:rPr>
          <w:rFonts w:ascii="Arial" w:hAnsi="Arial" w:cs="Arial"/>
          <w:sz w:val="22"/>
          <w:szCs w:val="22"/>
        </w:rPr>
        <w:t>And</w:t>
      </w:r>
      <w:proofErr w:type="gramEnd"/>
      <w:r w:rsidRPr="005028F9">
        <w:rPr>
          <w:rFonts w:ascii="Arial" w:hAnsi="Arial" w:cs="Arial"/>
          <w:sz w:val="22"/>
          <w:szCs w:val="22"/>
        </w:rPr>
        <w:t xml:space="preserve"> Social Care? | Royal Open College. Royal Open College. Available at: https://royalopencollege.org/blog/healthcare/what-is-partnership-working-in-health-and-social-care/. </w:t>
      </w:r>
      <w:r w:rsidR="005028F9">
        <w:rPr>
          <w:rFonts w:ascii="Arial" w:hAnsi="Arial" w:cs="Arial"/>
          <w:sz w:val="22"/>
          <w:szCs w:val="22"/>
        </w:rPr>
        <w:t>(</w:t>
      </w:r>
      <w:r w:rsidR="005028F9" w:rsidRPr="005028F9">
        <w:rPr>
          <w:rFonts w:ascii="Arial" w:hAnsi="Arial" w:cs="Arial"/>
          <w:sz w:val="22"/>
          <w:szCs w:val="22"/>
        </w:rPr>
        <w:t>Accessed 25/07/2026)</w:t>
      </w:r>
    </w:p>
    <w:p w14:paraId="25FD603B" w14:textId="1079F9D1"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Skills for Health (2025). Person-centred Care Meaning &amp; Implications. Skills for Health. Available at: </w:t>
      </w:r>
      <w:proofErr w:type="gramStart"/>
      <w:r w:rsidRPr="005028F9">
        <w:rPr>
          <w:rFonts w:ascii="Arial" w:hAnsi="Arial" w:cs="Arial"/>
          <w:sz w:val="22"/>
          <w:szCs w:val="22"/>
        </w:rPr>
        <w:t>https://www.skillsforhealth.org.uk/article/person-centred-care-meaning-implications/.</w:t>
      </w:r>
      <w:r w:rsidR="005028F9">
        <w:rPr>
          <w:rFonts w:ascii="Arial" w:hAnsi="Arial" w:cs="Arial"/>
          <w:sz w:val="22"/>
          <w:szCs w:val="22"/>
        </w:rPr>
        <w:t>(</w:t>
      </w:r>
      <w:proofErr w:type="gramEnd"/>
      <w:r w:rsidRPr="005028F9">
        <w:rPr>
          <w:rFonts w:ascii="Arial" w:hAnsi="Arial" w:cs="Arial"/>
          <w:sz w:val="22"/>
          <w:szCs w:val="22"/>
        </w:rPr>
        <w:t xml:space="preserve"> </w:t>
      </w:r>
      <w:r w:rsidR="005028F9" w:rsidRPr="005028F9">
        <w:rPr>
          <w:rFonts w:ascii="Arial" w:hAnsi="Arial" w:cs="Arial"/>
          <w:sz w:val="22"/>
          <w:szCs w:val="22"/>
        </w:rPr>
        <w:t>Accessed 25/07/2026)</w:t>
      </w:r>
    </w:p>
    <w:p w14:paraId="0461769A" w14:textId="184C6560"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Social Care Institute </w:t>
      </w:r>
      <w:proofErr w:type="gramStart"/>
      <w:r w:rsidRPr="005028F9">
        <w:rPr>
          <w:rFonts w:ascii="Arial" w:hAnsi="Arial" w:cs="Arial"/>
          <w:sz w:val="22"/>
          <w:szCs w:val="22"/>
        </w:rPr>
        <w:t>For</w:t>
      </w:r>
      <w:proofErr w:type="gramEnd"/>
      <w:r w:rsidRPr="005028F9">
        <w:rPr>
          <w:rFonts w:ascii="Arial" w:hAnsi="Arial" w:cs="Arial"/>
          <w:sz w:val="22"/>
          <w:szCs w:val="22"/>
        </w:rPr>
        <w:t xml:space="preserve"> Excellence (2022). Multidisciplinary Teams Working for Integrated Care. Social Care Institute for </w:t>
      </w:r>
      <w:proofErr w:type="gramStart"/>
      <w:r w:rsidRPr="005028F9">
        <w:rPr>
          <w:rFonts w:ascii="Arial" w:hAnsi="Arial" w:cs="Arial"/>
          <w:sz w:val="22"/>
          <w:szCs w:val="22"/>
        </w:rPr>
        <w:t>Excellence .</w:t>
      </w:r>
      <w:proofErr w:type="gramEnd"/>
      <w:r w:rsidRPr="005028F9">
        <w:rPr>
          <w:rFonts w:ascii="Arial" w:hAnsi="Arial" w:cs="Arial"/>
          <w:sz w:val="22"/>
          <w:szCs w:val="22"/>
        </w:rPr>
        <w:t xml:space="preserve"> Available at: https://www.scie.org.uk/integrated-care/research-practice/activities/multidisciplinary-teams/</w:t>
      </w:r>
      <w:r w:rsidR="005028F9">
        <w:rPr>
          <w:rFonts w:ascii="Arial" w:hAnsi="Arial" w:cs="Arial"/>
          <w:sz w:val="22"/>
          <w:szCs w:val="22"/>
        </w:rPr>
        <w:t>.(</w:t>
      </w:r>
      <w:r w:rsidR="005028F9" w:rsidRPr="005028F9">
        <w:rPr>
          <w:rFonts w:ascii="Arial" w:hAnsi="Arial" w:cs="Arial"/>
          <w:sz w:val="22"/>
          <w:szCs w:val="22"/>
        </w:rPr>
        <w:t>Accessed 25/07/2026)</w:t>
      </w:r>
    </w:p>
    <w:p w14:paraId="2A0FAA25" w14:textId="3C438C34"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The University of Edinburgh (2024). Gibbs” Reflective Cycle. The University of Edinburgh. Available at: https://reflection.ed.ac.uk/reflectors-toolkit/reflecting-on-experience/gibbs-reflective-cycle. </w:t>
      </w:r>
      <w:r w:rsidR="005028F9">
        <w:rPr>
          <w:rFonts w:ascii="Arial" w:hAnsi="Arial" w:cs="Arial"/>
          <w:sz w:val="22"/>
          <w:szCs w:val="22"/>
        </w:rPr>
        <w:t>(</w:t>
      </w:r>
      <w:r w:rsidR="005028F9" w:rsidRPr="005028F9">
        <w:rPr>
          <w:rFonts w:ascii="Arial" w:hAnsi="Arial" w:cs="Arial"/>
          <w:sz w:val="22"/>
          <w:szCs w:val="22"/>
        </w:rPr>
        <w:t>Accessed 25/07/2026)</w:t>
      </w:r>
    </w:p>
    <w:p w14:paraId="35FF09C2" w14:textId="207DB702" w:rsidR="0098619B" w:rsidRPr="005028F9" w:rsidRDefault="0098619B" w:rsidP="0098619B">
      <w:pPr>
        <w:spacing w:line="360" w:lineRule="auto"/>
        <w:rPr>
          <w:rFonts w:ascii="Arial" w:hAnsi="Arial" w:cs="Arial"/>
          <w:sz w:val="22"/>
          <w:szCs w:val="22"/>
        </w:rPr>
      </w:pPr>
      <w:r w:rsidRPr="005028F9">
        <w:rPr>
          <w:rFonts w:ascii="Arial" w:hAnsi="Arial" w:cs="Arial"/>
          <w:sz w:val="22"/>
          <w:szCs w:val="22"/>
        </w:rPr>
        <w:t xml:space="preserve">Varkey, B. (2021). Principles of Clinical Ethics and Their Application to Practice. Medical Principles and Practice, </w:t>
      </w:r>
      <w:hyperlink r:id="rId8" w:history="1">
        <w:r w:rsidR="005028F9" w:rsidRPr="00E82917">
          <w:rPr>
            <w:rStyle w:val="Hyperlink"/>
            <w:rFonts w:ascii="Arial" w:hAnsi="Arial" w:cs="Arial"/>
            <w:sz w:val="22"/>
            <w:szCs w:val="22"/>
          </w:rPr>
          <w:t>https://pubmed.ncbi.nlm.nih.gov/32498071/</w:t>
        </w:r>
        <w:r w:rsidR="005028F9" w:rsidRPr="00E82917">
          <w:rPr>
            <w:rStyle w:val="Hyperlink"/>
            <w:rFonts w:ascii="Arial" w:hAnsi="Arial" w:cs="Arial"/>
            <w:sz w:val="22"/>
            <w:szCs w:val="22"/>
          </w:rPr>
          <w:t>(Accessed</w:t>
        </w:r>
      </w:hyperlink>
      <w:r w:rsidR="005028F9">
        <w:rPr>
          <w:rFonts w:ascii="Arial" w:hAnsi="Arial" w:cs="Arial"/>
          <w:sz w:val="22"/>
          <w:szCs w:val="22"/>
        </w:rPr>
        <w:t xml:space="preserve"> 25/07/2026)</w:t>
      </w:r>
    </w:p>
    <w:p w14:paraId="142639C9" w14:textId="77777777" w:rsidR="0098619B" w:rsidRPr="005028F9" w:rsidRDefault="0098619B" w:rsidP="0098619B">
      <w:pPr>
        <w:spacing w:line="360" w:lineRule="auto"/>
        <w:rPr>
          <w:rFonts w:ascii="Arial" w:hAnsi="Arial" w:cs="Arial"/>
          <w:sz w:val="22"/>
          <w:szCs w:val="22"/>
        </w:rPr>
      </w:pPr>
    </w:p>
    <w:p w14:paraId="48DCFCDC" w14:textId="77777777" w:rsidR="0098619B" w:rsidRPr="005028F9" w:rsidRDefault="0098619B" w:rsidP="0098619B">
      <w:pPr>
        <w:spacing w:line="360" w:lineRule="auto"/>
        <w:rPr>
          <w:rFonts w:ascii="Arial" w:hAnsi="Arial" w:cs="Arial"/>
          <w:sz w:val="22"/>
          <w:szCs w:val="22"/>
        </w:rPr>
      </w:pPr>
    </w:p>
    <w:sectPr w:rsidR="0098619B" w:rsidRPr="005028F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F63C4" w14:textId="77777777" w:rsidR="00D14A56" w:rsidRDefault="00D14A56" w:rsidP="0098619B">
      <w:pPr>
        <w:spacing w:after="0" w:line="240" w:lineRule="auto"/>
      </w:pPr>
      <w:r>
        <w:separator/>
      </w:r>
    </w:p>
  </w:endnote>
  <w:endnote w:type="continuationSeparator" w:id="0">
    <w:p w14:paraId="63A7ECBA" w14:textId="77777777" w:rsidR="00D14A56" w:rsidRDefault="00D14A56" w:rsidP="00986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970620"/>
      <w:docPartObj>
        <w:docPartGallery w:val="Page Numbers (Bottom of Page)"/>
        <w:docPartUnique/>
      </w:docPartObj>
    </w:sdtPr>
    <w:sdtEndPr>
      <w:rPr>
        <w:noProof/>
      </w:rPr>
    </w:sdtEndPr>
    <w:sdtContent>
      <w:p w14:paraId="3246E23F" w14:textId="2CF5CE4C" w:rsidR="0098619B" w:rsidRDefault="009861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38FE2C" w14:textId="77777777" w:rsidR="0098619B" w:rsidRDefault="00986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9FF1A" w14:textId="77777777" w:rsidR="00D14A56" w:rsidRDefault="00D14A56" w:rsidP="0098619B">
      <w:pPr>
        <w:spacing w:after="0" w:line="240" w:lineRule="auto"/>
      </w:pPr>
      <w:r>
        <w:separator/>
      </w:r>
    </w:p>
  </w:footnote>
  <w:footnote w:type="continuationSeparator" w:id="0">
    <w:p w14:paraId="683E54E4" w14:textId="77777777" w:rsidR="00D14A56" w:rsidRDefault="00D14A56" w:rsidP="009861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AC18D6"/>
    <w:multiLevelType w:val="multilevel"/>
    <w:tmpl w:val="363E3D6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69008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9B"/>
    <w:rsid w:val="005028F9"/>
    <w:rsid w:val="00810598"/>
    <w:rsid w:val="00926CBC"/>
    <w:rsid w:val="0098619B"/>
    <w:rsid w:val="00CA28B8"/>
    <w:rsid w:val="00D14A56"/>
    <w:rsid w:val="00F35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7963"/>
  <w15:chartTrackingRefBased/>
  <w15:docId w15:val="{B2AF9F10-B837-4560-9C65-D13AE4BE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19B"/>
    <w:rPr>
      <w:rFonts w:eastAsiaTheme="majorEastAsia" w:cstheme="majorBidi"/>
      <w:color w:val="272727" w:themeColor="text1" w:themeTint="D8"/>
    </w:rPr>
  </w:style>
  <w:style w:type="paragraph" w:styleId="Title">
    <w:name w:val="Title"/>
    <w:basedOn w:val="Normal"/>
    <w:next w:val="Normal"/>
    <w:link w:val="TitleChar"/>
    <w:uiPriority w:val="10"/>
    <w:qFormat/>
    <w:rsid w:val="00986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19B"/>
    <w:pPr>
      <w:spacing w:before="160"/>
      <w:jc w:val="center"/>
    </w:pPr>
    <w:rPr>
      <w:i/>
      <w:iCs/>
      <w:color w:val="404040" w:themeColor="text1" w:themeTint="BF"/>
    </w:rPr>
  </w:style>
  <w:style w:type="character" w:customStyle="1" w:styleId="QuoteChar">
    <w:name w:val="Quote Char"/>
    <w:basedOn w:val="DefaultParagraphFont"/>
    <w:link w:val="Quote"/>
    <w:uiPriority w:val="29"/>
    <w:rsid w:val="0098619B"/>
    <w:rPr>
      <w:i/>
      <w:iCs/>
      <w:color w:val="404040" w:themeColor="text1" w:themeTint="BF"/>
    </w:rPr>
  </w:style>
  <w:style w:type="paragraph" w:styleId="ListParagraph">
    <w:name w:val="List Paragraph"/>
    <w:basedOn w:val="Normal"/>
    <w:uiPriority w:val="34"/>
    <w:qFormat/>
    <w:rsid w:val="0098619B"/>
    <w:pPr>
      <w:ind w:left="720"/>
      <w:contextualSpacing/>
    </w:pPr>
  </w:style>
  <w:style w:type="character" w:styleId="IntenseEmphasis">
    <w:name w:val="Intense Emphasis"/>
    <w:basedOn w:val="DefaultParagraphFont"/>
    <w:uiPriority w:val="21"/>
    <w:qFormat/>
    <w:rsid w:val="0098619B"/>
    <w:rPr>
      <w:i/>
      <w:iCs/>
      <w:color w:val="0F4761" w:themeColor="accent1" w:themeShade="BF"/>
    </w:rPr>
  </w:style>
  <w:style w:type="paragraph" w:styleId="IntenseQuote">
    <w:name w:val="Intense Quote"/>
    <w:basedOn w:val="Normal"/>
    <w:next w:val="Normal"/>
    <w:link w:val="IntenseQuoteChar"/>
    <w:uiPriority w:val="30"/>
    <w:qFormat/>
    <w:rsid w:val="00986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19B"/>
    <w:rPr>
      <w:i/>
      <w:iCs/>
      <w:color w:val="0F4761" w:themeColor="accent1" w:themeShade="BF"/>
    </w:rPr>
  </w:style>
  <w:style w:type="character" w:styleId="IntenseReference">
    <w:name w:val="Intense Reference"/>
    <w:basedOn w:val="DefaultParagraphFont"/>
    <w:uiPriority w:val="32"/>
    <w:qFormat/>
    <w:rsid w:val="0098619B"/>
    <w:rPr>
      <w:b/>
      <w:bCs/>
      <w:smallCaps/>
      <w:color w:val="0F4761" w:themeColor="accent1" w:themeShade="BF"/>
      <w:spacing w:val="5"/>
    </w:rPr>
  </w:style>
  <w:style w:type="paragraph" w:styleId="Header">
    <w:name w:val="header"/>
    <w:basedOn w:val="Normal"/>
    <w:link w:val="HeaderChar"/>
    <w:uiPriority w:val="99"/>
    <w:unhideWhenUsed/>
    <w:rsid w:val="00986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19B"/>
  </w:style>
  <w:style w:type="paragraph" w:styleId="Footer">
    <w:name w:val="footer"/>
    <w:basedOn w:val="Normal"/>
    <w:link w:val="FooterChar"/>
    <w:uiPriority w:val="99"/>
    <w:unhideWhenUsed/>
    <w:rsid w:val="00986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19B"/>
  </w:style>
  <w:style w:type="character" w:styleId="Hyperlink">
    <w:name w:val="Hyperlink"/>
    <w:basedOn w:val="DefaultParagraphFont"/>
    <w:uiPriority w:val="99"/>
    <w:unhideWhenUsed/>
    <w:rsid w:val="005028F9"/>
    <w:rPr>
      <w:color w:val="467886" w:themeColor="hyperlink"/>
      <w:u w:val="single"/>
    </w:rPr>
  </w:style>
  <w:style w:type="character" w:styleId="UnresolvedMention">
    <w:name w:val="Unresolved Mention"/>
    <w:basedOn w:val="DefaultParagraphFont"/>
    <w:uiPriority w:val="99"/>
    <w:semiHidden/>
    <w:unhideWhenUsed/>
    <w:rsid w:val="00502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2498071/(Access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213BF-D566-453A-8FB0-5AC4B8D1C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8</Pages>
  <Words>2200</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Kumi Agyabeng (2430040)</dc:creator>
  <cp:keywords/>
  <dc:description/>
  <cp:lastModifiedBy>Emmanuel Kumi Agyabeng (2430040)</cp:lastModifiedBy>
  <cp:revision>2</cp:revision>
  <dcterms:created xsi:type="dcterms:W3CDTF">2026-07-28T00:30:00Z</dcterms:created>
  <dcterms:modified xsi:type="dcterms:W3CDTF">2026-07-28T00:30:00Z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6bf08ecc-dac9-4224-baa9-84f6fe371c4f</vt:lpwstr>
  </property>
</Properties>
</file>