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545527278"/>
        <w:docPartObj>
          <w:docPartGallery w:val="Cover Pages"/>
          <w:docPartUnique/>
        </w:docPartObj>
      </w:sdtPr>
      <w:sdtContent>
        <w:p w:rsidR="001906FA" w:rsidRDefault="001906FA">
          <w:r>
            <w:rPr>
              <w:noProof/>
            </w:rPr>
            <mc:AlternateContent>
              <mc:Choice Requires="wps">
                <w:drawing>
                  <wp:anchor distT="0" distB="0" distL="114300" distR="114300" simplePos="0" relativeHeight="251659264" behindDoc="0" locked="0" layoutInCell="1" allowOverlap="1">
                    <wp:simplePos x="0" y="0"/>
                    <wp:positionH relativeFrom="page">
                      <wp:posOffset>371135</wp:posOffset>
                    </wp:positionH>
                    <wp:positionV relativeFrom="page">
                      <wp:posOffset>452504</wp:posOffset>
                    </wp:positionV>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906FA" w:rsidRDefault="001906FA">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Evaluating the effectiveness of the Public Service response to a terrorist attack</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1906FA" w:rsidRDefault="001906FA">
                                    <w:pPr>
                                      <w:jc w:val="right"/>
                                      <w:rPr>
                                        <w:smallCaps/>
                                        <w:color w:val="404040" w:themeColor="text1" w:themeTint="BF"/>
                                        <w:sz w:val="36"/>
                                        <w:szCs w:val="36"/>
                                      </w:rPr>
                                    </w:pPr>
                                    <w:r>
                                      <w:rPr>
                                        <w:color w:val="404040" w:themeColor="text1" w:themeTint="BF"/>
                                        <w:sz w:val="36"/>
                                        <w:szCs w:val="36"/>
                                      </w:rPr>
                                      <w:t>Assignment 2- Terrorism and Public Service Responses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id="_x0000_t202" coordsize="21600,21600" o:spt="202" path="m,l,21600r21600,l21600,xe">
                    <v:stroke joinstyle="miter"/>
                    <v:path gradientshapeok="t" o:connecttype="rect"/>
                  </v:shapetype>
                  <v:shape id="Text Box 154" o:spid="_x0000_s1026" type="#_x0000_t202" style="position:absolute;margin-left:29.2pt;margin-top:35.65pt;width:8in;height:286.5pt;z-index:251659264;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" filled="f" stroked="f" strokeweight=".5pt">
                    <v:textbox inset="126pt,0,54pt,0">
                      <w:txbxContent>
                        <w:p w:rsidR="001906FA" w:rsidRDefault="001906FA">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Evaluating the effectiveness of the Public Service response to a terrorist attack</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1906FA" w:rsidRDefault="001906FA">
                              <w:pPr>
                                <w:jc w:val="right"/>
                                <w:rPr>
                                  <w:smallCaps/>
                                  <w:color w:val="404040" w:themeColor="text1" w:themeTint="BF"/>
                                  <w:sz w:val="36"/>
                                  <w:szCs w:val="36"/>
                                </w:rPr>
                              </w:pPr>
                              <w:r>
                                <w:rPr>
                                  <w:color w:val="404040" w:themeColor="text1" w:themeTint="BF"/>
                                  <w:sz w:val="36"/>
                                  <w:szCs w:val="36"/>
                                </w:rPr>
                                <w:t>Assignment 2- Terrorism and Public Service Responses</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71B6498"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7" o:title="" recolor="t" rotate="t" type="frame"/>
                    </v:rect>
                    <w10:wrap anchorx="page" anchory="page"/>
                  </v:group>
                </w:pict>
              </mc:Fallback>
            </mc:AlternateContent>
          </w:r>
        </w:p>
        <w:p w:rsidR="001906FA" w:rsidRPr="001906FA" w:rsidRDefault="001906FA" w:rsidP="001906FA">
          <w:pPr>
            <w:rPr>
              <w:rFonts w:ascii="Times New Roman" w:eastAsia="Times New Roman" w:hAnsi="Times New Roman" w:cs="Times New Roman"/>
            </w:rPr>
          </w:pPr>
          <w:r w:rsidRPr="001906FA">
            <w:rPr>
              <w:rFonts w:ascii="Times New Roman" w:eastAsia="Times New Roman" w:hAnsi="Times New Roman" w:cs="Times New Roman"/>
              <w:noProof/>
            </w:rPr>
            <w:drawing>
              <wp:anchor distT="0" distB="0" distL="114300" distR="114300" simplePos="0" relativeHeight="251663360" behindDoc="0" locked="0" layoutInCell="1" allowOverlap="1">
                <wp:simplePos x="0" y="0"/>
                <wp:positionH relativeFrom="margin">
                  <wp:posOffset>0</wp:posOffset>
                </wp:positionH>
                <wp:positionV relativeFrom="margin">
                  <wp:posOffset>4124812</wp:posOffset>
                </wp:positionV>
                <wp:extent cx="5727700" cy="3680460"/>
                <wp:effectExtent l="0" t="0" r="0" b="2540"/>
                <wp:wrapSquare wrapText="bothSides"/>
                <wp:docPr id="2" name="Picture 2" descr="London bombings of 2005 | History, Facts, &amp; Map | Britanni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ondon bombings of 2005 | History, Facts, &amp; Map | Britannica"/>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27700" cy="3680460"/>
                        </a:xfrm>
                        <a:prstGeom prst="rect">
                          <a:avLst/>
                        </a:prstGeom>
                        <a:noFill/>
                        <a:ln>
                          <a:noFill/>
                        </a:ln>
                      </pic:spPr>
                    </pic:pic>
                  </a:graphicData>
                </a:graphic>
              </wp:anchor>
            </w:drawing>
          </w:r>
          <w:r>
            <w:br w:type="page"/>
          </w:r>
          <w:r w:rsidRPr="001906FA">
            <w:rPr>
              <w:rFonts w:ascii="Times New Roman" w:eastAsia="Times New Roman" w:hAnsi="Times New Roman" w:cs="Times New Roman"/>
            </w:rPr>
            <w:fldChar w:fldCharType="begin"/>
          </w:r>
          <w:r w:rsidRPr="001906FA">
            <w:rPr>
              <w:rFonts w:ascii="Times New Roman" w:eastAsia="Times New Roman" w:hAnsi="Times New Roman" w:cs="Times New Roman"/>
            </w:rPr>
            <w:instrText xml:space="preserve"> INCLUDEPICTURE "/var/folders/qn/lpj0lr595tx7tk06hqyw77yh0000gp/T/com.microsoft.Word/WebArchiveCopyPasteTempFiles/bus-Wreckage-bomb-part-city-Tavistock-Square-July-7-2005.jpg" \* MERGEFORMATINET </w:instrText>
          </w:r>
          <w:r w:rsidRPr="001906FA">
            <w:rPr>
              <w:rFonts w:ascii="Times New Roman" w:eastAsia="Times New Roman" w:hAnsi="Times New Roman" w:cs="Times New Roman"/>
            </w:rPr>
            <w:fldChar w:fldCharType="separate"/>
          </w:r>
          <w:r w:rsidRPr="001906FA">
            <w:rPr>
              <w:rFonts w:ascii="Times New Roman" w:eastAsia="Times New Roman" w:hAnsi="Times New Roman" w:cs="Times New Roman"/>
            </w:rPr>
            <w:fldChar w:fldCharType="end"/>
          </w:r>
        </w:p>
        <w:p w:rsidR="001906FA" w:rsidRPr="001906FA" w:rsidRDefault="001906FA">
          <w:pPr>
            <w:rPr>
              <w:rFonts w:ascii="Arial" w:hAnsi="Arial" w:cs="Arial"/>
            </w:rPr>
          </w:pPr>
          <w:r w:rsidRPr="001906FA">
            <w:rPr>
              <w:rFonts w:ascii="Times New Roman" w:eastAsia="Times New Roman" w:hAnsi="Times New Roman" w:cs="Times New Roman"/>
            </w:rPr>
            <w:lastRenderedPageBreak/>
            <w:fldChar w:fldCharType="begin"/>
          </w:r>
          <w:r w:rsidRPr="001906FA">
            <w:rPr>
              <w:rFonts w:ascii="Times New Roman" w:eastAsia="Times New Roman" w:hAnsi="Times New Roman" w:cs="Times New Roman"/>
            </w:rPr>
            <w:instrText xml:space="preserve"> INCLUDEPICTURE "/var/folders/qn/lpj0lr595tx7tk06hqyw77yh0000gp/T/com.microsoft.Word/WebArchiveCopyPasteTempFiles/Z" \* MERGEFORMATINET </w:instrText>
          </w:r>
          <w:r w:rsidRPr="001906FA">
            <w:rPr>
              <w:rFonts w:ascii="Times New Roman" w:eastAsia="Times New Roman" w:hAnsi="Times New Roman" w:cs="Times New Roman"/>
            </w:rPr>
            <w:fldChar w:fldCharType="separate"/>
          </w:r>
          <w:r w:rsidRPr="001906FA">
            <w:rPr>
              <w:rFonts w:ascii="Times New Roman" w:eastAsia="Times New Roman" w:hAnsi="Times New Roman" w:cs="Times New Roman"/>
            </w:rPr>
            <w:fldChar w:fldCharType="end"/>
          </w:r>
        </w:p>
      </w:sdtContent>
    </w:sdt>
    <w:p w:rsidR="00746D7D" w:rsidRPr="001906FA" w:rsidRDefault="001906FA">
      <w:pPr>
        <w:rPr>
          <w:rFonts w:ascii="Arial" w:hAnsi="Arial" w:cs="Arial"/>
        </w:rPr>
      </w:pPr>
      <w:r w:rsidRPr="001906FA">
        <w:rPr>
          <w:rFonts w:ascii="Arial" w:hAnsi="Arial" w:cs="Arial"/>
        </w:rPr>
        <w:t xml:space="preserve">During this essay, I will be discussing the effectiveness of the emergency services, partner agencies and counter terrorism measures, and their response to terrorist attacks within the UK. </w:t>
      </w:r>
      <w:r>
        <w:rPr>
          <w:rFonts w:ascii="Arial" w:hAnsi="Arial" w:cs="Arial"/>
        </w:rPr>
        <w:t xml:space="preserve">This essay </w:t>
      </w:r>
      <w:r w:rsidRPr="001906FA">
        <w:rPr>
          <w:rFonts w:ascii="Arial" w:hAnsi="Arial" w:cs="Arial"/>
        </w:rPr>
        <w:t xml:space="preserve">will be specific </w:t>
      </w:r>
      <w:r>
        <w:rPr>
          <w:rFonts w:ascii="Arial" w:hAnsi="Arial" w:cs="Arial"/>
        </w:rPr>
        <w:t xml:space="preserve">to </w:t>
      </w:r>
      <w:r w:rsidRPr="001906FA">
        <w:rPr>
          <w:rFonts w:ascii="Arial" w:hAnsi="Arial" w:cs="Arial"/>
        </w:rPr>
        <w:t>public services involved in response to terrorist attacks, as well as analysing the connections between institutions, and benefits and disadvantages with these collaborations. I will then choose a specific Terrorist attack, and analyse details about the response and finally evaluate the success and limitations of the response</w:t>
      </w:r>
    </w:p>
    <w:p w:rsidR="001906FA" w:rsidRPr="001906FA" w:rsidRDefault="001906FA">
      <w:pPr>
        <w:rPr>
          <w:rFonts w:ascii="Arial" w:hAnsi="Arial" w:cs="Arial"/>
        </w:rPr>
      </w:pPr>
    </w:p>
    <w:p w:rsidR="001906FA" w:rsidRPr="001906FA" w:rsidRDefault="001906FA">
      <w:pPr>
        <w:rPr>
          <w:rFonts w:ascii="Arial" w:hAnsi="Arial" w:cs="Arial"/>
        </w:rPr>
      </w:pPr>
      <w:r w:rsidRPr="001906FA">
        <w:rPr>
          <w:rFonts w:ascii="Arial" w:hAnsi="Arial" w:cs="Arial"/>
        </w:rPr>
        <w:t>Due to the severity and sheer amount of terrorist attacks in modern times, this has caused action to be taken by the public services, external agencies, and institutions of the UK to work together to help prevent and deal with attacks should they happen. There are many examples of agencies and services that specialise in national security, terrorism prevention and response in the UK, including MI5</w:t>
      </w:r>
      <w:r>
        <w:rPr>
          <w:rFonts w:ascii="Arial" w:hAnsi="Arial" w:cs="Arial"/>
        </w:rPr>
        <w:t>. According to</w:t>
      </w:r>
      <w:sdt>
        <w:sdtPr>
          <w:rPr>
            <w:rFonts w:ascii="Arial" w:hAnsi="Arial" w:cs="Arial"/>
          </w:rPr>
          <w:id w:val="652644195"/>
          <w:citation/>
        </w:sdtPr>
        <w:sdtContent>
          <w:r w:rsidRPr="001906FA">
            <w:rPr>
              <w:rFonts w:ascii="Arial" w:hAnsi="Arial" w:cs="Arial"/>
            </w:rPr>
            <w:fldChar w:fldCharType="begin"/>
          </w:r>
          <w:r w:rsidRPr="001906FA">
            <w:rPr>
              <w:rFonts w:ascii="Arial" w:hAnsi="Arial" w:cs="Arial"/>
            </w:rPr>
            <w:instrText xml:space="preserve"> CITATION GOV22 \l 2057 </w:instrText>
          </w:r>
          <w:r w:rsidRPr="001906FA">
            <w:rPr>
              <w:rFonts w:ascii="Arial" w:hAnsi="Arial" w:cs="Arial"/>
            </w:rPr>
            <w:fldChar w:fldCharType="separate"/>
          </w:r>
          <w:r w:rsidRPr="001906FA">
            <w:rPr>
              <w:rFonts w:ascii="Arial" w:hAnsi="Arial" w:cs="Arial"/>
              <w:noProof/>
            </w:rPr>
            <w:t xml:space="preserve"> (GOV.UK, 2022)</w:t>
          </w:r>
          <w:r w:rsidRPr="001906FA">
            <w:rPr>
              <w:rFonts w:ascii="Arial" w:hAnsi="Arial" w:cs="Arial"/>
            </w:rPr>
            <w:fldChar w:fldCharType="end"/>
          </w:r>
        </w:sdtContent>
      </w:sdt>
      <w:r>
        <w:rPr>
          <w:rFonts w:ascii="Arial" w:hAnsi="Arial" w:cs="Arial"/>
        </w:rPr>
        <w:t xml:space="preserve">, </w:t>
      </w:r>
      <w:r w:rsidRPr="001906FA">
        <w:rPr>
          <w:rFonts w:ascii="Arial" w:hAnsi="Arial" w:cs="Arial"/>
        </w:rPr>
        <w:t xml:space="preserve">MI5’s ‘Office for Security and Counter-Terrorism’ is responsible for coordinating “the </w:t>
      </w:r>
      <w:proofErr w:type="spellStart"/>
      <w:r w:rsidRPr="001906FA">
        <w:rPr>
          <w:rFonts w:ascii="Arial" w:hAnsi="Arial" w:cs="Arial"/>
        </w:rPr>
        <w:t>governments</w:t>
      </w:r>
      <w:proofErr w:type="spellEnd"/>
      <w:r w:rsidRPr="001906FA">
        <w:rPr>
          <w:rFonts w:ascii="Arial" w:hAnsi="Arial" w:cs="Arial"/>
        </w:rPr>
        <w:t xml:space="preserve"> response in case of a terrorist incident”, and this includes working with services such as the Police, Fire Brigade, and the Ambulance service. By working together with these public services, the government can take the correct action and give productive and efficient</w:t>
      </w:r>
      <w:r>
        <w:rPr>
          <w:rFonts w:ascii="Arial" w:hAnsi="Arial" w:cs="Arial"/>
        </w:rPr>
        <w:t xml:space="preserve"> orders</w:t>
      </w:r>
      <w:r w:rsidRPr="001906FA">
        <w:rPr>
          <w:rFonts w:ascii="Arial" w:hAnsi="Arial" w:cs="Arial"/>
        </w:rPr>
        <w:t xml:space="preserve"> to each service, to reduce fatality, and injury </w:t>
      </w:r>
      <w:r>
        <w:rPr>
          <w:rFonts w:ascii="Arial" w:hAnsi="Arial" w:cs="Arial"/>
        </w:rPr>
        <w:t xml:space="preserve">rates, </w:t>
      </w:r>
      <w:r w:rsidRPr="001906FA">
        <w:rPr>
          <w:rFonts w:ascii="Arial" w:hAnsi="Arial" w:cs="Arial"/>
        </w:rPr>
        <w:t>if and when an attack should happen. However, as will be discussed within this assignment, these services can clash with one another, meaning response times could be slower, or may not even reach the people they’re trying to help. With the past experience the UK, has had with terroris</w:t>
      </w:r>
      <w:r>
        <w:rPr>
          <w:rFonts w:ascii="Arial" w:hAnsi="Arial" w:cs="Arial"/>
        </w:rPr>
        <w:t>t attacks</w:t>
      </w:r>
      <w:r w:rsidRPr="001906FA">
        <w:rPr>
          <w:rFonts w:ascii="Arial" w:hAnsi="Arial" w:cs="Arial"/>
        </w:rPr>
        <w:t xml:space="preserve">, from groups such as the Al Qaeda, or even as far back as the IRA, </w:t>
      </w:r>
      <w:r>
        <w:rPr>
          <w:rFonts w:ascii="Arial" w:hAnsi="Arial" w:cs="Arial"/>
        </w:rPr>
        <w:t>the UK</w:t>
      </w:r>
      <w:r w:rsidRPr="001906FA">
        <w:rPr>
          <w:rFonts w:ascii="Arial" w:hAnsi="Arial" w:cs="Arial"/>
        </w:rPr>
        <w:t xml:space="preserve"> ha</w:t>
      </w:r>
      <w:r>
        <w:rPr>
          <w:rFonts w:ascii="Arial" w:hAnsi="Arial" w:cs="Arial"/>
        </w:rPr>
        <w:t>s</w:t>
      </w:r>
      <w:bookmarkStart w:id="0" w:name="_GoBack"/>
      <w:bookmarkEnd w:id="0"/>
      <w:r w:rsidRPr="001906FA">
        <w:rPr>
          <w:rFonts w:ascii="Arial" w:hAnsi="Arial" w:cs="Arial"/>
        </w:rPr>
        <w:t xml:space="preserve"> been able to learn and build legislation to help prevent, and deter future attacks.</w:t>
      </w:r>
    </w:p>
    <w:p w:rsidR="001906FA" w:rsidRPr="001906FA" w:rsidRDefault="001906FA">
      <w:pPr>
        <w:rPr>
          <w:rFonts w:ascii="Arial" w:hAnsi="Arial" w:cs="Arial"/>
        </w:rPr>
      </w:pPr>
    </w:p>
    <w:p w:rsidR="001906FA" w:rsidRPr="001906FA" w:rsidRDefault="001906FA">
      <w:pPr>
        <w:rPr>
          <w:rFonts w:ascii="Arial" w:hAnsi="Arial" w:cs="Arial"/>
        </w:rPr>
      </w:pPr>
      <w:r w:rsidRPr="001906FA">
        <w:rPr>
          <w:rFonts w:ascii="Arial" w:hAnsi="Arial" w:cs="Arial"/>
        </w:rPr>
        <w:t>First, we need to discuss what public services would be involved in response to a Terrorist attack to understand what they do, and how they can help the public during the events of a terrorist attack. As previously mentioned, services such as the Police, the Fire brigade, and the Ambulance Service play crucial roles in ensuring the safety of the public.</w:t>
      </w:r>
    </w:p>
    <w:p w:rsidR="001906FA" w:rsidRPr="001906FA" w:rsidRDefault="001906FA">
      <w:pPr>
        <w:rPr>
          <w:rFonts w:ascii="Arial" w:hAnsi="Arial" w:cs="Arial"/>
        </w:rPr>
      </w:pPr>
    </w:p>
    <w:p w:rsidR="001906FA" w:rsidRPr="001906FA" w:rsidRDefault="001906FA">
      <w:pPr>
        <w:rPr>
          <w:rFonts w:ascii="Arial" w:hAnsi="Arial" w:cs="Arial"/>
        </w:rPr>
      </w:pPr>
      <w:r w:rsidRPr="001906FA">
        <w:rPr>
          <w:rFonts w:ascii="Arial" w:hAnsi="Arial" w:cs="Arial"/>
        </w:rPr>
        <w:t xml:space="preserve">Counter Terrorism Policing according to </w:t>
      </w:r>
      <w:sdt>
        <w:sdtPr>
          <w:rPr>
            <w:rFonts w:ascii="Arial" w:hAnsi="Arial" w:cs="Arial"/>
          </w:rPr>
          <w:id w:val="1546638763"/>
          <w:citation/>
        </w:sdtPr>
        <w:sdtContent>
          <w:r w:rsidRPr="001906FA">
            <w:rPr>
              <w:rFonts w:ascii="Arial" w:hAnsi="Arial" w:cs="Arial"/>
            </w:rPr>
            <w:fldChar w:fldCharType="begin"/>
          </w:r>
          <w:r w:rsidRPr="001906FA">
            <w:rPr>
              <w:rFonts w:ascii="Arial" w:hAnsi="Arial" w:cs="Arial"/>
            </w:rPr>
            <w:instrText xml:space="preserve">CITATION Cou222 \l 2057 </w:instrText>
          </w:r>
          <w:r w:rsidRPr="001906FA">
            <w:rPr>
              <w:rFonts w:ascii="Arial" w:hAnsi="Arial" w:cs="Arial"/>
            </w:rPr>
            <w:fldChar w:fldCharType="separate"/>
          </w:r>
          <w:r w:rsidRPr="001906FA">
            <w:rPr>
              <w:rFonts w:ascii="Arial" w:hAnsi="Arial" w:cs="Arial"/>
              <w:noProof/>
            </w:rPr>
            <w:t>(Counter Terrorism Policing, 2022)</w:t>
          </w:r>
          <w:r w:rsidRPr="001906FA">
            <w:rPr>
              <w:rFonts w:ascii="Arial" w:hAnsi="Arial" w:cs="Arial"/>
            </w:rPr>
            <w:fldChar w:fldCharType="end"/>
          </w:r>
        </w:sdtContent>
      </w:sdt>
      <w:r w:rsidRPr="001906FA">
        <w:rPr>
          <w:rFonts w:ascii="Arial" w:hAnsi="Arial" w:cs="Arial"/>
        </w:rPr>
        <w:t>, is a ‘collaboration’ of police forces in the UK “Working with the UK intelligence community to help protect the public” by “preventing deterring and investigating terrorist activity”. This means that the Police in the UK have learned from passed terrorist activity, and are actively, trying to prevent any terrorist from happening. You can see on their website, that they are actively finding people who may have motives to promote, or even planning to act out terrorist attacks. For example, as of the 20</w:t>
      </w:r>
      <w:r w:rsidRPr="001906FA">
        <w:rPr>
          <w:rFonts w:ascii="Arial" w:hAnsi="Arial" w:cs="Arial"/>
          <w:vertAlign w:val="superscript"/>
        </w:rPr>
        <w:t>th</w:t>
      </w:r>
      <w:r w:rsidRPr="001906FA">
        <w:rPr>
          <w:rFonts w:ascii="Arial" w:hAnsi="Arial" w:cs="Arial"/>
        </w:rPr>
        <w:t xml:space="preserve"> December 2022, there is an article showing “A Leicestershire man has been found guilty of planning to attack phone, radio and tv masts and the road network”. This shows they are able to analyse data they find of people of interest, to help convict those who are planning to act out a terrorist attack.</w:t>
      </w:r>
    </w:p>
    <w:p w:rsidR="001906FA" w:rsidRPr="001906FA" w:rsidRDefault="001906FA">
      <w:pPr>
        <w:rPr>
          <w:rFonts w:ascii="Arial" w:hAnsi="Arial" w:cs="Arial"/>
        </w:rPr>
      </w:pPr>
    </w:p>
    <w:p w:rsidR="001906FA" w:rsidRPr="001906FA" w:rsidRDefault="001906FA">
      <w:pPr>
        <w:rPr>
          <w:rFonts w:ascii="Arial" w:hAnsi="Arial" w:cs="Arial"/>
        </w:rPr>
      </w:pPr>
      <w:r w:rsidRPr="001906FA">
        <w:rPr>
          <w:rFonts w:ascii="Arial" w:hAnsi="Arial" w:cs="Arial"/>
        </w:rPr>
        <w:t xml:space="preserve">In terms of how they respond to terrorist attacks, we can see from </w:t>
      </w:r>
      <w:sdt>
        <w:sdtPr>
          <w:rPr>
            <w:rFonts w:ascii="Arial" w:hAnsi="Arial" w:cs="Arial"/>
          </w:rPr>
          <w:id w:val="-403531853"/>
          <w:citation/>
        </w:sdtPr>
        <w:sdtContent>
          <w:r w:rsidRPr="001906FA">
            <w:rPr>
              <w:rFonts w:ascii="Arial" w:hAnsi="Arial" w:cs="Arial"/>
            </w:rPr>
            <w:fldChar w:fldCharType="begin"/>
          </w:r>
          <w:r w:rsidRPr="001906FA">
            <w:rPr>
              <w:rFonts w:ascii="Arial" w:hAnsi="Arial" w:cs="Arial"/>
            </w:rPr>
            <w:instrText xml:space="preserve">CITATION Sec18 \l 2057 </w:instrText>
          </w:r>
          <w:r w:rsidRPr="001906FA">
            <w:rPr>
              <w:rFonts w:ascii="Arial" w:hAnsi="Arial" w:cs="Arial"/>
            </w:rPr>
            <w:fldChar w:fldCharType="separate"/>
          </w:r>
          <w:r w:rsidRPr="001906FA">
            <w:rPr>
              <w:rFonts w:ascii="Arial" w:hAnsi="Arial" w:cs="Arial"/>
              <w:noProof/>
            </w:rPr>
            <w:t>(Secretary of State for the Home Department, 2018)</w:t>
          </w:r>
          <w:r w:rsidRPr="001906FA">
            <w:rPr>
              <w:rFonts w:ascii="Arial" w:hAnsi="Arial" w:cs="Arial"/>
            </w:rPr>
            <w:fldChar w:fldCharType="end"/>
          </w:r>
        </w:sdtContent>
      </w:sdt>
      <w:r w:rsidRPr="001906FA">
        <w:rPr>
          <w:rFonts w:ascii="Arial" w:hAnsi="Arial" w:cs="Arial"/>
        </w:rPr>
        <w:t xml:space="preserve"> how they specifically Prevent, Pursue, Protect and Prepare for an attack. We can see from the ‘Risk Reduction Model’, included in this report, which specifies the ‘primary outcome’ of each of the goals. ‘Prevent’ means to “safeguard people from becoming terrorists or supporting terrorism”; to ‘pursue’ is to “stop terrorist attacks happening in the UK”; to ‘protect’ is to “strengthen </w:t>
      </w:r>
      <w:r w:rsidRPr="001906FA">
        <w:rPr>
          <w:rFonts w:ascii="Arial" w:hAnsi="Arial" w:cs="Arial"/>
        </w:rPr>
        <w:lastRenderedPageBreak/>
        <w:t xml:space="preserve">our protection against a terrorist attack in the UK”; and to ‘prepare’ is to “mitigate the impact of a terrorist incidents if it occurs”. By considering these stages, the police can then determine which specialists to send, from regular officers, to if needed a bomb squad, etc. According to </w:t>
      </w:r>
      <w:sdt>
        <w:sdtPr>
          <w:rPr>
            <w:rFonts w:ascii="Arial" w:hAnsi="Arial" w:cs="Arial"/>
          </w:rPr>
          <w:id w:val="1315142883"/>
          <w:citation/>
        </w:sdtPr>
        <w:sdtContent>
          <w:r w:rsidRPr="001906FA">
            <w:rPr>
              <w:rFonts w:ascii="Arial" w:hAnsi="Arial" w:cs="Arial"/>
            </w:rPr>
            <w:fldChar w:fldCharType="begin"/>
          </w:r>
          <w:r w:rsidRPr="001906FA">
            <w:rPr>
              <w:rFonts w:ascii="Arial" w:hAnsi="Arial" w:cs="Arial"/>
            </w:rPr>
            <w:instrText xml:space="preserve">CITATION Gov222 \l 2057 </w:instrText>
          </w:r>
          <w:r w:rsidRPr="001906FA">
            <w:rPr>
              <w:rFonts w:ascii="Arial" w:hAnsi="Arial" w:cs="Arial"/>
            </w:rPr>
            <w:fldChar w:fldCharType="separate"/>
          </w:r>
          <w:r w:rsidRPr="001906FA">
            <w:rPr>
              <w:rFonts w:ascii="Arial" w:hAnsi="Arial" w:cs="Arial"/>
              <w:noProof/>
            </w:rPr>
            <w:t>(Gov.UK, 2022)</w:t>
          </w:r>
          <w:r w:rsidRPr="001906FA">
            <w:rPr>
              <w:rFonts w:ascii="Arial" w:hAnsi="Arial" w:cs="Arial"/>
            </w:rPr>
            <w:fldChar w:fldCharType="end"/>
          </w:r>
        </w:sdtContent>
      </w:sdt>
      <w:r w:rsidRPr="001906FA">
        <w:rPr>
          <w:rFonts w:ascii="Arial" w:hAnsi="Arial" w:cs="Arial"/>
        </w:rPr>
        <w:t xml:space="preserve"> Section 41 (1) Terrorism Act 2000, gives officers, as well as constables, the authority to arrest somebody, who he ‘reasonably suspects to be a terrorist’. Also, according to the same source, under Section 43 and 43A of the same terrorism act, officers have the authority to stop and search and individual and vehicles post arrest. This further helps the police protect the community against terrorist activity.</w:t>
      </w:r>
    </w:p>
    <w:p w:rsidR="001906FA" w:rsidRPr="001906FA" w:rsidRDefault="001906FA">
      <w:pPr>
        <w:rPr>
          <w:rFonts w:ascii="Arial" w:hAnsi="Arial" w:cs="Arial"/>
        </w:rPr>
      </w:pPr>
    </w:p>
    <w:p w:rsidR="001906FA" w:rsidRPr="001906FA" w:rsidRDefault="001906FA">
      <w:pPr>
        <w:rPr>
          <w:rFonts w:ascii="Arial" w:eastAsia="Times New Roman" w:hAnsi="Arial" w:cs="Arial"/>
        </w:rPr>
      </w:pPr>
      <w:r w:rsidRPr="001906FA">
        <w:rPr>
          <w:rFonts w:ascii="Arial" w:hAnsi="Arial" w:cs="Arial"/>
        </w:rPr>
        <w:t xml:space="preserve">The Fire Brigade’s responsibility according to </w:t>
      </w:r>
      <w:sdt>
        <w:sdtPr>
          <w:rPr>
            <w:rFonts w:ascii="Arial" w:hAnsi="Arial" w:cs="Arial"/>
          </w:rPr>
          <w:id w:val="1661815466"/>
          <w:citation/>
        </w:sdtPr>
        <w:sdtContent>
          <w:r w:rsidRPr="001906FA">
            <w:rPr>
              <w:rFonts w:ascii="Arial" w:hAnsi="Arial" w:cs="Arial"/>
            </w:rPr>
            <w:fldChar w:fldCharType="begin"/>
          </w:r>
          <w:r w:rsidRPr="001906FA">
            <w:rPr>
              <w:rFonts w:ascii="Arial" w:hAnsi="Arial" w:cs="Arial"/>
            </w:rPr>
            <w:instrText xml:space="preserve"> CITATION Lon22 \l 2057 </w:instrText>
          </w:r>
          <w:r w:rsidRPr="001906FA">
            <w:rPr>
              <w:rFonts w:ascii="Arial" w:hAnsi="Arial" w:cs="Arial"/>
            </w:rPr>
            <w:fldChar w:fldCharType="separate"/>
          </w:r>
          <w:r w:rsidRPr="001906FA">
            <w:rPr>
              <w:rFonts w:ascii="Arial" w:hAnsi="Arial" w:cs="Arial"/>
              <w:noProof/>
            </w:rPr>
            <w:t>(London Fire Brigade, 2022)</w:t>
          </w:r>
          <w:r w:rsidRPr="001906FA">
            <w:rPr>
              <w:rFonts w:ascii="Arial" w:hAnsi="Arial" w:cs="Arial"/>
            </w:rPr>
            <w:fldChar w:fldCharType="end"/>
          </w:r>
        </w:sdtContent>
      </w:sdt>
      <w:r w:rsidRPr="001906FA">
        <w:rPr>
          <w:rFonts w:ascii="Arial" w:hAnsi="Arial" w:cs="Arial"/>
        </w:rPr>
        <w:t>, is “</w:t>
      </w:r>
      <w:r w:rsidRPr="001906FA">
        <w:rPr>
          <w:rFonts w:ascii="Arial" w:eastAsia="Times New Roman" w:hAnsi="Arial" w:cs="Arial"/>
          <w:bCs/>
          <w:lang w:val="en"/>
        </w:rPr>
        <w:t>extinguishing fires in their area</w:t>
      </w:r>
      <w:r w:rsidRPr="001906FA">
        <w:rPr>
          <w:rFonts w:ascii="Arial" w:eastAsia="Times New Roman" w:hAnsi="Arial" w:cs="Arial"/>
          <w:lang w:val="en"/>
        </w:rPr>
        <w:t xml:space="preserve">. protecting life and property in the event of fires in their area. rescuing and protecting people in the event of a road traffic collision” and also “rescuing and protecting people in the event of other emergencies”. During a terrorist attack, these jobs would apply if for an example some sort of explosive was happened, or an attack caused a car collision. As like the police and ambulance service, their number 1 priority is to protect, and save the community when they can. According to </w:t>
      </w:r>
      <w:sdt>
        <w:sdtPr>
          <w:rPr>
            <w:rFonts w:ascii="Arial" w:eastAsia="Times New Roman" w:hAnsi="Arial" w:cs="Arial"/>
            <w:lang w:val="en"/>
          </w:rPr>
          <w:id w:val="64999532"/>
          <w:citation/>
        </w:sdtPr>
        <w:sdtContent>
          <w:r w:rsidRPr="001906FA">
            <w:rPr>
              <w:rFonts w:ascii="Arial" w:eastAsia="Times New Roman" w:hAnsi="Arial" w:cs="Arial"/>
              <w:lang w:val="en"/>
            </w:rPr>
            <w:fldChar w:fldCharType="begin"/>
          </w:r>
          <w:r w:rsidRPr="001906FA">
            <w:rPr>
              <w:rFonts w:ascii="Arial" w:eastAsia="Times New Roman" w:hAnsi="Arial" w:cs="Arial"/>
            </w:rPr>
            <w:instrText xml:space="preserve"> CITATION Nat20 \l 2057 </w:instrText>
          </w:r>
          <w:r w:rsidRPr="001906FA">
            <w:rPr>
              <w:rFonts w:ascii="Arial" w:eastAsia="Times New Roman" w:hAnsi="Arial" w:cs="Arial"/>
              <w:lang w:val="en"/>
            </w:rPr>
            <w:fldChar w:fldCharType="separate"/>
          </w:r>
          <w:r w:rsidRPr="001906FA">
            <w:rPr>
              <w:rFonts w:ascii="Arial" w:eastAsia="Times New Roman" w:hAnsi="Arial" w:cs="Arial"/>
              <w:noProof/>
            </w:rPr>
            <w:t>(National Fire Chiefs Council, 2020)</w:t>
          </w:r>
          <w:r w:rsidRPr="001906FA">
            <w:rPr>
              <w:rFonts w:ascii="Arial" w:eastAsia="Times New Roman" w:hAnsi="Arial" w:cs="Arial"/>
              <w:lang w:val="en"/>
            </w:rPr>
            <w:fldChar w:fldCharType="end"/>
          </w:r>
        </w:sdtContent>
      </w:sdt>
      <w:r w:rsidRPr="001906FA">
        <w:rPr>
          <w:rFonts w:ascii="Arial" w:eastAsia="Times New Roman" w:hAnsi="Arial" w:cs="Arial"/>
          <w:lang w:val="en"/>
        </w:rPr>
        <w:t xml:space="preserve">, The Fire Brigade is being trained to help deal with more specific situations. For example, the source states they have started training with enhanced levels of ‘Personal Protective Equipment’, also known as PPE, such as “ballistic protection to operate safely and effectively” at the scene. This will help in the future, as if there is a terrorist attack, that involves firearms being used against the fire brigade, they can be more effective and safer, while conducting their duty, when trying to protect people. </w:t>
      </w:r>
      <w:sdt>
        <w:sdtPr>
          <w:rPr>
            <w:rFonts w:ascii="Arial" w:eastAsia="Times New Roman" w:hAnsi="Arial" w:cs="Arial"/>
            <w:lang w:val="en"/>
          </w:rPr>
          <w:id w:val="31696009"/>
          <w:citation/>
        </w:sdtPr>
        <w:sdtContent>
          <w:r w:rsidRPr="001906FA">
            <w:rPr>
              <w:rFonts w:ascii="Arial" w:eastAsia="Times New Roman" w:hAnsi="Arial" w:cs="Arial"/>
              <w:lang w:val="en"/>
            </w:rPr>
            <w:fldChar w:fldCharType="begin"/>
          </w:r>
          <w:r w:rsidRPr="001906FA">
            <w:rPr>
              <w:rFonts w:ascii="Arial" w:eastAsia="Times New Roman" w:hAnsi="Arial" w:cs="Arial"/>
            </w:rPr>
            <w:instrText xml:space="preserve"> CITATION Hom18 \l 2057 </w:instrText>
          </w:r>
          <w:r w:rsidRPr="001906FA">
            <w:rPr>
              <w:rFonts w:ascii="Arial" w:eastAsia="Times New Roman" w:hAnsi="Arial" w:cs="Arial"/>
              <w:lang w:val="en"/>
            </w:rPr>
            <w:fldChar w:fldCharType="separate"/>
          </w:r>
          <w:r w:rsidRPr="001906FA">
            <w:rPr>
              <w:rFonts w:ascii="Arial" w:eastAsia="Times New Roman" w:hAnsi="Arial" w:cs="Arial"/>
              <w:noProof/>
            </w:rPr>
            <w:t>(Home Office, 2018)</w:t>
          </w:r>
          <w:r w:rsidRPr="001906FA">
            <w:rPr>
              <w:rFonts w:ascii="Arial" w:eastAsia="Times New Roman" w:hAnsi="Arial" w:cs="Arial"/>
              <w:lang w:val="en"/>
            </w:rPr>
            <w:fldChar w:fldCharType="end"/>
          </w:r>
        </w:sdtContent>
      </w:sdt>
    </w:p>
    <w:p w:rsidR="001906FA" w:rsidRPr="001906FA" w:rsidRDefault="001906FA">
      <w:pPr>
        <w:rPr>
          <w:rFonts w:ascii="Arial" w:hAnsi="Arial" w:cs="Arial"/>
        </w:rPr>
      </w:pPr>
    </w:p>
    <w:p w:rsidR="001906FA" w:rsidRPr="001906FA" w:rsidRDefault="001906FA">
      <w:pPr>
        <w:rPr>
          <w:rFonts w:ascii="Arial" w:hAnsi="Arial" w:cs="Arial"/>
        </w:rPr>
      </w:pPr>
      <w:r w:rsidRPr="001906FA">
        <w:rPr>
          <w:rFonts w:ascii="Arial" w:hAnsi="Arial" w:cs="Arial"/>
        </w:rPr>
        <w:t xml:space="preserve">The Ambulance Service’s responsibility is responding to 999 emergency calls and tending to injuries, illnesses, and transport to the hospital. According to </w:t>
      </w:r>
      <w:sdt>
        <w:sdtPr>
          <w:rPr>
            <w:rFonts w:ascii="Arial" w:hAnsi="Arial" w:cs="Arial"/>
          </w:rPr>
          <w:id w:val="591206353"/>
          <w:citation/>
        </w:sdtPr>
        <w:sdtContent>
          <w:r w:rsidRPr="001906FA">
            <w:rPr>
              <w:rFonts w:ascii="Arial" w:hAnsi="Arial" w:cs="Arial"/>
            </w:rPr>
            <w:fldChar w:fldCharType="begin"/>
          </w:r>
          <w:r w:rsidRPr="001906FA">
            <w:rPr>
              <w:rFonts w:ascii="Arial" w:hAnsi="Arial" w:cs="Arial"/>
            </w:rPr>
            <w:instrText xml:space="preserve"> CITATION NHS19 \l 2057 </w:instrText>
          </w:r>
          <w:r w:rsidRPr="001906FA">
            <w:rPr>
              <w:rFonts w:ascii="Arial" w:hAnsi="Arial" w:cs="Arial"/>
            </w:rPr>
            <w:fldChar w:fldCharType="separate"/>
          </w:r>
          <w:r w:rsidRPr="001906FA">
            <w:rPr>
              <w:rFonts w:ascii="Arial" w:hAnsi="Arial" w:cs="Arial"/>
              <w:noProof/>
            </w:rPr>
            <w:t>(NHS Providers, 2019)</w:t>
          </w:r>
          <w:r w:rsidRPr="001906FA">
            <w:rPr>
              <w:rFonts w:ascii="Arial" w:hAnsi="Arial" w:cs="Arial"/>
            </w:rPr>
            <w:fldChar w:fldCharType="end"/>
          </w:r>
        </w:sdtContent>
      </w:sdt>
      <w:r w:rsidRPr="001906FA">
        <w:rPr>
          <w:rFonts w:ascii="Arial" w:hAnsi="Arial" w:cs="Arial"/>
        </w:rPr>
        <w:t xml:space="preserve">, they also have the responsibility to co-ordinate and dispatch ambulance, providing ‘clinical interventions’ for severely ill patients. From there they can direct patients to their required health and care. During a terrorist attack, their responsibility is to tend to casualties to prevent fatality, and get them to the hospital as quickly, and as safely as possible. According to </w:t>
      </w:r>
      <w:sdt>
        <w:sdtPr>
          <w:rPr>
            <w:rFonts w:ascii="Arial" w:hAnsi="Arial" w:cs="Arial"/>
          </w:rPr>
          <w:id w:val="958766327"/>
          <w:citation/>
        </w:sdtPr>
        <w:sdtContent>
          <w:r w:rsidRPr="001906FA">
            <w:rPr>
              <w:rFonts w:ascii="Arial" w:hAnsi="Arial" w:cs="Arial"/>
            </w:rPr>
            <w:fldChar w:fldCharType="begin"/>
          </w:r>
          <w:r w:rsidRPr="001906FA">
            <w:rPr>
              <w:rFonts w:ascii="Arial" w:hAnsi="Arial" w:cs="Arial"/>
            </w:rPr>
            <w:instrText xml:space="preserve"> CITATION NHS222 \l 2057 </w:instrText>
          </w:r>
          <w:r w:rsidRPr="001906FA">
            <w:rPr>
              <w:rFonts w:ascii="Arial" w:hAnsi="Arial" w:cs="Arial"/>
            </w:rPr>
            <w:fldChar w:fldCharType="separate"/>
          </w:r>
          <w:r w:rsidRPr="001906FA">
            <w:rPr>
              <w:rFonts w:ascii="Arial" w:hAnsi="Arial" w:cs="Arial"/>
              <w:noProof/>
            </w:rPr>
            <w:t>(NHS, 2022)</w:t>
          </w:r>
          <w:r w:rsidRPr="001906FA">
            <w:rPr>
              <w:rFonts w:ascii="Arial" w:hAnsi="Arial" w:cs="Arial"/>
            </w:rPr>
            <w:fldChar w:fldCharType="end"/>
          </w:r>
        </w:sdtContent>
      </w:sdt>
      <w:r w:rsidRPr="001906FA">
        <w:rPr>
          <w:rFonts w:ascii="Arial" w:hAnsi="Arial" w:cs="Arial"/>
        </w:rPr>
        <w:t>, there are many different jobs within the service such as a ‘Paramedic’, who will often be “one of the first to arrive when a patient needs help”. There are also roles such as the ‘Call handler/emergency medical dispatcher’, who’s responsibility is to deal with emergency calls and dispatch ambulances to their location. During a terrorist attack, if there a lot of casualties, the service will be very busy, so they must be as efficient with their each of their roles, so that they can save as many people as possible.</w:t>
      </w:r>
    </w:p>
    <w:p w:rsidR="001906FA" w:rsidRPr="001906FA" w:rsidRDefault="001906FA">
      <w:pPr>
        <w:rPr>
          <w:rFonts w:ascii="Arial" w:hAnsi="Arial" w:cs="Arial"/>
        </w:rPr>
      </w:pPr>
    </w:p>
    <w:p w:rsidR="001906FA" w:rsidRPr="001906FA" w:rsidRDefault="001906FA">
      <w:pPr>
        <w:rPr>
          <w:rFonts w:ascii="Arial" w:hAnsi="Arial" w:cs="Arial"/>
        </w:rPr>
      </w:pPr>
      <w:r w:rsidRPr="001906FA">
        <w:rPr>
          <w:rFonts w:ascii="Arial" w:hAnsi="Arial" w:cs="Arial"/>
        </w:rPr>
        <w:t xml:space="preserve">In terms of these services working together, the Police and the Fire Brigade, I found via </w:t>
      </w:r>
      <w:sdt>
        <w:sdtPr>
          <w:rPr>
            <w:rFonts w:ascii="Arial" w:hAnsi="Arial" w:cs="Arial"/>
          </w:rPr>
          <w:id w:val="209152326"/>
          <w:citation/>
        </w:sdtPr>
        <w:sdtContent>
          <w:r w:rsidRPr="001906FA">
            <w:rPr>
              <w:rFonts w:ascii="Arial" w:hAnsi="Arial" w:cs="Arial"/>
            </w:rPr>
            <w:fldChar w:fldCharType="begin"/>
          </w:r>
          <w:r w:rsidRPr="001906FA">
            <w:rPr>
              <w:rFonts w:ascii="Arial" w:hAnsi="Arial" w:cs="Arial"/>
            </w:rPr>
            <w:instrText xml:space="preserve"> CITATION Eme17 \l 2057 </w:instrText>
          </w:r>
          <w:r w:rsidRPr="001906FA">
            <w:rPr>
              <w:rFonts w:ascii="Arial" w:hAnsi="Arial" w:cs="Arial"/>
            </w:rPr>
            <w:fldChar w:fldCharType="separate"/>
          </w:r>
          <w:r w:rsidRPr="001906FA">
            <w:rPr>
              <w:rFonts w:ascii="Arial" w:hAnsi="Arial" w:cs="Arial"/>
              <w:noProof/>
            </w:rPr>
            <w:t>(Emergency Services Collaberation Working Group, 2017)</w:t>
          </w:r>
          <w:r w:rsidRPr="001906FA">
            <w:rPr>
              <w:rFonts w:ascii="Arial" w:hAnsi="Arial" w:cs="Arial"/>
            </w:rPr>
            <w:fldChar w:fldCharType="end"/>
          </w:r>
        </w:sdtContent>
      </w:sdt>
      <w:r w:rsidRPr="001906FA">
        <w:rPr>
          <w:rFonts w:ascii="Arial" w:hAnsi="Arial" w:cs="Arial"/>
        </w:rPr>
        <w:t xml:space="preserve">, The Police, the Fire and Rescue, and Emergency Ambulance service “have a duty to collaborate as a result of the Policing and. Crime act 2017”. This shows that by law, all the services are required to collaborate to “keep our communities safer”. They collaborate however they may need to, to fit any problem they may face. For example, in the case for the ambulance service and the fire brigade, after rescuing someone from a bad house fire, the patient may require healthcare they could only get at a hospital, so the ambulance service would be called to look after them, and transport them to the hospital. Another example may be that the Fire brigade have identified an arsonist that started a fire, so they would inform the Police, to arrest them, ETC. On </w:t>
      </w:r>
      <w:r w:rsidRPr="001906FA">
        <w:rPr>
          <w:rFonts w:ascii="Arial" w:hAnsi="Arial" w:cs="Arial"/>
        </w:rPr>
        <w:lastRenderedPageBreak/>
        <w:t>top of this, these services have different logistics and ideologies, which mean their priorities will differ on what the main goal of a task is.</w:t>
      </w:r>
    </w:p>
    <w:p w:rsidR="001906FA" w:rsidRPr="001906FA" w:rsidRDefault="001906FA">
      <w:pPr>
        <w:rPr>
          <w:rFonts w:ascii="Arial" w:hAnsi="Arial" w:cs="Arial"/>
        </w:rPr>
      </w:pPr>
    </w:p>
    <w:p w:rsidR="001906FA" w:rsidRPr="001906FA" w:rsidRDefault="001906FA">
      <w:pPr>
        <w:rPr>
          <w:rFonts w:ascii="Arial" w:hAnsi="Arial" w:cs="Arial"/>
        </w:rPr>
      </w:pPr>
      <w:r w:rsidRPr="001906FA">
        <w:rPr>
          <w:rFonts w:ascii="Arial" w:hAnsi="Arial" w:cs="Arial"/>
        </w:rPr>
        <w:t xml:space="preserve">There are some drawbacks, for these kind of collaborations between public services during a terrorist attack, for example, according to </w:t>
      </w:r>
      <w:sdt>
        <w:sdtPr>
          <w:rPr>
            <w:rFonts w:ascii="Arial" w:hAnsi="Arial" w:cs="Arial"/>
          </w:rPr>
          <w:id w:val="1705058696"/>
          <w:citation/>
        </w:sdtPr>
        <w:sdtContent>
          <w:r w:rsidRPr="001906FA">
            <w:rPr>
              <w:rFonts w:ascii="Arial" w:hAnsi="Arial" w:cs="Arial"/>
            </w:rPr>
            <w:fldChar w:fldCharType="begin"/>
          </w:r>
          <w:r w:rsidRPr="001906FA">
            <w:rPr>
              <w:rFonts w:ascii="Arial" w:hAnsi="Arial" w:cs="Arial"/>
            </w:rPr>
            <w:instrText xml:space="preserve"> CITATION Mer11 \l 2057 </w:instrText>
          </w:r>
          <w:r w:rsidRPr="001906FA">
            <w:rPr>
              <w:rFonts w:ascii="Arial" w:hAnsi="Arial" w:cs="Arial"/>
            </w:rPr>
            <w:fldChar w:fldCharType="separate"/>
          </w:r>
          <w:r w:rsidRPr="001906FA">
            <w:rPr>
              <w:rFonts w:ascii="Arial" w:hAnsi="Arial" w:cs="Arial"/>
              <w:noProof/>
            </w:rPr>
            <w:t>(Merchant, 2011)</w:t>
          </w:r>
          <w:r w:rsidRPr="001906FA">
            <w:rPr>
              <w:rFonts w:ascii="Arial" w:hAnsi="Arial" w:cs="Arial"/>
            </w:rPr>
            <w:fldChar w:fldCharType="end"/>
          </w:r>
        </w:sdtContent>
      </w:sdt>
      <w:r w:rsidRPr="001906FA">
        <w:rPr>
          <w:rFonts w:ascii="Arial" w:hAnsi="Arial" w:cs="Arial"/>
        </w:rPr>
        <w:t>, who brings to fruition some major disadvantages to collaborative working. For example, they state examples such as: “Not knowing the answer” to a problem you are facing, “Unclear and uncomfortable roles”, and “Information (over)sharing”. Comparing this to the public services and problems they may face, “Not knowing the answer” could be a major problem when working under intense circumstances. For example, this could lead to, in the situation of a terrorist attack, someone’s death, due to uncertainty and overthinking over a decision, and not getting an injured civilian to the hospital in time, or providing the wrong healthcare. Being ‘Unclear and uncomfortable” in roles could be a major problem in public service collaboration, as if someone is designated a role that they are unfamiliar with, they may not do it to the best of their ability, rather than if they knew what they were doing. For example, if an ambulance driver is put in a situation where they need to drive fast under the escort of the police, if they are not comfortable in that role, they could risk putting the patient at risk, but everyone else involved with the task. “Information (over)sharing”, is also a major problem in collaboration in general, but in the public services, it can confuse workers even more than their jobs already are, including if collaborating with a different profession. For example, if a paramedic is explaining how to do CPR to a police officer, and they over-explain it, the officer may not push down frequent enough, or too fast, which could kill someone.</w:t>
      </w:r>
    </w:p>
    <w:p w:rsidR="001906FA" w:rsidRPr="001906FA" w:rsidRDefault="001906FA">
      <w:pPr>
        <w:rPr>
          <w:rFonts w:ascii="Arial" w:hAnsi="Arial" w:cs="Arial"/>
        </w:rPr>
      </w:pPr>
    </w:p>
    <w:p w:rsidR="001906FA" w:rsidRPr="001906FA" w:rsidRDefault="001906FA">
      <w:pPr>
        <w:rPr>
          <w:rFonts w:ascii="Arial" w:hAnsi="Arial" w:cs="Arial"/>
        </w:rPr>
      </w:pPr>
      <w:r w:rsidRPr="001906FA">
        <w:rPr>
          <w:rFonts w:ascii="Arial" w:hAnsi="Arial" w:cs="Arial"/>
        </w:rPr>
        <w:t>To fully understand how public services, work together during a terrorist attack, and how they collaborate with each other, The 7/7 London attack is a great reference point, as it shows how under-prepared, and vulnerable the UK actually was to a terrorist attack. On the 7</w:t>
      </w:r>
      <w:r w:rsidRPr="001906FA">
        <w:rPr>
          <w:rFonts w:ascii="Arial" w:hAnsi="Arial" w:cs="Arial"/>
          <w:vertAlign w:val="superscript"/>
        </w:rPr>
        <w:t>th</w:t>
      </w:r>
      <w:r w:rsidRPr="001906FA">
        <w:rPr>
          <w:rFonts w:ascii="Arial" w:hAnsi="Arial" w:cs="Arial"/>
        </w:rPr>
        <w:t xml:space="preserve"> July 2005, 4 bombs went off in central London. 3 went of almost simultaneously, and a 4</w:t>
      </w:r>
      <w:r w:rsidRPr="001906FA">
        <w:rPr>
          <w:rFonts w:ascii="Arial" w:hAnsi="Arial" w:cs="Arial"/>
          <w:vertAlign w:val="superscript"/>
        </w:rPr>
        <w:t>th</w:t>
      </w:r>
      <w:r w:rsidRPr="001906FA">
        <w:rPr>
          <w:rFonts w:ascii="Arial" w:hAnsi="Arial" w:cs="Arial"/>
        </w:rPr>
        <w:t xml:space="preserve"> went off 2 hours after. This attack had links to Al Qaeda, and was the largest attack on the UK since WW2. 52 people were fatally injured and died due to the attack, and over 775 were injured, leading to amputation, rehab, etc. According to </w:t>
      </w:r>
      <w:sdt>
        <w:sdtPr>
          <w:rPr>
            <w:rFonts w:ascii="Arial" w:hAnsi="Arial" w:cs="Arial"/>
          </w:rPr>
          <w:id w:val="853850183"/>
          <w:citation/>
        </w:sdtPr>
        <w:sdtContent>
          <w:r w:rsidRPr="001906FA">
            <w:rPr>
              <w:rFonts w:ascii="Arial" w:hAnsi="Arial" w:cs="Arial"/>
            </w:rPr>
            <w:fldChar w:fldCharType="begin"/>
          </w:r>
          <w:r w:rsidRPr="001906FA">
            <w:rPr>
              <w:rFonts w:ascii="Arial" w:hAnsi="Arial" w:cs="Arial"/>
            </w:rPr>
            <w:instrText xml:space="preserve"> CITATION Rod15 \l 2057 </w:instrText>
          </w:r>
          <w:r w:rsidRPr="001906FA">
            <w:rPr>
              <w:rFonts w:ascii="Arial" w:hAnsi="Arial" w:cs="Arial"/>
            </w:rPr>
            <w:fldChar w:fldCharType="separate"/>
          </w:r>
          <w:r w:rsidRPr="001906FA">
            <w:rPr>
              <w:rFonts w:ascii="Arial" w:hAnsi="Arial" w:cs="Arial"/>
              <w:noProof/>
            </w:rPr>
            <w:t>(Rodgers, et al., 2015)</w:t>
          </w:r>
          <w:r w:rsidRPr="001906FA">
            <w:rPr>
              <w:rFonts w:ascii="Arial" w:hAnsi="Arial" w:cs="Arial"/>
            </w:rPr>
            <w:fldChar w:fldCharType="end"/>
          </w:r>
        </w:sdtContent>
      </w:sdt>
      <w:r w:rsidRPr="001906FA">
        <w:rPr>
          <w:rFonts w:ascii="Arial" w:hAnsi="Arial" w:cs="Arial"/>
        </w:rPr>
        <w:t xml:space="preserve"> 3 of the Bombers ‘Mohammad </w:t>
      </w:r>
      <w:proofErr w:type="spellStart"/>
      <w:r w:rsidRPr="001906FA">
        <w:rPr>
          <w:rFonts w:ascii="Arial" w:hAnsi="Arial" w:cs="Arial"/>
        </w:rPr>
        <w:t>Sidiq</w:t>
      </w:r>
      <w:proofErr w:type="spellEnd"/>
      <w:r w:rsidRPr="001906FA">
        <w:rPr>
          <w:rFonts w:ascii="Arial" w:hAnsi="Arial" w:cs="Arial"/>
        </w:rPr>
        <w:t xml:space="preserve"> Khan’, ‘Shehzad </w:t>
      </w:r>
      <w:proofErr w:type="spellStart"/>
      <w:r w:rsidRPr="001906FA">
        <w:rPr>
          <w:rFonts w:ascii="Arial" w:hAnsi="Arial" w:cs="Arial"/>
        </w:rPr>
        <w:t>Tanweer</w:t>
      </w:r>
      <w:proofErr w:type="spellEnd"/>
      <w:r w:rsidRPr="001906FA">
        <w:rPr>
          <w:rFonts w:ascii="Arial" w:hAnsi="Arial" w:cs="Arial"/>
        </w:rPr>
        <w:t>’, and ‘Hasib Hussain’, “left Leeds, West Yorkshire, in a rented car bound for Luton”. They met the 4</w:t>
      </w:r>
      <w:r w:rsidRPr="001906FA">
        <w:rPr>
          <w:rFonts w:ascii="Arial" w:hAnsi="Arial" w:cs="Arial"/>
          <w:vertAlign w:val="superscript"/>
        </w:rPr>
        <w:t>th</w:t>
      </w:r>
      <w:r w:rsidRPr="001906FA">
        <w:rPr>
          <w:rFonts w:ascii="Arial" w:hAnsi="Arial" w:cs="Arial"/>
        </w:rPr>
        <w:t xml:space="preserve"> bomber ‘Germain Lindsay’ before going to London the rest of the way by train. 3 of the bombs detonated in Edgeware Road, Aldgate, and Russel Square, around the same time, and the last bomb went off almost 2 hours later in Tavistock Square.</w:t>
      </w:r>
    </w:p>
    <w:p w:rsidR="001906FA" w:rsidRPr="001906FA" w:rsidRDefault="001906FA">
      <w:pPr>
        <w:rPr>
          <w:rFonts w:ascii="Arial" w:hAnsi="Arial" w:cs="Arial"/>
        </w:rPr>
      </w:pPr>
    </w:p>
    <w:p w:rsidR="001906FA" w:rsidRPr="001906FA" w:rsidRDefault="001906FA">
      <w:pPr>
        <w:rPr>
          <w:rFonts w:ascii="Arial" w:hAnsi="Arial" w:cs="Arial"/>
        </w:rPr>
      </w:pPr>
      <w:r w:rsidRPr="001906FA">
        <w:rPr>
          <w:rFonts w:ascii="Arial" w:hAnsi="Arial" w:cs="Arial"/>
        </w:rPr>
        <w:t xml:space="preserve">In terms of the response from the London public services, there were many according to </w:t>
      </w:r>
      <w:sdt>
        <w:sdtPr>
          <w:rPr>
            <w:rFonts w:ascii="Arial" w:hAnsi="Arial" w:cs="Arial"/>
          </w:rPr>
          <w:id w:val="-1996790160"/>
          <w:citation/>
        </w:sdtPr>
        <w:sdtContent>
          <w:r w:rsidRPr="001906FA">
            <w:rPr>
              <w:rFonts w:ascii="Arial" w:hAnsi="Arial" w:cs="Arial"/>
            </w:rPr>
            <w:fldChar w:fldCharType="begin"/>
          </w:r>
          <w:r w:rsidRPr="001906FA">
            <w:rPr>
              <w:rFonts w:ascii="Arial" w:hAnsi="Arial" w:cs="Arial"/>
            </w:rPr>
            <w:instrText xml:space="preserve"> CITATION Str2 \l 2057 </w:instrText>
          </w:r>
          <w:r w:rsidRPr="001906FA">
            <w:rPr>
              <w:rFonts w:ascii="Arial" w:hAnsi="Arial" w:cs="Arial"/>
            </w:rPr>
            <w:fldChar w:fldCharType="separate"/>
          </w:r>
          <w:r w:rsidRPr="001906FA">
            <w:rPr>
              <w:rFonts w:ascii="Arial" w:hAnsi="Arial" w:cs="Arial"/>
              <w:noProof/>
            </w:rPr>
            <w:t>(Strom &amp; Eyerman, 2)</w:t>
          </w:r>
          <w:r w:rsidRPr="001906FA">
            <w:rPr>
              <w:rFonts w:ascii="Arial" w:hAnsi="Arial" w:cs="Arial"/>
            </w:rPr>
            <w:fldChar w:fldCharType="end"/>
          </w:r>
        </w:sdtContent>
      </w:sdt>
      <w:r w:rsidRPr="001906FA">
        <w:rPr>
          <w:rFonts w:ascii="Arial" w:hAnsi="Arial" w:cs="Arial"/>
        </w:rPr>
        <w:t xml:space="preserve">, they state that responders experienced ‘problems with radio communication’, meaning that police, the fire service and the ambulance service, did not know what was happening as they couldn’t communicate with their team over the radio. This may have partly due to the explosions, however I believe it was because 3 of the explosions were underground, so that was why they their radios were not working. Another issue the services had was, in terms of the ambulances dispatched to Tavistock square, there was a </w:t>
      </w:r>
      <w:proofErr w:type="gramStart"/>
      <w:r w:rsidRPr="001906FA">
        <w:rPr>
          <w:rFonts w:ascii="Arial" w:hAnsi="Arial" w:cs="Arial"/>
        </w:rPr>
        <w:t>52 minute</w:t>
      </w:r>
      <w:proofErr w:type="gramEnd"/>
      <w:r w:rsidRPr="001906FA">
        <w:rPr>
          <w:rFonts w:ascii="Arial" w:hAnsi="Arial" w:cs="Arial"/>
        </w:rPr>
        <w:t xml:space="preserve"> delay, due to the traffic, and other services trying to get to where they were needed. The Fire Service also had issues when responding to Aldgate tunnel, as due to their safety rules, they were unable to enter and save people. </w:t>
      </w:r>
    </w:p>
    <w:p w:rsidR="001906FA" w:rsidRPr="001906FA" w:rsidRDefault="001906FA">
      <w:pPr>
        <w:rPr>
          <w:rFonts w:ascii="Arial" w:hAnsi="Arial" w:cs="Arial"/>
        </w:rPr>
      </w:pPr>
    </w:p>
    <w:p w:rsidR="001906FA" w:rsidRDefault="001906FA">
      <w:pPr>
        <w:rPr>
          <w:rFonts w:ascii="Arial" w:hAnsi="Arial" w:cs="Arial"/>
        </w:rPr>
      </w:pPr>
      <w:r w:rsidRPr="001906FA">
        <w:rPr>
          <w:rFonts w:ascii="Arial" w:hAnsi="Arial" w:cs="Arial"/>
        </w:rPr>
        <w:t xml:space="preserve">Although there were issues to the response, the Public services still responded well, considering the issues they faced with communication and hold ups on arrival to the scene. In response to these events, the UK government have fixed many pieces of legislation and laws, to help the services better react and prepare if this were to happen again. The Terrorism Act, as previously mentioned, was amended to allow police to search people of interest more effectively, and the Fire Brigade, and the Ambulance service now train to know what to specifically do, if under these conditions again. Policies such as that found on </w:t>
      </w:r>
      <w:sdt>
        <w:sdtPr>
          <w:rPr>
            <w:rFonts w:ascii="Arial" w:hAnsi="Arial" w:cs="Arial"/>
          </w:rPr>
          <w:id w:val="-1298909240"/>
          <w:citation/>
        </w:sdtPr>
        <w:sdtContent>
          <w:r w:rsidRPr="001906FA">
            <w:rPr>
              <w:rFonts w:ascii="Arial" w:hAnsi="Arial" w:cs="Arial"/>
            </w:rPr>
            <w:fldChar w:fldCharType="begin"/>
          </w:r>
          <w:r w:rsidRPr="001906FA">
            <w:rPr>
              <w:rFonts w:ascii="Arial" w:hAnsi="Arial" w:cs="Arial"/>
            </w:rPr>
            <w:instrText xml:space="preserve"> CITATION Ken22 \l 2057 </w:instrText>
          </w:r>
          <w:r w:rsidRPr="001906FA">
            <w:rPr>
              <w:rFonts w:ascii="Arial" w:hAnsi="Arial" w:cs="Arial"/>
            </w:rPr>
            <w:fldChar w:fldCharType="separate"/>
          </w:r>
          <w:r w:rsidRPr="001906FA">
            <w:rPr>
              <w:rFonts w:ascii="Arial" w:hAnsi="Arial" w:cs="Arial"/>
              <w:noProof/>
            </w:rPr>
            <w:t>(Kent Police, 2022)</w:t>
          </w:r>
          <w:r w:rsidRPr="001906FA">
            <w:rPr>
              <w:rFonts w:ascii="Arial" w:hAnsi="Arial" w:cs="Arial"/>
            </w:rPr>
            <w:fldChar w:fldCharType="end"/>
          </w:r>
        </w:sdtContent>
      </w:sdt>
      <w:r w:rsidRPr="001906FA">
        <w:rPr>
          <w:rFonts w:ascii="Arial" w:hAnsi="Arial" w:cs="Arial"/>
        </w:rPr>
        <w:t xml:space="preserve">, Policies such as these have “been reviewed in August 2022”, so that it is up to date to modern standards. Another example of helpful information would be that of </w:t>
      </w:r>
      <w:sdt>
        <w:sdtPr>
          <w:rPr>
            <w:rFonts w:ascii="Arial" w:hAnsi="Arial" w:cs="Arial"/>
          </w:rPr>
          <w:id w:val="361791052"/>
          <w:citation/>
        </w:sdtPr>
        <w:sdtContent>
          <w:r w:rsidRPr="001906FA">
            <w:rPr>
              <w:rFonts w:ascii="Arial" w:hAnsi="Arial" w:cs="Arial"/>
            </w:rPr>
            <w:fldChar w:fldCharType="begin"/>
          </w:r>
          <w:r w:rsidRPr="001906FA">
            <w:rPr>
              <w:rFonts w:ascii="Arial" w:hAnsi="Arial" w:cs="Arial"/>
            </w:rPr>
            <w:instrText xml:space="preserve"> CITATION Lon05 \l 2057 </w:instrText>
          </w:r>
          <w:r w:rsidRPr="001906FA">
            <w:rPr>
              <w:rFonts w:ascii="Arial" w:hAnsi="Arial" w:cs="Arial"/>
            </w:rPr>
            <w:fldChar w:fldCharType="separate"/>
          </w:r>
          <w:r w:rsidRPr="001906FA">
            <w:rPr>
              <w:rFonts w:ascii="Arial" w:hAnsi="Arial" w:cs="Arial"/>
              <w:noProof/>
            </w:rPr>
            <w:t>(London Prepared, 2005)</w:t>
          </w:r>
          <w:r w:rsidRPr="001906FA">
            <w:rPr>
              <w:rFonts w:ascii="Arial" w:hAnsi="Arial" w:cs="Arial"/>
            </w:rPr>
            <w:fldChar w:fldCharType="end"/>
          </w:r>
        </w:sdtContent>
      </w:sdt>
      <w:r w:rsidRPr="001906FA">
        <w:rPr>
          <w:rFonts w:ascii="Arial" w:hAnsi="Arial" w:cs="Arial"/>
        </w:rPr>
        <w:t>.</w:t>
      </w:r>
    </w:p>
    <w:p w:rsidR="001906FA" w:rsidRDefault="001906FA">
      <w:pPr>
        <w:rPr>
          <w:rFonts w:ascii="Arial" w:hAnsi="Arial" w:cs="Arial"/>
        </w:rPr>
      </w:pPr>
    </w:p>
    <w:p w:rsidR="001906FA" w:rsidRDefault="001906FA">
      <w:pPr>
        <w:rPr>
          <w:rFonts w:ascii="Arial" w:hAnsi="Arial" w:cs="Arial"/>
        </w:rPr>
      </w:pPr>
      <w:r>
        <w:rPr>
          <w:rFonts w:ascii="Arial" w:hAnsi="Arial" w:cs="Arial"/>
        </w:rPr>
        <w:t>In Conclusion, in this modern age, we need our public services to be comfortable to work together with separate external agencies and organisations. This will ensure that Terrorist attacks such as the 7/7 Bombing, can be dealt with at the cost, less casualties. Overall, our emergency services are becoming more and more effective, as we learn as time goes on and how we can prevent and minimize the impact and footprint of potential terrorists.</w:t>
      </w:r>
    </w:p>
    <w:p w:rsidR="001906FA" w:rsidRDefault="001906FA">
      <w:pPr>
        <w:rPr>
          <w:rFonts w:ascii="Arial" w:hAnsi="Arial" w:cs="Arial"/>
        </w:rPr>
      </w:pPr>
    </w:p>
    <w:sdt>
      <w:sdtPr>
        <w:id w:val="452056159"/>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rsidR="001906FA" w:rsidRDefault="001906FA">
          <w:pPr>
            <w:pStyle w:val="Heading1"/>
          </w:pPr>
          <w:r>
            <w:t>Bibliography</w:t>
          </w:r>
        </w:p>
        <w:sdt>
          <w:sdtPr>
            <w:id w:val="111145805"/>
            <w:bibliography/>
          </w:sdtPr>
          <w:sdtContent>
            <w:p w:rsidR="001906FA" w:rsidRDefault="001906FA" w:rsidP="001906FA">
              <w:pPr>
                <w:pStyle w:val="Bibliography"/>
                <w:rPr>
                  <w:noProof/>
                  <w:lang w:val="en-US"/>
                </w:rPr>
              </w:pPr>
              <w:r>
                <w:fldChar w:fldCharType="begin"/>
              </w:r>
              <w:r>
                <w:instrText xml:space="preserve"> BIBLIOGRAPHY </w:instrText>
              </w:r>
              <w:r>
                <w:fldChar w:fldCharType="separate"/>
              </w:r>
              <w:r>
                <w:rPr>
                  <w:noProof/>
                  <w:lang w:val="en-US"/>
                </w:rPr>
                <w:t xml:space="preserve">Counter Terrorism Policing, 2022. </w:t>
              </w:r>
              <w:r>
                <w:rPr>
                  <w:i/>
                  <w:iCs/>
                  <w:noProof/>
                  <w:lang w:val="en-US"/>
                </w:rPr>
                <w:t xml:space="preserve">Working to keep people safe from terrorism. </w:t>
              </w:r>
              <w:r>
                <w:rPr>
                  <w:noProof/>
                  <w:lang w:val="en-US"/>
                </w:rPr>
                <w:t xml:space="preserve">[Online] </w:t>
              </w:r>
              <w:r>
                <w:rPr>
                  <w:noProof/>
                  <w:lang w:val="en-US"/>
                </w:rPr>
                <w:br/>
                <w:t xml:space="preserve">Available at: </w:t>
              </w:r>
              <w:r>
                <w:rPr>
                  <w:noProof/>
                  <w:u w:val="single"/>
                  <w:lang w:val="en-US"/>
                </w:rPr>
                <w:t>https://www.counterterrorism.police.uk</w:t>
              </w:r>
              <w:r>
                <w:rPr>
                  <w:noProof/>
                  <w:lang w:val="en-US"/>
                </w:rPr>
                <w:br/>
                <w:t>[Accessed 1 January 2023].</w:t>
              </w:r>
            </w:p>
            <w:p w:rsidR="001906FA" w:rsidRDefault="001906FA" w:rsidP="001906FA">
              <w:pPr>
                <w:pStyle w:val="Bibliography"/>
                <w:rPr>
                  <w:noProof/>
                  <w:lang w:val="en-US"/>
                </w:rPr>
              </w:pPr>
              <w:r>
                <w:rPr>
                  <w:noProof/>
                  <w:lang w:val="en-US"/>
                </w:rPr>
                <w:t xml:space="preserve">Emergency Services Collaberation Working Group, 2017. </w:t>
              </w:r>
              <w:r>
                <w:rPr>
                  <w:i/>
                  <w:iCs/>
                  <w:noProof/>
                  <w:lang w:val="en-US"/>
                </w:rPr>
                <w:t xml:space="preserve">Emergency Services Collaberation. </w:t>
              </w:r>
              <w:r>
                <w:rPr>
                  <w:noProof/>
                  <w:lang w:val="en-US"/>
                </w:rPr>
                <w:t xml:space="preserve">[Online] </w:t>
              </w:r>
              <w:r>
                <w:rPr>
                  <w:noProof/>
                  <w:lang w:val="en-US"/>
                </w:rPr>
                <w:br/>
                <w:t xml:space="preserve">Available at: </w:t>
              </w:r>
              <w:r>
                <w:rPr>
                  <w:noProof/>
                  <w:u w:val="single"/>
                  <w:lang w:val="en-US"/>
                </w:rPr>
                <w:t>https://www.nationalfirechiefs.org.uk/write/MediaUploads/NFCC%20Guidance%20publications/Operations/ESCWG_Guide_to_the_DtC.pdf</w:t>
              </w:r>
              <w:r>
                <w:rPr>
                  <w:noProof/>
                  <w:lang w:val="en-US"/>
                </w:rPr>
                <w:br/>
                <w:t>[Accessed 5 January 2023].</w:t>
              </w:r>
            </w:p>
            <w:p w:rsidR="001906FA" w:rsidRDefault="001906FA" w:rsidP="001906FA">
              <w:pPr>
                <w:pStyle w:val="Bibliography"/>
                <w:rPr>
                  <w:noProof/>
                  <w:lang w:val="en-US"/>
                </w:rPr>
              </w:pPr>
              <w:r>
                <w:rPr>
                  <w:noProof/>
                  <w:lang w:val="en-US"/>
                </w:rPr>
                <w:t xml:space="preserve">Gov.UK, 2022. </w:t>
              </w:r>
              <w:r>
                <w:rPr>
                  <w:i/>
                  <w:iCs/>
                  <w:noProof/>
                  <w:lang w:val="en-US"/>
                </w:rPr>
                <w:t xml:space="preserve">Operation of police powers under the Terrorism Act 2000 and subsequent legislation: Arrests, outcomes, and stop and search, Great Britain, quarterly update to June 2022. </w:t>
              </w:r>
              <w:r>
                <w:rPr>
                  <w:noProof/>
                  <w:lang w:val="en-US"/>
                </w:rPr>
                <w:t xml:space="preserve">[Online] </w:t>
              </w:r>
              <w:r>
                <w:rPr>
                  <w:noProof/>
                  <w:lang w:val="en-US"/>
                </w:rPr>
                <w:br/>
                <w:t xml:space="preserve">Available at: </w:t>
              </w:r>
              <w:r>
                <w:rPr>
                  <w:noProof/>
                  <w:u w:val="single"/>
                  <w:lang w:val="en-US"/>
                </w:rPr>
                <w:t>https://www.gov.uk/government/statistics/operation-of-police-powers-under-the-terrorism-act-2000-quarterly-update-to-june-2022/operation-of-police-powers-under-the-terrorism-act-2000-and-subsequent-legislation-arrests-outcomes-and-stop-and-search-great-br</w:t>
              </w:r>
              <w:r>
                <w:rPr>
                  <w:noProof/>
                  <w:lang w:val="en-US"/>
                </w:rPr>
                <w:br/>
                <w:t>[Accessed 3 January 2023].</w:t>
              </w:r>
            </w:p>
            <w:p w:rsidR="001906FA" w:rsidRDefault="001906FA" w:rsidP="001906FA">
              <w:pPr>
                <w:pStyle w:val="Bibliography"/>
                <w:rPr>
                  <w:noProof/>
                  <w:lang w:val="en-US"/>
                </w:rPr>
              </w:pPr>
              <w:r>
                <w:rPr>
                  <w:noProof/>
                  <w:lang w:val="en-US"/>
                </w:rPr>
                <w:t xml:space="preserve">GOV.UK, 2022. </w:t>
              </w:r>
              <w:r>
                <w:rPr>
                  <w:i/>
                  <w:iCs/>
                  <w:noProof/>
                  <w:lang w:val="en-US"/>
                </w:rPr>
                <w:t xml:space="preserve">Terrorism and national emergency: Counter-terrorism. </w:t>
              </w:r>
              <w:r>
                <w:rPr>
                  <w:noProof/>
                  <w:lang w:val="en-US"/>
                </w:rPr>
                <w:t xml:space="preserve">[Online] </w:t>
              </w:r>
              <w:r>
                <w:rPr>
                  <w:noProof/>
                  <w:lang w:val="en-US"/>
                </w:rPr>
                <w:br/>
                <w:t xml:space="preserve">Available at: </w:t>
              </w:r>
              <w:r>
                <w:rPr>
                  <w:noProof/>
                  <w:u w:val="single"/>
                  <w:lang w:val="en-US"/>
                </w:rPr>
                <w:t>https://www.gov.uk/terrorism-national-emergency/counterterrorism</w:t>
              </w:r>
              <w:r>
                <w:rPr>
                  <w:noProof/>
                  <w:lang w:val="en-US"/>
                </w:rPr>
                <w:br/>
                <w:t>[Accessed 26 December 2022].</w:t>
              </w:r>
            </w:p>
            <w:p w:rsidR="001906FA" w:rsidRDefault="001906FA" w:rsidP="001906FA">
              <w:pPr>
                <w:pStyle w:val="Bibliography"/>
                <w:rPr>
                  <w:noProof/>
                  <w:lang w:val="en-US"/>
                </w:rPr>
              </w:pPr>
              <w:r>
                <w:rPr>
                  <w:noProof/>
                  <w:lang w:val="en-US"/>
                </w:rPr>
                <w:t xml:space="preserve">Home Office, 2018. </w:t>
              </w:r>
              <w:r>
                <w:rPr>
                  <w:i/>
                  <w:iCs/>
                  <w:noProof/>
                  <w:lang w:val="en-US"/>
                </w:rPr>
                <w:t xml:space="preserve">Fire and Rescue National Framework for England, </w:t>
              </w:r>
              <w:r>
                <w:rPr>
                  <w:noProof/>
                  <w:lang w:val="en-US"/>
                </w:rPr>
                <w:t>London: Crown copyright.</w:t>
              </w:r>
            </w:p>
            <w:p w:rsidR="001906FA" w:rsidRDefault="001906FA" w:rsidP="001906FA">
              <w:pPr>
                <w:pStyle w:val="Bibliography"/>
                <w:rPr>
                  <w:noProof/>
                  <w:lang w:val="en-US"/>
                </w:rPr>
              </w:pPr>
              <w:r>
                <w:rPr>
                  <w:noProof/>
                  <w:lang w:val="en-US"/>
                </w:rPr>
                <w:t xml:space="preserve">Kent Police, 2022. </w:t>
              </w:r>
              <w:r>
                <w:rPr>
                  <w:i/>
                  <w:iCs/>
                  <w:noProof/>
                  <w:lang w:val="en-US"/>
                </w:rPr>
                <w:t xml:space="preserve">Operational partnerships - Critical incident management policy (O01). </w:t>
              </w:r>
              <w:r>
                <w:rPr>
                  <w:noProof/>
                  <w:lang w:val="en-US"/>
                </w:rPr>
                <w:t xml:space="preserve">[Online] </w:t>
              </w:r>
              <w:r>
                <w:rPr>
                  <w:noProof/>
                  <w:lang w:val="en-US"/>
                </w:rPr>
                <w:br/>
                <w:t xml:space="preserve">Available at: </w:t>
              </w:r>
              <w:r>
                <w:rPr>
                  <w:noProof/>
                  <w:u w:val="single"/>
                  <w:lang w:val="en-US"/>
                </w:rPr>
                <w:t>https://www.kent.police.uk/foi-ai/kent-police/Policy/operational-</w:t>
              </w:r>
              <w:r>
                <w:rPr>
                  <w:noProof/>
                  <w:u w:val="single"/>
                  <w:lang w:val="en-US"/>
                </w:rPr>
                <w:lastRenderedPageBreak/>
                <w:t>partnerships/critical-incident-management-policy-o01/</w:t>
              </w:r>
              <w:r>
                <w:rPr>
                  <w:noProof/>
                  <w:lang w:val="en-US"/>
                </w:rPr>
                <w:br/>
                <w:t>[Accessed 5 January 2023].</w:t>
              </w:r>
            </w:p>
            <w:p w:rsidR="001906FA" w:rsidRDefault="001906FA" w:rsidP="001906FA">
              <w:pPr>
                <w:pStyle w:val="Bibliography"/>
                <w:rPr>
                  <w:noProof/>
                  <w:lang w:val="en-US"/>
                </w:rPr>
              </w:pPr>
              <w:r>
                <w:rPr>
                  <w:noProof/>
                  <w:lang w:val="en-US"/>
                </w:rPr>
                <w:t xml:space="preserve">London Fire Brigade, 2022. </w:t>
              </w:r>
              <w:r>
                <w:rPr>
                  <w:i/>
                  <w:iCs/>
                  <w:noProof/>
                  <w:lang w:val="en-US"/>
                </w:rPr>
                <w:t xml:space="preserve">What's important to us? Trusted to serve and protect London and Londoners.. </w:t>
              </w:r>
              <w:r>
                <w:rPr>
                  <w:noProof/>
                  <w:lang w:val="en-US"/>
                </w:rPr>
                <w:t xml:space="preserve">[Online] </w:t>
              </w:r>
              <w:r>
                <w:rPr>
                  <w:noProof/>
                  <w:lang w:val="en-US"/>
                </w:rPr>
                <w:br/>
                <w:t xml:space="preserve">Available at: </w:t>
              </w:r>
              <w:r>
                <w:rPr>
                  <w:noProof/>
                  <w:u w:val="single"/>
                  <w:lang w:val="en-US"/>
                </w:rPr>
                <w:t>https://www.london-fire.gov.uk/about-us/what-we-do/whats-important-to-us/</w:t>
              </w:r>
              <w:r>
                <w:rPr>
                  <w:noProof/>
                  <w:lang w:val="en-US"/>
                </w:rPr>
                <w:br/>
                <w:t>[Accessed 4 January 2023].</w:t>
              </w:r>
            </w:p>
            <w:p w:rsidR="001906FA" w:rsidRDefault="001906FA" w:rsidP="001906FA">
              <w:pPr>
                <w:pStyle w:val="Bibliography"/>
                <w:rPr>
                  <w:noProof/>
                  <w:lang w:val="en-US"/>
                </w:rPr>
              </w:pPr>
              <w:r>
                <w:rPr>
                  <w:noProof/>
                  <w:lang w:val="en-US"/>
                </w:rPr>
                <w:t xml:space="preserve">London Prepared, 2005. </w:t>
              </w:r>
              <w:r>
                <w:rPr>
                  <w:i/>
                  <w:iCs/>
                  <w:noProof/>
                  <w:lang w:val="en-US"/>
                </w:rPr>
                <w:t xml:space="preserve">Major Incident Procedures. </w:t>
              </w:r>
              <w:r>
                <w:rPr>
                  <w:noProof/>
                  <w:lang w:val="en-US"/>
                </w:rPr>
                <w:t xml:space="preserve">[Online] </w:t>
              </w:r>
              <w:r>
                <w:rPr>
                  <w:noProof/>
                  <w:lang w:val="en-US"/>
                </w:rPr>
                <w:br/>
                <w:t xml:space="preserve">Available at: </w:t>
              </w:r>
              <w:r>
                <w:rPr>
                  <w:noProof/>
                  <w:u w:val="single"/>
                  <w:lang w:val="en-US"/>
                </w:rPr>
                <w:t>https://www.towerhamlets.gov.uk/Documents/Community-safety-and-emergencies/Major_Incident_Procedure_A_Guide_for_Local_Business.pdf</w:t>
              </w:r>
              <w:r>
                <w:rPr>
                  <w:noProof/>
                  <w:lang w:val="en-US"/>
                </w:rPr>
                <w:br/>
                <w:t>[Accessed 4 January 2023].</w:t>
              </w:r>
            </w:p>
            <w:p w:rsidR="001906FA" w:rsidRDefault="001906FA" w:rsidP="001906FA">
              <w:pPr>
                <w:pStyle w:val="Bibliography"/>
                <w:rPr>
                  <w:noProof/>
                  <w:lang w:val="en-US"/>
                </w:rPr>
              </w:pPr>
              <w:r>
                <w:rPr>
                  <w:noProof/>
                  <w:lang w:val="en-US"/>
                </w:rPr>
                <w:t xml:space="preserve">Merchant, N., 2011. </w:t>
              </w:r>
              <w:r>
                <w:rPr>
                  <w:i/>
                  <w:iCs/>
                  <w:noProof/>
                  <w:lang w:val="en-US"/>
                </w:rPr>
                <w:t xml:space="preserve">Eight Dangers of Collaberation. </w:t>
              </w:r>
              <w:r>
                <w:rPr>
                  <w:noProof/>
                  <w:lang w:val="en-US"/>
                </w:rPr>
                <w:t xml:space="preserve">[Online] </w:t>
              </w:r>
              <w:r>
                <w:rPr>
                  <w:noProof/>
                  <w:lang w:val="en-US"/>
                </w:rPr>
                <w:br/>
                <w:t xml:space="preserve">Available at: </w:t>
              </w:r>
              <w:r>
                <w:rPr>
                  <w:noProof/>
                  <w:u w:val="single"/>
                  <w:lang w:val="en-US"/>
                </w:rPr>
                <w:t>https://hbr.org/2011/12/eight-dangers-of-collaboration</w:t>
              </w:r>
              <w:r>
                <w:rPr>
                  <w:noProof/>
                  <w:lang w:val="en-US"/>
                </w:rPr>
                <w:br/>
                <w:t>[Accessed 5 January 2023].</w:t>
              </w:r>
            </w:p>
            <w:p w:rsidR="001906FA" w:rsidRDefault="001906FA" w:rsidP="001906FA">
              <w:pPr>
                <w:pStyle w:val="Bibliography"/>
                <w:rPr>
                  <w:noProof/>
                  <w:lang w:val="en-US"/>
                </w:rPr>
              </w:pPr>
              <w:r>
                <w:rPr>
                  <w:noProof/>
                  <w:lang w:val="en-US"/>
                </w:rPr>
                <w:t xml:space="preserve">National Fire Chiefs Council, 2020. </w:t>
              </w:r>
              <w:r>
                <w:rPr>
                  <w:i/>
                  <w:iCs/>
                  <w:noProof/>
                  <w:lang w:val="en-US"/>
                </w:rPr>
                <w:t xml:space="preserve">Response to Terrorist Incidents. </w:t>
              </w:r>
              <w:r>
                <w:rPr>
                  <w:noProof/>
                  <w:lang w:val="en-US"/>
                </w:rPr>
                <w:t xml:space="preserve">[Online] </w:t>
              </w:r>
              <w:r>
                <w:rPr>
                  <w:noProof/>
                  <w:lang w:val="en-US"/>
                </w:rPr>
                <w:br/>
                <w:t xml:space="preserve">Available at: </w:t>
              </w:r>
              <w:r>
                <w:rPr>
                  <w:noProof/>
                  <w:u w:val="single"/>
                  <w:lang w:val="en-US"/>
                </w:rPr>
                <w:t>https://www.nationalfirechiefs.org.uk/write/MediaUploads/Position%20statements/Operations/NFCC_position_statement_MTA_15_01_2020_FINAL.pdf</w:t>
              </w:r>
              <w:r>
                <w:rPr>
                  <w:noProof/>
                  <w:lang w:val="en-US"/>
                </w:rPr>
                <w:br/>
                <w:t>[Accessed 3 January 2023].</w:t>
              </w:r>
            </w:p>
            <w:p w:rsidR="001906FA" w:rsidRDefault="001906FA" w:rsidP="001906FA">
              <w:pPr>
                <w:pStyle w:val="Bibliography"/>
                <w:rPr>
                  <w:noProof/>
                  <w:lang w:val="en-US"/>
                </w:rPr>
              </w:pPr>
              <w:r>
                <w:rPr>
                  <w:noProof/>
                  <w:lang w:val="en-US"/>
                </w:rPr>
                <w:t xml:space="preserve">NHS Providers, 2019. </w:t>
              </w:r>
              <w:r>
                <w:rPr>
                  <w:i/>
                  <w:iCs/>
                  <w:noProof/>
                  <w:lang w:val="en-US"/>
                </w:rPr>
                <w:t xml:space="preserve">Understanding the New Standards. </w:t>
              </w:r>
              <w:r>
                <w:rPr>
                  <w:noProof/>
                  <w:lang w:val="en-US"/>
                </w:rPr>
                <w:t xml:space="preserve">[Online] </w:t>
              </w:r>
              <w:r>
                <w:rPr>
                  <w:noProof/>
                  <w:lang w:val="en-US"/>
                </w:rPr>
                <w:br/>
                <w:t xml:space="preserve">Available at: </w:t>
              </w:r>
              <w:r>
                <w:rPr>
                  <w:noProof/>
                  <w:u w:val="single"/>
                  <w:lang w:val="en-US"/>
                </w:rPr>
                <w:t>https://nhsproviders.org/the-ambulance-service-understanding-the-new-standards</w:t>
              </w:r>
              <w:r>
                <w:rPr>
                  <w:noProof/>
                  <w:lang w:val="en-US"/>
                </w:rPr>
                <w:br/>
                <w:t>[Accessed 3 January 2023].</w:t>
              </w:r>
            </w:p>
            <w:p w:rsidR="001906FA" w:rsidRDefault="001906FA" w:rsidP="001906FA">
              <w:pPr>
                <w:pStyle w:val="Bibliography"/>
                <w:rPr>
                  <w:noProof/>
                  <w:lang w:val="en-US"/>
                </w:rPr>
              </w:pPr>
              <w:r>
                <w:rPr>
                  <w:noProof/>
                  <w:lang w:val="en-US"/>
                </w:rPr>
                <w:t xml:space="preserve">NHS, 2022. </w:t>
              </w:r>
              <w:r>
                <w:rPr>
                  <w:i/>
                  <w:iCs/>
                  <w:noProof/>
                  <w:lang w:val="en-US"/>
                </w:rPr>
                <w:t xml:space="preserve">Roles in the Ambulance Service. </w:t>
              </w:r>
              <w:r>
                <w:rPr>
                  <w:noProof/>
                  <w:lang w:val="en-US"/>
                </w:rPr>
                <w:t xml:space="preserve">[Online] </w:t>
              </w:r>
              <w:r>
                <w:rPr>
                  <w:noProof/>
                  <w:lang w:val="en-US"/>
                </w:rPr>
                <w:br/>
                <w:t xml:space="preserve">Available at: </w:t>
              </w:r>
              <w:r>
                <w:rPr>
                  <w:noProof/>
                  <w:u w:val="single"/>
                  <w:lang w:val="en-US"/>
                </w:rPr>
                <w:t>https://www.healthcareers.nhs.uk/explore-roles/ambulance-service-team/roles-ambulance-service</w:t>
              </w:r>
              <w:r>
                <w:rPr>
                  <w:noProof/>
                  <w:lang w:val="en-US"/>
                </w:rPr>
                <w:br/>
                <w:t>[Accessed 4 January 2023].</w:t>
              </w:r>
            </w:p>
            <w:p w:rsidR="001906FA" w:rsidRDefault="001906FA" w:rsidP="001906FA">
              <w:pPr>
                <w:pStyle w:val="Bibliography"/>
                <w:rPr>
                  <w:noProof/>
                  <w:lang w:val="en-US"/>
                </w:rPr>
              </w:pPr>
              <w:r>
                <w:rPr>
                  <w:noProof/>
                  <w:lang w:val="en-US"/>
                </w:rPr>
                <w:t xml:space="preserve">Rodgers, L., Qurashi, S. &amp; Connor, S., 2015. </w:t>
              </w:r>
              <w:r>
                <w:rPr>
                  <w:i/>
                  <w:iCs/>
                  <w:noProof/>
                  <w:lang w:val="en-US"/>
                </w:rPr>
                <w:t xml:space="preserve">7 July London bombings:What happened that day?. </w:t>
              </w:r>
              <w:r>
                <w:rPr>
                  <w:noProof/>
                  <w:lang w:val="en-US"/>
                </w:rPr>
                <w:t xml:space="preserve">[Online] </w:t>
              </w:r>
              <w:r>
                <w:rPr>
                  <w:noProof/>
                  <w:lang w:val="en-US"/>
                </w:rPr>
                <w:br/>
                <w:t xml:space="preserve">Available at: </w:t>
              </w:r>
              <w:r>
                <w:rPr>
                  <w:noProof/>
                  <w:u w:val="single"/>
                  <w:lang w:val="en-US"/>
                </w:rPr>
                <w:t>https://www.bbc.co.uk/news/uk-33253598</w:t>
              </w:r>
              <w:r>
                <w:rPr>
                  <w:noProof/>
                  <w:lang w:val="en-US"/>
                </w:rPr>
                <w:br/>
                <w:t>[Accessed 5 January 2023].</w:t>
              </w:r>
            </w:p>
            <w:p w:rsidR="001906FA" w:rsidRDefault="001906FA" w:rsidP="001906FA">
              <w:pPr>
                <w:pStyle w:val="Bibliography"/>
                <w:rPr>
                  <w:noProof/>
                  <w:lang w:val="en-US"/>
                </w:rPr>
              </w:pPr>
              <w:r>
                <w:rPr>
                  <w:noProof/>
                  <w:lang w:val="en-US"/>
                </w:rPr>
                <w:t xml:space="preserve">Secretary of State for the Home Department, 2018. Part 2: Our Response. </w:t>
              </w:r>
              <w:r>
                <w:rPr>
                  <w:i/>
                  <w:iCs/>
                  <w:noProof/>
                  <w:lang w:val="en-US"/>
                </w:rPr>
                <w:t xml:space="preserve">The United Kingdom’s Strategy for Countering Terrorism, </w:t>
              </w:r>
              <w:r>
                <w:rPr>
                  <w:noProof/>
                  <w:lang w:val="en-US"/>
                </w:rPr>
                <w:t>1(1), p. 27.</w:t>
              </w:r>
            </w:p>
            <w:p w:rsidR="001906FA" w:rsidRDefault="001906FA" w:rsidP="001906FA">
              <w:pPr>
                <w:pStyle w:val="Bibliography"/>
                <w:rPr>
                  <w:noProof/>
                  <w:lang w:val="en-US"/>
                </w:rPr>
              </w:pPr>
              <w:r>
                <w:rPr>
                  <w:noProof/>
                  <w:lang w:val="en-US"/>
                </w:rPr>
                <w:t xml:space="preserve">Strom, P. K. J. &amp; Eyerman, P. J., 2. Coordination Challenges. </w:t>
              </w:r>
              <w:r>
                <w:rPr>
                  <w:i/>
                  <w:iCs/>
                  <w:noProof/>
                  <w:lang w:val="en-US"/>
                </w:rPr>
                <w:t xml:space="preserve">Interagency Coordination: Lessons Learned From the 2005 London Train Bombings, </w:t>
              </w:r>
              <w:r>
                <w:rPr>
                  <w:noProof/>
                  <w:lang w:val="en-US"/>
                </w:rPr>
                <w:t>1(261), p. 29.</w:t>
              </w:r>
            </w:p>
            <w:p w:rsidR="001906FA" w:rsidRDefault="001906FA" w:rsidP="001906FA">
              <w:r>
                <w:rPr>
                  <w:b/>
                  <w:bCs/>
                  <w:noProof/>
                </w:rPr>
                <w:fldChar w:fldCharType="end"/>
              </w:r>
            </w:p>
          </w:sdtContent>
        </w:sdt>
      </w:sdtContent>
    </w:sdt>
    <w:p w:rsidR="001906FA" w:rsidRPr="001906FA" w:rsidRDefault="001906FA">
      <w:pPr>
        <w:rPr>
          <w:rFonts w:ascii="Arial" w:hAnsi="Arial" w:cs="Arial"/>
        </w:rPr>
      </w:pPr>
    </w:p>
    <w:p w:rsidR="001906FA" w:rsidRPr="001906FA" w:rsidRDefault="001906FA">
      <w:pPr>
        <w:rPr>
          <w:rFonts w:ascii="Arial" w:hAnsi="Arial" w:cs="Arial"/>
        </w:rPr>
      </w:pPr>
    </w:p>
    <w:p w:rsidR="001906FA" w:rsidRPr="001906FA" w:rsidRDefault="001906FA">
      <w:pPr>
        <w:rPr>
          <w:rFonts w:ascii="Arial" w:hAnsi="Arial" w:cs="Arial"/>
        </w:rPr>
      </w:pPr>
    </w:p>
    <w:p w:rsidR="001906FA" w:rsidRPr="001906FA" w:rsidRDefault="001906FA">
      <w:pPr>
        <w:rPr>
          <w:rFonts w:ascii="Arial" w:hAnsi="Arial" w:cs="Arial"/>
        </w:rPr>
      </w:pPr>
    </w:p>
    <w:p w:rsidR="001906FA" w:rsidRPr="001906FA" w:rsidRDefault="001906FA">
      <w:pPr>
        <w:rPr>
          <w:rFonts w:ascii="Arial" w:hAnsi="Arial" w:cs="Arial"/>
        </w:rPr>
      </w:pPr>
    </w:p>
    <w:p w:rsidR="001906FA" w:rsidRPr="001906FA" w:rsidRDefault="001906FA">
      <w:pPr>
        <w:rPr>
          <w:rFonts w:ascii="Arial" w:hAnsi="Arial" w:cs="Arial"/>
        </w:rPr>
      </w:pPr>
    </w:p>
    <w:p w:rsidR="001906FA" w:rsidRPr="001906FA" w:rsidRDefault="001906FA">
      <w:pPr>
        <w:rPr>
          <w:rFonts w:ascii="Arial" w:hAnsi="Arial" w:cs="Arial"/>
        </w:rPr>
      </w:pPr>
    </w:p>
    <w:p w:rsidR="001906FA" w:rsidRPr="001906FA" w:rsidRDefault="001906FA">
      <w:pPr>
        <w:rPr>
          <w:rFonts w:ascii="Arial" w:hAnsi="Arial" w:cs="Arial"/>
        </w:rPr>
      </w:pPr>
    </w:p>
    <w:p w:rsidR="001906FA" w:rsidRPr="001906FA" w:rsidRDefault="001906FA">
      <w:pPr>
        <w:rPr>
          <w:rFonts w:ascii="Arial" w:hAnsi="Arial" w:cs="Arial"/>
        </w:rPr>
      </w:pPr>
    </w:p>
    <w:sectPr w:rsidR="001906FA" w:rsidRPr="001906FA" w:rsidSect="001906FA">
      <w:pgSz w:w="11900" w:h="16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C66651"/>
    <w:multiLevelType w:val="hybridMultilevel"/>
    <w:tmpl w:val="0BDAFD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EEF18D2"/>
    <w:multiLevelType w:val="hybridMultilevel"/>
    <w:tmpl w:val="AE08F2B2"/>
    <w:lvl w:ilvl="0" w:tplc="5B16CE6A">
      <w:start w:val="1"/>
      <w:numFmt w:val="bullet"/>
      <w:lvlText w:val="•"/>
      <w:lvlJc w:val="left"/>
      <w:pPr>
        <w:tabs>
          <w:tab w:val="num" w:pos="720"/>
        </w:tabs>
        <w:ind w:left="720" w:hanging="360"/>
      </w:pPr>
      <w:rPr>
        <w:rFonts w:ascii="Arial" w:hAnsi="Arial" w:hint="default"/>
      </w:rPr>
    </w:lvl>
    <w:lvl w:ilvl="1" w:tplc="6D503982">
      <w:start w:val="1"/>
      <w:numFmt w:val="bullet"/>
      <w:lvlText w:val="•"/>
      <w:lvlJc w:val="left"/>
      <w:pPr>
        <w:tabs>
          <w:tab w:val="num" w:pos="1440"/>
        </w:tabs>
        <w:ind w:left="1440" w:hanging="360"/>
      </w:pPr>
      <w:rPr>
        <w:rFonts w:ascii="Arial" w:hAnsi="Arial" w:hint="default"/>
      </w:rPr>
    </w:lvl>
    <w:lvl w:ilvl="2" w:tplc="9348CC9A" w:tentative="1">
      <w:start w:val="1"/>
      <w:numFmt w:val="bullet"/>
      <w:lvlText w:val="•"/>
      <w:lvlJc w:val="left"/>
      <w:pPr>
        <w:tabs>
          <w:tab w:val="num" w:pos="2160"/>
        </w:tabs>
        <w:ind w:left="2160" w:hanging="360"/>
      </w:pPr>
      <w:rPr>
        <w:rFonts w:ascii="Arial" w:hAnsi="Arial" w:hint="default"/>
      </w:rPr>
    </w:lvl>
    <w:lvl w:ilvl="3" w:tplc="CC266054" w:tentative="1">
      <w:start w:val="1"/>
      <w:numFmt w:val="bullet"/>
      <w:lvlText w:val="•"/>
      <w:lvlJc w:val="left"/>
      <w:pPr>
        <w:tabs>
          <w:tab w:val="num" w:pos="2880"/>
        </w:tabs>
        <w:ind w:left="2880" w:hanging="360"/>
      </w:pPr>
      <w:rPr>
        <w:rFonts w:ascii="Arial" w:hAnsi="Arial" w:hint="default"/>
      </w:rPr>
    </w:lvl>
    <w:lvl w:ilvl="4" w:tplc="DCA2C976" w:tentative="1">
      <w:start w:val="1"/>
      <w:numFmt w:val="bullet"/>
      <w:lvlText w:val="•"/>
      <w:lvlJc w:val="left"/>
      <w:pPr>
        <w:tabs>
          <w:tab w:val="num" w:pos="3600"/>
        </w:tabs>
        <w:ind w:left="3600" w:hanging="360"/>
      </w:pPr>
      <w:rPr>
        <w:rFonts w:ascii="Arial" w:hAnsi="Arial" w:hint="default"/>
      </w:rPr>
    </w:lvl>
    <w:lvl w:ilvl="5" w:tplc="5180233A" w:tentative="1">
      <w:start w:val="1"/>
      <w:numFmt w:val="bullet"/>
      <w:lvlText w:val="•"/>
      <w:lvlJc w:val="left"/>
      <w:pPr>
        <w:tabs>
          <w:tab w:val="num" w:pos="4320"/>
        </w:tabs>
        <w:ind w:left="4320" w:hanging="360"/>
      </w:pPr>
      <w:rPr>
        <w:rFonts w:ascii="Arial" w:hAnsi="Arial" w:hint="default"/>
      </w:rPr>
    </w:lvl>
    <w:lvl w:ilvl="6" w:tplc="BBD679B2" w:tentative="1">
      <w:start w:val="1"/>
      <w:numFmt w:val="bullet"/>
      <w:lvlText w:val="•"/>
      <w:lvlJc w:val="left"/>
      <w:pPr>
        <w:tabs>
          <w:tab w:val="num" w:pos="5040"/>
        </w:tabs>
        <w:ind w:left="5040" w:hanging="360"/>
      </w:pPr>
      <w:rPr>
        <w:rFonts w:ascii="Arial" w:hAnsi="Arial" w:hint="default"/>
      </w:rPr>
    </w:lvl>
    <w:lvl w:ilvl="7" w:tplc="11AA1D90" w:tentative="1">
      <w:start w:val="1"/>
      <w:numFmt w:val="bullet"/>
      <w:lvlText w:val="•"/>
      <w:lvlJc w:val="left"/>
      <w:pPr>
        <w:tabs>
          <w:tab w:val="num" w:pos="5760"/>
        </w:tabs>
        <w:ind w:left="5760" w:hanging="360"/>
      </w:pPr>
      <w:rPr>
        <w:rFonts w:ascii="Arial" w:hAnsi="Arial" w:hint="default"/>
      </w:rPr>
    </w:lvl>
    <w:lvl w:ilvl="8" w:tplc="913E862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AE116D3"/>
    <w:multiLevelType w:val="hybridMultilevel"/>
    <w:tmpl w:val="967226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BEC0C8F"/>
    <w:multiLevelType w:val="hybridMultilevel"/>
    <w:tmpl w:val="9A10D6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B0A4993"/>
    <w:multiLevelType w:val="hybridMultilevel"/>
    <w:tmpl w:val="8B62C2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2C74137"/>
    <w:multiLevelType w:val="hybridMultilevel"/>
    <w:tmpl w:val="1FDA76EE"/>
    <w:lvl w:ilvl="0" w:tplc="0BBCAFFA">
      <w:start w:val="1"/>
      <w:numFmt w:val="bullet"/>
      <w:lvlText w:val="•"/>
      <w:lvlJc w:val="left"/>
      <w:pPr>
        <w:tabs>
          <w:tab w:val="num" w:pos="720"/>
        </w:tabs>
        <w:ind w:left="720" w:hanging="360"/>
      </w:pPr>
      <w:rPr>
        <w:rFonts w:ascii="Arial" w:hAnsi="Arial" w:hint="default"/>
      </w:rPr>
    </w:lvl>
    <w:lvl w:ilvl="1" w:tplc="936AECD2">
      <w:start w:val="1"/>
      <w:numFmt w:val="bullet"/>
      <w:lvlText w:val="•"/>
      <w:lvlJc w:val="left"/>
      <w:pPr>
        <w:tabs>
          <w:tab w:val="num" w:pos="1440"/>
        </w:tabs>
        <w:ind w:left="1440" w:hanging="360"/>
      </w:pPr>
      <w:rPr>
        <w:rFonts w:ascii="Arial" w:hAnsi="Arial" w:hint="default"/>
      </w:rPr>
    </w:lvl>
    <w:lvl w:ilvl="2" w:tplc="F5F090E0" w:tentative="1">
      <w:start w:val="1"/>
      <w:numFmt w:val="bullet"/>
      <w:lvlText w:val="•"/>
      <w:lvlJc w:val="left"/>
      <w:pPr>
        <w:tabs>
          <w:tab w:val="num" w:pos="2160"/>
        </w:tabs>
        <w:ind w:left="2160" w:hanging="360"/>
      </w:pPr>
      <w:rPr>
        <w:rFonts w:ascii="Arial" w:hAnsi="Arial" w:hint="default"/>
      </w:rPr>
    </w:lvl>
    <w:lvl w:ilvl="3" w:tplc="5442E3F4" w:tentative="1">
      <w:start w:val="1"/>
      <w:numFmt w:val="bullet"/>
      <w:lvlText w:val="•"/>
      <w:lvlJc w:val="left"/>
      <w:pPr>
        <w:tabs>
          <w:tab w:val="num" w:pos="2880"/>
        </w:tabs>
        <w:ind w:left="2880" w:hanging="360"/>
      </w:pPr>
      <w:rPr>
        <w:rFonts w:ascii="Arial" w:hAnsi="Arial" w:hint="default"/>
      </w:rPr>
    </w:lvl>
    <w:lvl w:ilvl="4" w:tplc="A1443FA0" w:tentative="1">
      <w:start w:val="1"/>
      <w:numFmt w:val="bullet"/>
      <w:lvlText w:val="•"/>
      <w:lvlJc w:val="left"/>
      <w:pPr>
        <w:tabs>
          <w:tab w:val="num" w:pos="3600"/>
        </w:tabs>
        <w:ind w:left="3600" w:hanging="360"/>
      </w:pPr>
      <w:rPr>
        <w:rFonts w:ascii="Arial" w:hAnsi="Arial" w:hint="default"/>
      </w:rPr>
    </w:lvl>
    <w:lvl w:ilvl="5" w:tplc="2D8E2EBA" w:tentative="1">
      <w:start w:val="1"/>
      <w:numFmt w:val="bullet"/>
      <w:lvlText w:val="•"/>
      <w:lvlJc w:val="left"/>
      <w:pPr>
        <w:tabs>
          <w:tab w:val="num" w:pos="4320"/>
        </w:tabs>
        <w:ind w:left="4320" w:hanging="360"/>
      </w:pPr>
      <w:rPr>
        <w:rFonts w:ascii="Arial" w:hAnsi="Arial" w:hint="default"/>
      </w:rPr>
    </w:lvl>
    <w:lvl w:ilvl="6" w:tplc="EA985988" w:tentative="1">
      <w:start w:val="1"/>
      <w:numFmt w:val="bullet"/>
      <w:lvlText w:val="•"/>
      <w:lvlJc w:val="left"/>
      <w:pPr>
        <w:tabs>
          <w:tab w:val="num" w:pos="5040"/>
        </w:tabs>
        <w:ind w:left="5040" w:hanging="360"/>
      </w:pPr>
      <w:rPr>
        <w:rFonts w:ascii="Arial" w:hAnsi="Arial" w:hint="default"/>
      </w:rPr>
    </w:lvl>
    <w:lvl w:ilvl="7" w:tplc="4A063354" w:tentative="1">
      <w:start w:val="1"/>
      <w:numFmt w:val="bullet"/>
      <w:lvlText w:val="•"/>
      <w:lvlJc w:val="left"/>
      <w:pPr>
        <w:tabs>
          <w:tab w:val="num" w:pos="5760"/>
        </w:tabs>
        <w:ind w:left="5760" w:hanging="360"/>
      </w:pPr>
      <w:rPr>
        <w:rFonts w:ascii="Arial" w:hAnsi="Arial" w:hint="default"/>
      </w:rPr>
    </w:lvl>
    <w:lvl w:ilvl="8" w:tplc="A0C2A1AC"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698138A3"/>
    <w:multiLevelType w:val="hybridMultilevel"/>
    <w:tmpl w:val="F132B4C6"/>
    <w:lvl w:ilvl="0" w:tplc="0809000F">
      <w:start w:val="1"/>
      <w:numFmt w:val="decimal"/>
      <w:lvlText w:val="%1."/>
      <w:lvlJc w:val="left"/>
      <w:pPr>
        <w:ind w:left="1211" w:hanging="360"/>
      </w:p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7" w15:restartNumberingAfterBreak="0">
    <w:nsid w:val="7F1057B9"/>
    <w:multiLevelType w:val="hybridMultilevel"/>
    <w:tmpl w:val="3E023AC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7"/>
  </w:num>
  <w:num w:numId="3">
    <w:abstractNumId w:val="1"/>
  </w:num>
  <w:num w:numId="4">
    <w:abstractNumId w:val="5"/>
  </w:num>
  <w:num w:numId="5">
    <w:abstractNumId w:val="2"/>
  </w:num>
  <w:num w:numId="6">
    <w:abstractNumId w:val="0"/>
  </w:num>
  <w:num w:numId="7">
    <w:abstractNumId w:val="4"/>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06FA"/>
    <w:rsid w:val="00145FFA"/>
    <w:rsid w:val="0015708D"/>
    <w:rsid w:val="001906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99B575"/>
  <w15:chartTrackingRefBased/>
  <w15:docId w15:val="{C541AE2B-5228-7E47-AEDB-42EB0067AB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06FA"/>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906FA"/>
    <w:rPr>
      <w:rFonts w:eastAsiaTheme="minorEastAsia"/>
      <w:sz w:val="22"/>
      <w:szCs w:val="22"/>
      <w:lang w:val="en-US" w:eastAsia="zh-CN"/>
    </w:rPr>
  </w:style>
  <w:style w:type="character" w:customStyle="1" w:styleId="NoSpacingChar">
    <w:name w:val="No Spacing Char"/>
    <w:basedOn w:val="DefaultParagraphFont"/>
    <w:link w:val="NoSpacing"/>
    <w:uiPriority w:val="1"/>
    <w:rsid w:val="001906FA"/>
    <w:rPr>
      <w:rFonts w:eastAsiaTheme="minorEastAsia"/>
      <w:sz w:val="22"/>
      <w:szCs w:val="22"/>
      <w:lang w:val="en-US" w:eastAsia="zh-CN"/>
    </w:rPr>
  </w:style>
  <w:style w:type="paragraph" w:styleId="ListParagraph">
    <w:name w:val="List Paragraph"/>
    <w:basedOn w:val="Normal"/>
    <w:uiPriority w:val="34"/>
    <w:qFormat/>
    <w:rsid w:val="001906FA"/>
    <w:pPr>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1906FA"/>
    <w:rPr>
      <w:color w:val="0563C1" w:themeColor="hyperlink"/>
      <w:u w:val="single"/>
    </w:rPr>
  </w:style>
  <w:style w:type="character" w:styleId="UnresolvedMention">
    <w:name w:val="Unresolved Mention"/>
    <w:basedOn w:val="DefaultParagraphFont"/>
    <w:uiPriority w:val="99"/>
    <w:semiHidden/>
    <w:unhideWhenUsed/>
    <w:rsid w:val="001906FA"/>
    <w:rPr>
      <w:color w:val="605E5C"/>
      <w:shd w:val="clear" w:color="auto" w:fill="E1DFDD"/>
    </w:rPr>
  </w:style>
  <w:style w:type="character" w:styleId="FollowedHyperlink">
    <w:name w:val="FollowedHyperlink"/>
    <w:basedOn w:val="DefaultParagraphFont"/>
    <w:uiPriority w:val="99"/>
    <w:semiHidden/>
    <w:unhideWhenUsed/>
    <w:rsid w:val="001906FA"/>
    <w:rPr>
      <w:color w:val="954F72" w:themeColor="followedHyperlink"/>
      <w:u w:val="single"/>
    </w:rPr>
  </w:style>
  <w:style w:type="character" w:customStyle="1" w:styleId="hgkelc">
    <w:name w:val="hgkelc"/>
    <w:basedOn w:val="DefaultParagraphFont"/>
    <w:rsid w:val="001906FA"/>
  </w:style>
  <w:style w:type="character" w:customStyle="1" w:styleId="Heading1Char">
    <w:name w:val="Heading 1 Char"/>
    <w:basedOn w:val="DefaultParagraphFont"/>
    <w:link w:val="Heading1"/>
    <w:uiPriority w:val="9"/>
    <w:rsid w:val="001906FA"/>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1906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7095646">
      <w:bodyDiv w:val="1"/>
      <w:marLeft w:val="0"/>
      <w:marRight w:val="0"/>
      <w:marTop w:val="0"/>
      <w:marBottom w:val="0"/>
      <w:divBdr>
        <w:top w:val="none" w:sz="0" w:space="0" w:color="auto"/>
        <w:left w:val="none" w:sz="0" w:space="0" w:color="auto"/>
        <w:bottom w:val="none" w:sz="0" w:space="0" w:color="auto"/>
        <w:right w:val="none" w:sz="0" w:space="0" w:color="auto"/>
      </w:divBdr>
    </w:div>
    <w:div w:id="132986965">
      <w:bodyDiv w:val="1"/>
      <w:marLeft w:val="0"/>
      <w:marRight w:val="0"/>
      <w:marTop w:val="0"/>
      <w:marBottom w:val="0"/>
      <w:divBdr>
        <w:top w:val="none" w:sz="0" w:space="0" w:color="auto"/>
        <w:left w:val="none" w:sz="0" w:space="0" w:color="auto"/>
        <w:bottom w:val="none" w:sz="0" w:space="0" w:color="auto"/>
        <w:right w:val="none" w:sz="0" w:space="0" w:color="auto"/>
      </w:divBdr>
    </w:div>
    <w:div w:id="187375922">
      <w:bodyDiv w:val="1"/>
      <w:marLeft w:val="0"/>
      <w:marRight w:val="0"/>
      <w:marTop w:val="0"/>
      <w:marBottom w:val="0"/>
      <w:divBdr>
        <w:top w:val="none" w:sz="0" w:space="0" w:color="auto"/>
        <w:left w:val="none" w:sz="0" w:space="0" w:color="auto"/>
        <w:bottom w:val="none" w:sz="0" w:space="0" w:color="auto"/>
        <w:right w:val="none" w:sz="0" w:space="0" w:color="auto"/>
      </w:divBdr>
    </w:div>
    <w:div w:id="218129064">
      <w:bodyDiv w:val="1"/>
      <w:marLeft w:val="0"/>
      <w:marRight w:val="0"/>
      <w:marTop w:val="0"/>
      <w:marBottom w:val="0"/>
      <w:divBdr>
        <w:top w:val="none" w:sz="0" w:space="0" w:color="auto"/>
        <w:left w:val="none" w:sz="0" w:space="0" w:color="auto"/>
        <w:bottom w:val="none" w:sz="0" w:space="0" w:color="auto"/>
        <w:right w:val="none" w:sz="0" w:space="0" w:color="auto"/>
      </w:divBdr>
    </w:div>
    <w:div w:id="275144306">
      <w:bodyDiv w:val="1"/>
      <w:marLeft w:val="0"/>
      <w:marRight w:val="0"/>
      <w:marTop w:val="0"/>
      <w:marBottom w:val="0"/>
      <w:divBdr>
        <w:top w:val="none" w:sz="0" w:space="0" w:color="auto"/>
        <w:left w:val="none" w:sz="0" w:space="0" w:color="auto"/>
        <w:bottom w:val="none" w:sz="0" w:space="0" w:color="auto"/>
        <w:right w:val="none" w:sz="0" w:space="0" w:color="auto"/>
      </w:divBdr>
    </w:div>
    <w:div w:id="361521169">
      <w:bodyDiv w:val="1"/>
      <w:marLeft w:val="0"/>
      <w:marRight w:val="0"/>
      <w:marTop w:val="0"/>
      <w:marBottom w:val="0"/>
      <w:divBdr>
        <w:top w:val="none" w:sz="0" w:space="0" w:color="auto"/>
        <w:left w:val="none" w:sz="0" w:space="0" w:color="auto"/>
        <w:bottom w:val="none" w:sz="0" w:space="0" w:color="auto"/>
        <w:right w:val="none" w:sz="0" w:space="0" w:color="auto"/>
      </w:divBdr>
    </w:div>
    <w:div w:id="367147780">
      <w:bodyDiv w:val="1"/>
      <w:marLeft w:val="0"/>
      <w:marRight w:val="0"/>
      <w:marTop w:val="0"/>
      <w:marBottom w:val="0"/>
      <w:divBdr>
        <w:top w:val="none" w:sz="0" w:space="0" w:color="auto"/>
        <w:left w:val="none" w:sz="0" w:space="0" w:color="auto"/>
        <w:bottom w:val="none" w:sz="0" w:space="0" w:color="auto"/>
        <w:right w:val="none" w:sz="0" w:space="0" w:color="auto"/>
      </w:divBdr>
    </w:div>
    <w:div w:id="393353058">
      <w:bodyDiv w:val="1"/>
      <w:marLeft w:val="0"/>
      <w:marRight w:val="0"/>
      <w:marTop w:val="0"/>
      <w:marBottom w:val="0"/>
      <w:divBdr>
        <w:top w:val="none" w:sz="0" w:space="0" w:color="auto"/>
        <w:left w:val="none" w:sz="0" w:space="0" w:color="auto"/>
        <w:bottom w:val="none" w:sz="0" w:space="0" w:color="auto"/>
        <w:right w:val="none" w:sz="0" w:space="0" w:color="auto"/>
      </w:divBdr>
    </w:div>
    <w:div w:id="569535131">
      <w:bodyDiv w:val="1"/>
      <w:marLeft w:val="0"/>
      <w:marRight w:val="0"/>
      <w:marTop w:val="0"/>
      <w:marBottom w:val="0"/>
      <w:divBdr>
        <w:top w:val="none" w:sz="0" w:space="0" w:color="auto"/>
        <w:left w:val="none" w:sz="0" w:space="0" w:color="auto"/>
        <w:bottom w:val="none" w:sz="0" w:space="0" w:color="auto"/>
        <w:right w:val="none" w:sz="0" w:space="0" w:color="auto"/>
      </w:divBdr>
      <w:divsChild>
        <w:div w:id="618725981">
          <w:marLeft w:val="1080"/>
          <w:marRight w:val="0"/>
          <w:marTop w:val="100"/>
          <w:marBottom w:val="0"/>
          <w:divBdr>
            <w:top w:val="none" w:sz="0" w:space="0" w:color="auto"/>
            <w:left w:val="none" w:sz="0" w:space="0" w:color="auto"/>
            <w:bottom w:val="none" w:sz="0" w:space="0" w:color="auto"/>
            <w:right w:val="none" w:sz="0" w:space="0" w:color="auto"/>
          </w:divBdr>
        </w:div>
      </w:divsChild>
    </w:div>
    <w:div w:id="649558722">
      <w:bodyDiv w:val="1"/>
      <w:marLeft w:val="0"/>
      <w:marRight w:val="0"/>
      <w:marTop w:val="0"/>
      <w:marBottom w:val="0"/>
      <w:divBdr>
        <w:top w:val="none" w:sz="0" w:space="0" w:color="auto"/>
        <w:left w:val="none" w:sz="0" w:space="0" w:color="auto"/>
        <w:bottom w:val="none" w:sz="0" w:space="0" w:color="auto"/>
        <w:right w:val="none" w:sz="0" w:space="0" w:color="auto"/>
      </w:divBdr>
    </w:div>
    <w:div w:id="797838874">
      <w:bodyDiv w:val="1"/>
      <w:marLeft w:val="0"/>
      <w:marRight w:val="0"/>
      <w:marTop w:val="0"/>
      <w:marBottom w:val="0"/>
      <w:divBdr>
        <w:top w:val="none" w:sz="0" w:space="0" w:color="auto"/>
        <w:left w:val="none" w:sz="0" w:space="0" w:color="auto"/>
        <w:bottom w:val="none" w:sz="0" w:space="0" w:color="auto"/>
        <w:right w:val="none" w:sz="0" w:space="0" w:color="auto"/>
      </w:divBdr>
    </w:div>
    <w:div w:id="817963471">
      <w:bodyDiv w:val="1"/>
      <w:marLeft w:val="0"/>
      <w:marRight w:val="0"/>
      <w:marTop w:val="0"/>
      <w:marBottom w:val="0"/>
      <w:divBdr>
        <w:top w:val="none" w:sz="0" w:space="0" w:color="auto"/>
        <w:left w:val="none" w:sz="0" w:space="0" w:color="auto"/>
        <w:bottom w:val="none" w:sz="0" w:space="0" w:color="auto"/>
        <w:right w:val="none" w:sz="0" w:space="0" w:color="auto"/>
      </w:divBdr>
    </w:div>
    <w:div w:id="880093827">
      <w:bodyDiv w:val="1"/>
      <w:marLeft w:val="0"/>
      <w:marRight w:val="0"/>
      <w:marTop w:val="0"/>
      <w:marBottom w:val="0"/>
      <w:divBdr>
        <w:top w:val="none" w:sz="0" w:space="0" w:color="auto"/>
        <w:left w:val="none" w:sz="0" w:space="0" w:color="auto"/>
        <w:bottom w:val="none" w:sz="0" w:space="0" w:color="auto"/>
        <w:right w:val="none" w:sz="0" w:space="0" w:color="auto"/>
      </w:divBdr>
    </w:div>
    <w:div w:id="886725191">
      <w:bodyDiv w:val="1"/>
      <w:marLeft w:val="0"/>
      <w:marRight w:val="0"/>
      <w:marTop w:val="0"/>
      <w:marBottom w:val="0"/>
      <w:divBdr>
        <w:top w:val="none" w:sz="0" w:space="0" w:color="auto"/>
        <w:left w:val="none" w:sz="0" w:space="0" w:color="auto"/>
        <w:bottom w:val="none" w:sz="0" w:space="0" w:color="auto"/>
        <w:right w:val="none" w:sz="0" w:space="0" w:color="auto"/>
      </w:divBdr>
      <w:divsChild>
        <w:div w:id="1285775632">
          <w:marLeft w:val="0"/>
          <w:marRight w:val="0"/>
          <w:marTop w:val="0"/>
          <w:marBottom w:val="0"/>
          <w:divBdr>
            <w:top w:val="none" w:sz="0" w:space="0" w:color="auto"/>
            <w:left w:val="none" w:sz="0" w:space="0" w:color="auto"/>
            <w:bottom w:val="none" w:sz="0" w:space="0" w:color="auto"/>
            <w:right w:val="none" w:sz="0" w:space="0" w:color="auto"/>
          </w:divBdr>
          <w:divsChild>
            <w:div w:id="1936791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0846018">
      <w:bodyDiv w:val="1"/>
      <w:marLeft w:val="0"/>
      <w:marRight w:val="0"/>
      <w:marTop w:val="0"/>
      <w:marBottom w:val="0"/>
      <w:divBdr>
        <w:top w:val="none" w:sz="0" w:space="0" w:color="auto"/>
        <w:left w:val="none" w:sz="0" w:space="0" w:color="auto"/>
        <w:bottom w:val="none" w:sz="0" w:space="0" w:color="auto"/>
        <w:right w:val="none" w:sz="0" w:space="0" w:color="auto"/>
      </w:divBdr>
    </w:div>
    <w:div w:id="895353742">
      <w:bodyDiv w:val="1"/>
      <w:marLeft w:val="0"/>
      <w:marRight w:val="0"/>
      <w:marTop w:val="0"/>
      <w:marBottom w:val="0"/>
      <w:divBdr>
        <w:top w:val="none" w:sz="0" w:space="0" w:color="auto"/>
        <w:left w:val="none" w:sz="0" w:space="0" w:color="auto"/>
        <w:bottom w:val="none" w:sz="0" w:space="0" w:color="auto"/>
        <w:right w:val="none" w:sz="0" w:space="0" w:color="auto"/>
      </w:divBdr>
      <w:divsChild>
        <w:div w:id="1646467842">
          <w:marLeft w:val="1080"/>
          <w:marRight w:val="0"/>
          <w:marTop w:val="100"/>
          <w:marBottom w:val="0"/>
          <w:divBdr>
            <w:top w:val="none" w:sz="0" w:space="0" w:color="auto"/>
            <w:left w:val="none" w:sz="0" w:space="0" w:color="auto"/>
            <w:bottom w:val="none" w:sz="0" w:space="0" w:color="auto"/>
            <w:right w:val="none" w:sz="0" w:space="0" w:color="auto"/>
          </w:divBdr>
        </w:div>
      </w:divsChild>
    </w:div>
    <w:div w:id="906263270">
      <w:bodyDiv w:val="1"/>
      <w:marLeft w:val="0"/>
      <w:marRight w:val="0"/>
      <w:marTop w:val="0"/>
      <w:marBottom w:val="0"/>
      <w:divBdr>
        <w:top w:val="none" w:sz="0" w:space="0" w:color="auto"/>
        <w:left w:val="none" w:sz="0" w:space="0" w:color="auto"/>
        <w:bottom w:val="none" w:sz="0" w:space="0" w:color="auto"/>
        <w:right w:val="none" w:sz="0" w:space="0" w:color="auto"/>
      </w:divBdr>
    </w:div>
    <w:div w:id="1168442483">
      <w:bodyDiv w:val="1"/>
      <w:marLeft w:val="0"/>
      <w:marRight w:val="0"/>
      <w:marTop w:val="0"/>
      <w:marBottom w:val="0"/>
      <w:divBdr>
        <w:top w:val="none" w:sz="0" w:space="0" w:color="auto"/>
        <w:left w:val="none" w:sz="0" w:space="0" w:color="auto"/>
        <w:bottom w:val="none" w:sz="0" w:space="0" w:color="auto"/>
        <w:right w:val="none" w:sz="0" w:space="0" w:color="auto"/>
      </w:divBdr>
    </w:div>
    <w:div w:id="1186290878">
      <w:bodyDiv w:val="1"/>
      <w:marLeft w:val="0"/>
      <w:marRight w:val="0"/>
      <w:marTop w:val="0"/>
      <w:marBottom w:val="0"/>
      <w:divBdr>
        <w:top w:val="none" w:sz="0" w:space="0" w:color="auto"/>
        <w:left w:val="none" w:sz="0" w:space="0" w:color="auto"/>
        <w:bottom w:val="none" w:sz="0" w:space="0" w:color="auto"/>
        <w:right w:val="none" w:sz="0" w:space="0" w:color="auto"/>
      </w:divBdr>
    </w:div>
    <w:div w:id="1284118984">
      <w:bodyDiv w:val="1"/>
      <w:marLeft w:val="0"/>
      <w:marRight w:val="0"/>
      <w:marTop w:val="0"/>
      <w:marBottom w:val="0"/>
      <w:divBdr>
        <w:top w:val="none" w:sz="0" w:space="0" w:color="auto"/>
        <w:left w:val="none" w:sz="0" w:space="0" w:color="auto"/>
        <w:bottom w:val="none" w:sz="0" w:space="0" w:color="auto"/>
        <w:right w:val="none" w:sz="0" w:space="0" w:color="auto"/>
      </w:divBdr>
    </w:div>
    <w:div w:id="1345129614">
      <w:bodyDiv w:val="1"/>
      <w:marLeft w:val="0"/>
      <w:marRight w:val="0"/>
      <w:marTop w:val="0"/>
      <w:marBottom w:val="0"/>
      <w:divBdr>
        <w:top w:val="none" w:sz="0" w:space="0" w:color="auto"/>
        <w:left w:val="none" w:sz="0" w:space="0" w:color="auto"/>
        <w:bottom w:val="none" w:sz="0" w:space="0" w:color="auto"/>
        <w:right w:val="none" w:sz="0" w:space="0" w:color="auto"/>
      </w:divBdr>
    </w:div>
    <w:div w:id="1515530860">
      <w:bodyDiv w:val="1"/>
      <w:marLeft w:val="0"/>
      <w:marRight w:val="0"/>
      <w:marTop w:val="0"/>
      <w:marBottom w:val="0"/>
      <w:divBdr>
        <w:top w:val="none" w:sz="0" w:space="0" w:color="auto"/>
        <w:left w:val="none" w:sz="0" w:space="0" w:color="auto"/>
        <w:bottom w:val="none" w:sz="0" w:space="0" w:color="auto"/>
        <w:right w:val="none" w:sz="0" w:space="0" w:color="auto"/>
      </w:divBdr>
    </w:div>
    <w:div w:id="1545673230">
      <w:bodyDiv w:val="1"/>
      <w:marLeft w:val="0"/>
      <w:marRight w:val="0"/>
      <w:marTop w:val="0"/>
      <w:marBottom w:val="0"/>
      <w:divBdr>
        <w:top w:val="none" w:sz="0" w:space="0" w:color="auto"/>
        <w:left w:val="none" w:sz="0" w:space="0" w:color="auto"/>
        <w:bottom w:val="none" w:sz="0" w:space="0" w:color="auto"/>
        <w:right w:val="none" w:sz="0" w:space="0" w:color="auto"/>
      </w:divBdr>
    </w:div>
    <w:div w:id="1730497869">
      <w:bodyDiv w:val="1"/>
      <w:marLeft w:val="0"/>
      <w:marRight w:val="0"/>
      <w:marTop w:val="0"/>
      <w:marBottom w:val="0"/>
      <w:divBdr>
        <w:top w:val="none" w:sz="0" w:space="0" w:color="auto"/>
        <w:left w:val="none" w:sz="0" w:space="0" w:color="auto"/>
        <w:bottom w:val="none" w:sz="0" w:space="0" w:color="auto"/>
        <w:right w:val="none" w:sz="0" w:space="0" w:color="auto"/>
      </w:divBdr>
    </w:div>
    <w:div w:id="1792241829">
      <w:bodyDiv w:val="1"/>
      <w:marLeft w:val="0"/>
      <w:marRight w:val="0"/>
      <w:marTop w:val="0"/>
      <w:marBottom w:val="0"/>
      <w:divBdr>
        <w:top w:val="none" w:sz="0" w:space="0" w:color="auto"/>
        <w:left w:val="none" w:sz="0" w:space="0" w:color="auto"/>
        <w:bottom w:val="none" w:sz="0" w:space="0" w:color="auto"/>
        <w:right w:val="none" w:sz="0" w:space="0" w:color="auto"/>
      </w:divBdr>
    </w:div>
    <w:div w:id="1953392782">
      <w:bodyDiv w:val="1"/>
      <w:marLeft w:val="0"/>
      <w:marRight w:val="0"/>
      <w:marTop w:val="0"/>
      <w:marBottom w:val="0"/>
      <w:divBdr>
        <w:top w:val="none" w:sz="0" w:space="0" w:color="auto"/>
        <w:left w:val="none" w:sz="0" w:space="0" w:color="auto"/>
        <w:bottom w:val="none" w:sz="0" w:space="0" w:color="auto"/>
        <w:right w:val="none" w:sz="0" w:space="0" w:color="auto"/>
      </w:divBdr>
    </w:div>
    <w:div w:id="2025672263">
      <w:bodyDiv w:val="1"/>
      <w:marLeft w:val="0"/>
      <w:marRight w:val="0"/>
      <w:marTop w:val="0"/>
      <w:marBottom w:val="0"/>
      <w:divBdr>
        <w:top w:val="none" w:sz="0" w:space="0" w:color="auto"/>
        <w:left w:val="none" w:sz="0" w:space="0" w:color="auto"/>
        <w:bottom w:val="none" w:sz="0" w:space="0" w:color="auto"/>
        <w:right w:val="none" w:sz="0" w:space="0" w:color="auto"/>
      </w:divBdr>
    </w:div>
    <w:div w:id="2032098684">
      <w:bodyDiv w:val="1"/>
      <w:marLeft w:val="0"/>
      <w:marRight w:val="0"/>
      <w:marTop w:val="0"/>
      <w:marBottom w:val="0"/>
      <w:divBdr>
        <w:top w:val="none" w:sz="0" w:space="0" w:color="auto"/>
        <w:left w:val="none" w:sz="0" w:space="0" w:color="auto"/>
        <w:bottom w:val="none" w:sz="0" w:space="0" w:color="auto"/>
        <w:right w:val="none" w:sz="0" w:space="0" w:color="auto"/>
      </w:divBdr>
    </w:div>
    <w:div w:id="20484834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GOV22</b:Tag>
    <b:SourceType>InternetSite</b:SourceType>
    <b:Guid>{6CE371F9-5832-5D4F-AC75-9383F6119CD8}</b:Guid>
    <b:Author>
      <b:Author>
        <b:Corporate>GOV.UK</b:Corporate>
      </b:Author>
    </b:Author>
    <b:Title>Terrorism and national emergency: Counter-terrorism</b:Title>
    <b:URL>https://www.gov.uk/terrorism-national-emergency/counterterrorism</b:URL>
    <b:Year>2022</b:Year>
    <b:YearAccessed>2022</b:YearAccessed>
    <b:MonthAccessed>December</b:MonthAccessed>
    <b:DayAccessed>26</b:DayAccessed>
    <b:RefOrder>1</b:RefOrder>
  </b:Source>
  <b:Source>
    <b:Tag>Sec18</b:Tag>
    <b:SourceType>JournalArticle</b:SourceType>
    <b:Guid>{B2EDA30C-66CB-2A43-83B3-70E54263B91F}</b:Guid>
    <b:Title>Part 2: Our Response</b:Title>
    <b:Year>2018</b:Year>
    <b:Author>
      <b:Author>
        <b:Corporate>Secretary of State for the Home Department</b:Corporate>
      </b:Author>
    </b:Author>
    <b:JournalName>The United Kingdom’s Strategy for Countering Terrorism</b:JournalName>
    <b:Volume>1</b:Volume>
    <b:Issue>1</b:Issue>
    <b:Pages>27</b:Pages>
    <b:RefOrder>3</b:RefOrder>
  </b:Source>
  <b:Source>
    <b:Tag>Cou222</b:Tag>
    <b:SourceType>InternetSite</b:SourceType>
    <b:Guid>{04ABBF9D-0121-2D4D-AB6C-CCE5B8436F45}</b:Guid>
    <b:Author>
      <b:Author>
        <b:Corporate>Counter Terrorism Policing</b:Corporate>
      </b:Author>
    </b:Author>
    <b:Title>Working to keep people safe from terrorism</b:Title>
    <b:URL>https://www.counterterrorism.police.uk</b:URL>
    <b:Year>2022</b:Year>
    <b:YearAccessed>2023</b:YearAccessed>
    <b:MonthAccessed>January</b:MonthAccessed>
    <b:DayAccessed>1</b:DayAccessed>
    <b:RefOrder>2</b:RefOrder>
  </b:Source>
  <b:Source>
    <b:Tag>Gov222</b:Tag>
    <b:SourceType>InternetSite</b:SourceType>
    <b:Guid>{9B0CEB87-7C00-414D-9DCA-C32F18FD2695}</b:Guid>
    <b:Author>
      <b:Author>
        <b:Corporate>Gov.UK</b:Corporate>
      </b:Author>
    </b:Author>
    <b:Title>Operation of police powers under the Terrorism Act 2000 and subsequent legislation: Arrests, outcomes, and stop and search, Great Britain, quarterly update to June 2022</b:Title>
    <b:URL>https://www.gov.uk/government/statistics/operation-of-police-powers-under-the-terrorism-act-2000-quarterly-update-to-june-2022/operation-of-police-powers-under-the-terrorism-act-2000-and-subsequent-legislation-arrests-outcomes-and-stop-and-search-great-br</b:URL>
    <b:Year>2022</b:Year>
    <b:YearAccessed>2023</b:YearAccessed>
    <b:MonthAccessed>January</b:MonthAccessed>
    <b:DayAccessed>3</b:DayAccessed>
    <b:RefOrder>4</b:RefOrder>
  </b:Source>
  <b:Source>
    <b:Tag>Lon22</b:Tag>
    <b:SourceType>InternetSite</b:SourceType>
    <b:Guid>{C2B7393E-F769-BE40-8C87-D4E82E0D4133}</b:Guid>
    <b:Author>
      <b:Author>
        <b:Corporate>London Fire Brigade</b:Corporate>
      </b:Author>
    </b:Author>
    <b:Title>What's important to us?  Trusted to serve and protect London and Londoners.</b:Title>
    <b:URL>https://www.london-fire.gov.uk/about-us/what-we-do/whats-important-to-us/</b:URL>
    <b:Year>2022</b:Year>
    <b:YearAccessed>2023</b:YearAccessed>
    <b:MonthAccessed>January</b:MonthAccessed>
    <b:DayAccessed>4</b:DayAccessed>
    <b:RefOrder>5</b:RefOrder>
  </b:Source>
  <b:Source>
    <b:Tag>Nat20</b:Tag>
    <b:SourceType>DocumentFromInternetSite</b:SourceType>
    <b:Guid>{E372D404-4CF3-7346-966B-957E76DF786C}</b:Guid>
    <b:Title>Response to Terrorist Incidents</b:Title>
    <b:URL>https://www.nationalfirechiefs.org.uk/write/MediaUploads/Position%20statements/Operations/NFCC_position_statement_MTA_15_01_2020_FINAL.pdf</b:URL>
    <b:Year>2020</b:Year>
    <b:YearAccessed>2023</b:YearAccessed>
    <b:MonthAccessed>January</b:MonthAccessed>
    <b:DayAccessed>3</b:DayAccessed>
    <b:Author>
      <b:Author>
        <b:Corporate>National Fire Chiefs Council</b:Corporate>
      </b:Author>
    </b:Author>
    <b:Month>January</b:Month>
    <b:RefOrder>6</b:RefOrder>
  </b:Source>
  <b:Source>
    <b:Tag>NHS19</b:Tag>
    <b:SourceType>InternetSite</b:SourceType>
    <b:Guid>{E85F13F7-2CAE-8246-8E85-71C128C91231}</b:Guid>
    <b:Title>Understanding the New Standards</b:Title>
    <b:URL>https://nhsproviders.org/the-ambulance-service-understanding-the-new-standards</b:URL>
    <b:Year>2019</b:Year>
    <b:YearAccessed>2023</b:YearAccessed>
    <b:MonthAccessed>January</b:MonthAccessed>
    <b:DayAccessed>3</b:DayAccessed>
    <b:Author>
      <b:Author>
        <b:Corporate>NHS Providers</b:Corporate>
      </b:Author>
    </b:Author>
    <b:RefOrder>8</b:RefOrder>
  </b:Source>
  <b:Source>
    <b:Tag>NHS222</b:Tag>
    <b:SourceType>InternetSite</b:SourceType>
    <b:Guid>{9DF8AD30-32EE-9F4C-8809-C734E4D3C863}</b:Guid>
    <b:Author>
      <b:Author>
        <b:Corporate>NHS</b:Corporate>
      </b:Author>
    </b:Author>
    <b:Title>Roles in the Ambulance Service</b:Title>
    <b:URL>https://www.healthcareers.nhs.uk/explore-roles/ambulance-service-team/roles-ambulance-service</b:URL>
    <b:Year>2022</b:Year>
    <b:YearAccessed>2023</b:YearAccessed>
    <b:MonthAccessed>January</b:MonthAccessed>
    <b:DayAccessed>4</b:DayAccessed>
    <b:RefOrder>9</b:RefOrder>
  </b:Source>
  <b:Source>
    <b:Tag>Eme17</b:Tag>
    <b:SourceType>DocumentFromInternetSite</b:SourceType>
    <b:Guid>{C97CF503-FB86-EE40-9277-F40750253141}</b:Guid>
    <b:Title>Emergency Services Collaberation</b:Title>
    <b:URL>https://www.nationalfirechiefs.org.uk/write/MediaUploads/NFCC%20Guidance%20publications/Operations/ESCWG_Guide_to_the_DtC.pdf</b:URL>
    <b:Year>2017</b:Year>
    <b:YearAccessed>2023</b:YearAccessed>
    <b:MonthAccessed>January</b:MonthAccessed>
    <b:DayAccessed>5</b:DayAccessed>
    <b:Author>
      <b:Author>
        <b:Corporate>Emergency Services Collaberation Working Group</b:Corporate>
      </b:Author>
    </b:Author>
    <b:RefOrder>10</b:RefOrder>
  </b:Source>
  <b:Source>
    <b:Tag>Rod15</b:Tag>
    <b:SourceType>InternetSite</b:SourceType>
    <b:Guid>{93D4E173-D12E-0E4B-88D7-95BF1BDFAC4E}</b:Guid>
    <b:Title>7 July London bombings:What happened that day?</b:Title>
    <b:URL>https://www.bbc.co.uk/news/uk-33253598</b:URL>
    <b:Year>2015</b:Year>
    <b:YearAccessed>2023</b:YearAccessed>
    <b:MonthAccessed>January</b:MonthAccessed>
    <b:DayAccessed>5</b:DayAccessed>
    <b:Author>
      <b:Author>
        <b:NameList>
          <b:Person>
            <b:Last>Rodgers</b:Last>
            <b:First>Lucy</b:First>
          </b:Person>
          <b:Person>
            <b:Last>Qurashi</b:Last>
            <b:First>Salim</b:First>
          </b:Person>
          <b:Person>
            <b:Last>Connor</b:Last>
            <b:First>Steven</b:First>
          </b:Person>
        </b:NameList>
      </b:Author>
    </b:Author>
    <b:RefOrder>12</b:RefOrder>
  </b:Source>
  <b:Source>
    <b:Tag>Mer11</b:Tag>
    <b:SourceType>InternetSite</b:SourceType>
    <b:Guid>{2BA94DFD-7397-544F-9A12-4D041EF5AF4B}</b:Guid>
    <b:Title>Eight Dangers of Collaberation</b:Title>
    <b:URL>https://hbr.org/2011/12/eight-dangers-of-collaboration</b:URL>
    <b:Year>2011</b:Year>
    <b:YearAccessed>2023</b:YearAccessed>
    <b:MonthAccessed>January</b:MonthAccessed>
    <b:DayAccessed>5</b:DayAccessed>
    <b:Author>
      <b:Author>
        <b:NameList>
          <b:Person>
            <b:Last>Merchant</b:Last>
            <b:First>Nilofer</b:First>
          </b:Person>
        </b:NameList>
      </b:Author>
    </b:Author>
    <b:JournalName>Collaberation And Teams</b:JournalName>
    <b:RefOrder>11</b:RefOrder>
  </b:Source>
  <b:Source>
    <b:Tag>Hom18</b:Tag>
    <b:SourceType>Report</b:SourceType>
    <b:Guid>{A62F2771-1126-484D-85C5-4B669A3DA934}</b:Guid>
    <b:Title>Fire and Rescue National Framework for England</b:Title>
    <b:Year>2018</b:Year>
    <b:Author>
      <b:Author>
        <b:Corporate>Home Office</b:Corporate>
      </b:Author>
    </b:Author>
    <b:Publisher>Crown copyright</b:Publisher>
    <b:City>London</b:City>
    <b:RefOrder>7</b:RefOrder>
  </b:Source>
  <b:Source>
    <b:Tag>Str2</b:Tag>
    <b:SourceType>JournalArticle</b:SourceType>
    <b:Guid>{FBA12812-F963-4E42-A543-731709D11239}</b:Guid>
    <b:Title>Coordination Challenges</b:Title>
    <b:Year>2</b:Year>
    <b:Author>
      <b:Author>
        <b:NameList>
          <b:Person>
            <b:Last>Strom</b:Last>
            <b:First>Ph.D,</b:First>
            <b:Middle>Kevin J.</b:Middle>
          </b:Person>
          <b:Person>
            <b:Last>Eyerman</b:Last>
            <b:First>Ph.D,</b:First>
            <b:Middle>Joe</b:Middle>
          </b:Person>
        </b:NameList>
      </b:Author>
    </b:Author>
    <b:JournalName>Interagency Coordination: Lessons Learned From the 2005 London Train Bombings</b:JournalName>
    <b:Volume>1</b:Volume>
    <b:Issue>261</b:Issue>
    <b:Pages>29</b:Pages>
    <b:RefOrder>13</b:RefOrder>
  </b:Source>
  <b:Source>
    <b:Tag>Ken22</b:Tag>
    <b:SourceType>InternetSite</b:SourceType>
    <b:Guid>{075FBCEB-1898-6743-BA2C-FC3E14D16157}</b:Guid>
    <b:Title>Operational partnerships - Critical incident management policy (O01)</b:Title>
    <b:Year>2022</b:Year>
    <b:Author>
      <b:Author>
        <b:Corporate>Kent Police</b:Corporate>
      </b:Author>
    </b:Author>
    <b:URL>https://www.kent.police.uk/foi-ai/kent-police/Policy/operational-partnerships/critical-incident-management-policy-o01/</b:URL>
    <b:YearAccessed>2023</b:YearAccessed>
    <b:MonthAccessed>January</b:MonthAccessed>
    <b:DayAccessed>5</b:DayAccessed>
    <b:RefOrder>14</b:RefOrder>
  </b:Source>
  <b:Source>
    <b:Tag>Lon05</b:Tag>
    <b:SourceType>InternetSite</b:SourceType>
    <b:Guid>{D43964DE-E1D0-964C-BB86-D795BCB0D957}</b:Guid>
    <b:Title>Major Incident Procedures</b:Title>
    <b:URL>https://www.towerhamlets.gov.uk/Documents/Community-safety-and-emergencies/Major_Incident_Procedure_A_Guide_for_Local_Business.pdf</b:URL>
    <b:Year>2005</b:Year>
    <b:YearAccessed>2023</b:YearAccessed>
    <b:MonthAccessed>January</b:MonthAccessed>
    <b:DayAccessed>4</b:DayAccessed>
    <b:Author>
      <b:Author>
        <b:Corporate>London Prepared</b:Corporate>
      </b:Author>
    </b:Author>
    <b:RefOrder>15</b:RefOrder>
  </b:Source>
</b:Sources>
</file>

<file path=customXml/itemProps1.xml><?xml version="1.0" encoding="utf-8"?>
<ds:datastoreItem xmlns:ds="http://schemas.openxmlformats.org/officeDocument/2006/customXml" ds:itemID="{425D7AD1-93EB-8B40-82A4-092E210B00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800</TotalTime>
  <Pages>6</Pages>
  <Words>2471</Words>
  <Characters>14085</Characters>
  <Application>Microsoft Office Word</Application>
  <DocSecurity>0</DocSecurity>
  <Lines>117</Lines>
  <Paragraphs>33</Paragraphs>
  <ScaleCrop>false</ScaleCrop>
  <Company/>
  <LinksUpToDate>false</LinksUpToDate>
  <CharactersWithSpaces>16523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Evaluating the effectiveness of the Public Service response to a terrorist attack</dc:title>
  <dc:subject>Assignment 2- Terrorism and Public Service Responses</dc:subject>
  <dc:creator>Microsoft Office User</dc:creator>
  <cp:keywords/>
  <dc:description/>
  <cp:lastModifiedBy>Microsoft Office User</cp:lastModifiedBy>
  <cp:revision>1</cp:revision>
  <dcterms:created xsi:type="dcterms:W3CDTF">2023-01-02T01:53:00Z</dcterms:created>
  <dcterms:modified xsi:type="dcterms:W3CDTF">2023-01-06T14:45:00Z</dcterms:modified>
</cp:coreProperties>
</file>