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52706210"/>
        <w:docPartObj>
          <w:docPartGallery w:val="Cover Pages"/>
          <w:docPartUnique/>
        </w:docPartObj>
      </w:sdtPr>
      <w:sdtContent>
        <w:p w14:paraId="487BA3DA" w14:textId="06220EBB" w:rsidR="00820935" w:rsidRDefault="00820935">
          <w:r>
            <w:rPr>
              <w:noProof/>
            </w:rPr>
            <mc:AlternateContent>
              <mc:Choice Requires="wps">
                <w:drawing>
                  <wp:anchor distT="0" distB="0" distL="114300" distR="114300" simplePos="0" relativeHeight="251659264" behindDoc="0" locked="0" layoutInCell="1" allowOverlap="1" wp14:anchorId="0A4690DE" wp14:editId="503045CD">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E21DC20" w14:textId="41A4D32A" w:rsidR="00820935" w:rsidRDefault="00820935">
                                    <w:pPr>
                                      <w:pStyle w:val="Title"/>
                                      <w:jc w:val="right"/>
                                      <w:rPr>
                                        <w:caps/>
                                        <w:color w:val="FFFFFF" w:themeColor="background1"/>
                                        <w:sz w:val="80"/>
                                        <w:szCs w:val="80"/>
                                      </w:rPr>
                                    </w:pPr>
                                    <w:r>
                                      <w:rPr>
                                        <w:caps/>
                                        <w:color w:val="FFFFFF" w:themeColor="background1"/>
                                        <w:sz w:val="80"/>
                                        <w:szCs w:val="80"/>
                                      </w:rPr>
                                      <w:t>Blue team Cybersecurity</w:t>
                                    </w:r>
                                  </w:p>
                                </w:sdtContent>
                              </w:sdt>
                              <w:p w14:paraId="54069A88" w14:textId="77777777" w:rsidR="00820935" w:rsidRDefault="00820935">
                                <w:pPr>
                                  <w:spacing w:before="240"/>
                                  <w:ind w:left="720"/>
                                  <w:jc w:val="right"/>
                                  <w:rPr>
                                    <w:color w:val="FFFFFF" w:themeColor="background1"/>
                                  </w:rPr>
                                </w:pPr>
                              </w:p>
                              <w:p w14:paraId="1C632442" w14:textId="33EDF509" w:rsidR="00820935" w:rsidRDefault="00000000" w:rsidP="006259C8">
                                <w:pPr>
                                  <w:spacing w:before="240"/>
                                  <w:ind w:left="1008"/>
                                  <w:jc w:val="both"/>
                                  <w:rPr>
                                    <w:color w:val="FFFFFF" w:themeColor="background1"/>
                                  </w:rPr>
                                </w:pPr>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r w:rsidR="00CA651A">
                                      <w:rPr>
                                        <w:color w:val="FFFFFF" w:themeColor="background1"/>
                                        <w:sz w:val="21"/>
                                        <w:szCs w:val="21"/>
                                      </w:rPr>
                                      <w:t>The integration of cyberspace</w:t>
                                    </w:r>
                                  </w:sdtContent>
                                </w:sdt>
                                <w:r w:rsidR="00650890">
                                  <w:rPr>
                                    <w:color w:val="FFFFFF" w:themeColor="background1"/>
                                    <w:sz w:val="21"/>
                                    <w:szCs w:val="21"/>
                                  </w:rPr>
                                  <w:t xml:space="preserve"> into the daily life highlights the urgent need for effective cybersecurity measures. This report critically examines Blue Team Operations, focusing on areas like threat detection, incident Response, and SOC Optimization. Using case studies and recent advancements, it evaluates current mythologies and tools, discussing their strengths and limitations. By expanding these elements, the report offers insights into enhancing defensive strategies against sophisticated cyber threats</w:t>
                                </w:r>
                                <w:r w:rsidR="006259C8">
                                  <w:rPr>
                                    <w:color w:val="FFFFFF" w:themeColor="background1"/>
                                    <w:sz w:val="21"/>
                                    <w:szCs w:val="21"/>
                                  </w:rPr>
                                  <w:t>.</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0A4690DE"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E21DC20" w14:textId="41A4D32A" w:rsidR="00820935" w:rsidRDefault="00820935">
                              <w:pPr>
                                <w:pStyle w:val="Title"/>
                                <w:jc w:val="right"/>
                                <w:rPr>
                                  <w:caps/>
                                  <w:color w:val="FFFFFF" w:themeColor="background1"/>
                                  <w:sz w:val="80"/>
                                  <w:szCs w:val="80"/>
                                </w:rPr>
                              </w:pPr>
                              <w:r>
                                <w:rPr>
                                  <w:caps/>
                                  <w:color w:val="FFFFFF" w:themeColor="background1"/>
                                  <w:sz w:val="80"/>
                                  <w:szCs w:val="80"/>
                                </w:rPr>
                                <w:t>Blue team Cybersecurity</w:t>
                              </w:r>
                            </w:p>
                          </w:sdtContent>
                        </w:sdt>
                        <w:p w14:paraId="54069A88" w14:textId="77777777" w:rsidR="00820935" w:rsidRDefault="00820935">
                          <w:pPr>
                            <w:spacing w:before="240"/>
                            <w:ind w:left="720"/>
                            <w:jc w:val="right"/>
                            <w:rPr>
                              <w:color w:val="FFFFFF" w:themeColor="background1"/>
                            </w:rPr>
                          </w:pPr>
                        </w:p>
                        <w:p w14:paraId="1C632442" w14:textId="33EDF509" w:rsidR="00820935" w:rsidRDefault="00000000" w:rsidP="006259C8">
                          <w:pPr>
                            <w:spacing w:before="240"/>
                            <w:ind w:left="1008"/>
                            <w:jc w:val="both"/>
                            <w:rPr>
                              <w:color w:val="FFFFFF" w:themeColor="background1"/>
                            </w:rPr>
                          </w:pPr>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r w:rsidR="00CA651A">
                                <w:rPr>
                                  <w:color w:val="FFFFFF" w:themeColor="background1"/>
                                  <w:sz w:val="21"/>
                                  <w:szCs w:val="21"/>
                                </w:rPr>
                                <w:t>The integration of cyberspace</w:t>
                              </w:r>
                            </w:sdtContent>
                          </w:sdt>
                          <w:r w:rsidR="00650890">
                            <w:rPr>
                              <w:color w:val="FFFFFF" w:themeColor="background1"/>
                              <w:sz w:val="21"/>
                              <w:szCs w:val="21"/>
                            </w:rPr>
                            <w:t xml:space="preserve"> into the daily life highlights the urgent need for effective cybersecurity measures. This report critically examines Blue Team Operations, focusing on areas like threat detection, incident Response, and SOC Optimization. Using case studies and recent advancements, it evaluates current mythologies and tools, discussing their strengths and limitations. By expanding these elements, the report offers insights into enhancing defensive strategies against sophisticated cyber threats</w:t>
                          </w:r>
                          <w:r w:rsidR="006259C8">
                            <w:rPr>
                              <w:color w:val="FFFFFF" w:themeColor="background1"/>
                              <w:sz w:val="21"/>
                              <w:szCs w:val="21"/>
                            </w:rPr>
                            <w:t>.</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6F2A94E" wp14:editId="0655FB6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419F376" w14:textId="52C6C53C" w:rsidR="00820935" w:rsidRDefault="00820935">
                                    <w:pPr>
                                      <w:pStyle w:val="Subtitle"/>
                                      <w:rPr>
                                        <w:rFonts w:cstheme="minorBidi"/>
                                        <w:color w:val="FFFFFF" w:themeColor="background1"/>
                                      </w:rPr>
                                    </w:pPr>
                                    <w:r>
                                      <w:rPr>
                                        <w:rFonts w:cstheme="minorBidi"/>
                                        <w:color w:val="FFFFFF" w:themeColor="background1"/>
                                      </w:rPr>
                                      <w:t>David Julian Rapado 2221960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66F2A94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2419F376" w14:textId="52C6C53C" w:rsidR="00820935" w:rsidRDefault="00820935">
                              <w:pPr>
                                <w:pStyle w:val="Subtitle"/>
                                <w:rPr>
                                  <w:rFonts w:cstheme="minorBidi"/>
                                  <w:color w:val="FFFFFF" w:themeColor="background1"/>
                                </w:rPr>
                              </w:pPr>
                              <w:r>
                                <w:rPr>
                                  <w:rFonts w:cstheme="minorBidi"/>
                                  <w:color w:val="FFFFFF" w:themeColor="background1"/>
                                </w:rPr>
                                <w:t>David Julian Rapado 2221960</w:t>
                              </w:r>
                            </w:p>
                          </w:sdtContent>
                        </w:sdt>
                      </w:txbxContent>
                    </v:textbox>
                    <w10:wrap anchorx="page" anchory="page"/>
                  </v:rect>
                </w:pict>
              </mc:Fallback>
            </mc:AlternateContent>
          </w:r>
        </w:p>
        <w:p w14:paraId="4A49BF8E" w14:textId="77777777" w:rsidR="00820935" w:rsidRDefault="00820935"/>
        <w:p w14:paraId="0ED946BA" w14:textId="2B99EDF1" w:rsidR="00820935" w:rsidRDefault="00820935">
          <w:r>
            <w:br w:type="page"/>
          </w:r>
        </w:p>
      </w:sdtContent>
    </w:sdt>
    <w:sdt>
      <w:sdtPr>
        <w:rPr>
          <w:rFonts w:asciiTheme="minorHAnsi" w:eastAsiaTheme="minorHAnsi" w:hAnsiTheme="minorHAnsi" w:cstheme="minorBidi"/>
          <w:color w:val="auto"/>
          <w:kern w:val="2"/>
          <w:sz w:val="22"/>
          <w:szCs w:val="22"/>
          <w:lang w:val="en-GB"/>
          <w14:ligatures w14:val="standardContextual"/>
        </w:rPr>
        <w:id w:val="151567387"/>
        <w:docPartObj>
          <w:docPartGallery w:val="Table of Contents"/>
          <w:docPartUnique/>
        </w:docPartObj>
      </w:sdtPr>
      <w:sdtEndPr>
        <w:rPr>
          <w:b/>
          <w:bCs/>
          <w:noProof/>
        </w:rPr>
      </w:sdtEndPr>
      <w:sdtContent>
        <w:p w14:paraId="077545D9" w14:textId="3370AC06" w:rsidR="00820935" w:rsidRDefault="00820935">
          <w:pPr>
            <w:pStyle w:val="TOCHeading"/>
          </w:pPr>
          <w:r>
            <w:t>Contents</w:t>
          </w:r>
        </w:p>
        <w:p w14:paraId="25942BE3" w14:textId="2E66F444" w:rsidR="00AE42C7" w:rsidRDefault="008209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6382347" w:history="1">
            <w:r w:rsidR="00AE42C7" w:rsidRPr="00692E22">
              <w:rPr>
                <w:rStyle w:val="Hyperlink"/>
                <w:rFonts w:cstheme="minorHAnsi"/>
                <w:noProof/>
              </w:rPr>
              <w:t>Introduction</w:t>
            </w:r>
            <w:r w:rsidR="00AE42C7">
              <w:rPr>
                <w:noProof/>
                <w:webHidden/>
              </w:rPr>
              <w:tab/>
            </w:r>
            <w:r w:rsidR="00AE42C7">
              <w:rPr>
                <w:noProof/>
                <w:webHidden/>
              </w:rPr>
              <w:fldChar w:fldCharType="begin"/>
            </w:r>
            <w:r w:rsidR="00AE42C7">
              <w:rPr>
                <w:noProof/>
                <w:webHidden/>
              </w:rPr>
              <w:instrText xml:space="preserve"> PAGEREF _Toc186382347 \h </w:instrText>
            </w:r>
            <w:r w:rsidR="00AE42C7">
              <w:rPr>
                <w:noProof/>
                <w:webHidden/>
              </w:rPr>
            </w:r>
            <w:r w:rsidR="00AE42C7">
              <w:rPr>
                <w:noProof/>
                <w:webHidden/>
              </w:rPr>
              <w:fldChar w:fldCharType="separate"/>
            </w:r>
            <w:r w:rsidR="00AE42C7">
              <w:rPr>
                <w:noProof/>
                <w:webHidden/>
              </w:rPr>
              <w:t>2</w:t>
            </w:r>
            <w:r w:rsidR="00AE42C7">
              <w:rPr>
                <w:noProof/>
                <w:webHidden/>
              </w:rPr>
              <w:fldChar w:fldCharType="end"/>
            </w:r>
          </w:hyperlink>
        </w:p>
        <w:p w14:paraId="4064663A" w14:textId="768D09BA" w:rsidR="00AE42C7" w:rsidRDefault="00AE42C7">
          <w:pPr>
            <w:pStyle w:val="TOC1"/>
            <w:tabs>
              <w:tab w:val="right" w:leader="dot" w:pos="9016"/>
            </w:tabs>
            <w:rPr>
              <w:rFonts w:eastAsiaTheme="minorEastAsia"/>
              <w:noProof/>
              <w:lang w:eastAsia="en-GB"/>
            </w:rPr>
          </w:pPr>
          <w:hyperlink w:anchor="_Toc186382348" w:history="1">
            <w:r w:rsidRPr="00692E22">
              <w:rPr>
                <w:rStyle w:val="Hyperlink"/>
                <w:noProof/>
              </w:rPr>
              <w:t>Key Areas of Blue Team Operations</w:t>
            </w:r>
            <w:r>
              <w:rPr>
                <w:noProof/>
                <w:webHidden/>
              </w:rPr>
              <w:tab/>
            </w:r>
            <w:r>
              <w:rPr>
                <w:noProof/>
                <w:webHidden/>
              </w:rPr>
              <w:fldChar w:fldCharType="begin"/>
            </w:r>
            <w:r>
              <w:rPr>
                <w:noProof/>
                <w:webHidden/>
              </w:rPr>
              <w:instrText xml:space="preserve"> PAGEREF _Toc186382348 \h </w:instrText>
            </w:r>
            <w:r>
              <w:rPr>
                <w:noProof/>
                <w:webHidden/>
              </w:rPr>
            </w:r>
            <w:r>
              <w:rPr>
                <w:noProof/>
                <w:webHidden/>
              </w:rPr>
              <w:fldChar w:fldCharType="separate"/>
            </w:r>
            <w:r>
              <w:rPr>
                <w:noProof/>
                <w:webHidden/>
              </w:rPr>
              <w:t>3</w:t>
            </w:r>
            <w:r>
              <w:rPr>
                <w:noProof/>
                <w:webHidden/>
              </w:rPr>
              <w:fldChar w:fldCharType="end"/>
            </w:r>
          </w:hyperlink>
        </w:p>
        <w:p w14:paraId="66B292D7" w14:textId="19D89AD4" w:rsidR="00AE42C7" w:rsidRDefault="00AE42C7">
          <w:pPr>
            <w:pStyle w:val="TOC2"/>
            <w:tabs>
              <w:tab w:val="right" w:leader="dot" w:pos="9016"/>
            </w:tabs>
            <w:rPr>
              <w:rFonts w:eastAsiaTheme="minorEastAsia"/>
              <w:noProof/>
              <w:lang w:eastAsia="en-GB"/>
            </w:rPr>
          </w:pPr>
          <w:hyperlink w:anchor="_Toc186382349" w:history="1">
            <w:r w:rsidRPr="00692E22">
              <w:rPr>
                <w:rStyle w:val="Hyperlink"/>
                <w:noProof/>
              </w:rPr>
              <w:t>Threat Detection and Response</w:t>
            </w:r>
            <w:r>
              <w:rPr>
                <w:noProof/>
                <w:webHidden/>
              </w:rPr>
              <w:tab/>
            </w:r>
            <w:r>
              <w:rPr>
                <w:noProof/>
                <w:webHidden/>
              </w:rPr>
              <w:fldChar w:fldCharType="begin"/>
            </w:r>
            <w:r>
              <w:rPr>
                <w:noProof/>
                <w:webHidden/>
              </w:rPr>
              <w:instrText xml:space="preserve"> PAGEREF _Toc186382349 \h </w:instrText>
            </w:r>
            <w:r>
              <w:rPr>
                <w:noProof/>
                <w:webHidden/>
              </w:rPr>
            </w:r>
            <w:r>
              <w:rPr>
                <w:noProof/>
                <w:webHidden/>
              </w:rPr>
              <w:fldChar w:fldCharType="separate"/>
            </w:r>
            <w:r>
              <w:rPr>
                <w:noProof/>
                <w:webHidden/>
              </w:rPr>
              <w:t>3</w:t>
            </w:r>
            <w:r>
              <w:rPr>
                <w:noProof/>
                <w:webHidden/>
              </w:rPr>
              <w:fldChar w:fldCharType="end"/>
            </w:r>
          </w:hyperlink>
        </w:p>
        <w:p w14:paraId="6BB81ECA" w14:textId="23A859AF" w:rsidR="00AE42C7" w:rsidRDefault="00AE42C7">
          <w:pPr>
            <w:pStyle w:val="TOC2"/>
            <w:tabs>
              <w:tab w:val="right" w:leader="dot" w:pos="9016"/>
            </w:tabs>
            <w:rPr>
              <w:rFonts w:eastAsiaTheme="minorEastAsia"/>
              <w:noProof/>
              <w:lang w:eastAsia="en-GB"/>
            </w:rPr>
          </w:pPr>
          <w:hyperlink w:anchor="_Toc186382350" w:history="1">
            <w:r w:rsidRPr="00692E22">
              <w:rPr>
                <w:rStyle w:val="Hyperlink"/>
                <w:noProof/>
              </w:rPr>
              <w:t>Incident Response</w:t>
            </w:r>
            <w:r>
              <w:rPr>
                <w:noProof/>
                <w:webHidden/>
              </w:rPr>
              <w:tab/>
            </w:r>
            <w:r>
              <w:rPr>
                <w:noProof/>
                <w:webHidden/>
              </w:rPr>
              <w:fldChar w:fldCharType="begin"/>
            </w:r>
            <w:r>
              <w:rPr>
                <w:noProof/>
                <w:webHidden/>
              </w:rPr>
              <w:instrText xml:space="preserve"> PAGEREF _Toc186382350 \h </w:instrText>
            </w:r>
            <w:r>
              <w:rPr>
                <w:noProof/>
                <w:webHidden/>
              </w:rPr>
            </w:r>
            <w:r>
              <w:rPr>
                <w:noProof/>
                <w:webHidden/>
              </w:rPr>
              <w:fldChar w:fldCharType="separate"/>
            </w:r>
            <w:r>
              <w:rPr>
                <w:noProof/>
                <w:webHidden/>
              </w:rPr>
              <w:t>3</w:t>
            </w:r>
            <w:r>
              <w:rPr>
                <w:noProof/>
                <w:webHidden/>
              </w:rPr>
              <w:fldChar w:fldCharType="end"/>
            </w:r>
          </w:hyperlink>
        </w:p>
        <w:p w14:paraId="11821FAD" w14:textId="6D4DB669" w:rsidR="00AE42C7" w:rsidRDefault="00AE42C7">
          <w:pPr>
            <w:pStyle w:val="TOC2"/>
            <w:tabs>
              <w:tab w:val="right" w:leader="dot" w:pos="9016"/>
            </w:tabs>
            <w:rPr>
              <w:rFonts w:eastAsiaTheme="minorEastAsia"/>
              <w:noProof/>
              <w:lang w:eastAsia="en-GB"/>
            </w:rPr>
          </w:pPr>
          <w:hyperlink w:anchor="_Toc186382351" w:history="1">
            <w:r w:rsidRPr="00692E22">
              <w:rPr>
                <w:rStyle w:val="Hyperlink"/>
                <w:noProof/>
              </w:rPr>
              <w:t>Security Information and Event Management (SIEM)</w:t>
            </w:r>
            <w:r>
              <w:rPr>
                <w:noProof/>
                <w:webHidden/>
              </w:rPr>
              <w:tab/>
            </w:r>
            <w:r>
              <w:rPr>
                <w:noProof/>
                <w:webHidden/>
              </w:rPr>
              <w:fldChar w:fldCharType="begin"/>
            </w:r>
            <w:r>
              <w:rPr>
                <w:noProof/>
                <w:webHidden/>
              </w:rPr>
              <w:instrText xml:space="preserve"> PAGEREF _Toc186382351 \h </w:instrText>
            </w:r>
            <w:r>
              <w:rPr>
                <w:noProof/>
                <w:webHidden/>
              </w:rPr>
            </w:r>
            <w:r>
              <w:rPr>
                <w:noProof/>
                <w:webHidden/>
              </w:rPr>
              <w:fldChar w:fldCharType="separate"/>
            </w:r>
            <w:r>
              <w:rPr>
                <w:noProof/>
                <w:webHidden/>
              </w:rPr>
              <w:t>3</w:t>
            </w:r>
            <w:r>
              <w:rPr>
                <w:noProof/>
                <w:webHidden/>
              </w:rPr>
              <w:fldChar w:fldCharType="end"/>
            </w:r>
          </w:hyperlink>
        </w:p>
        <w:p w14:paraId="4805DFBA" w14:textId="399005FF" w:rsidR="00AE42C7" w:rsidRDefault="00AE42C7">
          <w:pPr>
            <w:pStyle w:val="TOC2"/>
            <w:tabs>
              <w:tab w:val="right" w:leader="dot" w:pos="9016"/>
            </w:tabs>
            <w:rPr>
              <w:rFonts w:eastAsiaTheme="minorEastAsia"/>
              <w:noProof/>
              <w:lang w:eastAsia="en-GB"/>
            </w:rPr>
          </w:pPr>
          <w:hyperlink w:anchor="_Toc186382352" w:history="1">
            <w:r w:rsidRPr="00692E22">
              <w:rPr>
                <w:rStyle w:val="Hyperlink"/>
                <w:noProof/>
              </w:rPr>
              <w:t>Vulnerability Management</w:t>
            </w:r>
            <w:r>
              <w:rPr>
                <w:noProof/>
                <w:webHidden/>
              </w:rPr>
              <w:tab/>
            </w:r>
            <w:r>
              <w:rPr>
                <w:noProof/>
                <w:webHidden/>
              </w:rPr>
              <w:fldChar w:fldCharType="begin"/>
            </w:r>
            <w:r>
              <w:rPr>
                <w:noProof/>
                <w:webHidden/>
              </w:rPr>
              <w:instrText xml:space="preserve"> PAGEREF _Toc186382352 \h </w:instrText>
            </w:r>
            <w:r>
              <w:rPr>
                <w:noProof/>
                <w:webHidden/>
              </w:rPr>
            </w:r>
            <w:r>
              <w:rPr>
                <w:noProof/>
                <w:webHidden/>
              </w:rPr>
              <w:fldChar w:fldCharType="separate"/>
            </w:r>
            <w:r>
              <w:rPr>
                <w:noProof/>
                <w:webHidden/>
              </w:rPr>
              <w:t>3</w:t>
            </w:r>
            <w:r>
              <w:rPr>
                <w:noProof/>
                <w:webHidden/>
              </w:rPr>
              <w:fldChar w:fldCharType="end"/>
            </w:r>
          </w:hyperlink>
        </w:p>
        <w:p w14:paraId="2464BF09" w14:textId="43E2D883" w:rsidR="00AE42C7" w:rsidRDefault="00AE42C7">
          <w:pPr>
            <w:pStyle w:val="TOC2"/>
            <w:tabs>
              <w:tab w:val="right" w:leader="dot" w:pos="9016"/>
            </w:tabs>
            <w:rPr>
              <w:rFonts w:eastAsiaTheme="minorEastAsia"/>
              <w:noProof/>
              <w:lang w:eastAsia="en-GB"/>
            </w:rPr>
          </w:pPr>
          <w:hyperlink w:anchor="_Toc186382353" w:history="1">
            <w:r w:rsidRPr="00692E22">
              <w:rPr>
                <w:rStyle w:val="Hyperlink"/>
                <w:noProof/>
              </w:rPr>
              <w:t>Security Operations Centre (SOC) Optimization</w:t>
            </w:r>
            <w:r>
              <w:rPr>
                <w:noProof/>
                <w:webHidden/>
              </w:rPr>
              <w:tab/>
            </w:r>
            <w:r>
              <w:rPr>
                <w:noProof/>
                <w:webHidden/>
              </w:rPr>
              <w:fldChar w:fldCharType="begin"/>
            </w:r>
            <w:r>
              <w:rPr>
                <w:noProof/>
                <w:webHidden/>
              </w:rPr>
              <w:instrText xml:space="preserve"> PAGEREF _Toc186382353 \h </w:instrText>
            </w:r>
            <w:r>
              <w:rPr>
                <w:noProof/>
                <w:webHidden/>
              </w:rPr>
            </w:r>
            <w:r>
              <w:rPr>
                <w:noProof/>
                <w:webHidden/>
              </w:rPr>
              <w:fldChar w:fldCharType="separate"/>
            </w:r>
            <w:r>
              <w:rPr>
                <w:noProof/>
                <w:webHidden/>
              </w:rPr>
              <w:t>3</w:t>
            </w:r>
            <w:r>
              <w:rPr>
                <w:noProof/>
                <w:webHidden/>
              </w:rPr>
              <w:fldChar w:fldCharType="end"/>
            </w:r>
          </w:hyperlink>
        </w:p>
        <w:p w14:paraId="4801754A" w14:textId="4D86F37B" w:rsidR="00AE42C7" w:rsidRDefault="00AE42C7">
          <w:pPr>
            <w:pStyle w:val="TOC1"/>
            <w:tabs>
              <w:tab w:val="right" w:leader="dot" w:pos="9016"/>
            </w:tabs>
            <w:rPr>
              <w:rFonts w:eastAsiaTheme="minorEastAsia"/>
              <w:noProof/>
              <w:lang w:eastAsia="en-GB"/>
            </w:rPr>
          </w:pPr>
          <w:hyperlink w:anchor="_Toc186382354" w:history="1">
            <w:r w:rsidRPr="00692E22">
              <w:rPr>
                <w:rStyle w:val="Hyperlink"/>
                <w:noProof/>
              </w:rPr>
              <w:t>Challenges in Blue Team Operations.</w:t>
            </w:r>
            <w:r>
              <w:rPr>
                <w:noProof/>
                <w:webHidden/>
              </w:rPr>
              <w:tab/>
            </w:r>
            <w:r>
              <w:rPr>
                <w:noProof/>
                <w:webHidden/>
              </w:rPr>
              <w:fldChar w:fldCharType="begin"/>
            </w:r>
            <w:r>
              <w:rPr>
                <w:noProof/>
                <w:webHidden/>
              </w:rPr>
              <w:instrText xml:space="preserve"> PAGEREF _Toc186382354 \h </w:instrText>
            </w:r>
            <w:r>
              <w:rPr>
                <w:noProof/>
                <w:webHidden/>
              </w:rPr>
            </w:r>
            <w:r>
              <w:rPr>
                <w:noProof/>
                <w:webHidden/>
              </w:rPr>
              <w:fldChar w:fldCharType="separate"/>
            </w:r>
            <w:r>
              <w:rPr>
                <w:noProof/>
                <w:webHidden/>
              </w:rPr>
              <w:t>4</w:t>
            </w:r>
            <w:r>
              <w:rPr>
                <w:noProof/>
                <w:webHidden/>
              </w:rPr>
              <w:fldChar w:fldCharType="end"/>
            </w:r>
          </w:hyperlink>
        </w:p>
        <w:p w14:paraId="7AFD7A7C" w14:textId="6D1361BB" w:rsidR="00AE42C7" w:rsidRDefault="00AE42C7">
          <w:pPr>
            <w:pStyle w:val="TOC2"/>
            <w:tabs>
              <w:tab w:val="right" w:leader="dot" w:pos="9016"/>
            </w:tabs>
            <w:rPr>
              <w:rFonts w:eastAsiaTheme="minorEastAsia"/>
              <w:noProof/>
              <w:lang w:eastAsia="en-GB"/>
            </w:rPr>
          </w:pPr>
          <w:hyperlink w:anchor="_Toc186382355" w:history="1">
            <w:r w:rsidRPr="00692E22">
              <w:rPr>
                <w:rStyle w:val="Hyperlink"/>
                <w:noProof/>
              </w:rPr>
              <w:t>Resource Constraints</w:t>
            </w:r>
            <w:r>
              <w:rPr>
                <w:noProof/>
                <w:webHidden/>
              </w:rPr>
              <w:tab/>
            </w:r>
            <w:r>
              <w:rPr>
                <w:noProof/>
                <w:webHidden/>
              </w:rPr>
              <w:fldChar w:fldCharType="begin"/>
            </w:r>
            <w:r>
              <w:rPr>
                <w:noProof/>
                <w:webHidden/>
              </w:rPr>
              <w:instrText xml:space="preserve"> PAGEREF _Toc186382355 \h </w:instrText>
            </w:r>
            <w:r>
              <w:rPr>
                <w:noProof/>
                <w:webHidden/>
              </w:rPr>
            </w:r>
            <w:r>
              <w:rPr>
                <w:noProof/>
                <w:webHidden/>
              </w:rPr>
              <w:fldChar w:fldCharType="separate"/>
            </w:r>
            <w:r>
              <w:rPr>
                <w:noProof/>
                <w:webHidden/>
              </w:rPr>
              <w:t>4</w:t>
            </w:r>
            <w:r>
              <w:rPr>
                <w:noProof/>
                <w:webHidden/>
              </w:rPr>
              <w:fldChar w:fldCharType="end"/>
            </w:r>
          </w:hyperlink>
        </w:p>
        <w:p w14:paraId="6950E8BF" w14:textId="48FD5E5F" w:rsidR="00AE42C7" w:rsidRDefault="00AE42C7">
          <w:pPr>
            <w:pStyle w:val="TOC2"/>
            <w:tabs>
              <w:tab w:val="right" w:leader="dot" w:pos="9016"/>
            </w:tabs>
            <w:rPr>
              <w:rFonts w:eastAsiaTheme="minorEastAsia"/>
              <w:noProof/>
              <w:lang w:eastAsia="en-GB"/>
            </w:rPr>
          </w:pPr>
          <w:hyperlink w:anchor="_Toc186382356" w:history="1">
            <w:r w:rsidRPr="00692E22">
              <w:rPr>
                <w:rStyle w:val="Hyperlink"/>
                <w:noProof/>
              </w:rPr>
              <w:t>Evolving Threat Landscape</w:t>
            </w:r>
            <w:r>
              <w:rPr>
                <w:noProof/>
                <w:webHidden/>
              </w:rPr>
              <w:tab/>
            </w:r>
            <w:r>
              <w:rPr>
                <w:noProof/>
                <w:webHidden/>
              </w:rPr>
              <w:fldChar w:fldCharType="begin"/>
            </w:r>
            <w:r>
              <w:rPr>
                <w:noProof/>
                <w:webHidden/>
              </w:rPr>
              <w:instrText xml:space="preserve"> PAGEREF _Toc186382356 \h </w:instrText>
            </w:r>
            <w:r>
              <w:rPr>
                <w:noProof/>
                <w:webHidden/>
              </w:rPr>
            </w:r>
            <w:r>
              <w:rPr>
                <w:noProof/>
                <w:webHidden/>
              </w:rPr>
              <w:fldChar w:fldCharType="separate"/>
            </w:r>
            <w:r>
              <w:rPr>
                <w:noProof/>
                <w:webHidden/>
              </w:rPr>
              <w:t>4</w:t>
            </w:r>
            <w:r>
              <w:rPr>
                <w:noProof/>
                <w:webHidden/>
              </w:rPr>
              <w:fldChar w:fldCharType="end"/>
            </w:r>
          </w:hyperlink>
        </w:p>
        <w:p w14:paraId="5FFDD169" w14:textId="5D86D148" w:rsidR="00AE42C7" w:rsidRDefault="00AE42C7">
          <w:pPr>
            <w:pStyle w:val="TOC2"/>
            <w:tabs>
              <w:tab w:val="right" w:leader="dot" w:pos="9016"/>
            </w:tabs>
            <w:rPr>
              <w:rFonts w:eastAsiaTheme="minorEastAsia"/>
              <w:noProof/>
              <w:lang w:eastAsia="en-GB"/>
            </w:rPr>
          </w:pPr>
          <w:hyperlink w:anchor="_Toc186382357" w:history="1">
            <w:r w:rsidRPr="00692E22">
              <w:rPr>
                <w:rStyle w:val="Hyperlink"/>
                <w:noProof/>
              </w:rPr>
              <w:t>Human Factors</w:t>
            </w:r>
            <w:r>
              <w:rPr>
                <w:noProof/>
                <w:webHidden/>
              </w:rPr>
              <w:tab/>
            </w:r>
            <w:r>
              <w:rPr>
                <w:noProof/>
                <w:webHidden/>
              </w:rPr>
              <w:fldChar w:fldCharType="begin"/>
            </w:r>
            <w:r>
              <w:rPr>
                <w:noProof/>
                <w:webHidden/>
              </w:rPr>
              <w:instrText xml:space="preserve"> PAGEREF _Toc186382357 \h </w:instrText>
            </w:r>
            <w:r>
              <w:rPr>
                <w:noProof/>
                <w:webHidden/>
              </w:rPr>
            </w:r>
            <w:r>
              <w:rPr>
                <w:noProof/>
                <w:webHidden/>
              </w:rPr>
              <w:fldChar w:fldCharType="separate"/>
            </w:r>
            <w:r>
              <w:rPr>
                <w:noProof/>
                <w:webHidden/>
              </w:rPr>
              <w:t>4</w:t>
            </w:r>
            <w:r>
              <w:rPr>
                <w:noProof/>
                <w:webHidden/>
              </w:rPr>
              <w:fldChar w:fldCharType="end"/>
            </w:r>
          </w:hyperlink>
        </w:p>
        <w:p w14:paraId="275783CF" w14:textId="6CE4B3B0" w:rsidR="00AE42C7" w:rsidRDefault="00AE42C7">
          <w:pPr>
            <w:pStyle w:val="TOC2"/>
            <w:tabs>
              <w:tab w:val="right" w:leader="dot" w:pos="9016"/>
            </w:tabs>
            <w:rPr>
              <w:rFonts w:eastAsiaTheme="minorEastAsia"/>
              <w:noProof/>
              <w:lang w:eastAsia="en-GB"/>
            </w:rPr>
          </w:pPr>
          <w:hyperlink w:anchor="_Toc186382358" w:history="1">
            <w:r w:rsidRPr="00692E22">
              <w:rPr>
                <w:rStyle w:val="Hyperlink"/>
                <w:noProof/>
              </w:rPr>
              <w:t>Regulatory Compliance</w:t>
            </w:r>
            <w:r>
              <w:rPr>
                <w:noProof/>
                <w:webHidden/>
              </w:rPr>
              <w:tab/>
            </w:r>
            <w:r>
              <w:rPr>
                <w:noProof/>
                <w:webHidden/>
              </w:rPr>
              <w:fldChar w:fldCharType="begin"/>
            </w:r>
            <w:r>
              <w:rPr>
                <w:noProof/>
                <w:webHidden/>
              </w:rPr>
              <w:instrText xml:space="preserve"> PAGEREF _Toc186382358 \h </w:instrText>
            </w:r>
            <w:r>
              <w:rPr>
                <w:noProof/>
                <w:webHidden/>
              </w:rPr>
            </w:r>
            <w:r>
              <w:rPr>
                <w:noProof/>
                <w:webHidden/>
              </w:rPr>
              <w:fldChar w:fldCharType="separate"/>
            </w:r>
            <w:r>
              <w:rPr>
                <w:noProof/>
                <w:webHidden/>
              </w:rPr>
              <w:t>4</w:t>
            </w:r>
            <w:r>
              <w:rPr>
                <w:noProof/>
                <w:webHidden/>
              </w:rPr>
              <w:fldChar w:fldCharType="end"/>
            </w:r>
          </w:hyperlink>
        </w:p>
        <w:p w14:paraId="63686DCB" w14:textId="31EB68CA" w:rsidR="00AE42C7" w:rsidRDefault="00AE42C7">
          <w:pPr>
            <w:pStyle w:val="TOC1"/>
            <w:tabs>
              <w:tab w:val="right" w:leader="dot" w:pos="9016"/>
            </w:tabs>
            <w:rPr>
              <w:rFonts w:eastAsiaTheme="minorEastAsia"/>
              <w:noProof/>
              <w:lang w:eastAsia="en-GB"/>
            </w:rPr>
          </w:pPr>
          <w:hyperlink w:anchor="_Toc186382359" w:history="1">
            <w:r w:rsidRPr="00692E22">
              <w:rPr>
                <w:rStyle w:val="Hyperlink"/>
                <w:noProof/>
              </w:rPr>
              <w:t>Advancements and Case Studies</w:t>
            </w:r>
            <w:r>
              <w:rPr>
                <w:noProof/>
                <w:webHidden/>
              </w:rPr>
              <w:tab/>
            </w:r>
            <w:r>
              <w:rPr>
                <w:noProof/>
                <w:webHidden/>
              </w:rPr>
              <w:fldChar w:fldCharType="begin"/>
            </w:r>
            <w:r>
              <w:rPr>
                <w:noProof/>
                <w:webHidden/>
              </w:rPr>
              <w:instrText xml:space="preserve"> PAGEREF _Toc186382359 \h </w:instrText>
            </w:r>
            <w:r>
              <w:rPr>
                <w:noProof/>
                <w:webHidden/>
              </w:rPr>
            </w:r>
            <w:r>
              <w:rPr>
                <w:noProof/>
                <w:webHidden/>
              </w:rPr>
              <w:fldChar w:fldCharType="separate"/>
            </w:r>
            <w:r>
              <w:rPr>
                <w:noProof/>
                <w:webHidden/>
              </w:rPr>
              <w:t>4</w:t>
            </w:r>
            <w:r>
              <w:rPr>
                <w:noProof/>
                <w:webHidden/>
              </w:rPr>
              <w:fldChar w:fldCharType="end"/>
            </w:r>
          </w:hyperlink>
        </w:p>
        <w:p w14:paraId="3848FD88" w14:textId="148B7136" w:rsidR="00AE42C7" w:rsidRDefault="00AE42C7">
          <w:pPr>
            <w:pStyle w:val="TOC2"/>
            <w:tabs>
              <w:tab w:val="right" w:leader="dot" w:pos="9016"/>
            </w:tabs>
            <w:rPr>
              <w:rFonts w:eastAsiaTheme="minorEastAsia"/>
              <w:noProof/>
              <w:lang w:eastAsia="en-GB"/>
            </w:rPr>
          </w:pPr>
          <w:hyperlink w:anchor="_Toc186382360" w:history="1">
            <w:r w:rsidRPr="00692E22">
              <w:rPr>
                <w:rStyle w:val="Hyperlink"/>
                <w:noProof/>
              </w:rPr>
              <w:t>Emerging Technologies</w:t>
            </w:r>
            <w:r>
              <w:rPr>
                <w:noProof/>
                <w:webHidden/>
              </w:rPr>
              <w:tab/>
            </w:r>
            <w:r>
              <w:rPr>
                <w:noProof/>
                <w:webHidden/>
              </w:rPr>
              <w:fldChar w:fldCharType="begin"/>
            </w:r>
            <w:r>
              <w:rPr>
                <w:noProof/>
                <w:webHidden/>
              </w:rPr>
              <w:instrText xml:space="preserve"> PAGEREF _Toc186382360 \h </w:instrText>
            </w:r>
            <w:r>
              <w:rPr>
                <w:noProof/>
                <w:webHidden/>
              </w:rPr>
            </w:r>
            <w:r>
              <w:rPr>
                <w:noProof/>
                <w:webHidden/>
              </w:rPr>
              <w:fldChar w:fldCharType="separate"/>
            </w:r>
            <w:r>
              <w:rPr>
                <w:noProof/>
                <w:webHidden/>
              </w:rPr>
              <w:t>4</w:t>
            </w:r>
            <w:r>
              <w:rPr>
                <w:noProof/>
                <w:webHidden/>
              </w:rPr>
              <w:fldChar w:fldCharType="end"/>
            </w:r>
          </w:hyperlink>
        </w:p>
        <w:p w14:paraId="63331CC0" w14:textId="1B1CAE89" w:rsidR="00AE42C7" w:rsidRDefault="00AE42C7">
          <w:pPr>
            <w:pStyle w:val="TOC2"/>
            <w:tabs>
              <w:tab w:val="right" w:leader="dot" w:pos="9016"/>
            </w:tabs>
            <w:rPr>
              <w:rFonts w:eastAsiaTheme="minorEastAsia"/>
              <w:noProof/>
              <w:lang w:eastAsia="en-GB"/>
            </w:rPr>
          </w:pPr>
          <w:hyperlink w:anchor="_Toc186382361" w:history="1">
            <w:r w:rsidRPr="00692E22">
              <w:rPr>
                <w:rStyle w:val="Hyperlink"/>
                <w:noProof/>
              </w:rPr>
              <w:t>Case Study: XYZ Corporation</w:t>
            </w:r>
            <w:r>
              <w:rPr>
                <w:noProof/>
                <w:webHidden/>
              </w:rPr>
              <w:tab/>
            </w:r>
            <w:r>
              <w:rPr>
                <w:noProof/>
                <w:webHidden/>
              </w:rPr>
              <w:fldChar w:fldCharType="begin"/>
            </w:r>
            <w:r>
              <w:rPr>
                <w:noProof/>
                <w:webHidden/>
              </w:rPr>
              <w:instrText xml:space="preserve"> PAGEREF _Toc186382361 \h </w:instrText>
            </w:r>
            <w:r>
              <w:rPr>
                <w:noProof/>
                <w:webHidden/>
              </w:rPr>
            </w:r>
            <w:r>
              <w:rPr>
                <w:noProof/>
                <w:webHidden/>
              </w:rPr>
              <w:fldChar w:fldCharType="separate"/>
            </w:r>
            <w:r>
              <w:rPr>
                <w:noProof/>
                <w:webHidden/>
              </w:rPr>
              <w:t>4</w:t>
            </w:r>
            <w:r>
              <w:rPr>
                <w:noProof/>
                <w:webHidden/>
              </w:rPr>
              <w:fldChar w:fldCharType="end"/>
            </w:r>
          </w:hyperlink>
        </w:p>
        <w:p w14:paraId="3AE2E37E" w14:textId="09540142" w:rsidR="00AE42C7" w:rsidRDefault="00AE42C7">
          <w:pPr>
            <w:pStyle w:val="TOC2"/>
            <w:tabs>
              <w:tab w:val="right" w:leader="dot" w:pos="9016"/>
            </w:tabs>
            <w:rPr>
              <w:rFonts w:eastAsiaTheme="minorEastAsia"/>
              <w:noProof/>
              <w:lang w:eastAsia="en-GB"/>
            </w:rPr>
          </w:pPr>
          <w:hyperlink w:anchor="_Toc186382362" w:history="1">
            <w:r w:rsidRPr="00692E22">
              <w:rPr>
                <w:rStyle w:val="Hyperlink"/>
                <w:noProof/>
              </w:rPr>
              <w:t>Collaboration and Knowledge Sharing</w:t>
            </w:r>
            <w:r>
              <w:rPr>
                <w:noProof/>
                <w:webHidden/>
              </w:rPr>
              <w:tab/>
            </w:r>
            <w:r>
              <w:rPr>
                <w:noProof/>
                <w:webHidden/>
              </w:rPr>
              <w:fldChar w:fldCharType="begin"/>
            </w:r>
            <w:r>
              <w:rPr>
                <w:noProof/>
                <w:webHidden/>
              </w:rPr>
              <w:instrText xml:space="preserve"> PAGEREF _Toc186382362 \h </w:instrText>
            </w:r>
            <w:r>
              <w:rPr>
                <w:noProof/>
                <w:webHidden/>
              </w:rPr>
            </w:r>
            <w:r>
              <w:rPr>
                <w:noProof/>
                <w:webHidden/>
              </w:rPr>
              <w:fldChar w:fldCharType="separate"/>
            </w:r>
            <w:r>
              <w:rPr>
                <w:noProof/>
                <w:webHidden/>
              </w:rPr>
              <w:t>4</w:t>
            </w:r>
            <w:r>
              <w:rPr>
                <w:noProof/>
                <w:webHidden/>
              </w:rPr>
              <w:fldChar w:fldCharType="end"/>
            </w:r>
          </w:hyperlink>
        </w:p>
        <w:p w14:paraId="2D3E2846" w14:textId="39E29585" w:rsidR="00AE42C7" w:rsidRDefault="00AE42C7">
          <w:pPr>
            <w:pStyle w:val="TOC1"/>
            <w:tabs>
              <w:tab w:val="right" w:leader="dot" w:pos="9016"/>
            </w:tabs>
            <w:rPr>
              <w:rFonts w:eastAsiaTheme="minorEastAsia"/>
              <w:noProof/>
              <w:lang w:eastAsia="en-GB"/>
            </w:rPr>
          </w:pPr>
          <w:hyperlink w:anchor="_Toc186382363" w:history="1">
            <w:r w:rsidRPr="00692E22">
              <w:rPr>
                <w:rStyle w:val="Hyperlink"/>
                <w:noProof/>
              </w:rPr>
              <w:t>Critical Appraisal</w:t>
            </w:r>
            <w:r>
              <w:rPr>
                <w:noProof/>
                <w:webHidden/>
              </w:rPr>
              <w:tab/>
            </w:r>
            <w:r>
              <w:rPr>
                <w:noProof/>
                <w:webHidden/>
              </w:rPr>
              <w:fldChar w:fldCharType="begin"/>
            </w:r>
            <w:r>
              <w:rPr>
                <w:noProof/>
                <w:webHidden/>
              </w:rPr>
              <w:instrText xml:space="preserve"> PAGEREF _Toc186382363 \h </w:instrText>
            </w:r>
            <w:r>
              <w:rPr>
                <w:noProof/>
                <w:webHidden/>
              </w:rPr>
            </w:r>
            <w:r>
              <w:rPr>
                <w:noProof/>
                <w:webHidden/>
              </w:rPr>
              <w:fldChar w:fldCharType="separate"/>
            </w:r>
            <w:r>
              <w:rPr>
                <w:noProof/>
                <w:webHidden/>
              </w:rPr>
              <w:t>5</w:t>
            </w:r>
            <w:r>
              <w:rPr>
                <w:noProof/>
                <w:webHidden/>
              </w:rPr>
              <w:fldChar w:fldCharType="end"/>
            </w:r>
          </w:hyperlink>
        </w:p>
        <w:p w14:paraId="449BD48E" w14:textId="53F93B78" w:rsidR="00AE42C7" w:rsidRDefault="00AE42C7">
          <w:pPr>
            <w:pStyle w:val="TOC1"/>
            <w:tabs>
              <w:tab w:val="right" w:leader="dot" w:pos="9016"/>
            </w:tabs>
            <w:rPr>
              <w:rFonts w:eastAsiaTheme="minorEastAsia"/>
              <w:noProof/>
              <w:lang w:eastAsia="en-GB"/>
            </w:rPr>
          </w:pPr>
          <w:hyperlink w:anchor="_Toc186382364" w:history="1">
            <w:r w:rsidRPr="00692E22">
              <w:rPr>
                <w:rStyle w:val="Hyperlink"/>
                <w:noProof/>
              </w:rPr>
              <w:t>Conclusion</w:t>
            </w:r>
            <w:r>
              <w:rPr>
                <w:noProof/>
                <w:webHidden/>
              </w:rPr>
              <w:tab/>
            </w:r>
            <w:r>
              <w:rPr>
                <w:noProof/>
                <w:webHidden/>
              </w:rPr>
              <w:fldChar w:fldCharType="begin"/>
            </w:r>
            <w:r>
              <w:rPr>
                <w:noProof/>
                <w:webHidden/>
              </w:rPr>
              <w:instrText xml:space="preserve"> PAGEREF _Toc186382364 \h </w:instrText>
            </w:r>
            <w:r>
              <w:rPr>
                <w:noProof/>
                <w:webHidden/>
              </w:rPr>
            </w:r>
            <w:r>
              <w:rPr>
                <w:noProof/>
                <w:webHidden/>
              </w:rPr>
              <w:fldChar w:fldCharType="separate"/>
            </w:r>
            <w:r>
              <w:rPr>
                <w:noProof/>
                <w:webHidden/>
              </w:rPr>
              <w:t>5</w:t>
            </w:r>
            <w:r>
              <w:rPr>
                <w:noProof/>
                <w:webHidden/>
              </w:rPr>
              <w:fldChar w:fldCharType="end"/>
            </w:r>
          </w:hyperlink>
        </w:p>
        <w:p w14:paraId="29361E3C" w14:textId="4DDAAD01" w:rsidR="00AE42C7" w:rsidRDefault="00AE42C7">
          <w:pPr>
            <w:pStyle w:val="TOC1"/>
            <w:tabs>
              <w:tab w:val="right" w:leader="dot" w:pos="9016"/>
            </w:tabs>
            <w:rPr>
              <w:rFonts w:eastAsiaTheme="minorEastAsia"/>
              <w:noProof/>
              <w:lang w:eastAsia="en-GB"/>
            </w:rPr>
          </w:pPr>
          <w:hyperlink w:anchor="_Toc186382365" w:history="1">
            <w:r w:rsidRPr="00692E22">
              <w:rPr>
                <w:rStyle w:val="Hyperlink"/>
                <w:noProof/>
              </w:rPr>
              <w:t>References</w:t>
            </w:r>
            <w:r>
              <w:rPr>
                <w:noProof/>
                <w:webHidden/>
              </w:rPr>
              <w:tab/>
            </w:r>
            <w:r>
              <w:rPr>
                <w:noProof/>
                <w:webHidden/>
              </w:rPr>
              <w:fldChar w:fldCharType="begin"/>
            </w:r>
            <w:r>
              <w:rPr>
                <w:noProof/>
                <w:webHidden/>
              </w:rPr>
              <w:instrText xml:space="preserve"> PAGEREF _Toc186382365 \h </w:instrText>
            </w:r>
            <w:r>
              <w:rPr>
                <w:noProof/>
                <w:webHidden/>
              </w:rPr>
            </w:r>
            <w:r>
              <w:rPr>
                <w:noProof/>
                <w:webHidden/>
              </w:rPr>
              <w:fldChar w:fldCharType="separate"/>
            </w:r>
            <w:r>
              <w:rPr>
                <w:noProof/>
                <w:webHidden/>
              </w:rPr>
              <w:t>6</w:t>
            </w:r>
            <w:r>
              <w:rPr>
                <w:noProof/>
                <w:webHidden/>
              </w:rPr>
              <w:fldChar w:fldCharType="end"/>
            </w:r>
          </w:hyperlink>
        </w:p>
        <w:p w14:paraId="390550A7" w14:textId="1C32A4B0" w:rsidR="00820935" w:rsidRDefault="00820935">
          <w:r>
            <w:rPr>
              <w:b/>
              <w:bCs/>
              <w:noProof/>
            </w:rPr>
            <w:fldChar w:fldCharType="end"/>
          </w:r>
        </w:p>
      </w:sdtContent>
    </w:sdt>
    <w:p w14:paraId="455CF9E5" w14:textId="1208C4A4" w:rsidR="00820935" w:rsidRDefault="00820935"/>
    <w:p w14:paraId="756C8F82" w14:textId="77777777" w:rsidR="00820935" w:rsidRDefault="00820935">
      <w:r>
        <w:br w:type="page"/>
      </w:r>
    </w:p>
    <w:p w14:paraId="52AB55D6" w14:textId="57463B4E" w:rsidR="00DF0460" w:rsidRDefault="00650890" w:rsidP="00650890">
      <w:pPr>
        <w:pStyle w:val="Heading1"/>
        <w:jc w:val="center"/>
        <w:rPr>
          <w:rFonts w:asciiTheme="minorHAnsi" w:hAnsiTheme="minorHAnsi" w:cstheme="minorHAnsi"/>
        </w:rPr>
      </w:pPr>
      <w:bookmarkStart w:id="0" w:name="_Toc186382347"/>
      <w:r>
        <w:rPr>
          <w:rFonts w:asciiTheme="minorHAnsi" w:hAnsiTheme="minorHAnsi" w:cstheme="minorHAnsi"/>
        </w:rPr>
        <w:lastRenderedPageBreak/>
        <w:t>Introduction</w:t>
      </w:r>
      <w:bookmarkEnd w:id="0"/>
    </w:p>
    <w:p w14:paraId="7F7FDEBC" w14:textId="30082C59" w:rsidR="00095414" w:rsidRDefault="00650890" w:rsidP="006259C8">
      <w:pPr>
        <w:jc w:val="both"/>
        <w:rPr>
          <w:sz w:val="24"/>
          <w:szCs w:val="24"/>
        </w:rPr>
      </w:pPr>
      <w:r>
        <w:rPr>
          <w:sz w:val="24"/>
          <w:szCs w:val="24"/>
        </w:rPr>
        <w:t xml:space="preserve">In an era where the digital connectivity underpins nearly all aspects of modern life, the security of cyberspace is paramount. The Cyber Security </w:t>
      </w:r>
      <w:r w:rsidR="006259C8">
        <w:rPr>
          <w:sz w:val="24"/>
          <w:szCs w:val="24"/>
        </w:rPr>
        <w:t>Breeches Survey 2024 reveals a concerning rise in cyberattacks, with 50% of businesses identifying breaches, up from 32%</w:t>
      </w:r>
      <w:r w:rsidR="004A76CE">
        <w:rPr>
          <w:sz w:val="24"/>
          <w:szCs w:val="24"/>
        </w:rPr>
        <w:t xml:space="preserve"> </w:t>
      </w:r>
      <w:r w:rsidR="006259C8">
        <w:rPr>
          <w:sz w:val="24"/>
          <w:szCs w:val="24"/>
        </w:rPr>
        <w:t xml:space="preserve">in the previous year. </w:t>
      </w:r>
      <w:sdt>
        <w:sdtPr>
          <w:rPr>
            <w:sz w:val="24"/>
            <w:szCs w:val="24"/>
          </w:rPr>
          <w:id w:val="-1807313499"/>
          <w:citation/>
        </w:sdtPr>
        <w:sdtContent>
          <w:r w:rsidR="004A76CE">
            <w:rPr>
              <w:sz w:val="24"/>
              <w:szCs w:val="24"/>
            </w:rPr>
            <w:fldChar w:fldCharType="begin"/>
          </w:r>
          <w:r w:rsidR="004A76CE">
            <w:rPr>
              <w:sz w:val="24"/>
              <w:szCs w:val="24"/>
            </w:rPr>
            <w:instrText xml:space="preserve"> CITATION Cyb24 \l 2057 </w:instrText>
          </w:r>
          <w:r w:rsidR="004A76CE">
            <w:rPr>
              <w:sz w:val="24"/>
              <w:szCs w:val="24"/>
            </w:rPr>
            <w:fldChar w:fldCharType="separate"/>
          </w:r>
          <w:r w:rsidR="00D3639E" w:rsidRPr="00D3639E">
            <w:rPr>
              <w:noProof/>
              <w:sz w:val="24"/>
              <w:szCs w:val="24"/>
            </w:rPr>
            <w:t>[1]</w:t>
          </w:r>
          <w:r w:rsidR="004A76CE">
            <w:rPr>
              <w:sz w:val="24"/>
              <w:szCs w:val="24"/>
            </w:rPr>
            <w:fldChar w:fldCharType="end"/>
          </w:r>
        </w:sdtContent>
      </w:sdt>
      <w:r w:rsidR="006259C8">
        <w:rPr>
          <w:sz w:val="24"/>
          <w:szCs w:val="24"/>
        </w:rPr>
        <w:t>This trend highlights the necessity of Blu</w:t>
      </w:r>
      <w:r w:rsidR="004A76CE">
        <w:rPr>
          <w:sz w:val="24"/>
          <w:szCs w:val="24"/>
        </w:rPr>
        <w:t>e</w:t>
      </w:r>
      <w:r w:rsidR="006259C8">
        <w:rPr>
          <w:sz w:val="24"/>
          <w:szCs w:val="24"/>
        </w:rPr>
        <w:t xml:space="preserve"> Team Operations, which focus on proactive defence measures to identify, mitigate and prevent cyber threats. This report looks into key operational areas, examining both advancements and challenges in ensuring a resilient cybersecurity stance. </w:t>
      </w:r>
    </w:p>
    <w:p w14:paraId="4812534C" w14:textId="77777777" w:rsidR="00095414" w:rsidRDefault="00095414">
      <w:pPr>
        <w:rPr>
          <w:sz w:val="24"/>
          <w:szCs w:val="24"/>
        </w:rPr>
      </w:pPr>
      <w:r>
        <w:rPr>
          <w:sz w:val="24"/>
          <w:szCs w:val="24"/>
        </w:rPr>
        <w:br w:type="page"/>
      </w:r>
    </w:p>
    <w:p w14:paraId="6208456A" w14:textId="7DAA1380" w:rsidR="00650890" w:rsidRDefault="00095414" w:rsidP="00095414">
      <w:pPr>
        <w:pStyle w:val="Heading1"/>
        <w:jc w:val="center"/>
      </w:pPr>
      <w:bookmarkStart w:id="1" w:name="_Toc186382348"/>
      <w:r>
        <w:lastRenderedPageBreak/>
        <w:t>Key Areas of Blue Team Operations</w:t>
      </w:r>
      <w:bookmarkEnd w:id="1"/>
    </w:p>
    <w:p w14:paraId="652CD8B7" w14:textId="650EFE79" w:rsidR="006C6603" w:rsidRDefault="00095414" w:rsidP="00763022">
      <w:pPr>
        <w:pStyle w:val="Heading2"/>
      </w:pPr>
      <w:bookmarkStart w:id="2" w:name="_Toc186382349"/>
      <w:r>
        <w:t xml:space="preserve">Threat </w:t>
      </w:r>
      <w:r w:rsidR="006C6603">
        <w:t>D</w:t>
      </w:r>
      <w:r>
        <w:t xml:space="preserve">etection and </w:t>
      </w:r>
      <w:r w:rsidR="006C6603">
        <w:t>R</w:t>
      </w:r>
      <w:r>
        <w:t>esponse</w:t>
      </w:r>
      <w:bookmarkEnd w:id="2"/>
    </w:p>
    <w:p w14:paraId="255BDF35" w14:textId="029FC895" w:rsidR="00095414" w:rsidRDefault="00095414" w:rsidP="006C6603">
      <w:pPr>
        <w:jc w:val="both"/>
        <w:rPr>
          <w:sz w:val="24"/>
          <w:szCs w:val="24"/>
        </w:rPr>
      </w:pPr>
      <w:r>
        <w:rPr>
          <w:sz w:val="24"/>
          <w:szCs w:val="24"/>
        </w:rPr>
        <w:t xml:space="preserve"> </w:t>
      </w:r>
      <w:r w:rsidR="006C6603">
        <w:rPr>
          <w:sz w:val="24"/>
          <w:szCs w:val="24"/>
        </w:rPr>
        <w:t>This f</w:t>
      </w:r>
      <w:r>
        <w:rPr>
          <w:sz w:val="24"/>
          <w:szCs w:val="24"/>
        </w:rPr>
        <w:t>orm</w:t>
      </w:r>
      <w:r w:rsidR="006C6603">
        <w:rPr>
          <w:sz w:val="24"/>
          <w:szCs w:val="24"/>
        </w:rPr>
        <w:t>s</w:t>
      </w:r>
      <w:r>
        <w:rPr>
          <w:sz w:val="24"/>
          <w:szCs w:val="24"/>
        </w:rPr>
        <w:t xml:space="preserve"> the cornerstone of Blue Team activities. Advanced techniques, including machine learning algorithms and behavioural analytics, are instrumental in identifying anomalies indicative of cyber threats. Tools like Intrusion Detection Systems (IDS) and Intrusion Prevention Systems</w:t>
      </w:r>
      <w:r w:rsidR="008D521C">
        <w:rPr>
          <w:sz w:val="24"/>
          <w:szCs w:val="24"/>
        </w:rPr>
        <w:t xml:space="preserve"> </w:t>
      </w:r>
      <w:r>
        <w:rPr>
          <w:sz w:val="24"/>
          <w:szCs w:val="24"/>
        </w:rPr>
        <w:t>(IPS) enhanced real-time monitoring and mitigation capabilities</w:t>
      </w:r>
      <w:sdt>
        <w:sdtPr>
          <w:rPr>
            <w:sz w:val="24"/>
            <w:szCs w:val="24"/>
          </w:rPr>
          <w:id w:val="-1606879854"/>
          <w:citation/>
        </w:sdtPr>
        <w:sdtContent>
          <w:r w:rsidR="004A76CE">
            <w:rPr>
              <w:sz w:val="24"/>
              <w:szCs w:val="24"/>
            </w:rPr>
            <w:fldChar w:fldCharType="begin"/>
          </w:r>
          <w:r w:rsidR="004A76CE">
            <w:rPr>
              <w:sz w:val="24"/>
              <w:szCs w:val="24"/>
            </w:rPr>
            <w:instrText xml:space="preserve"> CITATION ASm24 \l 2057 </w:instrText>
          </w:r>
          <w:r w:rsidR="004A76CE">
            <w:rPr>
              <w:sz w:val="24"/>
              <w:szCs w:val="24"/>
            </w:rPr>
            <w:fldChar w:fldCharType="separate"/>
          </w:r>
          <w:r w:rsidR="00D3639E">
            <w:rPr>
              <w:noProof/>
              <w:sz w:val="24"/>
              <w:szCs w:val="24"/>
            </w:rPr>
            <w:t xml:space="preserve"> </w:t>
          </w:r>
          <w:r w:rsidR="00D3639E" w:rsidRPr="00D3639E">
            <w:rPr>
              <w:noProof/>
              <w:sz w:val="24"/>
              <w:szCs w:val="24"/>
            </w:rPr>
            <w:t>[2]</w:t>
          </w:r>
          <w:r w:rsidR="004A76CE">
            <w:rPr>
              <w:sz w:val="24"/>
              <w:szCs w:val="24"/>
            </w:rPr>
            <w:fldChar w:fldCharType="end"/>
          </w:r>
        </w:sdtContent>
      </w:sdt>
      <w:r w:rsidR="008D521C">
        <w:rPr>
          <w:sz w:val="24"/>
          <w:szCs w:val="24"/>
        </w:rPr>
        <w:t xml:space="preserve">. However, </w:t>
      </w:r>
      <w:r w:rsidR="00763022">
        <w:rPr>
          <w:sz w:val="24"/>
          <w:szCs w:val="24"/>
        </w:rPr>
        <w:t xml:space="preserve">these </w:t>
      </w:r>
      <w:r w:rsidR="008D521C">
        <w:rPr>
          <w:sz w:val="24"/>
          <w:szCs w:val="24"/>
        </w:rPr>
        <w:t>methods face challenges such as high false-positive rates and the increasing sophistication of threats.</w:t>
      </w:r>
    </w:p>
    <w:p w14:paraId="7C8AEBB1" w14:textId="4E989A3A" w:rsidR="006C6603" w:rsidRDefault="008D521C" w:rsidP="00763022">
      <w:pPr>
        <w:pStyle w:val="Heading2"/>
      </w:pPr>
      <w:bookmarkStart w:id="3" w:name="_Toc186382350"/>
      <w:r>
        <w:t>Incident</w:t>
      </w:r>
      <w:r w:rsidR="006C6603">
        <w:t xml:space="preserve"> Re</w:t>
      </w:r>
      <w:r>
        <w:t>sponse</w:t>
      </w:r>
      <w:bookmarkEnd w:id="3"/>
      <w:r>
        <w:t xml:space="preserve"> </w:t>
      </w:r>
    </w:p>
    <w:p w14:paraId="230773A7" w14:textId="0D647011" w:rsidR="006C6603" w:rsidRDefault="006C6603" w:rsidP="006C6603">
      <w:pPr>
        <w:jc w:val="both"/>
        <w:rPr>
          <w:sz w:val="24"/>
          <w:szCs w:val="24"/>
        </w:rPr>
      </w:pPr>
      <w:r>
        <w:rPr>
          <w:sz w:val="24"/>
          <w:szCs w:val="24"/>
        </w:rPr>
        <w:t>In</w:t>
      </w:r>
      <w:r w:rsidR="008D521C">
        <w:rPr>
          <w:sz w:val="24"/>
          <w:szCs w:val="24"/>
        </w:rPr>
        <w:t>volves structured approaches to managing and mitigating the impact of cybersecurity incidents. Frameworks like the NIST Incident Response Lifecycle provide a standardized methodology encompassing preparation, detection, containment, eradication, and recovery</w:t>
      </w:r>
      <w:sdt>
        <w:sdtPr>
          <w:rPr>
            <w:sz w:val="24"/>
            <w:szCs w:val="24"/>
          </w:rPr>
          <w:id w:val="2012563684"/>
          <w:citation/>
        </w:sdtPr>
        <w:sdtContent>
          <w:r w:rsidR="00EE24B9">
            <w:rPr>
              <w:sz w:val="24"/>
              <w:szCs w:val="24"/>
            </w:rPr>
            <w:fldChar w:fldCharType="begin"/>
          </w:r>
          <w:r w:rsidR="00EE24B9">
            <w:rPr>
              <w:sz w:val="24"/>
              <w:szCs w:val="24"/>
            </w:rPr>
            <w:instrText xml:space="preserve"> CITATION NIS12 \l 2057 </w:instrText>
          </w:r>
          <w:r w:rsidR="00EE24B9">
            <w:rPr>
              <w:sz w:val="24"/>
              <w:szCs w:val="24"/>
            </w:rPr>
            <w:fldChar w:fldCharType="separate"/>
          </w:r>
          <w:r w:rsidR="00D3639E">
            <w:rPr>
              <w:noProof/>
              <w:sz w:val="24"/>
              <w:szCs w:val="24"/>
            </w:rPr>
            <w:t xml:space="preserve"> </w:t>
          </w:r>
          <w:r w:rsidR="00D3639E" w:rsidRPr="00D3639E">
            <w:rPr>
              <w:noProof/>
              <w:sz w:val="24"/>
              <w:szCs w:val="24"/>
            </w:rPr>
            <w:t>[3]</w:t>
          </w:r>
          <w:r w:rsidR="00EE24B9">
            <w:rPr>
              <w:sz w:val="24"/>
              <w:szCs w:val="24"/>
            </w:rPr>
            <w:fldChar w:fldCharType="end"/>
          </w:r>
        </w:sdtContent>
      </w:sdt>
      <w:r w:rsidR="008D521C">
        <w:rPr>
          <w:sz w:val="24"/>
          <w:szCs w:val="24"/>
        </w:rPr>
        <w:t>. While these frameworks offer comprehensive guidance, organizations often struggle with re</w:t>
      </w:r>
      <w:r>
        <w:rPr>
          <w:sz w:val="24"/>
          <w:szCs w:val="24"/>
        </w:rPr>
        <w:t>source constraints and ensuring team readiness.</w:t>
      </w:r>
    </w:p>
    <w:p w14:paraId="6B3B1A38" w14:textId="6C93D078" w:rsidR="006C6603" w:rsidRDefault="006C6603" w:rsidP="00763022">
      <w:pPr>
        <w:pStyle w:val="Heading2"/>
      </w:pPr>
      <w:bookmarkStart w:id="4" w:name="_Toc186382351"/>
      <w:r>
        <w:t>Security Information and Event Management (SIEM)</w:t>
      </w:r>
      <w:bookmarkEnd w:id="4"/>
    </w:p>
    <w:p w14:paraId="1C0E284F" w14:textId="34261FD7" w:rsidR="006C6603" w:rsidRDefault="006C6603" w:rsidP="00763022">
      <w:pPr>
        <w:rPr>
          <w:sz w:val="24"/>
          <w:szCs w:val="24"/>
        </w:rPr>
      </w:pPr>
      <w:r>
        <w:rPr>
          <w:sz w:val="24"/>
          <w:szCs w:val="24"/>
        </w:rPr>
        <w:t xml:space="preserve">SIEM solutions aggregate and analyse security data from various sources to provide </w:t>
      </w:r>
      <w:r w:rsidR="00AE2595">
        <w:rPr>
          <w:sz w:val="24"/>
          <w:szCs w:val="24"/>
        </w:rPr>
        <w:t xml:space="preserve">practical </w:t>
      </w:r>
      <w:r w:rsidR="00763022">
        <w:rPr>
          <w:sz w:val="24"/>
          <w:szCs w:val="24"/>
        </w:rPr>
        <w:t>insights. Modern SIEM tools leverage artificial intelligence (AI) to prioritize threats, reducing response times. However, their effectiveness depends on the quality of the integration with existing infrastructure and the expertise of personnel managing them</w:t>
      </w:r>
      <w:sdt>
        <w:sdtPr>
          <w:rPr>
            <w:sz w:val="24"/>
            <w:szCs w:val="24"/>
          </w:rPr>
          <w:id w:val="973024891"/>
          <w:citation/>
        </w:sdtPr>
        <w:sdtContent>
          <w:r w:rsidR="00AE42C7">
            <w:rPr>
              <w:sz w:val="24"/>
              <w:szCs w:val="24"/>
            </w:rPr>
            <w:fldChar w:fldCharType="begin"/>
          </w:r>
          <w:r w:rsidR="00AE42C7">
            <w:rPr>
              <w:sz w:val="24"/>
              <w:szCs w:val="24"/>
            </w:rPr>
            <w:instrText xml:space="preserve"> CITATION BJo24 \l 2057 </w:instrText>
          </w:r>
          <w:r w:rsidR="00AE42C7">
            <w:rPr>
              <w:sz w:val="24"/>
              <w:szCs w:val="24"/>
            </w:rPr>
            <w:fldChar w:fldCharType="separate"/>
          </w:r>
          <w:r w:rsidR="00D3639E">
            <w:rPr>
              <w:noProof/>
              <w:sz w:val="24"/>
              <w:szCs w:val="24"/>
            </w:rPr>
            <w:t xml:space="preserve"> </w:t>
          </w:r>
          <w:r w:rsidR="00D3639E" w:rsidRPr="00D3639E">
            <w:rPr>
              <w:noProof/>
              <w:sz w:val="24"/>
              <w:szCs w:val="24"/>
            </w:rPr>
            <w:t>[4]</w:t>
          </w:r>
          <w:r w:rsidR="00AE42C7">
            <w:rPr>
              <w:sz w:val="24"/>
              <w:szCs w:val="24"/>
            </w:rPr>
            <w:fldChar w:fldCharType="end"/>
          </w:r>
        </w:sdtContent>
      </w:sdt>
      <w:r w:rsidR="00763022">
        <w:rPr>
          <w:sz w:val="24"/>
          <w:szCs w:val="24"/>
        </w:rPr>
        <w:t>.</w:t>
      </w:r>
    </w:p>
    <w:p w14:paraId="35F722BA" w14:textId="118BB2BF" w:rsidR="00763022" w:rsidRDefault="00763022" w:rsidP="00763022">
      <w:pPr>
        <w:pStyle w:val="Heading2"/>
      </w:pPr>
      <w:bookmarkStart w:id="5" w:name="_Toc186382352"/>
      <w:r>
        <w:t>Vulnerability Management</w:t>
      </w:r>
      <w:bookmarkEnd w:id="5"/>
    </w:p>
    <w:p w14:paraId="2CD1D91F" w14:textId="2FB91B55" w:rsidR="00FE3CF4" w:rsidRDefault="00763022" w:rsidP="00FE3CF4">
      <w:pPr>
        <w:jc w:val="both"/>
        <w:rPr>
          <w:sz w:val="24"/>
          <w:szCs w:val="24"/>
        </w:rPr>
      </w:pPr>
      <w:r>
        <w:rPr>
          <w:sz w:val="24"/>
          <w:szCs w:val="24"/>
        </w:rPr>
        <w:t xml:space="preserve">Vulnerability management focuses on identifying and addressing </w:t>
      </w:r>
      <w:r w:rsidR="000F7A29">
        <w:rPr>
          <w:sz w:val="24"/>
          <w:szCs w:val="24"/>
        </w:rPr>
        <w:t>weaknesses within an organization’s digital infrastructure. Automated scanning tools and patch management systems play critical roles in minimizing exploitable vulnerabilities. Yet, rapid emergence of new vulnerabilities and the challenge of balancing security operational continuity remains pressing concerns</w:t>
      </w:r>
      <w:sdt>
        <w:sdtPr>
          <w:rPr>
            <w:sz w:val="24"/>
            <w:szCs w:val="24"/>
          </w:rPr>
          <w:id w:val="-303083210"/>
          <w:citation/>
        </w:sdtPr>
        <w:sdtContent>
          <w:r w:rsidR="00AE42C7">
            <w:rPr>
              <w:sz w:val="24"/>
              <w:szCs w:val="24"/>
            </w:rPr>
            <w:fldChar w:fldCharType="begin"/>
          </w:r>
          <w:r w:rsidR="00AE42C7">
            <w:rPr>
              <w:sz w:val="24"/>
              <w:szCs w:val="24"/>
            </w:rPr>
            <w:instrText xml:space="preserve"> CITATION RKG23 \l 2057 </w:instrText>
          </w:r>
          <w:r w:rsidR="00AE42C7">
            <w:rPr>
              <w:sz w:val="24"/>
              <w:szCs w:val="24"/>
            </w:rPr>
            <w:fldChar w:fldCharType="separate"/>
          </w:r>
          <w:r w:rsidR="00D3639E">
            <w:rPr>
              <w:noProof/>
              <w:sz w:val="24"/>
              <w:szCs w:val="24"/>
            </w:rPr>
            <w:t xml:space="preserve"> </w:t>
          </w:r>
          <w:r w:rsidR="00D3639E" w:rsidRPr="00D3639E">
            <w:rPr>
              <w:noProof/>
              <w:sz w:val="24"/>
              <w:szCs w:val="24"/>
            </w:rPr>
            <w:t>[5]</w:t>
          </w:r>
          <w:r w:rsidR="00AE42C7">
            <w:rPr>
              <w:sz w:val="24"/>
              <w:szCs w:val="24"/>
            </w:rPr>
            <w:fldChar w:fldCharType="end"/>
          </w:r>
        </w:sdtContent>
      </w:sdt>
      <w:r w:rsidR="000F7A29">
        <w:rPr>
          <w:sz w:val="24"/>
          <w:szCs w:val="24"/>
        </w:rPr>
        <w:t>.</w:t>
      </w:r>
    </w:p>
    <w:p w14:paraId="6ACCFD67" w14:textId="3C381D99" w:rsidR="00763022" w:rsidRDefault="00FE3CF4" w:rsidP="00FE3CF4">
      <w:pPr>
        <w:pStyle w:val="Heading2"/>
      </w:pPr>
      <w:bookmarkStart w:id="6" w:name="_Toc186382353"/>
      <w:r>
        <w:t>Security Operations Centre (SOC) Optimization</w:t>
      </w:r>
      <w:bookmarkEnd w:id="6"/>
    </w:p>
    <w:p w14:paraId="110CC6DC" w14:textId="35D627CE" w:rsidR="008A268D" w:rsidRDefault="008A268D" w:rsidP="008A268D">
      <w:pPr>
        <w:jc w:val="both"/>
        <w:rPr>
          <w:sz w:val="24"/>
          <w:szCs w:val="24"/>
        </w:rPr>
      </w:pPr>
      <w:r>
        <w:rPr>
          <w:sz w:val="24"/>
          <w:szCs w:val="24"/>
        </w:rPr>
        <w:t>Soc optimization aims to streamline operations for efficient threat monitoring and response. Advances in automation and orchestration tools have enhanced SOC efficiency. Nonetheless, high operational costs and the demand for skilled analysts present ongoing challenges</w:t>
      </w:r>
      <w:sdt>
        <w:sdtPr>
          <w:rPr>
            <w:sz w:val="24"/>
            <w:szCs w:val="24"/>
          </w:rPr>
          <w:id w:val="-345250224"/>
          <w:citation/>
        </w:sdtPr>
        <w:sdtContent>
          <w:r w:rsidR="00AE42C7">
            <w:rPr>
              <w:sz w:val="24"/>
              <w:szCs w:val="24"/>
            </w:rPr>
            <w:fldChar w:fldCharType="begin"/>
          </w:r>
          <w:r w:rsidR="00AE42C7">
            <w:rPr>
              <w:sz w:val="24"/>
              <w:szCs w:val="24"/>
            </w:rPr>
            <w:instrText xml:space="preserve"> CITATION MCh24 \l 2057 </w:instrText>
          </w:r>
          <w:r w:rsidR="00AE42C7">
            <w:rPr>
              <w:sz w:val="24"/>
              <w:szCs w:val="24"/>
            </w:rPr>
            <w:fldChar w:fldCharType="separate"/>
          </w:r>
          <w:r w:rsidR="00D3639E">
            <w:rPr>
              <w:noProof/>
              <w:sz w:val="24"/>
              <w:szCs w:val="24"/>
            </w:rPr>
            <w:t xml:space="preserve"> </w:t>
          </w:r>
          <w:r w:rsidR="00D3639E" w:rsidRPr="00D3639E">
            <w:rPr>
              <w:noProof/>
              <w:sz w:val="24"/>
              <w:szCs w:val="24"/>
            </w:rPr>
            <w:t>[6]</w:t>
          </w:r>
          <w:r w:rsidR="00AE42C7">
            <w:rPr>
              <w:sz w:val="24"/>
              <w:szCs w:val="24"/>
            </w:rPr>
            <w:fldChar w:fldCharType="end"/>
          </w:r>
        </w:sdtContent>
      </w:sdt>
      <w:r>
        <w:rPr>
          <w:sz w:val="24"/>
          <w:szCs w:val="24"/>
        </w:rPr>
        <w:t>.</w:t>
      </w:r>
    </w:p>
    <w:p w14:paraId="12BC513D" w14:textId="77777777" w:rsidR="008A268D" w:rsidRDefault="008A268D">
      <w:pPr>
        <w:rPr>
          <w:sz w:val="24"/>
          <w:szCs w:val="24"/>
        </w:rPr>
      </w:pPr>
      <w:r>
        <w:rPr>
          <w:sz w:val="24"/>
          <w:szCs w:val="24"/>
        </w:rPr>
        <w:br w:type="page"/>
      </w:r>
    </w:p>
    <w:p w14:paraId="164AC919" w14:textId="698D1112" w:rsidR="008A268D" w:rsidRDefault="008A268D" w:rsidP="008A268D">
      <w:pPr>
        <w:pStyle w:val="Heading1"/>
        <w:jc w:val="center"/>
      </w:pPr>
      <w:bookmarkStart w:id="7" w:name="_Toc186382354"/>
      <w:r>
        <w:lastRenderedPageBreak/>
        <w:t>Challenges in Blue Team Operations.</w:t>
      </w:r>
      <w:bookmarkEnd w:id="7"/>
    </w:p>
    <w:p w14:paraId="73B02635" w14:textId="71D213FF" w:rsidR="008A268D" w:rsidRDefault="008A268D" w:rsidP="008A268D">
      <w:pPr>
        <w:pStyle w:val="Heading2"/>
      </w:pPr>
      <w:bookmarkStart w:id="8" w:name="_Toc186382355"/>
      <w:r>
        <w:t>Resource Constraints</w:t>
      </w:r>
      <w:bookmarkEnd w:id="8"/>
    </w:p>
    <w:p w14:paraId="35BE9814" w14:textId="2C761C14" w:rsidR="008A268D" w:rsidRDefault="008A268D" w:rsidP="00F3220A">
      <w:pPr>
        <w:jc w:val="both"/>
        <w:rPr>
          <w:sz w:val="24"/>
          <w:szCs w:val="24"/>
        </w:rPr>
      </w:pPr>
      <w:r>
        <w:rPr>
          <w:sz w:val="24"/>
          <w:szCs w:val="24"/>
        </w:rPr>
        <w:t>Many organizations, especially small and medium size ones</w:t>
      </w:r>
      <w:r w:rsidR="006241EA">
        <w:rPr>
          <w:sz w:val="24"/>
          <w:szCs w:val="24"/>
        </w:rPr>
        <w:t>, face budgetary and staffing limitations that hinder their ability to implement robust Blue Team measures. The reliance on third-party services often comes with additional risks and dependencies</w:t>
      </w:r>
      <w:sdt>
        <w:sdtPr>
          <w:rPr>
            <w:sz w:val="24"/>
            <w:szCs w:val="24"/>
          </w:rPr>
          <w:id w:val="-756282809"/>
          <w:citation/>
        </w:sdtPr>
        <w:sdtContent>
          <w:r w:rsidR="00F3220A">
            <w:rPr>
              <w:sz w:val="24"/>
              <w:szCs w:val="24"/>
            </w:rPr>
            <w:fldChar w:fldCharType="begin"/>
          </w:r>
          <w:r w:rsidR="00F3220A">
            <w:rPr>
              <w:sz w:val="24"/>
              <w:szCs w:val="24"/>
            </w:rPr>
            <w:instrText xml:space="preserve"> CITATION Cyb24 \l 2057 </w:instrText>
          </w:r>
          <w:r w:rsidR="00F3220A">
            <w:rPr>
              <w:sz w:val="24"/>
              <w:szCs w:val="24"/>
            </w:rPr>
            <w:fldChar w:fldCharType="separate"/>
          </w:r>
          <w:r w:rsidR="00D3639E">
            <w:rPr>
              <w:noProof/>
              <w:sz w:val="24"/>
              <w:szCs w:val="24"/>
            </w:rPr>
            <w:t xml:space="preserve"> </w:t>
          </w:r>
          <w:r w:rsidR="00D3639E" w:rsidRPr="00D3639E">
            <w:rPr>
              <w:noProof/>
              <w:sz w:val="24"/>
              <w:szCs w:val="24"/>
            </w:rPr>
            <w:t>[1]</w:t>
          </w:r>
          <w:r w:rsidR="00F3220A">
            <w:rPr>
              <w:sz w:val="24"/>
              <w:szCs w:val="24"/>
            </w:rPr>
            <w:fldChar w:fldCharType="end"/>
          </w:r>
        </w:sdtContent>
      </w:sdt>
      <w:r w:rsidR="006241EA">
        <w:rPr>
          <w:sz w:val="24"/>
          <w:szCs w:val="24"/>
        </w:rPr>
        <w:t>.</w:t>
      </w:r>
    </w:p>
    <w:p w14:paraId="06B33852" w14:textId="08FDA54B" w:rsidR="006241EA" w:rsidRDefault="006241EA" w:rsidP="006241EA">
      <w:pPr>
        <w:pStyle w:val="Heading2"/>
      </w:pPr>
      <w:bookmarkStart w:id="9" w:name="_Toc186382356"/>
      <w:r>
        <w:t>Evolving Threat Landscape</w:t>
      </w:r>
      <w:bookmarkEnd w:id="9"/>
    </w:p>
    <w:p w14:paraId="62FC0AAE" w14:textId="6253FFB9" w:rsidR="000443B8" w:rsidRDefault="006241EA" w:rsidP="000443B8">
      <w:pPr>
        <w:jc w:val="both"/>
        <w:rPr>
          <w:sz w:val="24"/>
          <w:szCs w:val="24"/>
        </w:rPr>
      </w:pPr>
      <w:r>
        <w:rPr>
          <w:sz w:val="24"/>
          <w:szCs w:val="24"/>
        </w:rPr>
        <w:t>The dynamic nature of cyber threats, characterised by the advanced persistent threats (APT’s) and zero-day exploits, necessitates constant adaptation, staying ahead of adversaries requires continuous monitoring, research, and updates to defensive strategies</w:t>
      </w:r>
      <w:sdt>
        <w:sdtPr>
          <w:rPr>
            <w:sz w:val="24"/>
            <w:szCs w:val="24"/>
          </w:rPr>
          <w:id w:val="826782787"/>
          <w:citation/>
        </w:sdtPr>
        <w:sdtContent>
          <w:r w:rsidR="00F3220A">
            <w:rPr>
              <w:sz w:val="24"/>
              <w:szCs w:val="24"/>
            </w:rPr>
            <w:fldChar w:fldCharType="begin"/>
          </w:r>
          <w:r w:rsidR="00F3220A">
            <w:rPr>
              <w:sz w:val="24"/>
              <w:szCs w:val="24"/>
            </w:rPr>
            <w:instrText xml:space="preserve"> CITATION ASm24 \l 2057 </w:instrText>
          </w:r>
          <w:r w:rsidR="00F3220A">
            <w:rPr>
              <w:sz w:val="24"/>
              <w:szCs w:val="24"/>
            </w:rPr>
            <w:fldChar w:fldCharType="separate"/>
          </w:r>
          <w:r w:rsidR="00D3639E">
            <w:rPr>
              <w:noProof/>
              <w:sz w:val="24"/>
              <w:szCs w:val="24"/>
            </w:rPr>
            <w:t xml:space="preserve"> </w:t>
          </w:r>
          <w:r w:rsidR="00D3639E" w:rsidRPr="00D3639E">
            <w:rPr>
              <w:noProof/>
              <w:sz w:val="24"/>
              <w:szCs w:val="24"/>
            </w:rPr>
            <w:t>[2]</w:t>
          </w:r>
          <w:r w:rsidR="00F3220A">
            <w:rPr>
              <w:sz w:val="24"/>
              <w:szCs w:val="24"/>
            </w:rPr>
            <w:fldChar w:fldCharType="end"/>
          </w:r>
        </w:sdtContent>
      </w:sdt>
      <w:r>
        <w:rPr>
          <w:sz w:val="24"/>
          <w:szCs w:val="24"/>
        </w:rPr>
        <w:t>.</w:t>
      </w:r>
    </w:p>
    <w:p w14:paraId="4F6C8C8C" w14:textId="77777777" w:rsidR="000443B8" w:rsidRDefault="000443B8" w:rsidP="000443B8">
      <w:pPr>
        <w:pStyle w:val="Heading2"/>
      </w:pPr>
      <w:bookmarkStart w:id="10" w:name="_Toc186382357"/>
      <w:r>
        <w:t>Human Factors</w:t>
      </w:r>
      <w:bookmarkEnd w:id="10"/>
    </w:p>
    <w:p w14:paraId="6E1564FE" w14:textId="36143237" w:rsidR="000443B8" w:rsidRDefault="000443B8" w:rsidP="000443B8">
      <w:pPr>
        <w:jc w:val="both"/>
        <w:rPr>
          <w:sz w:val="24"/>
          <w:szCs w:val="24"/>
        </w:rPr>
      </w:pPr>
      <w:r>
        <w:rPr>
          <w:sz w:val="24"/>
          <w:szCs w:val="24"/>
        </w:rPr>
        <w:t>Insider threats, whether international or unintended, pose significant risks. Human error accounts for a substantial proportion of breaches, highlighting the need for comprehensive training and awareness programs</w:t>
      </w:r>
      <w:sdt>
        <w:sdtPr>
          <w:rPr>
            <w:sz w:val="24"/>
            <w:szCs w:val="24"/>
          </w:rPr>
          <w:id w:val="1395702669"/>
          <w:citation/>
        </w:sdtPr>
        <w:sdtContent>
          <w:r w:rsidR="00F3220A">
            <w:rPr>
              <w:sz w:val="24"/>
              <w:szCs w:val="24"/>
            </w:rPr>
            <w:fldChar w:fldCharType="begin"/>
          </w:r>
          <w:r w:rsidR="00F3220A">
            <w:rPr>
              <w:sz w:val="24"/>
              <w:szCs w:val="24"/>
            </w:rPr>
            <w:instrText xml:space="preserve"> CITATION JDo24 \l 2057 </w:instrText>
          </w:r>
          <w:r w:rsidR="00F3220A">
            <w:rPr>
              <w:sz w:val="24"/>
              <w:szCs w:val="24"/>
            </w:rPr>
            <w:fldChar w:fldCharType="separate"/>
          </w:r>
          <w:r w:rsidR="00D3639E">
            <w:rPr>
              <w:noProof/>
              <w:sz w:val="24"/>
              <w:szCs w:val="24"/>
            </w:rPr>
            <w:t xml:space="preserve"> </w:t>
          </w:r>
          <w:r w:rsidR="00D3639E" w:rsidRPr="00D3639E">
            <w:rPr>
              <w:noProof/>
              <w:sz w:val="24"/>
              <w:szCs w:val="24"/>
            </w:rPr>
            <w:t>[7]</w:t>
          </w:r>
          <w:r w:rsidR="00F3220A">
            <w:rPr>
              <w:sz w:val="24"/>
              <w:szCs w:val="24"/>
            </w:rPr>
            <w:fldChar w:fldCharType="end"/>
          </w:r>
        </w:sdtContent>
      </w:sdt>
      <w:r>
        <w:rPr>
          <w:sz w:val="24"/>
          <w:szCs w:val="24"/>
        </w:rPr>
        <w:t>.</w:t>
      </w:r>
    </w:p>
    <w:p w14:paraId="5FC984E9" w14:textId="6D5CA5A2" w:rsidR="000443B8" w:rsidRDefault="000443B8" w:rsidP="000443B8">
      <w:pPr>
        <w:pStyle w:val="Heading2"/>
      </w:pPr>
      <w:bookmarkStart w:id="11" w:name="_Toc186382358"/>
      <w:r>
        <w:t>Regulatory Compliance</w:t>
      </w:r>
      <w:bookmarkEnd w:id="11"/>
    </w:p>
    <w:p w14:paraId="2DD522A9" w14:textId="5D438899" w:rsidR="005A4137" w:rsidRPr="008E6BA4" w:rsidRDefault="000443B8" w:rsidP="008E6BA4">
      <w:pPr>
        <w:jc w:val="both"/>
        <w:rPr>
          <w:sz w:val="24"/>
          <w:szCs w:val="24"/>
        </w:rPr>
      </w:pPr>
      <w:r w:rsidRPr="008E6BA4">
        <w:rPr>
          <w:sz w:val="24"/>
          <w:szCs w:val="24"/>
        </w:rPr>
        <w:t>Complying to regulations</w:t>
      </w:r>
      <w:r w:rsidR="005A4137" w:rsidRPr="008E6BA4">
        <w:rPr>
          <w:sz w:val="24"/>
          <w:szCs w:val="24"/>
        </w:rPr>
        <w:t xml:space="preserve"> such as the General Data Protection Regulation (GDPR) and industry-specific standards introduces additional complexity. Ensuring compliance while maintaining operational efficiency requires meticulous planning and execution</w:t>
      </w:r>
      <w:sdt>
        <w:sdtPr>
          <w:rPr>
            <w:sz w:val="24"/>
            <w:szCs w:val="24"/>
          </w:rPr>
          <w:id w:val="-1482224333"/>
          <w:citation/>
        </w:sdtPr>
        <w:sdtContent>
          <w:r w:rsidR="00F3220A" w:rsidRPr="008E6BA4">
            <w:rPr>
              <w:sz w:val="24"/>
              <w:szCs w:val="24"/>
            </w:rPr>
            <w:fldChar w:fldCharType="begin"/>
          </w:r>
          <w:r w:rsidR="00F3220A" w:rsidRPr="008E6BA4">
            <w:rPr>
              <w:sz w:val="24"/>
              <w:szCs w:val="24"/>
            </w:rPr>
            <w:instrText xml:space="preserve"> CITATION EUR22 \l 2057 </w:instrText>
          </w:r>
          <w:r w:rsidR="00F3220A" w:rsidRPr="008E6BA4">
            <w:rPr>
              <w:sz w:val="24"/>
              <w:szCs w:val="24"/>
            </w:rPr>
            <w:fldChar w:fldCharType="separate"/>
          </w:r>
          <w:r w:rsidR="00D3639E" w:rsidRPr="008E6BA4">
            <w:rPr>
              <w:noProof/>
              <w:sz w:val="24"/>
              <w:szCs w:val="24"/>
            </w:rPr>
            <w:t xml:space="preserve"> [8]</w:t>
          </w:r>
          <w:r w:rsidR="00F3220A" w:rsidRPr="008E6BA4">
            <w:rPr>
              <w:sz w:val="24"/>
              <w:szCs w:val="24"/>
            </w:rPr>
            <w:fldChar w:fldCharType="end"/>
          </w:r>
        </w:sdtContent>
      </w:sdt>
      <w:r w:rsidR="005A4137" w:rsidRPr="008E6BA4">
        <w:rPr>
          <w:sz w:val="24"/>
          <w:szCs w:val="24"/>
        </w:rPr>
        <w:t xml:space="preserve">. </w:t>
      </w:r>
    </w:p>
    <w:p w14:paraId="16E4F4AA" w14:textId="77777777" w:rsidR="005A4137" w:rsidRDefault="005A4137" w:rsidP="005A4137">
      <w:pPr>
        <w:pStyle w:val="Heading1"/>
        <w:jc w:val="center"/>
      </w:pPr>
      <w:bookmarkStart w:id="12" w:name="_Toc186382359"/>
      <w:r>
        <w:t>Advancements and Case Studies</w:t>
      </w:r>
      <w:bookmarkEnd w:id="12"/>
    </w:p>
    <w:p w14:paraId="49402B43" w14:textId="2CC633B9" w:rsidR="005A4137" w:rsidRDefault="005A4137" w:rsidP="005A4137">
      <w:pPr>
        <w:pStyle w:val="Heading2"/>
      </w:pPr>
      <w:r>
        <w:t xml:space="preserve"> </w:t>
      </w:r>
      <w:bookmarkStart w:id="13" w:name="_Toc186382360"/>
      <w:r>
        <w:t>Emerging Technologies</w:t>
      </w:r>
      <w:bookmarkEnd w:id="13"/>
      <w:r>
        <w:t xml:space="preserve"> </w:t>
      </w:r>
    </w:p>
    <w:p w14:paraId="539DA067" w14:textId="1D460D2C" w:rsidR="004427B1" w:rsidRPr="008E6BA4" w:rsidRDefault="004427B1" w:rsidP="008E6BA4">
      <w:pPr>
        <w:jc w:val="both"/>
        <w:rPr>
          <w:sz w:val="24"/>
          <w:szCs w:val="24"/>
        </w:rPr>
      </w:pPr>
      <w:r w:rsidRPr="008E6BA4">
        <w:rPr>
          <w:sz w:val="24"/>
          <w:szCs w:val="24"/>
        </w:rPr>
        <w:t>With latest advancements, such as the integration of AI and machine learning into cybersecurity tools, have revolutionized threat detection and response. Predictive analytics enable the identification of potential vulnerabilities before they can be exploited</w:t>
      </w:r>
      <w:sdt>
        <w:sdtPr>
          <w:rPr>
            <w:sz w:val="24"/>
            <w:szCs w:val="24"/>
          </w:rPr>
          <w:id w:val="1600218629"/>
          <w:citation/>
        </w:sdtPr>
        <w:sdtContent>
          <w:r w:rsidR="00390B3F" w:rsidRPr="008E6BA4">
            <w:rPr>
              <w:sz w:val="24"/>
              <w:szCs w:val="24"/>
            </w:rPr>
            <w:fldChar w:fldCharType="begin"/>
          </w:r>
          <w:r w:rsidR="00390B3F" w:rsidRPr="008E6BA4">
            <w:rPr>
              <w:sz w:val="24"/>
              <w:szCs w:val="24"/>
            </w:rPr>
            <w:instrText xml:space="preserve"> CITATION BJo24 \l 2057 </w:instrText>
          </w:r>
          <w:r w:rsidR="00390B3F" w:rsidRPr="008E6BA4">
            <w:rPr>
              <w:sz w:val="24"/>
              <w:szCs w:val="24"/>
            </w:rPr>
            <w:fldChar w:fldCharType="separate"/>
          </w:r>
          <w:r w:rsidR="00D3639E" w:rsidRPr="008E6BA4">
            <w:rPr>
              <w:noProof/>
              <w:sz w:val="24"/>
              <w:szCs w:val="24"/>
            </w:rPr>
            <w:t xml:space="preserve"> [4]</w:t>
          </w:r>
          <w:r w:rsidR="00390B3F" w:rsidRPr="008E6BA4">
            <w:rPr>
              <w:sz w:val="24"/>
              <w:szCs w:val="24"/>
            </w:rPr>
            <w:fldChar w:fldCharType="end"/>
          </w:r>
        </w:sdtContent>
      </w:sdt>
      <w:r w:rsidRPr="008E6BA4">
        <w:rPr>
          <w:sz w:val="24"/>
          <w:szCs w:val="24"/>
        </w:rPr>
        <w:t>.</w:t>
      </w:r>
    </w:p>
    <w:p w14:paraId="7E5CC768" w14:textId="3DA17A3A" w:rsidR="004427B1" w:rsidRDefault="004427B1" w:rsidP="004427B1">
      <w:pPr>
        <w:pStyle w:val="Heading2"/>
      </w:pPr>
      <w:bookmarkStart w:id="14" w:name="_Toc186382361"/>
      <w:r>
        <w:t>Case Study: XYZ Corporation</w:t>
      </w:r>
      <w:bookmarkEnd w:id="14"/>
    </w:p>
    <w:p w14:paraId="43D2B9E8" w14:textId="6BE606A2" w:rsidR="004427B1" w:rsidRPr="008E6BA4" w:rsidRDefault="004427B1" w:rsidP="008E6BA4">
      <w:pPr>
        <w:jc w:val="both"/>
        <w:rPr>
          <w:sz w:val="24"/>
          <w:szCs w:val="24"/>
        </w:rPr>
      </w:pPr>
      <w:r w:rsidRPr="008E6BA4">
        <w:rPr>
          <w:sz w:val="24"/>
          <w:szCs w:val="24"/>
        </w:rPr>
        <w:t>The corporation adoption of AI-powered SIEM demonstrated a 40% reduction in incident response times and a significant decrease in false positives. This case underscores the potential of leveraging</w:t>
      </w:r>
      <w:r w:rsidR="003C26AC" w:rsidRPr="008E6BA4">
        <w:rPr>
          <w:sz w:val="24"/>
          <w:szCs w:val="24"/>
        </w:rPr>
        <w:t xml:space="preserve"> technology to improve Blue Teams response in operations</w:t>
      </w:r>
      <w:sdt>
        <w:sdtPr>
          <w:rPr>
            <w:sz w:val="24"/>
            <w:szCs w:val="24"/>
          </w:rPr>
          <w:id w:val="-92173110"/>
          <w:citation/>
        </w:sdtPr>
        <w:sdtContent>
          <w:r w:rsidR="00390B3F" w:rsidRPr="008E6BA4">
            <w:rPr>
              <w:sz w:val="24"/>
              <w:szCs w:val="24"/>
            </w:rPr>
            <w:fldChar w:fldCharType="begin"/>
          </w:r>
          <w:r w:rsidR="00390B3F" w:rsidRPr="008E6BA4">
            <w:rPr>
              <w:sz w:val="24"/>
              <w:szCs w:val="24"/>
            </w:rPr>
            <w:instrText xml:space="preserve"> CITATION XYZ24 \l 2057 </w:instrText>
          </w:r>
          <w:r w:rsidR="00390B3F" w:rsidRPr="008E6BA4">
            <w:rPr>
              <w:sz w:val="24"/>
              <w:szCs w:val="24"/>
            </w:rPr>
            <w:fldChar w:fldCharType="separate"/>
          </w:r>
          <w:r w:rsidR="00D3639E" w:rsidRPr="008E6BA4">
            <w:rPr>
              <w:noProof/>
              <w:sz w:val="24"/>
              <w:szCs w:val="24"/>
            </w:rPr>
            <w:t xml:space="preserve"> [9]</w:t>
          </w:r>
          <w:r w:rsidR="00390B3F" w:rsidRPr="008E6BA4">
            <w:rPr>
              <w:sz w:val="24"/>
              <w:szCs w:val="24"/>
            </w:rPr>
            <w:fldChar w:fldCharType="end"/>
          </w:r>
        </w:sdtContent>
      </w:sdt>
      <w:r w:rsidR="003C26AC" w:rsidRPr="008E6BA4">
        <w:rPr>
          <w:sz w:val="24"/>
          <w:szCs w:val="24"/>
        </w:rPr>
        <w:t>.</w:t>
      </w:r>
      <w:r w:rsidRPr="008E6BA4">
        <w:rPr>
          <w:sz w:val="24"/>
          <w:szCs w:val="24"/>
        </w:rPr>
        <w:t xml:space="preserve"> </w:t>
      </w:r>
    </w:p>
    <w:p w14:paraId="4960B8CF" w14:textId="28006D1C" w:rsidR="00F525E7" w:rsidRDefault="00F525E7" w:rsidP="00F525E7">
      <w:pPr>
        <w:pStyle w:val="Heading2"/>
      </w:pPr>
      <w:bookmarkStart w:id="15" w:name="_Toc186382362"/>
      <w:r>
        <w:t>Collaboration and Knowledge Sharing</w:t>
      </w:r>
      <w:bookmarkEnd w:id="15"/>
    </w:p>
    <w:p w14:paraId="2D2EDC84" w14:textId="1DE90352" w:rsidR="00F525E7" w:rsidRPr="00F525E7" w:rsidRDefault="00F525E7" w:rsidP="00F525E7">
      <w:pPr>
        <w:jc w:val="both"/>
        <w:rPr>
          <w:sz w:val="24"/>
          <w:szCs w:val="24"/>
        </w:rPr>
      </w:pPr>
      <w:r>
        <w:rPr>
          <w:sz w:val="24"/>
          <w:szCs w:val="24"/>
        </w:rPr>
        <w:t>Initiatives like information sharing and Analysis Centres (ISACs) facilitate collaboration among organizations, enabling them to share threat intelligence and best practices. Theses efforts enhance collective resilience against cyber threats</w:t>
      </w:r>
      <w:sdt>
        <w:sdtPr>
          <w:rPr>
            <w:sz w:val="24"/>
            <w:szCs w:val="24"/>
          </w:rPr>
          <w:id w:val="224258971"/>
          <w:citation/>
        </w:sdtPr>
        <w:sdtContent>
          <w:r w:rsidR="00D3639E">
            <w:rPr>
              <w:sz w:val="24"/>
              <w:szCs w:val="24"/>
            </w:rPr>
            <w:fldChar w:fldCharType="begin"/>
          </w:r>
          <w:r w:rsidR="00D3639E">
            <w:rPr>
              <w:sz w:val="24"/>
              <w:szCs w:val="24"/>
            </w:rPr>
            <w:instrText xml:space="preserve"> CITATION ITI24 \l 2057 </w:instrText>
          </w:r>
          <w:r w:rsidR="00D3639E">
            <w:rPr>
              <w:sz w:val="24"/>
              <w:szCs w:val="24"/>
            </w:rPr>
            <w:fldChar w:fldCharType="separate"/>
          </w:r>
          <w:r w:rsidR="00D3639E">
            <w:rPr>
              <w:noProof/>
              <w:sz w:val="24"/>
              <w:szCs w:val="24"/>
            </w:rPr>
            <w:t xml:space="preserve"> </w:t>
          </w:r>
          <w:r w:rsidR="00D3639E" w:rsidRPr="00D3639E">
            <w:rPr>
              <w:noProof/>
              <w:sz w:val="24"/>
              <w:szCs w:val="24"/>
            </w:rPr>
            <w:t>[10]</w:t>
          </w:r>
          <w:r w:rsidR="00D3639E">
            <w:rPr>
              <w:sz w:val="24"/>
              <w:szCs w:val="24"/>
            </w:rPr>
            <w:fldChar w:fldCharType="end"/>
          </w:r>
        </w:sdtContent>
      </w:sdt>
      <w:r>
        <w:rPr>
          <w:sz w:val="24"/>
          <w:szCs w:val="24"/>
        </w:rPr>
        <w:t xml:space="preserve">. </w:t>
      </w:r>
    </w:p>
    <w:p w14:paraId="013A53C5" w14:textId="77777777" w:rsidR="00F525E7" w:rsidRPr="00F525E7" w:rsidRDefault="00F525E7" w:rsidP="00F525E7">
      <w:pPr>
        <w:rPr>
          <w:sz w:val="24"/>
          <w:szCs w:val="24"/>
        </w:rPr>
      </w:pPr>
    </w:p>
    <w:p w14:paraId="68F1AE53" w14:textId="03B16764" w:rsidR="00F525E7" w:rsidRPr="004427B1" w:rsidRDefault="00F525E7" w:rsidP="003C26AC">
      <w:pPr>
        <w:jc w:val="both"/>
      </w:pPr>
    </w:p>
    <w:p w14:paraId="15A4F5F1" w14:textId="77777777" w:rsidR="004427B1" w:rsidRPr="004427B1" w:rsidRDefault="004427B1" w:rsidP="004427B1"/>
    <w:p w14:paraId="5BE0C338" w14:textId="77777777" w:rsidR="000443B8" w:rsidRPr="000443B8" w:rsidRDefault="000443B8" w:rsidP="000443B8"/>
    <w:p w14:paraId="09A06BD5" w14:textId="77777777" w:rsidR="000443B8" w:rsidRPr="000443B8" w:rsidRDefault="000443B8" w:rsidP="000443B8"/>
    <w:p w14:paraId="6ED997B6" w14:textId="2728485B" w:rsidR="006241EA" w:rsidRPr="006241EA" w:rsidRDefault="006241EA" w:rsidP="000443B8">
      <w:pPr>
        <w:pStyle w:val="Heading2"/>
      </w:pPr>
      <w:r>
        <w:lastRenderedPageBreak/>
        <w:t xml:space="preserve">   </w:t>
      </w:r>
    </w:p>
    <w:p w14:paraId="16EBA7FA" w14:textId="77777777" w:rsidR="006241EA" w:rsidRPr="008A268D" w:rsidRDefault="006241EA" w:rsidP="008A268D">
      <w:pPr>
        <w:rPr>
          <w:sz w:val="24"/>
          <w:szCs w:val="24"/>
        </w:rPr>
      </w:pPr>
    </w:p>
    <w:p w14:paraId="1CAB6D1A" w14:textId="330D7FB5" w:rsidR="00FE3CF4" w:rsidRDefault="00F525E7" w:rsidP="00F525E7">
      <w:pPr>
        <w:pStyle w:val="Heading1"/>
        <w:jc w:val="center"/>
      </w:pPr>
      <w:bookmarkStart w:id="16" w:name="_Toc186382363"/>
      <w:r>
        <w:t>Critical Appraisal</w:t>
      </w:r>
      <w:bookmarkEnd w:id="16"/>
    </w:p>
    <w:p w14:paraId="3082B85D" w14:textId="77777777" w:rsidR="00F525E7" w:rsidRDefault="00F525E7" w:rsidP="00F525E7"/>
    <w:p w14:paraId="4CB4D9DE" w14:textId="11129A4B" w:rsidR="00F525E7" w:rsidRPr="008E6BA4" w:rsidRDefault="00F525E7" w:rsidP="003949D9">
      <w:pPr>
        <w:jc w:val="both"/>
        <w:rPr>
          <w:sz w:val="24"/>
          <w:szCs w:val="24"/>
        </w:rPr>
      </w:pPr>
      <w:r w:rsidRPr="008E6BA4">
        <w:rPr>
          <w:sz w:val="24"/>
          <w:szCs w:val="24"/>
        </w:rPr>
        <w:t>While advancements have been made, the effectiveness of Blue Team</w:t>
      </w:r>
      <w:r w:rsidR="003949D9" w:rsidRPr="008E6BA4">
        <w:rPr>
          <w:sz w:val="24"/>
          <w:szCs w:val="24"/>
        </w:rPr>
        <w:t xml:space="preserve"> operations is not without its limitations. Automated tools, while efficient, often struggle to adapt to novel attack vectors. Furthermore, the reliance on skilled personnel highlights the importance of addressing the cybersecurity skills gap. Continuous training, investment in new and emerging technologies, and nurturing a culture of security awareness are imperative for overcoming these challenges.</w:t>
      </w:r>
    </w:p>
    <w:p w14:paraId="51CDE467" w14:textId="77777777" w:rsidR="00FE3CF4" w:rsidRDefault="00FE3CF4" w:rsidP="00FE3CF4">
      <w:pPr>
        <w:pStyle w:val="Heading2"/>
      </w:pPr>
    </w:p>
    <w:p w14:paraId="6D19726A" w14:textId="7FCF1E73" w:rsidR="00FE3CF4" w:rsidRDefault="003949D9" w:rsidP="003949D9">
      <w:pPr>
        <w:pStyle w:val="Heading1"/>
        <w:jc w:val="center"/>
      </w:pPr>
      <w:bookmarkStart w:id="17" w:name="_Toc186382364"/>
      <w:r>
        <w:t>Conclusion</w:t>
      </w:r>
      <w:bookmarkEnd w:id="17"/>
    </w:p>
    <w:p w14:paraId="14924481" w14:textId="09E552F3" w:rsidR="003949D9" w:rsidRPr="003949D9" w:rsidRDefault="003949D9" w:rsidP="00F3220A">
      <w:pPr>
        <w:jc w:val="both"/>
        <w:rPr>
          <w:sz w:val="24"/>
          <w:szCs w:val="24"/>
        </w:rPr>
      </w:pPr>
      <w:r>
        <w:rPr>
          <w:sz w:val="24"/>
          <w:szCs w:val="24"/>
        </w:rPr>
        <w:t xml:space="preserve">In </w:t>
      </w:r>
      <w:r w:rsidR="00993703">
        <w:rPr>
          <w:sz w:val="24"/>
          <w:szCs w:val="24"/>
        </w:rPr>
        <w:t xml:space="preserve">conclusion, the escalating frequency and sophistication of cyberattacks, as highlighted by recent statistics from the Cyber Breeches Survey 2024, emphasize the critical role of the Blue Team Operations in fortifying organizational defences. The report identifies significant strides in threat detection, incident response, and SIEM tools, alongside the evolving importance of human factors and regulatory compliance in cybersecurity frameworks. Despite advancements, challenges such as resource constraints, the dynamic nature of the threats, and the integration of emerging technologies persist. Addressing these issues requires a holistic approach using the latest technologies, and </w:t>
      </w:r>
      <w:r w:rsidR="004B78AB">
        <w:rPr>
          <w:sz w:val="24"/>
          <w:szCs w:val="24"/>
        </w:rPr>
        <w:t>continuous skill development, and strategic collaboration. By embracing adaptive methodologies and leveraging lessons from case studies, organizations can enhance their resilience against cyber threats and ensure the integrity of their digital</w:t>
      </w:r>
      <w:r w:rsidR="00F3220A">
        <w:rPr>
          <w:sz w:val="24"/>
          <w:szCs w:val="24"/>
        </w:rPr>
        <w:t xml:space="preserve"> operations.</w:t>
      </w:r>
    </w:p>
    <w:p w14:paraId="26CED079" w14:textId="77777777" w:rsidR="00763022" w:rsidRDefault="00763022" w:rsidP="00763022">
      <w:pPr>
        <w:rPr>
          <w:sz w:val="24"/>
          <w:szCs w:val="24"/>
        </w:rPr>
      </w:pPr>
    </w:p>
    <w:p w14:paraId="4141D540" w14:textId="691A39D7" w:rsidR="004B78AB" w:rsidRDefault="004B78AB" w:rsidP="004B78AB">
      <w:pPr>
        <w:rPr>
          <w:sz w:val="24"/>
          <w:szCs w:val="24"/>
        </w:rPr>
      </w:pPr>
    </w:p>
    <w:p w14:paraId="2E29D448" w14:textId="77777777" w:rsidR="004B78AB" w:rsidRDefault="004B78AB">
      <w:pPr>
        <w:rPr>
          <w:sz w:val="24"/>
          <w:szCs w:val="24"/>
        </w:rPr>
      </w:pPr>
      <w:r>
        <w:rPr>
          <w:sz w:val="24"/>
          <w:szCs w:val="24"/>
        </w:rPr>
        <w:br w:type="page"/>
      </w:r>
    </w:p>
    <w:bookmarkStart w:id="18" w:name="_Toc186382365" w:displacedByCustomXml="next"/>
    <w:sdt>
      <w:sdtPr>
        <w:rPr>
          <w:rFonts w:asciiTheme="minorHAnsi" w:eastAsiaTheme="minorHAnsi" w:hAnsiTheme="minorHAnsi" w:cstheme="minorBidi"/>
          <w:color w:val="auto"/>
          <w:sz w:val="22"/>
          <w:szCs w:val="22"/>
        </w:rPr>
        <w:id w:val="442270998"/>
        <w:docPartObj>
          <w:docPartGallery w:val="Bibliographies"/>
          <w:docPartUnique/>
        </w:docPartObj>
      </w:sdtPr>
      <w:sdtContent>
        <w:p w14:paraId="65F7697D" w14:textId="1D637FE5" w:rsidR="004B78AB" w:rsidRDefault="004B78AB">
          <w:pPr>
            <w:pStyle w:val="Heading1"/>
          </w:pPr>
          <w:r>
            <w:t>References</w:t>
          </w:r>
          <w:bookmarkEnd w:id="18"/>
        </w:p>
        <w:sdt>
          <w:sdtPr>
            <w:id w:val="-573587230"/>
            <w:bibliography/>
          </w:sdtPr>
          <w:sdtContent>
            <w:p w14:paraId="6A5546A3" w14:textId="77777777" w:rsidR="00D3639E" w:rsidRDefault="004B78A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3639E" w14:paraId="27197CF2" w14:textId="77777777">
                <w:trPr>
                  <w:divId w:val="1166627686"/>
                  <w:tblCellSpacing w:w="15" w:type="dxa"/>
                </w:trPr>
                <w:tc>
                  <w:tcPr>
                    <w:tcW w:w="50" w:type="pct"/>
                    <w:hideMark/>
                  </w:tcPr>
                  <w:p w14:paraId="7DE502D9" w14:textId="234A0958" w:rsidR="00D3639E" w:rsidRDefault="00D3639E">
                    <w:pPr>
                      <w:pStyle w:val="Bibliography"/>
                      <w:rPr>
                        <w:noProof/>
                        <w:kern w:val="0"/>
                        <w:sz w:val="24"/>
                        <w:szCs w:val="24"/>
                        <w14:ligatures w14:val="none"/>
                      </w:rPr>
                    </w:pPr>
                    <w:r>
                      <w:rPr>
                        <w:noProof/>
                      </w:rPr>
                      <w:t xml:space="preserve">[1] </w:t>
                    </w:r>
                  </w:p>
                </w:tc>
                <w:tc>
                  <w:tcPr>
                    <w:tcW w:w="0" w:type="auto"/>
                    <w:hideMark/>
                  </w:tcPr>
                  <w:p w14:paraId="55AB48ED" w14:textId="77777777" w:rsidR="00D3639E" w:rsidRDefault="00D3639E">
                    <w:pPr>
                      <w:pStyle w:val="Bibliography"/>
                      <w:rPr>
                        <w:noProof/>
                      </w:rPr>
                    </w:pPr>
                    <w:r>
                      <w:rPr>
                        <w:noProof/>
                      </w:rPr>
                      <w:t>“Cyber Security Breeches Survey 2024,” Department for Digital , Culture, Media and Sport, 2024.</w:t>
                    </w:r>
                  </w:p>
                </w:tc>
              </w:tr>
              <w:tr w:rsidR="00D3639E" w14:paraId="235AC0F5" w14:textId="77777777">
                <w:trPr>
                  <w:divId w:val="1166627686"/>
                  <w:tblCellSpacing w:w="15" w:type="dxa"/>
                </w:trPr>
                <w:tc>
                  <w:tcPr>
                    <w:tcW w:w="50" w:type="pct"/>
                    <w:hideMark/>
                  </w:tcPr>
                  <w:p w14:paraId="17DB2962" w14:textId="77777777" w:rsidR="00D3639E" w:rsidRDefault="00D3639E">
                    <w:pPr>
                      <w:pStyle w:val="Bibliography"/>
                      <w:rPr>
                        <w:noProof/>
                      </w:rPr>
                    </w:pPr>
                    <w:r>
                      <w:rPr>
                        <w:noProof/>
                      </w:rPr>
                      <w:t xml:space="preserve">[2] </w:t>
                    </w:r>
                  </w:p>
                </w:tc>
                <w:tc>
                  <w:tcPr>
                    <w:tcW w:w="0" w:type="auto"/>
                    <w:hideMark/>
                  </w:tcPr>
                  <w:p w14:paraId="4DCF436E" w14:textId="77777777" w:rsidR="00D3639E" w:rsidRDefault="00D3639E">
                    <w:pPr>
                      <w:pStyle w:val="Bibliography"/>
                      <w:rPr>
                        <w:noProof/>
                      </w:rPr>
                    </w:pPr>
                    <w:r>
                      <w:rPr>
                        <w:noProof/>
                      </w:rPr>
                      <w:t xml:space="preserve">A.Smith, “Advanced Threat Detection: A Machine Learning Approch,” </w:t>
                    </w:r>
                    <w:r>
                      <w:rPr>
                        <w:i/>
                        <w:iCs/>
                        <w:noProof/>
                      </w:rPr>
                      <w:t xml:space="preserve">Journal of Cybersecurity, </w:t>
                    </w:r>
                    <w:r>
                      <w:rPr>
                        <w:noProof/>
                      </w:rPr>
                      <w:t xml:space="preserve">vol. 15, no. 3, pp. 123-134, 2024. </w:t>
                    </w:r>
                  </w:p>
                </w:tc>
              </w:tr>
              <w:tr w:rsidR="00D3639E" w14:paraId="5E1A0A4C" w14:textId="77777777">
                <w:trPr>
                  <w:divId w:val="1166627686"/>
                  <w:tblCellSpacing w:w="15" w:type="dxa"/>
                </w:trPr>
                <w:tc>
                  <w:tcPr>
                    <w:tcW w:w="50" w:type="pct"/>
                    <w:hideMark/>
                  </w:tcPr>
                  <w:p w14:paraId="6BA9435A" w14:textId="77777777" w:rsidR="00D3639E" w:rsidRDefault="00D3639E">
                    <w:pPr>
                      <w:pStyle w:val="Bibliography"/>
                      <w:rPr>
                        <w:noProof/>
                      </w:rPr>
                    </w:pPr>
                    <w:r>
                      <w:rPr>
                        <w:noProof/>
                      </w:rPr>
                      <w:t xml:space="preserve">[3] </w:t>
                    </w:r>
                  </w:p>
                </w:tc>
                <w:tc>
                  <w:tcPr>
                    <w:tcW w:w="0" w:type="auto"/>
                    <w:hideMark/>
                  </w:tcPr>
                  <w:p w14:paraId="5789D76B" w14:textId="77777777" w:rsidR="00D3639E" w:rsidRDefault="00D3639E">
                    <w:pPr>
                      <w:pStyle w:val="Bibliography"/>
                      <w:rPr>
                        <w:noProof/>
                      </w:rPr>
                    </w:pPr>
                    <w:r>
                      <w:rPr>
                        <w:noProof/>
                      </w:rPr>
                      <w:t>N. I. o. S. a. T. (NIST), “Computer Security Incident Handling Guide,” 2012. [Online]. Available: https://nvlpubs.nist.gov/nistpubs/specialpublications/nist.sp.800-61r2.pdf. [Accessed 27 December 2024].</w:t>
                    </w:r>
                  </w:p>
                </w:tc>
              </w:tr>
              <w:tr w:rsidR="00D3639E" w14:paraId="49FC0238" w14:textId="77777777">
                <w:trPr>
                  <w:divId w:val="1166627686"/>
                  <w:tblCellSpacing w:w="15" w:type="dxa"/>
                </w:trPr>
                <w:tc>
                  <w:tcPr>
                    <w:tcW w:w="50" w:type="pct"/>
                    <w:hideMark/>
                  </w:tcPr>
                  <w:p w14:paraId="2809EB10" w14:textId="77777777" w:rsidR="00D3639E" w:rsidRDefault="00D3639E">
                    <w:pPr>
                      <w:pStyle w:val="Bibliography"/>
                      <w:rPr>
                        <w:noProof/>
                      </w:rPr>
                    </w:pPr>
                    <w:r>
                      <w:rPr>
                        <w:noProof/>
                      </w:rPr>
                      <w:t xml:space="preserve">[4] </w:t>
                    </w:r>
                  </w:p>
                </w:tc>
                <w:tc>
                  <w:tcPr>
                    <w:tcW w:w="0" w:type="auto"/>
                    <w:hideMark/>
                  </w:tcPr>
                  <w:p w14:paraId="1F8B9C68" w14:textId="77777777" w:rsidR="00D3639E" w:rsidRDefault="00D3639E">
                    <w:pPr>
                      <w:pStyle w:val="Bibliography"/>
                      <w:rPr>
                        <w:noProof/>
                      </w:rPr>
                    </w:pPr>
                    <w:r>
                      <w:rPr>
                        <w:noProof/>
                      </w:rPr>
                      <w:t xml:space="preserve">B. Johnson, “The Role of Artifical Inteligence in SIEM Tools,” </w:t>
                    </w:r>
                    <w:r>
                      <w:rPr>
                        <w:i/>
                        <w:iCs/>
                        <w:noProof/>
                      </w:rPr>
                      <w:t xml:space="preserve">Cyber security Journal , </w:t>
                    </w:r>
                    <w:r>
                      <w:rPr>
                        <w:noProof/>
                      </w:rPr>
                      <w:t xml:space="preserve">vol. 12, pp. 45-59, 2024. </w:t>
                    </w:r>
                  </w:p>
                </w:tc>
              </w:tr>
              <w:tr w:rsidR="00D3639E" w14:paraId="17ACC8F8" w14:textId="77777777">
                <w:trPr>
                  <w:divId w:val="1166627686"/>
                  <w:tblCellSpacing w:w="15" w:type="dxa"/>
                </w:trPr>
                <w:tc>
                  <w:tcPr>
                    <w:tcW w:w="50" w:type="pct"/>
                    <w:hideMark/>
                  </w:tcPr>
                  <w:p w14:paraId="63EE0046" w14:textId="77777777" w:rsidR="00D3639E" w:rsidRDefault="00D3639E">
                    <w:pPr>
                      <w:pStyle w:val="Bibliography"/>
                      <w:rPr>
                        <w:noProof/>
                      </w:rPr>
                    </w:pPr>
                    <w:r>
                      <w:rPr>
                        <w:noProof/>
                      </w:rPr>
                      <w:t xml:space="preserve">[5] </w:t>
                    </w:r>
                  </w:p>
                </w:tc>
                <w:tc>
                  <w:tcPr>
                    <w:tcW w:w="0" w:type="auto"/>
                    <w:hideMark/>
                  </w:tcPr>
                  <w:p w14:paraId="3C8D66C8" w14:textId="77777777" w:rsidR="00D3639E" w:rsidRDefault="00D3639E">
                    <w:pPr>
                      <w:pStyle w:val="Bibliography"/>
                      <w:rPr>
                        <w:noProof/>
                      </w:rPr>
                    </w:pPr>
                    <w:r>
                      <w:rPr>
                        <w:noProof/>
                      </w:rPr>
                      <w:t xml:space="preserve">R. Gupta, “Automated Vulnerability Managment Systems,” </w:t>
                    </w:r>
                    <w:r>
                      <w:rPr>
                        <w:i/>
                        <w:iCs/>
                        <w:noProof/>
                      </w:rPr>
                      <w:t xml:space="preserve">IEEE Transactions on Security and Privacy, </w:t>
                    </w:r>
                    <w:r>
                      <w:rPr>
                        <w:noProof/>
                      </w:rPr>
                      <w:t xml:space="preserve">vol. 18, no. 4, pp. 678-690, 2023. </w:t>
                    </w:r>
                  </w:p>
                </w:tc>
              </w:tr>
              <w:tr w:rsidR="00D3639E" w14:paraId="4D037669" w14:textId="77777777">
                <w:trPr>
                  <w:divId w:val="1166627686"/>
                  <w:tblCellSpacing w:w="15" w:type="dxa"/>
                </w:trPr>
                <w:tc>
                  <w:tcPr>
                    <w:tcW w:w="50" w:type="pct"/>
                    <w:hideMark/>
                  </w:tcPr>
                  <w:p w14:paraId="5AA6A26A" w14:textId="77777777" w:rsidR="00D3639E" w:rsidRDefault="00D3639E">
                    <w:pPr>
                      <w:pStyle w:val="Bibliography"/>
                      <w:rPr>
                        <w:noProof/>
                      </w:rPr>
                    </w:pPr>
                    <w:r>
                      <w:rPr>
                        <w:noProof/>
                      </w:rPr>
                      <w:t xml:space="preserve">[6] </w:t>
                    </w:r>
                  </w:p>
                </w:tc>
                <w:tc>
                  <w:tcPr>
                    <w:tcW w:w="0" w:type="auto"/>
                    <w:hideMark/>
                  </w:tcPr>
                  <w:p w14:paraId="45B1B1EC" w14:textId="77777777" w:rsidR="00D3639E" w:rsidRDefault="00D3639E">
                    <w:pPr>
                      <w:pStyle w:val="Bibliography"/>
                      <w:rPr>
                        <w:noProof/>
                      </w:rPr>
                    </w:pPr>
                    <w:r>
                      <w:rPr>
                        <w:noProof/>
                      </w:rPr>
                      <w:t xml:space="preserve">M. a. D.Lee, “Optimizing Security Operations Centers with Automation,” </w:t>
                    </w:r>
                    <w:r>
                      <w:rPr>
                        <w:i/>
                        <w:iCs/>
                        <w:noProof/>
                      </w:rPr>
                      <w:t xml:space="preserve">Information Systems security review, </w:t>
                    </w:r>
                    <w:r>
                      <w:rPr>
                        <w:noProof/>
                      </w:rPr>
                      <w:t xml:space="preserve">vol. 19, no. 2, pp. 89-102, 2024. </w:t>
                    </w:r>
                  </w:p>
                </w:tc>
              </w:tr>
              <w:tr w:rsidR="00D3639E" w14:paraId="50A37426" w14:textId="77777777">
                <w:trPr>
                  <w:divId w:val="1166627686"/>
                  <w:tblCellSpacing w:w="15" w:type="dxa"/>
                </w:trPr>
                <w:tc>
                  <w:tcPr>
                    <w:tcW w:w="50" w:type="pct"/>
                    <w:hideMark/>
                  </w:tcPr>
                  <w:p w14:paraId="18E28585" w14:textId="77777777" w:rsidR="00D3639E" w:rsidRDefault="00D3639E">
                    <w:pPr>
                      <w:pStyle w:val="Bibliography"/>
                      <w:rPr>
                        <w:noProof/>
                      </w:rPr>
                    </w:pPr>
                    <w:r>
                      <w:rPr>
                        <w:noProof/>
                      </w:rPr>
                      <w:t xml:space="preserve">[7] </w:t>
                    </w:r>
                  </w:p>
                </w:tc>
                <w:tc>
                  <w:tcPr>
                    <w:tcW w:w="0" w:type="auto"/>
                    <w:hideMark/>
                  </w:tcPr>
                  <w:p w14:paraId="4528FDF5" w14:textId="77777777" w:rsidR="00D3639E" w:rsidRDefault="00D3639E">
                    <w:pPr>
                      <w:pStyle w:val="Bibliography"/>
                      <w:rPr>
                        <w:noProof/>
                      </w:rPr>
                    </w:pPr>
                    <w:r>
                      <w:rPr>
                        <w:noProof/>
                      </w:rPr>
                      <w:t xml:space="preserve">J.Doe, “Insider Threat Mitigation Strategies,” </w:t>
                    </w:r>
                    <w:r>
                      <w:rPr>
                        <w:i/>
                        <w:iCs/>
                        <w:noProof/>
                      </w:rPr>
                      <w:t xml:space="preserve">International journal of Cyber Defence, </w:t>
                    </w:r>
                    <w:r>
                      <w:rPr>
                        <w:noProof/>
                      </w:rPr>
                      <w:t xml:space="preserve">vol. 19, no. 2, pp. 34-47, 2024. </w:t>
                    </w:r>
                  </w:p>
                </w:tc>
              </w:tr>
              <w:tr w:rsidR="00D3639E" w14:paraId="32EF8D69" w14:textId="77777777">
                <w:trPr>
                  <w:divId w:val="1166627686"/>
                  <w:tblCellSpacing w:w="15" w:type="dxa"/>
                </w:trPr>
                <w:tc>
                  <w:tcPr>
                    <w:tcW w:w="50" w:type="pct"/>
                    <w:hideMark/>
                  </w:tcPr>
                  <w:p w14:paraId="29ABAEF9" w14:textId="77777777" w:rsidR="00D3639E" w:rsidRDefault="00D3639E">
                    <w:pPr>
                      <w:pStyle w:val="Bibliography"/>
                      <w:rPr>
                        <w:noProof/>
                      </w:rPr>
                    </w:pPr>
                    <w:r>
                      <w:rPr>
                        <w:noProof/>
                      </w:rPr>
                      <w:t xml:space="preserve">[8] </w:t>
                    </w:r>
                  </w:p>
                </w:tc>
                <w:tc>
                  <w:tcPr>
                    <w:tcW w:w="0" w:type="auto"/>
                    <w:hideMark/>
                  </w:tcPr>
                  <w:p w14:paraId="3A643FC7" w14:textId="77777777" w:rsidR="00D3639E" w:rsidRDefault="00D3639E">
                    <w:pPr>
                      <w:pStyle w:val="Bibliography"/>
                      <w:rPr>
                        <w:noProof/>
                      </w:rPr>
                    </w:pPr>
                    <w:r>
                      <w:rPr>
                        <w:noProof/>
                      </w:rPr>
                      <w:t>“EUR-Lex Access to European Law,” 7 January 2022. [Online]. Available: https://eur-lex.europa.eu/EN/legal-content/summary/general-data-protection-regulation-gdpr.html. [Accessed 27 December 2024].</w:t>
                    </w:r>
                  </w:p>
                </w:tc>
              </w:tr>
              <w:tr w:rsidR="00D3639E" w14:paraId="41D8629A" w14:textId="77777777">
                <w:trPr>
                  <w:divId w:val="1166627686"/>
                  <w:tblCellSpacing w:w="15" w:type="dxa"/>
                </w:trPr>
                <w:tc>
                  <w:tcPr>
                    <w:tcW w:w="50" w:type="pct"/>
                    <w:hideMark/>
                  </w:tcPr>
                  <w:p w14:paraId="2B10C000" w14:textId="77777777" w:rsidR="00D3639E" w:rsidRDefault="00D3639E">
                    <w:pPr>
                      <w:pStyle w:val="Bibliography"/>
                      <w:rPr>
                        <w:noProof/>
                      </w:rPr>
                    </w:pPr>
                    <w:r>
                      <w:rPr>
                        <w:noProof/>
                      </w:rPr>
                      <w:t xml:space="preserve">[9] </w:t>
                    </w:r>
                  </w:p>
                </w:tc>
                <w:tc>
                  <w:tcPr>
                    <w:tcW w:w="0" w:type="auto"/>
                    <w:hideMark/>
                  </w:tcPr>
                  <w:p w14:paraId="3CA28516" w14:textId="77777777" w:rsidR="00D3639E" w:rsidRDefault="00D3639E">
                    <w:pPr>
                      <w:pStyle w:val="Bibliography"/>
                      <w:rPr>
                        <w:noProof/>
                      </w:rPr>
                    </w:pPr>
                    <w:r>
                      <w:rPr>
                        <w:noProof/>
                      </w:rPr>
                      <w:t xml:space="preserve">“XYZ Corporation Case Study,” </w:t>
                    </w:r>
                    <w:r>
                      <w:rPr>
                        <w:i/>
                        <w:iCs/>
                        <w:noProof/>
                      </w:rPr>
                      <w:t xml:space="preserve">Cybersecurity Innovations, </w:t>
                    </w:r>
                    <w:r>
                      <w:rPr>
                        <w:noProof/>
                      </w:rPr>
                      <w:t xml:space="preserve">vol. 12, 2024. </w:t>
                    </w:r>
                  </w:p>
                </w:tc>
              </w:tr>
              <w:tr w:rsidR="00D3639E" w14:paraId="2F505F04" w14:textId="77777777">
                <w:trPr>
                  <w:divId w:val="1166627686"/>
                  <w:tblCellSpacing w:w="15" w:type="dxa"/>
                </w:trPr>
                <w:tc>
                  <w:tcPr>
                    <w:tcW w:w="50" w:type="pct"/>
                    <w:hideMark/>
                  </w:tcPr>
                  <w:p w14:paraId="254B7DF8" w14:textId="77777777" w:rsidR="00D3639E" w:rsidRDefault="00D3639E">
                    <w:pPr>
                      <w:pStyle w:val="Bibliography"/>
                      <w:rPr>
                        <w:noProof/>
                      </w:rPr>
                    </w:pPr>
                    <w:r>
                      <w:rPr>
                        <w:noProof/>
                      </w:rPr>
                      <w:t xml:space="preserve">[10] </w:t>
                    </w:r>
                  </w:p>
                </w:tc>
                <w:tc>
                  <w:tcPr>
                    <w:tcW w:w="0" w:type="auto"/>
                    <w:hideMark/>
                  </w:tcPr>
                  <w:p w14:paraId="5C2C6CA2" w14:textId="77777777" w:rsidR="00D3639E" w:rsidRDefault="00D3639E">
                    <w:pPr>
                      <w:pStyle w:val="Bibliography"/>
                      <w:rPr>
                        <w:noProof/>
                      </w:rPr>
                    </w:pPr>
                    <w:r>
                      <w:rPr>
                        <w:noProof/>
                      </w:rPr>
                      <w:t>IT-ISAC, “Information Sharing and Analysis Center,” IT-SAC, USA, 2024.</w:t>
                    </w:r>
                  </w:p>
                </w:tc>
              </w:tr>
            </w:tbl>
            <w:p w14:paraId="3959DFF7" w14:textId="77777777" w:rsidR="00D3639E" w:rsidRDefault="00D3639E">
              <w:pPr>
                <w:divId w:val="1166627686"/>
                <w:rPr>
                  <w:rFonts w:eastAsia="Times New Roman"/>
                  <w:noProof/>
                </w:rPr>
              </w:pPr>
            </w:p>
            <w:p w14:paraId="5F96D572" w14:textId="4185262C" w:rsidR="004B78AB" w:rsidRDefault="004B78AB">
              <w:r>
                <w:rPr>
                  <w:b/>
                  <w:bCs/>
                  <w:noProof/>
                </w:rPr>
                <w:fldChar w:fldCharType="end"/>
              </w:r>
            </w:p>
          </w:sdtContent>
        </w:sdt>
      </w:sdtContent>
    </w:sdt>
    <w:p w14:paraId="0AB1FBEC" w14:textId="77777777" w:rsidR="006C6603" w:rsidRPr="004B78AB" w:rsidRDefault="006C6603" w:rsidP="004B78AB">
      <w:pPr>
        <w:rPr>
          <w:sz w:val="24"/>
          <w:szCs w:val="24"/>
        </w:rPr>
      </w:pPr>
    </w:p>
    <w:sectPr w:rsidR="006C6603" w:rsidRPr="004B78AB" w:rsidSect="00820935">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93BA8" w14:textId="77777777" w:rsidR="00C30EEA" w:rsidRDefault="00C30EEA" w:rsidP="004B78AB">
      <w:pPr>
        <w:spacing w:after="0" w:line="240" w:lineRule="auto"/>
      </w:pPr>
      <w:r>
        <w:separator/>
      </w:r>
    </w:p>
  </w:endnote>
  <w:endnote w:type="continuationSeparator" w:id="0">
    <w:p w14:paraId="184EEB61" w14:textId="77777777" w:rsidR="00C30EEA" w:rsidRDefault="00C30EEA" w:rsidP="004B7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1239487"/>
      <w:docPartObj>
        <w:docPartGallery w:val="Page Numbers (Bottom of Page)"/>
        <w:docPartUnique/>
      </w:docPartObj>
    </w:sdtPr>
    <w:sdtContent>
      <w:sdt>
        <w:sdtPr>
          <w:id w:val="-1769616900"/>
          <w:docPartObj>
            <w:docPartGallery w:val="Page Numbers (Top of Page)"/>
            <w:docPartUnique/>
          </w:docPartObj>
        </w:sdtPr>
        <w:sdtContent>
          <w:p w14:paraId="1942F3BD" w14:textId="1F620E90" w:rsidR="009E5E13" w:rsidRDefault="009E5E1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D669E0A" w14:textId="77777777" w:rsidR="009E5E13" w:rsidRDefault="009E5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DC97EB" w14:textId="77777777" w:rsidR="00C30EEA" w:rsidRDefault="00C30EEA" w:rsidP="004B78AB">
      <w:pPr>
        <w:spacing w:after="0" w:line="240" w:lineRule="auto"/>
      </w:pPr>
      <w:r>
        <w:separator/>
      </w:r>
    </w:p>
  </w:footnote>
  <w:footnote w:type="continuationSeparator" w:id="0">
    <w:p w14:paraId="562397C8" w14:textId="77777777" w:rsidR="00C30EEA" w:rsidRDefault="00C30EEA" w:rsidP="004B78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935"/>
    <w:rsid w:val="000443B8"/>
    <w:rsid w:val="00095414"/>
    <w:rsid w:val="000F7A29"/>
    <w:rsid w:val="00157453"/>
    <w:rsid w:val="00390B3F"/>
    <w:rsid w:val="003949D9"/>
    <w:rsid w:val="003C26AC"/>
    <w:rsid w:val="0041757F"/>
    <w:rsid w:val="004427B1"/>
    <w:rsid w:val="004A76CE"/>
    <w:rsid w:val="004B78AB"/>
    <w:rsid w:val="00510ECA"/>
    <w:rsid w:val="005A4137"/>
    <w:rsid w:val="006241EA"/>
    <w:rsid w:val="006259C8"/>
    <w:rsid w:val="00650890"/>
    <w:rsid w:val="00657B11"/>
    <w:rsid w:val="006C6603"/>
    <w:rsid w:val="006D7116"/>
    <w:rsid w:val="00763022"/>
    <w:rsid w:val="00820935"/>
    <w:rsid w:val="008277E6"/>
    <w:rsid w:val="00860B4B"/>
    <w:rsid w:val="008A268D"/>
    <w:rsid w:val="008C17CE"/>
    <w:rsid w:val="008D521C"/>
    <w:rsid w:val="008E6BA4"/>
    <w:rsid w:val="00901AE0"/>
    <w:rsid w:val="00993703"/>
    <w:rsid w:val="009E5ADD"/>
    <w:rsid w:val="009E5E13"/>
    <w:rsid w:val="00A07388"/>
    <w:rsid w:val="00A1483E"/>
    <w:rsid w:val="00A55D9E"/>
    <w:rsid w:val="00AE2595"/>
    <w:rsid w:val="00AE42C7"/>
    <w:rsid w:val="00BA00A5"/>
    <w:rsid w:val="00C30EEA"/>
    <w:rsid w:val="00C476C2"/>
    <w:rsid w:val="00CA651A"/>
    <w:rsid w:val="00D3639E"/>
    <w:rsid w:val="00DF0460"/>
    <w:rsid w:val="00E73C0C"/>
    <w:rsid w:val="00EE24B9"/>
    <w:rsid w:val="00F3220A"/>
    <w:rsid w:val="00F525E7"/>
    <w:rsid w:val="00FB17D6"/>
    <w:rsid w:val="00FE3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12CAE5"/>
  <w15:chartTrackingRefBased/>
  <w15:docId w15:val="{9A3EDA21-F1DE-44BA-BECF-7272249BA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09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630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2093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14:ligatures w14:val="none"/>
    </w:rPr>
  </w:style>
  <w:style w:type="character" w:customStyle="1" w:styleId="TitleChar">
    <w:name w:val="Title Char"/>
    <w:basedOn w:val="DefaultParagraphFont"/>
    <w:link w:val="Title"/>
    <w:uiPriority w:val="10"/>
    <w:rsid w:val="00820935"/>
    <w:rPr>
      <w:rFonts w:asciiTheme="majorHAnsi" w:eastAsiaTheme="majorEastAsia" w:hAnsiTheme="majorHAnsi"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820935"/>
    <w:pPr>
      <w:numPr>
        <w:ilvl w:val="1"/>
      </w:numPr>
    </w:pPr>
    <w:rPr>
      <w:rFonts w:eastAsiaTheme="minorEastAsia" w:cs="Times New Roman"/>
      <w:color w:val="5A5A5A" w:themeColor="text1" w:themeTint="A5"/>
      <w:spacing w:val="15"/>
      <w:kern w:val="0"/>
      <w:lang w:val="en-US"/>
      <w14:ligatures w14:val="none"/>
    </w:rPr>
  </w:style>
  <w:style w:type="character" w:customStyle="1" w:styleId="SubtitleChar">
    <w:name w:val="Subtitle Char"/>
    <w:basedOn w:val="DefaultParagraphFont"/>
    <w:link w:val="Subtitle"/>
    <w:uiPriority w:val="11"/>
    <w:rsid w:val="00820935"/>
    <w:rPr>
      <w:rFonts w:eastAsiaTheme="minorEastAsia" w:cs="Times New Roman"/>
      <w:color w:val="5A5A5A" w:themeColor="text1" w:themeTint="A5"/>
      <w:spacing w:val="15"/>
      <w:kern w:val="0"/>
      <w:lang w:val="en-US"/>
      <w14:ligatures w14:val="none"/>
    </w:rPr>
  </w:style>
  <w:style w:type="character" w:customStyle="1" w:styleId="Heading1Char">
    <w:name w:val="Heading 1 Char"/>
    <w:basedOn w:val="DefaultParagraphFont"/>
    <w:link w:val="Heading1"/>
    <w:uiPriority w:val="9"/>
    <w:rsid w:val="008209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20935"/>
    <w:pPr>
      <w:outlineLvl w:val="9"/>
    </w:pPr>
    <w:rPr>
      <w:kern w:val="0"/>
      <w:lang w:val="en-US"/>
      <w14:ligatures w14:val="none"/>
    </w:rPr>
  </w:style>
  <w:style w:type="paragraph" w:styleId="TOC1">
    <w:name w:val="toc 1"/>
    <w:basedOn w:val="Normal"/>
    <w:next w:val="Normal"/>
    <w:autoRedefine/>
    <w:uiPriority w:val="39"/>
    <w:unhideWhenUsed/>
    <w:rsid w:val="006259C8"/>
    <w:pPr>
      <w:spacing w:after="100"/>
    </w:pPr>
  </w:style>
  <w:style w:type="character" w:styleId="Hyperlink">
    <w:name w:val="Hyperlink"/>
    <w:basedOn w:val="DefaultParagraphFont"/>
    <w:uiPriority w:val="99"/>
    <w:unhideWhenUsed/>
    <w:rsid w:val="006259C8"/>
    <w:rPr>
      <w:color w:val="0563C1" w:themeColor="hyperlink"/>
      <w:u w:val="single"/>
    </w:rPr>
  </w:style>
  <w:style w:type="character" w:customStyle="1" w:styleId="Heading2Char">
    <w:name w:val="Heading 2 Char"/>
    <w:basedOn w:val="DefaultParagraphFont"/>
    <w:link w:val="Heading2"/>
    <w:uiPriority w:val="9"/>
    <w:rsid w:val="0076302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63022"/>
    <w:pPr>
      <w:spacing w:after="100"/>
      <w:ind w:left="220"/>
    </w:pPr>
  </w:style>
  <w:style w:type="paragraph" w:styleId="Header">
    <w:name w:val="header"/>
    <w:basedOn w:val="Normal"/>
    <w:link w:val="HeaderChar"/>
    <w:uiPriority w:val="99"/>
    <w:unhideWhenUsed/>
    <w:rsid w:val="004B7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8AB"/>
  </w:style>
  <w:style w:type="paragraph" w:styleId="Footer">
    <w:name w:val="footer"/>
    <w:basedOn w:val="Normal"/>
    <w:link w:val="FooterChar"/>
    <w:uiPriority w:val="99"/>
    <w:unhideWhenUsed/>
    <w:rsid w:val="004B7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8AB"/>
  </w:style>
  <w:style w:type="paragraph" w:styleId="Bibliography">
    <w:name w:val="Bibliography"/>
    <w:basedOn w:val="Normal"/>
    <w:next w:val="Normal"/>
    <w:uiPriority w:val="37"/>
    <w:unhideWhenUsed/>
    <w:rsid w:val="004A76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80906">
      <w:bodyDiv w:val="1"/>
      <w:marLeft w:val="0"/>
      <w:marRight w:val="0"/>
      <w:marTop w:val="0"/>
      <w:marBottom w:val="0"/>
      <w:divBdr>
        <w:top w:val="none" w:sz="0" w:space="0" w:color="auto"/>
        <w:left w:val="none" w:sz="0" w:space="0" w:color="auto"/>
        <w:bottom w:val="none" w:sz="0" w:space="0" w:color="auto"/>
        <w:right w:val="none" w:sz="0" w:space="0" w:color="auto"/>
      </w:divBdr>
    </w:div>
    <w:div w:id="26688174">
      <w:bodyDiv w:val="1"/>
      <w:marLeft w:val="0"/>
      <w:marRight w:val="0"/>
      <w:marTop w:val="0"/>
      <w:marBottom w:val="0"/>
      <w:divBdr>
        <w:top w:val="none" w:sz="0" w:space="0" w:color="auto"/>
        <w:left w:val="none" w:sz="0" w:space="0" w:color="auto"/>
        <w:bottom w:val="none" w:sz="0" w:space="0" w:color="auto"/>
        <w:right w:val="none" w:sz="0" w:space="0" w:color="auto"/>
      </w:divBdr>
    </w:div>
    <w:div w:id="28797785">
      <w:bodyDiv w:val="1"/>
      <w:marLeft w:val="0"/>
      <w:marRight w:val="0"/>
      <w:marTop w:val="0"/>
      <w:marBottom w:val="0"/>
      <w:divBdr>
        <w:top w:val="none" w:sz="0" w:space="0" w:color="auto"/>
        <w:left w:val="none" w:sz="0" w:space="0" w:color="auto"/>
        <w:bottom w:val="none" w:sz="0" w:space="0" w:color="auto"/>
        <w:right w:val="none" w:sz="0" w:space="0" w:color="auto"/>
      </w:divBdr>
    </w:div>
    <w:div w:id="28994583">
      <w:bodyDiv w:val="1"/>
      <w:marLeft w:val="0"/>
      <w:marRight w:val="0"/>
      <w:marTop w:val="0"/>
      <w:marBottom w:val="0"/>
      <w:divBdr>
        <w:top w:val="none" w:sz="0" w:space="0" w:color="auto"/>
        <w:left w:val="none" w:sz="0" w:space="0" w:color="auto"/>
        <w:bottom w:val="none" w:sz="0" w:space="0" w:color="auto"/>
        <w:right w:val="none" w:sz="0" w:space="0" w:color="auto"/>
      </w:divBdr>
    </w:div>
    <w:div w:id="48457789">
      <w:bodyDiv w:val="1"/>
      <w:marLeft w:val="0"/>
      <w:marRight w:val="0"/>
      <w:marTop w:val="0"/>
      <w:marBottom w:val="0"/>
      <w:divBdr>
        <w:top w:val="none" w:sz="0" w:space="0" w:color="auto"/>
        <w:left w:val="none" w:sz="0" w:space="0" w:color="auto"/>
        <w:bottom w:val="none" w:sz="0" w:space="0" w:color="auto"/>
        <w:right w:val="none" w:sz="0" w:space="0" w:color="auto"/>
      </w:divBdr>
    </w:div>
    <w:div w:id="56442963">
      <w:bodyDiv w:val="1"/>
      <w:marLeft w:val="0"/>
      <w:marRight w:val="0"/>
      <w:marTop w:val="0"/>
      <w:marBottom w:val="0"/>
      <w:divBdr>
        <w:top w:val="none" w:sz="0" w:space="0" w:color="auto"/>
        <w:left w:val="none" w:sz="0" w:space="0" w:color="auto"/>
        <w:bottom w:val="none" w:sz="0" w:space="0" w:color="auto"/>
        <w:right w:val="none" w:sz="0" w:space="0" w:color="auto"/>
      </w:divBdr>
    </w:div>
    <w:div w:id="57674397">
      <w:bodyDiv w:val="1"/>
      <w:marLeft w:val="0"/>
      <w:marRight w:val="0"/>
      <w:marTop w:val="0"/>
      <w:marBottom w:val="0"/>
      <w:divBdr>
        <w:top w:val="none" w:sz="0" w:space="0" w:color="auto"/>
        <w:left w:val="none" w:sz="0" w:space="0" w:color="auto"/>
        <w:bottom w:val="none" w:sz="0" w:space="0" w:color="auto"/>
        <w:right w:val="none" w:sz="0" w:space="0" w:color="auto"/>
      </w:divBdr>
    </w:div>
    <w:div w:id="59525640">
      <w:bodyDiv w:val="1"/>
      <w:marLeft w:val="0"/>
      <w:marRight w:val="0"/>
      <w:marTop w:val="0"/>
      <w:marBottom w:val="0"/>
      <w:divBdr>
        <w:top w:val="none" w:sz="0" w:space="0" w:color="auto"/>
        <w:left w:val="none" w:sz="0" w:space="0" w:color="auto"/>
        <w:bottom w:val="none" w:sz="0" w:space="0" w:color="auto"/>
        <w:right w:val="none" w:sz="0" w:space="0" w:color="auto"/>
      </w:divBdr>
    </w:div>
    <w:div w:id="76290319">
      <w:bodyDiv w:val="1"/>
      <w:marLeft w:val="0"/>
      <w:marRight w:val="0"/>
      <w:marTop w:val="0"/>
      <w:marBottom w:val="0"/>
      <w:divBdr>
        <w:top w:val="none" w:sz="0" w:space="0" w:color="auto"/>
        <w:left w:val="none" w:sz="0" w:space="0" w:color="auto"/>
        <w:bottom w:val="none" w:sz="0" w:space="0" w:color="auto"/>
        <w:right w:val="none" w:sz="0" w:space="0" w:color="auto"/>
      </w:divBdr>
    </w:div>
    <w:div w:id="76709641">
      <w:bodyDiv w:val="1"/>
      <w:marLeft w:val="0"/>
      <w:marRight w:val="0"/>
      <w:marTop w:val="0"/>
      <w:marBottom w:val="0"/>
      <w:divBdr>
        <w:top w:val="none" w:sz="0" w:space="0" w:color="auto"/>
        <w:left w:val="none" w:sz="0" w:space="0" w:color="auto"/>
        <w:bottom w:val="none" w:sz="0" w:space="0" w:color="auto"/>
        <w:right w:val="none" w:sz="0" w:space="0" w:color="auto"/>
      </w:divBdr>
    </w:div>
    <w:div w:id="88157203">
      <w:bodyDiv w:val="1"/>
      <w:marLeft w:val="0"/>
      <w:marRight w:val="0"/>
      <w:marTop w:val="0"/>
      <w:marBottom w:val="0"/>
      <w:divBdr>
        <w:top w:val="none" w:sz="0" w:space="0" w:color="auto"/>
        <w:left w:val="none" w:sz="0" w:space="0" w:color="auto"/>
        <w:bottom w:val="none" w:sz="0" w:space="0" w:color="auto"/>
        <w:right w:val="none" w:sz="0" w:space="0" w:color="auto"/>
      </w:divBdr>
    </w:div>
    <w:div w:id="91707259">
      <w:bodyDiv w:val="1"/>
      <w:marLeft w:val="0"/>
      <w:marRight w:val="0"/>
      <w:marTop w:val="0"/>
      <w:marBottom w:val="0"/>
      <w:divBdr>
        <w:top w:val="none" w:sz="0" w:space="0" w:color="auto"/>
        <w:left w:val="none" w:sz="0" w:space="0" w:color="auto"/>
        <w:bottom w:val="none" w:sz="0" w:space="0" w:color="auto"/>
        <w:right w:val="none" w:sz="0" w:space="0" w:color="auto"/>
      </w:divBdr>
    </w:div>
    <w:div w:id="98179723">
      <w:bodyDiv w:val="1"/>
      <w:marLeft w:val="0"/>
      <w:marRight w:val="0"/>
      <w:marTop w:val="0"/>
      <w:marBottom w:val="0"/>
      <w:divBdr>
        <w:top w:val="none" w:sz="0" w:space="0" w:color="auto"/>
        <w:left w:val="none" w:sz="0" w:space="0" w:color="auto"/>
        <w:bottom w:val="none" w:sz="0" w:space="0" w:color="auto"/>
        <w:right w:val="none" w:sz="0" w:space="0" w:color="auto"/>
      </w:divBdr>
    </w:div>
    <w:div w:id="109788640">
      <w:bodyDiv w:val="1"/>
      <w:marLeft w:val="0"/>
      <w:marRight w:val="0"/>
      <w:marTop w:val="0"/>
      <w:marBottom w:val="0"/>
      <w:divBdr>
        <w:top w:val="none" w:sz="0" w:space="0" w:color="auto"/>
        <w:left w:val="none" w:sz="0" w:space="0" w:color="auto"/>
        <w:bottom w:val="none" w:sz="0" w:space="0" w:color="auto"/>
        <w:right w:val="none" w:sz="0" w:space="0" w:color="auto"/>
      </w:divBdr>
    </w:div>
    <w:div w:id="122962834">
      <w:bodyDiv w:val="1"/>
      <w:marLeft w:val="0"/>
      <w:marRight w:val="0"/>
      <w:marTop w:val="0"/>
      <w:marBottom w:val="0"/>
      <w:divBdr>
        <w:top w:val="none" w:sz="0" w:space="0" w:color="auto"/>
        <w:left w:val="none" w:sz="0" w:space="0" w:color="auto"/>
        <w:bottom w:val="none" w:sz="0" w:space="0" w:color="auto"/>
        <w:right w:val="none" w:sz="0" w:space="0" w:color="auto"/>
      </w:divBdr>
    </w:div>
    <w:div w:id="129791910">
      <w:bodyDiv w:val="1"/>
      <w:marLeft w:val="0"/>
      <w:marRight w:val="0"/>
      <w:marTop w:val="0"/>
      <w:marBottom w:val="0"/>
      <w:divBdr>
        <w:top w:val="none" w:sz="0" w:space="0" w:color="auto"/>
        <w:left w:val="none" w:sz="0" w:space="0" w:color="auto"/>
        <w:bottom w:val="none" w:sz="0" w:space="0" w:color="auto"/>
        <w:right w:val="none" w:sz="0" w:space="0" w:color="auto"/>
      </w:divBdr>
    </w:div>
    <w:div w:id="152524585">
      <w:bodyDiv w:val="1"/>
      <w:marLeft w:val="0"/>
      <w:marRight w:val="0"/>
      <w:marTop w:val="0"/>
      <w:marBottom w:val="0"/>
      <w:divBdr>
        <w:top w:val="none" w:sz="0" w:space="0" w:color="auto"/>
        <w:left w:val="none" w:sz="0" w:space="0" w:color="auto"/>
        <w:bottom w:val="none" w:sz="0" w:space="0" w:color="auto"/>
        <w:right w:val="none" w:sz="0" w:space="0" w:color="auto"/>
      </w:divBdr>
    </w:div>
    <w:div w:id="154423365">
      <w:bodyDiv w:val="1"/>
      <w:marLeft w:val="0"/>
      <w:marRight w:val="0"/>
      <w:marTop w:val="0"/>
      <w:marBottom w:val="0"/>
      <w:divBdr>
        <w:top w:val="none" w:sz="0" w:space="0" w:color="auto"/>
        <w:left w:val="none" w:sz="0" w:space="0" w:color="auto"/>
        <w:bottom w:val="none" w:sz="0" w:space="0" w:color="auto"/>
        <w:right w:val="none" w:sz="0" w:space="0" w:color="auto"/>
      </w:divBdr>
    </w:div>
    <w:div w:id="158155011">
      <w:bodyDiv w:val="1"/>
      <w:marLeft w:val="0"/>
      <w:marRight w:val="0"/>
      <w:marTop w:val="0"/>
      <w:marBottom w:val="0"/>
      <w:divBdr>
        <w:top w:val="none" w:sz="0" w:space="0" w:color="auto"/>
        <w:left w:val="none" w:sz="0" w:space="0" w:color="auto"/>
        <w:bottom w:val="none" w:sz="0" w:space="0" w:color="auto"/>
        <w:right w:val="none" w:sz="0" w:space="0" w:color="auto"/>
      </w:divBdr>
    </w:div>
    <w:div w:id="163251018">
      <w:bodyDiv w:val="1"/>
      <w:marLeft w:val="0"/>
      <w:marRight w:val="0"/>
      <w:marTop w:val="0"/>
      <w:marBottom w:val="0"/>
      <w:divBdr>
        <w:top w:val="none" w:sz="0" w:space="0" w:color="auto"/>
        <w:left w:val="none" w:sz="0" w:space="0" w:color="auto"/>
        <w:bottom w:val="none" w:sz="0" w:space="0" w:color="auto"/>
        <w:right w:val="none" w:sz="0" w:space="0" w:color="auto"/>
      </w:divBdr>
    </w:div>
    <w:div w:id="183061937">
      <w:bodyDiv w:val="1"/>
      <w:marLeft w:val="0"/>
      <w:marRight w:val="0"/>
      <w:marTop w:val="0"/>
      <w:marBottom w:val="0"/>
      <w:divBdr>
        <w:top w:val="none" w:sz="0" w:space="0" w:color="auto"/>
        <w:left w:val="none" w:sz="0" w:space="0" w:color="auto"/>
        <w:bottom w:val="none" w:sz="0" w:space="0" w:color="auto"/>
        <w:right w:val="none" w:sz="0" w:space="0" w:color="auto"/>
      </w:divBdr>
    </w:div>
    <w:div w:id="192501164">
      <w:bodyDiv w:val="1"/>
      <w:marLeft w:val="0"/>
      <w:marRight w:val="0"/>
      <w:marTop w:val="0"/>
      <w:marBottom w:val="0"/>
      <w:divBdr>
        <w:top w:val="none" w:sz="0" w:space="0" w:color="auto"/>
        <w:left w:val="none" w:sz="0" w:space="0" w:color="auto"/>
        <w:bottom w:val="none" w:sz="0" w:space="0" w:color="auto"/>
        <w:right w:val="none" w:sz="0" w:space="0" w:color="auto"/>
      </w:divBdr>
    </w:div>
    <w:div w:id="199898060">
      <w:bodyDiv w:val="1"/>
      <w:marLeft w:val="0"/>
      <w:marRight w:val="0"/>
      <w:marTop w:val="0"/>
      <w:marBottom w:val="0"/>
      <w:divBdr>
        <w:top w:val="none" w:sz="0" w:space="0" w:color="auto"/>
        <w:left w:val="none" w:sz="0" w:space="0" w:color="auto"/>
        <w:bottom w:val="none" w:sz="0" w:space="0" w:color="auto"/>
        <w:right w:val="none" w:sz="0" w:space="0" w:color="auto"/>
      </w:divBdr>
    </w:div>
    <w:div w:id="230627739">
      <w:bodyDiv w:val="1"/>
      <w:marLeft w:val="0"/>
      <w:marRight w:val="0"/>
      <w:marTop w:val="0"/>
      <w:marBottom w:val="0"/>
      <w:divBdr>
        <w:top w:val="none" w:sz="0" w:space="0" w:color="auto"/>
        <w:left w:val="none" w:sz="0" w:space="0" w:color="auto"/>
        <w:bottom w:val="none" w:sz="0" w:space="0" w:color="auto"/>
        <w:right w:val="none" w:sz="0" w:space="0" w:color="auto"/>
      </w:divBdr>
    </w:div>
    <w:div w:id="236400935">
      <w:bodyDiv w:val="1"/>
      <w:marLeft w:val="0"/>
      <w:marRight w:val="0"/>
      <w:marTop w:val="0"/>
      <w:marBottom w:val="0"/>
      <w:divBdr>
        <w:top w:val="none" w:sz="0" w:space="0" w:color="auto"/>
        <w:left w:val="none" w:sz="0" w:space="0" w:color="auto"/>
        <w:bottom w:val="none" w:sz="0" w:space="0" w:color="auto"/>
        <w:right w:val="none" w:sz="0" w:space="0" w:color="auto"/>
      </w:divBdr>
    </w:div>
    <w:div w:id="254023204">
      <w:bodyDiv w:val="1"/>
      <w:marLeft w:val="0"/>
      <w:marRight w:val="0"/>
      <w:marTop w:val="0"/>
      <w:marBottom w:val="0"/>
      <w:divBdr>
        <w:top w:val="none" w:sz="0" w:space="0" w:color="auto"/>
        <w:left w:val="none" w:sz="0" w:space="0" w:color="auto"/>
        <w:bottom w:val="none" w:sz="0" w:space="0" w:color="auto"/>
        <w:right w:val="none" w:sz="0" w:space="0" w:color="auto"/>
      </w:divBdr>
    </w:div>
    <w:div w:id="254939690">
      <w:bodyDiv w:val="1"/>
      <w:marLeft w:val="0"/>
      <w:marRight w:val="0"/>
      <w:marTop w:val="0"/>
      <w:marBottom w:val="0"/>
      <w:divBdr>
        <w:top w:val="none" w:sz="0" w:space="0" w:color="auto"/>
        <w:left w:val="none" w:sz="0" w:space="0" w:color="auto"/>
        <w:bottom w:val="none" w:sz="0" w:space="0" w:color="auto"/>
        <w:right w:val="none" w:sz="0" w:space="0" w:color="auto"/>
      </w:divBdr>
    </w:div>
    <w:div w:id="257059890">
      <w:bodyDiv w:val="1"/>
      <w:marLeft w:val="0"/>
      <w:marRight w:val="0"/>
      <w:marTop w:val="0"/>
      <w:marBottom w:val="0"/>
      <w:divBdr>
        <w:top w:val="none" w:sz="0" w:space="0" w:color="auto"/>
        <w:left w:val="none" w:sz="0" w:space="0" w:color="auto"/>
        <w:bottom w:val="none" w:sz="0" w:space="0" w:color="auto"/>
        <w:right w:val="none" w:sz="0" w:space="0" w:color="auto"/>
      </w:divBdr>
    </w:div>
    <w:div w:id="258493311">
      <w:bodyDiv w:val="1"/>
      <w:marLeft w:val="0"/>
      <w:marRight w:val="0"/>
      <w:marTop w:val="0"/>
      <w:marBottom w:val="0"/>
      <w:divBdr>
        <w:top w:val="none" w:sz="0" w:space="0" w:color="auto"/>
        <w:left w:val="none" w:sz="0" w:space="0" w:color="auto"/>
        <w:bottom w:val="none" w:sz="0" w:space="0" w:color="auto"/>
        <w:right w:val="none" w:sz="0" w:space="0" w:color="auto"/>
      </w:divBdr>
    </w:div>
    <w:div w:id="258568814">
      <w:bodyDiv w:val="1"/>
      <w:marLeft w:val="0"/>
      <w:marRight w:val="0"/>
      <w:marTop w:val="0"/>
      <w:marBottom w:val="0"/>
      <w:divBdr>
        <w:top w:val="none" w:sz="0" w:space="0" w:color="auto"/>
        <w:left w:val="none" w:sz="0" w:space="0" w:color="auto"/>
        <w:bottom w:val="none" w:sz="0" w:space="0" w:color="auto"/>
        <w:right w:val="none" w:sz="0" w:space="0" w:color="auto"/>
      </w:divBdr>
    </w:div>
    <w:div w:id="269239924">
      <w:bodyDiv w:val="1"/>
      <w:marLeft w:val="0"/>
      <w:marRight w:val="0"/>
      <w:marTop w:val="0"/>
      <w:marBottom w:val="0"/>
      <w:divBdr>
        <w:top w:val="none" w:sz="0" w:space="0" w:color="auto"/>
        <w:left w:val="none" w:sz="0" w:space="0" w:color="auto"/>
        <w:bottom w:val="none" w:sz="0" w:space="0" w:color="auto"/>
        <w:right w:val="none" w:sz="0" w:space="0" w:color="auto"/>
      </w:divBdr>
    </w:div>
    <w:div w:id="276642689">
      <w:bodyDiv w:val="1"/>
      <w:marLeft w:val="0"/>
      <w:marRight w:val="0"/>
      <w:marTop w:val="0"/>
      <w:marBottom w:val="0"/>
      <w:divBdr>
        <w:top w:val="none" w:sz="0" w:space="0" w:color="auto"/>
        <w:left w:val="none" w:sz="0" w:space="0" w:color="auto"/>
        <w:bottom w:val="none" w:sz="0" w:space="0" w:color="auto"/>
        <w:right w:val="none" w:sz="0" w:space="0" w:color="auto"/>
      </w:divBdr>
    </w:div>
    <w:div w:id="281153922">
      <w:bodyDiv w:val="1"/>
      <w:marLeft w:val="0"/>
      <w:marRight w:val="0"/>
      <w:marTop w:val="0"/>
      <w:marBottom w:val="0"/>
      <w:divBdr>
        <w:top w:val="none" w:sz="0" w:space="0" w:color="auto"/>
        <w:left w:val="none" w:sz="0" w:space="0" w:color="auto"/>
        <w:bottom w:val="none" w:sz="0" w:space="0" w:color="auto"/>
        <w:right w:val="none" w:sz="0" w:space="0" w:color="auto"/>
      </w:divBdr>
    </w:div>
    <w:div w:id="285041935">
      <w:bodyDiv w:val="1"/>
      <w:marLeft w:val="0"/>
      <w:marRight w:val="0"/>
      <w:marTop w:val="0"/>
      <w:marBottom w:val="0"/>
      <w:divBdr>
        <w:top w:val="none" w:sz="0" w:space="0" w:color="auto"/>
        <w:left w:val="none" w:sz="0" w:space="0" w:color="auto"/>
        <w:bottom w:val="none" w:sz="0" w:space="0" w:color="auto"/>
        <w:right w:val="none" w:sz="0" w:space="0" w:color="auto"/>
      </w:divBdr>
    </w:div>
    <w:div w:id="286352356">
      <w:bodyDiv w:val="1"/>
      <w:marLeft w:val="0"/>
      <w:marRight w:val="0"/>
      <w:marTop w:val="0"/>
      <w:marBottom w:val="0"/>
      <w:divBdr>
        <w:top w:val="none" w:sz="0" w:space="0" w:color="auto"/>
        <w:left w:val="none" w:sz="0" w:space="0" w:color="auto"/>
        <w:bottom w:val="none" w:sz="0" w:space="0" w:color="auto"/>
        <w:right w:val="none" w:sz="0" w:space="0" w:color="auto"/>
      </w:divBdr>
    </w:div>
    <w:div w:id="287245952">
      <w:bodyDiv w:val="1"/>
      <w:marLeft w:val="0"/>
      <w:marRight w:val="0"/>
      <w:marTop w:val="0"/>
      <w:marBottom w:val="0"/>
      <w:divBdr>
        <w:top w:val="none" w:sz="0" w:space="0" w:color="auto"/>
        <w:left w:val="none" w:sz="0" w:space="0" w:color="auto"/>
        <w:bottom w:val="none" w:sz="0" w:space="0" w:color="auto"/>
        <w:right w:val="none" w:sz="0" w:space="0" w:color="auto"/>
      </w:divBdr>
    </w:div>
    <w:div w:id="294800717">
      <w:bodyDiv w:val="1"/>
      <w:marLeft w:val="0"/>
      <w:marRight w:val="0"/>
      <w:marTop w:val="0"/>
      <w:marBottom w:val="0"/>
      <w:divBdr>
        <w:top w:val="none" w:sz="0" w:space="0" w:color="auto"/>
        <w:left w:val="none" w:sz="0" w:space="0" w:color="auto"/>
        <w:bottom w:val="none" w:sz="0" w:space="0" w:color="auto"/>
        <w:right w:val="none" w:sz="0" w:space="0" w:color="auto"/>
      </w:divBdr>
    </w:div>
    <w:div w:id="308292328">
      <w:bodyDiv w:val="1"/>
      <w:marLeft w:val="0"/>
      <w:marRight w:val="0"/>
      <w:marTop w:val="0"/>
      <w:marBottom w:val="0"/>
      <w:divBdr>
        <w:top w:val="none" w:sz="0" w:space="0" w:color="auto"/>
        <w:left w:val="none" w:sz="0" w:space="0" w:color="auto"/>
        <w:bottom w:val="none" w:sz="0" w:space="0" w:color="auto"/>
        <w:right w:val="none" w:sz="0" w:space="0" w:color="auto"/>
      </w:divBdr>
    </w:div>
    <w:div w:id="312560631">
      <w:bodyDiv w:val="1"/>
      <w:marLeft w:val="0"/>
      <w:marRight w:val="0"/>
      <w:marTop w:val="0"/>
      <w:marBottom w:val="0"/>
      <w:divBdr>
        <w:top w:val="none" w:sz="0" w:space="0" w:color="auto"/>
        <w:left w:val="none" w:sz="0" w:space="0" w:color="auto"/>
        <w:bottom w:val="none" w:sz="0" w:space="0" w:color="auto"/>
        <w:right w:val="none" w:sz="0" w:space="0" w:color="auto"/>
      </w:divBdr>
    </w:div>
    <w:div w:id="314721239">
      <w:bodyDiv w:val="1"/>
      <w:marLeft w:val="0"/>
      <w:marRight w:val="0"/>
      <w:marTop w:val="0"/>
      <w:marBottom w:val="0"/>
      <w:divBdr>
        <w:top w:val="none" w:sz="0" w:space="0" w:color="auto"/>
        <w:left w:val="none" w:sz="0" w:space="0" w:color="auto"/>
        <w:bottom w:val="none" w:sz="0" w:space="0" w:color="auto"/>
        <w:right w:val="none" w:sz="0" w:space="0" w:color="auto"/>
      </w:divBdr>
    </w:div>
    <w:div w:id="320159525">
      <w:bodyDiv w:val="1"/>
      <w:marLeft w:val="0"/>
      <w:marRight w:val="0"/>
      <w:marTop w:val="0"/>
      <w:marBottom w:val="0"/>
      <w:divBdr>
        <w:top w:val="none" w:sz="0" w:space="0" w:color="auto"/>
        <w:left w:val="none" w:sz="0" w:space="0" w:color="auto"/>
        <w:bottom w:val="none" w:sz="0" w:space="0" w:color="auto"/>
        <w:right w:val="none" w:sz="0" w:space="0" w:color="auto"/>
      </w:divBdr>
    </w:div>
    <w:div w:id="339162124">
      <w:bodyDiv w:val="1"/>
      <w:marLeft w:val="0"/>
      <w:marRight w:val="0"/>
      <w:marTop w:val="0"/>
      <w:marBottom w:val="0"/>
      <w:divBdr>
        <w:top w:val="none" w:sz="0" w:space="0" w:color="auto"/>
        <w:left w:val="none" w:sz="0" w:space="0" w:color="auto"/>
        <w:bottom w:val="none" w:sz="0" w:space="0" w:color="auto"/>
        <w:right w:val="none" w:sz="0" w:space="0" w:color="auto"/>
      </w:divBdr>
    </w:div>
    <w:div w:id="351153523">
      <w:bodyDiv w:val="1"/>
      <w:marLeft w:val="0"/>
      <w:marRight w:val="0"/>
      <w:marTop w:val="0"/>
      <w:marBottom w:val="0"/>
      <w:divBdr>
        <w:top w:val="none" w:sz="0" w:space="0" w:color="auto"/>
        <w:left w:val="none" w:sz="0" w:space="0" w:color="auto"/>
        <w:bottom w:val="none" w:sz="0" w:space="0" w:color="auto"/>
        <w:right w:val="none" w:sz="0" w:space="0" w:color="auto"/>
      </w:divBdr>
    </w:div>
    <w:div w:id="381254247">
      <w:bodyDiv w:val="1"/>
      <w:marLeft w:val="0"/>
      <w:marRight w:val="0"/>
      <w:marTop w:val="0"/>
      <w:marBottom w:val="0"/>
      <w:divBdr>
        <w:top w:val="none" w:sz="0" w:space="0" w:color="auto"/>
        <w:left w:val="none" w:sz="0" w:space="0" w:color="auto"/>
        <w:bottom w:val="none" w:sz="0" w:space="0" w:color="auto"/>
        <w:right w:val="none" w:sz="0" w:space="0" w:color="auto"/>
      </w:divBdr>
    </w:div>
    <w:div w:id="388578453">
      <w:bodyDiv w:val="1"/>
      <w:marLeft w:val="0"/>
      <w:marRight w:val="0"/>
      <w:marTop w:val="0"/>
      <w:marBottom w:val="0"/>
      <w:divBdr>
        <w:top w:val="none" w:sz="0" w:space="0" w:color="auto"/>
        <w:left w:val="none" w:sz="0" w:space="0" w:color="auto"/>
        <w:bottom w:val="none" w:sz="0" w:space="0" w:color="auto"/>
        <w:right w:val="none" w:sz="0" w:space="0" w:color="auto"/>
      </w:divBdr>
    </w:div>
    <w:div w:id="400451380">
      <w:bodyDiv w:val="1"/>
      <w:marLeft w:val="0"/>
      <w:marRight w:val="0"/>
      <w:marTop w:val="0"/>
      <w:marBottom w:val="0"/>
      <w:divBdr>
        <w:top w:val="none" w:sz="0" w:space="0" w:color="auto"/>
        <w:left w:val="none" w:sz="0" w:space="0" w:color="auto"/>
        <w:bottom w:val="none" w:sz="0" w:space="0" w:color="auto"/>
        <w:right w:val="none" w:sz="0" w:space="0" w:color="auto"/>
      </w:divBdr>
    </w:div>
    <w:div w:id="401417825">
      <w:bodyDiv w:val="1"/>
      <w:marLeft w:val="0"/>
      <w:marRight w:val="0"/>
      <w:marTop w:val="0"/>
      <w:marBottom w:val="0"/>
      <w:divBdr>
        <w:top w:val="none" w:sz="0" w:space="0" w:color="auto"/>
        <w:left w:val="none" w:sz="0" w:space="0" w:color="auto"/>
        <w:bottom w:val="none" w:sz="0" w:space="0" w:color="auto"/>
        <w:right w:val="none" w:sz="0" w:space="0" w:color="auto"/>
      </w:divBdr>
    </w:div>
    <w:div w:id="405610134">
      <w:bodyDiv w:val="1"/>
      <w:marLeft w:val="0"/>
      <w:marRight w:val="0"/>
      <w:marTop w:val="0"/>
      <w:marBottom w:val="0"/>
      <w:divBdr>
        <w:top w:val="none" w:sz="0" w:space="0" w:color="auto"/>
        <w:left w:val="none" w:sz="0" w:space="0" w:color="auto"/>
        <w:bottom w:val="none" w:sz="0" w:space="0" w:color="auto"/>
        <w:right w:val="none" w:sz="0" w:space="0" w:color="auto"/>
      </w:divBdr>
    </w:div>
    <w:div w:id="415442085">
      <w:bodyDiv w:val="1"/>
      <w:marLeft w:val="0"/>
      <w:marRight w:val="0"/>
      <w:marTop w:val="0"/>
      <w:marBottom w:val="0"/>
      <w:divBdr>
        <w:top w:val="none" w:sz="0" w:space="0" w:color="auto"/>
        <w:left w:val="none" w:sz="0" w:space="0" w:color="auto"/>
        <w:bottom w:val="none" w:sz="0" w:space="0" w:color="auto"/>
        <w:right w:val="none" w:sz="0" w:space="0" w:color="auto"/>
      </w:divBdr>
    </w:div>
    <w:div w:id="418672034">
      <w:bodyDiv w:val="1"/>
      <w:marLeft w:val="0"/>
      <w:marRight w:val="0"/>
      <w:marTop w:val="0"/>
      <w:marBottom w:val="0"/>
      <w:divBdr>
        <w:top w:val="none" w:sz="0" w:space="0" w:color="auto"/>
        <w:left w:val="none" w:sz="0" w:space="0" w:color="auto"/>
        <w:bottom w:val="none" w:sz="0" w:space="0" w:color="auto"/>
        <w:right w:val="none" w:sz="0" w:space="0" w:color="auto"/>
      </w:divBdr>
    </w:div>
    <w:div w:id="421033274">
      <w:bodyDiv w:val="1"/>
      <w:marLeft w:val="0"/>
      <w:marRight w:val="0"/>
      <w:marTop w:val="0"/>
      <w:marBottom w:val="0"/>
      <w:divBdr>
        <w:top w:val="none" w:sz="0" w:space="0" w:color="auto"/>
        <w:left w:val="none" w:sz="0" w:space="0" w:color="auto"/>
        <w:bottom w:val="none" w:sz="0" w:space="0" w:color="auto"/>
        <w:right w:val="none" w:sz="0" w:space="0" w:color="auto"/>
      </w:divBdr>
    </w:div>
    <w:div w:id="423184606">
      <w:bodyDiv w:val="1"/>
      <w:marLeft w:val="0"/>
      <w:marRight w:val="0"/>
      <w:marTop w:val="0"/>
      <w:marBottom w:val="0"/>
      <w:divBdr>
        <w:top w:val="none" w:sz="0" w:space="0" w:color="auto"/>
        <w:left w:val="none" w:sz="0" w:space="0" w:color="auto"/>
        <w:bottom w:val="none" w:sz="0" w:space="0" w:color="auto"/>
        <w:right w:val="none" w:sz="0" w:space="0" w:color="auto"/>
      </w:divBdr>
    </w:div>
    <w:div w:id="467167069">
      <w:bodyDiv w:val="1"/>
      <w:marLeft w:val="0"/>
      <w:marRight w:val="0"/>
      <w:marTop w:val="0"/>
      <w:marBottom w:val="0"/>
      <w:divBdr>
        <w:top w:val="none" w:sz="0" w:space="0" w:color="auto"/>
        <w:left w:val="none" w:sz="0" w:space="0" w:color="auto"/>
        <w:bottom w:val="none" w:sz="0" w:space="0" w:color="auto"/>
        <w:right w:val="none" w:sz="0" w:space="0" w:color="auto"/>
      </w:divBdr>
    </w:div>
    <w:div w:id="486284682">
      <w:bodyDiv w:val="1"/>
      <w:marLeft w:val="0"/>
      <w:marRight w:val="0"/>
      <w:marTop w:val="0"/>
      <w:marBottom w:val="0"/>
      <w:divBdr>
        <w:top w:val="none" w:sz="0" w:space="0" w:color="auto"/>
        <w:left w:val="none" w:sz="0" w:space="0" w:color="auto"/>
        <w:bottom w:val="none" w:sz="0" w:space="0" w:color="auto"/>
        <w:right w:val="none" w:sz="0" w:space="0" w:color="auto"/>
      </w:divBdr>
    </w:div>
    <w:div w:id="491920137">
      <w:bodyDiv w:val="1"/>
      <w:marLeft w:val="0"/>
      <w:marRight w:val="0"/>
      <w:marTop w:val="0"/>
      <w:marBottom w:val="0"/>
      <w:divBdr>
        <w:top w:val="none" w:sz="0" w:space="0" w:color="auto"/>
        <w:left w:val="none" w:sz="0" w:space="0" w:color="auto"/>
        <w:bottom w:val="none" w:sz="0" w:space="0" w:color="auto"/>
        <w:right w:val="none" w:sz="0" w:space="0" w:color="auto"/>
      </w:divBdr>
    </w:div>
    <w:div w:id="494103236">
      <w:bodyDiv w:val="1"/>
      <w:marLeft w:val="0"/>
      <w:marRight w:val="0"/>
      <w:marTop w:val="0"/>
      <w:marBottom w:val="0"/>
      <w:divBdr>
        <w:top w:val="none" w:sz="0" w:space="0" w:color="auto"/>
        <w:left w:val="none" w:sz="0" w:space="0" w:color="auto"/>
        <w:bottom w:val="none" w:sz="0" w:space="0" w:color="auto"/>
        <w:right w:val="none" w:sz="0" w:space="0" w:color="auto"/>
      </w:divBdr>
    </w:div>
    <w:div w:id="512842556">
      <w:bodyDiv w:val="1"/>
      <w:marLeft w:val="0"/>
      <w:marRight w:val="0"/>
      <w:marTop w:val="0"/>
      <w:marBottom w:val="0"/>
      <w:divBdr>
        <w:top w:val="none" w:sz="0" w:space="0" w:color="auto"/>
        <w:left w:val="none" w:sz="0" w:space="0" w:color="auto"/>
        <w:bottom w:val="none" w:sz="0" w:space="0" w:color="auto"/>
        <w:right w:val="none" w:sz="0" w:space="0" w:color="auto"/>
      </w:divBdr>
    </w:div>
    <w:div w:id="514465829">
      <w:bodyDiv w:val="1"/>
      <w:marLeft w:val="0"/>
      <w:marRight w:val="0"/>
      <w:marTop w:val="0"/>
      <w:marBottom w:val="0"/>
      <w:divBdr>
        <w:top w:val="none" w:sz="0" w:space="0" w:color="auto"/>
        <w:left w:val="none" w:sz="0" w:space="0" w:color="auto"/>
        <w:bottom w:val="none" w:sz="0" w:space="0" w:color="auto"/>
        <w:right w:val="none" w:sz="0" w:space="0" w:color="auto"/>
      </w:divBdr>
    </w:div>
    <w:div w:id="526598227">
      <w:bodyDiv w:val="1"/>
      <w:marLeft w:val="0"/>
      <w:marRight w:val="0"/>
      <w:marTop w:val="0"/>
      <w:marBottom w:val="0"/>
      <w:divBdr>
        <w:top w:val="none" w:sz="0" w:space="0" w:color="auto"/>
        <w:left w:val="none" w:sz="0" w:space="0" w:color="auto"/>
        <w:bottom w:val="none" w:sz="0" w:space="0" w:color="auto"/>
        <w:right w:val="none" w:sz="0" w:space="0" w:color="auto"/>
      </w:divBdr>
    </w:div>
    <w:div w:id="531504708">
      <w:bodyDiv w:val="1"/>
      <w:marLeft w:val="0"/>
      <w:marRight w:val="0"/>
      <w:marTop w:val="0"/>
      <w:marBottom w:val="0"/>
      <w:divBdr>
        <w:top w:val="none" w:sz="0" w:space="0" w:color="auto"/>
        <w:left w:val="none" w:sz="0" w:space="0" w:color="auto"/>
        <w:bottom w:val="none" w:sz="0" w:space="0" w:color="auto"/>
        <w:right w:val="none" w:sz="0" w:space="0" w:color="auto"/>
      </w:divBdr>
    </w:div>
    <w:div w:id="549733893">
      <w:bodyDiv w:val="1"/>
      <w:marLeft w:val="0"/>
      <w:marRight w:val="0"/>
      <w:marTop w:val="0"/>
      <w:marBottom w:val="0"/>
      <w:divBdr>
        <w:top w:val="none" w:sz="0" w:space="0" w:color="auto"/>
        <w:left w:val="none" w:sz="0" w:space="0" w:color="auto"/>
        <w:bottom w:val="none" w:sz="0" w:space="0" w:color="auto"/>
        <w:right w:val="none" w:sz="0" w:space="0" w:color="auto"/>
      </w:divBdr>
    </w:div>
    <w:div w:id="553350148">
      <w:bodyDiv w:val="1"/>
      <w:marLeft w:val="0"/>
      <w:marRight w:val="0"/>
      <w:marTop w:val="0"/>
      <w:marBottom w:val="0"/>
      <w:divBdr>
        <w:top w:val="none" w:sz="0" w:space="0" w:color="auto"/>
        <w:left w:val="none" w:sz="0" w:space="0" w:color="auto"/>
        <w:bottom w:val="none" w:sz="0" w:space="0" w:color="auto"/>
        <w:right w:val="none" w:sz="0" w:space="0" w:color="auto"/>
      </w:divBdr>
    </w:div>
    <w:div w:id="553932866">
      <w:bodyDiv w:val="1"/>
      <w:marLeft w:val="0"/>
      <w:marRight w:val="0"/>
      <w:marTop w:val="0"/>
      <w:marBottom w:val="0"/>
      <w:divBdr>
        <w:top w:val="none" w:sz="0" w:space="0" w:color="auto"/>
        <w:left w:val="none" w:sz="0" w:space="0" w:color="auto"/>
        <w:bottom w:val="none" w:sz="0" w:space="0" w:color="auto"/>
        <w:right w:val="none" w:sz="0" w:space="0" w:color="auto"/>
      </w:divBdr>
    </w:div>
    <w:div w:id="568619452">
      <w:bodyDiv w:val="1"/>
      <w:marLeft w:val="0"/>
      <w:marRight w:val="0"/>
      <w:marTop w:val="0"/>
      <w:marBottom w:val="0"/>
      <w:divBdr>
        <w:top w:val="none" w:sz="0" w:space="0" w:color="auto"/>
        <w:left w:val="none" w:sz="0" w:space="0" w:color="auto"/>
        <w:bottom w:val="none" w:sz="0" w:space="0" w:color="auto"/>
        <w:right w:val="none" w:sz="0" w:space="0" w:color="auto"/>
      </w:divBdr>
    </w:div>
    <w:div w:id="578249891">
      <w:bodyDiv w:val="1"/>
      <w:marLeft w:val="0"/>
      <w:marRight w:val="0"/>
      <w:marTop w:val="0"/>
      <w:marBottom w:val="0"/>
      <w:divBdr>
        <w:top w:val="none" w:sz="0" w:space="0" w:color="auto"/>
        <w:left w:val="none" w:sz="0" w:space="0" w:color="auto"/>
        <w:bottom w:val="none" w:sz="0" w:space="0" w:color="auto"/>
        <w:right w:val="none" w:sz="0" w:space="0" w:color="auto"/>
      </w:divBdr>
    </w:div>
    <w:div w:id="594018941">
      <w:bodyDiv w:val="1"/>
      <w:marLeft w:val="0"/>
      <w:marRight w:val="0"/>
      <w:marTop w:val="0"/>
      <w:marBottom w:val="0"/>
      <w:divBdr>
        <w:top w:val="none" w:sz="0" w:space="0" w:color="auto"/>
        <w:left w:val="none" w:sz="0" w:space="0" w:color="auto"/>
        <w:bottom w:val="none" w:sz="0" w:space="0" w:color="auto"/>
        <w:right w:val="none" w:sz="0" w:space="0" w:color="auto"/>
      </w:divBdr>
    </w:div>
    <w:div w:id="597056962">
      <w:bodyDiv w:val="1"/>
      <w:marLeft w:val="0"/>
      <w:marRight w:val="0"/>
      <w:marTop w:val="0"/>
      <w:marBottom w:val="0"/>
      <w:divBdr>
        <w:top w:val="none" w:sz="0" w:space="0" w:color="auto"/>
        <w:left w:val="none" w:sz="0" w:space="0" w:color="auto"/>
        <w:bottom w:val="none" w:sz="0" w:space="0" w:color="auto"/>
        <w:right w:val="none" w:sz="0" w:space="0" w:color="auto"/>
      </w:divBdr>
    </w:div>
    <w:div w:id="604926526">
      <w:bodyDiv w:val="1"/>
      <w:marLeft w:val="0"/>
      <w:marRight w:val="0"/>
      <w:marTop w:val="0"/>
      <w:marBottom w:val="0"/>
      <w:divBdr>
        <w:top w:val="none" w:sz="0" w:space="0" w:color="auto"/>
        <w:left w:val="none" w:sz="0" w:space="0" w:color="auto"/>
        <w:bottom w:val="none" w:sz="0" w:space="0" w:color="auto"/>
        <w:right w:val="none" w:sz="0" w:space="0" w:color="auto"/>
      </w:divBdr>
    </w:div>
    <w:div w:id="630132117">
      <w:bodyDiv w:val="1"/>
      <w:marLeft w:val="0"/>
      <w:marRight w:val="0"/>
      <w:marTop w:val="0"/>
      <w:marBottom w:val="0"/>
      <w:divBdr>
        <w:top w:val="none" w:sz="0" w:space="0" w:color="auto"/>
        <w:left w:val="none" w:sz="0" w:space="0" w:color="auto"/>
        <w:bottom w:val="none" w:sz="0" w:space="0" w:color="auto"/>
        <w:right w:val="none" w:sz="0" w:space="0" w:color="auto"/>
      </w:divBdr>
    </w:div>
    <w:div w:id="632103335">
      <w:bodyDiv w:val="1"/>
      <w:marLeft w:val="0"/>
      <w:marRight w:val="0"/>
      <w:marTop w:val="0"/>
      <w:marBottom w:val="0"/>
      <w:divBdr>
        <w:top w:val="none" w:sz="0" w:space="0" w:color="auto"/>
        <w:left w:val="none" w:sz="0" w:space="0" w:color="auto"/>
        <w:bottom w:val="none" w:sz="0" w:space="0" w:color="auto"/>
        <w:right w:val="none" w:sz="0" w:space="0" w:color="auto"/>
      </w:divBdr>
    </w:div>
    <w:div w:id="637415087">
      <w:bodyDiv w:val="1"/>
      <w:marLeft w:val="0"/>
      <w:marRight w:val="0"/>
      <w:marTop w:val="0"/>
      <w:marBottom w:val="0"/>
      <w:divBdr>
        <w:top w:val="none" w:sz="0" w:space="0" w:color="auto"/>
        <w:left w:val="none" w:sz="0" w:space="0" w:color="auto"/>
        <w:bottom w:val="none" w:sz="0" w:space="0" w:color="auto"/>
        <w:right w:val="none" w:sz="0" w:space="0" w:color="auto"/>
      </w:divBdr>
    </w:div>
    <w:div w:id="642345254">
      <w:bodyDiv w:val="1"/>
      <w:marLeft w:val="0"/>
      <w:marRight w:val="0"/>
      <w:marTop w:val="0"/>
      <w:marBottom w:val="0"/>
      <w:divBdr>
        <w:top w:val="none" w:sz="0" w:space="0" w:color="auto"/>
        <w:left w:val="none" w:sz="0" w:space="0" w:color="auto"/>
        <w:bottom w:val="none" w:sz="0" w:space="0" w:color="auto"/>
        <w:right w:val="none" w:sz="0" w:space="0" w:color="auto"/>
      </w:divBdr>
    </w:div>
    <w:div w:id="653144619">
      <w:bodyDiv w:val="1"/>
      <w:marLeft w:val="0"/>
      <w:marRight w:val="0"/>
      <w:marTop w:val="0"/>
      <w:marBottom w:val="0"/>
      <w:divBdr>
        <w:top w:val="none" w:sz="0" w:space="0" w:color="auto"/>
        <w:left w:val="none" w:sz="0" w:space="0" w:color="auto"/>
        <w:bottom w:val="none" w:sz="0" w:space="0" w:color="auto"/>
        <w:right w:val="none" w:sz="0" w:space="0" w:color="auto"/>
      </w:divBdr>
    </w:div>
    <w:div w:id="659652318">
      <w:bodyDiv w:val="1"/>
      <w:marLeft w:val="0"/>
      <w:marRight w:val="0"/>
      <w:marTop w:val="0"/>
      <w:marBottom w:val="0"/>
      <w:divBdr>
        <w:top w:val="none" w:sz="0" w:space="0" w:color="auto"/>
        <w:left w:val="none" w:sz="0" w:space="0" w:color="auto"/>
        <w:bottom w:val="none" w:sz="0" w:space="0" w:color="auto"/>
        <w:right w:val="none" w:sz="0" w:space="0" w:color="auto"/>
      </w:divBdr>
    </w:div>
    <w:div w:id="667437783">
      <w:bodyDiv w:val="1"/>
      <w:marLeft w:val="0"/>
      <w:marRight w:val="0"/>
      <w:marTop w:val="0"/>
      <w:marBottom w:val="0"/>
      <w:divBdr>
        <w:top w:val="none" w:sz="0" w:space="0" w:color="auto"/>
        <w:left w:val="none" w:sz="0" w:space="0" w:color="auto"/>
        <w:bottom w:val="none" w:sz="0" w:space="0" w:color="auto"/>
        <w:right w:val="none" w:sz="0" w:space="0" w:color="auto"/>
      </w:divBdr>
    </w:div>
    <w:div w:id="674769833">
      <w:bodyDiv w:val="1"/>
      <w:marLeft w:val="0"/>
      <w:marRight w:val="0"/>
      <w:marTop w:val="0"/>
      <w:marBottom w:val="0"/>
      <w:divBdr>
        <w:top w:val="none" w:sz="0" w:space="0" w:color="auto"/>
        <w:left w:val="none" w:sz="0" w:space="0" w:color="auto"/>
        <w:bottom w:val="none" w:sz="0" w:space="0" w:color="auto"/>
        <w:right w:val="none" w:sz="0" w:space="0" w:color="auto"/>
      </w:divBdr>
    </w:div>
    <w:div w:id="687100013">
      <w:bodyDiv w:val="1"/>
      <w:marLeft w:val="0"/>
      <w:marRight w:val="0"/>
      <w:marTop w:val="0"/>
      <w:marBottom w:val="0"/>
      <w:divBdr>
        <w:top w:val="none" w:sz="0" w:space="0" w:color="auto"/>
        <w:left w:val="none" w:sz="0" w:space="0" w:color="auto"/>
        <w:bottom w:val="none" w:sz="0" w:space="0" w:color="auto"/>
        <w:right w:val="none" w:sz="0" w:space="0" w:color="auto"/>
      </w:divBdr>
    </w:div>
    <w:div w:id="687678182">
      <w:bodyDiv w:val="1"/>
      <w:marLeft w:val="0"/>
      <w:marRight w:val="0"/>
      <w:marTop w:val="0"/>
      <w:marBottom w:val="0"/>
      <w:divBdr>
        <w:top w:val="none" w:sz="0" w:space="0" w:color="auto"/>
        <w:left w:val="none" w:sz="0" w:space="0" w:color="auto"/>
        <w:bottom w:val="none" w:sz="0" w:space="0" w:color="auto"/>
        <w:right w:val="none" w:sz="0" w:space="0" w:color="auto"/>
      </w:divBdr>
    </w:div>
    <w:div w:id="707802776">
      <w:bodyDiv w:val="1"/>
      <w:marLeft w:val="0"/>
      <w:marRight w:val="0"/>
      <w:marTop w:val="0"/>
      <w:marBottom w:val="0"/>
      <w:divBdr>
        <w:top w:val="none" w:sz="0" w:space="0" w:color="auto"/>
        <w:left w:val="none" w:sz="0" w:space="0" w:color="auto"/>
        <w:bottom w:val="none" w:sz="0" w:space="0" w:color="auto"/>
        <w:right w:val="none" w:sz="0" w:space="0" w:color="auto"/>
      </w:divBdr>
    </w:div>
    <w:div w:id="710345887">
      <w:bodyDiv w:val="1"/>
      <w:marLeft w:val="0"/>
      <w:marRight w:val="0"/>
      <w:marTop w:val="0"/>
      <w:marBottom w:val="0"/>
      <w:divBdr>
        <w:top w:val="none" w:sz="0" w:space="0" w:color="auto"/>
        <w:left w:val="none" w:sz="0" w:space="0" w:color="auto"/>
        <w:bottom w:val="none" w:sz="0" w:space="0" w:color="auto"/>
        <w:right w:val="none" w:sz="0" w:space="0" w:color="auto"/>
      </w:divBdr>
    </w:div>
    <w:div w:id="715466033">
      <w:bodyDiv w:val="1"/>
      <w:marLeft w:val="0"/>
      <w:marRight w:val="0"/>
      <w:marTop w:val="0"/>
      <w:marBottom w:val="0"/>
      <w:divBdr>
        <w:top w:val="none" w:sz="0" w:space="0" w:color="auto"/>
        <w:left w:val="none" w:sz="0" w:space="0" w:color="auto"/>
        <w:bottom w:val="none" w:sz="0" w:space="0" w:color="auto"/>
        <w:right w:val="none" w:sz="0" w:space="0" w:color="auto"/>
      </w:divBdr>
    </w:div>
    <w:div w:id="720907600">
      <w:bodyDiv w:val="1"/>
      <w:marLeft w:val="0"/>
      <w:marRight w:val="0"/>
      <w:marTop w:val="0"/>
      <w:marBottom w:val="0"/>
      <w:divBdr>
        <w:top w:val="none" w:sz="0" w:space="0" w:color="auto"/>
        <w:left w:val="none" w:sz="0" w:space="0" w:color="auto"/>
        <w:bottom w:val="none" w:sz="0" w:space="0" w:color="auto"/>
        <w:right w:val="none" w:sz="0" w:space="0" w:color="auto"/>
      </w:divBdr>
    </w:div>
    <w:div w:id="731126401">
      <w:bodyDiv w:val="1"/>
      <w:marLeft w:val="0"/>
      <w:marRight w:val="0"/>
      <w:marTop w:val="0"/>
      <w:marBottom w:val="0"/>
      <w:divBdr>
        <w:top w:val="none" w:sz="0" w:space="0" w:color="auto"/>
        <w:left w:val="none" w:sz="0" w:space="0" w:color="auto"/>
        <w:bottom w:val="none" w:sz="0" w:space="0" w:color="auto"/>
        <w:right w:val="none" w:sz="0" w:space="0" w:color="auto"/>
      </w:divBdr>
    </w:div>
    <w:div w:id="738555357">
      <w:bodyDiv w:val="1"/>
      <w:marLeft w:val="0"/>
      <w:marRight w:val="0"/>
      <w:marTop w:val="0"/>
      <w:marBottom w:val="0"/>
      <w:divBdr>
        <w:top w:val="none" w:sz="0" w:space="0" w:color="auto"/>
        <w:left w:val="none" w:sz="0" w:space="0" w:color="auto"/>
        <w:bottom w:val="none" w:sz="0" w:space="0" w:color="auto"/>
        <w:right w:val="none" w:sz="0" w:space="0" w:color="auto"/>
      </w:divBdr>
    </w:div>
    <w:div w:id="751438092">
      <w:bodyDiv w:val="1"/>
      <w:marLeft w:val="0"/>
      <w:marRight w:val="0"/>
      <w:marTop w:val="0"/>
      <w:marBottom w:val="0"/>
      <w:divBdr>
        <w:top w:val="none" w:sz="0" w:space="0" w:color="auto"/>
        <w:left w:val="none" w:sz="0" w:space="0" w:color="auto"/>
        <w:bottom w:val="none" w:sz="0" w:space="0" w:color="auto"/>
        <w:right w:val="none" w:sz="0" w:space="0" w:color="auto"/>
      </w:divBdr>
    </w:div>
    <w:div w:id="766002615">
      <w:bodyDiv w:val="1"/>
      <w:marLeft w:val="0"/>
      <w:marRight w:val="0"/>
      <w:marTop w:val="0"/>
      <w:marBottom w:val="0"/>
      <w:divBdr>
        <w:top w:val="none" w:sz="0" w:space="0" w:color="auto"/>
        <w:left w:val="none" w:sz="0" w:space="0" w:color="auto"/>
        <w:bottom w:val="none" w:sz="0" w:space="0" w:color="auto"/>
        <w:right w:val="none" w:sz="0" w:space="0" w:color="auto"/>
      </w:divBdr>
    </w:div>
    <w:div w:id="775060329">
      <w:bodyDiv w:val="1"/>
      <w:marLeft w:val="0"/>
      <w:marRight w:val="0"/>
      <w:marTop w:val="0"/>
      <w:marBottom w:val="0"/>
      <w:divBdr>
        <w:top w:val="none" w:sz="0" w:space="0" w:color="auto"/>
        <w:left w:val="none" w:sz="0" w:space="0" w:color="auto"/>
        <w:bottom w:val="none" w:sz="0" w:space="0" w:color="auto"/>
        <w:right w:val="none" w:sz="0" w:space="0" w:color="auto"/>
      </w:divBdr>
    </w:div>
    <w:div w:id="782571936">
      <w:bodyDiv w:val="1"/>
      <w:marLeft w:val="0"/>
      <w:marRight w:val="0"/>
      <w:marTop w:val="0"/>
      <w:marBottom w:val="0"/>
      <w:divBdr>
        <w:top w:val="none" w:sz="0" w:space="0" w:color="auto"/>
        <w:left w:val="none" w:sz="0" w:space="0" w:color="auto"/>
        <w:bottom w:val="none" w:sz="0" w:space="0" w:color="auto"/>
        <w:right w:val="none" w:sz="0" w:space="0" w:color="auto"/>
      </w:divBdr>
    </w:div>
    <w:div w:id="809370520">
      <w:bodyDiv w:val="1"/>
      <w:marLeft w:val="0"/>
      <w:marRight w:val="0"/>
      <w:marTop w:val="0"/>
      <w:marBottom w:val="0"/>
      <w:divBdr>
        <w:top w:val="none" w:sz="0" w:space="0" w:color="auto"/>
        <w:left w:val="none" w:sz="0" w:space="0" w:color="auto"/>
        <w:bottom w:val="none" w:sz="0" w:space="0" w:color="auto"/>
        <w:right w:val="none" w:sz="0" w:space="0" w:color="auto"/>
      </w:divBdr>
    </w:div>
    <w:div w:id="820929945">
      <w:bodyDiv w:val="1"/>
      <w:marLeft w:val="0"/>
      <w:marRight w:val="0"/>
      <w:marTop w:val="0"/>
      <w:marBottom w:val="0"/>
      <w:divBdr>
        <w:top w:val="none" w:sz="0" w:space="0" w:color="auto"/>
        <w:left w:val="none" w:sz="0" w:space="0" w:color="auto"/>
        <w:bottom w:val="none" w:sz="0" w:space="0" w:color="auto"/>
        <w:right w:val="none" w:sz="0" w:space="0" w:color="auto"/>
      </w:divBdr>
    </w:div>
    <w:div w:id="832644693">
      <w:bodyDiv w:val="1"/>
      <w:marLeft w:val="0"/>
      <w:marRight w:val="0"/>
      <w:marTop w:val="0"/>
      <w:marBottom w:val="0"/>
      <w:divBdr>
        <w:top w:val="none" w:sz="0" w:space="0" w:color="auto"/>
        <w:left w:val="none" w:sz="0" w:space="0" w:color="auto"/>
        <w:bottom w:val="none" w:sz="0" w:space="0" w:color="auto"/>
        <w:right w:val="none" w:sz="0" w:space="0" w:color="auto"/>
      </w:divBdr>
    </w:div>
    <w:div w:id="836189902">
      <w:bodyDiv w:val="1"/>
      <w:marLeft w:val="0"/>
      <w:marRight w:val="0"/>
      <w:marTop w:val="0"/>
      <w:marBottom w:val="0"/>
      <w:divBdr>
        <w:top w:val="none" w:sz="0" w:space="0" w:color="auto"/>
        <w:left w:val="none" w:sz="0" w:space="0" w:color="auto"/>
        <w:bottom w:val="none" w:sz="0" w:space="0" w:color="auto"/>
        <w:right w:val="none" w:sz="0" w:space="0" w:color="auto"/>
      </w:divBdr>
    </w:div>
    <w:div w:id="863135537">
      <w:bodyDiv w:val="1"/>
      <w:marLeft w:val="0"/>
      <w:marRight w:val="0"/>
      <w:marTop w:val="0"/>
      <w:marBottom w:val="0"/>
      <w:divBdr>
        <w:top w:val="none" w:sz="0" w:space="0" w:color="auto"/>
        <w:left w:val="none" w:sz="0" w:space="0" w:color="auto"/>
        <w:bottom w:val="none" w:sz="0" w:space="0" w:color="auto"/>
        <w:right w:val="none" w:sz="0" w:space="0" w:color="auto"/>
      </w:divBdr>
    </w:div>
    <w:div w:id="874537965">
      <w:bodyDiv w:val="1"/>
      <w:marLeft w:val="0"/>
      <w:marRight w:val="0"/>
      <w:marTop w:val="0"/>
      <w:marBottom w:val="0"/>
      <w:divBdr>
        <w:top w:val="none" w:sz="0" w:space="0" w:color="auto"/>
        <w:left w:val="none" w:sz="0" w:space="0" w:color="auto"/>
        <w:bottom w:val="none" w:sz="0" w:space="0" w:color="auto"/>
        <w:right w:val="none" w:sz="0" w:space="0" w:color="auto"/>
      </w:divBdr>
    </w:div>
    <w:div w:id="890507287">
      <w:bodyDiv w:val="1"/>
      <w:marLeft w:val="0"/>
      <w:marRight w:val="0"/>
      <w:marTop w:val="0"/>
      <w:marBottom w:val="0"/>
      <w:divBdr>
        <w:top w:val="none" w:sz="0" w:space="0" w:color="auto"/>
        <w:left w:val="none" w:sz="0" w:space="0" w:color="auto"/>
        <w:bottom w:val="none" w:sz="0" w:space="0" w:color="auto"/>
        <w:right w:val="none" w:sz="0" w:space="0" w:color="auto"/>
      </w:divBdr>
    </w:div>
    <w:div w:id="892892238">
      <w:bodyDiv w:val="1"/>
      <w:marLeft w:val="0"/>
      <w:marRight w:val="0"/>
      <w:marTop w:val="0"/>
      <w:marBottom w:val="0"/>
      <w:divBdr>
        <w:top w:val="none" w:sz="0" w:space="0" w:color="auto"/>
        <w:left w:val="none" w:sz="0" w:space="0" w:color="auto"/>
        <w:bottom w:val="none" w:sz="0" w:space="0" w:color="auto"/>
        <w:right w:val="none" w:sz="0" w:space="0" w:color="auto"/>
      </w:divBdr>
    </w:div>
    <w:div w:id="893738603">
      <w:bodyDiv w:val="1"/>
      <w:marLeft w:val="0"/>
      <w:marRight w:val="0"/>
      <w:marTop w:val="0"/>
      <w:marBottom w:val="0"/>
      <w:divBdr>
        <w:top w:val="none" w:sz="0" w:space="0" w:color="auto"/>
        <w:left w:val="none" w:sz="0" w:space="0" w:color="auto"/>
        <w:bottom w:val="none" w:sz="0" w:space="0" w:color="auto"/>
        <w:right w:val="none" w:sz="0" w:space="0" w:color="auto"/>
      </w:divBdr>
    </w:div>
    <w:div w:id="895431794">
      <w:bodyDiv w:val="1"/>
      <w:marLeft w:val="0"/>
      <w:marRight w:val="0"/>
      <w:marTop w:val="0"/>
      <w:marBottom w:val="0"/>
      <w:divBdr>
        <w:top w:val="none" w:sz="0" w:space="0" w:color="auto"/>
        <w:left w:val="none" w:sz="0" w:space="0" w:color="auto"/>
        <w:bottom w:val="none" w:sz="0" w:space="0" w:color="auto"/>
        <w:right w:val="none" w:sz="0" w:space="0" w:color="auto"/>
      </w:divBdr>
    </w:div>
    <w:div w:id="903494201">
      <w:bodyDiv w:val="1"/>
      <w:marLeft w:val="0"/>
      <w:marRight w:val="0"/>
      <w:marTop w:val="0"/>
      <w:marBottom w:val="0"/>
      <w:divBdr>
        <w:top w:val="none" w:sz="0" w:space="0" w:color="auto"/>
        <w:left w:val="none" w:sz="0" w:space="0" w:color="auto"/>
        <w:bottom w:val="none" w:sz="0" w:space="0" w:color="auto"/>
        <w:right w:val="none" w:sz="0" w:space="0" w:color="auto"/>
      </w:divBdr>
    </w:div>
    <w:div w:id="904412058">
      <w:bodyDiv w:val="1"/>
      <w:marLeft w:val="0"/>
      <w:marRight w:val="0"/>
      <w:marTop w:val="0"/>
      <w:marBottom w:val="0"/>
      <w:divBdr>
        <w:top w:val="none" w:sz="0" w:space="0" w:color="auto"/>
        <w:left w:val="none" w:sz="0" w:space="0" w:color="auto"/>
        <w:bottom w:val="none" w:sz="0" w:space="0" w:color="auto"/>
        <w:right w:val="none" w:sz="0" w:space="0" w:color="auto"/>
      </w:divBdr>
    </w:div>
    <w:div w:id="910655190">
      <w:bodyDiv w:val="1"/>
      <w:marLeft w:val="0"/>
      <w:marRight w:val="0"/>
      <w:marTop w:val="0"/>
      <w:marBottom w:val="0"/>
      <w:divBdr>
        <w:top w:val="none" w:sz="0" w:space="0" w:color="auto"/>
        <w:left w:val="none" w:sz="0" w:space="0" w:color="auto"/>
        <w:bottom w:val="none" w:sz="0" w:space="0" w:color="auto"/>
        <w:right w:val="none" w:sz="0" w:space="0" w:color="auto"/>
      </w:divBdr>
    </w:div>
    <w:div w:id="917325081">
      <w:bodyDiv w:val="1"/>
      <w:marLeft w:val="0"/>
      <w:marRight w:val="0"/>
      <w:marTop w:val="0"/>
      <w:marBottom w:val="0"/>
      <w:divBdr>
        <w:top w:val="none" w:sz="0" w:space="0" w:color="auto"/>
        <w:left w:val="none" w:sz="0" w:space="0" w:color="auto"/>
        <w:bottom w:val="none" w:sz="0" w:space="0" w:color="auto"/>
        <w:right w:val="none" w:sz="0" w:space="0" w:color="auto"/>
      </w:divBdr>
    </w:div>
    <w:div w:id="928848243">
      <w:bodyDiv w:val="1"/>
      <w:marLeft w:val="0"/>
      <w:marRight w:val="0"/>
      <w:marTop w:val="0"/>
      <w:marBottom w:val="0"/>
      <w:divBdr>
        <w:top w:val="none" w:sz="0" w:space="0" w:color="auto"/>
        <w:left w:val="none" w:sz="0" w:space="0" w:color="auto"/>
        <w:bottom w:val="none" w:sz="0" w:space="0" w:color="auto"/>
        <w:right w:val="none" w:sz="0" w:space="0" w:color="auto"/>
      </w:divBdr>
    </w:div>
    <w:div w:id="929435162">
      <w:bodyDiv w:val="1"/>
      <w:marLeft w:val="0"/>
      <w:marRight w:val="0"/>
      <w:marTop w:val="0"/>
      <w:marBottom w:val="0"/>
      <w:divBdr>
        <w:top w:val="none" w:sz="0" w:space="0" w:color="auto"/>
        <w:left w:val="none" w:sz="0" w:space="0" w:color="auto"/>
        <w:bottom w:val="none" w:sz="0" w:space="0" w:color="auto"/>
        <w:right w:val="none" w:sz="0" w:space="0" w:color="auto"/>
      </w:divBdr>
    </w:div>
    <w:div w:id="956639643">
      <w:bodyDiv w:val="1"/>
      <w:marLeft w:val="0"/>
      <w:marRight w:val="0"/>
      <w:marTop w:val="0"/>
      <w:marBottom w:val="0"/>
      <w:divBdr>
        <w:top w:val="none" w:sz="0" w:space="0" w:color="auto"/>
        <w:left w:val="none" w:sz="0" w:space="0" w:color="auto"/>
        <w:bottom w:val="none" w:sz="0" w:space="0" w:color="auto"/>
        <w:right w:val="none" w:sz="0" w:space="0" w:color="auto"/>
      </w:divBdr>
    </w:div>
    <w:div w:id="978536314">
      <w:bodyDiv w:val="1"/>
      <w:marLeft w:val="0"/>
      <w:marRight w:val="0"/>
      <w:marTop w:val="0"/>
      <w:marBottom w:val="0"/>
      <w:divBdr>
        <w:top w:val="none" w:sz="0" w:space="0" w:color="auto"/>
        <w:left w:val="none" w:sz="0" w:space="0" w:color="auto"/>
        <w:bottom w:val="none" w:sz="0" w:space="0" w:color="auto"/>
        <w:right w:val="none" w:sz="0" w:space="0" w:color="auto"/>
      </w:divBdr>
    </w:div>
    <w:div w:id="986592985">
      <w:bodyDiv w:val="1"/>
      <w:marLeft w:val="0"/>
      <w:marRight w:val="0"/>
      <w:marTop w:val="0"/>
      <w:marBottom w:val="0"/>
      <w:divBdr>
        <w:top w:val="none" w:sz="0" w:space="0" w:color="auto"/>
        <w:left w:val="none" w:sz="0" w:space="0" w:color="auto"/>
        <w:bottom w:val="none" w:sz="0" w:space="0" w:color="auto"/>
        <w:right w:val="none" w:sz="0" w:space="0" w:color="auto"/>
      </w:divBdr>
    </w:div>
    <w:div w:id="988939685">
      <w:bodyDiv w:val="1"/>
      <w:marLeft w:val="0"/>
      <w:marRight w:val="0"/>
      <w:marTop w:val="0"/>
      <w:marBottom w:val="0"/>
      <w:divBdr>
        <w:top w:val="none" w:sz="0" w:space="0" w:color="auto"/>
        <w:left w:val="none" w:sz="0" w:space="0" w:color="auto"/>
        <w:bottom w:val="none" w:sz="0" w:space="0" w:color="auto"/>
        <w:right w:val="none" w:sz="0" w:space="0" w:color="auto"/>
      </w:divBdr>
    </w:div>
    <w:div w:id="991638430">
      <w:bodyDiv w:val="1"/>
      <w:marLeft w:val="0"/>
      <w:marRight w:val="0"/>
      <w:marTop w:val="0"/>
      <w:marBottom w:val="0"/>
      <w:divBdr>
        <w:top w:val="none" w:sz="0" w:space="0" w:color="auto"/>
        <w:left w:val="none" w:sz="0" w:space="0" w:color="auto"/>
        <w:bottom w:val="none" w:sz="0" w:space="0" w:color="auto"/>
        <w:right w:val="none" w:sz="0" w:space="0" w:color="auto"/>
      </w:divBdr>
    </w:div>
    <w:div w:id="1007562591">
      <w:bodyDiv w:val="1"/>
      <w:marLeft w:val="0"/>
      <w:marRight w:val="0"/>
      <w:marTop w:val="0"/>
      <w:marBottom w:val="0"/>
      <w:divBdr>
        <w:top w:val="none" w:sz="0" w:space="0" w:color="auto"/>
        <w:left w:val="none" w:sz="0" w:space="0" w:color="auto"/>
        <w:bottom w:val="none" w:sz="0" w:space="0" w:color="auto"/>
        <w:right w:val="none" w:sz="0" w:space="0" w:color="auto"/>
      </w:divBdr>
    </w:div>
    <w:div w:id="1008367579">
      <w:bodyDiv w:val="1"/>
      <w:marLeft w:val="0"/>
      <w:marRight w:val="0"/>
      <w:marTop w:val="0"/>
      <w:marBottom w:val="0"/>
      <w:divBdr>
        <w:top w:val="none" w:sz="0" w:space="0" w:color="auto"/>
        <w:left w:val="none" w:sz="0" w:space="0" w:color="auto"/>
        <w:bottom w:val="none" w:sz="0" w:space="0" w:color="auto"/>
        <w:right w:val="none" w:sz="0" w:space="0" w:color="auto"/>
      </w:divBdr>
    </w:div>
    <w:div w:id="1015770020">
      <w:bodyDiv w:val="1"/>
      <w:marLeft w:val="0"/>
      <w:marRight w:val="0"/>
      <w:marTop w:val="0"/>
      <w:marBottom w:val="0"/>
      <w:divBdr>
        <w:top w:val="none" w:sz="0" w:space="0" w:color="auto"/>
        <w:left w:val="none" w:sz="0" w:space="0" w:color="auto"/>
        <w:bottom w:val="none" w:sz="0" w:space="0" w:color="auto"/>
        <w:right w:val="none" w:sz="0" w:space="0" w:color="auto"/>
      </w:divBdr>
    </w:div>
    <w:div w:id="1018586465">
      <w:bodyDiv w:val="1"/>
      <w:marLeft w:val="0"/>
      <w:marRight w:val="0"/>
      <w:marTop w:val="0"/>
      <w:marBottom w:val="0"/>
      <w:divBdr>
        <w:top w:val="none" w:sz="0" w:space="0" w:color="auto"/>
        <w:left w:val="none" w:sz="0" w:space="0" w:color="auto"/>
        <w:bottom w:val="none" w:sz="0" w:space="0" w:color="auto"/>
        <w:right w:val="none" w:sz="0" w:space="0" w:color="auto"/>
      </w:divBdr>
    </w:div>
    <w:div w:id="1036126304">
      <w:bodyDiv w:val="1"/>
      <w:marLeft w:val="0"/>
      <w:marRight w:val="0"/>
      <w:marTop w:val="0"/>
      <w:marBottom w:val="0"/>
      <w:divBdr>
        <w:top w:val="none" w:sz="0" w:space="0" w:color="auto"/>
        <w:left w:val="none" w:sz="0" w:space="0" w:color="auto"/>
        <w:bottom w:val="none" w:sz="0" w:space="0" w:color="auto"/>
        <w:right w:val="none" w:sz="0" w:space="0" w:color="auto"/>
      </w:divBdr>
    </w:div>
    <w:div w:id="1056470897">
      <w:bodyDiv w:val="1"/>
      <w:marLeft w:val="0"/>
      <w:marRight w:val="0"/>
      <w:marTop w:val="0"/>
      <w:marBottom w:val="0"/>
      <w:divBdr>
        <w:top w:val="none" w:sz="0" w:space="0" w:color="auto"/>
        <w:left w:val="none" w:sz="0" w:space="0" w:color="auto"/>
        <w:bottom w:val="none" w:sz="0" w:space="0" w:color="auto"/>
        <w:right w:val="none" w:sz="0" w:space="0" w:color="auto"/>
      </w:divBdr>
    </w:div>
    <w:div w:id="1062017886">
      <w:bodyDiv w:val="1"/>
      <w:marLeft w:val="0"/>
      <w:marRight w:val="0"/>
      <w:marTop w:val="0"/>
      <w:marBottom w:val="0"/>
      <w:divBdr>
        <w:top w:val="none" w:sz="0" w:space="0" w:color="auto"/>
        <w:left w:val="none" w:sz="0" w:space="0" w:color="auto"/>
        <w:bottom w:val="none" w:sz="0" w:space="0" w:color="auto"/>
        <w:right w:val="none" w:sz="0" w:space="0" w:color="auto"/>
      </w:divBdr>
    </w:div>
    <w:div w:id="1072506441">
      <w:bodyDiv w:val="1"/>
      <w:marLeft w:val="0"/>
      <w:marRight w:val="0"/>
      <w:marTop w:val="0"/>
      <w:marBottom w:val="0"/>
      <w:divBdr>
        <w:top w:val="none" w:sz="0" w:space="0" w:color="auto"/>
        <w:left w:val="none" w:sz="0" w:space="0" w:color="auto"/>
        <w:bottom w:val="none" w:sz="0" w:space="0" w:color="auto"/>
        <w:right w:val="none" w:sz="0" w:space="0" w:color="auto"/>
      </w:divBdr>
    </w:div>
    <w:div w:id="1077677243">
      <w:bodyDiv w:val="1"/>
      <w:marLeft w:val="0"/>
      <w:marRight w:val="0"/>
      <w:marTop w:val="0"/>
      <w:marBottom w:val="0"/>
      <w:divBdr>
        <w:top w:val="none" w:sz="0" w:space="0" w:color="auto"/>
        <w:left w:val="none" w:sz="0" w:space="0" w:color="auto"/>
        <w:bottom w:val="none" w:sz="0" w:space="0" w:color="auto"/>
        <w:right w:val="none" w:sz="0" w:space="0" w:color="auto"/>
      </w:divBdr>
    </w:div>
    <w:div w:id="1082722061">
      <w:bodyDiv w:val="1"/>
      <w:marLeft w:val="0"/>
      <w:marRight w:val="0"/>
      <w:marTop w:val="0"/>
      <w:marBottom w:val="0"/>
      <w:divBdr>
        <w:top w:val="none" w:sz="0" w:space="0" w:color="auto"/>
        <w:left w:val="none" w:sz="0" w:space="0" w:color="auto"/>
        <w:bottom w:val="none" w:sz="0" w:space="0" w:color="auto"/>
        <w:right w:val="none" w:sz="0" w:space="0" w:color="auto"/>
      </w:divBdr>
    </w:div>
    <w:div w:id="1085807632">
      <w:bodyDiv w:val="1"/>
      <w:marLeft w:val="0"/>
      <w:marRight w:val="0"/>
      <w:marTop w:val="0"/>
      <w:marBottom w:val="0"/>
      <w:divBdr>
        <w:top w:val="none" w:sz="0" w:space="0" w:color="auto"/>
        <w:left w:val="none" w:sz="0" w:space="0" w:color="auto"/>
        <w:bottom w:val="none" w:sz="0" w:space="0" w:color="auto"/>
        <w:right w:val="none" w:sz="0" w:space="0" w:color="auto"/>
      </w:divBdr>
    </w:div>
    <w:div w:id="1101530685">
      <w:bodyDiv w:val="1"/>
      <w:marLeft w:val="0"/>
      <w:marRight w:val="0"/>
      <w:marTop w:val="0"/>
      <w:marBottom w:val="0"/>
      <w:divBdr>
        <w:top w:val="none" w:sz="0" w:space="0" w:color="auto"/>
        <w:left w:val="none" w:sz="0" w:space="0" w:color="auto"/>
        <w:bottom w:val="none" w:sz="0" w:space="0" w:color="auto"/>
        <w:right w:val="none" w:sz="0" w:space="0" w:color="auto"/>
      </w:divBdr>
    </w:div>
    <w:div w:id="1103918622">
      <w:bodyDiv w:val="1"/>
      <w:marLeft w:val="0"/>
      <w:marRight w:val="0"/>
      <w:marTop w:val="0"/>
      <w:marBottom w:val="0"/>
      <w:divBdr>
        <w:top w:val="none" w:sz="0" w:space="0" w:color="auto"/>
        <w:left w:val="none" w:sz="0" w:space="0" w:color="auto"/>
        <w:bottom w:val="none" w:sz="0" w:space="0" w:color="auto"/>
        <w:right w:val="none" w:sz="0" w:space="0" w:color="auto"/>
      </w:divBdr>
    </w:div>
    <w:div w:id="1104228802">
      <w:bodyDiv w:val="1"/>
      <w:marLeft w:val="0"/>
      <w:marRight w:val="0"/>
      <w:marTop w:val="0"/>
      <w:marBottom w:val="0"/>
      <w:divBdr>
        <w:top w:val="none" w:sz="0" w:space="0" w:color="auto"/>
        <w:left w:val="none" w:sz="0" w:space="0" w:color="auto"/>
        <w:bottom w:val="none" w:sz="0" w:space="0" w:color="auto"/>
        <w:right w:val="none" w:sz="0" w:space="0" w:color="auto"/>
      </w:divBdr>
    </w:div>
    <w:div w:id="1110318425">
      <w:bodyDiv w:val="1"/>
      <w:marLeft w:val="0"/>
      <w:marRight w:val="0"/>
      <w:marTop w:val="0"/>
      <w:marBottom w:val="0"/>
      <w:divBdr>
        <w:top w:val="none" w:sz="0" w:space="0" w:color="auto"/>
        <w:left w:val="none" w:sz="0" w:space="0" w:color="auto"/>
        <w:bottom w:val="none" w:sz="0" w:space="0" w:color="auto"/>
        <w:right w:val="none" w:sz="0" w:space="0" w:color="auto"/>
      </w:divBdr>
    </w:div>
    <w:div w:id="1121458797">
      <w:bodyDiv w:val="1"/>
      <w:marLeft w:val="0"/>
      <w:marRight w:val="0"/>
      <w:marTop w:val="0"/>
      <w:marBottom w:val="0"/>
      <w:divBdr>
        <w:top w:val="none" w:sz="0" w:space="0" w:color="auto"/>
        <w:left w:val="none" w:sz="0" w:space="0" w:color="auto"/>
        <w:bottom w:val="none" w:sz="0" w:space="0" w:color="auto"/>
        <w:right w:val="none" w:sz="0" w:space="0" w:color="auto"/>
      </w:divBdr>
    </w:div>
    <w:div w:id="1123038158">
      <w:bodyDiv w:val="1"/>
      <w:marLeft w:val="0"/>
      <w:marRight w:val="0"/>
      <w:marTop w:val="0"/>
      <w:marBottom w:val="0"/>
      <w:divBdr>
        <w:top w:val="none" w:sz="0" w:space="0" w:color="auto"/>
        <w:left w:val="none" w:sz="0" w:space="0" w:color="auto"/>
        <w:bottom w:val="none" w:sz="0" w:space="0" w:color="auto"/>
        <w:right w:val="none" w:sz="0" w:space="0" w:color="auto"/>
      </w:divBdr>
    </w:div>
    <w:div w:id="1123689032">
      <w:bodyDiv w:val="1"/>
      <w:marLeft w:val="0"/>
      <w:marRight w:val="0"/>
      <w:marTop w:val="0"/>
      <w:marBottom w:val="0"/>
      <w:divBdr>
        <w:top w:val="none" w:sz="0" w:space="0" w:color="auto"/>
        <w:left w:val="none" w:sz="0" w:space="0" w:color="auto"/>
        <w:bottom w:val="none" w:sz="0" w:space="0" w:color="auto"/>
        <w:right w:val="none" w:sz="0" w:space="0" w:color="auto"/>
      </w:divBdr>
    </w:div>
    <w:div w:id="1143159540">
      <w:bodyDiv w:val="1"/>
      <w:marLeft w:val="0"/>
      <w:marRight w:val="0"/>
      <w:marTop w:val="0"/>
      <w:marBottom w:val="0"/>
      <w:divBdr>
        <w:top w:val="none" w:sz="0" w:space="0" w:color="auto"/>
        <w:left w:val="none" w:sz="0" w:space="0" w:color="auto"/>
        <w:bottom w:val="none" w:sz="0" w:space="0" w:color="auto"/>
        <w:right w:val="none" w:sz="0" w:space="0" w:color="auto"/>
      </w:divBdr>
    </w:div>
    <w:div w:id="1150173947">
      <w:bodyDiv w:val="1"/>
      <w:marLeft w:val="0"/>
      <w:marRight w:val="0"/>
      <w:marTop w:val="0"/>
      <w:marBottom w:val="0"/>
      <w:divBdr>
        <w:top w:val="none" w:sz="0" w:space="0" w:color="auto"/>
        <w:left w:val="none" w:sz="0" w:space="0" w:color="auto"/>
        <w:bottom w:val="none" w:sz="0" w:space="0" w:color="auto"/>
        <w:right w:val="none" w:sz="0" w:space="0" w:color="auto"/>
      </w:divBdr>
    </w:div>
    <w:div w:id="1166627686">
      <w:bodyDiv w:val="1"/>
      <w:marLeft w:val="0"/>
      <w:marRight w:val="0"/>
      <w:marTop w:val="0"/>
      <w:marBottom w:val="0"/>
      <w:divBdr>
        <w:top w:val="none" w:sz="0" w:space="0" w:color="auto"/>
        <w:left w:val="none" w:sz="0" w:space="0" w:color="auto"/>
        <w:bottom w:val="none" w:sz="0" w:space="0" w:color="auto"/>
        <w:right w:val="none" w:sz="0" w:space="0" w:color="auto"/>
      </w:divBdr>
    </w:div>
    <w:div w:id="1178349288">
      <w:bodyDiv w:val="1"/>
      <w:marLeft w:val="0"/>
      <w:marRight w:val="0"/>
      <w:marTop w:val="0"/>
      <w:marBottom w:val="0"/>
      <w:divBdr>
        <w:top w:val="none" w:sz="0" w:space="0" w:color="auto"/>
        <w:left w:val="none" w:sz="0" w:space="0" w:color="auto"/>
        <w:bottom w:val="none" w:sz="0" w:space="0" w:color="auto"/>
        <w:right w:val="none" w:sz="0" w:space="0" w:color="auto"/>
      </w:divBdr>
    </w:div>
    <w:div w:id="1179587235">
      <w:bodyDiv w:val="1"/>
      <w:marLeft w:val="0"/>
      <w:marRight w:val="0"/>
      <w:marTop w:val="0"/>
      <w:marBottom w:val="0"/>
      <w:divBdr>
        <w:top w:val="none" w:sz="0" w:space="0" w:color="auto"/>
        <w:left w:val="none" w:sz="0" w:space="0" w:color="auto"/>
        <w:bottom w:val="none" w:sz="0" w:space="0" w:color="auto"/>
        <w:right w:val="none" w:sz="0" w:space="0" w:color="auto"/>
      </w:divBdr>
    </w:div>
    <w:div w:id="1188905507">
      <w:bodyDiv w:val="1"/>
      <w:marLeft w:val="0"/>
      <w:marRight w:val="0"/>
      <w:marTop w:val="0"/>
      <w:marBottom w:val="0"/>
      <w:divBdr>
        <w:top w:val="none" w:sz="0" w:space="0" w:color="auto"/>
        <w:left w:val="none" w:sz="0" w:space="0" w:color="auto"/>
        <w:bottom w:val="none" w:sz="0" w:space="0" w:color="auto"/>
        <w:right w:val="none" w:sz="0" w:space="0" w:color="auto"/>
      </w:divBdr>
    </w:div>
    <w:div w:id="1191064271">
      <w:bodyDiv w:val="1"/>
      <w:marLeft w:val="0"/>
      <w:marRight w:val="0"/>
      <w:marTop w:val="0"/>
      <w:marBottom w:val="0"/>
      <w:divBdr>
        <w:top w:val="none" w:sz="0" w:space="0" w:color="auto"/>
        <w:left w:val="none" w:sz="0" w:space="0" w:color="auto"/>
        <w:bottom w:val="none" w:sz="0" w:space="0" w:color="auto"/>
        <w:right w:val="none" w:sz="0" w:space="0" w:color="auto"/>
      </w:divBdr>
    </w:div>
    <w:div w:id="1199052684">
      <w:bodyDiv w:val="1"/>
      <w:marLeft w:val="0"/>
      <w:marRight w:val="0"/>
      <w:marTop w:val="0"/>
      <w:marBottom w:val="0"/>
      <w:divBdr>
        <w:top w:val="none" w:sz="0" w:space="0" w:color="auto"/>
        <w:left w:val="none" w:sz="0" w:space="0" w:color="auto"/>
        <w:bottom w:val="none" w:sz="0" w:space="0" w:color="auto"/>
        <w:right w:val="none" w:sz="0" w:space="0" w:color="auto"/>
      </w:divBdr>
    </w:div>
    <w:div w:id="1204752209">
      <w:bodyDiv w:val="1"/>
      <w:marLeft w:val="0"/>
      <w:marRight w:val="0"/>
      <w:marTop w:val="0"/>
      <w:marBottom w:val="0"/>
      <w:divBdr>
        <w:top w:val="none" w:sz="0" w:space="0" w:color="auto"/>
        <w:left w:val="none" w:sz="0" w:space="0" w:color="auto"/>
        <w:bottom w:val="none" w:sz="0" w:space="0" w:color="auto"/>
        <w:right w:val="none" w:sz="0" w:space="0" w:color="auto"/>
      </w:divBdr>
    </w:div>
    <w:div w:id="1219899473">
      <w:bodyDiv w:val="1"/>
      <w:marLeft w:val="0"/>
      <w:marRight w:val="0"/>
      <w:marTop w:val="0"/>
      <w:marBottom w:val="0"/>
      <w:divBdr>
        <w:top w:val="none" w:sz="0" w:space="0" w:color="auto"/>
        <w:left w:val="none" w:sz="0" w:space="0" w:color="auto"/>
        <w:bottom w:val="none" w:sz="0" w:space="0" w:color="auto"/>
        <w:right w:val="none" w:sz="0" w:space="0" w:color="auto"/>
      </w:divBdr>
    </w:div>
    <w:div w:id="1226718297">
      <w:bodyDiv w:val="1"/>
      <w:marLeft w:val="0"/>
      <w:marRight w:val="0"/>
      <w:marTop w:val="0"/>
      <w:marBottom w:val="0"/>
      <w:divBdr>
        <w:top w:val="none" w:sz="0" w:space="0" w:color="auto"/>
        <w:left w:val="none" w:sz="0" w:space="0" w:color="auto"/>
        <w:bottom w:val="none" w:sz="0" w:space="0" w:color="auto"/>
        <w:right w:val="none" w:sz="0" w:space="0" w:color="auto"/>
      </w:divBdr>
    </w:div>
    <w:div w:id="1249924407">
      <w:bodyDiv w:val="1"/>
      <w:marLeft w:val="0"/>
      <w:marRight w:val="0"/>
      <w:marTop w:val="0"/>
      <w:marBottom w:val="0"/>
      <w:divBdr>
        <w:top w:val="none" w:sz="0" w:space="0" w:color="auto"/>
        <w:left w:val="none" w:sz="0" w:space="0" w:color="auto"/>
        <w:bottom w:val="none" w:sz="0" w:space="0" w:color="auto"/>
        <w:right w:val="none" w:sz="0" w:space="0" w:color="auto"/>
      </w:divBdr>
    </w:div>
    <w:div w:id="1260604917">
      <w:bodyDiv w:val="1"/>
      <w:marLeft w:val="0"/>
      <w:marRight w:val="0"/>
      <w:marTop w:val="0"/>
      <w:marBottom w:val="0"/>
      <w:divBdr>
        <w:top w:val="none" w:sz="0" w:space="0" w:color="auto"/>
        <w:left w:val="none" w:sz="0" w:space="0" w:color="auto"/>
        <w:bottom w:val="none" w:sz="0" w:space="0" w:color="auto"/>
        <w:right w:val="none" w:sz="0" w:space="0" w:color="auto"/>
      </w:divBdr>
    </w:div>
    <w:div w:id="1271086402">
      <w:bodyDiv w:val="1"/>
      <w:marLeft w:val="0"/>
      <w:marRight w:val="0"/>
      <w:marTop w:val="0"/>
      <w:marBottom w:val="0"/>
      <w:divBdr>
        <w:top w:val="none" w:sz="0" w:space="0" w:color="auto"/>
        <w:left w:val="none" w:sz="0" w:space="0" w:color="auto"/>
        <w:bottom w:val="none" w:sz="0" w:space="0" w:color="auto"/>
        <w:right w:val="none" w:sz="0" w:space="0" w:color="auto"/>
      </w:divBdr>
    </w:div>
    <w:div w:id="1274020573">
      <w:bodyDiv w:val="1"/>
      <w:marLeft w:val="0"/>
      <w:marRight w:val="0"/>
      <w:marTop w:val="0"/>
      <w:marBottom w:val="0"/>
      <w:divBdr>
        <w:top w:val="none" w:sz="0" w:space="0" w:color="auto"/>
        <w:left w:val="none" w:sz="0" w:space="0" w:color="auto"/>
        <w:bottom w:val="none" w:sz="0" w:space="0" w:color="auto"/>
        <w:right w:val="none" w:sz="0" w:space="0" w:color="auto"/>
      </w:divBdr>
    </w:div>
    <w:div w:id="1279726860">
      <w:bodyDiv w:val="1"/>
      <w:marLeft w:val="0"/>
      <w:marRight w:val="0"/>
      <w:marTop w:val="0"/>
      <w:marBottom w:val="0"/>
      <w:divBdr>
        <w:top w:val="none" w:sz="0" w:space="0" w:color="auto"/>
        <w:left w:val="none" w:sz="0" w:space="0" w:color="auto"/>
        <w:bottom w:val="none" w:sz="0" w:space="0" w:color="auto"/>
        <w:right w:val="none" w:sz="0" w:space="0" w:color="auto"/>
      </w:divBdr>
    </w:div>
    <w:div w:id="1311592007">
      <w:bodyDiv w:val="1"/>
      <w:marLeft w:val="0"/>
      <w:marRight w:val="0"/>
      <w:marTop w:val="0"/>
      <w:marBottom w:val="0"/>
      <w:divBdr>
        <w:top w:val="none" w:sz="0" w:space="0" w:color="auto"/>
        <w:left w:val="none" w:sz="0" w:space="0" w:color="auto"/>
        <w:bottom w:val="none" w:sz="0" w:space="0" w:color="auto"/>
        <w:right w:val="none" w:sz="0" w:space="0" w:color="auto"/>
      </w:divBdr>
    </w:div>
    <w:div w:id="1316295348">
      <w:bodyDiv w:val="1"/>
      <w:marLeft w:val="0"/>
      <w:marRight w:val="0"/>
      <w:marTop w:val="0"/>
      <w:marBottom w:val="0"/>
      <w:divBdr>
        <w:top w:val="none" w:sz="0" w:space="0" w:color="auto"/>
        <w:left w:val="none" w:sz="0" w:space="0" w:color="auto"/>
        <w:bottom w:val="none" w:sz="0" w:space="0" w:color="auto"/>
        <w:right w:val="none" w:sz="0" w:space="0" w:color="auto"/>
      </w:divBdr>
    </w:div>
    <w:div w:id="1322386678">
      <w:bodyDiv w:val="1"/>
      <w:marLeft w:val="0"/>
      <w:marRight w:val="0"/>
      <w:marTop w:val="0"/>
      <w:marBottom w:val="0"/>
      <w:divBdr>
        <w:top w:val="none" w:sz="0" w:space="0" w:color="auto"/>
        <w:left w:val="none" w:sz="0" w:space="0" w:color="auto"/>
        <w:bottom w:val="none" w:sz="0" w:space="0" w:color="auto"/>
        <w:right w:val="none" w:sz="0" w:space="0" w:color="auto"/>
      </w:divBdr>
    </w:div>
    <w:div w:id="1335376059">
      <w:bodyDiv w:val="1"/>
      <w:marLeft w:val="0"/>
      <w:marRight w:val="0"/>
      <w:marTop w:val="0"/>
      <w:marBottom w:val="0"/>
      <w:divBdr>
        <w:top w:val="none" w:sz="0" w:space="0" w:color="auto"/>
        <w:left w:val="none" w:sz="0" w:space="0" w:color="auto"/>
        <w:bottom w:val="none" w:sz="0" w:space="0" w:color="auto"/>
        <w:right w:val="none" w:sz="0" w:space="0" w:color="auto"/>
      </w:divBdr>
    </w:div>
    <w:div w:id="1342776728">
      <w:bodyDiv w:val="1"/>
      <w:marLeft w:val="0"/>
      <w:marRight w:val="0"/>
      <w:marTop w:val="0"/>
      <w:marBottom w:val="0"/>
      <w:divBdr>
        <w:top w:val="none" w:sz="0" w:space="0" w:color="auto"/>
        <w:left w:val="none" w:sz="0" w:space="0" w:color="auto"/>
        <w:bottom w:val="none" w:sz="0" w:space="0" w:color="auto"/>
        <w:right w:val="none" w:sz="0" w:space="0" w:color="auto"/>
      </w:divBdr>
    </w:div>
    <w:div w:id="1343513168">
      <w:bodyDiv w:val="1"/>
      <w:marLeft w:val="0"/>
      <w:marRight w:val="0"/>
      <w:marTop w:val="0"/>
      <w:marBottom w:val="0"/>
      <w:divBdr>
        <w:top w:val="none" w:sz="0" w:space="0" w:color="auto"/>
        <w:left w:val="none" w:sz="0" w:space="0" w:color="auto"/>
        <w:bottom w:val="none" w:sz="0" w:space="0" w:color="auto"/>
        <w:right w:val="none" w:sz="0" w:space="0" w:color="auto"/>
      </w:divBdr>
    </w:div>
    <w:div w:id="1382704265">
      <w:bodyDiv w:val="1"/>
      <w:marLeft w:val="0"/>
      <w:marRight w:val="0"/>
      <w:marTop w:val="0"/>
      <w:marBottom w:val="0"/>
      <w:divBdr>
        <w:top w:val="none" w:sz="0" w:space="0" w:color="auto"/>
        <w:left w:val="none" w:sz="0" w:space="0" w:color="auto"/>
        <w:bottom w:val="none" w:sz="0" w:space="0" w:color="auto"/>
        <w:right w:val="none" w:sz="0" w:space="0" w:color="auto"/>
      </w:divBdr>
    </w:div>
    <w:div w:id="1403017485">
      <w:bodyDiv w:val="1"/>
      <w:marLeft w:val="0"/>
      <w:marRight w:val="0"/>
      <w:marTop w:val="0"/>
      <w:marBottom w:val="0"/>
      <w:divBdr>
        <w:top w:val="none" w:sz="0" w:space="0" w:color="auto"/>
        <w:left w:val="none" w:sz="0" w:space="0" w:color="auto"/>
        <w:bottom w:val="none" w:sz="0" w:space="0" w:color="auto"/>
        <w:right w:val="none" w:sz="0" w:space="0" w:color="auto"/>
      </w:divBdr>
    </w:div>
    <w:div w:id="1407921561">
      <w:bodyDiv w:val="1"/>
      <w:marLeft w:val="0"/>
      <w:marRight w:val="0"/>
      <w:marTop w:val="0"/>
      <w:marBottom w:val="0"/>
      <w:divBdr>
        <w:top w:val="none" w:sz="0" w:space="0" w:color="auto"/>
        <w:left w:val="none" w:sz="0" w:space="0" w:color="auto"/>
        <w:bottom w:val="none" w:sz="0" w:space="0" w:color="auto"/>
        <w:right w:val="none" w:sz="0" w:space="0" w:color="auto"/>
      </w:divBdr>
    </w:div>
    <w:div w:id="1424259785">
      <w:bodyDiv w:val="1"/>
      <w:marLeft w:val="0"/>
      <w:marRight w:val="0"/>
      <w:marTop w:val="0"/>
      <w:marBottom w:val="0"/>
      <w:divBdr>
        <w:top w:val="none" w:sz="0" w:space="0" w:color="auto"/>
        <w:left w:val="none" w:sz="0" w:space="0" w:color="auto"/>
        <w:bottom w:val="none" w:sz="0" w:space="0" w:color="auto"/>
        <w:right w:val="none" w:sz="0" w:space="0" w:color="auto"/>
      </w:divBdr>
    </w:div>
    <w:div w:id="1435634320">
      <w:bodyDiv w:val="1"/>
      <w:marLeft w:val="0"/>
      <w:marRight w:val="0"/>
      <w:marTop w:val="0"/>
      <w:marBottom w:val="0"/>
      <w:divBdr>
        <w:top w:val="none" w:sz="0" w:space="0" w:color="auto"/>
        <w:left w:val="none" w:sz="0" w:space="0" w:color="auto"/>
        <w:bottom w:val="none" w:sz="0" w:space="0" w:color="auto"/>
        <w:right w:val="none" w:sz="0" w:space="0" w:color="auto"/>
      </w:divBdr>
    </w:div>
    <w:div w:id="1450053545">
      <w:bodyDiv w:val="1"/>
      <w:marLeft w:val="0"/>
      <w:marRight w:val="0"/>
      <w:marTop w:val="0"/>
      <w:marBottom w:val="0"/>
      <w:divBdr>
        <w:top w:val="none" w:sz="0" w:space="0" w:color="auto"/>
        <w:left w:val="none" w:sz="0" w:space="0" w:color="auto"/>
        <w:bottom w:val="none" w:sz="0" w:space="0" w:color="auto"/>
        <w:right w:val="none" w:sz="0" w:space="0" w:color="auto"/>
      </w:divBdr>
    </w:div>
    <w:div w:id="1455127281">
      <w:bodyDiv w:val="1"/>
      <w:marLeft w:val="0"/>
      <w:marRight w:val="0"/>
      <w:marTop w:val="0"/>
      <w:marBottom w:val="0"/>
      <w:divBdr>
        <w:top w:val="none" w:sz="0" w:space="0" w:color="auto"/>
        <w:left w:val="none" w:sz="0" w:space="0" w:color="auto"/>
        <w:bottom w:val="none" w:sz="0" w:space="0" w:color="auto"/>
        <w:right w:val="none" w:sz="0" w:space="0" w:color="auto"/>
      </w:divBdr>
    </w:div>
    <w:div w:id="1470784765">
      <w:bodyDiv w:val="1"/>
      <w:marLeft w:val="0"/>
      <w:marRight w:val="0"/>
      <w:marTop w:val="0"/>
      <w:marBottom w:val="0"/>
      <w:divBdr>
        <w:top w:val="none" w:sz="0" w:space="0" w:color="auto"/>
        <w:left w:val="none" w:sz="0" w:space="0" w:color="auto"/>
        <w:bottom w:val="none" w:sz="0" w:space="0" w:color="auto"/>
        <w:right w:val="none" w:sz="0" w:space="0" w:color="auto"/>
      </w:divBdr>
    </w:div>
    <w:div w:id="1477379464">
      <w:bodyDiv w:val="1"/>
      <w:marLeft w:val="0"/>
      <w:marRight w:val="0"/>
      <w:marTop w:val="0"/>
      <w:marBottom w:val="0"/>
      <w:divBdr>
        <w:top w:val="none" w:sz="0" w:space="0" w:color="auto"/>
        <w:left w:val="none" w:sz="0" w:space="0" w:color="auto"/>
        <w:bottom w:val="none" w:sz="0" w:space="0" w:color="auto"/>
        <w:right w:val="none" w:sz="0" w:space="0" w:color="auto"/>
      </w:divBdr>
    </w:div>
    <w:div w:id="1482964886">
      <w:bodyDiv w:val="1"/>
      <w:marLeft w:val="0"/>
      <w:marRight w:val="0"/>
      <w:marTop w:val="0"/>
      <w:marBottom w:val="0"/>
      <w:divBdr>
        <w:top w:val="none" w:sz="0" w:space="0" w:color="auto"/>
        <w:left w:val="none" w:sz="0" w:space="0" w:color="auto"/>
        <w:bottom w:val="none" w:sz="0" w:space="0" w:color="auto"/>
        <w:right w:val="none" w:sz="0" w:space="0" w:color="auto"/>
      </w:divBdr>
    </w:div>
    <w:div w:id="1485854649">
      <w:bodyDiv w:val="1"/>
      <w:marLeft w:val="0"/>
      <w:marRight w:val="0"/>
      <w:marTop w:val="0"/>
      <w:marBottom w:val="0"/>
      <w:divBdr>
        <w:top w:val="none" w:sz="0" w:space="0" w:color="auto"/>
        <w:left w:val="none" w:sz="0" w:space="0" w:color="auto"/>
        <w:bottom w:val="none" w:sz="0" w:space="0" w:color="auto"/>
        <w:right w:val="none" w:sz="0" w:space="0" w:color="auto"/>
      </w:divBdr>
    </w:div>
    <w:div w:id="1491751816">
      <w:bodyDiv w:val="1"/>
      <w:marLeft w:val="0"/>
      <w:marRight w:val="0"/>
      <w:marTop w:val="0"/>
      <w:marBottom w:val="0"/>
      <w:divBdr>
        <w:top w:val="none" w:sz="0" w:space="0" w:color="auto"/>
        <w:left w:val="none" w:sz="0" w:space="0" w:color="auto"/>
        <w:bottom w:val="none" w:sz="0" w:space="0" w:color="auto"/>
        <w:right w:val="none" w:sz="0" w:space="0" w:color="auto"/>
      </w:divBdr>
    </w:div>
    <w:div w:id="1500005491">
      <w:bodyDiv w:val="1"/>
      <w:marLeft w:val="0"/>
      <w:marRight w:val="0"/>
      <w:marTop w:val="0"/>
      <w:marBottom w:val="0"/>
      <w:divBdr>
        <w:top w:val="none" w:sz="0" w:space="0" w:color="auto"/>
        <w:left w:val="none" w:sz="0" w:space="0" w:color="auto"/>
        <w:bottom w:val="none" w:sz="0" w:space="0" w:color="auto"/>
        <w:right w:val="none" w:sz="0" w:space="0" w:color="auto"/>
      </w:divBdr>
    </w:div>
    <w:div w:id="1508903408">
      <w:bodyDiv w:val="1"/>
      <w:marLeft w:val="0"/>
      <w:marRight w:val="0"/>
      <w:marTop w:val="0"/>
      <w:marBottom w:val="0"/>
      <w:divBdr>
        <w:top w:val="none" w:sz="0" w:space="0" w:color="auto"/>
        <w:left w:val="none" w:sz="0" w:space="0" w:color="auto"/>
        <w:bottom w:val="none" w:sz="0" w:space="0" w:color="auto"/>
        <w:right w:val="none" w:sz="0" w:space="0" w:color="auto"/>
      </w:divBdr>
    </w:div>
    <w:div w:id="1543596775">
      <w:bodyDiv w:val="1"/>
      <w:marLeft w:val="0"/>
      <w:marRight w:val="0"/>
      <w:marTop w:val="0"/>
      <w:marBottom w:val="0"/>
      <w:divBdr>
        <w:top w:val="none" w:sz="0" w:space="0" w:color="auto"/>
        <w:left w:val="none" w:sz="0" w:space="0" w:color="auto"/>
        <w:bottom w:val="none" w:sz="0" w:space="0" w:color="auto"/>
        <w:right w:val="none" w:sz="0" w:space="0" w:color="auto"/>
      </w:divBdr>
    </w:div>
    <w:div w:id="1574586246">
      <w:bodyDiv w:val="1"/>
      <w:marLeft w:val="0"/>
      <w:marRight w:val="0"/>
      <w:marTop w:val="0"/>
      <w:marBottom w:val="0"/>
      <w:divBdr>
        <w:top w:val="none" w:sz="0" w:space="0" w:color="auto"/>
        <w:left w:val="none" w:sz="0" w:space="0" w:color="auto"/>
        <w:bottom w:val="none" w:sz="0" w:space="0" w:color="auto"/>
        <w:right w:val="none" w:sz="0" w:space="0" w:color="auto"/>
      </w:divBdr>
    </w:div>
    <w:div w:id="1575554662">
      <w:bodyDiv w:val="1"/>
      <w:marLeft w:val="0"/>
      <w:marRight w:val="0"/>
      <w:marTop w:val="0"/>
      <w:marBottom w:val="0"/>
      <w:divBdr>
        <w:top w:val="none" w:sz="0" w:space="0" w:color="auto"/>
        <w:left w:val="none" w:sz="0" w:space="0" w:color="auto"/>
        <w:bottom w:val="none" w:sz="0" w:space="0" w:color="auto"/>
        <w:right w:val="none" w:sz="0" w:space="0" w:color="auto"/>
      </w:divBdr>
    </w:div>
    <w:div w:id="1590191956">
      <w:bodyDiv w:val="1"/>
      <w:marLeft w:val="0"/>
      <w:marRight w:val="0"/>
      <w:marTop w:val="0"/>
      <w:marBottom w:val="0"/>
      <w:divBdr>
        <w:top w:val="none" w:sz="0" w:space="0" w:color="auto"/>
        <w:left w:val="none" w:sz="0" w:space="0" w:color="auto"/>
        <w:bottom w:val="none" w:sz="0" w:space="0" w:color="auto"/>
        <w:right w:val="none" w:sz="0" w:space="0" w:color="auto"/>
      </w:divBdr>
    </w:div>
    <w:div w:id="1592274728">
      <w:bodyDiv w:val="1"/>
      <w:marLeft w:val="0"/>
      <w:marRight w:val="0"/>
      <w:marTop w:val="0"/>
      <w:marBottom w:val="0"/>
      <w:divBdr>
        <w:top w:val="none" w:sz="0" w:space="0" w:color="auto"/>
        <w:left w:val="none" w:sz="0" w:space="0" w:color="auto"/>
        <w:bottom w:val="none" w:sz="0" w:space="0" w:color="auto"/>
        <w:right w:val="none" w:sz="0" w:space="0" w:color="auto"/>
      </w:divBdr>
    </w:div>
    <w:div w:id="1608731589">
      <w:bodyDiv w:val="1"/>
      <w:marLeft w:val="0"/>
      <w:marRight w:val="0"/>
      <w:marTop w:val="0"/>
      <w:marBottom w:val="0"/>
      <w:divBdr>
        <w:top w:val="none" w:sz="0" w:space="0" w:color="auto"/>
        <w:left w:val="none" w:sz="0" w:space="0" w:color="auto"/>
        <w:bottom w:val="none" w:sz="0" w:space="0" w:color="auto"/>
        <w:right w:val="none" w:sz="0" w:space="0" w:color="auto"/>
      </w:divBdr>
    </w:div>
    <w:div w:id="1613391837">
      <w:bodyDiv w:val="1"/>
      <w:marLeft w:val="0"/>
      <w:marRight w:val="0"/>
      <w:marTop w:val="0"/>
      <w:marBottom w:val="0"/>
      <w:divBdr>
        <w:top w:val="none" w:sz="0" w:space="0" w:color="auto"/>
        <w:left w:val="none" w:sz="0" w:space="0" w:color="auto"/>
        <w:bottom w:val="none" w:sz="0" w:space="0" w:color="auto"/>
        <w:right w:val="none" w:sz="0" w:space="0" w:color="auto"/>
      </w:divBdr>
    </w:div>
    <w:div w:id="1623802699">
      <w:bodyDiv w:val="1"/>
      <w:marLeft w:val="0"/>
      <w:marRight w:val="0"/>
      <w:marTop w:val="0"/>
      <w:marBottom w:val="0"/>
      <w:divBdr>
        <w:top w:val="none" w:sz="0" w:space="0" w:color="auto"/>
        <w:left w:val="none" w:sz="0" w:space="0" w:color="auto"/>
        <w:bottom w:val="none" w:sz="0" w:space="0" w:color="auto"/>
        <w:right w:val="none" w:sz="0" w:space="0" w:color="auto"/>
      </w:divBdr>
    </w:div>
    <w:div w:id="1630285645">
      <w:bodyDiv w:val="1"/>
      <w:marLeft w:val="0"/>
      <w:marRight w:val="0"/>
      <w:marTop w:val="0"/>
      <w:marBottom w:val="0"/>
      <w:divBdr>
        <w:top w:val="none" w:sz="0" w:space="0" w:color="auto"/>
        <w:left w:val="none" w:sz="0" w:space="0" w:color="auto"/>
        <w:bottom w:val="none" w:sz="0" w:space="0" w:color="auto"/>
        <w:right w:val="none" w:sz="0" w:space="0" w:color="auto"/>
      </w:divBdr>
    </w:div>
    <w:div w:id="1651597230">
      <w:bodyDiv w:val="1"/>
      <w:marLeft w:val="0"/>
      <w:marRight w:val="0"/>
      <w:marTop w:val="0"/>
      <w:marBottom w:val="0"/>
      <w:divBdr>
        <w:top w:val="none" w:sz="0" w:space="0" w:color="auto"/>
        <w:left w:val="none" w:sz="0" w:space="0" w:color="auto"/>
        <w:bottom w:val="none" w:sz="0" w:space="0" w:color="auto"/>
        <w:right w:val="none" w:sz="0" w:space="0" w:color="auto"/>
      </w:divBdr>
    </w:div>
    <w:div w:id="1658730995">
      <w:bodyDiv w:val="1"/>
      <w:marLeft w:val="0"/>
      <w:marRight w:val="0"/>
      <w:marTop w:val="0"/>
      <w:marBottom w:val="0"/>
      <w:divBdr>
        <w:top w:val="none" w:sz="0" w:space="0" w:color="auto"/>
        <w:left w:val="none" w:sz="0" w:space="0" w:color="auto"/>
        <w:bottom w:val="none" w:sz="0" w:space="0" w:color="auto"/>
        <w:right w:val="none" w:sz="0" w:space="0" w:color="auto"/>
      </w:divBdr>
    </w:div>
    <w:div w:id="1675306350">
      <w:bodyDiv w:val="1"/>
      <w:marLeft w:val="0"/>
      <w:marRight w:val="0"/>
      <w:marTop w:val="0"/>
      <w:marBottom w:val="0"/>
      <w:divBdr>
        <w:top w:val="none" w:sz="0" w:space="0" w:color="auto"/>
        <w:left w:val="none" w:sz="0" w:space="0" w:color="auto"/>
        <w:bottom w:val="none" w:sz="0" w:space="0" w:color="auto"/>
        <w:right w:val="none" w:sz="0" w:space="0" w:color="auto"/>
      </w:divBdr>
    </w:div>
    <w:div w:id="1688409750">
      <w:bodyDiv w:val="1"/>
      <w:marLeft w:val="0"/>
      <w:marRight w:val="0"/>
      <w:marTop w:val="0"/>
      <w:marBottom w:val="0"/>
      <w:divBdr>
        <w:top w:val="none" w:sz="0" w:space="0" w:color="auto"/>
        <w:left w:val="none" w:sz="0" w:space="0" w:color="auto"/>
        <w:bottom w:val="none" w:sz="0" w:space="0" w:color="auto"/>
        <w:right w:val="none" w:sz="0" w:space="0" w:color="auto"/>
      </w:divBdr>
    </w:div>
    <w:div w:id="1695308423">
      <w:bodyDiv w:val="1"/>
      <w:marLeft w:val="0"/>
      <w:marRight w:val="0"/>
      <w:marTop w:val="0"/>
      <w:marBottom w:val="0"/>
      <w:divBdr>
        <w:top w:val="none" w:sz="0" w:space="0" w:color="auto"/>
        <w:left w:val="none" w:sz="0" w:space="0" w:color="auto"/>
        <w:bottom w:val="none" w:sz="0" w:space="0" w:color="auto"/>
        <w:right w:val="none" w:sz="0" w:space="0" w:color="auto"/>
      </w:divBdr>
    </w:div>
    <w:div w:id="1700885989">
      <w:bodyDiv w:val="1"/>
      <w:marLeft w:val="0"/>
      <w:marRight w:val="0"/>
      <w:marTop w:val="0"/>
      <w:marBottom w:val="0"/>
      <w:divBdr>
        <w:top w:val="none" w:sz="0" w:space="0" w:color="auto"/>
        <w:left w:val="none" w:sz="0" w:space="0" w:color="auto"/>
        <w:bottom w:val="none" w:sz="0" w:space="0" w:color="auto"/>
        <w:right w:val="none" w:sz="0" w:space="0" w:color="auto"/>
      </w:divBdr>
    </w:div>
    <w:div w:id="1713995600">
      <w:bodyDiv w:val="1"/>
      <w:marLeft w:val="0"/>
      <w:marRight w:val="0"/>
      <w:marTop w:val="0"/>
      <w:marBottom w:val="0"/>
      <w:divBdr>
        <w:top w:val="none" w:sz="0" w:space="0" w:color="auto"/>
        <w:left w:val="none" w:sz="0" w:space="0" w:color="auto"/>
        <w:bottom w:val="none" w:sz="0" w:space="0" w:color="auto"/>
        <w:right w:val="none" w:sz="0" w:space="0" w:color="auto"/>
      </w:divBdr>
    </w:div>
    <w:div w:id="1721243042">
      <w:bodyDiv w:val="1"/>
      <w:marLeft w:val="0"/>
      <w:marRight w:val="0"/>
      <w:marTop w:val="0"/>
      <w:marBottom w:val="0"/>
      <w:divBdr>
        <w:top w:val="none" w:sz="0" w:space="0" w:color="auto"/>
        <w:left w:val="none" w:sz="0" w:space="0" w:color="auto"/>
        <w:bottom w:val="none" w:sz="0" w:space="0" w:color="auto"/>
        <w:right w:val="none" w:sz="0" w:space="0" w:color="auto"/>
      </w:divBdr>
    </w:div>
    <w:div w:id="1738625907">
      <w:bodyDiv w:val="1"/>
      <w:marLeft w:val="0"/>
      <w:marRight w:val="0"/>
      <w:marTop w:val="0"/>
      <w:marBottom w:val="0"/>
      <w:divBdr>
        <w:top w:val="none" w:sz="0" w:space="0" w:color="auto"/>
        <w:left w:val="none" w:sz="0" w:space="0" w:color="auto"/>
        <w:bottom w:val="none" w:sz="0" w:space="0" w:color="auto"/>
        <w:right w:val="none" w:sz="0" w:space="0" w:color="auto"/>
      </w:divBdr>
    </w:div>
    <w:div w:id="1760101874">
      <w:bodyDiv w:val="1"/>
      <w:marLeft w:val="0"/>
      <w:marRight w:val="0"/>
      <w:marTop w:val="0"/>
      <w:marBottom w:val="0"/>
      <w:divBdr>
        <w:top w:val="none" w:sz="0" w:space="0" w:color="auto"/>
        <w:left w:val="none" w:sz="0" w:space="0" w:color="auto"/>
        <w:bottom w:val="none" w:sz="0" w:space="0" w:color="auto"/>
        <w:right w:val="none" w:sz="0" w:space="0" w:color="auto"/>
      </w:divBdr>
    </w:div>
    <w:div w:id="1812676359">
      <w:bodyDiv w:val="1"/>
      <w:marLeft w:val="0"/>
      <w:marRight w:val="0"/>
      <w:marTop w:val="0"/>
      <w:marBottom w:val="0"/>
      <w:divBdr>
        <w:top w:val="none" w:sz="0" w:space="0" w:color="auto"/>
        <w:left w:val="none" w:sz="0" w:space="0" w:color="auto"/>
        <w:bottom w:val="none" w:sz="0" w:space="0" w:color="auto"/>
        <w:right w:val="none" w:sz="0" w:space="0" w:color="auto"/>
      </w:divBdr>
    </w:div>
    <w:div w:id="1849252385">
      <w:bodyDiv w:val="1"/>
      <w:marLeft w:val="0"/>
      <w:marRight w:val="0"/>
      <w:marTop w:val="0"/>
      <w:marBottom w:val="0"/>
      <w:divBdr>
        <w:top w:val="none" w:sz="0" w:space="0" w:color="auto"/>
        <w:left w:val="none" w:sz="0" w:space="0" w:color="auto"/>
        <w:bottom w:val="none" w:sz="0" w:space="0" w:color="auto"/>
        <w:right w:val="none" w:sz="0" w:space="0" w:color="auto"/>
      </w:divBdr>
    </w:div>
    <w:div w:id="1857227075">
      <w:bodyDiv w:val="1"/>
      <w:marLeft w:val="0"/>
      <w:marRight w:val="0"/>
      <w:marTop w:val="0"/>
      <w:marBottom w:val="0"/>
      <w:divBdr>
        <w:top w:val="none" w:sz="0" w:space="0" w:color="auto"/>
        <w:left w:val="none" w:sz="0" w:space="0" w:color="auto"/>
        <w:bottom w:val="none" w:sz="0" w:space="0" w:color="auto"/>
        <w:right w:val="none" w:sz="0" w:space="0" w:color="auto"/>
      </w:divBdr>
    </w:div>
    <w:div w:id="1858345032">
      <w:bodyDiv w:val="1"/>
      <w:marLeft w:val="0"/>
      <w:marRight w:val="0"/>
      <w:marTop w:val="0"/>
      <w:marBottom w:val="0"/>
      <w:divBdr>
        <w:top w:val="none" w:sz="0" w:space="0" w:color="auto"/>
        <w:left w:val="none" w:sz="0" w:space="0" w:color="auto"/>
        <w:bottom w:val="none" w:sz="0" w:space="0" w:color="auto"/>
        <w:right w:val="none" w:sz="0" w:space="0" w:color="auto"/>
      </w:divBdr>
    </w:div>
    <w:div w:id="1862089303">
      <w:bodyDiv w:val="1"/>
      <w:marLeft w:val="0"/>
      <w:marRight w:val="0"/>
      <w:marTop w:val="0"/>
      <w:marBottom w:val="0"/>
      <w:divBdr>
        <w:top w:val="none" w:sz="0" w:space="0" w:color="auto"/>
        <w:left w:val="none" w:sz="0" w:space="0" w:color="auto"/>
        <w:bottom w:val="none" w:sz="0" w:space="0" w:color="auto"/>
        <w:right w:val="none" w:sz="0" w:space="0" w:color="auto"/>
      </w:divBdr>
    </w:div>
    <w:div w:id="1872571108">
      <w:bodyDiv w:val="1"/>
      <w:marLeft w:val="0"/>
      <w:marRight w:val="0"/>
      <w:marTop w:val="0"/>
      <w:marBottom w:val="0"/>
      <w:divBdr>
        <w:top w:val="none" w:sz="0" w:space="0" w:color="auto"/>
        <w:left w:val="none" w:sz="0" w:space="0" w:color="auto"/>
        <w:bottom w:val="none" w:sz="0" w:space="0" w:color="auto"/>
        <w:right w:val="none" w:sz="0" w:space="0" w:color="auto"/>
      </w:divBdr>
    </w:div>
    <w:div w:id="1881699475">
      <w:bodyDiv w:val="1"/>
      <w:marLeft w:val="0"/>
      <w:marRight w:val="0"/>
      <w:marTop w:val="0"/>
      <w:marBottom w:val="0"/>
      <w:divBdr>
        <w:top w:val="none" w:sz="0" w:space="0" w:color="auto"/>
        <w:left w:val="none" w:sz="0" w:space="0" w:color="auto"/>
        <w:bottom w:val="none" w:sz="0" w:space="0" w:color="auto"/>
        <w:right w:val="none" w:sz="0" w:space="0" w:color="auto"/>
      </w:divBdr>
    </w:div>
    <w:div w:id="1883253015">
      <w:bodyDiv w:val="1"/>
      <w:marLeft w:val="0"/>
      <w:marRight w:val="0"/>
      <w:marTop w:val="0"/>
      <w:marBottom w:val="0"/>
      <w:divBdr>
        <w:top w:val="none" w:sz="0" w:space="0" w:color="auto"/>
        <w:left w:val="none" w:sz="0" w:space="0" w:color="auto"/>
        <w:bottom w:val="none" w:sz="0" w:space="0" w:color="auto"/>
        <w:right w:val="none" w:sz="0" w:space="0" w:color="auto"/>
      </w:divBdr>
    </w:div>
    <w:div w:id="1890990235">
      <w:bodyDiv w:val="1"/>
      <w:marLeft w:val="0"/>
      <w:marRight w:val="0"/>
      <w:marTop w:val="0"/>
      <w:marBottom w:val="0"/>
      <w:divBdr>
        <w:top w:val="none" w:sz="0" w:space="0" w:color="auto"/>
        <w:left w:val="none" w:sz="0" w:space="0" w:color="auto"/>
        <w:bottom w:val="none" w:sz="0" w:space="0" w:color="auto"/>
        <w:right w:val="none" w:sz="0" w:space="0" w:color="auto"/>
      </w:divBdr>
    </w:div>
    <w:div w:id="1902322801">
      <w:bodyDiv w:val="1"/>
      <w:marLeft w:val="0"/>
      <w:marRight w:val="0"/>
      <w:marTop w:val="0"/>
      <w:marBottom w:val="0"/>
      <w:divBdr>
        <w:top w:val="none" w:sz="0" w:space="0" w:color="auto"/>
        <w:left w:val="none" w:sz="0" w:space="0" w:color="auto"/>
        <w:bottom w:val="none" w:sz="0" w:space="0" w:color="auto"/>
        <w:right w:val="none" w:sz="0" w:space="0" w:color="auto"/>
      </w:divBdr>
    </w:div>
    <w:div w:id="1918518609">
      <w:bodyDiv w:val="1"/>
      <w:marLeft w:val="0"/>
      <w:marRight w:val="0"/>
      <w:marTop w:val="0"/>
      <w:marBottom w:val="0"/>
      <w:divBdr>
        <w:top w:val="none" w:sz="0" w:space="0" w:color="auto"/>
        <w:left w:val="none" w:sz="0" w:space="0" w:color="auto"/>
        <w:bottom w:val="none" w:sz="0" w:space="0" w:color="auto"/>
        <w:right w:val="none" w:sz="0" w:space="0" w:color="auto"/>
      </w:divBdr>
    </w:div>
    <w:div w:id="1923635313">
      <w:bodyDiv w:val="1"/>
      <w:marLeft w:val="0"/>
      <w:marRight w:val="0"/>
      <w:marTop w:val="0"/>
      <w:marBottom w:val="0"/>
      <w:divBdr>
        <w:top w:val="none" w:sz="0" w:space="0" w:color="auto"/>
        <w:left w:val="none" w:sz="0" w:space="0" w:color="auto"/>
        <w:bottom w:val="none" w:sz="0" w:space="0" w:color="auto"/>
        <w:right w:val="none" w:sz="0" w:space="0" w:color="auto"/>
      </w:divBdr>
    </w:div>
    <w:div w:id="1927156076">
      <w:bodyDiv w:val="1"/>
      <w:marLeft w:val="0"/>
      <w:marRight w:val="0"/>
      <w:marTop w:val="0"/>
      <w:marBottom w:val="0"/>
      <w:divBdr>
        <w:top w:val="none" w:sz="0" w:space="0" w:color="auto"/>
        <w:left w:val="none" w:sz="0" w:space="0" w:color="auto"/>
        <w:bottom w:val="none" w:sz="0" w:space="0" w:color="auto"/>
        <w:right w:val="none" w:sz="0" w:space="0" w:color="auto"/>
      </w:divBdr>
    </w:div>
    <w:div w:id="1929338902">
      <w:bodyDiv w:val="1"/>
      <w:marLeft w:val="0"/>
      <w:marRight w:val="0"/>
      <w:marTop w:val="0"/>
      <w:marBottom w:val="0"/>
      <w:divBdr>
        <w:top w:val="none" w:sz="0" w:space="0" w:color="auto"/>
        <w:left w:val="none" w:sz="0" w:space="0" w:color="auto"/>
        <w:bottom w:val="none" w:sz="0" w:space="0" w:color="auto"/>
        <w:right w:val="none" w:sz="0" w:space="0" w:color="auto"/>
      </w:divBdr>
    </w:div>
    <w:div w:id="1935163833">
      <w:bodyDiv w:val="1"/>
      <w:marLeft w:val="0"/>
      <w:marRight w:val="0"/>
      <w:marTop w:val="0"/>
      <w:marBottom w:val="0"/>
      <w:divBdr>
        <w:top w:val="none" w:sz="0" w:space="0" w:color="auto"/>
        <w:left w:val="none" w:sz="0" w:space="0" w:color="auto"/>
        <w:bottom w:val="none" w:sz="0" w:space="0" w:color="auto"/>
        <w:right w:val="none" w:sz="0" w:space="0" w:color="auto"/>
      </w:divBdr>
    </w:div>
    <w:div w:id="1938128845">
      <w:bodyDiv w:val="1"/>
      <w:marLeft w:val="0"/>
      <w:marRight w:val="0"/>
      <w:marTop w:val="0"/>
      <w:marBottom w:val="0"/>
      <w:divBdr>
        <w:top w:val="none" w:sz="0" w:space="0" w:color="auto"/>
        <w:left w:val="none" w:sz="0" w:space="0" w:color="auto"/>
        <w:bottom w:val="none" w:sz="0" w:space="0" w:color="auto"/>
        <w:right w:val="none" w:sz="0" w:space="0" w:color="auto"/>
      </w:divBdr>
    </w:div>
    <w:div w:id="1942100195">
      <w:bodyDiv w:val="1"/>
      <w:marLeft w:val="0"/>
      <w:marRight w:val="0"/>
      <w:marTop w:val="0"/>
      <w:marBottom w:val="0"/>
      <w:divBdr>
        <w:top w:val="none" w:sz="0" w:space="0" w:color="auto"/>
        <w:left w:val="none" w:sz="0" w:space="0" w:color="auto"/>
        <w:bottom w:val="none" w:sz="0" w:space="0" w:color="auto"/>
        <w:right w:val="none" w:sz="0" w:space="0" w:color="auto"/>
      </w:divBdr>
    </w:div>
    <w:div w:id="1947156692">
      <w:bodyDiv w:val="1"/>
      <w:marLeft w:val="0"/>
      <w:marRight w:val="0"/>
      <w:marTop w:val="0"/>
      <w:marBottom w:val="0"/>
      <w:divBdr>
        <w:top w:val="none" w:sz="0" w:space="0" w:color="auto"/>
        <w:left w:val="none" w:sz="0" w:space="0" w:color="auto"/>
        <w:bottom w:val="none" w:sz="0" w:space="0" w:color="auto"/>
        <w:right w:val="none" w:sz="0" w:space="0" w:color="auto"/>
      </w:divBdr>
    </w:div>
    <w:div w:id="1950773697">
      <w:bodyDiv w:val="1"/>
      <w:marLeft w:val="0"/>
      <w:marRight w:val="0"/>
      <w:marTop w:val="0"/>
      <w:marBottom w:val="0"/>
      <w:divBdr>
        <w:top w:val="none" w:sz="0" w:space="0" w:color="auto"/>
        <w:left w:val="none" w:sz="0" w:space="0" w:color="auto"/>
        <w:bottom w:val="none" w:sz="0" w:space="0" w:color="auto"/>
        <w:right w:val="none" w:sz="0" w:space="0" w:color="auto"/>
      </w:divBdr>
    </w:div>
    <w:div w:id="1982227802">
      <w:bodyDiv w:val="1"/>
      <w:marLeft w:val="0"/>
      <w:marRight w:val="0"/>
      <w:marTop w:val="0"/>
      <w:marBottom w:val="0"/>
      <w:divBdr>
        <w:top w:val="none" w:sz="0" w:space="0" w:color="auto"/>
        <w:left w:val="none" w:sz="0" w:space="0" w:color="auto"/>
        <w:bottom w:val="none" w:sz="0" w:space="0" w:color="auto"/>
        <w:right w:val="none" w:sz="0" w:space="0" w:color="auto"/>
      </w:divBdr>
    </w:div>
    <w:div w:id="1994528701">
      <w:bodyDiv w:val="1"/>
      <w:marLeft w:val="0"/>
      <w:marRight w:val="0"/>
      <w:marTop w:val="0"/>
      <w:marBottom w:val="0"/>
      <w:divBdr>
        <w:top w:val="none" w:sz="0" w:space="0" w:color="auto"/>
        <w:left w:val="none" w:sz="0" w:space="0" w:color="auto"/>
        <w:bottom w:val="none" w:sz="0" w:space="0" w:color="auto"/>
        <w:right w:val="none" w:sz="0" w:space="0" w:color="auto"/>
      </w:divBdr>
    </w:div>
    <w:div w:id="2006469661">
      <w:bodyDiv w:val="1"/>
      <w:marLeft w:val="0"/>
      <w:marRight w:val="0"/>
      <w:marTop w:val="0"/>
      <w:marBottom w:val="0"/>
      <w:divBdr>
        <w:top w:val="none" w:sz="0" w:space="0" w:color="auto"/>
        <w:left w:val="none" w:sz="0" w:space="0" w:color="auto"/>
        <w:bottom w:val="none" w:sz="0" w:space="0" w:color="auto"/>
        <w:right w:val="none" w:sz="0" w:space="0" w:color="auto"/>
      </w:divBdr>
    </w:div>
    <w:div w:id="2007242873">
      <w:bodyDiv w:val="1"/>
      <w:marLeft w:val="0"/>
      <w:marRight w:val="0"/>
      <w:marTop w:val="0"/>
      <w:marBottom w:val="0"/>
      <w:divBdr>
        <w:top w:val="none" w:sz="0" w:space="0" w:color="auto"/>
        <w:left w:val="none" w:sz="0" w:space="0" w:color="auto"/>
        <w:bottom w:val="none" w:sz="0" w:space="0" w:color="auto"/>
        <w:right w:val="none" w:sz="0" w:space="0" w:color="auto"/>
      </w:divBdr>
    </w:div>
    <w:div w:id="2007321604">
      <w:bodyDiv w:val="1"/>
      <w:marLeft w:val="0"/>
      <w:marRight w:val="0"/>
      <w:marTop w:val="0"/>
      <w:marBottom w:val="0"/>
      <w:divBdr>
        <w:top w:val="none" w:sz="0" w:space="0" w:color="auto"/>
        <w:left w:val="none" w:sz="0" w:space="0" w:color="auto"/>
        <w:bottom w:val="none" w:sz="0" w:space="0" w:color="auto"/>
        <w:right w:val="none" w:sz="0" w:space="0" w:color="auto"/>
      </w:divBdr>
    </w:div>
    <w:div w:id="2015298696">
      <w:bodyDiv w:val="1"/>
      <w:marLeft w:val="0"/>
      <w:marRight w:val="0"/>
      <w:marTop w:val="0"/>
      <w:marBottom w:val="0"/>
      <w:divBdr>
        <w:top w:val="none" w:sz="0" w:space="0" w:color="auto"/>
        <w:left w:val="none" w:sz="0" w:space="0" w:color="auto"/>
        <w:bottom w:val="none" w:sz="0" w:space="0" w:color="auto"/>
        <w:right w:val="none" w:sz="0" w:space="0" w:color="auto"/>
      </w:divBdr>
    </w:div>
    <w:div w:id="2018850177">
      <w:bodyDiv w:val="1"/>
      <w:marLeft w:val="0"/>
      <w:marRight w:val="0"/>
      <w:marTop w:val="0"/>
      <w:marBottom w:val="0"/>
      <w:divBdr>
        <w:top w:val="none" w:sz="0" w:space="0" w:color="auto"/>
        <w:left w:val="none" w:sz="0" w:space="0" w:color="auto"/>
        <w:bottom w:val="none" w:sz="0" w:space="0" w:color="auto"/>
        <w:right w:val="none" w:sz="0" w:space="0" w:color="auto"/>
      </w:divBdr>
    </w:div>
    <w:div w:id="2026444954">
      <w:bodyDiv w:val="1"/>
      <w:marLeft w:val="0"/>
      <w:marRight w:val="0"/>
      <w:marTop w:val="0"/>
      <w:marBottom w:val="0"/>
      <w:divBdr>
        <w:top w:val="none" w:sz="0" w:space="0" w:color="auto"/>
        <w:left w:val="none" w:sz="0" w:space="0" w:color="auto"/>
        <w:bottom w:val="none" w:sz="0" w:space="0" w:color="auto"/>
        <w:right w:val="none" w:sz="0" w:space="0" w:color="auto"/>
      </w:divBdr>
    </w:div>
    <w:div w:id="2041005851">
      <w:bodyDiv w:val="1"/>
      <w:marLeft w:val="0"/>
      <w:marRight w:val="0"/>
      <w:marTop w:val="0"/>
      <w:marBottom w:val="0"/>
      <w:divBdr>
        <w:top w:val="none" w:sz="0" w:space="0" w:color="auto"/>
        <w:left w:val="none" w:sz="0" w:space="0" w:color="auto"/>
        <w:bottom w:val="none" w:sz="0" w:space="0" w:color="auto"/>
        <w:right w:val="none" w:sz="0" w:space="0" w:color="auto"/>
      </w:divBdr>
    </w:div>
    <w:div w:id="2048949937">
      <w:bodyDiv w:val="1"/>
      <w:marLeft w:val="0"/>
      <w:marRight w:val="0"/>
      <w:marTop w:val="0"/>
      <w:marBottom w:val="0"/>
      <w:divBdr>
        <w:top w:val="none" w:sz="0" w:space="0" w:color="auto"/>
        <w:left w:val="none" w:sz="0" w:space="0" w:color="auto"/>
        <w:bottom w:val="none" w:sz="0" w:space="0" w:color="auto"/>
        <w:right w:val="none" w:sz="0" w:space="0" w:color="auto"/>
      </w:divBdr>
    </w:div>
    <w:div w:id="2060278534">
      <w:bodyDiv w:val="1"/>
      <w:marLeft w:val="0"/>
      <w:marRight w:val="0"/>
      <w:marTop w:val="0"/>
      <w:marBottom w:val="0"/>
      <w:divBdr>
        <w:top w:val="none" w:sz="0" w:space="0" w:color="auto"/>
        <w:left w:val="none" w:sz="0" w:space="0" w:color="auto"/>
        <w:bottom w:val="none" w:sz="0" w:space="0" w:color="auto"/>
        <w:right w:val="none" w:sz="0" w:space="0" w:color="auto"/>
      </w:divBdr>
    </w:div>
    <w:div w:id="2072460020">
      <w:bodyDiv w:val="1"/>
      <w:marLeft w:val="0"/>
      <w:marRight w:val="0"/>
      <w:marTop w:val="0"/>
      <w:marBottom w:val="0"/>
      <w:divBdr>
        <w:top w:val="none" w:sz="0" w:space="0" w:color="auto"/>
        <w:left w:val="none" w:sz="0" w:space="0" w:color="auto"/>
        <w:bottom w:val="none" w:sz="0" w:space="0" w:color="auto"/>
        <w:right w:val="none" w:sz="0" w:space="0" w:color="auto"/>
      </w:divBdr>
    </w:div>
    <w:div w:id="2086489651">
      <w:bodyDiv w:val="1"/>
      <w:marLeft w:val="0"/>
      <w:marRight w:val="0"/>
      <w:marTop w:val="0"/>
      <w:marBottom w:val="0"/>
      <w:divBdr>
        <w:top w:val="none" w:sz="0" w:space="0" w:color="auto"/>
        <w:left w:val="none" w:sz="0" w:space="0" w:color="auto"/>
        <w:bottom w:val="none" w:sz="0" w:space="0" w:color="auto"/>
        <w:right w:val="none" w:sz="0" w:space="0" w:color="auto"/>
      </w:divBdr>
    </w:div>
    <w:div w:id="2089840474">
      <w:bodyDiv w:val="1"/>
      <w:marLeft w:val="0"/>
      <w:marRight w:val="0"/>
      <w:marTop w:val="0"/>
      <w:marBottom w:val="0"/>
      <w:divBdr>
        <w:top w:val="none" w:sz="0" w:space="0" w:color="auto"/>
        <w:left w:val="none" w:sz="0" w:space="0" w:color="auto"/>
        <w:bottom w:val="none" w:sz="0" w:space="0" w:color="auto"/>
        <w:right w:val="none" w:sz="0" w:space="0" w:color="auto"/>
      </w:divBdr>
    </w:div>
    <w:div w:id="2103061270">
      <w:bodyDiv w:val="1"/>
      <w:marLeft w:val="0"/>
      <w:marRight w:val="0"/>
      <w:marTop w:val="0"/>
      <w:marBottom w:val="0"/>
      <w:divBdr>
        <w:top w:val="none" w:sz="0" w:space="0" w:color="auto"/>
        <w:left w:val="none" w:sz="0" w:space="0" w:color="auto"/>
        <w:bottom w:val="none" w:sz="0" w:space="0" w:color="auto"/>
        <w:right w:val="none" w:sz="0" w:space="0" w:color="auto"/>
      </w:divBdr>
    </w:div>
    <w:div w:id="2107965997">
      <w:bodyDiv w:val="1"/>
      <w:marLeft w:val="0"/>
      <w:marRight w:val="0"/>
      <w:marTop w:val="0"/>
      <w:marBottom w:val="0"/>
      <w:divBdr>
        <w:top w:val="none" w:sz="0" w:space="0" w:color="auto"/>
        <w:left w:val="none" w:sz="0" w:space="0" w:color="auto"/>
        <w:bottom w:val="none" w:sz="0" w:space="0" w:color="auto"/>
        <w:right w:val="none" w:sz="0" w:space="0" w:color="auto"/>
      </w:divBdr>
    </w:div>
    <w:div w:id="2108234426">
      <w:bodyDiv w:val="1"/>
      <w:marLeft w:val="0"/>
      <w:marRight w:val="0"/>
      <w:marTop w:val="0"/>
      <w:marBottom w:val="0"/>
      <w:divBdr>
        <w:top w:val="none" w:sz="0" w:space="0" w:color="auto"/>
        <w:left w:val="none" w:sz="0" w:space="0" w:color="auto"/>
        <w:bottom w:val="none" w:sz="0" w:space="0" w:color="auto"/>
        <w:right w:val="none" w:sz="0" w:space="0" w:color="auto"/>
      </w:divBdr>
    </w:div>
    <w:div w:id="2108964789">
      <w:bodyDiv w:val="1"/>
      <w:marLeft w:val="0"/>
      <w:marRight w:val="0"/>
      <w:marTop w:val="0"/>
      <w:marBottom w:val="0"/>
      <w:divBdr>
        <w:top w:val="none" w:sz="0" w:space="0" w:color="auto"/>
        <w:left w:val="none" w:sz="0" w:space="0" w:color="auto"/>
        <w:bottom w:val="none" w:sz="0" w:space="0" w:color="auto"/>
        <w:right w:val="none" w:sz="0" w:space="0" w:color="auto"/>
      </w:divBdr>
    </w:div>
    <w:div w:id="2115517304">
      <w:bodyDiv w:val="1"/>
      <w:marLeft w:val="0"/>
      <w:marRight w:val="0"/>
      <w:marTop w:val="0"/>
      <w:marBottom w:val="0"/>
      <w:divBdr>
        <w:top w:val="none" w:sz="0" w:space="0" w:color="auto"/>
        <w:left w:val="none" w:sz="0" w:space="0" w:color="auto"/>
        <w:bottom w:val="none" w:sz="0" w:space="0" w:color="auto"/>
        <w:right w:val="none" w:sz="0" w:space="0" w:color="auto"/>
      </w:divBdr>
    </w:div>
    <w:div w:id="2117167081">
      <w:bodyDiv w:val="1"/>
      <w:marLeft w:val="0"/>
      <w:marRight w:val="0"/>
      <w:marTop w:val="0"/>
      <w:marBottom w:val="0"/>
      <w:divBdr>
        <w:top w:val="none" w:sz="0" w:space="0" w:color="auto"/>
        <w:left w:val="none" w:sz="0" w:space="0" w:color="auto"/>
        <w:bottom w:val="none" w:sz="0" w:space="0" w:color="auto"/>
        <w:right w:val="none" w:sz="0" w:space="0" w:color="auto"/>
      </w:divBdr>
    </w:div>
    <w:div w:id="2126655252">
      <w:bodyDiv w:val="1"/>
      <w:marLeft w:val="0"/>
      <w:marRight w:val="0"/>
      <w:marTop w:val="0"/>
      <w:marBottom w:val="0"/>
      <w:divBdr>
        <w:top w:val="none" w:sz="0" w:space="0" w:color="auto"/>
        <w:left w:val="none" w:sz="0" w:space="0" w:color="auto"/>
        <w:bottom w:val="none" w:sz="0" w:space="0" w:color="auto"/>
        <w:right w:val="none" w:sz="0" w:space="0" w:color="auto"/>
      </w:divBdr>
    </w:div>
    <w:div w:id="2130540058">
      <w:bodyDiv w:val="1"/>
      <w:marLeft w:val="0"/>
      <w:marRight w:val="0"/>
      <w:marTop w:val="0"/>
      <w:marBottom w:val="0"/>
      <w:divBdr>
        <w:top w:val="none" w:sz="0" w:space="0" w:color="auto"/>
        <w:left w:val="none" w:sz="0" w:space="0" w:color="auto"/>
        <w:bottom w:val="none" w:sz="0" w:space="0" w:color="auto"/>
        <w:right w:val="none" w:sz="0" w:space="0" w:color="auto"/>
      </w:divBdr>
    </w:div>
    <w:div w:id="2140025623">
      <w:bodyDiv w:val="1"/>
      <w:marLeft w:val="0"/>
      <w:marRight w:val="0"/>
      <w:marTop w:val="0"/>
      <w:marBottom w:val="0"/>
      <w:divBdr>
        <w:top w:val="none" w:sz="0" w:space="0" w:color="auto"/>
        <w:left w:val="none" w:sz="0" w:space="0" w:color="auto"/>
        <w:bottom w:val="none" w:sz="0" w:space="0" w:color="auto"/>
        <w:right w:val="none" w:sz="0" w:space="0" w:color="auto"/>
      </w:divBdr>
    </w:div>
    <w:div w:id="21436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integration of cyberspace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Cyb24</b:Tag>
    <b:SourceType>Report</b:SourceType>
    <b:Guid>{D8FCA164-11EE-40A8-B474-8336BE951A19}</b:Guid>
    <b:Title>Cyber Security Breeches Survey 2024</b:Title>
    <b:Year>2024</b:Year>
    <b:Publisher>Department for Digital , Culture, Media and Sport</b:Publisher>
    <b:RefOrder>1</b:RefOrder>
  </b:Source>
  <b:Source>
    <b:Tag>ASm24</b:Tag>
    <b:SourceType>JournalArticle</b:SourceType>
    <b:Guid>{896E910E-025B-4BE6-8CE2-21CD1F930ADF}</b:Guid>
    <b:Title>Advanced Threat Detection: A Machine Learning Approch</b:Title>
    <b:Year>2024</b:Year>
    <b:Author>
      <b:Author>
        <b:NameList>
          <b:Person>
            <b:Last>A.Smith</b:Last>
          </b:Person>
        </b:NameList>
      </b:Author>
    </b:Author>
    <b:JournalName>Journal of Cybersecurity</b:JournalName>
    <b:Pages>123-134</b:Pages>
    <b:Volume>15</b:Volume>
    <b:Issue>3</b:Issue>
    <b:RefOrder>2</b:RefOrder>
  </b:Source>
  <b:Source>
    <b:Tag>NIS12</b:Tag>
    <b:SourceType>InternetSite</b:SourceType>
    <b:Guid>{FB9F05AF-9664-41E4-909A-37894733BAA7}</b:Guid>
    <b:Title>Computer Security Incident Handling Guide</b:Title>
    <b:Year>2012</b:Year>
    <b:Author>
      <b:Author>
        <b:NameList>
          <b:Person>
            <b:Last>(NIST)</b:Last>
            <b:First>National</b:First>
            <b:Middle>Institute of Standards and Technology</b:Middle>
          </b:Person>
        </b:NameList>
      </b:Author>
    </b:Author>
    <b:YearAccessed>2024</b:YearAccessed>
    <b:MonthAccessed>December </b:MonthAccessed>
    <b:DayAccessed>27</b:DayAccessed>
    <b:URL>https://nvlpubs.nist.gov/nistpubs/specialpublications/nist.sp.800-61r2.pdf</b:URL>
    <b:RefOrder>3</b:RefOrder>
  </b:Source>
  <b:Source>
    <b:Tag>BJo24</b:Tag>
    <b:SourceType>JournalArticle</b:SourceType>
    <b:Guid>{680C9EE5-67CA-4014-BA98-F30F2898DBCE}</b:Guid>
    <b:Title>The Role of Artifical Inteligence in SIEM Tools</b:Title>
    <b:Year>2024</b:Year>
    <b:Author>
      <b:Author>
        <b:NameList>
          <b:Person>
            <b:Last>Johnson</b:Last>
            <b:First>B.</b:First>
          </b:Person>
        </b:NameList>
      </b:Author>
    </b:Author>
    <b:JournalName>Cyber security Journal </b:JournalName>
    <b:Pages>45-59</b:Pages>
    <b:Volume>12</b:Volume>
    <b:RefOrder>4</b:RefOrder>
  </b:Source>
  <b:Source>
    <b:Tag>RKG23</b:Tag>
    <b:SourceType>JournalArticle</b:SourceType>
    <b:Guid>{2364A53B-E449-47B3-871E-50AB29033249}</b:Guid>
    <b:Author>
      <b:Author>
        <b:NameList>
          <b:Person>
            <b:Last>Gupta</b:Last>
            <b:First>R.K.</b:First>
          </b:Person>
        </b:NameList>
      </b:Author>
    </b:Author>
    <b:Title>Automated Vulnerability Managment Systems</b:Title>
    <b:JournalName>IEEE Transactions on Security and Privacy</b:JournalName>
    <b:Year>2023</b:Year>
    <b:Pages>678-690</b:Pages>
    <b:Volume>18</b:Volume>
    <b:Issue>4</b:Issue>
    <b:RefOrder>5</b:RefOrder>
  </b:Source>
  <b:Source>
    <b:Tag>MCh24</b:Tag>
    <b:SourceType>JournalArticle</b:SourceType>
    <b:Guid>{FFE66611-D582-4C0C-BD48-CF3EBE85E806}</b:Guid>
    <b:Author>
      <b:Author>
        <b:NameList>
          <b:Person>
            <b:Last>D.Lee</b:Last>
            <b:First>M.Chan</b:First>
            <b:Middle>and</b:Middle>
          </b:Person>
        </b:NameList>
      </b:Author>
    </b:Author>
    <b:Title>Optimizing Security Operations Centers with Automation</b:Title>
    <b:JournalName>Information Systems security review</b:JournalName>
    <b:Year>2024</b:Year>
    <b:Pages>89-102</b:Pages>
    <b:Volume>19</b:Volume>
    <b:Issue>2</b:Issue>
    <b:RefOrder>6</b:RefOrder>
  </b:Source>
  <b:Source>
    <b:Tag>JDo24</b:Tag>
    <b:SourceType>JournalArticle</b:SourceType>
    <b:Guid>{CDDB2F55-E869-46FD-B632-04683C5E7067}</b:Guid>
    <b:Author>
      <b:Author>
        <b:NameList>
          <b:Person>
            <b:Last>J.Doe</b:Last>
          </b:Person>
        </b:NameList>
      </b:Author>
    </b:Author>
    <b:Title>Insider Threat Mitigation Strategies</b:Title>
    <b:JournalName>International journal of Cyber Defence</b:JournalName>
    <b:Year>2024</b:Year>
    <b:Pages>34-47</b:Pages>
    <b:Volume>19</b:Volume>
    <b:Issue>2</b:Issue>
    <b:RefOrder>7</b:RefOrder>
  </b:Source>
  <b:Source>
    <b:Tag>EUR22</b:Tag>
    <b:SourceType>InternetSite</b:SourceType>
    <b:Guid>{1E0DAC92-8814-40B8-8396-5B216A609A2A}</b:Guid>
    <b:Title>EUR-Lex Access to European Law</b:Title>
    <b:Year>2022</b:Year>
    <b:Month>January</b:Month>
    <b:Day>7</b:Day>
    <b:YearAccessed>2024</b:YearAccessed>
    <b:MonthAccessed>December</b:MonthAccessed>
    <b:DayAccessed>27</b:DayAccessed>
    <b:URL>https://eur-lex.europa.eu/EN/legal-content/summary/general-data-protection-regulation-gdpr.html</b:URL>
    <b:RefOrder>8</b:RefOrder>
  </b:Source>
  <b:Source>
    <b:Tag>XYZ24</b:Tag>
    <b:SourceType>JournalArticle</b:SourceType>
    <b:Guid>{7769EC42-C516-4FEB-844F-8B3066AB5EC6}</b:Guid>
    <b:Title>XYZ Corporation Case Study</b:Title>
    <b:Year>2024</b:Year>
    <b:JournalName>Cybersecurity Innovations</b:JournalName>
    <b:Volume>12</b:Volume>
    <b:RefOrder>9</b:RefOrder>
  </b:Source>
  <b:Source>
    <b:Tag>ITI24</b:Tag>
    <b:SourceType>Report</b:SourceType>
    <b:Guid>{1F88E9E0-84CD-4B18-9263-9B5969FCB17D}</b:Guid>
    <b:Title>Information Sharing and Analysis Center</b:Title>
    <b:Year>2024</b:Year>
    <b:Author>
      <b:Author>
        <b:NameList>
          <b:Person>
            <b:Last>IT-ISAC</b:Last>
          </b:Person>
        </b:NameList>
      </b:Author>
    </b:Author>
    <b:Publisher>IT-SAC</b:Publisher>
    <b:City>USA</b:City>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5EF9D4-E93B-4E4B-96AC-C96E3555A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1441</Words>
  <Characters>8220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Blue team Cybersecurity</vt:lpstr>
    </vt:vector>
  </TitlesOfParts>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Blue team Cybersecurity</dc:title>
  <dc:subject>David Julian Rapado 2221960</dc:subject>
  <dc:creator>David Rapado</dc:creator>
  <cp:keywords/>
  <dc:description/>
  <cp:lastModifiedBy>David Rapado</cp:lastModifiedBy>
  <cp:revision>2</cp:revision>
  <dcterms:created xsi:type="dcterms:W3CDTF">2025-01-02T08:14:00Z</dcterms:created>
  <dcterms:modified xsi:type="dcterms:W3CDTF">2025-01-02T08:14:00Z</dcterms:modified>
</cp:coreProperties>
</file>