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4F4D5" w14:textId="77777777" w:rsidR="0023563E" w:rsidRDefault="00FB3605">
      <w:r>
        <w:t xml:space="preserve"> </w:t>
      </w:r>
      <w:r w:rsidR="005F2088">
        <w:t xml:space="preserve"> </w:t>
      </w:r>
      <w:r w:rsidR="0023563E">
        <w:t xml:space="preserve"> </w:t>
      </w:r>
    </w:p>
    <w:p w14:paraId="0BA4E9A7" w14:textId="78E8F03B" w:rsidR="00390352" w:rsidRDefault="00390352">
      <w:r w:rsidRPr="00CA52D3">
        <w:rPr>
          <w:noProof/>
        </w:rPr>
        <w:drawing>
          <wp:inline distT="0" distB="0" distL="0" distR="0" wp14:anchorId="73C157D3" wp14:editId="1336801A">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3C54C077" w14:textId="77777777" w:rsidR="00390352" w:rsidRPr="00CD3CDB" w:rsidRDefault="00390352" w:rsidP="00CD3CDB">
      <w:pPr>
        <w:spacing w:line="360" w:lineRule="auto"/>
        <w:rPr>
          <w:rFonts w:ascii="Arial" w:hAnsi="Arial" w:cs="Arial"/>
        </w:rPr>
      </w:pPr>
    </w:p>
    <w:p w14:paraId="48E6E479" w14:textId="77777777" w:rsidR="00390352" w:rsidRDefault="00390352" w:rsidP="00CD3CDB">
      <w:pPr>
        <w:spacing w:line="360" w:lineRule="auto"/>
        <w:jc w:val="both"/>
        <w:rPr>
          <w:rFonts w:ascii="Arial" w:hAnsi="Arial" w:cs="Arial"/>
        </w:rPr>
      </w:pPr>
    </w:p>
    <w:p w14:paraId="0DB667EC" w14:textId="77777777" w:rsidR="00352BAE" w:rsidRDefault="00352BAE" w:rsidP="00CD3CDB">
      <w:pPr>
        <w:spacing w:line="360" w:lineRule="auto"/>
        <w:jc w:val="both"/>
        <w:rPr>
          <w:rFonts w:ascii="Arial" w:hAnsi="Arial" w:cs="Arial"/>
        </w:rPr>
      </w:pPr>
    </w:p>
    <w:p w14:paraId="67BFD95A" w14:textId="77777777" w:rsidR="00352BAE" w:rsidRDefault="00352BAE" w:rsidP="00CD3CDB">
      <w:pPr>
        <w:spacing w:line="360" w:lineRule="auto"/>
        <w:jc w:val="both"/>
        <w:rPr>
          <w:rFonts w:ascii="Arial" w:hAnsi="Arial" w:cs="Arial"/>
        </w:rPr>
      </w:pPr>
    </w:p>
    <w:p w14:paraId="60D08473" w14:textId="77777777" w:rsidR="00352BAE" w:rsidRPr="00CD3CDB" w:rsidRDefault="00352BAE" w:rsidP="00CD3CDB">
      <w:pPr>
        <w:spacing w:line="360" w:lineRule="auto"/>
        <w:jc w:val="both"/>
        <w:rPr>
          <w:rFonts w:ascii="Arial" w:hAnsi="Arial" w:cs="Arial"/>
        </w:rPr>
      </w:pPr>
    </w:p>
    <w:p w14:paraId="5CD7BFD6" w14:textId="327648F2" w:rsidR="00390352" w:rsidRPr="00CD3CDB" w:rsidRDefault="00390352" w:rsidP="00CD3CDB">
      <w:pPr>
        <w:spacing w:line="360" w:lineRule="auto"/>
        <w:jc w:val="center"/>
        <w:rPr>
          <w:rFonts w:ascii="Arial" w:hAnsi="Arial" w:cs="Arial"/>
          <w:sz w:val="32"/>
          <w:szCs w:val="32"/>
        </w:rPr>
      </w:pPr>
      <w:r w:rsidRPr="00CD3CDB">
        <w:rPr>
          <w:rFonts w:ascii="Arial" w:hAnsi="Arial" w:cs="Arial"/>
          <w:sz w:val="32"/>
          <w:szCs w:val="32"/>
        </w:rPr>
        <w:t>Assignment 2</w:t>
      </w:r>
    </w:p>
    <w:p w14:paraId="5BE75254" w14:textId="77777777" w:rsidR="00390352" w:rsidRPr="00CD3CDB" w:rsidRDefault="00390352" w:rsidP="00CD3CDB">
      <w:pPr>
        <w:spacing w:line="360" w:lineRule="auto"/>
        <w:jc w:val="both"/>
        <w:rPr>
          <w:rFonts w:ascii="Arial" w:hAnsi="Arial" w:cs="Arial"/>
        </w:rPr>
      </w:pPr>
    </w:p>
    <w:p w14:paraId="544E3555" w14:textId="77777777" w:rsidR="00390352" w:rsidRPr="00CD3CDB" w:rsidRDefault="00390352" w:rsidP="00CD3CDB">
      <w:pPr>
        <w:spacing w:line="360" w:lineRule="auto"/>
        <w:jc w:val="both"/>
        <w:rPr>
          <w:rFonts w:ascii="Arial" w:hAnsi="Arial" w:cs="Arial"/>
        </w:rPr>
      </w:pPr>
    </w:p>
    <w:p w14:paraId="32743245" w14:textId="77777777" w:rsidR="00390352" w:rsidRPr="00CD3CDB" w:rsidRDefault="00390352" w:rsidP="00CD3CDB">
      <w:pPr>
        <w:spacing w:line="360" w:lineRule="auto"/>
        <w:jc w:val="both"/>
        <w:rPr>
          <w:rFonts w:ascii="Arial" w:hAnsi="Arial" w:cs="Arial"/>
        </w:rPr>
      </w:pPr>
    </w:p>
    <w:p w14:paraId="2EB94C85" w14:textId="77777777" w:rsidR="00390352" w:rsidRPr="00CD3CDB" w:rsidRDefault="00390352" w:rsidP="00CD3CDB">
      <w:pPr>
        <w:spacing w:line="360" w:lineRule="auto"/>
        <w:jc w:val="both"/>
        <w:rPr>
          <w:rFonts w:ascii="Arial" w:hAnsi="Arial" w:cs="Arial"/>
        </w:rPr>
      </w:pPr>
    </w:p>
    <w:p w14:paraId="15B960C9" w14:textId="77777777" w:rsidR="00390352" w:rsidRPr="00CD3CDB" w:rsidRDefault="00390352" w:rsidP="00CD3CDB">
      <w:pPr>
        <w:spacing w:line="360" w:lineRule="auto"/>
        <w:jc w:val="both"/>
        <w:rPr>
          <w:rFonts w:ascii="Arial" w:hAnsi="Arial" w:cs="Arial"/>
        </w:rPr>
      </w:pPr>
      <w:r w:rsidRPr="00CD3CDB">
        <w:rPr>
          <w:rFonts w:ascii="Arial" w:hAnsi="Arial" w:cs="Arial"/>
        </w:rPr>
        <w:t>Name and student id:</w:t>
      </w:r>
    </w:p>
    <w:p w14:paraId="03C2CA07" w14:textId="77777777" w:rsidR="00390352" w:rsidRPr="00CD3CDB" w:rsidRDefault="00390352" w:rsidP="00CD3CDB">
      <w:pPr>
        <w:spacing w:line="360" w:lineRule="auto"/>
        <w:jc w:val="both"/>
        <w:rPr>
          <w:rFonts w:ascii="Arial" w:hAnsi="Arial" w:cs="Arial"/>
        </w:rPr>
      </w:pPr>
      <w:r w:rsidRPr="00CD3CDB">
        <w:rPr>
          <w:rFonts w:ascii="Arial" w:hAnsi="Arial" w:cs="Arial"/>
        </w:rPr>
        <w:t>Sorina Soflau-Moscaliuc: 2247224</w:t>
      </w:r>
    </w:p>
    <w:p w14:paraId="62CD1B33" w14:textId="77777777" w:rsidR="00390352" w:rsidRPr="00CD3CDB" w:rsidRDefault="00390352" w:rsidP="00CD3CDB">
      <w:pPr>
        <w:spacing w:line="360" w:lineRule="auto"/>
        <w:jc w:val="both"/>
        <w:rPr>
          <w:rFonts w:ascii="Arial" w:hAnsi="Arial" w:cs="Arial"/>
        </w:rPr>
      </w:pPr>
      <w:r w:rsidRPr="00CD3CDB">
        <w:rPr>
          <w:rFonts w:ascii="Arial" w:hAnsi="Arial" w:cs="Arial"/>
        </w:rPr>
        <w:t>Module code: LCBB4003</w:t>
      </w:r>
    </w:p>
    <w:p w14:paraId="71995741" w14:textId="77777777" w:rsidR="00390352" w:rsidRPr="00CD3CDB" w:rsidRDefault="00390352" w:rsidP="00CD3CDB">
      <w:pPr>
        <w:spacing w:line="360" w:lineRule="auto"/>
        <w:jc w:val="both"/>
        <w:rPr>
          <w:rFonts w:ascii="Arial" w:hAnsi="Arial" w:cs="Arial"/>
        </w:rPr>
      </w:pPr>
      <w:r w:rsidRPr="00CD3CDB">
        <w:rPr>
          <w:rFonts w:ascii="Arial" w:hAnsi="Arial" w:cs="Arial"/>
        </w:rPr>
        <w:t>Module name: Introducing the Modern Workplace</w:t>
      </w:r>
    </w:p>
    <w:p w14:paraId="22B54FC0" w14:textId="36232605" w:rsidR="00390352" w:rsidRPr="00CD3CDB" w:rsidRDefault="00390352" w:rsidP="00CD3CDB">
      <w:pPr>
        <w:spacing w:line="360" w:lineRule="auto"/>
        <w:jc w:val="both"/>
        <w:rPr>
          <w:rFonts w:ascii="Arial" w:hAnsi="Arial" w:cs="Arial"/>
        </w:rPr>
      </w:pPr>
      <w:r w:rsidRPr="00CD3CDB">
        <w:rPr>
          <w:rFonts w:ascii="Arial" w:hAnsi="Arial" w:cs="Arial"/>
        </w:rPr>
        <w:t xml:space="preserve">Lecturer: </w:t>
      </w:r>
      <w:r w:rsidR="00AB2B8E">
        <w:rPr>
          <w:rFonts w:ascii="Arial" w:hAnsi="Arial" w:cs="Arial"/>
        </w:rPr>
        <w:t xml:space="preserve">Dr. </w:t>
      </w:r>
      <w:r w:rsidRPr="00CD3CDB">
        <w:rPr>
          <w:rFonts w:ascii="Arial" w:hAnsi="Arial" w:cs="Arial"/>
        </w:rPr>
        <w:t>Laila Maazouz</w:t>
      </w:r>
    </w:p>
    <w:p w14:paraId="6C50BD15" w14:textId="77777777" w:rsidR="00390352" w:rsidRPr="00CD3CDB" w:rsidRDefault="00390352" w:rsidP="00CD3CDB">
      <w:pPr>
        <w:spacing w:line="360" w:lineRule="auto"/>
        <w:jc w:val="both"/>
        <w:rPr>
          <w:rFonts w:ascii="Arial" w:hAnsi="Arial" w:cs="Arial"/>
        </w:rPr>
      </w:pPr>
    </w:p>
    <w:p w14:paraId="7C4537DA" w14:textId="77777777" w:rsidR="00390352" w:rsidRPr="00CD3CDB" w:rsidRDefault="00390352" w:rsidP="00CD3CDB">
      <w:pPr>
        <w:spacing w:line="360" w:lineRule="auto"/>
        <w:jc w:val="both"/>
        <w:rPr>
          <w:rFonts w:ascii="Arial" w:hAnsi="Arial" w:cs="Arial"/>
        </w:rPr>
      </w:pPr>
    </w:p>
    <w:p w14:paraId="69F697CC" w14:textId="77777777" w:rsidR="00390352" w:rsidRPr="00CD3CDB" w:rsidRDefault="00390352" w:rsidP="003077AF">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rPr>
        <w:id w:val="414981963"/>
        <w:docPartObj>
          <w:docPartGallery w:val="Table of Contents"/>
          <w:docPartUnique/>
        </w:docPartObj>
      </w:sdtPr>
      <w:sdtEndPr>
        <w:rPr>
          <w:b/>
          <w:bCs/>
          <w:noProof/>
        </w:rPr>
      </w:sdtEndPr>
      <w:sdtContent>
        <w:p w14:paraId="181926A0" w14:textId="17EB94EE" w:rsidR="0023318D" w:rsidRDefault="0023318D" w:rsidP="0023318D">
          <w:pPr>
            <w:pStyle w:val="TOCHeading"/>
          </w:pPr>
        </w:p>
        <w:p w14:paraId="4AD719D5" w14:textId="156E1888" w:rsidR="0023318D" w:rsidRPr="0023318D" w:rsidRDefault="0023318D" w:rsidP="0023318D">
          <w:pPr>
            <w:rPr>
              <w:rFonts w:ascii="Arial" w:hAnsi="Arial" w:cs="Arial"/>
              <w:b/>
              <w:bCs/>
              <w:sz w:val="28"/>
              <w:szCs w:val="28"/>
              <w:lang w:val="en-US"/>
            </w:rPr>
          </w:pPr>
          <w:r w:rsidRPr="0023318D">
            <w:rPr>
              <w:rFonts w:ascii="Arial" w:hAnsi="Arial" w:cs="Arial"/>
              <w:b/>
              <w:bCs/>
              <w:sz w:val="28"/>
              <w:szCs w:val="28"/>
              <w:lang w:val="en-US"/>
            </w:rPr>
            <w:t>Table of Contents</w:t>
          </w:r>
        </w:p>
        <w:p w14:paraId="613178D5" w14:textId="77777777" w:rsidR="0023318D" w:rsidRPr="0023318D" w:rsidRDefault="0023318D" w:rsidP="0023318D">
          <w:pPr>
            <w:rPr>
              <w:lang w:val="en-US"/>
            </w:rPr>
          </w:pPr>
        </w:p>
        <w:p w14:paraId="222F3514" w14:textId="7142E261" w:rsidR="0023318D" w:rsidRDefault="0023318D">
          <w:pPr>
            <w:pStyle w:val="TOC1"/>
            <w:tabs>
              <w:tab w:val="right" w:leader="dot" w:pos="9016"/>
            </w:tabs>
            <w:rPr>
              <w:noProof/>
            </w:rPr>
          </w:pPr>
          <w:r>
            <w:fldChar w:fldCharType="begin"/>
          </w:r>
          <w:r>
            <w:instrText xml:space="preserve"> TOC \o "1-3" \h \z \u </w:instrText>
          </w:r>
          <w:r>
            <w:fldChar w:fldCharType="separate"/>
          </w:r>
          <w:hyperlink w:anchor="_Toc164588101" w:history="1">
            <w:r w:rsidRPr="008E135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_Toc164588101 \h </w:instrText>
            </w:r>
            <w:r>
              <w:rPr>
                <w:noProof/>
                <w:webHidden/>
              </w:rPr>
            </w:r>
            <w:r>
              <w:rPr>
                <w:noProof/>
                <w:webHidden/>
              </w:rPr>
              <w:fldChar w:fldCharType="separate"/>
            </w:r>
            <w:r>
              <w:rPr>
                <w:noProof/>
                <w:webHidden/>
              </w:rPr>
              <w:t>3</w:t>
            </w:r>
            <w:r>
              <w:rPr>
                <w:noProof/>
                <w:webHidden/>
              </w:rPr>
              <w:fldChar w:fldCharType="end"/>
            </w:r>
          </w:hyperlink>
        </w:p>
        <w:p w14:paraId="081410BE" w14:textId="31FE8D15" w:rsidR="0023318D" w:rsidRDefault="00000000">
          <w:pPr>
            <w:pStyle w:val="TOC1"/>
            <w:tabs>
              <w:tab w:val="right" w:leader="dot" w:pos="9016"/>
            </w:tabs>
            <w:rPr>
              <w:noProof/>
            </w:rPr>
          </w:pPr>
          <w:hyperlink w:anchor="_Toc164588102" w:history="1">
            <w:r w:rsidR="0083614F">
              <w:rPr>
                <w:rStyle w:val="Hyperlink"/>
                <w:rFonts w:ascii="Arial" w:hAnsi="Arial" w:cs="Arial"/>
                <w:b/>
                <w:bCs/>
                <w:noProof/>
              </w:rPr>
              <w:t>Organizational</w:t>
            </w:r>
            <w:r w:rsidR="0023318D" w:rsidRPr="008E135D">
              <w:rPr>
                <w:rStyle w:val="Hyperlink"/>
                <w:rFonts w:ascii="Arial" w:hAnsi="Arial" w:cs="Arial"/>
                <w:b/>
                <w:bCs/>
                <w:noProof/>
              </w:rPr>
              <w:t xml:space="preserve"> Structure of Lidl</w:t>
            </w:r>
            <w:r w:rsidR="0023318D">
              <w:rPr>
                <w:noProof/>
                <w:webHidden/>
              </w:rPr>
              <w:tab/>
            </w:r>
            <w:r w:rsidR="0023318D">
              <w:rPr>
                <w:noProof/>
                <w:webHidden/>
              </w:rPr>
              <w:fldChar w:fldCharType="begin"/>
            </w:r>
            <w:r w:rsidR="0023318D">
              <w:rPr>
                <w:noProof/>
                <w:webHidden/>
              </w:rPr>
              <w:instrText xml:space="preserve"> PAGEREF _Toc164588102 \h </w:instrText>
            </w:r>
            <w:r w:rsidR="0023318D">
              <w:rPr>
                <w:noProof/>
                <w:webHidden/>
              </w:rPr>
            </w:r>
            <w:r w:rsidR="0023318D">
              <w:rPr>
                <w:noProof/>
                <w:webHidden/>
              </w:rPr>
              <w:fldChar w:fldCharType="separate"/>
            </w:r>
            <w:r w:rsidR="0023318D">
              <w:rPr>
                <w:noProof/>
                <w:webHidden/>
              </w:rPr>
              <w:t>3</w:t>
            </w:r>
            <w:r w:rsidR="0023318D">
              <w:rPr>
                <w:noProof/>
                <w:webHidden/>
              </w:rPr>
              <w:fldChar w:fldCharType="end"/>
            </w:r>
          </w:hyperlink>
        </w:p>
        <w:p w14:paraId="04D2FFA6" w14:textId="2F1D8387" w:rsidR="0023318D" w:rsidRDefault="00000000">
          <w:pPr>
            <w:pStyle w:val="TOC1"/>
            <w:tabs>
              <w:tab w:val="right" w:leader="dot" w:pos="9016"/>
            </w:tabs>
            <w:rPr>
              <w:noProof/>
            </w:rPr>
          </w:pPr>
          <w:hyperlink w:anchor="_Toc164588103" w:history="1">
            <w:r w:rsidR="0083614F">
              <w:rPr>
                <w:rStyle w:val="Hyperlink"/>
                <w:rFonts w:ascii="Arial" w:hAnsi="Arial" w:cs="Arial"/>
                <w:b/>
                <w:bCs/>
                <w:noProof/>
              </w:rPr>
              <w:t>Organizational</w:t>
            </w:r>
            <w:r w:rsidR="0023318D" w:rsidRPr="008E135D">
              <w:rPr>
                <w:rStyle w:val="Hyperlink"/>
                <w:rFonts w:ascii="Arial" w:hAnsi="Arial" w:cs="Arial"/>
                <w:b/>
                <w:bCs/>
                <w:noProof/>
              </w:rPr>
              <w:t xml:space="preserve"> culture of Lidl</w:t>
            </w:r>
            <w:r w:rsidR="0023318D">
              <w:rPr>
                <w:noProof/>
                <w:webHidden/>
              </w:rPr>
              <w:tab/>
            </w:r>
            <w:r w:rsidR="0023318D">
              <w:rPr>
                <w:noProof/>
                <w:webHidden/>
              </w:rPr>
              <w:fldChar w:fldCharType="begin"/>
            </w:r>
            <w:r w:rsidR="0023318D">
              <w:rPr>
                <w:noProof/>
                <w:webHidden/>
              </w:rPr>
              <w:instrText xml:space="preserve"> PAGEREF _Toc164588103 \h </w:instrText>
            </w:r>
            <w:r w:rsidR="0023318D">
              <w:rPr>
                <w:noProof/>
                <w:webHidden/>
              </w:rPr>
            </w:r>
            <w:r w:rsidR="0023318D">
              <w:rPr>
                <w:noProof/>
                <w:webHidden/>
              </w:rPr>
              <w:fldChar w:fldCharType="separate"/>
            </w:r>
            <w:r w:rsidR="0023318D">
              <w:rPr>
                <w:noProof/>
                <w:webHidden/>
              </w:rPr>
              <w:t>5</w:t>
            </w:r>
            <w:r w:rsidR="0023318D">
              <w:rPr>
                <w:noProof/>
                <w:webHidden/>
              </w:rPr>
              <w:fldChar w:fldCharType="end"/>
            </w:r>
          </w:hyperlink>
        </w:p>
        <w:p w14:paraId="2DA646BE" w14:textId="5D70023E" w:rsidR="0023318D" w:rsidRDefault="00000000">
          <w:pPr>
            <w:pStyle w:val="TOC1"/>
            <w:tabs>
              <w:tab w:val="right" w:leader="dot" w:pos="9016"/>
            </w:tabs>
            <w:rPr>
              <w:noProof/>
            </w:rPr>
          </w:pPr>
          <w:hyperlink w:anchor="_Toc164588104" w:history="1">
            <w:r w:rsidR="0023318D" w:rsidRPr="008E135D">
              <w:rPr>
                <w:rStyle w:val="Hyperlink"/>
                <w:rFonts w:ascii="Arial" w:hAnsi="Arial" w:cs="Arial"/>
                <w:b/>
                <w:bCs/>
                <w:noProof/>
              </w:rPr>
              <w:t>Employees motivation to work at Lidl</w:t>
            </w:r>
            <w:r w:rsidR="0023318D">
              <w:rPr>
                <w:noProof/>
                <w:webHidden/>
              </w:rPr>
              <w:tab/>
            </w:r>
            <w:r w:rsidR="0023318D">
              <w:rPr>
                <w:noProof/>
                <w:webHidden/>
              </w:rPr>
              <w:fldChar w:fldCharType="begin"/>
            </w:r>
            <w:r w:rsidR="0023318D">
              <w:rPr>
                <w:noProof/>
                <w:webHidden/>
              </w:rPr>
              <w:instrText xml:space="preserve"> PAGEREF _Toc164588104 \h </w:instrText>
            </w:r>
            <w:r w:rsidR="0023318D">
              <w:rPr>
                <w:noProof/>
                <w:webHidden/>
              </w:rPr>
            </w:r>
            <w:r w:rsidR="0023318D">
              <w:rPr>
                <w:noProof/>
                <w:webHidden/>
              </w:rPr>
              <w:fldChar w:fldCharType="separate"/>
            </w:r>
            <w:r w:rsidR="0023318D">
              <w:rPr>
                <w:noProof/>
                <w:webHidden/>
              </w:rPr>
              <w:t>6</w:t>
            </w:r>
            <w:r w:rsidR="0023318D">
              <w:rPr>
                <w:noProof/>
                <w:webHidden/>
              </w:rPr>
              <w:fldChar w:fldCharType="end"/>
            </w:r>
          </w:hyperlink>
        </w:p>
        <w:p w14:paraId="5EF4ACC8" w14:textId="3E4E54B6" w:rsidR="0023318D" w:rsidRDefault="00000000">
          <w:pPr>
            <w:pStyle w:val="TOC1"/>
            <w:tabs>
              <w:tab w:val="right" w:leader="dot" w:pos="9016"/>
            </w:tabs>
            <w:rPr>
              <w:noProof/>
            </w:rPr>
          </w:pPr>
          <w:hyperlink w:anchor="_Toc164588105" w:history="1">
            <w:r w:rsidR="0023318D" w:rsidRPr="008E135D">
              <w:rPr>
                <w:rStyle w:val="Hyperlink"/>
                <w:rFonts w:ascii="Arial" w:hAnsi="Arial" w:cs="Arial"/>
                <w:b/>
                <w:bCs/>
                <w:noProof/>
              </w:rPr>
              <w:t>Conclusion</w:t>
            </w:r>
            <w:r w:rsidR="0023318D">
              <w:rPr>
                <w:noProof/>
                <w:webHidden/>
              </w:rPr>
              <w:tab/>
            </w:r>
            <w:r w:rsidR="0023318D">
              <w:rPr>
                <w:noProof/>
                <w:webHidden/>
              </w:rPr>
              <w:fldChar w:fldCharType="begin"/>
            </w:r>
            <w:r w:rsidR="0023318D">
              <w:rPr>
                <w:noProof/>
                <w:webHidden/>
              </w:rPr>
              <w:instrText xml:space="preserve"> PAGEREF _Toc164588105 \h </w:instrText>
            </w:r>
            <w:r w:rsidR="0023318D">
              <w:rPr>
                <w:noProof/>
                <w:webHidden/>
              </w:rPr>
            </w:r>
            <w:r w:rsidR="0023318D">
              <w:rPr>
                <w:noProof/>
                <w:webHidden/>
              </w:rPr>
              <w:fldChar w:fldCharType="separate"/>
            </w:r>
            <w:r w:rsidR="0023318D">
              <w:rPr>
                <w:noProof/>
                <w:webHidden/>
              </w:rPr>
              <w:t>7</w:t>
            </w:r>
            <w:r w:rsidR="0023318D">
              <w:rPr>
                <w:noProof/>
                <w:webHidden/>
              </w:rPr>
              <w:fldChar w:fldCharType="end"/>
            </w:r>
          </w:hyperlink>
        </w:p>
        <w:p w14:paraId="6B95529D" w14:textId="0257B3C0" w:rsidR="0023318D" w:rsidRDefault="00000000">
          <w:pPr>
            <w:pStyle w:val="TOC1"/>
            <w:tabs>
              <w:tab w:val="right" w:leader="dot" w:pos="9016"/>
            </w:tabs>
            <w:rPr>
              <w:noProof/>
            </w:rPr>
          </w:pPr>
          <w:hyperlink w:anchor="_Toc164588106" w:history="1">
            <w:r w:rsidR="0023318D" w:rsidRPr="008E135D">
              <w:rPr>
                <w:rStyle w:val="Hyperlink"/>
                <w:rFonts w:ascii="Arial" w:hAnsi="Arial" w:cs="Arial"/>
                <w:b/>
                <w:bCs/>
                <w:noProof/>
              </w:rPr>
              <w:t>References</w:t>
            </w:r>
            <w:r w:rsidR="0023318D">
              <w:rPr>
                <w:noProof/>
                <w:webHidden/>
              </w:rPr>
              <w:tab/>
            </w:r>
            <w:r w:rsidR="0023318D">
              <w:rPr>
                <w:noProof/>
                <w:webHidden/>
              </w:rPr>
              <w:fldChar w:fldCharType="begin"/>
            </w:r>
            <w:r w:rsidR="0023318D">
              <w:rPr>
                <w:noProof/>
                <w:webHidden/>
              </w:rPr>
              <w:instrText xml:space="preserve"> PAGEREF _Toc164588106 \h </w:instrText>
            </w:r>
            <w:r w:rsidR="0023318D">
              <w:rPr>
                <w:noProof/>
                <w:webHidden/>
              </w:rPr>
            </w:r>
            <w:r w:rsidR="0023318D">
              <w:rPr>
                <w:noProof/>
                <w:webHidden/>
              </w:rPr>
              <w:fldChar w:fldCharType="separate"/>
            </w:r>
            <w:r w:rsidR="0023318D">
              <w:rPr>
                <w:noProof/>
                <w:webHidden/>
              </w:rPr>
              <w:t>9</w:t>
            </w:r>
            <w:r w:rsidR="0023318D">
              <w:rPr>
                <w:noProof/>
                <w:webHidden/>
              </w:rPr>
              <w:fldChar w:fldCharType="end"/>
            </w:r>
          </w:hyperlink>
        </w:p>
        <w:p w14:paraId="7C90867B" w14:textId="799788C4" w:rsidR="0023318D" w:rsidRDefault="0023318D">
          <w:r>
            <w:rPr>
              <w:b/>
              <w:bCs/>
              <w:noProof/>
            </w:rPr>
            <w:fldChar w:fldCharType="end"/>
          </w:r>
        </w:p>
      </w:sdtContent>
    </w:sdt>
    <w:p w14:paraId="6C7061FE" w14:textId="77777777" w:rsidR="0023318D" w:rsidRDefault="0023318D" w:rsidP="003077AF">
      <w:pPr>
        <w:spacing w:line="360" w:lineRule="auto"/>
        <w:jc w:val="both"/>
        <w:rPr>
          <w:rFonts w:ascii="Arial" w:hAnsi="Arial" w:cs="Arial"/>
          <w:b/>
          <w:bCs/>
          <w:sz w:val="28"/>
          <w:szCs w:val="28"/>
        </w:rPr>
      </w:pPr>
    </w:p>
    <w:p w14:paraId="07FF9FDF" w14:textId="77777777" w:rsidR="0023318D" w:rsidRDefault="0023318D" w:rsidP="003077AF">
      <w:pPr>
        <w:spacing w:line="360" w:lineRule="auto"/>
        <w:jc w:val="both"/>
        <w:rPr>
          <w:rFonts w:ascii="Arial" w:hAnsi="Arial" w:cs="Arial"/>
          <w:b/>
          <w:bCs/>
          <w:sz w:val="28"/>
          <w:szCs w:val="28"/>
        </w:rPr>
      </w:pPr>
    </w:p>
    <w:p w14:paraId="75EF589F" w14:textId="77777777" w:rsidR="0023318D" w:rsidRDefault="0023318D" w:rsidP="003077AF">
      <w:pPr>
        <w:spacing w:line="360" w:lineRule="auto"/>
        <w:jc w:val="both"/>
        <w:rPr>
          <w:rFonts w:ascii="Arial" w:hAnsi="Arial" w:cs="Arial"/>
          <w:b/>
          <w:bCs/>
          <w:sz w:val="28"/>
          <w:szCs w:val="28"/>
        </w:rPr>
      </w:pPr>
    </w:p>
    <w:p w14:paraId="60D7765C" w14:textId="77777777" w:rsidR="0023318D" w:rsidRDefault="0023318D" w:rsidP="003077AF">
      <w:pPr>
        <w:spacing w:line="360" w:lineRule="auto"/>
        <w:jc w:val="both"/>
        <w:rPr>
          <w:rFonts w:ascii="Arial" w:hAnsi="Arial" w:cs="Arial"/>
          <w:b/>
          <w:bCs/>
          <w:sz w:val="28"/>
          <w:szCs w:val="28"/>
        </w:rPr>
      </w:pPr>
    </w:p>
    <w:p w14:paraId="0F116410" w14:textId="77777777" w:rsidR="0023318D" w:rsidRDefault="0023318D" w:rsidP="003077AF">
      <w:pPr>
        <w:spacing w:line="360" w:lineRule="auto"/>
        <w:jc w:val="both"/>
        <w:rPr>
          <w:rFonts w:ascii="Arial" w:hAnsi="Arial" w:cs="Arial"/>
          <w:b/>
          <w:bCs/>
          <w:sz w:val="28"/>
          <w:szCs w:val="28"/>
        </w:rPr>
      </w:pPr>
    </w:p>
    <w:p w14:paraId="7823DAC1" w14:textId="77777777" w:rsidR="0023318D" w:rsidRDefault="0023318D" w:rsidP="003077AF">
      <w:pPr>
        <w:spacing w:line="360" w:lineRule="auto"/>
        <w:jc w:val="both"/>
        <w:rPr>
          <w:rFonts w:ascii="Arial" w:hAnsi="Arial" w:cs="Arial"/>
          <w:b/>
          <w:bCs/>
          <w:sz w:val="28"/>
          <w:szCs w:val="28"/>
        </w:rPr>
      </w:pPr>
    </w:p>
    <w:p w14:paraId="23152AF4" w14:textId="77777777" w:rsidR="0023318D" w:rsidRDefault="0023318D" w:rsidP="003077AF">
      <w:pPr>
        <w:spacing w:line="360" w:lineRule="auto"/>
        <w:jc w:val="both"/>
        <w:rPr>
          <w:rFonts w:ascii="Arial" w:hAnsi="Arial" w:cs="Arial"/>
          <w:b/>
          <w:bCs/>
          <w:sz w:val="28"/>
          <w:szCs w:val="28"/>
        </w:rPr>
      </w:pPr>
    </w:p>
    <w:p w14:paraId="4F444C56" w14:textId="77777777" w:rsidR="0023318D" w:rsidRDefault="0023318D" w:rsidP="003077AF">
      <w:pPr>
        <w:spacing w:line="360" w:lineRule="auto"/>
        <w:jc w:val="both"/>
        <w:rPr>
          <w:rFonts w:ascii="Arial" w:hAnsi="Arial" w:cs="Arial"/>
          <w:b/>
          <w:bCs/>
          <w:sz w:val="28"/>
          <w:szCs w:val="28"/>
        </w:rPr>
      </w:pPr>
    </w:p>
    <w:p w14:paraId="214D56A6" w14:textId="77777777" w:rsidR="0023318D" w:rsidRDefault="0023318D" w:rsidP="003077AF">
      <w:pPr>
        <w:spacing w:line="360" w:lineRule="auto"/>
        <w:jc w:val="both"/>
        <w:rPr>
          <w:rFonts w:ascii="Arial" w:hAnsi="Arial" w:cs="Arial"/>
          <w:b/>
          <w:bCs/>
          <w:sz w:val="28"/>
          <w:szCs w:val="28"/>
        </w:rPr>
      </w:pPr>
    </w:p>
    <w:p w14:paraId="773250C9" w14:textId="77777777" w:rsidR="0023318D" w:rsidRDefault="0023318D" w:rsidP="003077AF">
      <w:pPr>
        <w:spacing w:line="360" w:lineRule="auto"/>
        <w:jc w:val="both"/>
        <w:rPr>
          <w:rFonts w:ascii="Arial" w:hAnsi="Arial" w:cs="Arial"/>
          <w:b/>
          <w:bCs/>
          <w:sz w:val="28"/>
          <w:szCs w:val="28"/>
        </w:rPr>
      </w:pPr>
    </w:p>
    <w:p w14:paraId="4BC7F101" w14:textId="77777777" w:rsidR="0023318D" w:rsidRDefault="0023318D" w:rsidP="003077AF">
      <w:pPr>
        <w:spacing w:line="360" w:lineRule="auto"/>
        <w:jc w:val="both"/>
        <w:rPr>
          <w:rFonts w:ascii="Arial" w:hAnsi="Arial" w:cs="Arial"/>
          <w:b/>
          <w:bCs/>
          <w:sz w:val="28"/>
          <w:szCs w:val="28"/>
        </w:rPr>
      </w:pPr>
    </w:p>
    <w:p w14:paraId="4B5A572C" w14:textId="77777777" w:rsidR="0023318D" w:rsidRDefault="0023318D" w:rsidP="003077AF">
      <w:pPr>
        <w:spacing w:line="360" w:lineRule="auto"/>
        <w:jc w:val="both"/>
        <w:rPr>
          <w:rFonts w:ascii="Arial" w:hAnsi="Arial" w:cs="Arial"/>
          <w:b/>
          <w:bCs/>
          <w:sz w:val="28"/>
          <w:szCs w:val="28"/>
        </w:rPr>
      </w:pPr>
    </w:p>
    <w:p w14:paraId="17B33D45" w14:textId="77777777" w:rsidR="0023318D" w:rsidRDefault="0023318D" w:rsidP="003077AF">
      <w:pPr>
        <w:spacing w:line="360" w:lineRule="auto"/>
        <w:jc w:val="both"/>
        <w:rPr>
          <w:rFonts w:ascii="Arial" w:hAnsi="Arial" w:cs="Arial"/>
          <w:b/>
          <w:bCs/>
          <w:sz w:val="28"/>
          <w:szCs w:val="28"/>
        </w:rPr>
      </w:pPr>
    </w:p>
    <w:p w14:paraId="55575A7D" w14:textId="77777777" w:rsidR="00B4491C" w:rsidRDefault="00B4491C" w:rsidP="003077AF">
      <w:pPr>
        <w:spacing w:line="360" w:lineRule="auto"/>
        <w:jc w:val="both"/>
        <w:rPr>
          <w:rFonts w:ascii="Arial" w:hAnsi="Arial" w:cs="Arial"/>
          <w:b/>
          <w:bCs/>
          <w:sz w:val="28"/>
          <w:szCs w:val="28"/>
        </w:rPr>
      </w:pPr>
    </w:p>
    <w:p w14:paraId="104A2063" w14:textId="77777777" w:rsidR="00D139A5" w:rsidRDefault="00D139A5" w:rsidP="009E48A7">
      <w:pPr>
        <w:spacing w:line="360" w:lineRule="auto"/>
        <w:jc w:val="both"/>
        <w:rPr>
          <w:rFonts w:ascii="Arial" w:hAnsi="Arial" w:cs="Arial"/>
          <w:b/>
          <w:bCs/>
          <w:sz w:val="28"/>
          <w:szCs w:val="28"/>
        </w:rPr>
      </w:pPr>
      <w:bookmarkStart w:id="0" w:name="_Toc164588101"/>
    </w:p>
    <w:p w14:paraId="7D60AA48" w14:textId="31C2913A" w:rsidR="0023318D" w:rsidRDefault="00390352" w:rsidP="009E48A7">
      <w:pPr>
        <w:spacing w:line="360" w:lineRule="auto"/>
        <w:jc w:val="both"/>
        <w:rPr>
          <w:rFonts w:ascii="Arial" w:hAnsi="Arial" w:cs="Arial"/>
          <w:b/>
          <w:bCs/>
          <w:sz w:val="28"/>
          <w:szCs w:val="28"/>
        </w:rPr>
      </w:pPr>
      <w:r w:rsidRPr="0023318D">
        <w:rPr>
          <w:rFonts w:ascii="Arial" w:hAnsi="Arial" w:cs="Arial"/>
          <w:b/>
          <w:bCs/>
          <w:sz w:val="28"/>
          <w:szCs w:val="28"/>
        </w:rPr>
        <w:lastRenderedPageBreak/>
        <w:t>Introduction</w:t>
      </w:r>
      <w:bookmarkEnd w:id="0"/>
    </w:p>
    <w:p w14:paraId="7D8EEB54" w14:textId="37F63802" w:rsidR="003036EF" w:rsidRPr="00CD3CDB" w:rsidRDefault="007873C8" w:rsidP="00960231">
      <w:pPr>
        <w:spacing w:line="360" w:lineRule="auto"/>
        <w:ind w:firstLine="720"/>
        <w:jc w:val="both"/>
        <w:rPr>
          <w:rFonts w:ascii="Arial" w:hAnsi="Arial" w:cs="Arial"/>
        </w:rPr>
      </w:pPr>
      <w:r w:rsidRPr="00CD3CDB">
        <w:rPr>
          <w:rFonts w:ascii="Arial" w:hAnsi="Arial" w:cs="Arial"/>
        </w:rPr>
        <w:t>Lidl opened its first store in the United Kingdom in 1994, displaying only around eight hundred products reaching more than 960 stores with 14 regional distribution centres having over 33,000 team members across the country</w:t>
      </w:r>
      <w:r w:rsidR="00960231">
        <w:rPr>
          <w:rFonts w:ascii="Arial" w:hAnsi="Arial" w:cs="Arial"/>
        </w:rPr>
        <w:t xml:space="preserve"> </w:t>
      </w:r>
      <w:r w:rsidRPr="00CD3CDB">
        <w:rPr>
          <w:rFonts w:ascii="Arial" w:hAnsi="Arial" w:cs="Arial"/>
        </w:rPr>
        <w:t>(Lidl, 2024).</w:t>
      </w:r>
      <w:r w:rsidR="003036EF" w:rsidRPr="00CD3CDB">
        <w:rPr>
          <w:rFonts w:ascii="Arial" w:hAnsi="Arial" w:cs="Arial"/>
        </w:rPr>
        <w:t xml:space="preserve"> </w:t>
      </w:r>
    </w:p>
    <w:p w14:paraId="3019402D" w14:textId="7A469A16" w:rsidR="00390352" w:rsidRPr="00CD3CDB" w:rsidRDefault="003036EF" w:rsidP="003077AF">
      <w:pPr>
        <w:spacing w:line="360" w:lineRule="auto"/>
        <w:ind w:firstLine="720"/>
        <w:jc w:val="both"/>
        <w:rPr>
          <w:rFonts w:ascii="Arial" w:hAnsi="Arial" w:cs="Arial"/>
        </w:rPr>
      </w:pPr>
      <w:r w:rsidRPr="00CD3CDB">
        <w:rPr>
          <w:rFonts w:ascii="Arial" w:hAnsi="Arial" w:cs="Arial"/>
        </w:rPr>
        <w:t>The vision of the organization is to be the first choice for</w:t>
      </w:r>
      <w:r w:rsidR="00B4491C">
        <w:rPr>
          <w:rFonts w:ascii="Arial" w:hAnsi="Arial" w:cs="Arial"/>
        </w:rPr>
        <w:t xml:space="preserve"> retail</w:t>
      </w:r>
      <w:r w:rsidRPr="00CD3CDB">
        <w:rPr>
          <w:rFonts w:ascii="Arial" w:hAnsi="Arial" w:cs="Arial"/>
        </w:rPr>
        <w:t xml:space="preserve"> shoppers all over the world. The company's mission is to offer the best value for money using only simple and sustainable business operations (Lidl, 2024).</w:t>
      </w:r>
      <w:r w:rsidR="00FA265A" w:rsidRPr="00CD3CDB">
        <w:rPr>
          <w:rFonts w:ascii="Arial" w:hAnsi="Arial" w:cs="Arial"/>
        </w:rPr>
        <w:t xml:space="preserve"> As </w:t>
      </w:r>
      <w:r w:rsidR="00C27F70" w:rsidRPr="00CD3CDB">
        <w:rPr>
          <w:rFonts w:ascii="Arial" w:hAnsi="Arial" w:cs="Arial"/>
        </w:rPr>
        <w:t>of</w:t>
      </w:r>
      <w:r w:rsidR="00FA265A" w:rsidRPr="00CD3CDB">
        <w:rPr>
          <w:rFonts w:ascii="Arial" w:hAnsi="Arial" w:cs="Arial"/>
        </w:rPr>
        <w:t xml:space="preserve"> 2021</w:t>
      </w:r>
      <w:r w:rsidR="00C27F70" w:rsidRPr="00CD3CDB">
        <w:rPr>
          <w:rFonts w:ascii="Arial" w:hAnsi="Arial" w:cs="Arial"/>
        </w:rPr>
        <w:t>,</w:t>
      </w:r>
      <w:r w:rsidR="00FA265A" w:rsidRPr="00CD3CDB">
        <w:rPr>
          <w:rFonts w:ascii="Arial" w:hAnsi="Arial" w:cs="Arial"/>
        </w:rPr>
        <w:t xml:space="preserve"> Lidl had set a new growth target to reach 1100 stores in the United Kingdom </w:t>
      </w:r>
      <w:r w:rsidR="00C27F70" w:rsidRPr="00CD3CDB">
        <w:rPr>
          <w:rFonts w:ascii="Arial" w:hAnsi="Arial" w:cs="Arial"/>
        </w:rPr>
        <w:t>creating</w:t>
      </w:r>
      <w:r w:rsidR="00FA265A" w:rsidRPr="00CD3CDB">
        <w:rPr>
          <w:rFonts w:ascii="Arial" w:hAnsi="Arial" w:cs="Arial"/>
        </w:rPr>
        <w:t xml:space="preserve"> </w:t>
      </w:r>
      <w:r w:rsidR="00C27F70" w:rsidRPr="00CD3CDB">
        <w:rPr>
          <w:rFonts w:ascii="Arial" w:hAnsi="Arial" w:cs="Arial"/>
        </w:rPr>
        <w:t>4,000</w:t>
      </w:r>
      <w:r w:rsidR="00FA265A" w:rsidRPr="00CD3CDB">
        <w:rPr>
          <w:rFonts w:ascii="Arial" w:hAnsi="Arial" w:cs="Arial"/>
        </w:rPr>
        <w:t xml:space="preserve"> new jobs by the end of 2025</w:t>
      </w:r>
      <w:r w:rsidR="00E4766D">
        <w:rPr>
          <w:rFonts w:ascii="Arial" w:hAnsi="Arial" w:cs="Arial"/>
        </w:rPr>
        <w:t xml:space="preserve"> </w:t>
      </w:r>
      <w:r w:rsidR="00FA265A" w:rsidRPr="00CD3CDB">
        <w:rPr>
          <w:rFonts w:ascii="Arial" w:hAnsi="Arial" w:cs="Arial"/>
        </w:rPr>
        <w:t>(Lidl, 2021).</w:t>
      </w:r>
    </w:p>
    <w:p w14:paraId="323225F5" w14:textId="1D292662" w:rsidR="00390352" w:rsidRPr="00CD3CDB" w:rsidRDefault="00C27F70" w:rsidP="00E4766D">
      <w:pPr>
        <w:spacing w:line="360" w:lineRule="auto"/>
        <w:ind w:firstLine="720"/>
        <w:jc w:val="both"/>
        <w:rPr>
          <w:rFonts w:ascii="Arial" w:hAnsi="Arial" w:cs="Arial"/>
        </w:rPr>
      </w:pPr>
      <w:r w:rsidRPr="00CD3CDB">
        <w:rPr>
          <w:rFonts w:ascii="Arial" w:hAnsi="Arial" w:cs="Arial"/>
        </w:rPr>
        <w:t xml:space="preserve">This report will be structured in </w:t>
      </w:r>
      <w:r w:rsidR="00AB2B8E">
        <w:rPr>
          <w:rFonts w:ascii="Arial" w:hAnsi="Arial" w:cs="Arial"/>
        </w:rPr>
        <w:t>three</w:t>
      </w:r>
      <w:r w:rsidRPr="00CD3CDB">
        <w:rPr>
          <w:rFonts w:ascii="Arial" w:hAnsi="Arial" w:cs="Arial"/>
        </w:rPr>
        <w:t xml:space="preserve"> parts each </w:t>
      </w:r>
      <w:r w:rsidR="00AB2B8E">
        <w:rPr>
          <w:rFonts w:ascii="Arial" w:hAnsi="Arial" w:cs="Arial"/>
        </w:rPr>
        <w:t>presenting</w:t>
      </w:r>
      <w:r w:rsidRPr="00CD3CDB">
        <w:rPr>
          <w:rFonts w:ascii="Arial" w:hAnsi="Arial" w:cs="Arial"/>
        </w:rPr>
        <w:t xml:space="preserve"> a detailed analysis of t</w:t>
      </w:r>
      <w:r w:rsidR="00DB3997" w:rsidRPr="00CD3CDB">
        <w:rPr>
          <w:rFonts w:ascii="Arial" w:hAnsi="Arial" w:cs="Arial"/>
        </w:rPr>
        <w:t>he company</w:t>
      </w:r>
      <w:r w:rsidRPr="00CD3CDB">
        <w:rPr>
          <w:rFonts w:ascii="Arial" w:hAnsi="Arial" w:cs="Arial"/>
        </w:rPr>
        <w:t xml:space="preserve">. The first part will include the relationship </w:t>
      </w:r>
      <w:r w:rsidR="000C7017" w:rsidRPr="000C7017">
        <w:rPr>
          <w:rFonts w:ascii="Arial" w:hAnsi="Arial" w:cs="Arial"/>
          <w:color w:val="000000" w:themeColor="text1"/>
        </w:rPr>
        <w:t xml:space="preserve">between the </w:t>
      </w:r>
      <w:r w:rsidR="00B17F8E">
        <w:rPr>
          <w:rFonts w:ascii="Arial" w:hAnsi="Arial" w:cs="Arial"/>
          <w:color w:val="000000" w:themeColor="text1"/>
        </w:rPr>
        <w:t>organization’s</w:t>
      </w:r>
      <w:r w:rsidR="000C7017">
        <w:rPr>
          <w:rFonts w:ascii="Arial" w:hAnsi="Arial" w:cs="Arial"/>
          <w:color w:val="000000" w:themeColor="text1"/>
        </w:rPr>
        <w:t xml:space="preserve"> </w:t>
      </w:r>
      <w:r w:rsidRPr="000C7017">
        <w:rPr>
          <w:rFonts w:ascii="Arial" w:hAnsi="Arial" w:cs="Arial"/>
          <w:color w:val="000000" w:themeColor="text1"/>
        </w:rPr>
        <w:t>structure</w:t>
      </w:r>
      <w:r w:rsidRPr="00CD3CDB">
        <w:rPr>
          <w:rFonts w:ascii="Arial" w:hAnsi="Arial" w:cs="Arial"/>
        </w:rPr>
        <w:t xml:space="preserve"> and the company’s performance. </w:t>
      </w:r>
      <w:r w:rsidR="00AB2B8E">
        <w:rPr>
          <w:rFonts w:ascii="Arial" w:hAnsi="Arial" w:cs="Arial"/>
        </w:rPr>
        <w:t xml:space="preserve">The second part will demonstrate how the culture of the company could affect its performance. </w:t>
      </w:r>
      <w:r w:rsidRPr="00CD3CDB">
        <w:rPr>
          <w:rFonts w:ascii="Arial" w:hAnsi="Arial" w:cs="Arial"/>
        </w:rPr>
        <w:t xml:space="preserve">The </w:t>
      </w:r>
      <w:r w:rsidR="00AB2B8E">
        <w:rPr>
          <w:rFonts w:ascii="Arial" w:hAnsi="Arial" w:cs="Arial"/>
        </w:rPr>
        <w:t>last pa</w:t>
      </w:r>
      <w:r w:rsidRPr="00CD3CDB">
        <w:rPr>
          <w:rFonts w:ascii="Arial" w:hAnsi="Arial" w:cs="Arial"/>
        </w:rPr>
        <w:t xml:space="preserve">rt will present how Lidl </w:t>
      </w:r>
      <w:r w:rsidR="009664C9" w:rsidRPr="00CD3CDB">
        <w:rPr>
          <w:rFonts w:ascii="Arial" w:hAnsi="Arial" w:cs="Arial"/>
        </w:rPr>
        <w:t>keeps</w:t>
      </w:r>
      <w:r w:rsidRPr="00CD3CDB">
        <w:rPr>
          <w:rFonts w:ascii="Arial" w:hAnsi="Arial" w:cs="Arial"/>
        </w:rPr>
        <w:t xml:space="preserve"> its employees motivated to reach </w:t>
      </w:r>
      <w:r w:rsidR="00AB2B8E">
        <w:rPr>
          <w:rFonts w:ascii="Arial" w:hAnsi="Arial" w:cs="Arial"/>
        </w:rPr>
        <w:t>its</w:t>
      </w:r>
      <w:r w:rsidRPr="00CD3CDB">
        <w:rPr>
          <w:rFonts w:ascii="Arial" w:hAnsi="Arial" w:cs="Arial"/>
        </w:rPr>
        <w:t xml:space="preserve"> goals.</w:t>
      </w:r>
    </w:p>
    <w:p w14:paraId="617CA2B0" w14:textId="4EB2459B" w:rsidR="009664C9" w:rsidRPr="00E4766D" w:rsidRDefault="009664C9" w:rsidP="00E4766D">
      <w:pPr>
        <w:pStyle w:val="Heading1"/>
        <w:rPr>
          <w:rFonts w:ascii="Arial" w:hAnsi="Arial" w:cs="Arial"/>
          <w:b/>
          <w:bCs/>
          <w:color w:val="auto"/>
          <w:sz w:val="28"/>
          <w:szCs w:val="28"/>
        </w:rPr>
      </w:pPr>
      <w:bookmarkStart w:id="1" w:name="_Toc164588102"/>
      <w:r w:rsidRPr="0023318D">
        <w:rPr>
          <w:rFonts w:ascii="Arial" w:hAnsi="Arial" w:cs="Arial"/>
          <w:b/>
          <w:bCs/>
          <w:color w:val="auto"/>
          <w:sz w:val="28"/>
          <w:szCs w:val="28"/>
        </w:rPr>
        <w:t>Organi</w:t>
      </w:r>
      <w:r w:rsidR="0083614F">
        <w:rPr>
          <w:rFonts w:ascii="Arial" w:hAnsi="Arial" w:cs="Arial"/>
          <w:b/>
          <w:bCs/>
          <w:color w:val="auto"/>
          <w:sz w:val="28"/>
          <w:szCs w:val="28"/>
        </w:rPr>
        <w:t>z</w:t>
      </w:r>
      <w:r w:rsidRPr="0023318D">
        <w:rPr>
          <w:rFonts w:ascii="Arial" w:hAnsi="Arial" w:cs="Arial"/>
          <w:b/>
          <w:bCs/>
          <w:color w:val="auto"/>
          <w:sz w:val="28"/>
          <w:szCs w:val="28"/>
        </w:rPr>
        <w:t>ational Structure of Lidl</w:t>
      </w:r>
      <w:bookmarkEnd w:id="1"/>
    </w:p>
    <w:p w14:paraId="4E341245" w14:textId="56441EF4" w:rsidR="00BB6543" w:rsidRPr="003077AF" w:rsidRDefault="00CD3CDB" w:rsidP="003077AF">
      <w:pPr>
        <w:spacing w:line="360" w:lineRule="auto"/>
        <w:ind w:firstLine="360"/>
        <w:jc w:val="both"/>
        <w:rPr>
          <w:rFonts w:ascii="Arial" w:hAnsi="Arial" w:cs="Arial"/>
        </w:rPr>
      </w:pPr>
      <w:r w:rsidRPr="003077AF">
        <w:rPr>
          <w:rFonts w:ascii="Arial" w:hAnsi="Arial" w:cs="Arial"/>
        </w:rPr>
        <w:t>According to Mullins</w:t>
      </w:r>
      <w:r w:rsidR="00E4766D">
        <w:rPr>
          <w:rFonts w:ascii="Arial" w:hAnsi="Arial" w:cs="Arial"/>
        </w:rPr>
        <w:t xml:space="preserve"> </w:t>
      </w:r>
      <w:r w:rsidRPr="003077AF">
        <w:rPr>
          <w:rFonts w:ascii="Arial" w:hAnsi="Arial" w:cs="Arial"/>
        </w:rPr>
        <w:t xml:space="preserve">(2019), an </w:t>
      </w:r>
      <w:r w:rsidR="00960231">
        <w:rPr>
          <w:rFonts w:ascii="Arial" w:hAnsi="Arial" w:cs="Arial"/>
        </w:rPr>
        <w:t>organizational</w:t>
      </w:r>
      <w:r w:rsidRPr="003077AF">
        <w:rPr>
          <w:rFonts w:ascii="Arial" w:hAnsi="Arial" w:cs="Arial"/>
        </w:rPr>
        <w:t xml:space="preserve"> structure can be defined as a formal system of task and authority relationships that controls how people cooperate and use resources to achieve the company’s goals.</w:t>
      </w:r>
    </w:p>
    <w:p w14:paraId="2EAC9145" w14:textId="0479A69F" w:rsidR="0030029A" w:rsidRPr="003077AF" w:rsidRDefault="00BB659E" w:rsidP="003077AF">
      <w:pPr>
        <w:spacing w:line="360" w:lineRule="auto"/>
        <w:ind w:firstLine="360"/>
        <w:jc w:val="both"/>
        <w:rPr>
          <w:rFonts w:ascii="Arial" w:hAnsi="Arial" w:cs="Arial"/>
          <w:color w:val="000000" w:themeColor="text1"/>
        </w:rPr>
      </w:pPr>
      <w:r w:rsidRPr="003077AF">
        <w:rPr>
          <w:rFonts w:ascii="Arial" w:hAnsi="Arial" w:cs="Arial"/>
        </w:rPr>
        <w:t xml:space="preserve">Lidl uses a strategic </w:t>
      </w:r>
      <w:r w:rsidR="009E29FA" w:rsidRPr="003077AF">
        <w:rPr>
          <w:rFonts w:ascii="Arial" w:hAnsi="Arial" w:cs="Arial"/>
        </w:rPr>
        <w:t>alignment including segmentation which makes the company so successful. The company</w:t>
      </w:r>
      <w:r w:rsidR="0001195B" w:rsidRPr="003077AF">
        <w:rPr>
          <w:rFonts w:ascii="Arial" w:hAnsi="Arial" w:cs="Arial"/>
        </w:rPr>
        <w:t xml:space="preserve"> use</w:t>
      </w:r>
      <w:r w:rsidRPr="003077AF">
        <w:rPr>
          <w:rFonts w:ascii="Arial" w:hAnsi="Arial" w:cs="Arial"/>
        </w:rPr>
        <w:t>d to have</w:t>
      </w:r>
      <w:r w:rsidR="0001195B" w:rsidRPr="003077AF">
        <w:rPr>
          <w:rFonts w:ascii="Arial" w:hAnsi="Arial" w:cs="Arial"/>
        </w:rPr>
        <w:t xml:space="preserve"> a hierarchical </w:t>
      </w:r>
      <w:r w:rsidR="00960231">
        <w:rPr>
          <w:rFonts w:ascii="Arial" w:hAnsi="Arial" w:cs="Arial"/>
        </w:rPr>
        <w:t>organizational</w:t>
      </w:r>
      <w:r w:rsidR="0001195B" w:rsidRPr="003077AF">
        <w:rPr>
          <w:rFonts w:ascii="Arial" w:hAnsi="Arial" w:cs="Arial"/>
        </w:rPr>
        <w:t xml:space="preserve"> structure where the decision </w:t>
      </w:r>
      <w:r w:rsidRPr="003077AF">
        <w:rPr>
          <w:rFonts w:ascii="Arial" w:hAnsi="Arial" w:cs="Arial"/>
        </w:rPr>
        <w:t xml:space="preserve">was </w:t>
      </w:r>
      <w:r w:rsidR="0001195B" w:rsidRPr="003077AF">
        <w:rPr>
          <w:rFonts w:ascii="Arial" w:hAnsi="Arial" w:cs="Arial"/>
        </w:rPr>
        <w:t xml:space="preserve">taken by the top management </w:t>
      </w:r>
      <w:r w:rsidRPr="003077AF">
        <w:rPr>
          <w:rFonts w:ascii="Arial" w:hAnsi="Arial" w:cs="Arial"/>
        </w:rPr>
        <w:t>going</w:t>
      </w:r>
      <w:r w:rsidR="0001195B" w:rsidRPr="003077AF">
        <w:rPr>
          <w:rFonts w:ascii="Arial" w:hAnsi="Arial" w:cs="Arial"/>
        </w:rPr>
        <w:t xml:space="preserve"> down to all the </w:t>
      </w:r>
      <w:r w:rsidR="00960231">
        <w:rPr>
          <w:rFonts w:ascii="Arial" w:hAnsi="Arial" w:cs="Arial"/>
        </w:rPr>
        <w:t>organization</w:t>
      </w:r>
      <w:r w:rsidR="0001195B" w:rsidRPr="003077AF">
        <w:rPr>
          <w:rFonts w:ascii="Arial" w:hAnsi="Arial" w:cs="Arial"/>
        </w:rPr>
        <w:t xml:space="preserve"> levels making possible more effective communication between the company’s members</w:t>
      </w:r>
      <w:r w:rsidRPr="003077AF">
        <w:rPr>
          <w:rFonts w:ascii="Arial" w:hAnsi="Arial" w:cs="Arial"/>
        </w:rPr>
        <w:t xml:space="preserve">, </w:t>
      </w:r>
      <w:r w:rsidR="0071348D" w:rsidRPr="003077AF">
        <w:rPr>
          <w:rFonts w:ascii="Arial" w:hAnsi="Arial" w:cs="Arial"/>
        </w:rPr>
        <w:t>implementation</w:t>
      </w:r>
      <w:r w:rsidR="0042037A" w:rsidRPr="003077AF">
        <w:rPr>
          <w:rFonts w:ascii="Arial" w:hAnsi="Arial" w:cs="Arial"/>
        </w:rPr>
        <w:t>,</w:t>
      </w:r>
      <w:r w:rsidR="0071348D" w:rsidRPr="003077AF">
        <w:rPr>
          <w:rFonts w:ascii="Arial" w:hAnsi="Arial" w:cs="Arial"/>
        </w:rPr>
        <w:t xml:space="preserve"> and achievement of goals</w:t>
      </w:r>
      <w:r w:rsidR="00E4766D">
        <w:rPr>
          <w:rFonts w:ascii="Arial" w:hAnsi="Arial" w:cs="Arial"/>
        </w:rPr>
        <w:t xml:space="preserve"> </w:t>
      </w:r>
      <w:r w:rsidR="0071348D" w:rsidRPr="003077AF">
        <w:rPr>
          <w:rFonts w:ascii="Arial" w:hAnsi="Arial" w:cs="Arial"/>
        </w:rPr>
        <w:t>(</w:t>
      </w:r>
      <w:r w:rsidR="00B4491C">
        <w:rPr>
          <w:rFonts w:ascii="Arial" w:hAnsi="Arial" w:cs="Arial"/>
        </w:rPr>
        <w:t>Lidl, 2023).</w:t>
      </w:r>
      <w:r w:rsidR="0071348D" w:rsidRPr="003077AF">
        <w:rPr>
          <w:rFonts w:ascii="Arial" w:hAnsi="Arial" w:cs="Arial"/>
        </w:rPr>
        <w:t xml:space="preserve"> </w:t>
      </w:r>
      <w:r w:rsidR="009E29FA" w:rsidRPr="003077AF">
        <w:rPr>
          <w:rFonts w:ascii="Arial" w:hAnsi="Arial" w:cs="Arial"/>
        </w:rPr>
        <w:t>Over time they adopted a flat</w:t>
      </w:r>
      <w:r w:rsidR="00E4766D">
        <w:rPr>
          <w:rFonts w:ascii="Arial" w:hAnsi="Arial" w:cs="Arial"/>
        </w:rPr>
        <w:t>ter</w:t>
      </w:r>
      <w:r w:rsidR="009E29FA" w:rsidRPr="003077AF">
        <w:rPr>
          <w:rFonts w:ascii="Arial" w:hAnsi="Arial" w:cs="Arial"/>
        </w:rPr>
        <w:t xml:space="preserve"> organisational structure supporting their employees to take initiative. The management still has a big influence on defining the roles and responsibilities for the staff but the level of faith has increased therefore the </w:t>
      </w:r>
      <w:r w:rsidR="00960231">
        <w:rPr>
          <w:rFonts w:ascii="Arial" w:hAnsi="Arial" w:cs="Arial"/>
        </w:rPr>
        <w:t>organization</w:t>
      </w:r>
      <w:r w:rsidR="009E29FA" w:rsidRPr="003077AF">
        <w:rPr>
          <w:rFonts w:ascii="Arial" w:hAnsi="Arial" w:cs="Arial"/>
        </w:rPr>
        <w:t xml:space="preserve"> allows their employees to be open, honest</w:t>
      </w:r>
      <w:r w:rsidR="0042037A" w:rsidRPr="003077AF">
        <w:rPr>
          <w:rFonts w:ascii="Arial" w:hAnsi="Arial" w:cs="Arial"/>
        </w:rPr>
        <w:t>,</w:t>
      </w:r>
      <w:r w:rsidR="009E29FA" w:rsidRPr="003077AF">
        <w:rPr>
          <w:rFonts w:ascii="Arial" w:hAnsi="Arial" w:cs="Arial"/>
        </w:rPr>
        <w:t xml:space="preserve"> and</w:t>
      </w:r>
      <w:r w:rsidR="009E29FA" w:rsidRPr="003077AF">
        <w:rPr>
          <w:rFonts w:ascii="Arial" w:hAnsi="Arial" w:cs="Arial"/>
          <w:color w:val="000000" w:themeColor="text1"/>
        </w:rPr>
        <w:t xml:space="preserve"> communicate freely their ideas and thoughts for the success of the business</w:t>
      </w:r>
      <w:r w:rsidR="00E4766D">
        <w:rPr>
          <w:rFonts w:ascii="Arial" w:hAnsi="Arial" w:cs="Arial"/>
          <w:color w:val="000000" w:themeColor="text1"/>
        </w:rPr>
        <w:t xml:space="preserve"> </w:t>
      </w:r>
      <w:r w:rsidR="009E29FA" w:rsidRPr="003077AF">
        <w:rPr>
          <w:rFonts w:ascii="Arial" w:hAnsi="Arial" w:cs="Arial"/>
          <w:color w:val="000000" w:themeColor="text1"/>
        </w:rPr>
        <w:t>(Malak, 2022).</w:t>
      </w:r>
    </w:p>
    <w:p w14:paraId="05FF8BE4" w14:textId="1E087F08" w:rsidR="0071348D" w:rsidRPr="003077AF" w:rsidRDefault="0071348D" w:rsidP="003077AF">
      <w:pPr>
        <w:spacing w:line="360" w:lineRule="auto"/>
        <w:ind w:firstLine="360"/>
        <w:jc w:val="both"/>
        <w:rPr>
          <w:rFonts w:ascii="Arial" w:hAnsi="Arial" w:cs="Arial"/>
          <w:color w:val="000000" w:themeColor="text1"/>
        </w:rPr>
      </w:pPr>
      <w:r w:rsidRPr="003077AF">
        <w:rPr>
          <w:rFonts w:ascii="Arial" w:hAnsi="Arial" w:cs="Arial"/>
          <w:color w:val="000000" w:themeColor="text1"/>
        </w:rPr>
        <w:t>The company is divided into various departments each with a specific function</w:t>
      </w:r>
      <w:r w:rsidR="00206C6E" w:rsidRPr="003077AF">
        <w:rPr>
          <w:rFonts w:ascii="Arial" w:hAnsi="Arial" w:cs="Arial"/>
          <w:color w:val="000000" w:themeColor="text1"/>
        </w:rPr>
        <w:t xml:space="preserve"> for example: the purchasing department deals with </w:t>
      </w:r>
      <w:r w:rsidR="0030029A" w:rsidRPr="003077AF">
        <w:rPr>
          <w:rFonts w:ascii="Arial" w:hAnsi="Arial" w:cs="Arial"/>
          <w:color w:val="000000" w:themeColor="text1"/>
        </w:rPr>
        <w:t xml:space="preserve">suppliers and </w:t>
      </w:r>
      <w:r w:rsidR="004326BE" w:rsidRPr="003077AF">
        <w:rPr>
          <w:rFonts w:ascii="Arial" w:hAnsi="Arial" w:cs="Arial"/>
          <w:color w:val="000000" w:themeColor="text1"/>
        </w:rPr>
        <w:t>buys</w:t>
      </w:r>
      <w:r w:rsidR="0030029A" w:rsidRPr="003077AF">
        <w:rPr>
          <w:rFonts w:ascii="Arial" w:hAnsi="Arial" w:cs="Arial"/>
          <w:color w:val="000000" w:themeColor="text1"/>
        </w:rPr>
        <w:t xml:space="preserve"> what is needed for </w:t>
      </w:r>
      <w:r w:rsidR="0030029A" w:rsidRPr="003077AF">
        <w:rPr>
          <w:rFonts w:ascii="Arial" w:hAnsi="Arial" w:cs="Arial"/>
          <w:color w:val="000000" w:themeColor="text1"/>
        </w:rPr>
        <w:lastRenderedPageBreak/>
        <w:t>business, the operation department is responsible for store operations, and logistics ensuring the proper functionality of the organi</w:t>
      </w:r>
      <w:r w:rsidR="00B4491C">
        <w:rPr>
          <w:rFonts w:ascii="Arial" w:hAnsi="Arial" w:cs="Arial"/>
          <w:color w:val="000000" w:themeColor="text1"/>
        </w:rPr>
        <w:t>z</w:t>
      </w:r>
      <w:r w:rsidR="0030029A" w:rsidRPr="003077AF">
        <w:rPr>
          <w:rFonts w:ascii="Arial" w:hAnsi="Arial" w:cs="Arial"/>
          <w:color w:val="000000" w:themeColor="text1"/>
        </w:rPr>
        <w:t>ation.</w:t>
      </w:r>
      <w:r w:rsidR="000C685D" w:rsidRPr="003077AF">
        <w:rPr>
          <w:rFonts w:ascii="Arial" w:hAnsi="Arial" w:cs="Arial"/>
          <w:color w:val="000000" w:themeColor="text1"/>
        </w:rPr>
        <w:t xml:space="preserve"> </w:t>
      </w:r>
      <w:r w:rsidR="0030029A" w:rsidRPr="003077AF">
        <w:rPr>
          <w:rFonts w:ascii="Arial" w:hAnsi="Arial" w:cs="Arial"/>
          <w:color w:val="000000" w:themeColor="text1"/>
        </w:rPr>
        <w:t xml:space="preserve">Another department very important is the marketing department which promotes the company worldwide to attract customers. The Human resources department is the most important within the </w:t>
      </w:r>
      <w:r w:rsidR="00B4491C">
        <w:rPr>
          <w:rFonts w:ascii="Arial" w:hAnsi="Arial" w:cs="Arial"/>
          <w:color w:val="000000" w:themeColor="text1"/>
        </w:rPr>
        <w:t>organization</w:t>
      </w:r>
      <w:r w:rsidR="0030029A" w:rsidRPr="003077AF">
        <w:rPr>
          <w:rFonts w:ascii="Arial" w:hAnsi="Arial" w:cs="Arial"/>
          <w:color w:val="000000" w:themeColor="text1"/>
        </w:rPr>
        <w:t xml:space="preserve"> dealing with the people who make everything possible - employees.</w:t>
      </w:r>
      <w:r w:rsidR="00E25F3A" w:rsidRPr="003077AF">
        <w:rPr>
          <w:rFonts w:ascii="Arial" w:hAnsi="Arial" w:cs="Arial"/>
          <w:color w:val="000000" w:themeColor="text1"/>
        </w:rPr>
        <w:t xml:space="preserve"> The body ensuring compliance with policies and regulations is called the Finance team, and the last one is the IT department which ensures the security of the </w:t>
      </w:r>
      <w:r w:rsidR="00B4491C">
        <w:rPr>
          <w:rFonts w:ascii="Arial" w:hAnsi="Arial" w:cs="Arial"/>
          <w:color w:val="000000" w:themeColor="text1"/>
        </w:rPr>
        <w:t>organization</w:t>
      </w:r>
      <w:r w:rsidR="00E25F3A" w:rsidRPr="003077AF">
        <w:rPr>
          <w:rFonts w:ascii="Arial" w:hAnsi="Arial" w:cs="Arial"/>
          <w:color w:val="000000" w:themeColor="text1"/>
        </w:rPr>
        <w:t xml:space="preserve"> as supports the infrastructure, software, and innovation, protecting the company Data</w:t>
      </w:r>
      <w:r w:rsidR="00960231">
        <w:rPr>
          <w:rFonts w:ascii="Arial" w:hAnsi="Arial" w:cs="Arial"/>
          <w:color w:val="000000" w:themeColor="text1"/>
        </w:rPr>
        <w:t xml:space="preserve"> </w:t>
      </w:r>
      <w:r w:rsidR="00E25F3A" w:rsidRPr="003077AF">
        <w:rPr>
          <w:rFonts w:ascii="Arial" w:hAnsi="Arial" w:cs="Arial"/>
          <w:color w:val="000000" w:themeColor="text1"/>
        </w:rPr>
        <w:t>(</w:t>
      </w:r>
      <w:r w:rsidR="00B4491C">
        <w:rPr>
          <w:rFonts w:ascii="Arial" w:hAnsi="Arial" w:cs="Arial"/>
          <w:color w:val="000000" w:themeColor="text1"/>
        </w:rPr>
        <w:t>Lidl</w:t>
      </w:r>
      <w:r w:rsidR="00E25F3A" w:rsidRPr="003077AF">
        <w:rPr>
          <w:rFonts w:ascii="Arial" w:hAnsi="Arial" w:cs="Arial"/>
          <w:color w:val="000000" w:themeColor="text1"/>
        </w:rPr>
        <w:t>, 2023).</w:t>
      </w:r>
    </w:p>
    <w:p w14:paraId="21D8B83B" w14:textId="10A06D81" w:rsidR="0042037A" w:rsidRPr="003077AF" w:rsidRDefault="008257AB" w:rsidP="003077AF">
      <w:pPr>
        <w:spacing w:line="360" w:lineRule="auto"/>
        <w:ind w:firstLine="360"/>
        <w:jc w:val="both"/>
        <w:rPr>
          <w:rFonts w:ascii="Arial" w:hAnsi="Arial" w:cs="Arial"/>
          <w:color w:val="000000" w:themeColor="text1"/>
        </w:rPr>
      </w:pPr>
      <w:r w:rsidRPr="003077AF">
        <w:rPr>
          <w:rFonts w:ascii="Arial" w:hAnsi="Arial" w:cs="Arial"/>
          <w:color w:val="000000" w:themeColor="text1"/>
        </w:rPr>
        <w:t>The type of leadership used by Lidl allows their managers to be part of the team regardless of their status, communicating openly and if issues arise they deal with them promptly and equitably. One theory that applies to Lidl’s managers is the Contingency theory which states that there is no universal way to lead a team but being flexible and adaptable could be applied in specific situations that may arise</w:t>
      </w:r>
      <w:r w:rsidR="00B4491C">
        <w:rPr>
          <w:rFonts w:ascii="Arial" w:hAnsi="Arial" w:cs="Arial"/>
          <w:color w:val="000000" w:themeColor="text1"/>
        </w:rPr>
        <w:t xml:space="preserve"> </w:t>
      </w:r>
      <w:r w:rsidR="00D7396B" w:rsidRPr="003077AF">
        <w:rPr>
          <w:rFonts w:ascii="Arial" w:hAnsi="Arial" w:cs="Arial"/>
          <w:color w:val="000000" w:themeColor="text1"/>
        </w:rPr>
        <w:t>(Nguyen, 2023). For example, Lidl’s employees act in unison, and each member's work is recognized and valued</w:t>
      </w:r>
      <w:r w:rsidR="00E2492D" w:rsidRPr="003077AF">
        <w:rPr>
          <w:rFonts w:ascii="Arial" w:hAnsi="Arial" w:cs="Arial"/>
          <w:color w:val="000000" w:themeColor="text1"/>
        </w:rPr>
        <w:t xml:space="preserve"> regardless of age, gender, or culture</w:t>
      </w:r>
      <w:r w:rsidR="00960231">
        <w:rPr>
          <w:rFonts w:ascii="Arial" w:hAnsi="Arial" w:cs="Arial"/>
          <w:color w:val="000000" w:themeColor="text1"/>
        </w:rPr>
        <w:t xml:space="preserve"> </w:t>
      </w:r>
      <w:r w:rsidR="00D7396B" w:rsidRPr="003077AF">
        <w:rPr>
          <w:rFonts w:ascii="Arial" w:hAnsi="Arial" w:cs="Arial"/>
          <w:color w:val="000000" w:themeColor="text1"/>
        </w:rPr>
        <w:t>(Lidl, 2024).</w:t>
      </w:r>
      <w:r w:rsidR="00AF20CC" w:rsidRPr="003077AF">
        <w:rPr>
          <w:rFonts w:ascii="Arial" w:hAnsi="Arial" w:cs="Arial"/>
          <w:color w:val="000000" w:themeColor="text1"/>
        </w:rPr>
        <w:t xml:space="preserve"> </w:t>
      </w:r>
    </w:p>
    <w:p w14:paraId="6CDA9625" w14:textId="2FC1F2E2" w:rsidR="00D139A5" w:rsidRPr="004B47FC" w:rsidRDefault="000C685D" w:rsidP="004B47FC">
      <w:pPr>
        <w:spacing w:line="360" w:lineRule="auto"/>
        <w:ind w:firstLine="360"/>
        <w:jc w:val="both"/>
        <w:rPr>
          <w:rFonts w:ascii="Arial" w:hAnsi="Arial" w:cs="Arial"/>
        </w:rPr>
      </w:pPr>
      <w:r>
        <w:rPr>
          <w:rFonts w:ascii="Arial" w:hAnsi="Arial" w:cs="Arial"/>
        </w:rPr>
        <w:t>The structure of the business can affect directly the performance and productivity of the company. Therefore at Lidl, the management team goes beyond the limits to achieve performance, each store has organized teams in flat hierarchies where every member multitasks including the managers, and they work as a small company where employees may feel overwhelmed and overloaded with work but they comply with that</w:t>
      </w:r>
      <w:r w:rsidR="00DE7920">
        <w:rPr>
          <w:rFonts w:ascii="Arial" w:hAnsi="Arial" w:cs="Arial"/>
        </w:rPr>
        <w:t xml:space="preserve">. On the other hand, if the employees do not feel appreciated for their </w:t>
      </w:r>
      <w:proofErr w:type="gramStart"/>
      <w:r w:rsidR="00DE7920">
        <w:rPr>
          <w:rFonts w:ascii="Arial" w:hAnsi="Arial" w:cs="Arial"/>
        </w:rPr>
        <w:t>work</w:t>
      </w:r>
      <w:proofErr w:type="gramEnd"/>
      <w:r w:rsidR="00DE7920">
        <w:rPr>
          <w:rFonts w:ascii="Arial" w:hAnsi="Arial" w:cs="Arial"/>
        </w:rPr>
        <w:t xml:space="preserve"> they will work with no motivation resulting in low productivity and reducing the performance of the company which could lead to failure</w:t>
      </w:r>
      <w:r w:rsidR="00E4766D">
        <w:rPr>
          <w:rFonts w:ascii="Arial" w:hAnsi="Arial" w:cs="Arial"/>
        </w:rPr>
        <w:t xml:space="preserve"> </w:t>
      </w:r>
      <w:r w:rsidR="00DE7920" w:rsidRPr="00960231">
        <w:rPr>
          <w:rFonts w:ascii="Arial" w:hAnsi="Arial" w:cs="Arial"/>
        </w:rPr>
        <w:t xml:space="preserve">(Geppert, Williams, </w:t>
      </w:r>
      <w:r w:rsidR="00960231">
        <w:rPr>
          <w:rFonts w:ascii="Arial" w:hAnsi="Arial" w:cs="Arial"/>
        </w:rPr>
        <w:t xml:space="preserve">and </w:t>
      </w:r>
      <w:r w:rsidR="00DE7920" w:rsidRPr="00960231">
        <w:rPr>
          <w:rFonts w:ascii="Arial" w:hAnsi="Arial" w:cs="Arial"/>
        </w:rPr>
        <w:t>Wortman, 2014)</w:t>
      </w:r>
      <w:r w:rsidR="003077AF" w:rsidRPr="00960231">
        <w:rPr>
          <w:rFonts w:ascii="Arial" w:hAnsi="Arial" w:cs="Arial"/>
        </w:rPr>
        <w:t>.</w:t>
      </w:r>
      <w:bookmarkStart w:id="2" w:name="_Toc164588103"/>
    </w:p>
    <w:p w14:paraId="04C6B4D7" w14:textId="574C79AF" w:rsidR="003077AF" w:rsidRPr="00B4491C" w:rsidRDefault="00537C8D" w:rsidP="00B4491C">
      <w:pPr>
        <w:pStyle w:val="Heading1"/>
        <w:rPr>
          <w:rFonts w:ascii="Arial" w:hAnsi="Arial" w:cs="Arial"/>
          <w:b/>
          <w:bCs/>
          <w:color w:val="auto"/>
          <w:sz w:val="28"/>
          <w:szCs w:val="28"/>
        </w:rPr>
      </w:pPr>
      <w:r w:rsidRPr="0023318D">
        <w:rPr>
          <w:rFonts w:ascii="Arial" w:hAnsi="Arial" w:cs="Arial"/>
          <w:b/>
          <w:bCs/>
          <w:color w:val="auto"/>
          <w:sz w:val="28"/>
          <w:szCs w:val="28"/>
        </w:rPr>
        <w:t>Organi</w:t>
      </w:r>
      <w:r w:rsidR="0083614F">
        <w:rPr>
          <w:rFonts w:ascii="Arial" w:hAnsi="Arial" w:cs="Arial"/>
          <w:b/>
          <w:bCs/>
          <w:color w:val="auto"/>
          <w:sz w:val="28"/>
          <w:szCs w:val="28"/>
        </w:rPr>
        <w:t>z</w:t>
      </w:r>
      <w:r w:rsidRPr="0023318D">
        <w:rPr>
          <w:rFonts w:ascii="Arial" w:hAnsi="Arial" w:cs="Arial"/>
          <w:b/>
          <w:bCs/>
          <w:color w:val="auto"/>
          <w:sz w:val="28"/>
          <w:szCs w:val="28"/>
        </w:rPr>
        <w:t>ational culture of Lidl</w:t>
      </w:r>
      <w:bookmarkEnd w:id="2"/>
    </w:p>
    <w:p w14:paraId="32589367" w14:textId="30D5CC27" w:rsidR="00543917" w:rsidRDefault="00337EEE" w:rsidP="003077AF">
      <w:pPr>
        <w:spacing w:line="360" w:lineRule="auto"/>
        <w:ind w:firstLine="360"/>
        <w:jc w:val="both"/>
        <w:rPr>
          <w:rFonts w:ascii="Arial" w:hAnsi="Arial" w:cs="Arial"/>
        </w:rPr>
      </w:pPr>
      <w:r>
        <w:rPr>
          <w:rFonts w:ascii="Arial" w:hAnsi="Arial" w:cs="Arial"/>
        </w:rPr>
        <w:t>As Armstrong</w:t>
      </w:r>
      <w:r w:rsidR="00E4766D">
        <w:rPr>
          <w:rFonts w:ascii="Arial" w:hAnsi="Arial" w:cs="Arial"/>
        </w:rPr>
        <w:t xml:space="preserve"> </w:t>
      </w:r>
      <w:r>
        <w:rPr>
          <w:rFonts w:ascii="Arial" w:hAnsi="Arial" w:cs="Arial"/>
        </w:rPr>
        <w:t>states in his book</w:t>
      </w:r>
      <w:r w:rsidR="00E4766D">
        <w:rPr>
          <w:rFonts w:ascii="Arial" w:hAnsi="Arial" w:cs="Arial"/>
        </w:rPr>
        <w:t>,</w:t>
      </w:r>
      <w:r>
        <w:rPr>
          <w:rFonts w:ascii="Arial" w:hAnsi="Arial" w:cs="Arial"/>
        </w:rPr>
        <w:t xml:space="preserve"> </w:t>
      </w:r>
      <w:r w:rsidR="003077AF">
        <w:rPr>
          <w:rFonts w:ascii="Arial" w:hAnsi="Arial" w:cs="Arial"/>
        </w:rPr>
        <w:t>organizational</w:t>
      </w:r>
      <w:r w:rsidR="00E16589" w:rsidRPr="00E16589">
        <w:rPr>
          <w:rFonts w:ascii="Arial" w:hAnsi="Arial" w:cs="Arial"/>
        </w:rPr>
        <w:t xml:space="preserve"> culture can be defined as </w:t>
      </w:r>
      <w:r w:rsidR="00E16589">
        <w:rPr>
          <w:rFonts w:ascii="Arial" w:hAnsi="Arial" w:cs="Arial"/>
        </w:rPr>
        <w:t>the</w:t>
      </w:r>
      <w:r>
        <w:rPr>
          <w:rFonts w:ascii="Arial" w:hAnsi="Arial" w:cs="Arial"/>
        </w:rPr>
        <w:t xml:space="preserve"> set of</w:t>
      </w:r>
      <w:r w:rsidR="00E16589">
        <w:rPr>
          <w:rFonts w:ascii="Arial" w:hAnsi="Arial" w:cs="Arial"/>
        </w:rPr>
        <w:t xml:space="preserve"> </w:t>
      </w:r>
      <w:r>
        <w:rPr>
          <w:rFonts w:ascii="Arial" w:hAnsi="Arial" w:cs="Arial"/>
        </w:rPr>
        <w:t>values, norms beliefs,</w:t>
      </w:r>
      <w:r w:rsidR="00E16589">
        <w:rPr>
          <w:rFonts w:ascii="Arial" w:hAnsi="Arial" w:cs="Arial"/>
        </w:rPr>
        <w:t xml:space="preserve"> and policies that guide the employees toward the best direction</w:t>
      </w:r>
      <w:r w:rsidR="00181E24">
        <w:rPr>
          <w:rFonts w:ascii="Arial" w:hAnsi="Arial" w:cs="Arial"/>
        </w:rPr>
        <w:t xml:space="preserve"> within the business</w:t>
      </w:r>
      <w:r w:rsidR="00E4766D">
        <w:rPr>
          <w:rFonts w:ascii="Arial" w:hAnsi="Arial" w:cs="Arial"/>
        </w:rPr>
        <w:t xml:space="preserve"> (2014)</w:t>
      </w:r>
      <w:r w:rsidR="00181E24">
        <w:rPr>
          <w:rFonts w:ascii="Arial" w:hAnsi="Arial" w:cs="Arial"/>
        </w:rPr>
        <w:t>.</w:t>
      </w:r>
      <w:r w:rsidR="00CD5823">
        <w:rPr>
          <w:rFonts w:ascii="Arial" w:hAnsi="Arial" w:cs="Arial"/>
        </w:rPr>
        <w:t xml:space="preserve"> The beliefs and values used within a company can contribute to a special and unique psychological and social environment(Harry, 2020). </w:t>
      </w:r>
      <w:r w:rsidR="00181E24">
        <w:rPr>
          <w:rFonts w:ascii="Arial" w:hAnsi="Arial" w:cs="Arial"/>
        </w:rPr>
        <w:t xml:space="preserve"> The culture of a business is very important and contributes to the factors that increase the performance of an organization, although could influence good or bad depending on the strategy.</w:t>
      </w:r>
    </w:p>
    <w:p w14:paraId="2D2EDB6F" w14:textId="1D46A077" w:rsidR="00E16589" w:rsidRDefault="00181E24" w:rsidP="003077AF">
      <w:pPr>
        <w:spacing w:line="360" w:lineRule="auto"/>
        <w:ind w:firstLine="360"/>
        <w:jc w:val="both"/>
        <w:rPr>
          <w:rFonts w:ascii="Arial" w:hAnsi="Arial" w:cs="Arial"/>
        </w:rPr>
      </w:pPr>
      <w:r>
        <w:rPr>
          <w:rFonts w:ascii="Arial" w:hAnsi="Arial" w:cs="Arial"/>
        </w:rPr>
        <w:lastRenderedPageBreak/>
        <w:t xml:space="preserve">The managers very often make a mistake focusing on the strategy more than on the culture, therefore failing to achieve the </w:t>
      </w:r>
      <w:r w:rsidR="003077AF">
        <w:rPr>
          <w:rFonts w:ascii="Arial" w:hAnsi="Arial" w:cs="Arial"/>
        </w:rPr>
        <w:t>organization's</w:t>
      </w:r>
      <w:r>
        <w:rPr>
          <w:rFonts w:ascii="Arial" w:hAnsi="Arial" w:cs="Arial"/>
        </w:rPr>
        <w:t xml:space="preserve"> goals</w:t>
      </w:r>
      <w:r w:rsidR="00E1031E">
        <w:rPr>
          <w:rFonts w:ascii="Arial" w:hAnsi="Arial" w:cs="Arial"/>
        </w:rPr>
        <w:t>. Usually, the leaders of a company are the ones shaping the culture and they should always follow it but this does not always happen</w:t>
      </w:r>
      <w:r w:rsidR="00960231">
        <w:rPr>
          <w:rFonts w:ascii="Arial" w:hAnsi="Arial" w:cs="Arial"/>
        </w:rPr>
        <w:t xml:space="preserve"> </w:t>
      </w:r>
      <w:r w:rsidR="00E1031E">
        <w:rPr>
          <w:rFonts w:ascii="Arial" w:hAnsi="Arial" w:cs="Arial"/>
        </w:rPr>
        <w:t>(The Culture Factor Group, 2024).</w:t>
      </w:r>
    </w:p>
    <w:p w14:paraId="4F50FC07" w14:textId="7AA6D28B" w:rsidR="00BB6543" w:rsidRDefault="00E1031E" w:rsidP="003077AF">
      <w:pPr>
        <w:spacing w:line="360" w:lineRule="auto"/>
        <w:ind w:firstLine="360"/>
        <w:jc w:val="both"/>
        <w:rPr>
          <w:rFonts w:ascii="Arial" w:hAnsi="Arial" w:cs="Arial"/>
        </w:rPr>
      </w:pPr>
      <w:r>
        <w:rPr>
          <w:rFonts w:ascii="Arial" w:hAnsi="Arial" w:cs="Arial"/>
        </w:rPr>
        <w:t>At Lidl</w:t>
      </w:r>
      <w:r w:rsidR="00976686">
        <w:rPr>
          <w:rFonts w:ascii="Arial" w:hAnsi="Arial" w:cs="Arial"/>
        </w:rPr>
        <w:t>,</w:t>
      </w:r>
      <w:r>
        <w:rPr>
          <w:rFonts w:ascii="Arial" w:hAnsi="Arial" w:cs="Arial"/>
        </w:rPr>
        <w:t xml:space="preserve"> it is clear that their culture inclines toward an open side where the communication and culture </w:t>
      </w:r>
      <w:r w:rsidR="00976686">
        <w:rPr>
          <w:rFonts w:ascii="Arial" w:hAnsi="Arial" w:cs="Arial"/>
        </w:rPr>
        <w:t>are</w:t>
      </w:r>
      <w:r>
        <w:rPr>
          <w:rFonts w:ascii="Arial" w:hAnsi="Arial" w:cs="Arial"/>
        </w:rPr>
        <w:t xml:space="preserve"> flexible and diversified creating a competitive advantage</w:t>
      </w:r>
      <w:r w:rsidR="00976686">
        <w:rPr>
          <w:rFonts w:ascii="Arial" w:hAnsi="Arial" w:cs="Arial"/>
        </w:rPr>
        <w:t xml:space="preserve"> for the </w:t>
      </w:r>
      <w:r w:rsidR="003077AF">
        <w:rPr>
          <w:rFonts w:ascii="Arial" w:hAnsi="Arial" w:cs="Arial"/>
        </w:rPr>
        <w:t>organization</w:t>
      </w:r>
      <w:r w:rsidR="00976686">
        <w:rPr>
          <w:rFonts w:ascii="Arial" w:hAnsi="Arial" w:cs="Arial"/>
        </w:rPr>
        <w:t xml:space="preserve">. The management is well aware of the values of their employees offering them an equilibrium between the tasks and goals and rewards maximizing the performance. The business culture of Lidl is </w:t>
      </w:r>
      <w:r w:rsidR="003077AF">
        <w:rPr>
          <w:rFonts w:ascii="Arial" w:hAnsi="Arial" w:cs="Arial"/>
        </w:rPr>
        <w:t>analyzed</w:t>
      </w:r>
      <w:r w:rsidR="00976686">
        <w:rPr>
          <w:rFonts w:ascii="Arial" w:hAnsi="Arial" w:cs="Arial"/>
        </w:rPr>
        <w:t xml:space="preserve"> in the light of Hofstede’s </w:t>
      </w:r>
      <w:r w:rsidR="003077AF">
        <w:rPr>
          <w:rFonts w:ascii="Arial" w:hAnsi="Arial" w:cs="Arial"/>
        </w:rPr>
        <w:t>organizational</w:t>
      </w:r>
      <w:r w:rsidR="00976686">
        <w:rPr>
          <w:rFonts w:ascii="Arial" w:hAnsi="Arial" w:cs="Arial"/>
        </w:rPr>
        <w:t xml:space="preserve"> culture model which has high accuracy and </w:t>
      </w:r>
      <w:r w:rsidR="00F3164A">
        <w:rPr>
          <w:rFonts w:ascii="Arial" w:hAnsi="Arial" w:cs="Arial"/>
        </w:rPr>
        <w:t xml:space="preserve">is </w:t>
      </w:r>
      <w:r w:rsidR="00976686">
        <w:rPr>
          <w:rFonts w:ascii="Arial" w:hAnsi="Arial" w:cs="Arial"/>
        </w:rPr>
        <w:t>simple to understand. Being a company capable of aligning successfully the structure, culture</w:t>
      </w:r>
      <w:r w:rsidR="00F3164A">
        <w:rPr>
          <w:rFonts w:ascii="Arial" w:hAnsi="Arial" w:cs="Arial"/>
        </w:rPr>
        <w:t>,</w:t>
      </w:r>
      <w:r w:rsidR="00976686">
        <w:rPr>
          <w:rFonts w:ascii="Arial" w:hAnsi="Arial" w:cs="Arial"/>
        </w:rPr>
        <w:t xml:space="preserve"> and strategies</w:t>
      </w:r>
      <w:r w:rsidR="00F3164A">
        <w:rPr>
          <w:rFonts w:ascii="Arial" w:hAnsi="Arial" w:cs="Arial"/>
        </w:rPr>
        <w:t xml:space="preserve"> and understanding the core values and behaviours of its members makes Lidl one of the most successful retail businesses in the United Kingdom market</w:t>
      </w:r>
      <w:r w:rsidR="00960231">
        <w:rPr>
          <w:rFonts w:ascii="Arial" w:hAnsi="Arial" w:cs="Arial"/>
        </w:rPr>
        <w:t xml:space="preserve"> </w:t>
      </w:r>
      <w:r w:rsidR="00F3164A">
        <w:rPr>
          <w:rFonts w:ascii="Arial" w:hAnsi="Arial" w:cs="Arial"/>
        </w:rPr>
        <w:t>(Harry, 2020).</w:t>
      </w:r>
    </w:p>
    <w:p w14:paraId="1A2B2AA5" w14:textId="21FE7722" w:rsidR="00F3164A" w:rsidRPr="00F3164A" w:rsidRDefault="00164897" w:rsidP="003077AF">
      <w:pPr>
        <w:spacing w:line="360" w:lineRule="auto"/>
        <w:ind w:firstLine="360"/>
        <w:jc w:val="both"/>
        <w:rPr>
          <w:rFonts w:ascii="Arial" w:hAnsi="Arial" w:cs="Arial"/>
        </w:rPr>
      </w:pPr>
      <w:r>
        <w:rPr>
          <w:rFonts w:ascii="Arial" w:hAnsi="Arial" w:cs="Arial"/>
        </w:rPr>
        <w:t xml:space="preserve">As </w:t>
      </w:r>
      <w:r w:rsidR="00F3164A">
        <w:rPr>
          <w:rFonts w:ascii="Arial" w:hAnsi="Arial" w:cs="Arial"/>
        </w:rPr>
        <w:t>Lidl's annual report from 2017,</w:t>
      </w:r>
      <w:r>
        <w:rPr>
          <w:rFonts w:ascii="Arial" w:hAnsi="Arial" w:cs="Arial"/>
        </w:rPr>
        <w:t xml:space="preserve"> </w:t>
      </w:r>
      <w:r w:rsidR="00F3164A">
        <w:rPr>
          <w:rFonts w:ascii="Arial" w:hAnsi="Arial" w:cs="Arial"/>
        </w:rPr>
        <w:t>state</w:t>
      </w:r>
      <w:r>
        <w:rPr>
          <w:rFonts w:ascii="Arial" w:hAnsi="Arial" w:cs="Arial"/>
        </w:rPr>
        <w:t>s</w:t>
      </w:r>
      <w:r w:rsidR="00337EEE">
        <w:rPr>
          <w:rFonts w:ascii="Arial" w:hAnsi="Arial" w:cs="Arial"/>
        </w:rPr>
        <w:t xml:space="preserve"> </w:t>
      </w:r>
      <w:r w:rsidR="00F3164A">
        <w:rPr>
          <w:rFonts w:ascii="Arial" w:hAnsi="Arial" w:cs="Arial"/>
        </w:rPr>
        <w:t xml:space="preserve">their </w:t>
      </w:r>
      <w:r>
        <w:rPr>
          <w:rFonts w:ascii="Arial" w:hAnsi="Arial" w:cs="Arial"/>
        </w:rPr>
        <w:t>employee</w:t>
      </w:r>
      <w:r w:rsidR="00F3164A">
        <w:rPr>
          <w:rFonts w:ascii="Arial" w:hAnsi="Arial" w:cs="Arial"/>
        </w:rPr>
        <w:t xml:space="preserve"> culture is crucial for the company's success, having members from over 118 different countries, they offer respect and equal opportunities to all of them</w:t>
      </w:r>
      <w:r w:rsidR="00960231">
        <w:rPr>
          <w:rFonts w:ascii="Arial" w:hAnsi="Arial" w:cs="Arial"/>
        </w:rPr>
        <w:t xml:space="preserve"> </w:t>
      </w:r>
      <w:r w:rsidR="00F3164A">
        <w:rPr>
          <w:rFonts w:ascii="Arial" w:hAnsi="Arial" w:cs="Arial"/>
        </w:rPr>
        <w:t>(Lidl</w:t>
      </w:r>
      <w:r w:rsidR="00433228">
        <w:rPr>
          <w:rFonts w:ascii="Arial" w:hAnsi="Arial" w:cs="Arial"/>
        </w:rPr>
        <w:t>, 2017).</w:t>
      </w:r>
    </w:p>
    <w:p w14:paraId="1799E0FD" w14:textId="2C50F033" w:rsidR="00BB6543" w:rsidRDefault="00D25171" w:rsidP="003077AF">
      <w:pPr>
        <w:spacing w:line="360" w:lineRule="auto"/>
        <w:ind w:firstLine="360"/>
        <w:jc w:val="both"/>
        <w:rPr>
          <w:rFonts w:ascii="Arial" w:hAnsi="Arial" w:cs="Arial"/>
        </w:rPr>
      </w:pPr>
      <w:r w:rsidRPr="00D25171">
        <w:rPr>
          <w:rFonts w:ascii="Arial" w:hAnsi="Arial" w:cs="Arial"/>
        </w:rPr>
        <w:t xml:space="preserve">According to a study done by Mba, </w:t>
      </w:r>
      <w:r w:rsidR="00E4766D">
        <w:rPr>
          <w:rFonts w:ascii="Arial" w:hAnsi="Arial" w:cs="Arial"/>
        </w:rPr>
        <w:t>t</w:t>
      </w:r>
      <w:r w:rsidR="00F51268">
        <w:rPr>
          <w:rFonts w:ascii="Arial" w:hAnsi="Arial" w:cs="Arial"/>
        </w:rPr>
        <w:t xml:space="preserve">here is a strong relationship between </w:t>
      </w:r>
      <w:r w:rsidR="003077AF">
        <w:rPr>
          <w:rFonts w:ascii="Arial" w:hAnsi="Arial" w:cs="Arial"/>
        </w:rPr>
        <w:t xml:space="preserve">the </w:t>
      </w:r>
      <w:r w:rsidR="00960231">
        <w:rPr>
          <w:rFonts w:ascii="Arial" w:hAnsi="Arial" w:cs="Arial"/>
        </w:rPr>
        <w:t>organizational</w:t>
      </w:r>
      <w:r w:rsidRPr="00D25171">
        <w:rPr>
          <w:rFonts w:ascii="Arial" w:hAnsi="Arial" w:cs="Arial"/>
        </w:rPr>
        <w:t xml:space="preserve"> culture </w:t>
      </w:r>
      <w:r w:rsidR="00F51268">
        <w:rPr>
          <w:rFonts w:ascii="Arial" w:hAnsi="Arial" w:cs="Arial"/>
        </w:rPr>
        <w:t xml:space="preserve">of the company and the </w:t>
      </w:r>
      <w:r w:rsidRPr="00D25171">
        <w:rPr>
          <w:rFonts w:ascii="Arial" w:hAnsi="Arial" w:cs="Arial"/>
        </w:rPr>
        <w:t>employees' performance</w:t>
      </w:r>
      <w:r w:rsidR="00E4766D">
        <w:rPr>
          <w:rFonts w:ascii="Arial" w:hAnsi="Arial" w:cs="Arial"/>
        </w:rPr>
        <w:t xml:space="preserve"> (</w:t>
      </w:r>
      <w:r w:rsidR="00E4766D" w:rsidRPr="00D25171">
        <w:rPr>
          <w:rFonts w:ascii="Arial" w:hAnsi="Arial" w:cs="Arial"/>
        </w:rPr>
        <w:t>Okechukwu and Agwu</w:t>
      </w:r>
      <w:r w:rsidR="00E4766D">
        <w:rPr>
          <w:rFonts w:ascii="Arial" w:hAnsi="Arial" w:cs="Arial"/>
        </w:rPr>
        <w:t xml:space="preserve">, </w:t>
      </w:r>
      <w:r w:rsidR="00E4766D" w:rsidRPr="00D25171">
        <w:rPr>
          <w:rFonts w:ascii="Arial" w:hAnsi="Arial" w:cs="Arial"/>
        </w:rPr>
        <w:t>2013)</w:t>
      </w:r>
      <w:r w:rsidR="00E4766D">
        <w:rPr>
          <w:rFonts w:ascii="Arial" w:hAnsi="Arial" w:cs="Arial"/>
        </w:rPr>
        <w:t>.</w:t>
      </w:r>
      <w:r w:rsidR="00DE154B">
        <w:rPr>
          <w:rFonts w:ascii="Arial" w:hAnsi="Arial" w:cs="Arial"/>
        </w:rPr>
        <w:t xml:space="preserve"> A culture that emphasizes results tends to drive performance, each employee </w:t>
      </w:r>
      <w:r w:rsidR="00871C72">
        <w:rPr>
          <w:rFonts w:ascii="Arial" w:hAnsi="Arial" w:cs="Arial"/>
        </w:rPr>
        <w:t>who</w:t>
      </w:r>
      <w:r w:rsidR="00DE154B">
        <w:rPr>
          <w:rFonts w:ascii="Arial" w:hAnsi="Arial" w:cs="Arial"/>
        </w:rPr>
        <w:t xml:space="preserve"> understands what impacts his work feels more motivated to accomplish their goals</w:t>
      </w:r>
      <w:r w:rsidR="00871C72">
        <w:rPr>
          <w:rFonts w:ascii="Arial" w:hAnsi="Arial" w:cs="Arial"/>
        </w:rPr>
        <w:t xml:space="preserve"> and, therefore to achieve performance within the company. For example, Lidl is an international company operating in multiple countries therefore they respect and adopt the culture and beliefs of their employees from each location across the globe, therefore having satisfied employees leads to improved performance and success of the company (Lidl, 2024).</w:t>
      </w:r>
      <w:r w:rsidR="00E4766D">
        <w:rPr>
          <w:rFonts w:ascii="Arial" w:hAnsi="Arial" w:cs="Arial"/>
        </w:rPr>
        <w:t xml:space="preserve"> </w:t>
      </w:r>
    </w:p>
    <w:p w14:paraId="2B94BD8D" w14:textId="00A7F9EC" w:rsidR="001E07CD" w:rsidRDefault="00CD666A" w:rsidP="003077AF">
      <w:pPr>
        <w:spacing w:line="360" w:lineRule="auto"/>
        <w:ind w:firstLine="360"/>
        <w:jc w:val="both"/>
        <w:rPr>
          <w:rFonts w:ascii="Arial" w:hAnsi="Arial" w:cs="Arial"/>
        </w:rPr>
      </w:pPr>
      <w:r>
        <w:rPr>
          <w:rFonts w:ascii="Arial" w:hAnsi="Arial" w:cs="Arial"/>
        </w:rPr>
        <w:t xml:space="preserve">Being an organization driven by performance Lidl puts its </w:t>
      </w:r>
      <w:r w:rsidR="00442632">
        <w:rPr>
          <w:rFonts w:ascii="Arial" w:hAnsi="Arial" w:cs="Arial"/>
        </w:rPr>
        <w:t>employees'</w:t>
      </w:r>
      <w:r>
        <w:rPr>
          <w:rFonts w:ascii="Arial" w:hAnsi="Arial" w:cs="Arial"/>
        </w:rPr>
        <w:t xml:space="preserve"> culture</w:t>
      </w:r>
      <w:r w:rsidR="00442632">
        <w:rPr>
          <w:rFonts w:ascii="Arial" w:hAnsi="Arial" w:cs="Arial"/>
        </w:rPr>
        <w:t xml:space="preserve"> first knowing that without its members a company cannot achieve success. They also want to become the most attractive employer offering a wide range of training and developing opportunities, being aware that different departments have different training needs and acting accordingly. The </w:t>
      </w:r>
      <w:r w:rsidR="00AA2779">
        <w:rPr>
          <w:rFonts w:ascii="Arial" w:hAnsi="Arial" w:cs="Arial"/>
        </w:rPr>
        <w:t>organization</w:t>
      </w:r>
      <w:r w:rsidR="00442632">
        <w:rPr>
          <w:rFonts w:ascii="Arial" w:hAnsi="Arial" w:cs="Arial"/>
        </w:rPr>
        <w:t xml:space="preserve"> is a role model thanks to remaining efficient and dynamic, offering</w:t>
      </w:r>
      <w:r w:rsidR="00AA2779">
        <w:rPr>
          <w:rFonts w:ascii="Arial" w:hAnsi="Arial" w:cs="Arial"/>
        </w:rPr>
        <w:t xml:space="preserve"> </w:t>
      </w:r>
      <w:r w:rsidR="00442632">
        <w:rPr>
          <w:rFonts w:ascii="Arial" w:hAnsi="Arial" w:cs="Arial"/>
        </w:rPr>
        <w:t xml:space="preserve">continuous development to their working </w:t>
      </w:r>
      <w:r w:rsidR="00442632">
        <w:rPr>
          <w:rFonts w:ascii="Arial" w:hAnsi="Arial" w:cs="Arial"/>
        </w:rPr>
        <w:lastRenderedPageBreak/>
        <w:t>teams, creating trust, and leading through communication</w:t>
      </w:r>
      <w:r w:rsidR="00AA2779">
        <w:rPr>
          <w:rFonts w:ascii="Arial" w:hAnsi="Arial" w:cs="Arial"/>
        </w:rPr>
        <w:t xml:space="preserve">(Lidl, 2017). Therefore the </w:t>
      </w:r>
      <w:r w:rsidR="00960231">
        <w:rPr>
          <w:rFonts w:ascii="Arial" w:hAnsi="Arial" w:cs="Arial"/>
        </w:rPr>
        <w:t>organization's</w:t>
      </w:r>
      <w:r w:rsidR="00AA2779">
        <w:rPr>
          <w:rFonts w:ascii="Arial" w:hAnsi="Arial" w:cs="Arial"/>
        </w:rPr>
        <w:t xml:space="preserve"> culture is created by respecting and engaging the employee's values and beliefs taking the organization's level of performance to the highest peaks. </w:t>
      </w:r>
    </w:p>
    <w:p w14:paraId="62B2725C" w14:textId="61324DF7" w:rsidR="00B17F8E" w:rsidRPr="00B4491C" w:rsidRDefault="00AA2779" w:rsidP="00B4491C">
      <w:pPr>
        <w:spacing w:line="360" w:lineRule="auto"/>
        <w:ind w:firstLine="720"/>
        <w:jc w:val="both"/>
        <w:rPr>
          <w:rFonts w:ascii="Arial" w:hAnsi="Arial" w:cs="Arial"/>
        </w:rPr>
      </w:pPr>
      <w:r>
        <w:rPr>
          <w:rFonts w:ascii="Arial" w:hAnsi="Arial" w:cs="Arial"/>
        </w:rPr>
        <w:t xml:space="preserve">Maintaining the staff happy and motivated leads to </w:t>
      </w:r>
      <w:r w:rsidR="001E07CD">
        <w:rPr>
          <w:rFonts w:ascii="Arial" w:hAnsi="Arial" w:cs="Arial"/>
        </w:rPr>
        <w:t xml:space="preserve">the </w:t>
      </w:r>
      <w:r>
        <w:rPr>
          <w:rFonts w:ascii="Arial" w:hAnsi="Arial" w:cs="Arial"/>
        </w:rPr>
        <w:t xml:space="preserve">high productivity of the business and increased performance, on the other hand, if the </w:t>
      </w:r>
      <w:r w:rsidR="00960231">
        <w:rPr>
          <w:rFonts w:ascii="Arial" w:hAnsi="Arial" w:cs="Arial"/>
        </w:rPr>
        <w:t>organization</w:t>
      </w:r>
      <w:r w:rsidR="001E07CD">
        <w:rPr>
          <w:rFonts w:ascii="Arial" w:hAnsi="Arial" w:cs="Arial"/>
        </w:rPr>
        <w:t xml:space="preserve"> does not praise its employees the level of performance decreases and could lead to the end of the business. </w:t>
      </w:r>
      <w:r w:rsidR="00321F41">
        <w:rPr>
          <w:rFonts w:ascii="Arial" w:hAnsi="Arial" w:cs="Arial"/>
        </w:rPr>
        <w:t xml:space="preserve">A good example is that </w:t>
      </w:r>
      <w:r w:rsidR="001E07CD">
        <w:rPr>
          <w:rFonts w:ascii="Arial" w:hAnsi="Arial" w:cs="Arial"/>
        </w:rPr>
        <w:t xml:space="preserve">Lidl makes sure what is the level of motivation and engagement of their employees by conducting periodical employee questionnaires to find out what they like or dislike and if they are happy with their </w:t>
      </w:r>
      <w:r w:rsidR="006C3979">
        <w:rPr>
          <w:rFonts w:ascii="Arial" w:hAnsi="Arial" w:cs="Arial"/>
        </w:rPr>
        <w:t>jobs</w:t>
      </w:r>
      <w:r w:rsidR="001E07CD">
        <w:rPr>
          <w:rFonts w:ascii="Arial" w:hAnsi="Arial" w:cs="Arial"/>
        </w:rPr>
        <w:t xml:space="preserve"> </w:t>
      </w:r>
      <w:r w:rsidR="006C3979">
        <w:rPr>
          <w:rFonts w:ascii="Arial" w:hAnsi="Arial" w:cs="Arial"/>
        </w:rPr>
        <w:t>or</w:t>
      </w:r>
      <w:r w:rsidR="001E07CD">
        <w:rPr>
          <w:rFonts w:ascii="Arial" w:hAnsi="Arial" w:cs="Arial"/>
        </w:rPr>
        <w:t xml:space="preserve"> not</w:t>
      </w:r>
      <w:r w:rsidR="00321F41">
        <w:rPr>
          <w:rFonts w:ascii="Arial" w:hAnsi="Arial" w:cs="Arial"/>
        </w:rPr>
        <w:t xml:space="preserve">, trying to learn and improve their work policies so their employees perform to their best </w:t>
      </w:r>
      <w:r w:rsidR="00960231">
        <w:rPr>
          <w:rFonts w:ascii="Arial" w:hAnsi="Arial" w:cs="Arial"/>
        </w:rPr>
        <w:t xml:space="preserve"> </w:t>
      </w:r>
      <w:r w:rsidR="001E07CD">
        <w:rPr>
          <w:rFonts w:ascii="Arial" w:hAnsi="Arial" w:cs="Arial"/>
        </w:rPr>
        <w:t>(Lidl, 2017).</w:t>
      </w:r>
    </w:p>
    <w:p w14:paraId="486C6E07" w14:textId="4B2999BE" w:rsidR="004B6245" w:rsidRPr="0023318D" w:rsidRDefault="00C215AE" w:rsidP="0023318D">
      <w:pPr>
        <w:pStyle w:val="Heading1"/>
        <w:rPr>
          <w:rFonts w:ascii="Arial" w:hAnsi="Arial" w:cs="Arial"/>
          <w:b/>
          <w:bCs/>
          <w:color w:val="auto"/>
          <w:sz w:val="28"/>
          <w:szCs w:val="28"/>
        </w:rPr>
      </w:pPr>
      <w:r w:rsidRPr="0023318D">
        <w:rPr>
          <w:rFonts w:ascii="Arial" w:hAnsi="Arial" w:cs="Arial"/>
          <w:b/>
          <w:bCs/>
          <w:color w:val="auto"/>
          <w:sz w:val="28"/>
          <w:szCs w:val="28"/>
        </w:rPr>
        <w:t xml:space="preserve"> </w:t>
      </w:r>
      <w:bookmarkStart w:id="3" w:name="_Toc164588104"/>
      <w:r w:rsidR="00B17F8E" w:rsidRPr="0023318D">
        <w:rPr>
          <w:rFonts w:ascii="Arial" w:hAnsi="Arial" w:cs="Arial"/>
          <w:b/>
          <w:bCs/>
          <w:color w:val="auto"/>
          <w:sz w:val="28"/>
          <w:szCs w:val="28"/>
        </w:rPr>
        <w:t>Employees motivation to work at Lidl</w:t>
      </w:r>
      <w:bookmarkEnd w:id="3"/>
    </w:p>
    <w:p w14:paraId="486610CA" w14:textId="70C2B031" w:rsidR="004B6245" w:rsidRDefault="00A945A5" w:rsidP="006F2F15">
      <w:pPr>
        <w:spacing w:line="360" w:lineRule="auto"/>
        <w:ind w:firstLine="720"/>
        <w:jc w:val="both"/>
        <w:rPr>
          <w:rFonts w:ascii="Arial" w:hAnsi="Arial" w:cs="Arial"/>
        </w:rPr>
      </w:pPr>
      <w:r w:rsidRPr="00A945A5">
        <w:rPr>
          <w:rFonts w:ascii="Arial" w:hAnsi="Arial" w:cs="Arial"/>
        </w:rPr>
        <w:t xml:space="preserve">After the </w:t>
      </w:r>
      <w:r>
        <w:rPr>
          <w:rFonts w:ascii="Arial" w:hAnsi="Arial" w:cs="Arial"/>
        </w:rPr>
        <w:t>end of the</w:t>
      </w:r>
      <w:r w:rsidR="004C0A00">
        <w:rPr>
          <w:rFonts w:ascii="Arial" w:hAnsi="Arial" w:cs="Arial"/>
        </w:rPr>
        <w:t xml:space="preserve"> </w:t>
      </w:r>
      <w:r>
        <w:rPr>
          <w:rFonts w:ascii="Arial" w:hAnsi="Arial" w:cs="Arial"/>
        </w:rPr>
        <w:t xml:space="preserve">year, 1950 a new theory came to life, a theory about motivation and job satisfaction by Frederick I. Hertzberg, which states that </w:t>
      </w:r>
      <w:r w:rsidR="004C0A00">
        <w:rPr>
          <w:rFonts w:ascii="Arial" w:hAnsi="Arial" w:cs="Arial"/>
        </w:rPr>
        <w:t>satisfaction and dissatisfaction are not opposite factors just different sides of work called hygiene factors and motivators</w:t>
      </w:r>
      <w:r w:rsidR="00321F41">
        <w:rPr>
          <w:rFonts w:ascii="Arial" w:hAnsi="Arial" w:cs="Arial"/>
        </w:rPr>
        <w:t xml:space="preserve"> </w:t>
      </w:r>
      <w:r w:rsidR="004C0A00">
        <w:rPr>
          <w:rFonts w:ascii="Arial" w:hAnsi="Arial" w:cs="Arial"/>
        </w:rPr>
        <w:t>(Furham, Eracleous, Chamorro-Premuzic, 2009). According to a study on students by Teze</w:t>
      </w:r>
      <w:r w:rsidR="006F2F15">
        <w:rPr>
          <w:rFonts w:ascii="Arial" w:hAnsi="Arial" w:cs="Arial"/>
        </w:rPr>
        <w:t xml:space="preserve">l </w:t>
      </w:r>
      <w:r w:rsidR="004C0A00">
        <w:rPr>
          <w:rFonts w:ascii="Arial" w:hAnsi="Arial" w:cs="Arial"/>
        </w:rPr>
        <w:t xml:space="preserve">(2023) </w:t>
      </w:r>
      <w:r w:rsidR="006F2F15">
        <w:rPr>
          <w:rFonts w:ascii="Arial" w:hAnsi="Arial" w:cs="Arial"/>
        </w:rPr>
        <w:t xml:space="preserve">regarding the importance of hygiene factors and motivators, </w:t>
      </w:r>
      <w:r w:rsidR="004C0A00">
        <w:rPr>
          <w:rFonts w:ascii="Arial" w:hAnsi="Arial" w:cs="Arial"/>
        </w:rPr>
        <w:t xml:space="preserve">the </w:t>
      </w:r>
      <w:r w:rsidR="006F2F15">
        <w:rPr>
          <w:rFonts w:ascii="Arial" w:hAnsi="Arial" w:cs="Arial"/>
        </w:rPr>
        <w:t>results</w:t>
      </w:r>
      <w:r w:rsidR="004C0A00">
        <w:rPr>
          <w:rFonts w:ascii="Arial" w:hAnsi="Arial" w:cs="Arial"/>
        </w:rPr>
        <w:t xml:space="preserve"> showed that </w:t>
      </w:r>
      <w:r w:rsidR="006F2F15">
        <w:rPr>
          <w:rFonts w:ascii="Arial" w:hAnsi="Arial" w:cs="Arial"/>
        </w:rPr>
        <w:t xml:space="preserve">both factors are very important for students when it comes to </w:t>
      </w:r>
      <w:r w:rsidR="00960231">
        <w:rPr>
          <w:rFonts w:ascii="Arial" w:hAnsi="Arial" w:cs="Arial"/>
        </w:rPr>
        <w:t xml:space="preserve">the </w:t>
      </w:r>
      <w:r w:rsidR="006F2F15">
        <w:rPr>
          <w:rFonts w:ascii="Arial" w:hAnsi="Arial" w:cs="Arial"/>
        </w:rPr>
        <w:t>workplace and personal growth (Tezel,</w:t>
      </w:r>
      <w:ins w:id="4" w:author="Laila Maazouz" w:date="2024-04-21T14:21:00Z" w16du:dateUtc="2024-04-21T13:21:00Z">
        <w:r w:rsidR="00E4766D">
          <w:rPr>
            <w:rFonts w:ascii="Arial" w:hAnsi="Arial" w:cs="Arial"/>
          </w:rPr>
          <w:t xml:space="preserve"> </w:t>
        </w:r>
      </w:ins>
      <w:r w:rsidR="006F2F15">
        <w:rPr>
          <w:rFonts w:ascii="Arial" w:hAnsi="Arial" w:cs="Arial"/>
        </w:rPr>
        <w:t>2023).</w:t>
      </w:r>
      <w:r w:rsidR="00321F41">
        <w:rPr>
          <w:rFonts w:ascii="Arial" w:hAnsi="Arial" w:cs="Arial"/>
        </w:rPr>
        <w:t xml:space="preserve"> An example that demonstrates this theory is that Lidl offers a significant number of opportunities and benefits to their employees regardless of the salary which covers the hygiene factors, on the other hand, the motivators </w:t>
      </w:r>
      <w:r w:rsidR="00267BD4">
        <w:rPr>
          <w:rFonts w:ascii="Arial" w:hAnsi="Arial" w:cs="Arial"/>
        </w:rPr>
        <w:t>are the factors that attract the employees who wish to grow within the organization.</w:t>
      </w:r>
    </w:p>
    <w:p w14:paraId="4450564E" w14:textId="50B3BD46" w:rsidR="006F2F15" w:rsidRDefault="00205BAE" w:rsidP="006F2F15">
      <w:pPr>
        <w:spacing w:line="360" w:lineRule="auto"/>
        <w:ind w:firstLine="720"/>
        <w:jc w:val="both"/>
        <w:rPr>
          <w:rFonts w:ascii="Arial" w:hAnsi="Arial" w:cs="Arial"/>
        </w:rPr>
      </w:pPr>
      <w:r>
        <w:rPr>
          <w:rFonts w:ascii="Arial" w:hAnsi="Arial" w:cs="Arial"/>
        </w:rPr>
        <w:t xml:space="preserve">Lidl knows that rewarding its employees is much more than just salary, therefore it created a benefits package for each member, according to their needs and interests because everyone is different and values different things. Some of the benefits that the company offers to its employees are baby gifts when employees are going on maternity leave, extra money </w:t>
      </w:r>
      <w:r w:rsidR="00321F41">
        <w:rPr>
          <w:rFonts w:ascii="Arial" w:hAnsi="Arial" w:cs="Arial"/>
        </w:rPr>
        <w:t>pays</w:t>
      </w:r>
      <w:r>
        <w:rPr>
          <w:rFonts w:ascii="Arial" w:hAnsi="Arial" w:cs="Arial"/>
        </w:rPr>
        <w:t xml:space="preserve"> if they work on bank </w:t>
      </w:r>
      <w:r w:rsidR="0064443C">
        <w:rPr>
          <w:rFonts w:ascii="Arial" w:hAnsi="Arial" w:cs="Arial"/>
        </w:rPr>
        <w:t>holidays</w:t>
      </w:r>
      <w:r>
        <w:rPr>
          <w:rFonts w:ascii="Arial" w:hAnsi="Arial" w:cs="Arial"/>
        </w:rPr>
        <w:t xml:space="preserve"> or night shifts, </w:t>
      </w:r>
      <w:r w:rsidR="0064443C">
        <w:rPr>
          <w:rFonts w:ascii="Arial" w:hAnsi="Arial" w:cs="Arial"/>
        </w:rPr>
        <w:t>a contributory pension scheme, a dental insurance scheme for emergency treatment, discounts, eye care, flu vaccinations, gym pass, the healthcare cash plan, life assurance and well-being center where employees can seek for support and free advice</w:t>
      </w:r>
      <w:r w:rsidR="00960231">
        <w:rPr>
          <w:rFonts w:ascii="Arial" w:hAnsi="Arial" w:cs="Arial"/>
        </w:rPr>
        <w:t xml:space="preserve"> </w:t>
      </w:r>
      <w:r w:rsidR="0064443C">
        <w:rPr>
          <w:rFonts w:ascii="Arial" w:hAnsi="Arial" w:cs="Arial"/>
        </w:rPr>
        <w:t>(Lidl, 2024).</w:t>
      </w:r>
    </w:p>
    <w:p w14:paraId="7068E4E6" w14:textId="153E8AD7" w:rsidR="0064443C" w:rsidRDefault="0064443C" w:rsidP="0064443C">
      <w:pPr>
        <w:spacing w:line="360" w:lineRule="auto"/>
        <w:jc w:val="both"/>
        <w:rPr>
          <w:rFonts w:ascii="Arial" w:hAnsi="Arial" w:cs="Arial"/>
        </w:rPr>
      </w:pPr>
      <w:r>
        <w:rPr>
          <w:rFonts w:ascii="Arial" w:hAnsi="Arial" w:cs="Arial"/>
        </w:rPr>
        <w:lastRenderedPageBreak/>
        <w:tab/>
        <w:t>Lidl aims to become the first choice of employer in the retail sector, so they work hard to achieve this goal by being the first company who adopt the living wage in 2015 increasing the job applications by 20%.</w:t>
      </w:r>
      <w:r w:rsidR="006C54C5">
        <w:rPr>
          <w:rFonts w:ascii="Arial" w:hAnsi="Arial" w:cs="Arial"/>
        </w:rPr>
        <w:t xml:space="preserve"> Another factor they are focusing on is to attract the best talent, and train and develop them to be the best employees supporting them to progress within the business. The organization also offers equal opportunities when it comes to gender pay and that is due to being an international chain valuing the skills and ideas of their employees from diverse cultural and ethnic backgrounds</w:t>
      </w:r>
      <w:r w:rsidR="00960231">
        <w:rPr>
          <w:rFonts w:ascii="Arial" w:hAnsi="Arial" w:cs="Arial"/>
        </w:rPr>
        <w:t xml:space="preserve"> </w:t>
      </w:r>
      <w:r w:rsidR="006C54C5">
        <w:rPr>
          <w:rFonts w:ascii="Arial" w:hAnsi="Arial" w:cs="Arial"/>
        </w:rPr>
        <w:t>(Lidl, 2024).</w:t>
      </w:r>
    </w:p>
    <w:p w14:paraId="25236213" w14:textId="18BEFB7C" w:rsidR="0023318D" w:rsidRDefault="006C54C5" w:rsidP="0064443C">
      <w:pPr>
        <w:spacing w:line="360" w:lineRule="auto"/>
        <w:jc w:val="both"/>
        <w:rPr>
          <w:rFonts w:ascii="Arial" w:hAnsi="Arial" w:cs="Arial"/>
        </w:rPr>
      </w:pPr>
      <w:r>
        <w:rPr>
          <w:rFonts w:ascii="Arial" w:hAnsi="Arial" w:cs="Arial"/>
        </w:rPr>
        <w:tab/>
        <w:t>The business also empowers its members to act responsibly</w:t>
      </w:r>
      <w:r w:rsidR="00C215AE">
        <w:rPr>
          <w:rFonts w:ascii="Arial" w:hAnsi="Arial" w:cs="Arial"/>
        </w:rPr>
        <w:t xml:space="preserve"> providing the right training on sustainability topics, encouraging a collective approach to decision making which may bring a significant change within the organization.</w:t>
      </w:r>
      <w:r w:rsidR="007D4072">
        <w:rPr>
          <w:rFonts w:ascii="Arial" w:hAnsi="Arial" w:cs="Arial"/>
        </w:rPr>
        <w:t xml:space="preserve"> The employees are kept motivated at Lidl by having a welcoming environment based on performance and commitment that encourages them to perform to their highest levels every day. The company also promotes good leadership, self-reflection, and periodic feedback questionnaires</w:t>
      </w:r>
      <w:r w:rsidR="00960231">
        <w:rPr>
          <w:rFonts w:ascii="Arial" w:hAnsi="Arial" w:cs="Arial"/>
        </w:rPr>
        <w:t xml:space="preserve"> </w:t>
      </w:r>
      <w:r w:rsidR="007D4072">
        <w:rPr>
          <w:rFonts w:ascii="Arial" w:hAnsi="Arial" w:cs="Arial"/>
        </w:rPr>
        <w:t>(Lidl, 2024). Therefore the success of the company relies on the satisfaction of its employees, that is the reason why Lidl is such a successful company because they make their members feel valued, engaged</w:t>
      </w:r>
      <w:r w:rsidR="0023318D">
        <w:rPr>
          <w:rFonts w:ascii="Arial" w:hAnsi="Arial" w:cs="Arial"/>
        </w:rPr>
        <w:t>,</w:t>
      </w:r>
      <w:r w:rsidR="007D4072">
        <w:rPr>
          <w:rFonts w:ascii="Arial" w:hAnsi="Arial" w:cs="Arial"/>
        </w:rPr>
        <w:t xml:space="preserve"> and inspired to excel</w:t>
      </w:r>
      <w:r w:rsidR="00960231">
        <w:rPr>
          <w:rFonts w:ascii="Arial" w:hAnsi="Arial" w:cs="Arial"/>
        </w:rPr>
        <w:t xml:space="preserve"> </w:t>
      </w:r>
      <w:r w:rsidR="0023318D">
        <w:rPr>
          <w:rFonts w:ascii="Arial" w:hAnsi="Arial" w:cs="Arial"/>
        </w:rPr>
        <w:t>(Lidl, 2024).</w:t>
      </w:r>
    </w:p>
    <w:p w14:paraId="116B3B17" w14:textId="6130462A" w:rsidR="0023318D" w:rsidRPr="00B4491C" w:rsidRDefault="0023318D" w:rsidP="00B4491C">
      <w:pPr>
        <w:pStyle w:val="Heading1"/>
        <w:rPr>
          <w:rFonts w:ascii="Arial" w:hAnsi="Arial" w:cs="Arial"/>
          <w:b/>
          <w:bCs/>
          <w:color w:val="auto"/>
          <w:sz w:val="28"/>
          <w:szCs w:val="28"/>
        </w:rPr>
      </w:pPr>
      <w:bookmarkStart w:id="5" w:name="_Toc164588105"/>
      <w:r w:rsidRPr="0023318D">
        <w:rPr>
          <w:rFonts w:ascii="Arial" w:hAnsi="Arial" w:cs="Arial"/>
          <w:b/>
          <w:bCs/>
          <w:color w:val="auto"/>
          <w:sz w:val="28"/>
          <w:szCs w:val="28"/>
        </w:rPr>
        <w:t>Conclusion</w:t>
      </w:r>
      <w:bookmarkEnd w:id="5"/>
    </w:p>
    <w:p w14:paraId="32E0DA33" w14:textId="4D8ABE62" w:rsidR="0023318D" w:rsidRPr="0023318D" w:rsidRDefault="0023318D" w:rsidP="0023318D">
      <w:pPr>
        <w:spacing w:line="360" w:lineRule="auto"/>
        <w:ind w:firstLine="720"/>
        <w:jc w:val="both"/>
        <w:rPr>
          <w:rFonts w:ascii="Arial" w:hAnsi="Arial" w:cs="Arial"/>
        </w:rPr>
      </w:pPr>
      <w:r>
        <w:rPr>
          <w:rFonts w:ascii="Arial" w:hAnsi="Arial" w:cs="Arial"/>
        </w:rPr>
        <w:t xml:space="preserve">Lidl's continuous ascension to success is possible only with a good organizational structure where the culture and values of the employees are on the first plan. To conclude, there is a strong relationship between the organizational structure, organizational culture, and performance of the company. The employees are the heart of the business and if they are not satisfied and their needs are not considered and accomplished they will not work to their best capabilities and the company will never succeed, therefore they need to be kept always happy and engaged, appraised for their good work and supported when they do mistakes so the </w:t>
      </w:r>
      <w:r w:rsidR="00371CBB">
        <w:rPr>
          <w:rFonts w:ascii="Arial" w:hAnsi="Arial" w:cs="Arial"/>
        </w:rPr>
        <w:t>organization</w:t>
      </w:r>
      <w:r>
        <w:rPr>
          <w:rFonts w:ascii="Arial" w:hAnsi="Arial" w:cs="Arial"/>
        </w:rPr>
        <w:t xml:space="preserve"> will be successful and grow.</w:t>
      </w:r>
    </w:p>
    <w:p w14:paraId="1399262E" w14:textId="77777777" w:rsidR="0023318D" w:rsidRDefault="0023318D" w:rsidP="0023318D"/>
    <w:p w14:paraId="28278202" w14:textId="77777777" w:rsidR="004B47FC" w:rsidRPr="0023318D" w:rsidRDefault="004B47FC" w:rsidP="0023318D"/>
    <w:p w14:paraId="022E9748" w14:textId="19DB9589" w:rsidR="00BB6543" w:rsidRPr="0023318D" w:rsidRDefault="00BB6543" w:rsidP="0023318D">
      <w:pPr>
        <w:pStyle w:val="Heading1"/>
        <w:jc w:val="center"/>
        <w:rPr>
          <w:rFonts w:ascii="Arial" w:hAnsi="Arial" w:cs="Arial"/>
          <w:b/>
          <w:bCs/>
          <w:color w:val="auto"/>
          <w:sz w:val="28"/>
          <w:szCs w:val="28"/>
        </w:rPr>
      </w:pPr>
      <w:bookmarkStart w:id="6" w:name="_Toc164588106"/>
      <w:r w:rsidRPr="0023318D">
        <w:rPr>
          <w:rFonts w:ascii="Arial" w:hAnsi="Arial" w:cs="Arial"/>
          <w:b/>
          <w:bCs/>
          <w:color w:val="auto"/>
          <w:sz w:val="28"/>
          <w:szCs w:val="28"/>
        </w:rPr>
        <w:lastRenderedPageBreak/>
        <w:t>References</w:t>
      </w:r>
      <w:bookmarkEnd w:id="6"/>
    </w:p>
    <w:p w14:paraId="113A76A5" w14:textId="48037FBE" w:rsidR="00960231" w:rsidRPr="003077AF" w:rsidRDefault="00591D8C" w:rsidP="003077AF">
      <w:pPr>
        <w:tabs>
          <w:tab w:val="left" w:pos="2065"/>
        </w:tabs>
        <w:spacing w:line="360" w:lineRule="auto"/>
        <w:jc w:val="center"/>
        <w:rPr>
          <w:rFonts w:ascii="Arial" w:hAnsi="Arial" w:cs="Arial"/>
          <w:b/>
          <w:bCs/>
          <w:color w:val="000000" w:themeColor="text1"/>
          <w:sz w:val="28"/>
          <w:szCs w:val="28"/>
        </w:rPr>
      </w:pPr>
      <w:r>
        <w:rPr>
          <w:rFonts w:ascii="Arial" w:hAnsi="Arial" w:cs="Arial"/>
          <w:b/>
          <w:bCs/>
          <w:color w:val="000000" w:themeColor="text1"/>
          <w:sz w:val="28"/>
          <w:szCs w:val="28"/>
        </w:rPr>
        <w:t xml:space="preserve"> </w:t>
      </w:r>
    </w:p>
    <w:p w14:paraId="1CDA5435" w14:textId="77777777" w:rsidR="00B4491C" w:rsidRDefault="00B4491C" w:rsidP="003077AF">
      <w:pPr>
        <w:spacing w:line="360" w:lineRule="auto"/>
        <w:jc w:val="both"/>
        <w:rPr>
          <w:rFonts w:ascii="Arial" w:hAnsi="Arial" w:cs="Arial"/>
        </w:rPr>
      </w:pPr>
      <w:r>
        <w:rPr>
          <w:rFonts w:ascii="Arial" w:hAnsi="Arial" w:cs="Arial"/>
        </w:rPr>
        <w:t xml:space="preserve">Akpa, V.O., Asikhia, O.U., Nneji, N.E.(2021) Organisational Culture and Organisational Performance A Review of Literature, </w:t>
      </w:r>
      <w:r w:rsidRPr="00543917">
        <w:rPr>
          <w:rFonts w:ascii="Arial" w:hAnsi="Arial" w:cs="Arial"/>
          <w:i/>
          <w:iCs/>
        </w:rPr>
        <w:t>International Journal of Advances in Engineering and Managemen</w:t>
      </w:r>
      <w:r>
        <w:rPr>
          <w:rFonts w:ascii="Arial" w:hAnsi="Arial" w:cs="Arial"/>
        </w:rPr>
        <w:t xml:space="preserve">t, 3(1), pp. 361-372. Available at: </w:t>
      </w:r>
      <w:hyperlink r:id="rId6" w:history="1">
        <w:r w:rsidRPr="00543917">
          <w:rPr>
            <w:rFonts w:ascii="Arial" w:hAnsi="Arial" w:cs="Arial"/>
            <w:color w:val="0000FF"/>
            <w:u w:val="single"/>
          </w:rPr>
          <w:t>OrganizationalCultureandOrganizationalPerformanceAReviewofLiterature.pdf</w:t>
        </w:r>
      </w:hyperlink>
      <w:r>
        <w:rPr>
          <w:rFonts w:ascii="Arial" w:hAnsi="Arial" w:cs="Arial"/>
        </w:rPr>
        <w:t>, Accessed: 15 April 2024.</w:t>
      </w:r>
    </w:p>
    <w:p w14:paraId="7EDD2EB8" w14:textId="77777777" w:rsidR="00B4491C" w:rsidRDefault="00B4491C" w:rsidP="003077AF">
      <w:pPr>
        <w:tabs>
          <w:tab w:val="left" w:pos="2065"/>
        </w:tabs>
        <w:spacing w:line="360" w:lineRule="auto"/>
        <w:jc w:val="both"/>
        <w:rPr>
          <w:rFonts w:ascii="Arial" w:hAnsi="Arial" w:cs="Arial"/>
        </w:rPr>
      </w:pPr>
      <w:r>
        <w:rPr>
          <w:rFonts w:ascii="Arial" w:hAnsi="Arial" w:cs="Arial"/>
        </w:rPr>
        <w:t>Armstrong, M.(2014) Armstrong’s Handbook of human resource management, Kogan Page, Available a</w:t>
      </w:r>
      <w:r w:rsidRPr="00337EEE">
        <w:rPr>
          <w:rFonts w:ascii="Arial" w:hAnsi="Arial" w:cs="Arial"/>
        </w:rPr>
        <w:t xml:space="preserve">t: </w:t>
      </w:r>
      <w:hyperlink r:id="rId7" w:history="1">
        <w:r w:rsidRPr="00337EEE">
          <w:rPr>
            <w:rFonts w:ascii="Arial" w:hAnsi="Arial" w:cs="Arial"/>
            <w:color w:val="0000FF"/>
            <w:u w:val="single"/>
          </w:rPr>
          <w:t>- VleReader</w:t>
        </w:r>
      </w:hyperlink>
      <w:r>
        <w:rPr>
          <w:rFonts w:ascii="Arial" w:hAnsi="Arial" w:cs="Arial"/>
        </w:rPr>
        <w:t>, Accessed: 15 April 2024.</w:t>
      </w:r>
    </w:p>
    <w:p w14:paraId="06565543" w14:textId="77777777" w:rsidR="00B4491C" w:rsidRPr="00A73DE9" w:rsidRDefault="00B4491C" w:rsidP="003077AF">
      <w:pPr>
        <w:spacing w:line="360" w:lineRule="auto"/>
        <w:jc w:val="both"/>
        <w:rPr>
          <w:rFonts w:ascii="Arial" w:hAnsi="Arial" w:cs="Arial"/>
        </w:rPr>
      </w:pPr>
      <w:r>
        <w:rPr>
          <w:rFonts w:ascii="Arial" w:hAnsi="Arial" w:cs="Arial"/>
        </w:rPr>
        <w:t xml:space="preserve">Awadh, A.M. and Saad, A.M.(2021) Impact of Organizational Culture on Employees Performance, </w:t>
      </w:r>
      <w:r w:rsidRPr="00A73DE9">
        <w:rPr>
          <w:rFonts w:ascii="Arial" w:hAnsi="Arial" w:cs="Arial"/>
          <w:i/>
          <w:iCs/>
        </w:rPr>
        <w:t>International Review of Management and Business Research</w:t>
      </w:r>
      <w:r>
        <w:rPr>
          <w:rFonts w:ascii="Arial" w:hAnsi="Arial" w:cs="Arial"/>
        </w:rPr>
        <w:t>, 2(1), Available at</w:t>
      </w:r>
      <w:r w:rsidRPr="00A73DE9">
        <w:rPr>
          <w:rFonts w:ascii="Arial" w:hAnsi="Arial" w:cs="Arial"/>
        </w:rPr>
        <w:t xml:space="preserve">: </w:t>
      </w:r>
      <w:hyperlink r:id="rId8" w:history="1">
        <w:r w:rsidRPr="00A73DE9">
          <w:rPr>
            <w:rFonts w:ascii="Arial" w:hAnsi="Arial" w:cs="Arial"/>
            <w:color w:val="0000FF"/>
            <w:u w:val="single"/>
          </w:rPr>
          <w:t>Microsoft Word - IRMBR-0021, 168-175.pdf (irmbrjournal.com)</w:t>
        </w:r>
      </w:hyperlink>
      <w:r>
        <w:rPr>
          <w:rFonts w:ascii="Arial" w:hAnsi="Arial" w:cs="Arial"/>
        </w:rPr>
        <w:t>, Accessed: 15 April 2024.</w:t>
      </w:r>
    </w:p>
    <w:p w14:paraId="3911AE1A" w14:textId="77777777" w:rsidR="00B4491C" w:rsidRPr="004C0A00" w:rsidRDefault="00B4491C" w:rsidP="003077AF">
      <w:pPr>
        <w:spacing w:line="360" w:lineRule="auto"/>
        <w:jc w:val="both"/>
        <w:rPr>
          <w:rFonts w:ascii="Arial" w:hAnsi="Arial" w:cs="Arial"/>
        </w:rPr>
      </w:pPr>
      <w:r w:rsidRPr="004C0A00">
        <w:rPr>
          <w:rFonts w:ascii="Arial" w:hAnsi="Arial" w:cs="Arial"/>
          <w:shd w:val="clear" w:color="auto" w:fill="FFFFFF"/>
        </w:rPr>
        <w:t>F</w:t>
      </w:r>
      <w:r>
        <w:rPr>
          <w:rFonts w:ascii="Arial" w:hAnsi="Arial" w:cs="Arial"/>
          <w:shd w:val="clear" w:color="auto" w:fill="FFFFFF"/>
        </w:rPr>
        <w:t>urham</w:t>
      </w:r>
      <w:r w:rsidRPr="004C0A00">
        <w:rPr>
          <w:rFonts w:ascii="Arial" w:hAnsi="Arial" w:cs="Arial"/>
          <w:shd w:val="clear" w:color="auto" w:fill="FFFFFF"/>
        </w:rPr>
        <w:t>, A., E</w:t>
      </w:r>
      <w:r>
        <w:rPr>
          <w:rFonts w:ascii="Arial" w:hAnsi="Arial" w:cs="Arial"/>
          <w:shd w:val="clear" w:color="auto" w:fill="FFFFFF"/>
        </w:rPr>
        <w:t>racleus</w:t>
      </w:r>
      <w:r w:rsidRPr="004C0A00">
        <w:rPr>
          <w:rFonts w:ascii="Arial" w:hAnsi="Arial" w:cs="Arial"/>
          <w:shd w:val="clear" w:color="auto" w:fill="FFFFFF"/>
        </w:rPr>
        <w:t>, A. and C</w:t>
      </w:r>
      <w:r>
        <w:rPr>
          <w:rFonts w:ascii="Arial" w:hAnsi="Arial" w:cs="Arial"/>
          <w:shd w:val="clear" w:color="auto" w:fill="FFFFFF"/>
        </w:rPr>
        <w:t>hamorro</w:t>
      </w:r>
      <w:r w:rsidRPr="004C0A00">
        <w:rPr>
          <w:rFonts w:ascii="Arial" w:hAnsi="Arial" w:cs="Arial"/>
          <w:shd w:val="clear" w:color="auto" w:fill="FFFFFF"/>
        </w:rPr>
        <w:t>-P</w:t>
      </w:r>
      <w:r>
        <w:rPr>
          <w:rFonts w:ascii="Arial" w:hAnsi="Arial" w:cs="Arial"/>
          <w:shd w:val="clear" w:color="auto" w:fill="FFFFFF"/>
        </w:rPr>
        <w:t>remuzic</w:t>
      </w:r>
      <w:r w:rsidRPr="004C0A00">
        <w:rPr>
          <w:rFonts w:ascii="Arial" w:hAnsi="Arial" w:cs="Arial"/>
          <w:shd w:val="clear" w:color="auto" w:fill="FFFFFF"/>
        </w:rPr>
        <w:t>, T.,</w:t>
      </w:r>
      <w:r>
        <w:rPr>
          <w:rFonts w:ascii="Arial" w:hAnsi="Arial" w:cs="Arial"/>
          <w:shd w:val="clear" w:color="auto" w:fill="FFFFFF"/>
        </w:rPr>
        <w:t>(</w:t>
      </w:r>
      <w:r w:rsidRPr="004C0A00">
        <w:rPr>
          <w:rFonts w:ascii="Arial" w:hAnsi="Arial" w:cs="Arial"/>
          <w:shd w:val="clear" w:color="auto" w:fill="FFFFFF"/>
        </w:rPr>
        <w:t>2009</w:t>
      </w:r>
      <w:r>
        <w:rPr>
          <w:rFonts w:ascii="Arial" w:hAnsi="Arial" w:cs="Arial"/>
          <w:shd w:val="clear" w:color="auto" w:fill="FFFFFF"/>
        </w:rPr>
        <w:t>)</w:t>
      </w:r>
      <w:r w:rsidRPr="004C0A00">
        <w:rPr>
          <w:rFonts w:ascii="Arial" w:hAnsi="Arial" w:cs="Arial"/>
          <w:shd w:val="clear" w:color="auto" w:fill="FFFFFF"/>
        </w:rPr>
        <w:t xml:space="preserve"> Personality, motivation</w:t>
      </w:r>
      <w:r>
        <w:rPr>
          <w:rFonts w:ascii="Arial" w:hAnsi="Arial" w:cs="Arial"/>
          <w:shd w:val="clear" w:color="auto" w:fill="FFFFFF"/>
        </w:rPr>
        <w:t>,</w:t>
      </w:r>
      <w:r w:rsidRPr="004C0A00">
        <w:rPr>
          <w:rFonts w:ascii="Arial" w:hAnsi="Arial" w:cs="Arial"/>
          <w:shd w:val="clear" w:color="auto" w:fill="FFFFFF"/>
        </w:rPr>
        <w:t xml:space="preserve"> and job satisfaction: Hertzberg meets the Big Five. </w:t>
      </w:r>
      <w:r w:rsidRPr="004C0A00">
        <w:rPr>
          <w:rFonts w:ascii="Arial" w:hAnsi="Arial" w:cs="Arial"/>
          <w:i/>
          <w:iCs/>
          <w:shd w:val="clear" w:color="auto" w:fill="FFFFFF"/>
        </w:rPr>
        <w:t>Journal of Managerial Psychology, </w:t>
      </w:r>
      <w:r w:rsidRPr="004C0A00">
        <w:rPr>
          <w:rFonts w:ascii="Arial" w:hAnsi="Arial" w:cs="Arial"/>
          <w:b/>
          <w:bCs/>
          <w:shd w:val="clear" w:color="auto" w:fill="FFFFFF"/>
        </w:rPr>
        <w:t>24</w:t>
      </w:r>
      <w:r w:rsidRPr="004C0A00">
        <w:rPr>
          <w:rFonts w:ascii="Arial" w:hAnsi="Arial" w:cs="Arial"/>
          <w:shd w:val="clear" w:color="auto" w:fill="FFFFFF"/>
        </w:rPr>
        <w:t>(8), pp. 765-779.</w:t>
      </w:r>
      <w:r>
        <w:rPr>
          <w:rFonts w:ascii="Arial" w:hAnsi="Arial" w:cs="Arial"/>
          <w:shd w:val="clear" w:color="auto" w:fill="FFFFFF"/>
        </w:rPr>
        <w:t xml:space="preserve"> Available at:</w:t>
      </w:r>
      <w:r w:rsidRPr="004C0A00">
        <w:t xml:space="preserve"> </w:t>
      </w:r>
      <w:hyperlink r:id="rId9" w:history="1">
        <w:r w:rsidRPr="004C0A00">
          <w:rPr>
            <w:rFonts w:ascii="Arial" w:hAnsi="Arial" w:cs="Arial"/>
            <w:color w:val="0000FF"/>
            <w:u w:val="single"/>
          </w:rPr>
          <w:t>Personality, motivation and job satisfaction: Hertzberg meets the Big Five - ProQuest</w:t>
        </w:r>
      </w:hyperlink>
      <w:r>
        <w:rPr>
          <w:rFonts w:ascii="Arial" w:hAnsi="Arial" w:cs="Arial"/>
        </w:rPr>
        <w:t>, Accessed: 21 April 2024.</w:t>
      </w:r>
    </w:p>
    <w:p w14:paraId="7650EF36" w14:textId="77777777" w:rsidR="00B4491C" w:rsidRDefault="00B4491C" w:rsidP="003077AF">
      <w:pPr>
        <w:spacing w:line="360" w:lineRule="auto"/>
        <w:jc w:val="both"/>
        <w:rPr>
          <w:rFonts w:ascii="Arial" w:hAnsi="Arial" w:cs="Arial"/>
        </w:rPr>
      </w:pPr>
      <w:r>
        <w:rPr>
          <w:rStyle w:val="Hyperlink"/>
          <w:rFonts w:ascii="Arial" w:hAnsi="Arial" w:cs="Arial"/>
          <w:color w:val="000000" w:themeColor="text1"/>
          <w:u w:val="none"/>
        </w:rPr>
        <w:t xml:space="preserve">Geppert, M., Williams, K., and Wortman, M.(2014) Micro-political game playing in Lidl: A comparison of store level employment relations, </w:t>
      </w:r>
      <w:r w:rsidRPr="00DE7920">
        <w:rPr>
          <w:rStyle w:val="Hyperlink"/>
          <w:rFonts w:ascii="Arial" w:hAnsi="Arial" w:cs="Arial"/>
          <w:i/>
          <w:iCs/>
          <w:color w:val="000000" w:themeColor="text1"/>
          <w:u w:val="none"/>
        </w:rPr>
        <w:t>European Journal of Industrial Relations</w:t>
      </w:r>
      <w:r>
        <w:rPr>
          <w:rStyle w:val="Hyperlink"/>
          <w:rFonts w:ascii="Arial" w:hAnsi="Arial" w:cs="Arial"/>
          <w:color w:val="000000" w:themeColor="text1"/>
          <w:u w:val="none"/>
        </w:rPr>
        <w:t>, 21(3), pp. 241-257, Available at:</w:t>
      </w:r>
      <w:r w:rsidRPr="00DE7920">
        <w:t xml:space="preserve"> </w:t>
      </w:r>
      <w:hyperlink r:id="rId10" w:history="1">
        <w:r w:rsidRPr="00DE7920">
          <w:rPr>
            <w:rFonts w:ascii="Arial" w:hAnsi="Arial" w:cs="Arial"/>
            <w:color w:val="0000FF"/>
            <w:u w:val="single"/>
          </w:rPr>
          <w:t>geppert-et-al-2014-micro-political-game-playing-in-lidl-a-comparison-of-store-level-employment-relations.pdf</w:t>
        </w:r>
      </w:hyperlink>
      <w:r>
        <w:rPr>
          <w:rFonts w:ascii="Arial" w:hAnsi="Arial" w:cs="Arial"/>
        </w:rPr>
        <w:t>, Accessed: 20 April 2024.</w:t>
      </w:r>
    </w:p>
    <w:p w14:paraId="19F5EDAB" w14:textId="77777777" w:rsidR="00B4491C" w:rsidRPr="00433228" w:rsidRDefault="00B4491C" w:rsidP="003077AF">
      <w:pPr>
        <w:spacing w:line="360" w:lineRule="auto"/>
        <w:jc w:val="both"/>
        <w:rPr>
          <w:rFonts w:ascii="Arial" w:hAnsi="Arial" w:cs="Arial"/>
        </w:rPr>
      </w:pPr>
      <w:r w:rsidRPr="00433228">
        <w:rPr>
          <w:rFonts w:ascii="Arial" w:hAnsi="Arial" w:cs="Arial"/>
        </w:rPr>
        <w:t>Lidl</w:t>
      </w:r>
      <w:r>
        <w:rPr>
          <w:rFonts w:ascii="Arial" w:hAnsi="Arial" w:cs="Arial"/>
        </w:rPr>
        <w:t xml:space="preserve"> </w:t>
      </w:r>
      <w:r w:rsidRPr="00433228">
        <w:rPr>
          <w:rFonts w:ascii="Arial" w:hAnsi="Arial" w:cs="Arial"/>
        </w:rPr>
        <w:t xml:space="preserve">(2017) Annual Report- Colleagues, Available at: </w:t>
      </w:r>
      <w:hyperlink r:id="rId11" w:history="1">
        <w:r w:rsidRPr="00433228">
          <w:rPr>
            <w:rFonts w:ascii="Arial" w:hAnsi="Arial" w:cs="Arial"/>
            <w:color w:val="0000FF"/>
            <w:u w:val="single"/>
          </w:rPr>
          <w:t>Lidl_SR_Report_2017.pdf</w:t>
        </w:r>
      </w:hyperlink>
      <w:r w:rsidRPr="00433228">
        <w:rPr>
          <w:rFonts w:ascii="Arial" w:hAnsi="Arial" w:cs="Arial"/>
        </w:rPr>
        <w:t xml:space="preserve">, </w:t>
      </w:r>
      <w:r>
        <w:rPr>
          <w:rFonts w:ascii="Arial" w:hAnsi="Arial" w:cs="Arial"/>
        </w:rPr>
        <w:t>Accessed: 15 April 2024.</w:t>
      </w:r>
    </w:p>
    <w:p w14:paraId="0AAB8720" w14:textId="77777777" w:rsidR="00B4491C" w:rsidRDefault="00B4491C" w:rsidP="003077AF">
      <w:pPr>
        <w:spacing w:line="360" w:lineRule="auto"/>
        <w:jc w:val="both"/>
        <w:rPr>
          <w:rFonts w:ascii="Arial" w:hAnsi="Arial" w:cs="Arial"/>
        </w:rPr>
      </w:pPr>
      <w:r w:rsidRPr="00FA265A">
        <w:rPr>
          <w:rFonts w:ascii="Arial" w:hAnsi="Arial" w:cs="Arial"/>
        </w:rPr>
        <w:t xml:space="preserve">Lidl (2021) Lidl to reach 1,100 stores by the end of 2025, Available at: </w:t>
      </w:r>
      <w:hyperlink r:id="rId12" w:history="1">
        <w:r w:rsidRPr="00FA265A">
          <w:rPr>
            <w:rFonts w:ascii="Arial" w:hAnsi="Arial" w:cs="Arial"/>
            <w:color w:val="0000FF"/>
            <w:u w:val="single"/>
          </w:rPr>
          <w:t>LIDL GB TO REACH 1,100 STORES BY THE END OF 2025 - Lidl Great Britain</w:t>
        </w:r>
      </w:hyperlink>
      <w:r w:rsidRPr="00FA265A">
        <w:rPr>
          <w:rFonts w:ascii="Arial" w:hAnsi="Arial" w:cs="Arial"/>
        </w:rPr>
        <w:t>, Accessed: 9 April 2024.</w:t>
      </w:r>
      <w:r>
        <w:rPr>
          <w:rFonts w:ascii="Arial" w:hAnsi="Arial" w:cs="Arial"/>
        </w:rPr>
        <w:t xml:space="preserve"> </w:t>
      </w:r>
    </w:p>
    <w:p w14:paraId="716B8D78" w14:textId="77777777" w:rsidR="00B4491C" w:rsidRPr="00FA265A" w:rsidRDefault="00B4491C" w:rsidP="003077AF">
      <w:pPr>
        <w:spacing w:line="360" w:lineRule="auto"/>
        <w:jc w:val="both"/>
        <w:rPr>
          <w:rFonts w:ascii="Arial" w:hAnsi="Arial" w:cs="Arial"/>
          <w:color w:val="000000" w:themeColor="text1"/>
        </w:rPr>
      </w:pPr>
      <w:r>
        <w:rPr>
          <w:rFonts w:ascii="Arial" w:hAnsi="Arial" w:cs="Arial"/>
        </w:rPr>
        <w:t>Lidl (2023) Structure, Available a</w:t>
      </w:r>
      <w:r w:rsidRPr="00B4491C">
        <w:rPr>
          <w:rFonts w:ascii="Arial" w:hAnsi="Arial" w:cs="Arial"/>
        </w:rPr>
        <w:t xml:space="preserve">t: </w:t>
      </w:r>
      <w:hyperlink r:id="rId13" w:history="1">
        <w:r w:rsidRPr="00B4491C">
          <w:rPr>
            <w:rFonts w:ascii="Arial" w:hAnsi="Arial" w:cs="Arial"/>
            <w:color w:val="0000FF"/>
            <w:u w:val="single"/>
          </w:rPr>
          <w:t>Lidl Great Britain</w:t>
        </w:r>
      </w:hyperlink>
      <w:r>
        <w:rPr>
          <w:rFonts w:ascii="Arial" w:hAnsi="Arial" w:cs="Arial"/>
        </w:rPr>
        <w:t>, Accessed: 22 April 2024.</w:t>
      </w:r>
    </w:p>
    <w:p w14:paraId="461F334C" w14:textId="77777777" w:rsidR="00B4491C" w:rsidRDefault="00B4491C" w:rsidP="003077AF">
      <w:pPr>
        <w:spacing w:line="360" w:lineRule="auto"/>
        <w:jc w:val="both"/>
        <w:rPr>
          <w:rFonts w:ascii="Arial" w:hAnsi="Arial" w:cs="Arial"/>
        </w:rPr>
      </w:pPr>
      <w:r>
        <w:rPr>
          <w:rFonts w:ascii="Arial" w:hAnsi="Arial" w:cs="Arial"/>
        </w:rPr>
        <w:t>Lidl (2024) Lidl as an Employer – Leadership Principles, Available at</w:t>
      </w:r>
      <w:r w:rsidRPr="00D7396B">
        <w:rPr>
          <w:rFonts w:ascii="Arial" w:hAnsi="Arial" w:cs="Arial"/>
        </w:rPr>
        <w:t xml:space="preserve">: </w:t>
      </w:r>
      <w:hyperlink r:id="rId14" w:history="1">
        <w:r w:rsidRPr="00D7396B">
          <w:rPr>
            <w:rFonts w:ascii="Arial" w:hAnsi="Arial" w:cs="Arial"/>
            <w:color w:val="0000FF"/>
            <w:u w:val="single"/>
          </w:rPr>
          <w:t>Our Leadership Principles (lidl.com)</w:t>
        </w:r>
      </w:hyperlink>
      <w:r>
        <w:t xml:space="preserve">, </w:t>
      </w:r>
      <w:bookmarkStart w:id="7" w:name="_Hlk164103661"/>
      <w:r>
        <w:rPr>
          <w:rFonts w:ascii="Arial" w:hAnsi="Arial" w:cs="Arial"/>
        </w:rPr>
        <w:t>Accessed: 15 April 2024.</w:t>
      </w:r>
      <w:bookmarkEnd w:id="7"/>
    </w:p>
    <w:p w14:paraId="35FFCA72" w14:textId="77777777" w:rsidR="00B4491C" w:rsidRPr="00596942" w:rsidRDefault="00B4491C" w:rsidP="003077AF">
      <w:pPr>
        <w:spacing w:line="360" w:lineRule="auto"/>
        <w:jc w:val="both"/>
        <w:rPr>
          <w:rFonts w:ascii="Arial" w:hAnsi="Arial" w:cs="Arial"/>
        </w:rPr>
      </w:pPr>
      <w:r>
        <w:rPr>
          <w:rFonts w:ascii="Arial" w:hAnsi="Arial" w:cs="Arial"/>
        </w:rPr>
        <w:lastRenderedPageBreak/>
        <w:t xml:space="preserve">Lidl(2014) Supporting Our Colleagues, Available at: </w:t>
      </w:r>
      <w:hyperlink r:id="rId15" w:history="1">
        <w:r w:rsidRPr="00596942">
          <w:rPr>
            <w:rFonts w:ascii="Arial" w:hAnsi="Arial" w:cs="Arial"/>
            <w:color w:val="0000FF"/>
            <w:u w:val="single"/>
          </w:rPr>
          <w:t>Supporting Our Colleagues - Lidl Great Britain</w:t>
        </w:r>
      </w:hyperlink>
      <w:r>
        <w:rPr>
          <w:rFonts w:ascii="Arial" w:hAnsi="Arial" w:cs="Arial"/>
        </w:rPr>
        <w:t>, Accessed: 21 April 2024.</w:t>
      </w:r>
    </w:p>
    <w:p w14:paraId="3106371B" w14:textId="77777777" w:rsidR="00B4491C" w:rsidRPr="00FA265A" w:rsidRDefault="00B4491C" w:rsidP="003077AF">
      <w:pPr>
        <w:spacing w:line="360" w:lineRule="auto"/>
        <w:jc w:val="both"/>
        <w:rPr>
          <w:rFonts w:ascii="Arial" w:hAnsi="Arial" w:cs="Arial"/>
        </w:rPr>
      </w:pPr>
      <w:r>
        <w:rPr>
          <w:rFonts w:ascii="Arial" w:hAnsi="Arial" w:cs="Arial"/>
        </w:rPr>
        <w:t>Malak, M.(2022) Everything you need to know about Lidl Organisational Structure, Available at:</w:t>
      </w:r>
      <w:r w:rsidRPr="0042037A">
        <w:t xml:space="preserve"> </w:t>
      </w:r>
      <w:hyperlink r:id="rId16" w:history="1">
        <w:r w:rsidRPr="0042037A">
          <w:rPr>
            <w:rStyle w:val="Hyperlink"/>
            <w:rFonts w:ascii="Arial" w:hAnsi="Arial" w:cs="Arial"/>
          </w:rPr>
          <w:t>What Is Lidl's Organisational Structure | Studybay</w:t>
        </w:r>
      </w:hyperlink>
      <w:r>
        <w:rPr>
          <w:rFonts w:ascii="Arial" w:hAnsi="Arial" w:cs="Arial"/>
        </w:rPr>
        <w:t>, Accessed: 15 April 2024.</w:t>
      </w:r>
    </w:p>
    <w:p w14:paraId="567CC96B" w14:textId="77777777" w:rsidR="00B4491C" w:rsidRDefault="00B4491C" w:rsidP="003077AF">
      <w:pPr>
        <w:spacing w:line="360" w:lineRule="auto"/>
        <w:jc w:val="both"/>
        <w:rPr>
          <w:rStyle w:val="Hyperlink"/>
          <w:rFonts w:ascii="Arial" w:hAnsi="Arial" w:cs="Arial"/>
          <w:color w:val="000000" w:themeColor="text1"/>
          <w:u w:val="none"/>
        </w:rPr>
      </w:pPr>
      <w:r w:rsidRPr="00E25F3A">
        <w:rPr>
          <w:rFonts w:ascii="Arial" w:hAnsi="Arial" w:cs="Arial"/>
        </w:rPr>
        <w:t>Mama Irbo, M.(2018</w:t>
      </w:r>
      <w:r w:rsidRPr="00FA265A">
        <w:rPr>
          <w:rFonts w:ascii="Arial" w:hAnsi="Arial" w:cs="Arial"/>
        </w:rPr>
        <w:t>) Organizational Culture and its Impacts on Employees Job</w:t>
      </w:r>
      <w:r>
        <w:rPr>
          <w:rFonts w:ascii="Arial" w:hAnsi="Arial" w:cs="Arial"/>
        </w:rPr>
        <w:t xml:space="preserve"> </w:t>
      </w:r>
      <w:r w:rsidRPr="00FA265A">
        <w:rPr>
          <w:rFonts w:ascii="Arial" w:hAnsi="Arial" w:cs="Arial"/>
        </w:rPr>
        <w:t>Performance</w:t>
      </w:r>
      <w:r>
        <w:rPr>
          <w:rFonts w:ascii="Arial" w:hAnsi="Arial" w:cs="Arial"/>
        </w:rPr>
        <w:t xml:space="preserve">, </w:t>
      </w:r>
      <w:r w:rsidRPr="00FB3F4A">
        <w:rPr>
          <w:rFonts w:ascii="Arial" w:hAnsi="Arial" w:cs="Arial"/>
          <w:i/>
          <w:iCs/>
        </w:rPr>
        <w:t>Journal of Equity in Science and Sustainable Development</w:t>
      </w:r>
      <w:r w:rsidRPr="00FA265A">
        <w:rPr>
          <w:rFonts w:ascii="Arial" w:hAnsi="Arial" w:cs="Arial"/>
        </w:rPr>
        <w:t>,</w:t>
      </w:r>
      <w:r>
        <w:rPr>
          <w:rFonts w:ascii="Arial" w:hAnsi="Arial" w:cs="Arial"/>
        </w:rPr>
        <w:t xml:space="preserve"> 2(2)</w:t>
      </w:r>
      <w:r w:rsidRPr="00FA265A">
        <w:rPr>
          <w:rFonts w:ascii="Arial" w:hAnsi="Arial" w:cs="Arial"/>
        </w:rPr>
        <w:t xml:space="preserve"> </w:t>
      </w:r>
      <w:r>
        <w:rPr>
          <w:rFonts w:ascii="Arial" w:hAnsi="Arial" w:cs="Arial"/>
        </w:rPr>
        <w:t>A</w:t>
      </w:r>
      <w:r w:rsidRPr="00FA265A">
        <w:rPr>
          <w:rFonts w:ascii="Arial" w:hAnsi="Arial" w:cs="Arial"/>
        </w:rPr>
        <w:t>vailable at:</w:t>
      </w:r>
      <w:hyperlink r:id="rId17" w:history="1">
        <w:r w:rsidRPr="00FA265A">
          <w:rPr>
            <w:rStyle w:val="Hyperlink"/>
            <w:rFonts w:ascii="Arial" w:hAnsi="Arial" w:cs="Arial"/>
          </w:rPr>
          <w:t>(5) Organizational Culture and its Impacts on Employee Job Performance | Mohammedhussen Mama Irbo - Academia.edu</w:t>
        </w:r>
      </w:hyperlink>
      <w:r w:rsidRPr="00FA265A">
        <w:rPr>
          <w:rStyle w:val="Hyperlink"/>
          <w:rFonts w:ascii="Arial" w:hAnsi="Arial" w:cs="Arial"/>
        </w:rPr>
        <w:t>,</w:t>
      </w:r>
      <w:r w:rsidRPr="00FA265A">
        <w:rPr>
          <w:rStyle w:val="Hyperlink"/>
          <w:rFonts w:ascii="Arial" w:hAnsi="Arial" w:cs="Arial"/>
          <w:color w:val="000000" w:themeColor="text1"/>
          <w:u w:val="none"/>
        </w:rPr>
        <w:t xml:space="preserve"> Accessed: 9 April 2024.</w:t>
      </w:r>
    </w:p>
    <w:p w14:paraId="0C47FA12" w14:textId="77777777" w:rsidR="00B4491C" w:rsidRPr="003077AF" w:rsidRDefault="00B4491C" w:rsidP="003077AF">
      <w:pPr>
        <w:tabs>
          <w:tab w:val="left" w:pos="2065"/>
        </w:tabs>
        <w:spacing w:line="360" w:lineRule="auto"/>
        <w:jc w:val="both"/>
        <w:rPr>
          <w:rFonts w:ascii="Arial" w:hAnsi="Arial" w:cs="Arial"/>
        </w:rPr>
      </w:pPr>
      <w:r w:rsidRPr="003077AF">
        <w:rPr>
          <w:rFonts w:ascii="Arial" w:hAnsi="Arial" w:cs="Arial"/>
          <w:color w:val="000000" w:themeColor="text1"/>
          <w:shd w:val="clear" w:color="auto" w:fill="FFFFFF"/>
        </w:rPr>
        <w:t>Tezel, M. S. (2023). Herzberg’s Two-Factor Theory, and knowledge workers’ motivation and job satisfaction: a study on academicians at foundation universities. İstanbul: Işık Üniversitesi Lisansüstü Eğitim Enstitüsü, Available at:</w:t>
      </w:r>
      <w:r w:rsidRPr="003077AF">
        <w:rPr>
          <w:rFonts w:ascii="Arial" w:hAnsi="Arial" w:cs="Arial"/>
        </w:rPr>
        <w:t xml:space="preserve"> </w:t>
      </w:r>
      <w:hyperlink r:id="rId18" w:history="1">
        <w:r w:rsidRPr="003077AF">
          <w:rPr>
            <w:rFonts w:ascii="Arial" w:hAnsi="Arial" w:cs="Arial"/>
            <w:color w:val="0000FF"/>
            <w:u w:val="single"/>
          </w:rPr>
          <w:t>Herzberg’s Two-Factor Theory, and knowledge workers’ motivation and job satisfaction: a study on academicians at foundation universities (isikun.edu.tr)</w:t>
        </w:r>
      </w:hyperlink>
      <w:r w:rsidRPr="003077AF">
        <w:rPr>
          <w:rFonts w:ascii="Arial" w:hAnsi="Arial" w:cs="Arial"/>
        </w:rPr>
        <w:t>, Accessed: 20 April 2024.</w:t>
      </w:r>
    </w:p>
    <w:p w14:paraId="4051431B" w14:textId="77777777" w:rsidR="00B4491C" w:rsidRPr="00E1031E" w:rsidRDefault="00B4491C" w:rsidP="003077AF">
      <w:pPr>
        <w:spacing w:line="360" w:lineRule="auto"/>
        <w:jc w:val="both"/>
        <w:rPr>
          <w:rFonts w:ascii="Arial" w:hAnsi="Arial" w:cs="Arial"/>
        </w:rPr>
      </w:pPr>
      <w:r>
        <w:rPr>
          <w:rFonts w:ascii="Arial" w:hAnsi="Arial" w:cs="Arial"/>
        </w:rPr>
        <w:t>The Culture Factor Group(2024) Organisational culture, Available at:</w:t>
      </w:r>
      <w:r w:rsidRPr="00E1031E">
        <w:t xml:space="preserve"> </w:t>
      </w:r>
      <w:hyperlink r:id="rId19" w:history="1">
        <w:r w:rsidRPr="00E1031E">
          <w:rPr>
            <w:rFonts w:ascii="Arial" w:hAnsi="Arial" w:cs="Arial"/>
            <w:color w:val="0000FF"/>
            <w:u w:val="single"/>
          </w:rPr>
          <w:t>Organisational Culture - What you need to know (hofstede-insights.com)</w:t>
        </w:r>
      </w:hyperlink>
      <w:r>
        <w:rPr>
          <w:rFonts w:ascii="Arial" w:hAnsi="Arial" w:cs="Arial"/>
        </w:rPr>
        <w:t>, Accessed: 15 April 2024.</w:t>
      </w:r>
    </w:p>
    <w:p w14:paraId="08882FFD" w14:textId="5CF7B747" w:rsidR="00B4491C" w:rsidRPr="00E25F3A" w:rsidRDefault="00B4491C" w:rsidP="003077AF">
      <w:pPr>
        <w:spacing w:line="360" w:lineRule="auto"/>
        <w:jc w:val="both"/>
        <w:rPr>
          <w:rFonts w:ascii="Arial" w:hAnsi="Arial" w:cs="Arial"/>
        </w:rPr>
      </w:pPr>
    </w:p>
    <w:sectPr w:rsidR="00B4491C" w:rsidRPr="00E25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B7AB2"/>
    <w:multiLevelType w:val="hybridMultilevel"/>
    <w:tmpl w:val="3D6E3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799265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aila Maazouz">
    <w15:presenceInfo w15:providerId="AD" w15:userId="S::l.maazouz@uwtsd.ac.uk::78f83201-ce9e-46c5-9371-8a0736bf557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352"/>
    <w:rsid w:val="0001195B"/>
    <w:rsid w:val="000C685D"/>
    <w:rsid w:val="000C7017"/>
    <w:rsid w:val="00164897"/>
    <w:rsid w:val="00181E24"/>
    <w:rsid w:val="001E07CD"/>
    <w:rsid w:val="00205BAE"/>
    <w:rsid w:val="00206C6E"/>
    <w:rsid w:val="0023318D"/>
    <w:rsid w:val="0023563E"/>
    <w:rsid w:val="00267BD4"/>
    <w:rsid w:val="0030029A"/>
    <w:rsid w:val="003036EF"/>
    <w:rsid w:val="003077AF"/>
    <w:rsid w:val="003135B8"/>
    <w:rsid w:val="00321F41"/>
    <w:rsid w:val="00337EEE"/>
    <w:rsid w:val="00352BAE"/>
    <w:rsid w:val="00371CBB"/>
    <w:rsid w:val="00390352"/>
    <w:rsid w:val="0042037A"/>
    <w:rsid w:val="004326BE"/>
    <w:rsid w:val="00433228"/>
    <w:rsid w:val="00442632"/>
    <w:rsid w:val="004B47FC"/>
    <w:rsid w:val="004B6245"/>
    <w:rsid w:val="004C0A00"/>
    <w:rsid w:val="004F7EED"/>
    <w:rsid w:val="00503EC7"/>
    <w:rsid w:val="00524482"/>
    <w:rsid w:val="00537C8D"/>
    <w:rsid w:val="00543917"/>
    <w:rsid w:val="00591D8C"/>
    <w:rsid w:val="00596942"/>
    <w:rsid w:val="005F2088"/>
    <w:rsid w:val="00611BD3"/>
    <w:rsid w:val="0064443C"/>
    <w:rsid w:val="006C3979"/>
    <w:rsid w:val="006C54C5"/>
    <w:rsid w:val="006E1514"/>
    <w:rsid w:val="006F2F15"/>
    <w:rsid w:val="0071348D"/>
    <w:rsid w:val="007873C8"/>
    <w:rsid w:val="007D4072"/>
    <w:rsid w:val="008257AB"/>
    <w:rsid w:val="0083614F"/>
    <w:rsid w:val="00871C72"/>
    <w:rsid w:val="00960231"/>
    <w:rsid w:val="009664C9"/>
    <w:rsid w:val="00976686"/>
    <w:rsid w:val="00997EF6"/>
    <w:rsid w:val="009B27E5"/>
    <w:rsid w:val="009E29FA"/>
    <w:rsid w:val="009E48A7"/>
    <w:rsid w:val="00A15E36"/>
    <w:rsid w:val="00A73DE9"/>
    <w:rsid w:val="00A945A5"/>
    <w:rsid w:val="00AA2779"/>
    <w:rsid w:val="00AB2B8E"/>
    <w:rsid w:val="00AB3ED0"/>
    <w:rsid w:val="00AF20CC"/>
    <w:rsid w:val="00B17F8E"/>
    <w:rsid w:val="00B40794"/>
    <w:rsid w:val="00B4491C"/>
    <w:rsid w:val="00B722A0"/>
    <w:rsid w:val="00BB6543"/>
    <w:rsid w:val="00BB659E"/>
    <w:rsid w:val="00C215AE"/>
    <w:rsid w:val="00C27F70"/>
    <w:rsid w:val="00CD3CDB"/>
    <w:rsid w:val="00CD5823"/>
    <w:rsid w:val="00CD666A"/>
    <w:rsid w:val="00CF4F43"/>
    <w:rsid w:val="00D139A5"/>
    <w:rsid w:val="00D25171"/>
    <w:rsid w:val="00D7396B"/>
    <w:rsid w:val="00DB3997"/>
    <w:rsid w:val="00DB4EAC"/>
    <w:rsid w:val="00DD5F59"/>
    <w:rsid w:val="00DE154B"/>
    <w:rsid w:val="00DE7920"/>
    <w:rsid w:val="00DF611C"/>
    <w:rsid w:val="00E1031E"/>
    <w:rsid w:val="00E16589"/>
    <w:rsid w:val="00E2492D"/>
    <w:rsid w:val="00E25F3A"/>
    <w:rsid w:val="00E4766D"/>
    <w:rsid w:val="00F3164A"/>
    <w:rsid w:val="00F51268"/>
    <w:rsid w:val="00FA265A"/>
    <w:rsid w:val="00FA6557"/>
    <w:rsid w:val="00FB3605"/>
    <w:rsid w:val="00FB3F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35C6A2"/>
  <w15:docId w15:val="{C4B9FFA4-E91E-45F5-9F32-B4920BD2A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0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0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0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0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0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0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0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0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0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0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0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0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0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0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0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0352"/>
    <w:rPr>
      <w:rFonts w:eastAsiaTheme="majorEastAsia" w:cstheme="majorBidi"/>
      <w:color w:val="272727" w:themeColor="text1" w:themeTint="D8"/>
    </w:rPr>
  </w:style>
  <w:style w:type="paragraph" w:styleId="Title">
    <w:name w:val="Title"/>
    <w:basedOn w:val="Normal"/>
    <w:next w:val="Normal"/>
    <w:link w:val="TitleChar"/>
    <w:uiPriority w:val="10"/>
    <w:qFormat/>
    <w:rsid w:val="00390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352"/>
    <w:pPr>
      <w:spacing w:before="160"/>
      <w:jc w:val="center"/>
    </w:pPr>
    <w:rPr>
      <w:i/>
      <w:iCs/>
      <w:color w:val="404040" w:themeColor="text1" w:themeTint="BF"/>
    </w:rPr>
  </w:style>
  <w:style w:type="character" w:customStyle="1" w:styleId="QuoteChar">
    <w:name w:val="Quote Char"/>
    <w:basedOn w:val="DefaultParagraphFont"/>
    <w:link w:val="Quote"/>
    <w:uiPriority w:val="29"/>
    <w:rsid w:val="00390352"/>
    <w:rPr>
      <w:i/>
      <w:iCs/>
      <w:color w:val="404040" w:themeColor="text1" w:themeTint="BF"/>
    </w:rPr>
  </w:style>
  <w:style w:type="paragraph" w:styleId="ListParagraph">
    <w:name w:val="List Paragraph"/>
    <w:basedOn w:val="Normal"/>
    <w:uiPriority w:val="34"/>
    <w:qFormat/>
    <w:rsid w:val="00390352"/>
    <w:pPr>
      <w:ind w:left="720"/>
      <w:contextualSpacing/>
    </w:pPr>
  </w:style>
  <w:style w:type="character" w:styleId="IntenseEmphasis">
    <w:name w:val="Intense Emphasis"/>
    <w:basedOn w:val="DefaultParagraphFont"/>
    <w:uiPriority w:val="21"/>
    <w:qFormat/>
    <w:rsid w:val="00390352"/>
    <w:rPr>
      <w:i/>
      <w:iCs/>
      <w:color w:val="0F4761" w:themeColor="accent1" w:themeShade="BF"/>
    </w:rPr>
  </w:style>
  <w:style w:type="paragraph" w:styleId="IntenseQuote">
    <w:name w:val="Intense Quote"/>
    <w:basedOn w:val="Normal"/>
    <w:next w:val="Normal"/>
    <w:link w:val="IntenseQuoteChar"/>
    <w:uiPriority w:val="30"/>
    <w:qFormat/>
    <w:rsid w:val="00390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0352"/>
    <w:rPr>
      <w:i/>
      <w:iCs/>
      <w:color w:val="0F4761" w:themeColor="accent1" w:themeShade="BF"/>
    </w:rPr>
  </w:style>
  <w:style w:type="character" w:styleId="IntenseReference">
    <w:name w:val="Intense Reference"/>
    <w:basedOn w:val="DefaultParagraphFont"/>
    <w:uiPriority w:val="32"/>
    <w:qFormat/>
    <w:rsid w:val="00390352"/>
    <w:rPr>
      <w:b/>
      <w:bCs/>
      <w:smallCaps/>
      <w:color w:val="0F4761" w:themeColor="accent1" w:themeShade="BF"/>
      <w:spacing w:val="5"/>
    </w:rPr>
  </w:style>
  <w:style w:type="character" w:styleId="Hyperlink">
    <w:name w:val="Hyperlink"/>
    <w:basedOn w:val="DefaultParagraphFont"/>
    <w:uiPriority w:val="99"/>
    <w:unhideWhenUsed/>
    <w:rsid w:val="00BB6543"/>
    <w:rPr>
      <w:color w:val="0000FF"/>
      <w:u w:val="single"/>
    </w:rPr>
  </w:style>
  <w:style w:type="character" w:styleId="UnresolvedMention">
    <w:name w:val="Unresolved Mention"/>
    <w:basedOn w:val="DefaultParagraphFont"/>
    <w:uiPriority w:val="99"/>
    <w:semiHidden/>
    <w:unhideWhenUsed/>
    <w:rsid w:val="0042037A"/>
    <w:rPr>
      <w:color w:val="605E5C"/>
      <w:shd w:val="clear" w:color="auto" w:fill="E1DFDD"/>
    </w:rPr>
  </w:style>
  <w:style w:type="paragraph" w:styleId="TOCHeading">
    <w:name w:val="TOC Heading"/>
    <w:basedOn w:val="Heading1"/>
    <w:next w:val="Normal"/>
    <w:uiPriority w:val="39"/>
    <w:unhideWhenUsed/>
    <w:qFormat/>
    <w:rsid w:val="0023318D"/>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23318D"/>
    <w:pPr>
      <w:spacing w:after="100"/>
    </w:pPr>
  </w:style>
  <w:style w:type="paragraph" w:styleId="Revision">
    <w:name w:val="Revision"/>
    <w:hidden/>
    <w:uiPriority w:val="99"/>
    <w:semiHidden/>
    <w:rsid w:val="00E4766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irmbrjournal.com/papers/1364462611.pdf" TargetMode="External"/><Relationship Id="rId13" Type="http://schemas.openxmlformats.org/officeDocument/2006/relationships/hyperlink" Target="https://corporate.lidl.co.uk/sustainability/human-rights/modern-slavery?_ga=2.207684562.1729682893.1713812791-832624859.1712604767" TargetMode="External"/><Relationship Id="rId18" Type="http://schemas.openxmlformats.org/officeDocument/2006/relationships/hyperlink" Target="https://acikerisim.isikun.edu.tr/xmlui/handle/11729/5671" TargetMode="Externa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hyperlink" Target="https://r1.vlereader.com/Reader?ean=9780749469658" TargetMode="External"/><Relationship Id="rId12" Type="http://schemas.openxmlformats.org/officeDocument/2006/relationships/hyperlink" Target="https://corporate.lidl.co.uk/media-centre/pressreleases/2021/1-100-stores-by-2025" TargetMode="External"/><Relationship Id="rId17" Type="http://schemas.openxmlformats.org/officeDocument/2006/relationships/hyperlink" Target="https://www.academia.edu/64622051/Organizational_Culture_and_its_Impacts_on_Employee_Job_Performance" TargetMode="External"/><Relationship Id="rId2" Type="http://schemas.openxmlformats.org/officeDocument/2006/relationships/styles" Target="styles.xml"/><Relationship Id="rId16" Type="http://schemas.openxmlformats.org/officeDocument/2006/relationships/hyperlink" Target="https://studybay.com/blog/lidl-organisational-structu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User\Desktop\OrganizationalCultureandOrganizationalPerformanceAReviewofLiterature.pdf" TargetMode="External"/><Relationship Id="rId11" Type="http://schemas.openxmlformats.org/officeDocument/2006/relationships/hyperlink" Target="file:///C:\Users\User\Downloads\Lidl_SR_Report_2017.pdf" TargetMode="External"/><Relationship Id="rId5" Type="http://schemas.openxmlformats.org/officeDocument/2006/relationships/image" Target="media/image1.png"/><Relationship Id="rId15" Type="http://schemas.openxmlformats.org/officeDocument/2006/relationships/hyperlink" Target="https://corporate.lidl.co.uk/sustainability/supporting-our-colleagues" TargetMode="External"/><Relationship Id="rId10" Type="http://schemas.openxmlformats.org/officeDocument/2006/relationships/hyperlink" Target="file:///C:\Users\User\Downloads\geppert-et-al-2014-micro-political-game-playing-in-lidl-a-comparison-of-store-level-employment-relations.pdf" TargetMode="External"/><Relationship Id="rId19" Type="http://schemas.openxmlformats.org/officeDocument/2006/relationships/hyperlink" Target="https://www.hofstede-insights.com/organisational-culture" TargetMode="External"/><Relationship Id="rId4" Type="http://schemas.openxmlformats.org/officeDocument/2006/relationships/webSettings" Target="webSettings.xml"/><Relationship Id="rId9" Type="http://schemas.openxmlformats.org/officeDocument/2006/relationships/hyperlink" Target="https://www.proquest.com/docview/215867349?accountid=130472&amp;sourcetype=Scholarly%20Journals" TargetMode="External"/><Relationship Id="rId14" Type="http://schemas.openxmlformats.org/officeDocument/2006/relationships/hyperlink" Target="https://careers.lidl.com/lidl-as-an-employer/leadership-princip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2249</Words>
  <Characters>12751</Characters>
  <Application>Microsoft Office Word</Application>
  <DocSecurity>0</DocSecurity>
  <Lines>247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cp:lastModifiedBy>
  <cp:revision>3</cp:revision>
  <dcterms:created xsi:type="dcterms:W3CDTF">2024-04-22T20:24:00Z</dcterms:created>
  <dcterms:modified xsi:type="dcterms:W3CDTF">2024-04-22T20:26:00Z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f6a50c34-2209-4f64-a969-137a8c49a86f</vt:lpwstr>
  </property>
</Properties>
</file>