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B6F72" w14:textId="77777777" w:rsidR="0049540F" w:rsidRDefault="0049540F">
      <w:pPr>
        <w:rPr>
          <w:rFonts w:ascii="Arial" w:hAnsi="Arial" w:cs="Arial"/>
        </w:rPr>
      </w:pPr>
    </w:p>
    <w:p w14:paraId="288DDA28" w14:textId="77777777" w:rsidR="0049540F" w:rsidRDefault="0049540F">
      <w:pPr>
        <w:rPr>
          <w:rFonts w:ascii="Arial" w:hAnsi="Arial" w:cs="Arial"/>
        </w:rPr>
      </w:pPr>
    </w:p>
    <w:p w14:paraId="71000218" w14:textId="77777777" w:rsidR="0049540F" w:rsidRDefault="0049540F">
      <w:pPr>
        <w:rPr>
          <w:rFonts w:ascii="Arial" w:hAnsi="Arial" w:cs="Arial"/>
        </w:rPr>
      </w:pPr>
    </w:p>
    <w:p w14:paraId="29B3FEFC" w14:textId="21E6AC9E" w:rsidR="0049540F" w:rsidRDefault="0049540F">
      <w:pPr>
        <w:rPr>
          <w:rFonts w:ascii="Arial" w:hAnsi="Arial" w:cs="Arial"/>
        </w:rPr>
      </w:pPr>
      <w:r>
        <w:rPr>
          <w:rFonts w:ascii="Helvetica" w:hAnsi="Helvetica"/>
          <w:color w:val="1F1F1F"/>
          <w:sz w:val="33"/>
          <w:szCs w:val="33"/>
          <w:shd w:val="clear" w:color="auto" w:fill="FFFFFF"/>
        </w:rPr>
        <w:t>Legal Issue - Fire Safety - Essay</w:t>
      </w:r>
    </w:p>
    <w:p w14:paraId="4A595377" w14:textId="2150AE65" w:rsidR="0049540F" w:rsidRDefault="0049540F">
      <w:pPr>
        <w:rPr>
          <w:rFonts w:ascii="Arial" w:hAnsi="Arial" w:cs="Arial"/>
        </w:rPr>
      </w:pPr>
      <w:r>
        <w:rPr>
          <w:rFonts w:ascii="Arial" w:hAnsi="Arial" w:cs="Arial"/>
        </w:rPr>
        <w:t>Student Name:</w:t>
      </w:r>
      <w:r w:rsidRPr="0049540F">
        <w:t xml:space="preserve"> </w:t>
      </w:r>
      <w:r w:rsidRPr="0049540F">
        <w:rPr>
          <w:rFonts w:ascii="Arial" w:hAnsi="Arial" w:cs="Arial"/>
        </w:rPr>
        <w:t>Rares Cristian Pui</w:t>
      </w:r>
      <w:r w:rsidR="003861C5">
        <w:rPr>
          <w:rFonts w:ascii="Arial" w:hAnsi="Arial" w:cs="Arial"/>
        </w:rPr>
        <w:t>an</w:t>
      </w:r>
    </w:p>
    <w:p w14:paraId="202B079B" w14:textId="7FC9A991" w:rsidR="0049540F" w:rsidRDefault="0049540F">
      <w:pPr>
        <w:rPr>
          <w:rFonts w:ascii="Arial" w:hAnsi="Arial" w:cs="Arial"/>
        </w:rPr>
      </w:pPr>
      <w:r>
        <w:rPr>
          <w:rFonts w:ascii="Arial" w:hAnsi="Arial" w:cs="Arial"/>
        </w:rPr>
        <w:t>Student ID:</w:t>
      </w:r>
      <w:r w:rsidR="003861C5">
        <w:rPr>
          <w:rFonts w:ascii="Arial" w:hAnsi="Arial" w:cs="Arial"/>
        </w:rPr>
        <w:t>2232736</w:t>
      </w:r>
      <w:r w:rsidR="003861C5">
        <w:rPr>
          <w:rFonts w:ascii="Arial" w:hAnsi="Arial" w:cs="Arial"/>
        </w:rPr>
        <w:tab/>
      </w:r>
    </w:p>
    <w:p w14:paraId="767B2BA4" w14:textId="4B04C1F0" w:rsidR="003861C5" w:rsidRDefault="003861C5">
      <w:pPr>
        <w:rPr>
          <w:rFonts w:ascii="Arial" w:hAnsi="Arial" w:cs="Arial"/>
        </w:rPr>
      </w:pPr>
      <w:r>
        <w:rPr>
          <w:rFonts w:ascii="Arial" w:hAnsi="Arial" w:cs="Arial"/>
        </w:rPr>
        <w:t>Lecturer Name: Deborah Lloyd</w:t>
      </w:r>
    </w:p>
    <w:p w14:paraId="03D95A41" w14:textId="0714E5C0" w:rsidR="00537806" w:rsidRPr="0049540F" w:rsidRDefault="0049540F">
      <w:pPr>
        <w:rPr>
          <w:rFonts w:ascii="Arial" w:hAnsi="Arial" w:cs="Arial"/>
        </w:rPr>
      </w:pPr>
      <w:r w:rsidRPr="0049540F">
        <w:rPr>
          <w:rFonts w:ascii="Arial" w:hAnsi="Arial" w:cs="Arial"/>
        </w:rPr>
        <w:t xml:space="preserve"> </w:t>
      </w:r>
      <w:r w:rsidR="00537806" w:rsidRPr="0049540F">
        <w:rPr>
          <w:rFonts w:ascii="Arial" w:hAnsi="Arial" w:cs="Arial"/>
        </w:rPr>
        <w:br w:type="page"/>
      </w:r>
    </w:p>
    <w:p w14:paraId="218862F0" w14:textId="65ED333C" w:rsidR="005A5549" w:rsidRPr="0049540F" w:rsidRDefault="00013996" w:rsidP="005378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An essay on d</w:t>
      </w:r>
      <w:r w:rsidR="00537806" w:rsidRPr="0049540F">
        <w:rPr>
          <w:rFonts w:ascii="Arial" w:hAnsi="Arial" w:cs="Arial"/>
        </w:rPr>
        <w:t>iscussing the fire safety in relation to the hotel industry</w:t>
      </w:r>
    </w:p>
    <w:p w14:paraId="6BE9E2EA" w14:textId="672F2E80" w:rsidR="005A6160" w:rsidRPr="0049540F" w:rsidRDefault="00E54C27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>Fire safety management</w:t>
      </w:r>
      <w:r w:rsidR="00E87A62" w:rsidRPr="0049540F">
        <w:rPr>
          <w:rFonts w:ascii="Arial" w:hAnsi="Arial" w:cs="Arial"/>
        </w:rPr>
        <w:t xml:space="preserve"> refers to the practices that reduces the destruction, damages caused by fire incidence. Since the fire incidence in hotel industry happens unexpectedly, the fire safety application in hotel industry. </w:t>
      </w:r>
      <w:r w:rsidR="00C748B9" w:rsidRPr="0049540F">
        <w:rPr>
          <w:rFonts w:ascii="Arial" w:hAnsi="Arial" w:cs="Arial"/>
        </w:rPr>
        <w:t xml:space="preserve">Hotel organisations are found to the follow some guidelines and procedures to mitigate the acuteness of the fire destructions. </w:t>
      </w:r>
      <w:r w:rsidR="0046240A" w:rsidRPr="0049540F">
        <w:rPr>
          <w:rFonts w:ascii="Arial" w:hAnsi="Arial" w:cs="Arial"/>
        </w:rPr>
        <w:t>Installing the fire safety tools</w:t>
      </w:r>
      <w:r w:rsidR="00051D83" w:rsidRPr="0049540F">
        <w:rPr>
          <w:rFonts w:ascii="Arial" w:hAnsi="Arial" w:cs="Arial"/>
        </w:rPr>
        <w:t xml:space="preserve"> in appropriate place that facilitate the fire incidence mitigation</w:t>
      </w:r>
      <w:r w:rsidR="007013FE" w:rsidRPr="0049540F">
        <w:rPr>
          <w:rFonts w:ascii="Arial" w:hAnsi="Arial" w:cs="Arial"/>
        </w:rPr>
        <w:t xml:space="preserve"> (Tham and Wang, 2021)</w:t>
      </w:r>
      <w:r w:rsidR="00051D83" w:rsidRPr="0049540F">
        <w:rPr>
          <w:rFonts w:ascii="Arial" w:hAnsi="Arial" w:cs="Arial"/>
        </w:rPr>
        <w:t xml:space="preserve">. </w:t>
      </w:r>
    </w:p>
    <w:p w14:paraId="1E6D09FB" w14:textId="3E22E897" w:rsidR="00570171" w:rsidRPr="0049540F" w:rsidRDefault="00051D83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 xml:space="preserve">In order to </w:t>
      </w:r>
      <w:r w:rsidR="00AE6228" w:rsidRPr="0049540F">
        <w:rPr>
          <w:rFonts w:ascii="Arial" w:hAnsi="Arial" w:cs="Arial"/>
        </w:rPr>
        <w:t>decrease the possibility of fire incidence the hotels are found to keep the combustible materials in the safe place that must be far away from the fire.</w:t>
      </w:r>
      <w:r w:rsidR="003B4AC4" w:rsidRPr="0049540F">
        <w:rPr>
          <w:rFonts w:ascii="Arial" w:hAnsi="Arial" w:cs="Arial"/>
        </w:rPr>
        <w:t xml:space="preserve"> </w:t>
      </w:r>
      <w:r w:rsidR="006D7820" w:rsidRPr="0049540F">
        <w:rPr>
          <w:rFonts w:ascii="Arial" w:hAnsi="Arial" w:cs="Arial"/>
        </w:rPr>
        <w:t>There different ways are taken by the hotel industry in order to reduce the fire incidence.</w:t>
      </w:r>
      <w:r w:rsidR="00A27ABC" w:rsidRPr="0049540F">
        <w:rPr>
          <w:rFonts w:ascii="Arial" w:hAnsi="Arial" w:cs="Arial"/>
        </w:rPr>
        <w:t xml:space="preserve"> </w:t>
      </w:r>
      <w:r w:rsidR="00570171" w:rsidRPr="0049540F">
        <w:rPr>
          <w:rFonts w:ascii="Arial" w:hAnsi="Arial" w:cs="Arial"/>
        </w:rPr>
        <w:t>Among them the test alarms and fire drilling</w:t>
      </w:r>
      <w:r w:rsidR="002B0C87" w:rsidRPr="0049540F">
        <w:rPr>
          <w:rFonts w:ascii="Arial" w:hAnsi="Arial" w:cs="Arial"/>
        </w:rPr>
        <w:t xml:space="preserve"> </w:t>
      </w:r>
      <w:r w:rsidR="0046240A" w:rsidRPr="0049540F">
        <w:rPr>
          <w:rFonts w:ascii="Arial" w:hAnsi="Arial" w:cs="Arial"/>
        </w:rPr>
        <w:t>are</w:t>
      </w:r>
      <w:r w:rsidR="002B0C87" w:rsidRPr="0049540F">
        <w:rPr>
          <w:rFonts w:ascii="Arial" w:hAnsi="Arial" w:cs="Arial"/>
        </w:rPr>
        <w:t xml:space="preserve"> effective and active of them.</w:t>
      </w:r>
      <w:r w:rsidR="00A17118" w:rsidRPr="0049540F">
        <w:rPr>
          <w:rFonts w:ascii="Arial" w:hAnsi="Arial" w:cs="Arial"/>
        </w:rPr>
        <w:t xml:space="preserve"> </w:t>
      </w:r>
      <w:r w:rsidR="00570171" w:rsidRPr="0049540F">
        <w:rPr>
          <w:rFonts w:ascii="Arial" w:hAnsi="Arial" w:cs="Arial"/>
        </w:rPr>
        <w:t>Fire sprinkler systems are considered as the effective technique to minimise the fire incidence.</w:t>
      </w:r>
      <w:r w:rsidR="002677D8" w:rsidRPr="0049540F">
        <w:rPr>
          <w:rFonts w:ascii="Arial" w:hAnsi="Arial" w:cs="Arial"/>
        </w:rPr>
        <w:t xml:space="preserve"> It works</w:t>
      </w:r>
      <w:r w:rsidR="002B0C87" w:rsidRPr="0049540F">
        <w:rPr>
          <w:rFonts w:ascii="Arial" w:hAnsi="Arial" w:cs="Arial"/>
        </w:rPr>
        <w:t xml:space="preserve"> as soon as the fire starts and works to stop a fire before it grows out of control, providing the time the guests need to evacuate the building safely</w:t>
      </w:r>
      <w:r w:rsidR="0049540F" w:rsidRPr="0049540F">
        <w:rPr>
          <w:rFonts w:ascii="Arial" w:hAnsi="Arial" w:cs="Arial"/>
        </w:rPr>
        <w:t xml:space="preserve"> (Curtis, 2019)</w:t>
      </w:r>
      <w:r w:rsidR="002B0C87" w:rsidRPr="0049540F">
        <w:rPr>
          <w:rFonts w:ascii="Arial" w:hAnsi="Arial" w:cs="Arial"/>
        </w:rPr>
        <w:t>.</w:t>
      </w:r>
    </w:p>
    <w:p w14:paraId="6F7E9BE2" w14:textId="77777777" w:rsidR="00013996" w:rsidRDefault="00013996" w:rsidP="00E54C27">
      <w:pPr>
        <w:jc w:val="both"/>
        <w:rPr>
          <w:rFonts w:ascii="Arial" w:hAnsi="Arial" w:cs="Arial"/>
          <w:noProof/>
          <w:lang w:val="en-US"/>
        </w:rPr>
      </w:pPr>
    </w:p>
    <w:p w14:paraId="6AD76B9D" w14:textId="2169B62D" w:rsidR="00FB35FC" w:rsidRPr="0049540F" w:rsidRDefault="006A4529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>There different aspects are found to be guilty for fire incidence.</w:t>
      </w:r>
      <w:r w:rsidR="00364212" w:rsidRPr="0049540F">
        <w:rPr>
          <w:rFonts w:ascii="Arial" w:hAnsi="Arial" w:cs="Arial"/>
        </w:rPr>
        <w:t xml:space="preserve"> Cooking is responsible for 28% of the fire </w:t>
      </w:r>
      <w:r w:rsidR="0058199C" w:rsidRPr="0049540F">
        <w:rPr>
          <w:rFonts w:ascii="Arial" w:hAnsi="Arial" w:cs="Arial"/>
        </w:rPr>
        <w:t>incidence</w:t>
      </w:r>
      <w:r w:rsidR="00364212" w:rsidRPr="0049540F">
        <w:rPr>
          <w:rFonts w:ascii="Arial" w:hAnsi="Arial" w:cs="Arial"/>
        </w:rPr>
        <w:t xml:space="preserve"> in the hotel industry. </w:t>
      </w:r>
      <w:r w:rsidR="0058199C" w:rsidRPr="0049540F">
        <w:rPr>
          <w:rFonts w:ascii="Arial" w:hAnsi="Arial" w:cs="Arial"/>
        </w:rPr>
        <w:t>Smoking comes next to the cooking.</w:t>
      </w:r>
      <w:r w:rsidR="00135FFE" w:rsidRPr="0049540F">
        <w:rPr>
          <w:rFonts w:ascii="Arial" w:hAnsi="Arial" w:cs="Arial"/>
        </w:rPr>
        <w:t xml:space="preserve"> There 22% of the fire incidences are caused by the smoking. In addition, the electrical aspect is responsible for the 16% of the fire incidence in the hotel industry. </w:t>
      </w:r>
      <w:r w:rsidR="00D7406E" w:rsidRPr="0049540F">
        <w:rPr>
          <w:rFonts w:ascii="Arial" w:hAnsi="Arial" w:cs="Arial"/>
        </w:rPr>
        <w:t>After that the 16% fire incidences are caused by the deliberate action of the people working in the premises.</w:t>
      </w:r>
      <w:r w:rsidR="00BA2769" w:rsidRPr="0049540F">
        <w:rPr>
          <w:rFonts w:ascii="Arial" w:hAnsi="Arial" w:cs="Arial"/>
        </w:rPr>
        <w:t xml:space="preserve"> Heating equipment, blow lamp and others are responsible for 16% of the fire incidences. And rest of them is unknown </w:t>
      </w:r>
      <w:r w:rsidR="00FB35FC" w:rsidRPr="0049540F">
        <w:rPr>
          <w:rFonts w:ascii="Arial" w:hAnsi="Arial" w:cs="Arial"/>
        </w:rPr>
        <w:t>causes</w:t>
      </w:r>
      <w:r w:rsidR="00BA2769" w:rsidRPr="0049540F">
        <w:rPr>
          <w:rFonts w:ascii="Arial" w:hAnsi="Arial" w:cs="Arial"/>
        </w:rPr>
        <w:t xml:space="preserve">. </w:t>
      </w:r>
    </w:p>
    <w:p w14:paraId="2293FE34" w14:textId="73619361" w:rsidR="005A6160" w:rsidRPr="0049540F" w:rsidRDefault="00FB35FC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>Some actions are recommended by the management of the hotel industry and fire incidence analysts.</w:t>
      </w:r>
      <w:r w:rsidR="00533339" w:rsidRPr="0049540F">
        <w:rPr>
          <w:rFonts w:ascii="Arial" w:hAnsi="Arial" w:cs="Arial"/>
        </w:rPr>
        <w:t xml:space="preserve"> They suggest the followings.</w:t>
      </w:r>
      <w:r w:rsidR="00636C52" w:rsidRPr="0049540F">
        <w:rPr>
          <w:rFonts w:ascii="Arial" w:hAnsi="Arial" w:cs="Arial"/>
        </w:rPr>
        <w:t xml:space="preserve"> Do not get panic during the fire incidence rather act deliberately and quickly</w:t>
      </w:r>
      <w:r w:rsidR="0049540F" w:rsidRPr="0049540F">
        <w:rPr>
          <w:rFonts w:ascii="Arial" w:hAnsi="Arial" w:cs="Arial"/>
        </w:rPr>
        <w:t xml:space="preserve"> (J. Turner, 2020)</w:t>
      </w:r>
      <w:r w:rsidR="00636C52" w:rsidRPr="0049540F">
        <w:rPr>
          <w:rFonts w:ascii="Arial" w:hAnsi="Arial" w:cs="Arial"/>
        </w:rPr>
        <w:t>.</w:t>
      </w:r>
      <w:r w:rsidR="008A441C" w:rsidRPr="0049540F">
        <w:rPr>
          <w:rFonts w:ascii="Arial" w:hAnsi="Arial" w:cs="Arial"/>
        </w:rPr>
        <w:t xml:space="preserve"> </w:t>
      </w:r>
    </w:p>
    <w:p w14:paraId="539F255C" w14:textId="236F92CB" w:rsidR="0051285D" w:rsidRPr="0049540F" w:rsidRDefault="008A441C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>In addition, the people hotel management needs to know the type of fire incidence and the uses of fire extinguishers to settle down the fire.</w:t>
      </w:r>
      <w:r w:rsidR="00A81C38" w:rsidRPr="0049540F">
        <w:rPr>
          <w:rFonts w:ascii="Arial" w:hAnsi="Arial" w:cs="Arial"/>
        </w:rPr>
        <w:t xml:space="preserve"> Location of the fire extinguishers needs to put of place so that the people can get this out easily to put off the fire.</w:t>
      </w:r>
      <w:r w:rsidR="00CA4F68" w:rsidRPr="0049540F">
        <w:rPr>
          <w:rFonts w:ascii="Arial" w:hAnsi="Arial" w:cs="Arial"/>
        </w:rPr>
        <w:t xml:space="preserve"> Another important note is that people are not encouraged to</w:t>
      </w:r>
      <w:r w:rsidR="00A27101" w:rsidRPr="0049540F">
        <w:rPr>
          <w:rFonts w:ascii="Arial" w:hAnsi="Arial" w:cs="Arial"/>
        </w:rPr>
        <w:t xml:space="preserve"> use elevators during the fire incidence</w:t>
      </w:r>
      <w:r w:rsidR="0049540F" w:rsidRPr="0049540F">
        <w:rPr>
          <w:rFonts w:ascii="Arial" w:hAnsi="Arial" w:cs="Arial"/>
        </w:rPr>
        <w:t xml:space="preserve"> (Yup Chung, 2020)</w:t>
      </w:r>
      <w:r w:rsidR="00A27101" w:rsidRPr="0049540F">
        <w:rPr>
          <w:rFonts w:ascii="Arial" w:hAnsi="Arial" w:cs="Arial"/>
        </w:rPr>
        <w:t>.</w:t>
      </w:r>
      <w:r w:rsidR="0051285D" w:rsidRPr="0049540F">
        <w:rPr>
          <w:rFonts w:ascii="Arial" w:hAnsi="Arial" w:cs="Arial"/>
        </w:rPr>
        <w:t xml:space="preserve"> This is how, the hotel organisation can reduce the chance of the fire incidence and the possibility of destructions.</w:t>
      </w:r>
    </w:p>
    <w:p w14:paraId="4B86F795" w14:textId="77777777" w:rsidR="0049540F" w:rsidRPr="0049540F" w:rsidRDefault="0049540F">
      <w:pPr>
        <w:rPr>
          <w:rFonts w:ascii="Arial" w:eastAsia="Times New Roman" w:hAnsi="Arial" w:cs="Arial"/>
          <w:b/>
          <w:lang w:eastAsia="en-GB"/>
        </w:rPr>
      </w:pPr>
      <w:r w:rsidRPr="0049540F">
        <w:rPr>
          <w:rFonts w:ascii="Arial" w:hAnsi="Arial" w:cs="Arial"/>
          <w:b/>
        </w:rPr>
        <w:br w:type="page"/>
      </w:r>
    </w:p>
    <w:p w14:paraId="106F84C0" w14:textId="264F4E99" w:rsidR="0049540F" w:rsidRPr="0049540F" w:rsidRDefault="0049540F" w:rsidP="0049540F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sz w:val="22"/>
          <w:szCs w:val="22"/>
        </w:rPr>
      </w:pPr>
      <w:r w:rsidRPr="0049540F">
        <w:rPr>
          <w:rFonts w:ascii="Arial" w:hAnsi="Arial" w:cs="Arial"/>
          <w:b/>
          <w:sz w:val="22"/>
          <w:szCs w:val="22"/>
        </w:rPr>
        <w:lastRenderedPageBreak/>
        <w:t>Reference list</w:t>
      </w:r>
    </w:p>
    <w:p w14:paraId="21447503" w14:textId="77777777" w:rsidR="0049540F" w:rsidRPr="0049540F" w:rsidRDefault="0049540F" w:rsidP="004954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9540F">
        <w:rPr>
          <w:rFonts w:ascii="Arial" w:hAnsi="Arial" w:cs="Arial"/>
          <w:sz w:val="22"/>
          <w:szCs w:val="22"/>
        </w:rPr>
        <w:t xml:space="preserve">Curtis, S. (2019). Film-induced tourism (aspects of tourism), 2nd Ed. </w:t>
      </w:r>
      <w:r w:rsidRPr="0049540F">
        <w:rPr>
          <w:rFonts w:ascii="Arial" w:hAnsi="Arial" w:cs="Arial"/>
          <w:i/>
          <w:iCs/>
          <w:sz w:val="22"/>
          <w:szCs w:val="22"/>
        </w:rPr>
        <w:t>Tourism Planning &amp; Development</w:t>
      </w:r>
      <w:r w:rsidRPr="0049540F">
        <w:rPr>
          <w:rFonts w:ascii="Arial" w:hAnsi="Arial" w:cs="Arial"/>
          <w:sz w:val="22"/>
          <w:szCs w:val="22"/>
        </w:rPr>
        <w:t>, 14(3), pp.443–445. doi:https://doi.org/10.1080/21568316.2017.1291160.</w:t>
      </w:r>
    </w:p>
    <w:p w14:paraId="5A49B251" w14:textId="77777777" w:rsidR="0049540F" w:rsidRPr="0049540F" w:rsidRDefault="0049540F" w:rsidP="004954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9540F">
        <w:rPr>
          <w:rFonts w:ascii="Arial" w:hAnsi="Arial" w:cs="Arial"/>
          <w:sz w:val="22"/>
          <w:szCs w:val="22"/>
        </w:rPr>
        <w:t xml:space="preserve">J. Turner, M. (2020). Hotel Management Contracts: a Particularly Rich Research Context. </w:t>
      </w:r>
      <w:r w:rsidRPr="0049540F">
        <w:rPr>
          <w:rFonts w:ascii="Arial" w:hAnsi="Arial" w:cs="Arial"/>
          <w:i/>
          <w:iCs/>
          <w:sz w:val="22"/>
          <w:szCs w:val="22"/>
        </w:rPr>
        <w:t>Journal of Hotel &amp; Business Management</w:t>
      </w:r>
      <w:r w:rsidRPr="0049540F">
        <w:rPr>
          <w:rFonts w:ascii="Arial" w:hAnsi="Arial" w:cs="Arial"/>
          <w:sz w:val="22"/>
          <w:szCs w:val="22"/>
        </w:rPr>
        <w:t>, 03(01). doi:https://doi.org/10.4172/2169-0286.1000e107.</w:t>
      </w:r>
    </w:p>
    <w:p w14:paraId="584AB4CA" w14:textId="77777777" w:rsidR="0049540F" w:rsidRPr="0049540F" w:rsidRDefault="0049540F" w:rsidP="004954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9540F">
        <w:rPr>
          <w:rFonts w:ascii="Arial" w:hAnsi="Arial" w:cs="Arial"/>
          <w:sz w:val="22"/>
          <w:szCs w:val="22"/>
        </w:rPr>
        <w:t xml:space="preserve">Tham, A. and Wang, M. (2021). Revisiting Online Tourism Forums as Vehicles for Value Co-destruction. </w:t>
      </w:r>
      <w:r w:rsidRPr="0049540F">
        <w:rPr>
          <w:rFonts w:ascii="Arial" w:hAnsi="Arial" w:cs="Arial"/>
          <w:i/>
          <w:iCs/>
          <w:sz w:val="22"/>
          <w:szCs w:val="22"/>
        </w:rPr>
        <w:t>Tourism Planning &amp; Development</w:t>
      </w:r>
      <w:r w:rsidRPr="0049540F">
        <w:rPr>
          <w:rFonts w:ascii="Arial" w:hAnsi="Arial" w:cs="Arial"/>
          <w:sz w:val="22"/>
          <w:szCs w:val="22"/>
        </w:rPr>
        <w:t>, pp.1–22. doi:https://doi.org/10.1080/21568316.2021.1873832.</w:t>
      </w:r>
    </w:p>
    <w:p w14:paraId="450685FF" w14:textId="77777777" w:rsidR="0049540F" w:rsidRPr="0049540F" w:rsidRDefault="0049540F" w:rsidP="004954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9540F">
        <w:rPr>
          <w:rFonts w:ascii="Arial" w:hAnsi="Arial" w:cs="Arial"/>
          <w:sz w:val="22"/>
          <w:szCs w:val="22"/>
        </w:rPr>
        <w:t xml:space="preserve">Yup Chung, K. (2020). Hotel management curriculum reform based on required competencies of hotel employees and career success in the hotel industry. </w:t>
      </w:r>
      <w:r w:rsidRPr="0049540F">
        <w:rPr>
          <w:rFonts w:ascii="Arial" w:hAnsi="Arial" w:cs="Arial"/>
          <w:i/>
          <w:iCs/>
          <w:sz w:val="22"/>
          <w:szCs w:val="22"/>
        </w:rPr>
        <w:t>Tourism Management</w:t>
      </w:r>
      <w:r w:rsidRPr="0049540F">
        <w:rPr>
          <w:rFonts w:ascii="Arial" w:hAnsi="Arial" w:cs="Arial"/>
          <w:sz w:val="22"/>
          <w:szCs w:val="22"/>
        </w:rPr>
        <w:t>, 21(5), pp.473–487. doi:https://doi.org/10.1016/s0261-5177(99)00102-8.</w:t>
      </w:r>
    </w:p>
    <w:p w14:paraId="1DD99C57" w14:textId="09796049" w:rsidR="005A6160" w:rsidRPr="0049540F" w:rsidRDefault="005A6160" w:rsidP="00E54C27">
      <w:pPr>
        <w:jc w:val="both"/>
        <w:rPr>
          <w:rFonts w:ascii="Arial" w:hAnsi="Arial" w:cs="Arial"/>
        </w:rPr>
      </w:pPr>
      <w:r w:rsidRPr="0049540F">
        <w:rPr>
          <w:rFonts w:ascii="Arial" w:hAnsi="Arial" w:cs="Arial"/>
        </w:rPr>
        <w:t xml:space="preserve"> </w:t>
      </w:r>
    </w:p>
    <w:p w14:paraId="0903A820" w14:textId="77777777" w:rsidR="005A6160" w:rsidRPr="0049540F" w:rsidRDefault="005A6160" w:rsidP="00E54C27">
      <w:pPr>
        <w:jc w:val="both"/>
        <w:rPr>
          <w:rFonts w:ascii="Arial" w:hAnsi="Arial" w:cs="Arial"/>
        </w:rPr>
      </w:pPr>
    </w:p>
    <w:p w14:paraId="2059F9ED" w14:textId="77777777" w:rsidR="006A4529" w:rsidRPr="0049540F" w:rsidRDefault="006A4529" w:rsidP="00E54C27">
      <w:pPr>
        <w:jc w:val="both"/>
        <w:rPr>
          <w:rFonts w:ascii="Arial" w:hAnsi="Arial" w:cs="Arial"/>
        </w:rPr>
      </w:pPr>
    </w:p>
    <w:p w14:paraId="46412D67" w14:textId="77777777" w:rsidR="006A4529" w:rsidRPr="0049540F" w:rsidRDefault="006A4529" w:rsidP="00E54C27">
      <w:pPr>
        <w:jc w:val="both"/>
        <w:rPr>
          <w:rFonts w:ascii="Arial" w:hAnsi="Arial" w:cs="Arial"/>
        </w:rPr>
      </w:pPr>
    </w:p>
    <w:sectPr w:rsidR="006A4529" w:rsidRPr="0049540F" w:rsidSect="00036105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9DE8C" w14:textId="77777777" w:rsidR="004709ED" w:rsidRDefault="004709ED" w:rsidP="0049540F">
      <w:pPr>
        <w:spacing w:after="0" w:line="240" w:lineRule="auto"/>
      </w:pPr>
      <w:r>
        <w:separator/>
      </w:r>
    </w:p>
  </w:endnote>
  <w:endnote w:type="continuationSeparator" w:id="0">
    <w:p w14:paraId="79249FBC" w14:textId="77777777" w:rsidR="004709ED" w:rsidRDefault="004709ED" w:rsidP="0049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9315013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30D410" w14:textId="0800C28A" w:rsidR="00233C15" w:rsidRDefault="00233C15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eastAsiaTheme="minorEastAsia" w:cs="Times New Roman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 w:cs="Times New Roman"/>
          </w:rPr>
          <w:fldChar w:fldCharType="separate"/>
        </w:r>
        <w:r w:rsidR="00013996" w:rsidRPr="00013996">
          <w:rPr>
            <w:rFonts w:asciiTheme="majorHAnsi" w:eastAsiaTheme="majorEastAsia" w:hAnsiTheme="majorHAnsi" w:cstheme="majorBidi"/>
            <w:noProof/>
            <w:sz w:val="28"/>
            <w:szCs w:val="28"/>
          </w:rPr>
          <w:t>3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3B331DF6" w14:textId="77777777" w:rsidR="00233C15" w:rsidRDefault="00233C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42545" w14:textId="77777777" w:rsidR="004709ED" w:rsidRDefault="004709ED" w:rsidP="0049540F">
      <w:pPr>
        <w:spacing w:after="0" w:line="240" w:lineRule="auto"/>
      </w:pPr>
      <w:r>
        <w:separator/>
      </w:r>
    </w:p>
  </w:footnote>
  <w:footnote w:type="continuationSeparator" w:id="0">
    <w:p w14:paraId="4852AA2D" w14:textId="77777777" w:rsidR="004709ED" w:rsidRDefault="004709ED" w:rsidP="0049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6DFBF" w14:textId="345E28D3" w:rsidR="0049540F" w:rsidRDefault="0049540F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B50E79E" wp14:editId="4A1F3ECB">
          <wp:simplePos x="0" y="0"/>
          <wp:positionH relativeFrom="margin">
            <wp:posOffset>5410200</wp:posOffset>
          </wp:positionH>
          <wp:positionV relativeFrom="paragraph">
            <wp:posOffset>-240030</wp:posOffset>
          </wp:positionV>
          <wp:extent cx="1221105" cy="45720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10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2A"/>
    <w:rsid w:val="00013996"/>
    <w:rsid w:val="00036105"/>
    <w:rsid w:val="00051D83"/>
    <w:rsid w:val="001220C2"/>
    <w:rsid w:val="00135FFE"/>
    <w:rsid w:val="00233C15"/>
    <w:rsid w:val="002677D8"/>
    <w:rsid w:val="002B0C87"/>
    <w:rsid w:val="00364212"/>
    <w:rsid w:val="003861C5"/>
    <w:rsid w:val="003B4AC4"/>
    <w:rsid w:val="0046240A"/>
    <w:rsid w:val="004709ED"/>
    <w:rsid w:val="0049540F"/>
    <w:rsid w:val="0051285D"/>
    <w:rsid w:val="00533339"/>
    <w:rsid w:val="00537806"/>
    <w:rsid w:val="00570171"/>
    <w:rsid w:val="0058199C"/>
    <w:rsid w:val="005A5549"/>
    <w:rsid w:val="005A6160"/>
    <w:rsid w:val="00636C52"/>
    <w:rsid w:val="006718D8"/>
    <w:rsid w:val="00676A2A"/>
    <w:rsid w:val="006A4529"/>
    <w:rsid w:val="006D7820"/>
    <w:rsid w:val="007013FE"/>
    <w:rsid w:val="008A441C"/>
    <w:rsid w:val="00951EAA"/>
    <w:rsid w:val="00A17118"/>
    <w:rsid w:val="00A27101"/>
    <w:rsid w:val="00A27ABC"/>
    <w:rsid w:val="00A81C38"/>
    <w:rsid w:val="00AE6228"/>
    <w:rsid w:val="00BA2769"/>
    <w:rsid w:val="00C748B9"/>
    <w:rsid w:val="00CA4F68"/>
    <w:rsid w:val="00D7406E"/>
    <w:rsid w:val="00D923EB"/>
    <w:rsid w:val="00E54C27"/>
    <w:rsid w:val="00E87A62"/>
    <w:rsid w:val="00FB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85AEC"/>
  <w15:chartTrackingRefBased/>
  <w15:docId w15:val="{F9DEBAAF-9AC2-4433-8448-AE4550EB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5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9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40F"/>
  </w:style>
  <w:style w:type="paragraph" w:styleId="Footer">
    <w:name w:val="footer"/>
    <w:basedOn w:val="Normal"/>
    <w:link w:val="FooterChar"/>
    <w:uiPriority w:val="99"/>
    <w:unhideWhenUsed/>
    <w:rsid w:val="0049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0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Rares Puian</cp:lastModifiedBy>
  <cp:revision>31</cp:revision>
  <dcterms:created xsi:type="dcterms:W3CDTF">2023-02-22T12:43:00Z</dcterms:created>
  <dcterms:modified xsi:type="dcterms:W3CDTF">2023-02-22T17:41:00Z</dcterms:modified>
</cp:coreProperties>
</file>