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BE585" w14:textId="77777777" w:rsidR="002671C7" w:rsidRPr="00880C53" w:rsidRDefault="002671C7" w:rsidP="00880C53">
      <w:pPr>
        <w:spacing w:before="212" w:after="120" w:line="360" w:lineRule="auto"/>
        <w:jc w:val="center"/>
        <w:rPr>
          <w:rFonts w:ascii="Calibri" w:hAnsi="Calibri" w:cs="Calibri"/>
          <w:b/>
          <w:sz w:val="56"/>
        </w:rPr>
      </w:pPr>
      <w:bookmarkStart w:id="0" w:name="_Hlk191295401"/>
      <w:r w:rsidRPr="00880C53">
        <w:rPr>
          <w:rFonts w:ascii="Calibri" w:hAnsi="Calibri" w:cs="Calibri"/>
          <w:b/>
          <w:noProof/>
          <w:sz w:val="56"/>
        </w:rPr>
        <w:drawing>
          <wp:inline distT="0" distB="0" distL="0" distR="0" wp14:anchorId="3D9255EF" wp14:editId="31F78C44">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A230F08" w14:textId="77777777" w:rsidR="00880C53" w:rsidRDefault="00880C53" w:rsidP="00880C53">
      <w:pPr>
        <w:spacing w:before="212" w:after="120" w:line="360" w:lineRule="auto"/>
        <w:jc w:val="center"/>
        <w:rPr>
          <w:rFonts w:ascii="Calibri" w:hAnsi="Calibri" w:cs="Calibri"/>
          <w:b/>
          <w:sz w:val="48"/>
          <w:szCs w:val="48"/>
        </w:rPr>
      </w:pPr>
    </w:p>
    <w:p w14:paraId="02F43EA0" w14:textId="2BFB7E25" w:rsidR="002671C7" w:rsidRPr="00880C53" w:rsidRDefault="002671C7" w:rsidP="00880C53">
      <w:pPr>
        <w:spacing w:before="212" w:after="120" w:line="360" w:lineRule="auto"/>
        <w:jc w:val="center"/>
        <w:rPr>
          <w:rFonts w:ascii="Calibri" w:hAnsi="Calibri" w:cs="Calibri"/>
          <w:b/>
          <w:sz w:val="48"/>
          <w:szCs w:val="48"/>
        </w:rPr>
      </w:pPr>
      <w:r w:rsidRPr="00880C53">
        <w:rPr>
          <w:rFonts w:ascii="Calibri" w:hAnsi="Calibri" w:cs="Calibri"/>
          <w:b/>
          <w:sz w:val="48"/>
          <w:szCs w:val="48"/>
        </w:rPr>
        <w:t>MODULE CODE: ECAD7005 Part 2</w:t>
      </w:r>
    </w:p>
    <w:p w14:paraId="6F1320A4" w14:textId="77777777" w:rsidR="002671C7" w:rsidRPr="00880C53" w:rsidRDefault="002671C7" w:rsidP="00880C53">
      <w:pPr>
        <w:spacing w:before="212" w:after="120" w:line="360" w:lineRule="auto"/>
        <w:jc w:val="center"/>
        <w:rPr>
          <w:rFonts w:ascii="Calibri" w:hAnsi="Calibri" w:cs="Calibri"/>
          <w:b/>
          <w:sz w:val="48"/>
          <w:szCs w:val="48"/>
        </w:rPr>
      </w:pPr>
    </w:p>
    <w:p w14:paraId="4BD82D57" w14:textId="77777777" w:rsidR="002671C7" w:rsidRPr="00880C53" w:rsidRDefault="002671C7" w:rsidP="00880C53">
      <w:pPr>
        <w:spacing w:before="3" w:after="120" w:line="360" w:lineRule="auto"/>
        <w:jc w:val="center"/>
        <w:rPr>
          <w:rFonts w:ascii="Calibri" w:hAnsi="Calibri" w:cs="Calibri"/>
          <w:b/>
          <w:sz w:val="48"/>
          <w:szCs w:val="48"/>
        </w:rPr>
      </w:pPr>
      <w:r w:rsidRPr="00880C53">
        <w:rPr>
          <w:rFonts w:ascii="Calibri" w:hAnsi="Calibri" w:cs="Calibri"/>
          <w:b/>
          <w:sz w:val="48"/>
          <w:szCs w:val="48"/>
        </w:rPr>
        <w:t>STUDENT NAME: Jade Gray</w:t>
      </w:r>
    </w:p>
    <w:p w14:paraId="3F503374" w14:textId="77777777" w:rsidR="002671C7" w:rsidRPr="00880C53" w:rsidRDefault="002671C7" w:rsidP="00880C53">
      <w:pPr>
        <w:spacing w:before="3" w:after="120" w:line="360" w:lineRule="auto"/>
        <w:jc w:val="center"/>
        <w:rPr>
          <w:rFonts w:ascii="Calibri" w:hAnsi="Calibri" w:cs="Calibri"/>
          <w:b/>
          <w:sz w:val="48"/>
          <w:szCs w:val="48"/>
        </w:rPr>
      </w:pPr>
    </w:p>
    <w:p w14:paraId="02D2C29C" w14:textId="77777777" w:rsidR="002671C7" w:rsidRDefault="002671C7" w:rsidP="00880C53">
      <w:pPr>
        <w:spacing w:before="3" w:after="120" w:line="360" w:lineRule="auto"/>
        <w:jc w:val="center"/>
        <w:rPr>
          <w:rFonts w:ascii="Calibri" w:hAnsi="Calibri" w:cs="Calibri"/>
          <w:b/>
          <w:sz w:val="48"/>
          <w:szCs w:val="48"/>
        </w:rPr>
      </w:pPr>
      <w:r w:rsidRPr="00880C53">
        <w:rPr>
          <w:rFonts w:ascii="Calibri" w:hAnsi="Calibri" w:cs="Calibri"/>
          <w:b/>
          <w:sz w:val="48"/>
          <w:szCs w:val="48"/>
        </w:rPr>
        <w:t>STUDENT NUMBER: 1707991</w:t>
      </w:r>
    </w:p>
    <w:p w14:paraId="6F6BBF9F" w14:textId="77777777" w:rsidR="00880C53" w:rsidRDefault="00880C53" w:rsidP="00880C53">
      <w:pPr>
        <w:spacing w:before="3" w:after="120" w:line="360" w:lineRule="auto"/>
        <w:jc w:val="center"/>
        <w:rPr>
          <w:rFonts w:ascii="Calibri" w:hAnsi="Calibri" w:cs="Calibri"/>
          <w:b/>
          <w:sz w:val="48"/>
          <w:szCs w:val="48"/>
        </w:rPr>
      </w:pPr>
    </w:p>
    <w:p w14:paraId="77977271" w14:textId="77777777" w:rsidR="00880C53" w:rsidRDefault="00880C53" w:rsidP="00880C53">
      <w:pPr>
        <w:spacing w:before="3" w:after="120" w:line="360" w:lineRule="auto"/>
        <w:jc w:val="center"/>
        <w:rPr>
          <w:rFonts w:ascii="Calibri" w:hAnsi="Calibri" w:cs="Calibri"/>
          <w:b/>
          <w:sz w:val="48"/>
          <w:szCs w:val="48"/>
        </w:rPr>
      </w:pPr>
    </w:p>
    <w:p w14:paraId="258C3217" w14:textId="77777777" w:rsidR="00880C53" w:rsidRDefault="00880C53" w:rsidP="00880C53">
      <w:pPr>
        <w:spacing w:before="3" w:after="120" w:line="360" w:lineRule="auto"/>
        <w:jc w:val="center"/>
        <w:rPr>
          <w:rFonts w:ascii="Calibri" w:hAnsi="Calibri" w:cs="Calibri"/>
          <w:b/>
          <w:sz w:val="48"/>
          <w:szCs w:val="48"/>
        </w:rPr>
      </w:pPr>
    </w:p>
    <w:p w14:paraId="2114FE14" w14:textId="77777777" w:rsidR="00880C53" w:rsidRDefault="00880C53" w:rsidP="00880C53">
      <w:pPr>
        <w:spacing w:before="3" w:after="120" w:line="360" w:lineRule="auto"/>
        <w:jc w:val="center"/>
        <w:rPr>
          <w:rFonts w:ascii="Calibri" w:hAnsi="Calibri" w:cs="Calibri"/>
          <w:b/>
          <w:sz w:val="48"/>
          <w:szCs w:val="48"/>
        </w:rPr>
      </w:pPr>
    </w:p>
    <w:p w14:paraId="6FB49D30" w14:textId="77777777" w:rsidR="00880C53" w:rsidRDefault="00880C53" w:rsidP="00880C53">
      <w:pPr>
        <w:spacing w:before="3" w:after="120" w:line="360" w:lineRule="auto"/>
        <w:jc w:val="center"/>
        <w:rPr>
          <w:rFonts w:ascii="Calibri" w:hAnsi="Calibri" w:cs="Calibri"/>
          <w:b/>
          <w:sz w:val="48"/>
          <w:szCs w:val="48"/>
        </w:rPr>
      </w:pPr>
    </w:p>
    <w:p w14:paraId="16EEB412" w14:textId="79570825" w:rsidR="002671C7" w:rsidRPr="00880C53" w:rsidRDefault="002671C7" w:rsidP="00880C53">
      <w:pPr>
        <w:spacing w:after="120" w:line="360" w:lineRule="auto"/>
        <w:jc w:val="both"/>
        <w:rPr>
          <w:rFonts w:ascii="Calibri" w:hAnsi="Calibri" w:cs="Calibri"/>
          <w:b/>
          <w:bCs/>
          <w:u w:val="single"/>
        </w:rPr>
      </w:pPr>
      <w:r w:rsidRPr="00880C53">
        <w:rPr>
          <w:rFonts w:ascii="Calibri" w:hAnsi="Calibri" w:cs="Calibri"/>
          <w:b/>
          <w:bCs/>
          <w:u w:val="single"/>
        </w:rPr>
        <w:lastRenderedPageBreak/>
        <w:t>AI Acknowledgement</w:t>
      </w:r>
    </w:p>
    <w:p w14:paraId="42E7984E" w14:textId="77777777" w:rsidR="002671C7" w:rsidRPr="00880C53" w:rsidRDefault="002671C7" w:rsidP="00880C53">
      <w:pPr>
        <w:spacing w:after="120" w:line="360" w:lineRule="auto"/>
        <w:jc w:val="both"/>
        <w:rPr>
          <w:rFonts w:ascii="Calibri" w:hAnsi="Calibri" w:cs="Calibri"/>
        </w:rPr>
      </w:pPr>
      <w:r w:rsidRPr="00880C53">
        <w:rPr>
          <w:rFonts w:ascii="Calibri" w:hAnsi="Calibri" w:cs="Calibri"/>
        </w:rPr>
        <w:t xml:space="preserve">I confirm that I have not used any AI tools in the research and creation of this assignment. </w:t>
      </w:r>
    </w:p>
    <w:p w14:paraId="49CAB669" w14:textId="77777777" w:rsidR="002671C7" w:rsidRPr="00880C53" w:rsidRDefault="002671C7" w:rsidP="00880C53">
      <w:pPr>
        <w:spacing w:after="120" w:line="360" w:lineRule="auto"/>
        <w:jc w:val="both"/>
        <w:rPr>
          <w:rFonts w:ascii="Calibri" w:hAnsi="Calibri" w:cs="Calibri"/>
        </w:rPr>
      </w:pPr>
      <w:r w:rsidRPr="00880C53">
        <w:rPr>
          <w:rFonts w:ascii="Calibri" w:hAnsi="Calibri" w:cs="Calibri"/>
        </w:rPr>
        <w:t xml:space="preserve">I confirm that I have not presented any AI generated materials as my own work. </w:t>
      </w:r>
    </w:p>
    <w:p w14:paraId="30CB7D84" w14:textId="1FE33421" w:rsidR="002671C7" w:rsidRPr="00880C53" w:rsidRDefault="002671C7" w:rsidP="00880C53">
      <w:pPr>
        <w:spacing w:after="120" w:line="360" w:lineRule="auto"/>
        <w:jc w:val="both"/>
        <w:rPr>
          <w:rFonts w:ascii="Calibri" w:hAnsi="Calibri" w:cs="Calibri"/>
        </w:rPr>
      </w:pPr>
      <w:r w:rsidRPr="00880C53">
        <w:rPr>
          <w:rFonts w:ascii="Calibri" w:hAnsi="Calibri" w:cs="Calibri"/>
        </w:rPr>
        <w:t>I confirm that I have copies of my drafts, notes, and other resources I used, which I may be asked to provide in evidence.</w:t>
      </w:r>
    </w:p>
    <w:p w14:paraId="099AF750" w14:textId="77777777" w:rsidR="002671C7" w:rsidRPr="00880C53" w:rsidRDefault="002671C7" w:rsidP="00880C53">
      <w:pPr>
        <w:spacing w:after="120" w:line="360" w:lineRule="auto"/>
        <w:jc w:val="both"/>
        <w:rPr>
          <w:rFonts w:ascii="Calibri" w:hAnsi="Calibri" w:cs="Calibri"/>
        </w:rPr>
      </w:pPr>
    </w:p>
    <w:p w14:paraId="190E810C" w14:textId="77777777" w:rsidR="002671C7" w:rsidRPr="00880C53" w:rsidRDefault="002671C7" w:rsidP="00880C53">
      <w:pPr>
        <w:spacing w:after="120" w:line="360" w:lineRule="auto"/>
        <w:jc w:val="both"/>
        <w:rPr>
          <w:rFonts w:ascii="Calibri" w:hAnsi="Calibri" w:cs="Calibri"/>
        </w:rPr>
      </w:pPr>
    </w:p>
    <w:p w14:paraId="5C7959B0" w14:textId="77777777" w:rsidR="002671C7" w:rsidRPr="00880C53" w:rsidRDefault="002671C7" w:rsidP="00880C53">
      <w:pPr>
        <w:spacing w:after="120" w:line="360" w:lineRule="auto"/>
        <w:jc w:val="both"/>
        <w:rPr>
          <w:rFonts w:ascii="Calibri" w:hAnsi="Calibri" w:cs="Calibri"/>
        </w:rPr>
      </w:pPr>
    </w:p>
    <w:p w14:paraId="367294D9" w14:textId="77777777" w:rsidR="002671C7" w:rsidRPr="00880C53" w:rsidRDefault="002671C7" w:rsidP="00880C53">
      <w:pPr>
        <w:spacing w:after="120" w:line="360" w:lineRule="auto"/>
        <w:jc w:val="both"/>
        <w:rPr>
          <w:rFonts w:ascii="Calibri" w:hAnsi="Calibri" w:cs="Calibri"/>
        </w:rPr>
      </w:pPr>
    </w:p>
    <w:p w14:paraId="64C50F7D" w14:textId="77777777" w:rsidR="002671C7" w:rsidRPr="00880C53" w:rsidRDefault="002671C7" w:rsidP="00880C53">
      <w:pPr>
        <w:spacing w:after="120" w:line="360" w:lineRule="auto"/>
        <w:jc w:val="both"/>
        <w:rPr>
          <w:rFonts w:ascii="Calibri" w:hAnsi="Calibri" w:cs="Calibri"/>
        </w:rPr>
      </w:pPr>
    </w:p>
    <w:p w14:paraId="76F01343" w14:textId="77777777" w:rsidR="002671C7" w:rsidRPr="00880C53" w:rsidRDefault="002671C7" w:rsidP="00880C53">
      <w:pPr>
        <w:spacing w:after="120" w:line="360" w:lineRule="auto"/>
        <w:jc w:val="both"/>
        <w:rPr>
          <w:rFonts w:ascii="Calibri" w:hAnsi="Calibri" w:cs="Calibri"/>
        </w:rPr>
      </w:pPr>
    </w:p>
    <w:p w14:paraId="731FDDE8" w14:textId="77777777" w:rsidR="002671C7" w:rsidRDefault="002671C7" w:rsidP="00880C53">
      <w:pPr>
        <w:spacing w:after="120" w:line="360" w:lineRule="auto"/>
        <w:jc w:val="both"/>
        <w:rPr>
          <w:rFonts w:ascii="Calibri" w:hAnsi="Calibri" w:cs="Calibri"/>
        </w:rPr>
      </w:pPr>
    </w:p>
    <w:p w14:paraId="204E5931" w14:textId="77777777" w:rsidR="00880C53" w:rsidRDefault="00880C53" w:rsidP="00880C53">
      <w:pPr>
        <w:spacing w:after="120" w:line="360" w:lineRule="auto"/>
        <w:jc w:val="both"/>
        <w:rPr>
          <w:rFonts w:ascii="Calibri" w:hAnsi="Calibri" w:cs="Calibri"/>
        </w:rPr>
      </w:pPr>
    </w:p>
    <w:p w14:paraId="0AAFADA3" w14:textId="77777777" w:rsidR="00880C53" w:rsidRDefault="00880C53" w:rsidP="00880C53">
      <w:pPr>
        <w:spacing w:after="120" w:line="360" w:lineRule="auto"/>
        <w:jc w:val="both"/>
        <w:rPr>
          <w:rFonts w:ascii="Calibri" w:hAnsi="Calibri" w:cs="Calibri"/>
        </w:rPr>
      </w:pPr>
    </w:p>
    <w:p w14:paraId="2381D32F" w14:textId="77777777" w:rsidR="00880C53" w:rsidRDefault="00880C53" w:rsidP="00880C53">
      <w:pPr>
        <w:spacing w:after="120" w:line="360" w:lineRule="auto"/>
        <w:jc w:val="both"/>
        <w:rPr>
          <w:rFonts w:ascii="Calibri" w:hAnsi="Calibri" w:cs="Calibri"/>
        </w:rPr>
      </w:pPr>
    </w:p>
    <w:p w14:paraId="070C5A54" w14:textId="77777777" w:rsidR="00880C53" w:rsidRDefault="00880C53" w:rsidP="00880C53">
      <w:pPr>
        <w:spacing w:after="120" w:line="360" w:lineRule="auto"/>
        <w:jc w:val="both"/>
        <w:rPr>
          <w:rFonts w:ascii="Calibri" w:hAnsi="Calibri" w:cs="Calibri"/>
        </w:rPr>
      </w:pPr>
    </w:p>
    <w:p w14:paraId="01968E5D" w14:textId="77777777" w:rsidR="00880C53" w:rsidRPr="00880C53" w:rsidRDefault="00880C53" w:rsidP="00880C53">
      <w:pPr>
        <w:spacing w:after="120" w:line="360" w:lineRule="auto"/>
        <w:jc w:val="both"/>
        <w:rPr>
          <w:rFonts w:ascii="Calibri" w:hAnsi="Calibri" w:cs="Calibri"/>
        </w:rPr>
      </w:pPr>
    </w:p>
    <w:p w14:paraId="28911521" w14:textId="77777777" w:rsidR="002671C7" w:rsidRDefault="002671C7" w:rsidP="00880C53">
      <w:pPr>
        <w:spacing w:after="120" w:line="360" w:lineRule="auto"/>
        <w:jc w:val="both"/>
        <w:rPr>
          <w:rFonts w:ascii="Calibri" w:hAnsi="Calibri" w:cs="Calibri"/>
        </w:rPr>
      </w:pPr>
    </w:p>
    <w:p w14:paraId="2442EF95" w14:textId="77777777" w:rsidR="00780114" w:rsidRDefault="00780114" w:rsidP="00880C53">
      <w:pPr>
        <w:spacing w:after="120" w:line="360" w:lineRule="auto"/>
        <w:jc w:val="both"/>
        <w:rPr>
          <w:rFonts w:ascii="Calibri" w:hAnsi="Calibri" w:cs="Calibri"/>
        </w:rPr>
      </w:pPr>
    </w:p>
    <w:p w14:paraId="60917F54" w14:textId="77777777" w:rsidR="00780114" w:rsidRDefault="00780114" w:rsidP="00880C53">
      <w:pPr>
        <w:spacing w:after="120" w:line="360" w:lineRule="auto"/>
        <w:jc w:val="both"/>
        <w:rPr>
          <w:rFonts w:ascii="Calibri" w:hAnsi="Calibri" w:cs="Calibri"/>
        </w:rPr>
      </w:pPr>
    </w:p>
    <w:p w14:paraId="3B02D8AF" w14:textId="77777777" w:rsidR="00780114" w:rsidRDefault="00780114" w:rsidP="00880C53">
      <w:pPr>
        <w:spacing w:after="120" w:line="360" w:lineRule="auto"/>
        <w:jc w:val="both"/>
        <w:rPr>
          <w:rFonts w:ascii="Calibri" w:hAnsi="Calibri" w:cs="Calibri"/>
        </w:rPr>
      </w:pPr>
    </w:p>
    <w:p w14:paraId="5B1F1B53" w14:textId="77777777" w:rsidR="00780114" w:rsidRDefault="00780114" w:rsidP="00880C53">
      <w:pPr>
        <w:spacing w:after="120" w:line="360" w:lineRule="auto"/>
        <w:jc w:val="both"/>
        <w:rPr>
          <w:rFonts w:ascii="Calibri" w:hAnsi="Calibri" w:cs="Calibri"/>
        </w:rPr>
      </w:pPr>
    </w:p>
    <w:p w14:paraId="5FEEE7C4" w14:textId="77777777" w:rsidR="00780114" w:rsidRDefault="00780114" w:rsidP="00880C53">
      <w:pPr>
        <w:spacing w:after="120" w:line="360" w:lineRule="auto"/>
        <w:jc w:val="both"/>
        <w:rPr>
          <w:rFonts w:ascii="Calibri" w:hAnsi="Calibri" w:cs="Calibri"/>
        </w:rPr>
      </w:pPr>
    </w:p>
    <w:p w14:paraId="4BBFB73C" w14:textId="77777777" w:rsidR="00780114" w:rsidRPr="00880C53" w:rsidRDefault="00780114" w:rsidP="00880C53">
      <w:pPr>
        <w:spacing w:after="120" w:line="360" w:lineRule="auto"/>
        <w:jc w:val="both"/>
        <w:rPr>
          <w:rFonts w:ascii="Calibri" w:hAnsi="Calibri" w:cs="Calibri"/>
        </w:rPr>
      </w:pPr>
    </w:p>
    <w:p w14:paraId="60E4529A" w14:textId="77777777" w:rsidR="002671C7" w:rsidRPr="00880C53" w:rsidRDefault="002671C7" w:rsidP="00880C53">
      <w:pPr>
        <w:spacing w:after="120" w:line="360" w:lineRule="auto"/>
        <w:jc w:val="both"/>
        <w:rPr>
          <w:rFonts w:ascii="Calibri" w:hAnsi="Calibri" w:cs="Calibri"/>
        </w:rPr>
      </w:pPr>
    </w:p>
    <w:p w14:paraId="1F6DBD99" w14:textId="4825DE5C" w:rsidR="002671C7" w:rsidRPr="00880C53" w:rsidRDefault="002671C7" w:rsidP="00880C53">
      <w:pPr>
        <w:spacing w:after="120" w:line="360" w:lineRule="auto"/>
        <w:rPr>
          <w:rFonts w:ascii="Calibri" w:hAnsi="Calibri" w:cs="Calibri"/>
          <w:b/>
          <w:bCs/>
          <w:u w:val="single"/>
        </w:rPr>
      </w:pPr>
      <w:r w:rsidRPr="00880C53">
        <w:rPr>
          <w:rFonts w:ascii="Calibri" w:hAnsi="Calibri" w:cs="Calibri"/>
          <w:b/>
          <w:bCs/>
          <w:u w:val="single"/>
        </w:rPr>
        <w:lastRenderedPageBreak/>
        <w:t>Targets from my previous assignment</w:t>
      </w:r>
    </w:p>
    <w:tbl>
      <w:tblPr>
        <w:tblStyle w:val="TableGrid"/>
        <w:tblW w:w="0" w:type="auto"/>
        <w:tblLook w:val="04A0" w:firstRow="1" w:lastRow="0" w:firstColumn="1" w:lastColumn="0" w:noHBand="0" w:noVBand="1"/>
      </w:tblPr>
      <w:tblGrid>
        <w:gridCol w:w="4508"/>
        <w:gridCol w:w="4508"/>
      </w:tblGrid>
      <w:tr w:rsidR="002671C7" w:rsidRPr="00880C53" w14:paraId="2108EC05" w14:textId="77777777" w:rsidTr="00053C3F">
        <w:tc>
          <w:tcPr>
            <w:tcW w:w="4508" w:type="dxa"/>
          </w:tcPr>
          <w:p w14:paraId="500F54C6" w14:textId="77777777" w:rsidR="002671C7" w:rsidRPr="00880C53" w:rsidRDefault="002671C7" w:rsidP="00880C53">
            <w:pPr>
              <w:spacing w:after="120" w:line="360" w:lineRule="auto"/>
              <w:jc w:val="both"/>
              <w:rPr>
                <w:rFonts w:ascii="Calibri" w:hAnsi="Calibri" w:cs="Calibri"/>
                <w:b/>
                <w:bCs/>
              </w:rPr>
            </w:pPr>
            <w:r w:rsidRPr="00880C53">
              <w:rPr>
                <w:rFonts w:ascii="Calibri" w:hAnsi="Calibri" w:cs="Calibri"/>
                <w:b/>
                <w:bCs/>
              </w:rPr>
              <w:t>Target</w:t>
            </w:r>
          </w:p>
        </w:tc>
        <w:tc>
          <w:tcPr>
            <w:tcW w:w="4508" w:type="dxa"/>
          </w:tcPr>
          <w:p w14:paraId="773400A0" w14:textId="77777777" w:rsidR="002671C7" w:rsidRPr="00880C53" w:rsidRDefault="002671C7" w:rsidP="00880C53">
            <w:pPr>
              <w:spacing w:after="120" w:line="360" w:lineRule="auto"/>
              <w:jc w:val="both"/>
              <w:rPr>
                <w:rFonts w:ascii="Calibri" w:hAnsi="Calibri" w:cs="Calibri"/>
                <w:b/>
                <w:bCs/>
              </w:rPr>
            </w:pPr>
            <w:r w:rsidRPr="00880C53">
              <w:rPr>
                <w:rFonts w:ascii="Calibri" w:hAnsi="Calibri" w:cs="Calibri"/>
                <w:b/>
                <w:bCs/>
              </w:rPr>
              <w:t>How I have addressed it in this work</w:t>
            </w:r>
          </w:p>
        </w:tc>
      </w:tr>
      <w:tr w:rsidR="002671C7" w:rsidRPr="00880C53" w14:paraId="5BDA4D6C" w14:textId="77777777" w:rsidTr="00053C3F">
        <w:tc>
          <w:tcPr>
            <w:tcW w:w="4508" w:type="dxa"/>
          </w:tcPr>
          <w:p w14:paraId="4C37E8A9" w14:textId="11F88FAA" w:rsidR="002671C7" w:rsidRPr="00880C53" w:rsidRDefault="00880C53" w:rsidP="00880C53">
            <w:pPr>
              <w:spacing w:after="120" w:line="360" w:lineRule="auto"/>
              <w:jc w:val="both"/>
              <w:rPr>
                <w:rFonts w:ascii="Calibri" w:hAnsi="Calibri" w:cs="Calibri"/>
              </w:rPr>
            </w:pPr>
            <w:r w:rsidRPr="00880C53">
              <w:rPr>
                <w:rFonts w:ascii="Calibri" w:hAnsi="Calibri" w:cs="Calibri"/>
              </w:rPr>
              <w:t>Justify and support your bold statements; even when offering an opinion in a blog as it is still academic writing. </w:t>
            </w:r>
          </w:p>
        </w:tc>
        <w:tc>
          <w:tcPr>
            <w:tcW w:w="4508" w:type="dxa"/>
          </w:tcPr>
          <w:p w14:paraId="17E5898B" w14:textId="77777777" w:rsidR="002671C7" w:rsidRPr="00880C53" w:rsidRDefault="002671C7" w:rsidP="00880C53">
            <w:pPr>
              <w:spacing w:after="120" w:line="360" w:lineRule="auto"/>
              <w:jc w:val="both"/>
              <w:rPr>
                <w:rFonts w:ascii="Calibri" w:hAnsi="Calibri" w:cs="Calibri"/>
              </w:rPr>
            </w:pPr>
          </w:p>
        </w:tc>
      </w:tr>
      <w:tr w:rsidR="002671C7" w:rsidRPr="00880C53" w14:paraId="73A564B4" w14:textId="77777777" w:rsidTr="00053C3F">
        <w:tc>
          <w:tcPr>
            <w:tcW w:w="4508" w:type="dxa"/>
          </w:tcPr>
          <w:p w14:paraId="5E9825AE" w14:textId="5C53733C" w:rsidR="002671C7" w:rsidRPr="00880C53" w:rsidRDefault="00880C53" w:rsidP="00880C53">
            <w:pPr>
              <w:spacing w:after="120" w:line="360" w:lineRule="auto"/>
              <w:jc w:val="both"/>
              <w:rPr>
                <w:rFonts w:ascii="Calibri" w:hAnsi="Calibri" w:cs="Calibri"/>
              </w:rPr>
            </w:pPr>
            <w:r w:rsidRPr="00880C53">
              <w:rPr>
                <w:rFonts w:ascii="Calibri" w:hAnsi="Calibri" w:cs="Calibri"/>
              </w:rPr>
              <w:t>Further use of practical suggestions would strengthen your writing - how does it look within a classroom? </w:t>
            </w:r>
          </w:p>
        </w:tc>
        <w:tc>
          <w:tcPr>
            <w:tcW w:w="4508" w:type="dxa"/>
          </w:tcPr>
          <w:p w14:paraId="0DEA615A" w14:textId="77777777" w:rsidR="002671C7" w:rsidRPr="00880C53" w:rsidRDefault="002671C7" w:rsidP="00880C53">
            <w:pPr>
              <w:spacing w:after="120" w:line="360" w:lineRule="auto"/>
              <w:jc w:val="both"/>
              <w:rPr>
                <w:rFonts w:ascii="Calibri" w:hAnsi="Calibri" w:cs="Calibri"/>
              </w:rPr>
            </w:pPr>
          </w:p>
        </w:tc>
      </w:tr>
      <w:tr w:rsidR="002671C7" w:rsidRPr="00880C53" w14:paraId="57BF1E96" w14:textId="77777777" w:rsidTr="00053C3F">
        <w:tc>
          <w:tcPr>
            <w:tcW w:w="4508" w:type="dxa"/>
          </w:tcPr>
          <w:p w14:paraId="6C4A366A" w14:textId="154583AF" w:rsidR="002671C7" w:rsidRPr="00880C53" w:rsidRDefault="00880C53" w:rsidP="00880C53">
            <w:pPr>
              <w:spacing w:after="120" w:line="360" w:lineRule="auto"/>
              <w:jc w:val="both"/>
              <w:rPr>
                <w:rFonts w:ascii="Calibri" w:hAnsi="Calibri" w:cs="Calibri"/>
              </w:rPr>
            </w:pPr>
            <w:r w:rsidRPr="00880C53">
              <w:rPr>
                <w:rFonts w:ascii="Calibri" w:hAnsi="Calibri" w:cs="Calibri"/>
              </w:rPr>
              <w:t>More opportunities for critical writing; opposing views and outlining negatives and positives. </w:t>
            </w:r>
          </w:p>
        </w:tc>
        <w:tc>
          <w:tcPr>
            <w:tcW w:w="4508" w:type="dxa"/>
          </w:tcPr>
          <w:p w14:paraId="76167CD0" w14:textId="77777777" w:rsidR="002671C7" w:rsidRPr="00880C53" w:rsidRDefault="002671C7" w:rsidP="00880C53">
            <w:pPr>
              <w:spacing w:after="120" w:line="360" w:lineRule="auto"/>
              <w:jc w:val="both"/>
              <w:rPr>
                <w:rFonts w:ascii="Calibri" w:hAnsi="Calibri" w:cs="Calibri"/>
              </w:rPr>
            </w:pPr>
          </w:p>
        </w:tc>
      </w:tr>
    </w:tbl>
    <w:p w14:paraId="39C346F7" w14:textId="0D1A36AB" w:rsidR="00392E3E" w:rsidRDefault="00392E3E" w:rsidP="00880C53">
      <w:pPr>
        <w:spacing w:after="120" w:line="360" w:lineRule="auto"/>
        <w:jc w:val="both"/>
        <w:rPr>
          <w:rFonts w:ascii="Calibri" w:hAnsi="Calibri" w:cs="Calibri"/>
        </w:rPr>
      </w:pPr>
    </w:p>
    <w:p w14:paraId="160AE9CD" w14:textId="77777777" w:rsidR="00880C53" w:rsidRDefault="00880C53" w:rsidP="00880C53">
      <w:pPr>
        <w:spacing w:after="120" w:line="360" w:lineRule="auto"/>
        <w:jc w:val="both"/>
        <w:rPr>
          <w:rFonts w:ascii="Calibri" w:hAnsi="Calibri" w:cs="Calibri"/>
        </w:rPr>
      </w:pPr>
    </w:p>
    <w:p w14:paraId="02B33861" w14:textId="77777777" w:rsidR="00392E3E" w:rsidRDefault="00392E3E" w:rsidP="00880C53">
      <w:pPr>
        <w:spacing w:after="120" w:line="360" w:lineRule="auto"/>
        <w:jc w:val="both"/>
        <w:rPr>
          <w:rFonts w:ascii="Calibri" w:hAnsi="Calibri" w:cs="Calibri"/>
        </w:rPr>
      </w:pPr>
    </w:p>
    <w:p w14:paraId="513FF2DF" w14:textId="77777777" w:rsidR="00880C53" w:rsidRDefault="00880C53" w:rsidP="00880C53">
      <w:pPr>
        <w:spacing w:after="120" w:line="360" w:lineRule="auto"/>
        <w:jc w:val="both"/>
        <w:rPr>
          <w:rFonts w:ascii="Calibri" w:hAnsi="Calibri" w:cs="Calibri"/>
        </w:rPr>
      </w:pPr>
    </w:p>
    <w:p w14:paraId="68970B7E" w14:textId="77777777" w:rsidR="00880C53" w:rsidRDefault="00880C53" w:rsidP="00880C53">
      <w:pPr>
        <w:spacing w:after="120" w:line="360" w:lineRule="auto"/>
        <w:jc w:val="both"/>
        <w:rPr>
          <w:rFonts w:ascii="Calibri" w:hAnsi="Calibri" w:cs="Calibri"/>
        </w:rPr>
      </w:pPr>
    </w:p>
    <w:p w14:paraId="071D516B" w14:textId="77777777" w:rsidR="00880C53" w:rsidRDefault="00880C53" w:rsidP="00880C53">
      <w:pPr>
        <w:spacing w:after="120" w:line="360" w:lineRule="auto"/>
        <w:jc w:val="both"/>
        <w:rPr>
          <w:rFonts w:ascii="Calibri" w:hAnsi="Calibri" w:cs="Calibri"/>
        </w:rPr>
      </w:pPr>
    </w:p>
    <w:p w14:paraId="4ADAC1EF" w14:textId="77777777" w:rsidR="00392E3E" w:rsidRDefault="00392E3E" w:rsidP="00880C53">
      <w:pPr>
        <w:spacing w:after="120" w:line="360" w:lineRule="auto"/>
        <w:jc w:val="both"/>
        <w:rPr>
          <w:rFonts w:ascii="Calibri" w:hAnsi="Calibri" w:cs="Calibri"/>
          <w:sz w:val="16"/>
          <w:szCs w:val="16"/>
        </w:rPr>
      </w:pPr>
    </w:p>
    <w:p w14:paraId="18DFCBE9" w14:textId="77777777" w:rsidR="00880C53" w:rsidRDefault="00880C53" w:rsidP="00880C53">
      <w:pPr>
        <w:spacing w:after="120" w:line="360" w:lineRule="auto"/>
        <w:jc w:val="both"/>
        <w:rPr>
          <w:rFonts w:ascii="Calibri" w:hAnsi="Calibri" w:cs="Calibri"/>
          <w:sz w:val="16"/>
          <w:szCs w:val="16"/>
        </w:rPr>
      </w:pPr>
    </w:p>
    <w:p w14:paraId="41562C38" w14:textId="77777777" w:rsidR="00880C53" w:rsidRDefault="00880C53" w:rsidP="00880C53">
      <w:pPr>
        <w:spacing w:after="120" w:line="360" w:lineRule="auto"/>
        <w:jc w:val="both"/>
        <w:rPr>
          <w:rFonts w:ascii="Calibri" w:hAnsi="Calibri" w:cs="Calibri"/>
          <w:sz w:val="16"/>
          <w:szCs w:val="16"/>
        </w:rPr>
      </w:pPr>
    </w:p>
    <w:p w14:paraId="594081F1" w14:textId="77777777" w:rsidR="00880C53" w:rsidRDefault="00880C53" w:rsidP="00880C53">
      <w:pPr>
        <w:spacing w:after="120" w:line="360" w:lineRule="auto"/>
        <w:jc w:val="both"/>
        <w:rPr>
          <w:rFonts w:ascii="Calibri" w:hAnsi="Calibri" w:cs="Calibri"/>
          <w:sz w:val="16"/>
          <w:szCs w:val="16"/>
        </w:rPr>
      </w:pPr>
    </w:p>
    <w:p w14:paraId="347A1A98" w14:textId="77777777" w:rsidR="00880C53" w:rsidRDefault="00880C53" w:rsidP="00880C53">
      <w:pPr>
        <w:spacing w:after="120" w:line="360" w:lineRule="auto"/>
        <w:jc w:val="both"/>
        <w:rPr>
          <w:rFonts w:ascii="Calibri" w:hAnsi="Calibri" w:cs="Calibri"/>
          <w:sz w:val="16"/>
          <w:szCs w:val="16"/>
        </w:rPr>
      </w:pPr>
    </w:p>
    <w:p w14:paraId="7D593640" w14:textId="77777777" w:rsidR="00880C53" w:rsidRDefault="00880C53" w:rsidP="00880C53">
      <w:pPr>
        <w:spacing w:after="120" w:line="360" w:lineRule="auto"/>
        <w:jc w:val="both"/>
        <w:rPr>
          <w:rFonts w:ascii="Calibri" w:hAnsi="Calibri" w:cs="Calibri"/>
          <w:sz w:val="16"/>
          <w:szCs w:val="16"/>
        </w:rPr>
      </w:pPr>
    </w:p>
    <w:p w14:paraId="5EC053A6" w14:textId="77777777" w:rsidR="00880C53" w:rsidRDefault="00880C53" w:rsidP="00880C53">
      <w:pPr>
        <w:spacing w:after="120" w:line="360" w:lineRule="auto"/>
        <w:jc w:val="both"/>
        <w:rPr>
          <w:rFonts w:ascii="Calibri" w:hAnsi="Calibri" w:cs="Calibri"/>
          <w:sz w:val="16"/>
          <w:szCs w:val="16"/>
        </w:rPr>
      </w:pPr>
    </w:p>
    <w:p w14:paraId="60CAB8B0" w14:textId="77777777" w:rsidR="00880C53" w:rsidRDefault="00880C53" w:rsidP="00880C53">
      <w:pPr>
        <w:spacing w:after="120" w:line="360" w:lineRule="auto"/>
        <w:jc w:val="both"/>
        <w:rPr>
          <w:rFonts w:ascii="Calibri" w:hAnsi="Calibri" w:cs="Calibri"/>
          <w:sz w:val="16"/>
          <w:szCs w:val="16"/>
        </w:rPr>
      </w:pPr>
    </w:p>
    <w:p w14:paraId="26606C73" w14:textId="77777777" w:rsidR="00880C53" w:rsidRDefault="00880C53" w:rsidP="00880C53">
      <w:pPr>
        <w:spacing w:after="120" w:line="360" w:lineRule="auto"/>
        <w:jc w:val="both"/>
        <w:rPr>
          <w:rFonts w:ascii="Calibri" w:hAnsi="Calibri" w:cs="Calibri"/>
          <w:sz w:val="16"/>
          <w:szCs w:val="16"/>
        </w:rPr>
      </w:pPr>
    </w:p>
    <w:p w14:paraId="4085FB8E" w14:textId="77777777" w:rsidR="00880C53" w:rsidRDefault="00880C53" w:rsidP="00880C53">
      <w:pPr>
        <w:spacing w:after="120" w:line="360" w:lineRule="auto"/>
        <w:jc w:val="both"/>
        <w:rPr>
          <w:rFonts w:ascii="Calibri" w:hAnsi="Calibri" w:cs="Calibri"/>
          <w:sz w:val="16"/>
          <w:szCs w:val="16"/>
        </w:rPr>
      </w:pPr>
    </w:p>
    <w:bookmarkEnd w:id="0"/>
    <w:p w14:paraId="63BB329F" w14:textId="77777777" w:rsidR="00D75A26" w:rsidRDefault="00D75A26" w:rsidP="00880C53">
      <w:pPr>
        <w:spacing w:after="120" w:line="360" w:lineRule="auto"/>
        <w:jc w:val="center"/>
        <w:rPr>
          <w:rFonts w:ascii="Calibri" w:hAnsi="Calibri" w:cs="Calibri"/>
          <w:b/>
          <w:bCs/>
          <w:u w:val="single"/>
        </w:rPr>
      </w:pPr>
    </w:p>
    <w:p w14:paraId="1C4FCAFD" w14:textId="1F498D37" w:rsidR="001221D6" w:rsidRPr="00880C53" w:rsidRDefault="001221D6" w:rsidP="00880C53">
      <w:pPr>
        <w:spacing w:after="120" w:line="360" w:lineRule="auto"/>
        <w:jc w:val="center"/>
        <w:rPr>
          <w:rFonts w:ascii="Calibri" w:hAnsi="Calibri" w:cs="Calibri"/>
          <w:b/>
          <w:bCs/>
          <w:u w:val="single"/>
        </w:rPr>
      </w:pPr>
      <w:r w:rsidRPr="00880C53">
        <w:rPr>
          <w:rFonts w:ascii="Calibri" w:hAnsi="Calibri" w:cs="Calibri"/>
          <w:b/>
          <w:bCs/>
          <w:u w:val="single"/>
        </w:rPr>
        <w:lastRenderedPageBreak/>
        <w:t>A Critical Evaluation of the Development of a Strategic Target in a School</w:t>
      </w:r>
      <w:r w:rsidR="001B0183" w:rsidRPr="00880C53">
        <w:rPr>
          <w:rFonts w:ascii="Calibri" w:hAnsi="Calibri" w:cs="Calibri"/>
          <w:b/>
          <w:bCs/>
          <w:u w:val="single"/>
        </w:rPr>
        <w:t xml:space="preserve"> Development Plan: Actions, Impact, and Evidence-Based Reflections.</w:t>
      </w:r>
    </w:p>
    <w:p w14:paraId="2E5B477B" w14:textId="0790A4DE" w:rsidR="00F023FB" w:rsidRPr="00880C53" w:rsidRDefault="00F023FB" w:rsidP="00880C53">
      <w:pPr>
        <w:spacing w:after="120" w:line="360" w:lineRule="auto"/>
        <w:jc w:val="both"/>
        <w:rPr>
          <w:rFonts w:ascii="Calibri" w:hAnsi="Calibri" w:cs="Calibri"/>
        </w:rPr>
      </w:pPr>
      <w:r w:rsidRPr="00880C53">
        <w:rPr>
          <w:rFonts w:ascii="Calibri" w:hAnsi="Calibri" w:cs="Calibri"/>
        </w:rPr>
        <w:t xml:space="preserve">This assignment will explore how a school develops one aspect of </w:t>
      </w:r>
      <w:r w:rsidR="004A70D5" w:rsidRPr="00880C53">
        <w:rPr>
          <w:rFonts w:ascii="Calibri" w:hAnsi="Calibri" w:cs="Calibri"/>
        </w:rPr>
        <w:t>its</w:t>
      </w:r>
      <w:r w:rsidRPr="00880C53">
        <w:rPr>
          <w:rFonts w:ascii="Calibri" w:hAnsi="Calibri" w:cs="Calibri"/>
        </w:rPr>
        <w:t xml:space="preserve"> School Development Plan (SDP) by critically reflecting on the actions, impact and evidence.  It will focus on the school that the writer was placed in for their first teaching practice.  </w:t>
      </w:r>
      <w:r w:rsidR="004A77EC" w:rsidRPr="00880C53">
        <w:rPr>
          <w:rFonts w:ascii="Calibri" w:hAnsi="Calibri" w:cs="Calibri"/>
        </w:rPr>
        <w:t xml:space="preserve">To protect the school and the staff that work there, the </w:t>
      </w:r>
      <w:r w:rsidR="00120507" w:rsidRPr="00880C53">
        <w:rPr>
          <w:rFonts w:ascii="Calibri" w:hAnsi="Calibri" w:cs="Calibri"/>
        </w:rPr>
        <w:t xml:space="preserve">school will be anonymised </w:t>
      </w:r>
      <w:r w:rsidR="004A77EC" w:rsidRPr="00880C53">
        <w:rPr>
          <w:rFonts w:ascii="Calibri" w:hAnsi="Calibri" w:cs="Calibri"/>
        </w:rPr>
        <w:t xml:space="preserve">throughout this assignment </w:t>
      </w:r>
      <w:r w:rsidR="00120507" w:rsidRPr="00880C53">
        <w:rPr>
          <w:rFonts w:ascii="Calibri" w:hAnsi="Calibri" w:cs="Calibri"/>
        </w:rPr>
        <w:t>and referred to as School A</w:t>
      </w:r>
      <w:r w:rsidR="004A77EC" w:rsidRPr="00880C53">
        <w:rPr>
          <w:rFonts w:ascii="Calibri" w:hAnsi="Calibri" w:cs="Calibri"/>
        </w:rPr>
        <w:t>, which</w:t>
      </w:r>
      <w:r w:rsidR="00120507" w:rsidRPr="00880C53">
        <w:rPr>
          <w:rFonts w:ascii="Calibri" w:hAnsi="Calibri" w:cs="Calibri"/>
        </w:rPr>
        <w:t xml:space="preserve"> adhere</w:t>
      </w:r>
      <w:r w:rsidR="004A77EC" w:rsidRPr="00880C53">
        <w:rPr>
          <w:rFonts w:ascii="Calibri" w:hAnsi="Calibri" w:cs="Calibri"/>
        </w:rPr>
        <w:t>s</w:t>
      </w:r>
      <w:r w:rsidR="00120507" w:rsidRPr="00880C53">
        <w:rPr>
          <w:rFonts w:ascii="Calibri" w:hAnsi="Calibri" w:cs="Calibri"/>
        </w:rPr>
        <w:t xml:space="preserve"> </w:t>
      </w:r>
      <w:r w:rsidR="004A77EC" w:rsidRPr="00880C53">
        <w:rPr>
          <w:rFonts w:ascii="Calibri" w:hAnsi="Calibri" w:cs="Calibri"/>
        </w:rPr>
        <w:t>to</w:t>
      </w:r>
      <w:r w:rsidR="00120507" w:rsidRPr="00880C53">
        <w:rPr>
          <w:rFonts w:ascii="Calibri" w:hAnsi="Calibri" w:cs="Calibri"/>
        </w:rPr>
        <w:t xml:space="preserve"> the</w:t>
      </w:r>
      <w:r w:rsidR="004A77EC" w:rsidRPr="00880C53">
        <w:rPr>
          <w:rFonts w:ascii="Calibri" w:hAnsi="Calibri" w:cs="Calibri"/>
        </w:rPr>
        <w:t xml:space="preserve"> ethical guidelines of the</w:t>
      </w:r>
      <w:r w:rsidR="00120507" w:rsidRPr="00880C53">
        <w:rPr>
          <w:rFonts w:ascii="Calibri" w:hAnsi="Calibri" w:cs="Calibri"/>
        </w:rPr>
        <w:t xml:space="preserve"> British Education Research Association (BERA) </w:t>
      </w:r>
      <w:sdt>
        <w:sdtPr>
          <w:rPr>
            <w:rFonts w:ascii="Calibri" w:hAnsi="Calibri" w:cs="Calibri"/>
          </w:rPr>
          <w:id w:val="892074584"/>
          <w:citation/>
        </w:sdtPr>
        <w:sdtEndPr/>
        <w:sdtContent>
          <w:r w:rsidR="00120507" w:rsidRPr="00880C53">
            <w:rPr>
              <w:rFonts w:ascii="Calibri" w:hAnsi="Calibri" w:cs="Calibri"/>
            </w:rPr>
            <w:fldChar w:fldCharType="begin"/>
          </w:r>
          <w:r w:rsidR="00120507" w:rsidRPr="00880C53">
            <w:rPr>
              <w:rFonts w:ascii="Calibri" w:hAnsi="Calibri" w:cs="Calibri"/>
            </w:rPr>
            <w:instrText xml:space="preserve">CITATION BER24 \n  \t  \l 2057 </w:instrText>
          </w:r>
          <w:r w:rsidR="00120507" w:rsidRPr="00880C53">
            <w:rPr>
              <w:rFonts w:ascii="Calibri" w:hAnsi="Calibri" w:cs="Calibri"/>
            </w:rPr>
            <w:fldChar w:fldCharType="separate"/>
          </w:r>
          <w:r w:rsidR="00120507" w:rsidRPr="00880C53">
            <w:rPr>
              <w:rFonts w:ascii="Calibri" w:hAnsi="Calibri" w:cs="Calibri"/>
              <w:noProof/>
            </w:rPr>
            <w:t>(2024)</w:t>
          </w:r>
          <w:r w:rsidR="00120507" w:rsidRPr="00880C53">
            <w:rPr>
              <w:rFonts w:ascii="Calibri" w:hAnsi="Calibri" w:cs="Calibri"/>
            </w:rPr>
            <w:fldChar w:fldCharType="end"/>
          </w:r>
        </w:sdtContent>
      </w:sdt>
      <w:r w:rsidR="00120507" w:rsidRPr="00880C53">
        <w:rPr>
          <w:rFonts w:ascii="Calibri" w:hAnsi="Calibri" w:cs="Calibri"/>
        </w:rPr>
        <w:t>.</w:t>
      </w:r>
      <w:r w:rsidR="004A77EC" w:rsidRPr="00880C53">
        <w:rPr>
          <w:rFonts w:ascii="Calibri" w:hAnsi="Calibri" w:cs="Calibri"/>
        </w:rPr>
        <w:t xml:space="preserve">  School A</w:t>
      </w:r>
      <w:r w:rsidR="00B2631C" w:rsidRPr="00880C53">
        <w:rPr>
          <w:rFonts w:ascii="Calibri" w:hAnsi="Calibri" w:cs="Calibri"/>
        </w:rPr>
        <w:t xml:space="preserve"> has four current priorities in their SDP, the one </w:t>
      </w:r>
      <w:r w:rsidR="007036CE" w:rsidRPr="00880C53">
        <w:rPr>
          <w:rFonts w:ascii="Calibri" w:hAnsi="Calibri" w:cs="Calibri"/>
        </w:rPr>
        <w:t>that</w:t>
      </w:r>
      <w:r w:rsidR="00B2631C" w:rsidRPr="00880C53">
        <w:rPr>
          <w:rFonts w:ascii="Calibri" w:hAnsi="Calibri" w:cs="Calibri"/>
        </w:rPr>
        <w:t xml:space="preserve"> is going to be explored further is</w:t>
      </w:r>
      <w:r w:rsidR="007036CE" w:rsidRPr="00880C53">
        <w:rPr>
          <w:rFonts w:ascii="Calibri" w:hAnsi="Calibri" w:cs="Calibri"/>
        </w:rPr>
        <w:t>,</w:t>
      </w:r>
      <w:r w:rsidR="00B2631C" w:rsidRPr="00880C53">
        <w:rPr>
          <w:rFonts w:ascii="Calibri" w:hAnsi="Calibri" w:cs="Calibri"/>
        </w:rPr>
        <w:t xml:space="preserve"> priority four, </w:t>
      </w:r>
      <w:r w:rsidR="007036CE" w:rsidRPr="00880C53">
        <w:rPr>
          <w:rFonts w:ascii="Calibri" w:hAnsi="Calibri" w:cs="Calibri"/>
        </w:rPr>
        <w:t>which</w:t>
      </w:r>
      <w:r w:rsidR="00B2631C" w:rsidRPr="00880C53">
        <w:rPr>
          <w:rFonts w:ascii="Calibri" w:hAnsi="Calibri" w:cs="Calibri"/>
        </w:rPr>
        <w:t xml:space="preserve"> aims to continue to improve standards in reading.</w:t>
      </w:r>
    </w:p>
    <w:p w14:paraId="7ACB63A0" w14:textId="200CE28A" w:rsidR="001B0183" w:rsidRPr="004F3E47" w:rsidRDefault="00B2631C" w:rsidP="00880C53">
      <w:pPr>
        <w:spacing w:after="120" w:line="360" w:lineRule="auto"/>
        <w:jc w:val="both"/>
        <w:rPr>
          <w:rFonts w:ascii="Calibri" w:hAnsi="Calibri" w:cs="Calibri"/>
        </w:rPr>
      </w:pPr>
      <w:r w:rsidRPr="00880C53">
        <w:rPr>
          <w:rFonts w:ascii="Calibri" w:hAnsi="Calibri" w:cs="Calibri"/>
        </w:rPr>
        <w:t>School A is an English-medium primary school located in a</w:t>
      </w:r>
      <w:r w:rsidR="00C30C29" w:rsidRPr="00880C53">
        <w:rPr>
          <w:rFonts w:ascii="Calibri" w:hAnsi="Calibri" w:cs="Calibri"/>
        </w:rPr>
        <w:t xml:space="preserve"> town</w:t>
      </w:r>
      <w:r w:rsidRPr="00880C53">
        <w:rPr>
          <w:rFonts w:ascii="Calibri" w:hAnsi="Calibri" w:cs="Calibri"/>
        </w:rPr>
        <w:t xml:space="preserve"> in </w:t>
      </w:r>
      <w:r w:rsidR="00C1683A">
        <w:rPr>
          <w:rFonts w:ascii="Calibri" w:hAnsi="Calibri" w:cs="Calibri"/>
        </w:rPr>
        <w:t>South</w:t>
      </w:r>
      <w:r w:rsidR="004A70D5">
        <w:rPr>
          <w:rFonts w:ascii="Calibri" w:hAnsi="Calibri" w:cs="Calibri"/>
        </w:rPr>
        <w:t>-</w:t>
      </w:r>
      <w:r w:rsidR="00C1683A">
        <w:rPr>
          <w:rFonts w:ascii="Calibri" w:hAnsi="Calibri" w:cs="Calibri"/>
        </w:rPr>
        <w:t>West Wales</w:t>
      </w:r>
      <w:r w:rsidR="00C30C29" w:rsidRPr="00880C53">
        <w:rPr>
          <w:rFonts w:ascii="Calibri" w:hAnsi="Calibri" w:cs="Calibri"/>
        </w:rPr>
        <w:t xml:space="preserve">.  Estyn </w:t>
      </w:r>
      <w:sdt>
        <w:sdtPr>
          <w:rPr>
            <w:rFonts w:ascii="Calibri" w:hAnsi="Calibri" w:cs="Calibri"/>
          </w:rPr>
          <w:id w:val="-1517223447"/>
          <w:citation/>
        </w:sdtPr>
        <w:sdtEndPr/>
        <w:sdtContent>
          <w:r w:rsidR="00C30C29" w:rsidRPr="00880C53">
            <w:rPr>
              <w:rFonts w:ascii="Calibri" w:hAnsi="Calibri" w:cs="Calibri"/>
            </w:rPr>
            <w:fldChar w:fldCharType="begin"/>
          </w:r>
          <w:r w:rsidR="00C30C29" w:rsidRPr="00880C53">
            <w:rPr>
              <w:rFonts w:ascii="Calibri" w:hAnsi="Calibri" w:cs="Calibri"/>
            </w:rPr>
            <w:instrText xml:space="preserve">CITATION Est17 \n  \t  \l 2057 </w:instrText>
          </w:r>
          <w:r w:rsidR="00C30C29" w:rsidRPr="00880C53">
            <w:rPr>
              <w:rFonts w:ascii="Calibri" w:hAnsi="Calibri" w:cs="Calibri"/>
            </w:rPr>
            <w:fldChar w:fldCharType="separate"/>
          </w:r>
          <w:r w:rsidR="00C30C29" w:rsidRPr="00880C53">
            <w:rPr>
              <w:rFonts w:ascii="Calibri" w:hAnsi="Calibri" w:cs="Calibri"/>
              <w:noProof/>
            </w:rPr>
            <w:t>(2017)</w:t>
          </w:r>
          <w:r w:rsidR="00C30C29" w:rsidRPr="00880C53">
            <w:rPr>
              <w:rFonts w:ascii="Calibri" w:hAnsi="Calibri" w:cs="Calibri"/>
            </w:rPr>
            <w:fldChar w:fldCharType="end"/>
          </w:r>
        </w:sdtContent>
      </w:sdt>
      <w:r w:rsidR="00C30C29" w:rsidRPr="00880C53">
        <w:rPr>
          <w:rFonts w:ascii="Calibri" w:hAnsi="Calibri" w:cs="Calibri"/>
        </w:rPr>
        <w:t xml:space="preserve"> reported </w:t>
      </w:r>
      <w:r w:rsidR="006A3880" w:rsidRPr="00880C53">
        <w:rPr>
          <w:rFonts w:ascii="Calibri" w:hAnsi="Calibri" w:cs="Calibri"/>
        </w:rPr>
        <w:t>that School A had</w:t>
      </w:r>
      <w:r w:rsidR="00C30C29" w:rsidRPr="00880C53">
        <w:rPr>
          <w:rFonts w:ascii="Calibri" w:hAnsi="Calibri" w:cs="Calibri"/>
        </w:rPr>
        <w:t xml:space="preserve"> </w:t>
      </w:r>
      <w:r w:rsidR="006A3880" w:rsidRPr="00880C53">
        <w:rPr>
          <w:rFonts w:ascii="Calibri" w:hAnsi="Calibri" w:cs="Calibri"/>
        </w:rPr>
        <w:t>nearly 60</w:t>
      </w:r>
      <w:r w:rsidR="00C30C29" w:rsidRPr="00880C53">
        <w:rPr>
          <w:rFonts w:ascii="Calibri" w:hAnsi="Calibri" w:cs="Calibri"/>
        </w:rPr>
        <w:t>0 learners on roll</w:t>
      </w:r>
      <w:r w:rsidR="006A3880" w:rsidRPr="00880C53">
        <w:rPr>
          <w:rFonts w:ascii="Calibri" w:hAnsi="Calibri" w:cs="Calibri"/>
        </w:rPr>
        <w:t xml:space="preserve"> (not including the flying start provision)</w:t>
      </w:r>
      <w:r w:rsidR="00C30C29" w:rsidRPr="00880C53">
        <w:rPr>
          <w:rFonts w:ascii="Calibri" w:hAnsi="Calibri" w:cs="Calibri"/>
        </w:rPr>
        <w:t>, of which 33% were eligible for free school meals (</w:t>
      </w:r>
      <w:proofErr w:type="spellStart"/>
      <w:r w:rsidR="00C30C29" w:rsidRPr="00880C53">
        <w:rPr>
          <w:rFonts w:ascii="Calibri" w:hAnsi="Calibri" w:cs="Calibri"/>
        </w:rPr>
        <w:t>eFSM</w:t>
      </w:r>
      <w:proofErr w:type="spellEnd"/>
      <w:r w:rsidR="00C30C29" w:rsidRPr="00880C53">
        <w:rPr>
          <w:rFonts w:ascii="Calibri" w:hAnsi="Calibri" w:cs="Calibri"/>
        </w:rPr>
        <w:t>)</w:t>
      </w:r>
      <w:r w:rsidR="006A3880" w:rsidRPr="00880C53">
        <w:rPr>
          <w:rFonts w:ascii="Calibri" w:hAnsi="Calibri" w:cs="Calibri"/>
        </w:rPr>
        <w:t>, which was very high compared to national average of 25% at the time</w:t>
      </w:r>
      <w:r w:rsidR="00C42D76" w:rsidRPr="00880C53">
        <w:rPr>
          <w:rFonts w:ascii="Calibri" w:hAnsi="Calibri" w:cs="Calibri"/>
        </w:rPr>
        <w:t xml:space="preserve">, </w:t>
      </w:r>
      <w:r w:rsidR="00460D5F" w:rsidRPr="00880C53">
        <w:rPr>
          <w:rFonts w:ascii="Calibri" w:hAnsi="Calibri" w:cs="Calibri"/>
        </w:rPr>
        <w:t>this</w:t>
      </w:r>
      <w:r w:rsidR="00C42D76" w:rsidRPr="00880C53">
        <w:rPr>
          <w:rFonts w:ascii="Calibri" w:hAnsi="Calibri" w:cs="Calibri"/>
        </w:rPr>
        <w:t xml:space="preserve"> describes the catchment area as economically disadvantaged</w:t>
      </w:r>
      <w:r w:rsidR="004A70D5" w:rsidRPr="004A70D5">
        <w:rPr>
          <w:rFonts w:ascii="Calibri" w:hAnsi="Calibri" w:cs="Calibri"/>
        </w:rPr>
        <w:t>, and the Welsh Index of Multiple Deprivation data puts School A’s catchment area as the topmost deprived area in the county, and it is also in the top 10% most deprived areas in Wales as stated by the Welsh G</w:t>
      </w:r>
      <w:r w:rsidR="004A70D5">
        <w:rPr>
          <w:rFonts w:ascii="Calibri" w:hAnsi="Calibri" w:cs="Calibri"/>
        </w:rPr>
        <w:t xml:space="preserve">overnment </w:t>
      </w:r>
      <w:sdt>
        <w:sdtPr>
          <w:rPr>
            <w:rFonts w:ascii="Calibri" w:hAnsi="Calibri" w:cs="Calibri"/>
          </w:rPr>
          <w:id w:val="-312418609"/>
          <w:citation/>
        </w:sdtPr>
        <w:sdtEndPr/>
        <w:sdtContent>
          <w:r w:rsidR="009D2D91" w:rsidRPr="00880C53">
            <w:rPr>
              <w:rFonts w:ascii="Calibri" w:hAnsi="Calibri" w:cs="Calibri"/>
            </w:rPr>
            <w:fldChar w:fldCharType="begin"/>
          </w:r>
          <w:r w:rsidR="00A90A78">
            <w:rPr>
              <w:rFonts w:ascii="Calibri" w:hAnsi="Calibri" w:cs="Calibri"/>
            </w:rPr>
            <w:instrText xml:space="preserve">CITATION WAG19 \n  \t  \l 2057 </w:instrText>
          </w:r>
          <w:r w:rsidR="009D2D91" w:rsidRPr="00880C53">
            <w:rPr>
              <w:rFonts w:ascii="Calibri" w:hAnsi="Calibri" w:cs="Calibri"/>
            </w:rPr>
            <w:fldChar w:fldCharType="separate"/>
          </w:r>
          <w:r w:rsidR="00A90A78" w:rsidRPr="00A90A78">
            <w:rPr>
              <w:rFonts w:ascii="Calibri" w:hAnsi="Calibri" w:cs="Calibri"/>
              <w:noProof/>
            </w:rPr>
            <w:t>(2019a)</w:t>
          </w:r>
          <w:r w:rsidR="009D2D91" w:rsidRPr="00880C53">
            <w:rPr>
              <w:rFonts w:ascii="Calibri" w:hAnsi="Calibri" w:cs="Calibri"/>
            </w:rPr>
            <w:fldChar w:fldCharType="end"/>
          </w:r>
        </w:sdtContent>
      </w:sdt>
      <w:r w:rsidR="00C42D76" w:rsidRPr="00880C53">
        <w:rPr>
          <w:rFonts w:ascii="Calibri" w:hAnsi="Calibri" w:cs="Calibri"/>
        </w:rPr>
        <w:t>.</w:t>
      </w:r>
      <w:r w:rsidR="006A3880" w:rsidRPr="00880C53">
        <w:rPr>
          <w:rFonts w:ascii="Calibri" w:hAnsi="Calibri" w:cs="Calibri"/>
        </w:rPr>
        <w:t xml:space="preserve">  </w:t>
      </w:r>
      <w:r w:rsidR="00D8602E" w:rsidRPr="00880C53">
        <w:rPr>
          <w:rFonts w:ascii="Calibri" w:hAnsi="Calibri" w:cs="Calibri"/>
        </w:rPr>
        <w:t xml:space="preserve">Estyn </w:t>
      </w:r>
      <w:sdt>
        <w:sdtPr>
          <w:rPr>
            <w:rFonts w:ascii="Calibri" w:hAnsi="Calibri" w:cs="Calibri"/>
          </w:rPr>
          <w:id w:val="1070462355"/>
          <w:citation/>
        </w:sdtPr>
        <w:sdtEndPr/>
        <w:sdtContent>
          <w:r w:rsidR="00D8602E" w:rsidRPr="00880C53">
            <w:rPr>
              <w:rFonts w:ascii="Calibri" w:hAnsi="Calibri" w:cs="Calibri"/>
            </w:rPr>
            <w:fldChar w:fldCharType="begin"/>
          </w:r>
          <w:r w:rsidR="00D8602E" w:rsidRPr="00880C53">
            <w:rPr>
              <w:rFonts w:ascii="Calibri" w:hAnsi="Calibri" w:cs="Calibri"/>
            </w:rPr>
            <w:instrText xml:space="preserve">CITATION Est17 \n  \t  \l 2057 </w:instrText>
          </w:r>
          <w:r w:rsidR="00D8602E" w:rsidRPr="00880C53">
            <w:rPr>
              <w:rFonts w:ascii="Calibri" w:hAnsi="Calibri" w:cs="Calibri"/>
            </w:rPr>
            <w:fldChar w:fldCharType="separate"/>
          </w:r>
          <w:r w:rsidR="00D8602E" w:rsidRPr="00880C53">
            <w:rPr>
              <w:rFonts w:ascii="Calibri" w:hAnsi="Calibri" w:cs="Calibri"/>
              <w:noProof/>
            </w:rPr>
            <w:t>(2017)</w:t>
          </w:r>
          <w:r w:rsidR="00D8602E" w:rsidRPr="00880C53">
            <w:rPr>
              <w:rFonts w:ascii="Calibri" w:hAnsi="Calibri" w:cs="Calibri"/>
            </w:rPr>
            <w:fldChar w:fldCharType="end"/>
          </w:r>
        </w:sdtContent>
      </w:sdt>
      <w:r w:rsidR="00D8602E" w:rsidRPr="00880C53">
        <w:rPr>
          <w:rFonts w:ascii="Calibri" w:hAnsi="Calibri" w:cs="Calibri"/>
        </w:rPr>
        <w:t xml:space="preserve"> also reported that 25% of learners in School A had a Special Education Need (SEN), which was just above the national average of 23% at the time the report was written</w:t>
      </w:r>
      <w:r w:rsidR="00C42D76" w:rsidRPr="00880C53">
        <w:rPr>
          <w:rFonts w:ascii="Calibri" w:hAnsi="Calibri" w:cs="Calibri"/>
        </w:rPr>
        <w:t>.  A</w:t>
      </w:r>
      <w:r w:rsidR="00D8602E" w:rsidRPr="00880C53">
        <w:rPr>
          <w:rFonts w:ascii="Calibri" w:hAnsi="Calibri" w:cs="Calibri"/>
        </w:rPr>
        <w:t>lthough</w:t>
      </w:r>
      <w:r w:rsidR="00C42D76" w:rsidRPr="00880C53">
        <w:rPr>
          <w:rFonts w:ascii="Calibri" w:hAnsi="Calibri" w:cs="Calibri"/>
        </w:rPr>
        <w:t>,</w:t>
      </w:r>
      <w:r w:rsidR="00D8602E" w:rsidRPr="00880C53">
        <w:rPr>
          <w:rFonts w:ascii="Calibri" w:hAnsi="Calibri" w:cs="Calibri"/>
        </w:rPr>
        <w:t xml:space="preserve"> it should be noted that SEN is no</w:t>
      </w:r>
      <w:r w:rsidR="007036CE" w:rsidRPr="00880C53">
        <w:rPr>
          <w:rFonts w:ascii="Calibri" w:hAnsi="Calibri" w:cs="Calibri"/>
        </w:rPr>
        <w:t xml:space="preserve"> longer a term</w:t>
      </w:r>
      <w:r w:rsidR="00C42D76" w:rsidRPr="00880C53">
        <w:rPr>
          <w:rFonts w:ascii="Calibri" w:hAnsi="Calibri" w:cs="Calibri"/>
        </w:rPr>
        <w:t xml:space="preserve"> commonly</w:t>
      </w:r>
      <w:r w:rsidR="007036CE" w:rsidRPr="00880C53">
        <w:rPr>
          <w:rFonts w:ascii="Calibri" w:hAnsi="Calibri" w:cs="Calibri"/>
        </w:rPr>
        <w:t xml:space="preserve"> used a</w:t>
      </w:r>
      <w:r w:rsidR="00C42D76" w:rsidRPr="00880C53">
        <w:rPr>
          <w:rFonts w:ascii="Calibri" w:hAnsi="Calibri" w:cs="Calibri"/>
        </w:rPr>
        <w:t>s</w:t>
      </w:r>
      <w:r w:rsidR="007036CE" w:rsidRPr="00880C53">
        <w:rPr>
          <w:rFonts w:ascii="Calibri" w:hAnsi="Calibri" w:cs="Calibri"/>
        </w:rPr>
        <w:t xml:space="preserve"> </w:t>
      </w:r>
      <w:r w:rsidR="00C42D76" w:rsidRPr="00880C53">
        <w:rPr>
          <w:rFonts w:ascii="Calibri" w:hAnsi="Calibri" w:cs="Calibri"/>
        </w:rPr>
        <w:t>it is</w:t>
      </w:r>
      <w:r w:rsidR="007036CE" w:rsidRPr="00880C53">
        <w:rPr>
          <w:rFonts w:ascii="Calibri" w:hAnsi="Calibri" w:cs="Calibri"/>
        </w:rPr>
        <w:t xml:space="preserve"> now </w:t>
      </w:r>
      <w:r w:rsidR="00C42D76" w:rsidRPr="00880C53">
        <w:rPr>
          <w:rFonts w:ascii="Calibri" w:hAnsi="Calibri" w:cs="Calibri"/>
        </w:rPr>
        <w:t>referred to</w:t>
      </w:r>
      <w:r w:rsidR="007036CE" w:rsidRPr="00880C53">
        <w:rPr>
          <w:rFonts w:ascii="Calibri" w:hAnsi="Calibri" w:cs="Calibri"/>
        </w:rPr>
        <w:t xml:space="preserve"> as an Additional Learning Need (ALN)</w:t>
      </w:r>
      <w:r w:rsidR="00C42D76" w:rsidRPr="00880C53">
        <w:rPr>
          <w:rFonts w:ascii="Calibri" w:hAnsi="Calibri" w:cs="Calibri"/>
        </w:rPr>
        <w:t xml:space="preserve"> instead since </w:t>
      </w:r>
      <w:r w:rsidR="007036CE" w:rsidRPr="00880C53">
        <w:rPr>
          <w:rFonts w:ascii="Calibri" w:hAnsi="Calibri" w:cs="Calibri"/>
        </w:rPr>
        <w:t>the Welsh Assembly Governments (WAG) Additional Learning Needs Act</w:t>
      </w:r>
      <w:r w:rsidR="00D8602E" w:rsidRPr="00880C53">
        <w:rPr>
          <w:rFonts w:ascii="Calibri" w:hAnsi="Calibri" w:cs="Calibri"/>
        </w:rPr>
        <w:t xml:space="preserve"> </w:t>
      </w:r>
      <w:sdt>
        <w:sdtPr>
          <w:rPr>
            <w:rFonts w:ascii="Calibri" w:hAnsi="Calibri" w:cs="Calibri"/>
          </w:rPr>
          <w:id w:val="380836331"/>
          <w:citation/>
        </w:sdtPr>
        <w:sdtEndPr/>
        <w:sdtContent>
          <w:r w:rsidR="007036CE" w:rsidRPr="00880C53">
            <w:rPr>
              <w:rFonts w:ascii="Calibri" w:hAnsi="Calibri" w:cs="Calibri"/>
            </w:rPr>
            <w:fldChar w:fldCharType="begin"/>
          </w:r>
          <w:r w:rsidR="00A90A78">
            <w:rPr>
              <w:rFonts w:ascii="Calibri" w:hAnsi="Calibri" w:cs="Calibri"/>
            </w:rPr>
            <w:instrText xml:space="preserve">CITATION WAG21 \n  \t  \l 2057 </w:instrText>
          </w:r>
          <w:r w:rsidR="007036CE" w:rsidRPr="00880C53">
            <w:rPr>
              <w:rFonts w:ascii="Calibri" w:hAnsi="Calibri" w:cs="Calibri"/>
            </w:rPr>
            <w:fldChar w:fldCharType="separate"/>
          </w:r>
          <w:r w:rsidR="00A90A78" w:rsidRPr="00A90A78">
            <w:rPr>
              <w:rFonts w:ascii="Calibri" w:hAnsi="Calibri" w:cs="Calibri"/>
              <w:noProof/>
            </w:rPr>
            <w:t>(2021a)</w:t>
          </w:r>
          <w:r w:rsidR="007036CE" w:rsidRPr="00880C53">
            <w:rPr>
              <w:rFonts w:ascii="Calibri" w:hAnsi="Calibri" w:cs="Calibri"/>
            </w:rPr>
            <w:fldChar w:fldCharType="end"/>
          </w:r>
        </w:sdtContent>
      </w:sdt>
      <w:r w:rsidR="007036CE" w:rsidRPr="00880C53">
        <w:rPr>
          <w:rFonts w:ascii="Calibri" w:hAnsi="Calibri" w:cs="Calibri"/>
        </w:rPr>
        <w:t xml:space="preserve"> came in to force</w:t>
      </w:r>
      <w:r w:rsidR="00C42D76" w:rsidRPr="00880C53">
        <w:rPr>
          <w:rFonts w:ascii="Calibri" w:hAnsi="Calibri" w:cs="Calibri"/>
        </w:rPr>
        <w:t>.</w:t>
      </w:r>
    </w:p>
    <w:p w14:paraId="228124B3" w14:textId="0AD06725" w:rsidR="00094315" w:rsidRDefault="005F1285" w:rsidP="00880C53">
      <w:pPr>
        <w:spacing w:after="120" w:line="360" w:lineRule="auto"/>
        <w:jc w:val="both"/>
        <w:rPr>
          <w:rFonts w:ascii="Calibri" w:hAnsi="Calibri" w:cs="Calibri"/>
        </w:rPr>
      </w:pPr>
      <w:r>
        <w:rPr>
          <w:rFonts w:ascii="Calibri" w:hAnsi="Calibri" w:cs="Calibri"/>
        </w:rPr>
        <w:t xml:space="preserve">Campbell </w:t>
      </w:r>
      <w:sdt>
        <w:sdtPr>
          <w:rPr>
            <w:rFonts w:ascii="Calibri" w:hAnsi="Calibri" w:cs="Calibri"/>
          </w:rPr>
          <w:id w:val="-1779714901"/>
          <w:citation/>
        </w:sdtPr>
        <w:sdtEndPr/>
        <w:sdtContent>
          <w:r>
            <w:rPr>
              <w:rFonts w:ascii="Calibri" w:hAnsi="Calibri" w:cs="Calibri"/>
            </w:rPr>
            <w:fldChar w:fldCharType="begin"/>
          </w:r>
          <w:r w:rsidR="00F94BA0">
            <w:rPr>
              <w:rFonts w:ascii="Calibri" w:hAnsi="Calibri" w:cs="Calibri"/>
            </w:rPr>
            <w:instrText xml:space="preserve">CITATION Eth24 \p 2 \n  \t  \l 2057 </w:instrText>
          </w:r>
          <w:r>
            <w:rPr>
              <w:rFonts w:ascii="Calibri" w:hAnsi="Calibri" w:cs="Calibri"/>
            </w:rPr>
            <w:fldChar w:fldCharType="separate"/>
          </w:r>
          <w:r w:rsidR="00F94BA0" w:rsidRPr="00F94BA0">
            <w:rPr>
              <w:rFonts w:ascii="Calibri" w:hAnsi="Calibri" w:cs="Calibri"/>
              <w:noProof/>
            </w:rPr>
            <w:t>(2024, p. 2)</w:t>
          </w:r>
          <w:r>
            <w:rPr>
              <w:rFonts w:ascii="Calibri" w:hAnsi="Calibri" w:cs="Calibri"/>
            </w:rPr>
            <w:fldChar w:fldCharType="end"/>
          </w:r>
        </w:sdtContent>
      </w:sdt>
      <w:r w:rsidR="00782269">
        <w:rPr>
          <w:rFonts w:ascii="Calibri" w:hAnsi="Calibri" w:cs="Calibri"/>
        </w:rPr>
        <w:t xml:space="preserve"> </w:t>
      </w:r>
      <w:r>
        <w:rPr>
          <w:rFonts w:ascii="Calibri" w:hAnsi="Calibri" w:cs="Calibri"/>
        </w:rPr>
        <w:t xml:space="preserve">defines </w:t>
      </w:r>
      <w:proofErr w:type="gramStart"/>
      <w:r>
        <w:rPr>
          <w:rFonts w:ascii="Calibri" w:hAnsi="Calibri" w:cs="Calibri"/>
        </w:rPr>
        <w:t>a</w:t>
      </w:r>
      <w:proofErr w:type="gramEnd"/>
      <w:r>
        <w:rPr>
          <w:rFonts w:ascii="Calibri" w:hAnsi="Calibri" w:cs="Calibri"/>
        </w:rPr>
        <w:t xml:space="preserve"> </w:t>
      </w:r>
      <w:r w:rsidR="003D2ACB">
        <w:rPr>
          <w:rFonts w:ascii="Calibri" w:hAnsi="Calibri" w:cs="Calibri"/>
        </w:rPr>
        <w:t xml:space="preserve">SDP </w:t>
      </w:r>
      <w:r>
        <w:rPr>
          <w:rFonts w:ascii="Calibri" w:hAnsi="Calibri" w:cs="Calibri"/>
        </w:rPr>
        <w:t>a</w:t>
      </w:r>
      <w:r w:rsidR="003D2ACB">
        <w:rPr>
          <w:rFonts w:ascii="Calibri" w:hAnsi="Calibri" w:cs="Calibri"/>
        </w:rPr>
        <w:t xml:space="preserve">s </w:t>
      </w:r>
      <w:r w:rsidRPr="005F1285">
        <w:rPr>
          <w:rFonts w:ascii="Calibri" w:hAnsi="Calibri" w:cs="Calibri"/>
          <w:i/>
          <w:iCs/>
        </w:rPr>
        <w:t>“</w:t>
      </w:r>
      <w:r w:rsidR="003D2ACB" w:rsidRPr="005F1285">
        <w:rPr>
          <w:rFonts w:ascii="Calibri" w:hAnsi="Calibri" w:cs="Calibri"/>
          <w:i/>
          <w:iCs/>
        </w:rPr>
        <w:t>a</w:t>
      </w:r>
      <w:r w:rsidRPr="005F1285">
        <w:rPr>
          <w:rFonts w:ascii="Calibri" w:hAnsi="Calibri" w:cs="Calibri"/>
          <w:i/>
          <w:iCs/>
        </w:rPr>
        <w:t xml:space="preserve"> strategic roadmap designed to improve a school”</w:t>
      </w:r>
      <w:r>
        <w:rPr>
          <w:rFonts w:ascii="Calibri" w:hAnsi="Calibri" w:cs="Calibri"/>
        </w:rPr>
        <w:t xml:space="preserve">, it identifies strengths and </w:t>
      </w:r>
      <w:r w:rsidR="00F43CB4">
        <w:rPr>
          <w:rFonts w:ascii="Calibri" w:hAnsi="Calibri" w:cs="Calibri"/>
        </w:rPr>
        <w:t>drawback</w:t>
      </w:r>
      <w:r>
        <w:rPr>
          <w:rFonts w:ascii="Calibri" w:hAnsi="Calibri" w:cs="Calibri"/>
        </w:rPr>
        <w:t xml:space="preserve">s </w:t>
      </w:r>
      <w:r w:rsidR="00782269">
        <w:rPr>
          <w:rFonts w:ascii="Calibri" w:hAnsi="Calibri" w:cs="Calibri"/>
        </w:rPr>
        <w:t>within the school and outlines</w:t>
      </w:r>
      <w:r w:rsidR="00D87E09">
        <w:rPr>
          <w:rFonts w:ascii="Calibri" w:hAnsi="Calibri" w:cs="Calibri"/>
        </w:rPr>
        <w:t xml:space="preserve"> the</w:t>
      </w:r>
      <w:r w:rsidR="00782269">
        <w:rPr>
          <w:rFonts w:ascii="Calibri" w:hAnsi="Calibri" w:cs="Calibri"/>
        </w:rPr>
        <w:t xml:space="preserve"> key priorities</w:t>
      </w:r>
      <w:r w:rsidR="00D87E09">
        <w:rPr>
          <w:rFonts w:ascii="Calibri" w:hAnsi="Calibri" w:cs="Calibri"/>
        </w:rPr>
        <w:t xml:space="preserve"> needed to raise standards</w:t>
      </w:r>
      <w:r w:rsidR="00782269">
        <w:rPr>
          <w:rFonts w:ascii="Calibri" w:hAnsi="Calibri" w:cs="Calibri"/>
        </w:rPr>
        <w:t xml:space="preserve">.  The key priorities are then broken down into steps to </w:t>
      </w:r>
      <w:r w:rsidR="00D87E09">
        <w:rPr>
          <w:rFonts w:ascii="Calibri" w:hAnsi="Calibri" w:cs="Calibri"/>
        </w:rPr>
        <w:t xml:space="preserve">help </w:t>
      </w:r>
      <w:r w:rsidR="00782269">
        <w:rPr>
          <w:rFonts w:ascii="Calibri" w:hAnsi="Calibri" w:cs="Calibri"/>
        </w:rPr>
        <w:t>achieve success</w:t>
      </w:r>
      <w:r w:rsidR="00D87E09">
        <w:rPr>
          <w:rFonts w:ascii="Calibri" w:hAnsi="Calibri" w:cs="Calibri"/>
        </w:rPr>
        <w:t xml:space="preserve">: </w:t>
      </w:r>
      <w:r w:rsidR="00782269">
        <w:rPr>
          <w:rFonts w:ascii="Calibri" w:hAnsi="Calibri" w:cs="Calibri"/>
        </w:rPr>
        <w:t>what resources are needed</w:t>
      </w:r>
      <w:r w:rsidR="00D87E09">
        <w:rPr>
          <w:rFonts w:ascii="Calibri" w:hAnsi="Calibri" w:cs="Calibri"/>
        </w:rPr>
        <w:t xml:space="preserve"> for that step; any costs involved; and what </w:t>
      </w:r>
      <w:r w:rsidR="002F7D51">
        <w:rPr>
          <w:rFonts w:ascii="Calibri" w:hAnsi="Calibri" w:cs="Calibri"/>
        </w:rPr>
        <w:t>stak</w:t>
      </w:r>
      <w:r w:rsidR="008A2A49">
        <w:rPr>
          <w:rFonts w:ascii="Calibri" w:hAnsi="Calibri" w:cs="Calibri"/>
        </w:rPr>
        <w:t>eholders</w:t>
      </w:r>
      <w:r w:rsidR="00D87E09">
        <w:rPr>
          <w:rFonts w:ascii="Calibri" w:hAnsi="Calibri" w:cs="Calibri"/>
        </w:rPr>
        <w:t xml:space="preserve"> are accountable in ensuring these steps are followed through.</w:t>
      </w:r>
      <w:r w:rsidR="006A4B15">
        <w:rPr>
          <w:rFonts w:ascii="Calibri" w:hAnsi="Calibri" w:cs="Calibri"/>
        </w:rPr>
        <w:t xml:space="preserve">  </w:t>
      </w:r>
      <w:r w:rsidR="00A734D5">
        <w:rPr>
          <w:rFonts w:ascii="Calibri" w:hAnsi="Calibri" w:cs="Calibri"/>
        </w:rPr>
        <w:t xml:space="preserve">When inspecting schools, Estyn will use the SDP </w:t>
      </w:r>
      <w:r w:rsidR="007646E1">
        <w:rPr>
          <w:rFonts w:ascii="Calibri" w:hAnsi="Calibri" w:cs="Calibri"/>
        </w:rPr>
        <w:t>and</w:t>
      </w:r>
      <w:r w:rsidR="00280DF3">
        <w:rPr>
          <w:rFonts w:ascii="Calibri" w:hAnsi="Calibri" w:cs="Calibri"/>
        </w:rPr>
        <w:t xml:space="preserve"> feedback to regional consortia and local authorities</w:t>
      </w:r>
      <w:r w:rsidR="007646E1">
        <w:rPr>
          <w:rFonts w:ascii="Calibri" w:hAnsi="Calibri" w:cs="Calibri"/>
        </w:rPr>
        <w:t xml:space="preserve">, this </w:t>
      </w:r>
      <w:r w:rsidR="00280DF3">
        <w:rPr>
          <w:rFonts w:ascii="Calibri" w:hAnsi="Calibri" w:cs="Calibri"/>
        </w:rPr>
        <w:t>promote</w:t>
      </w:r>
      <w:r w:rsidR="007646E1">
        <w:rPr>
          <w:rFonts w:ascii="Calibri" w:hAnsi="Calibri" w:cs="Calibri"/>
        </w:rPr>
        <w:t>s</w:t>
      </w:r>
      <w:r w:rsidR="00280DF3">
        <w:rPr>
          <w:rFonts w:ascii="Calibri" w:hAnsi="Calibri" w:cs="Calibri"/>
        </w:rPr>
        <w:t xml:space="preserve"> collaboration between </w:t>
      </w:r>
      <w:r w:rsidR="007646E1">
        <w:rPr>
          <w:rFonts w:ascii="Calibri" w:hAnsi="Calibri" w:cs="Calibri"/>
        </w:rPr>
        <w:t xml:space="preserve">local </w:t>
      </w:r>
      <w:r w:rsidR="00280DF3">
        <w:rPr>
          <w:rFonts w:ascii="Calibri" w:hAnsi="Calibri" w:cs="Calibri"/>
        </w:rPr>
        <w:t>schoo</w:t>
      </w:r>
      <w:r w:rsidR="007646E1">
        <w:rPr>
          <w:rFonts w:ascii="Calibri" w:hAnsi="Calibri" w:cs="Calibri"/>
        </w:rPr>
        <w:t>ls</w:t>
      </w:r>
      <w:r w:rsidR="00280DF3">
        <w:rPr>
          <w:rFonts w:ascii="Calibri" w:hAnsi="Calibri" w:cs="Calibri"/>
        </w:rPr>
        <w:t xml:space="preserve"> so they can share good practice with one another</w:t>
      </w:r>
      <w:r w:rsidR="005D73C9">
        <w:rPr>
          <w:rFonts w:ascii="Calibri" w:hAnsi="Calibri" w:cs="Calibri"/>
        </w:rPr>
        <w:t xml:space="preserve"> (Harris and Jones</w:t>
      </w:r>
      <w:r w:rsidR="007646E1">
        <w:rPr>
          <w:rFonts w:ascii="Calibri" w:hAnsi="Calibri" w:cs="Calibri"/>
        </w:rPr>
        <w:t>,</w:t>
      </w:r>
      <w:r w:rsidR="00280DF3">
        <w:rPr>
          <w:rFonts w:ascii="Calibri" w:hAnsi="Calibri" w:cs="Calibri"/>
        </w:rPr>
        <w:t xml:space="preserve"> </w:t>
      </w:r>
      <w:sdt>
        <w:sdtPr>
          <w:rPr>
            <w:rFonts w:ascii="Calibri" w:hAnsi="Calibri" w:cs="Calibri"/>
          </w:rPr>
          <w:id w:val="1595128262"/>
          <w:citation/>
        </w:sdtPr>
        <w:sdtEndPr/>
        <w:sdtContent>
          <w:r w:rsidR="005D73C9">
            <w:rPr>
              <w:rFonts w:ascii="Calibri" w:hAnsi="Calibri" w:cs="Calibri"/>
            </w:rPr>
            <w:fldChar w:fldCharType="begin"/>
          </w:r>
          <w:r w:rsidR="005D73C9">
            <w:rPr>
              <w:rFonts w:ascii="Calibri" w:hAnsi="Calibri" w:cs="Calibri"/>
            </w:rPr>
            <w:instrText xml:space="preserve">CITATION Jon17 \n  \t  \l 2057 </w:instrText>
          </w:r>
          <w:r w:rsidR="005D73C9">
            <w:rPr>
              <w:rFonts w:ascii="Calibri" w:hAnsi="Calibri" w:cs="Calibri"/>
            </w:rPr>
            <w:fldChar w:fldCharType="separate"/>
          </w:r>
          <w:r w:rsidR="005D73C9" w:rsidRPr="005D73C9">
            <w:rPr>
              <w:rFonts w:ascii="Calibri" w:hAnsi="Calibri" w:cs="Calibri"/>
              <w:noProof/>
            </w:rPr>
            <w:t>(2017)</w:t>
          </w:r>
          <w:r w:rsidR="005D73C9">
            <w:rPr>
              <w:rFonts w:ascii="Calibri" w:hAnsi="Calibri" w:cs="Calibri"/>
            </w:rPr>
            <w:fldChar w:fldCharType="end"/>
          </w:r>
        </w:sdtContent>
      </w:sdt>
      <w:r w:rsidR="007646E1">
        <w:rPr>
          <w:rFonts w:ascii="Calibri" w:hAnsi="Calibri" w:cs="Calibri"/>
        </w:rPr>
        <w:t>)</w:t>
      </w:r>
      <w:r w:rsidR="00D403DB">
        <w:rPr>
          <w:rFonts w:ascii="Calibri" w:hAnsi="Calibri" w:cs="Calibri"/>
        </w:rPr>
        <w:t>.</w:t>
      </w:r>
      <w:r w:rsidR="00094315">
        <w:rPr>
          <w:rFonts w:ascii="Calibri" w:hAnsi="Calibri" w:cs="Calibri"/>
        </w:rPr>
        <w:t xml:space="preserve">  </w:t>
      </w:r>
      <w:r w:rsidR="0053677E">
        <w:rPr>
          <w:rFonts w:ascii="Calibri" w:hAnsi="Calibri" w:cs="Calibri"/>
        </w:rPr>
        <w:t>From September 2015, all schools have had to comply</w:t>
      </w:r>
      <w:r w:rsidR="00237A52">
        <w:rPr>
          <w:rFonts w:ascii="Calibri" w:hAnsi="Calibri" w:cs="Calibri"/>
        </w:rPr>
        <w:t xml:space="preserve"> </w:t>
      </w:r>
      <w:r w:rsidR="0053677E">
        <w:rPr>
          <w:rFonts w:ascii="Calibri" w:hAnsi="Calibri" w:cs="Calibri"/>
        </w:rPr>
        <w:t>with</w:t>
      </w:r>
      <w:r w:rsidR="00237A52">
        <w:rPr>
          <w:rFonts w:ascii="Calibri" w:hAnsi="Calibri" w:cs="Calibri"/>
        </w:rPr>
        <w:t xml:space="preserve"> t</w:t>
      </w:r>
      <w:r w:rsidR="00094315">
        <w:rPr>
          <w:rFonts w:ascii="Calibri" w:hAnsi="Calibri" w:cs="Calibri"/>
        </w:rPr>
        <w:t>he</w:t>
      </w:r>
      <w:r w:rsidR="006B1346">
        <w:rPr>
          <w:rFonts w:ascii="Calibri" w:hAnsi="Calibri" w:cs="Calibri"/>
        </w:rPr>
        <w:t xml:space="preserve"> </w:t>
      </w:r>
      <w:r w:rsidR="00237A52">
        <w:rPr>
          <w:rFonts w:ascii="Calibri" w:hAnsi="Calibri" w:cs="Calibri"/>
        </w:rPr>
        <w:t>Education</w:t>
      </w:r>
      <w:r w:rsidR="006B1346">
        <w:rPr>
          <w:rFonts w:ascii="Calibri" w:hAnsi="Calibri" w:cs="Calibri"/>
        </w:rPr>
        <w:t xml:space="preserve"> </w:t>
      </w:r>
      <w:r w:rsidR="00237A52">
        <w:rPr>
          <w:rFonts w:ascii="Calibri" w:hAnsi="Calibri" w:cs="Calibri"/>
        </w:rPr>
        <w:t>(</w:t>
      </w:r>
      <w:r w:rsidR="006B1346">
        <w:rPr>
          <w:rFonts w:ascii="Calibri" w:hAnsi="Calibri" w:cs="Calibri"/>
        </w:rPr>
        <w:t>School Development Plan</w:t>
      </w:r>
      <w:r w:rsidR="00237A52">
        <w:rPr>
          <w:rFonts w:ascii="Calibri" w:hAnsi="Calibri" w:cs="Calibri"/>
        </w:rPr>
        <w:t>s) (Wales)</w:t>
      </w:r>
      <w:r w:rsidR="006B1346">
        <w:rPr>
          <w:rFonts w:ascii="Calibri" w:hAnsi="Calibri" w:cs="Calibri"/>
        </w:rPr>
        <w:t xml:space="preserve"> Regulations </w:t>
      </w:r>
      <w:sdt>
        <w:sdtPr>
          <w:rPr>
            <w:rFonts w:ascii="Calibri" w:hAnsi="Calibri" w:cs="Calibri"/>
          </w:rPr>
          <w:id w:val="691350757"/>
          <w:citation/>
        </w:sdtPr>
        <w:sdtEndPr/>
        <w:sdtContent>
          <w:r w:rsidR="0053677E">
            <w:rPr>
              <w:rFonts w:ascii="Calibri" w:hAnsi="Calibri" w:cs="Calibri"/>
            </w:rPr>
            <w:fldChar w:fldCharType="begin"/>
          </w:r>
          <w:r w:rsidR="0053677E">
            <w:rPr>
              <w:rFonts w:ascii="Calibri" w:hAnsi="Calibri" w:cs="Calibri"/>
            </w:rPr>
            <w:instrText xml:space="preserve">CITATION UKG14 \n  \t  \l 2057 </w:instrText>
          </w:r>
          <w:r w:rsidR="0053677E">
            <w:rPr>
              <w:rFonts w:ascii="Calibri" w:hAnsi="Calibri" w:cs="Calibri"/>
            </w:rPr>
            <w:fldChar w:fldCharType="separate"/>
          </w:r>
          <w:r w:rsidR="0053677E" w:rsidRPr="0053677E">
            <w:rPr>
              <w:rFonts w:ascii="Calibri" w:hAnsi="Calibri" w:cs="Calibri"/>
              <w:noProof/>
            </w:rPr>
            <w:t>(2014)</w:t>
          </w:r>
          <w:r w:rsidR="0053677E">
            <w:rPr>
              <w:rFonts w:ascii="Calibri" w:hAnsi="Calibri" w:cs="Calibri"/>
            </w:rPr>
            <w:fldChar w:fldCharType="end"/>
          </w:r>
        </w:sdtContent>
      </w:sdt>
      <w:r w:rsidR="0053677E">
        <w:rPr>
          <w:rFonts w:ascii="Calibri" w:hAnsi="Calibri" w:cs="Calibri"/>
        </w:rPr>
        <w:t>.  The Welsh Government</w:t>
      </w:r>
      <w:r w:rsidR="00A0249B">
        <w:rPr>
          <w:rFonts w:ascii="Calibri" w:hAnsi="Calibri" w:cs="Calibri"/>
        </w:rPr>
        <w:t>’s</w:t>
      </w:r>
      <w:r w:rsidR="0053677E">
        <w:rPr>
          <w:rFonts w:ascii="Calibri" w:hAnsi="Calibri" w:cs="Calibri"/>
        </w:rPr>
        <w:t xml:space="preserve"> </w:t>
      </w:r>
      <w:r w:rsidR="00A0249B">
        <w:rPr>
          <w:rFonts w:ascii="Calibri" w:hAnsi="Calibri" w:cs="Calibri"/>
        </w:rPr>
        <w:t xml:space="preserve">School </w:t>
      </w:r>
      <w:r w:rsidR="00A0249B">
        <w:rPr>
          <w:rFonts w:ascii="Calibri" w:hAnsi="Calibri" w:cs="Calibri"/>
        </w:rPr>
        <w:lastRenderedPageBreak/>
        <w:t>Development Plans</w:t>
      </w:r>
      <w:r w:rsidR="0053677E">
        <w:rPr>
          <w:rFonts w:ascii="Calibri" w:hAnsi="Calibri" w:cs="Calibri"/>
        </w:rPr>
        <w:t xml:space="preserve"> </w:t>
      </w:r>
      <w:sdt>
        <w:sdtPr>
          <w:rPr>
            <w:rFonts w:ascii="Calibri" w:hAnsi="Calibri" w:cs="Calibri"/>
          </w:rPr>
          <w:id w:val="571318355"/>
          <w:citation/>
        </w:sdtPr>
        <w:sdtEndPr/>
        <w:sdtContent>
          <w:r w:rsidR="00A0249B">
            <w:rPr>
              <w:rFonts w:ascii="Calibri" w:hAnsi="Calibri" w:cs="Calibri"/>
            </w:rPr>
            <w:fldChar w:fldCharType="begin"/>
          </w:r>
          <w:r w:rsidR="00A0249B">
            <w:rPr>
              <w:rFonts w:ascii="Calibri" w:hAnsi="Calibri" w:cs="Calibri"/>
            </w:rPr>
            <w:instrText xml:space="preserve">CITATION Wel14 \n  \t  \l 2057 </w:instrText>
          </w:r>
          <w:r w:rsidR="00A0249B">
            <w:rPr>
              <w:rFonts w:ascii="Calibri" w:hAnsi="Calibri" w:cs="Calibri"/>
            </w:rPr>
            <w:fldChar w:fldCharType="separate"/>
          </w:r>
          <w:r w:rsidR="00A0249B" w:rsidRPr="006B1346">
            <w:rPr>
              <w:rFonts w:ascii="Calibri" w:hAnsi="Calibri" w:cs="Calibri"/>
              <w:noProof/>
            </w:rPr>
            <w:t>(2014)</w:t>
          </w:r>
          <w:r w:rsidR="00A0249B">
            <w:rPr>
              <w:rFonts w:ascii="Calibri" w:hAnsi="Calibri" w:cs="Calibri"/>
            </w:rPr>
            <w:fldChar w:fldCharType="end"/>
          </w:r>
        </w:sdtContent>
      </w:sdt>
      <w:r w:rsidR="00A0249B">
        <w:rPr>
          <w:rFonts w:ascii="Calibri" w:hAnsi="Calibri" w:cs="Calibri"/>
        </w:rPr>
        <w:t xml:space="preserve"> framework guides</w:t>
      </w:r>
      <w:r w:rsidR="0053677E">
        <w:rPr>
          <w:rFonts w:ascii="Calibri" w:hAnsi="Calibri" w:cs="Calibri"/>
        </w:rPr>
        <w:t xml:space="preserve"> </w:t>
      </w:r>
      <w:r w:rsidR="00237A52">
        <w:rPr>
          <w:rFonts w:ascii="Calibri" w:hAnsi="Calibri" w:cs="Calibri"/>
        </w:rPr>
        <w:t>school</w:t>
      </w:r>
      <w:r w:rsidR="0053677E">
        <w:rPr>
          <w:rFonts w:ascii="Calibri" w:hAnsi="Calibri" w:cs="Calibri"/>
        </w:rPr>
        <w:t>s</w:t>
      </w:r>
      <w:r w:rsidR="00A0249B">
        <w:rPr>
          <w:rFonts w:ascii="Calibri" w:hAnsi="Calibri" w:cs="Calibri"/>
        </w:rPr>
        <w:t xml:space="preserve"> on how they can strategically plan to </w:t>
      </w:r>
      <w:r w:rsidR="00237A52">
        <w:rPr>
          <w:rFonts w:ascii="Calibri" w:hAnsi="Calibri" w:cs="Calibri"/>
        </w:rPr>
        <w:t>evaluate and</w:t>
      </w:r>
      <w:r w:rsidR="00A0249B">
        <w:rPr>
          <w:rFonts w:ascii="Calibri" w:hAnsi="Calibri" w:cs="Calibri"/>
        </w:rPr>
        <w:t xml:space="preserve"> deliver</w:t>
      </w:r>
      <w:r w:rsidR="00237A52">
        <w:rPr>
          <w:rFonts w:ascii="Calibri" w:hAnsi="Calibri" w:cs="Calibri"/>
        </w:rPr>
        <w:t xml:space="preserve"> improve</w:t>
      </w:r>
      <w:r w:rsidR="00A0249B">
        <w:rPr>
          <w:rFonts w:ascii="Calibri" w:hAnsi="Calibri" w:cs="Calibri"/>
        </w:rPr>
        <w:t>ments in learner outcomes</w:t>
      </w:r>
      <w:r w:rsidR="00237A52">
        <w:rPr>
          <w:rFonts w:ascii="Calibri" w:hAnsi="Calibri" w:cs="Calibri"/>
        </w:rPr>
        <w:t>, which the Curriculum for Wales (</w:t>
      </w:r>
      <w:proofErr w:type="spellStart"/>
      <w:r w:rsidR="00237A52">
        <w:rPr>
          <w:rFonts w:ascii="Calibri" w:hAnsi="Calibri" w:cs="Calibri"/>
        </w:rPr>
        <w:t>CfW</w:t>
      </w:r>
      <w:proofErr w:type="spellEnd"/>
      <w:r w:rsidR="00237A52">
        <w:rPr>
          <w:rFonts w:ascii="Calibri" w:hAnsi="Calibri" w:cs="Calibri"/>
        </w:rPr>
        <w:t>) will directly benefit from as it highlights self-evaluation and accountability.</w:t>
      </w:r>
      <w:r w:rsidR="0053677E" w:rsidRPr="0053677E">
        <w:rPr>
          <w:rFonts w:ascii="Calibri" w:hAnsi="Calibri" w:cs="Calibri"/>
        </w:rPr>
        <w:t xml:space="preserve"> </w:t>
      </w:r>
    </w:p>
    <w:p w14:paraId="1547F9D0" w14:textId="14CF649A" w:rsidR="007646E1" w:rsidRDefault="00DB736C" w:rsidP="00880C53">
      <w:pPr>
        <w:spacing w:after="120" w:line="360" w:lineRule="auto"/>
        <w:jc w:val="both"/>
        <w:rPr>
          <w:rFonts w:ascii="Calibri" w:hAnsi="Calibri" w:cs="Calibri"/>
        </w:rPr>
      </w:pPr>
      <w:r>
        <w:rPr>
          <w:rFonts w:ascii="Calibri" w:hAnsi="Calibri" w:cs="Calibri"/>
        </w:rPr>
        <w:t>E</w:t>
      </w:r>
      <w:r w:rsidR="00951628">
        <w:rPr>
          <w:rFonts w:ascii="Calibri" w:hAnsi="Calibri" w:cs="Calibri"/>
        </w:rPr>
        <w:t>ach</w:t>
      </w:r>
      <w:r>
        <w:rPr>
          <w:rFonts w:ascii="Calibri" w:hAnsi="Calibri" w:cs="Calibri"/>
        </w:rPr>
        <w:t xml:space="preserve"> school in Wales will have different strengths and drawbacks to </w:t>
      </w:r>
      <w:r w:rsidR="00951628">
        <w:rPr>
          <w:rFonts w:ascii="Calibri" w:hAnsi="Calibri" w:cs="Calibri"/>
        </w:rPr>
        <w:t>an</w:t>
      </w:r>
      <w:r>
        <w:rPr>
          <w:rFonts w:ascii="Calibri" w:hAnsi="Calibri" w:cs="Calibri"/>
        </w:rPr>
        <w:t xml:space="preserve">other school, this can also depend on the area in which the school is located, so SDPs will be vary between schools.  </w:t>
      </w:r>
      <w:r w:rsidR="00951628">
        <w:rPr>
          <w:rFonts w:ascii="Calibri" w:hAnsi="Calibri" w:cs="Calibri"/>
        </w:rPr>
        <w:t>School A is proud to be a community school and recognises that the community plays a b</w:t>
      </w:r>
      <w:r w:rsidR="004C53B7">
        <w:rPr>
          <w:rFonts w:ascii="Calibri" w:hAnsi="Calibri" w:cs="Calibri"/>
        </w:rPr>
        <w:t>i</w:t>
      </w:r>
      <w:r w:rsidR="00951628">
        <w:rPr>
          <w:rFonts w:ascii="Calibri" w:hAnsi="Calibri" w:cs="Calibri"/>
        </w:rPr>
        <w:t>g part in school life</w:t>
      </w:r>
      <w:r w:rsidR="004C53B7">
        <w:rPr>
          <w:rFonts w:ascii="Calibri" w:hAnsi="Calibri" w:cs="Calibri"/>
        </w:rPr>
        <w:t>, of which Manocha</w:t>
      </w:r>
      <w:sdt>
        <w:sdtPr>
          <w:rPr>
            <w:rFonts w:ascii="Calibri" w:hAnsi="Calibri" w:cs="Calibri"/>
          </w:rPr>
          <w:id w:val="545804414"/>
          <w:citation/>
        </w:sdtPr>
        <w:sdtEndPr/>
        <w:sdtContent>
          <w:r w:rsidR="004C53B7">
            <w:rPr>
              <w:rFonts w:ascii="Calibri" w:hAnsi="Calibri" w:cs="Calibri"/>
            </w:rPr>
            <w:fldChar w:fldCharType="begin"/>
          </w:r>
          <w:r w:rsidR="004C53B7">
            <w:rPr>
              <w:rFonts w:ascii="Calibri" w:hAnsi="Calibri" w:cs="Calibri"/>
            </w:rPr>
            <w:instrText xml:space="preserve">CITATION Rit25 \n  \t  \l 2057 </w:instrText>
          </w:r>
          <w:r w:rsidR="004C53B7">
            <w:rPr>
              <w:rFonts w:ascii="Calibri" w:hAnsi="Calibri" w:cs="Calibri"/>
            </w:rPr>
            <w:fldChar w:fldCharType="separate"/>
          </w:r>
          <w:r w:rsidR="004C53B7">
            <w:rPr>
              <w:rFonts w:ascii="Calibri" w:hAnsi="Calibri" w:cs="Calibri"/>
              <w:noProof/>
            </w:rPr>
            <w:t xml:space="preserve"> </w:t>
          </w:r>
          <w:r w:rsidR="004C53B7" w:rsidRPr="004C53B7">
            <w:rPr>
              <w:rFonts w:ascii="Calibri" w:hAnsi="Calibri" w:cs="Calibri"/>
              <w:noProof/>
            </w:rPr>
            <w:t>(2025)</w:t>
          </w:r>
          <w:r w:rsidR="004C53B7">
            <w:rPr>
              <w:rFonts w:ascii="Calibri" w:hAnsi="Calibri" w:cs="Calibri"/>
            </w:rPr>
            <w:fldChar w:fldCharType="end"/>
          </w:r>
        </w:sdtContent>
      </w:sdt>
      <w:r w:rsidR="004C53B7">
        <w:rPr>
          <w:rFonts w:ascii="Calibri" w:hAnsi="Calibri" w:cs="Calibri"/>
        </w:rPr>
        <w:t xml:space="preserve"> also agrees with</w:t>
      </w:r>
      <w:r w:rsidR="00951628">
        <w:rPr>
          <w:rFonts w:ascii="Calibri" w:hAnsi="Calibri" w:cs="Calibri"/>
        </w:rPr>
        <w:t xml:space="preserve">.  School A’s SDP acknowledges their community status by stating the current percentage of their </w:t>
      </w:r>
      <w:proofErr w:type="spellStart"/>
      <w:r w:rsidR="00951628">
        <w:rPr>
          <w:rFonts w:ascii="Calibri" w:hAnsi="Calibri" w:cs="Calibri"/>
        </w:rPr>
        <w:t>eFSM</w:t>
      </w:r>
      <w:proofErr w:type="spellEnd"/>
      <w:r w:rsidR="00951628">
        <w:rPr>
          <w:rFonts w:ascii="Calibri" w:hAnsi="Calibri" w:cs="Calibri"/>
        </w:rPr>
        <w:t xml:space="preserve"> learners and the figures from the Welsh index multiple deprivation</w:t>
      </w:r>
      <w:r w:rsidR="00E16585">
        <w:rPr>
          <w:rFonts w:ascii="Calibri" w:hAnsi="Calibri" w:cs="Calibri"/>
        </w:rPr>
        <w:t xml:space="preserve"> </w:t>
      </w:r>
      <w:sdt>
        <w:sdtPr>
          <w:rPr>
            <w:rFonts w:ascii="Calibri" w:hAnsi="Calibri" w:cs="Calibri"/>
          </w:rPr>
          <w:id w:val="422923837"/>
          <w:citation/>
        </w:sdtPr>
        <w:sdtEndPr/>
        <w:sdtContent>
          <w:r w:rsidR="00E16585">
            <w:rPr>
              <w:rFonts w:ascii="Calibri" w:hAnsi="Calibri" w:cs="Calibri"/>
            </w:rPr>
            <w:fldChar w:fldCharType="begin"/>
          </w:r>
          <w:r w:rsidR="00A90A78">
            <w:rPr>
              <w:rFonts w:ascii="Calibri" w:hAnsi="Calibri" w:cs="Calibri"/>
            </w:rPr>
            <w:instrText xml:space="preserve">CITATION WAG19 \n  \t  \l 2057 </w:instrText>
          </w:r>
          <w:r w:rsidR="00E16585">
            <w:rPr>
              <w:rFonts w:ascii="Calibri" w:hAnsi="Calibri" w:cs="Calibri"/>
            </w:rPr>
            <w:fldChar w:fldCharType="separate"/>
          </w:r>
          <w:r w:rsidR="00A90A78" w:rsidRPr="00A90A78">
            <w:rPr>
              <w:rFonts w:ascii="Calibri" w:hAnsi="Calibri" w:cs="Calibri"/>
              <w:noProof/>
            </w:rPr>
            <w:t>(2019a)</w:t>
          </w:r>
          <w:r w:rsidR="00E16585">
            <w:rPr>
              <w:rFonts w:ascii="Calibri" w:hAnsi="Calibri" w:cs="Calibri"/>
            </w:rPr>
            <w:fldChar w:fldCharType="end"/>
          </w:r>
        </w:sdtContent>
      </w:sdt>
      <w:r w:rsidR="00951628">
        <w:rPr>
          <w:rFonts w:ascii="Calibri" w:hAnsi="Calibri" w:cs="Calibri"/>
        </w:rPr>
        <w:t xml:space="preserve"> data on the first page of the document, they identify that the school is located in a deprived area and </w:t>
      </w:r>
      <w:r w:rsidR="00E16585">
        <w:rPr>
          <w:rFonts w:ascii="Calibri" w:hAnsi="Calibri" w:cs="Calibri"/>
        </w:rPr>
        <w:t xml:space="preserve">has noticed that there is a gap between those eligible for FSM and those that are not and have dedicated priority three for reducing the attainment gap between them.  Although the writer is not focusing on this aspect of the SDP, it </w:t>
      </w:r>
      <w:r w:rsidR="00505CD2">
        <w:rPr>
          <w:rFonts w:ascii="Calibri" w:hAnsi="Calibri" w:cs="Calibri"/>
        </w:rPr>
        <w:t>must</w:t>
      </w:r>
      <w:r w:rsidR="00E16585">
        <w:rPr>
          <w:rFonts w:ascii="Calibri" w:hAnsi="Calibri" w:cs="Calibri"/>
        </w:rPr>
        <w:t xml:space="preserve"> be noted that this priority affects every target within the school.  </w:t>
      </w:r>
      <w:r w:rsidR="00526B32">
        <w:rPr>
          <w:rFonts w:ascii="Calibri" w:hAnsi="Calibri" w:cs="Calibri"/>
        </w:rPr>
        <w:t>Th</w:t>
      </w:r>
      <w:r w:rsidR="00E16585">
        <w:rPr>
          <w:rFonts w:ascii="Calibri" w:hAnsi="Calibri" w:cs="Calibri"/>
        </w:rPr>
        <w:t xml:space="preserve">e Welsh </w:t>
      </w:r>
      <w:r w:rsidR="00526B32">
        <w:rPr>
          <w:rFonts w:ascii="Calibri" w:hAnsi="Calibri" w:cs="Calibri"/>
        </w:rPr>
        <w:t xml:space="preserve">Government </w:t>
      </w:r>
      <w:sdt>
        <w:sdtPr>
          <w:rPr>
            <w:rFonts w:ascii="Calibri" w:hAnsi="Calibri" w:cs="Calibri"/>
          </w:rPr>
          <w:id w:val="2119099579"/>
          <w:citation/>
        </w:sdtPr>
        <w:sdtEndPr/>
        <w:sdtContent>
          <w:r w:rsidR="00EE5D8E">
            <w:rPr>
              <w:rFonts w:ascii="Calibri" w:hAnsi="Calibri" w:cs="Calibri"/>
            </w:rPr>
            <w:fldChar w:fldCharType="begin"/>
          </w:r>
          <w:r w:rsidR="00EE5D8E">
            <w:rPr>
              <w:rFonts w:ascii="Calibri" w:hAnsi="Calibri" w:cs="Calibri"/>
            </w:rPr>
            <w:instrText xml:space="preserve">CITATION Wel24 \n  \t  \l 2057 </w:instrText>
          </w:r>
          <w:r w:rsidR="00EE5D8E">
            <w:rPr>
              <w:rFonts w:ascii="Calibri" w:hAnsi="Calibri" w:cs="Calibri"/>
            </w:rPr>
            <w:fldChar w:fldCharType="separate"/>
          </w:r>
          <w:r w:rsidR="00EE5D8E" w:rsidRPr="00EE5D8E">
            <w:rPr>
              <w:rFonts w:ascii="Calibri" w:hAnsi="Calibri" w:cs="Calibri"/>
              <w:noProof/>
            </w:rPr>
            <w:t>(2024)</w:t>
          </w:r>
          <w:r w:rsidR="00EE5D8E">
            <w:rPr>
              <w:rFonts w:ascii="Calibri" w:hAnsi="Calibri" w:cs="Calibri"/>
            </w:rPr>
            <w:fldChar w:fldCharType="end"/>
          </w:r>
        </w:sdtContent>
      </w:sdt>
      <w:r w:rsidR="00EE5D8E">
        <w:rPr>
          <w:rFonts w:ascii="Calibri" w:hAnsi="Calibri" w:cs="Calibri"/>
        </w:rPr>
        <w:t xml:space="preserve"> </w:t>
      </w:r>
      <w:r w:rsidR="00526B32">
        <w:rPr>
          <w:rFonts w:ascii="Calibri" w:hAnsi="Calibri" w:cs="Calibri"/>
        </w:rPr>
        <w:t xml:space="preserve">advises of </w:t>
      </w:r>
      <w:r w:rsidR="00EE5D8E">
        <w:rPr>
          <w:rFonts w:ascii="Calibri" w:hAnsi="Calibri" w:cs="Calibri"/>
        </w:rPr>
        <w:t>three</w:t>
      </w:r>
      <w:r w:rsidR="00526B32">
        <w:rPr>
          <w:rFonts w:ascii="Calibri" w:hAnsi="Calibri" w:cs="Calibri"/>
        </w:rPr>
        <w:t xml:space="preserve"> areas that can be evaluated, which are</w:t>
      </w:r>
      <w:r w:rsidR="00955C4B">
        <w:rPr>
          <w:rFonts w:ascii="Calibri" w:hAnsi="Calibri" w:cs="Calibri"/>
        </w:rPr>
        <w:t>:</w:t>
      </w:r>
      <w:r w:rsidR="00EE5D8E">
        <w:rPr>
          <w:rFonts w:ascii="Calibri" w:hAnsi="Calibri" w:cs="Calibri"/>
        </w:rPr>
        <w:t xml:space="preserve"> vision, leadership and management; curriculum, learning and teaching</w:t>
      </w:r>
      <w:r w:rsidR="00526B32">
        <w:rPr>
          <w:rFonts w:ascii="Calibri" w:hAnsi="Calibri" w:cs="Calibri"/>
        </w:rPr>
        <w:t>; and wellbeing, inclusion</w:t>
      </w:r>
      <w:r w:rsidR="00EE5D8E">
        <w:rPr>
          <w:rFonts w:ascii="Calibri" w:hAnsi="Calibri" w:cs="Calibri"/>
        </w:rPr>
        <w:t xml:space="preserve"> and equity</w:t>
      </w:r>
      <w:r w:rsidR="00526B32">
        <w:rPr>
          <w:rFonts w:ascii="Calibri" w:hAnsi="Calibri" w:cs="Calibri"/>
        </w:rPr>
        <w:t xml:space="preserve">.  With the later area putting emphasises on barriers that the learners may face, which if a school can overcome will </w:t>
      </w:r>
      <w:r w:rsidR="00F4213C">
        <w:rPr>
          <w:rFonts w:ascii="Calibri" w:hAnsi="Calibri" w:cs="Calibri"/>
        </w:rPr>
        <w:t xml:space="preserve">not only </w:t>
      </w:r>
      <w:r w:rsidR="00526B32">
        <w:rPr>
          <w:rFonts w:ascii="Calibri" w:hAnsi="Calibri" w:cs="Calibri"/>
        </w:rPr>
        <w:t xml:space="preserve">narrow the gap between </w:t>
      </w:r>
      <w:r w:rsidR="00EE5D8E">
        <w:rPr>
          <w:rFonts w:ascii="Calibri" w:hAnsi="Calibri" w:cs="Calibri"/>
        </w:rPr>
        <w:t xml:space="preserve">learners that are eligible for </w:t>
      </w:r>
      <w:r w:rsidR="00526B32">
        <w:rPr>
          <w:rFonts w:ascii="Calibri" w:hAnsi="Calibri" w:cs="Calibri"/>
        </w:rPr>
        <w:t>FSM and their peers</w:t>
      </w:r>
      <w:r w:rsidR="00F4213C">
        <w:rPr>
          <w:rFonts w:ascii="Calibri" w:hAnsi="Calibri" w:cs="Calibri"/>
        </w:rPr>
        <w:t>, but also have a great impact on all aspects on the SDP</w:t>
      </w:r>
      <w:r w:rsidR="004C53B7">
        <w:rPr>
          <w:rFonts w:ascii="Calibri" w:hAnsi="Calibri" w:cs="Calibri"/>
        </w:rPr>
        <w:t xml:space="preserve"> , of which Manocha</w:t>
      </w:r>
      <w:sdt>
        <w:sdtPr>
          <w:rPr>
            <w:rFonts w:ascii="Calibri" w:hAnsi="Calibri" w:cs="Calibri"/>
          </w:rPr>
          <w:id w:val="996619543"/>
          <w:citation/>
        </w:sdtPr>
        <w:sdtEndPr/>
        <w:sdtContent>
          <w:r w:rsidR="004C53B7">
            <w:rPr>
              <w:rFonts w:ascii="Calibri" w:hAnsi="Calibri" w:cs="Calibri"/>
            </w:rPr>
            <w:fldChar w:fldCharType="begin"/>
          </w:r>
          <w:r w:rsidR="004C53B7">
            <w:rPr>
              <w:rFonts w:ascii="Calibri" w:hAnsi="Calibri" w:cs="Calibri"/>
            </w:rPr>
            <w:instrText xml:space="preserve">CITATION Rit25 \n  \t  \l 2057 </w:instrText>
          </w:r>
          <w:r w:rsidR="004C53B7">
            <w:rPr>
              <w:rFonts w:ascii="Calibri" w:hAnsi="Calibri" w:cs="Calibri"/>
            </w:rPr>
            <w:fldChar w:fldCharType="separate"/>
          </w:r>
          <w:r w:rsidR="004C53B7">
            <w:rPr>
              <w:rFonts w:ascii="Calibri" w:hAnsi="Calibri" w:cs="Calibri"/>
              <w:noProof/>
            </w:rPr>
            <w:t xml:space="preserve"> </w:t>
          </w:r>
          <w:r w:rsidR="004C53B7" w:rsidRPr="004C53B7">
            <w:rPr>
              <w:rFonts w:ascii="Calibri" w:hAnsi="Calibri" w:cs="Calibri"/>
              <w:noProof/>
            </w:rPr>
            <w:t>(2025)</w:t>
          </w:r>
          <w:r w:rsidR="004C53B7">
            <w:rPr>
              <w:rFonts w:ascii="Calibri" w:hAnsi="Calibri" w:cs="Calibri"/>
            </w:rPr>
            <w:fldChar w:fldCharType="end"/>
          </w:r>
        </w:sdtContent>
      </w:sdt>
      <w:r w:rsidR="004C53B7">
        <w:rPr>
          <w:rFonts w:ascii="Calibri" w:hAnsi="Calibri" w:cs="Calibri"/>
        </w:rPr>
        <w:t xml:space="preserve"> also champions.</w:t>
      </w:r>
    </w:p>
    <w:p w14:paraId="6127DD8B" w14:textId="4E8FBC97" w:rsidR="004C53B7" w:rsidRDefault="00CB3269" w:rsidP="00880C53">
      <w:pPr>
        <w:spacing w:after="120" w:line="360" w:lineRule="auto"/>
        <w:jc w:val="both"/>
        <w:rPr>
          <w:rFonts w:ascii="Calibri" w:hAnsi="Calibri" w:cs="Calibri"/>
        </w:rPr>
      </w:pPr>
      <w:r>
        <w:rPr>
          <w:rFonts w:ascii="Calibri" w:hAnsi="Calibri" w:cs="Calibri"/>
        </w:rPr>
        <w:t xml:space="preserve">Although the Welsh Government prompts which areas can be evaluated, ultimately the decision </w:t>
      </w:r>
      <w:r w:rsidR="00500F36">
        <w:rPr>
          <w:rFonts w:ascii="Calibri" w:hAnsi="Calibri" w:cs="Calibri"/>
        </w:rPr>
        <w:t xml:space="preserve">of what goes in </w:t>
      </w:r>
      <w:proofErr w:type="gramStart"/>
      <w:r w:rsidR="00500F36">
        <w:rPr>
          <w:rFonts w:ascii="Calibri" w:hAnsi="Calibri" w:cs="Calibri"/>
        </w:rPr>
        <w:t>a</w:t>
      </w:r>
      <w:proofErr w:type="gramEnd"/>
      <w:r w:rsidR="00500F36">
        <w:rPr>
          <w:rFonts w:ascii="Calibri" w:hAnsi="Calibri" w:cs="Calibri"/>
        </w:rPr>
        <w:t xml:space="preserve"> SDP </w:t>
      </w:r>
      <w:r>
        <w:rPr>
          <w:rFonts w:ascii="Calibri" w:hAnsi="Calibri" w:cs="Calibri"/>
        </w:rPr>
        <w:t>is made by the school or Estyn.  The strengths and drawbacks of the school are identified, and strategic plans are put in place for the areas that need to improve.  It is important that</w:t>
      </w:r>
      <w:r w:rsidR="00500F36">
        <w:rPr>
          <w:rFonts w:ascii="Calibri" w:hAnsi="Calibri" w:cs="Calibri"/>
        </w:rPr>
        <w:t xml:space="preserve"> s</w:t>
      </w:r>
      <w:r w:rsidR="008A2A49">
        <w:rPr>
          <w:rFonts w:ascii="Calibri" w:hAnsi="Calibri" w:cs="Calibri"/>
        </w:rPr>
        <w:t>chools</w:t>
      </w:r>
      <w:r w:rsidR="00500F36">
        <w:rPr>
          <w:rFonts w:ascii="Calibri" w:hAnsi="Calibri" w:cs="Calibri"/>
        </w:rPr>
        <w:t xml:space="preserve"> are</w:t>
      </w:r>
      <w:r>
        <w:rPr>
          <w:rFonts w:ascii="Calibri" w:hAnsi="Calibri" w:cs="Calibri"/>
        </w:rPr>
        <w:t xml:space="preserve"> critical and honest when evaluating</w:t>
      </w:r>
      <w:r w:rsidR="00500F36">
        <w:rPr>
          <w:rFonts w:ascii="Calibri" w:hAnsi="Calibri" w:cs="Calibri"/>
        </w:rPr>
        <w:t xml:space="preserve"> areas of the school</w:t>
      </w:r>
      <w:r>
        <w:rPr>
          <w:rFonts w:ascii="Calibri" w:hAnsi="Calibri" w:cs="Calibri"/>
        </w:rPr>
        <w:t xml:space="preserve"> </w:t>
      </w:r>
      <w:r w:rsidR="00500F36">
        <w:rPr>
          <w:rFonts w:ascii="Calibri" w:hAnsi="Calibri" w:cs="Calibri"/>
        </w:rPr>
        <w:t>to make sure that the strategic plans that follow it can be effectively developed which will lead to the school reaching their improvement targets.</w:t>
      </w:r>
      <w:r w:rsidR="000D5D9D">
        <w:rPr>
          <w:rFonts w:ascii="Calibri" w:hAnsi="Calibri" w:cs="Calibri"/>
        </w:rPr>
        <w:t xml:space="preserve">  Once the school has recognised </w:t>
      </w:r>
      <w:r w:rsidR="008A2A49">
        <w:rPr>
          <w:rFonts w:ascii="Calibri" w:hAnsi="Calibri" w:cs="Calibri"/>
        </w:rPr>
        <w:t>which areas</w:t>
      </w:r>
      <w:r w:rsidR="000D5D9D">
        <w:rPr>
          <w:rFonts w:ascii="Calibri" w:hAnsi="Calibri" w:cs="Calibri"/>
        </w:rPr>
        <w:t xml:space="preserve"> need </w:t>
      </w:r>
      <w:r w:rsidR="008A2A49">
        <w:rPr>
          <w:rFonts w:ascii="Calibri" w:hAnsi="Calibri" w:cs="Calibri"/>
        </w:rPr>
        <w:t xml:space="preserve">to </w:t>
      </w:r>
      <w:r w:rsidR="000D5D9D">
        <w:rPr>
          <w:rFonts w:ascii="Calibri" w:hAnsi="Calibri" w:cs="Calibri"/>
        </w:rPr>
        <w:t>improve, steps can be developed</w:t>
      </w:r>
      <w:r w:rsidR="008A2A49">
        <w:rPr>
          <w:rFonts w:ascii="Calibri" w:hAnsi="Calibri" w:cs="Calibri"/>
        </w:rPr>
        <w:t xml:space="preserve"> by Senior Leadership Team (SLT) staff and school governors’ who will be held accountable for ensuring the objectives in the plan are followed through and improvements are made.</w:t>
      </w:r>
      <w:r w:rsidR="00E06481">
        <w:rPr>
          <w:rFonts w:ascii="Calibri" w:hAnsi="Calibri" w:cs="Calibri"/>
        </w:rPr>
        <w:t xml:space="preserve">  Guidance from the Welsh Government </w:t>
      </w:r>
      <w:sdt>
        <w:sdtPr>
          <w:rPr>
            <w:rFonts w:ascii="Calibri" w:hAnsi="Calibri" w:cs="Calibri"/>
          </w:rPr>
          <w:id w:val="-161927074"/>
          <w:citation/>
        </w:sdtPr>
        <w:sdtEndPr/>
        <w:sdtContent>
          <w:r w:rsidR="00E06481">
            <w:rPr>
              <w:rFonts w:ascii="Calibri" w:hAnsi="Calibri" w:cs="Calibri"/>
            </w:rPr>
            <w:fldChar w:fldCharType="begin"/>
          </w:r>
          <w:r w:rsidR="00191B43">
            <w:rPr>
              <w:rFonts w:ascii="Calibri" w:hAnsi="Calibri" w:cs="Calibri"/>
            </w:rPr>
            <w:instrText xml:space="preserve">CITATION Wel21 \n  \t  \l 2057 </w:instrText>
          </w:r>
          <w:r w:rsidR="00E06481">
            <w:rPr>
              <w:rFonts w:ascii="Calibri" w:hAnsi="Calibri" w:cs="Calibri"/>
            </w:rPr>
            <w:fldChar w:fldCharType="separate"/>
          </w:r>
          <w:r w:rsidR="00191B43" w:rsidRPr="00191B43">
            <w:rPr>
              <w:rFonts w:ascii="Calibri" w:hAnsi="Calibri" w:cs="Calibri"/>
              <w:noProof/>
            </w:rPr>
            <w:t>(2021b)</w:t>
          </w:r>
          <w:r w:rsidR="00E06481">
            <w:rPr>
              <w:rFonts w:ascii="Calibri" w:hAnsi="Calibri" w:cs="Calibri"/>
            </w:rPr>
            <w:fldChar w:fldCharType="end"/>
          </w:r>
        </w:sdtContent>
      </w:sdt>
      <w:r w:rsidR="00E06481">
        <w:rPr>
          <w:rFonts w:ascii="Calibri" w:hAnsi="Calibri" w:cs="Calibri"/>
        </w:rPr>
        <w:t xml:space="preserve"> states</w:t>
      </w:r>
      <w:r w:rsidR="00A14DBF">
        <w:rPr>
          <w:rFonts w:ascii="Calibri" w:hAnsi="Calibri" w:cs="Calibri"/>
        </w:rPr>
        <w:t xml:space="preserve"> that</w:t>
      </w:r>
      <w:r w:rsidR="00D365D5">
        <w:rPr>
          <w:rFonts w:ascii="Calibri" w:hAnsi="Calibri" w:cs="Calibri"/>
        </w:rPr>
        <w:t xml:space="preserve"> </w:t>
      </w:r>
      <w:r w:rsidR="00C6237E">
        <w:rPr>
          <w:rFonts w:ascii="Calibri" w:hAnsi="Calibri" w:cs="Calibri"/>
        </w:rPr>
        <w:t xml:space="preserve">school </w:t>
      </w:r>
      <w:r w:rsidR="00D365D5">
        <w:rPr>
          <w:rFonts w:ascii="Calibri" w:hAnsi="Calibri" w:cs="Calibri"/>
        </w:rPr>
        <w:t xml:space="preserve">improvements ought to have a specific purpose, that are realistic with what can be achieved </w:t>
      </w:r>
      <w:r w:rsidR="00C6237E">
        <w:rPr>
          <w:rFonts w:ascii="Calibri" w:hAnsi="Calibri" w:cs="Calibri"/>
        </w:rPr>
        <w:t>(</w:t>
      </w:r>
      <w:r w:rsidR="00D365D5">
        <w:rPr>
          <w:rFonts w:ascii="Calibri" w:hAnsi="Calibri" w:cs="Calibri"/>
        </w:rPr>
        <w:t>whilst taking in to account staffing, time and finance</w:t>
      </w:r>
      <w:r w:rsidR="00C6237E">
        <w:rPr>
          <w:rFonts w:ascii="Calibri" w:hAnsi="Calibri" w:cs="Calibri"/>
        </w:rPr>
        <w:t>)</w:t>
      </w:r>
      <w:r w:rsidR="00D365D5">
        <w:rPr>
          <w:rFonts w:ascii="Calibri" w:hAnsi="Calibri" w:cs="Calibri"/>
        </w:rPr>
        <w:t>, the</w:t>
      </w:r>
      <w:r w:rsidR="00E81E60">
        <w:rPr>
          <w:rFonts w:ascii="Calibri" w:hAnsi="Calibri" w:cs="Calibri"/>
        </w:rPr>
        <w:t>y</w:t>
      </w:r>
      <w:r w:rsidR="00D365D5">
        <w:rPr>
          <w:rFonts w:ascii="Calibri" w:hAnsi="Calibri" w:cs="Calibri"/>
        </w:rPr>
        <w:t xml:space="preserve"> should be measurable so they can compare the effectiveness</w:t>
      </w:r>
      <w:r w:rsidR="00E81E60">
        <w:rPr>
          <w:rFonts w:ascii="Calibri" w:hAnsi="Calibri" w:cs="Calibri"/>
        </w:rPr>
        <w:t xml:space="preserve"> of the target</w:t>
      </w:r>
      <w:r w:rsidR="00D365D5">
        <w:rPr>
          <w:rFonts w:ascii="Calibri" w:hAnsi="Calibri" w:cs="Calibri"/>
        </w:rPr>
        <w:t>, and t</w:t>
      </w:r>
      <w:r w:rsidR="00E81E60">
        <w:rPr>
          <w:rFonts w:ascii="Calibri" w:hAnsi="Calibri" w:cs="Calibri"/>
        </w:rPr>
        <w:t>hey</w:t>
      </w:r>
      <w:r w:rsidR="00D365D5">
        <w:rPr>
          <w:rFonts w:ascii="Calibri" w:hAnsi="Calibri" w:cs="Calibri"/>
        </w:rPr>
        <w:t xml:space="preserve"> </w:t>
      </w:r>
      <w:r w:rsidR="00E81E60">
        <w:rPr>
          <w:rFonts w:ascii="Calibri" w:hAnsi="Calibri" w:cs="Calibri"/>
        </w:rPr>
        <w:t>must</w:t>
      </w:r>
      <w:r w:rsidR="00D365D5">
        <w:rPr>
          <w:rFonts w:ascii="Calibri" w:hAnsi="Calibri" w:cs="Calibri"/>
        </w:rPr>
        <w:t xml:space="preserve"> be </w:t>
      </w:r>
      <w:r w:rsidR="00D365D5">
        <w:rPr>
          <w:rFonts w:ascii="Calibri" w:hAnsi="Calibri" w:cs="Calibri"/>
        </w:rPr>
        <w:lastRenderedPageBreak/>
        <w:t>challenging and aspirational.</w:t>
      </w:r>
      <w:r w:rsidR="00E81E60">
        <w:rPr>
          <w:rFonts w:ascii="Calibri" w:hAnsi="Calibri" w:cs="Calibri"/>
        </w:rPr>
        <w:t xml:space="preserve">  </w:t>
      </w:r>
      <w:r w:rsidR="002F38BE">
        <w:rPr>
          <w:rFonts w:ascii="Calibri" w:hAnsi="Calibri" w:cs="Calibri"/>
        </w:rPr>
        <w:t>But then again</w:t>
      </w:r>
      <w:r w:rsidR="00E81E60">
        <w:rPr>
          <w:rFonts w:ascii="Calibri" w:hAnsi="Calibri" w:cs="Calibri"/>
        </w:rPr>
        <w:t>, when assessing improvements not all results are quantifiable</w:t>
      </w:r>
      <w:r w:rsidR="002F38BE">
        <w:rPr>
          <w:rFonts w:ascii="Calibri" w:hAnsi="Calibri" w:cs="Calibri"/>
        </w:rPr>
        <w:t xml:space="preserve">, so it is important that improvements </w:t>
      </w:r>
      <w:r w:rsidR="00E2327E">
        <w:rPr>
          <w:rFonts w:ascii="Calibri" w:hAnsi="Calibri" w:cs="Calibri"/>
        </w:rPr>
        <w:t xml:space="preserve">of the SDP </w:t>
      </w:r>
      <w:r w:rsidR="002F38BE">
        <w:rPr>
          <w:rFonts w:ascii="Calibri" w:hAnsi="Calibri" w:cs="Calibri"/>
        </w:rPr>
        <w:t xml:space="preserve">are the priority rather than trying to prove that improvements have been made.  This is especially significant when it comes to assessing data for learners that are eligible for FSM, </w:t>
      </w:r>
      <w:r w:rsidR="00E2327E">
        <w:rPr>
          <w:rFonts w:ascii="Calibri" w:hAnsi="Calibri" w:cs="Calibri"/>
        </w:rPr>
        <w:t>which is possibly why</w:t>
      </w:r>
      <w:r w:rsidR="002F38BE">
        <w:rPr>
          <w:rFonts w:ascii="Calibri" w:hAnsi="Calibri" w:cs="Calibri"/>
        </w:rPr>
        <w:t xml:space="preserve"> School A </w:t>
      </w:r>
      <w:r w:rsidR="00E2327E">
        <w:rPr>
          <w:rFonts w:ascii="Calibri" w:hAnsi="Calibri" w:cs="Calibri"/>
        </w:rPr>
        <w:t xml:space="preserve">has listed </w:t>
      </w:r>
      <w:r w:rsidR="002F38BE">
        <w:rPr>
          <w:rFonts w:ascii="Calibri" w:hAnsi="Calibri" w:cs="Calibri"/>
        </w:rPr>
        <w:t>reducing the attainment gap between those that are eligible for FSM</w:t>
      </w:r>
      <w:r w:rsidR="00E2327E">
        <w:rPr>
          <w:rFonts w:ascii="Calibri" w:hAnsi="Calibri" w:cs="Calibri"/>
        </w:rPr>
        <w:t>,</w:t>
      </w:r>
      <w:r w:rsidR="002F38BE">
        <w:rPr>
          <w:rFonts w:ascii="Calibri" w:hAnsi="Calibri" w:cs="Calibri"/>
        </w:rPr>
        <w:t xml:space="preserve"> and those that are not</w:t>
      </w:r>
      <w:r w:rsidR="00E2327E">
        <w:rPr>
          <w:rFonts w:ascii="Calibri" w:hAnsi="Calibri" w:cs="Calibri"/>
        </w:rPr>
        <w:t xml:space="preserve"> as their third priority in their SDP</w:t>
      </w:r>
      <w:r w:rsidR="002F38BE">
        <w:rPr>
          <w:rFonts w:ascii="Calibri" w:hAnsi="Calibri" w:cs="Calibri"/>
        </w:rPr>
        <w:t>.</w:t>
      </w:r>
    </w:p>
    <w:p w14:paraId="55712A5E" w14:textId="3D1BE6D9" w:rsidR="00E96F5C" w:rsidRDefault="00FF1853" w:rsidP="00CF61EC">
      <w:pPr>
        <w:spacing w:after="120" w:line="360" w:lineRule="auto"/>
        <w:jc w:val="both"/>
        <w:rPr>
          <w:rFonts w:ascii="Calibri" w:hAnsi="Calibri" w:cs="Calibri"/>
        </w:rPr>
      </w:pPr>
      <w:r>
        <w:rPr>
          <w:rFonts w:ascii="Calibri" w:hAnsi="Calibri" w:cs="Calibri"/>
        </w:rPr>
        <w:t>For this assignment</w:t>
      </w:r>
      <w:r w:rsidR="00CF61EC">
        <w:rPr>
          <w:rFonts w:ascii="Calibri" w:hAnsi="Calibri" w:cs="Calibri"/>
        </w:rPr>
        <w:t xml:space="preserve">, the writer has chosen to focus on </w:t>
      </w:r>
      <w:r w:rsidR="00CF61EC" w:rsidRPr="00880C53">
        <w:rPr>
          <w:rFonts w:ascii="Calibri" w:hAnsi="Calibri" w:cs="Calibri"/>
        </w:rPr>
        <w:t>priority four</w:t>
      </w:r>
      <w:r w:rsidR="00CF61EC">
        <w:rPr>
          <w:rFonts w:ascii="Calibri" w:hAnsi="Calibri" w:cs="Calibri"/>
        </w:rPr>
        <w:t xml:space="preserve"> of School A’s SDP</w:t>
      </w:r>
      <w:r w:rsidR="00CF61EC" w:rsidRPr="00880C53">
        <w:rPr>
          <w:rFonts w:ascii="Calibri" w:hAnsi="Calibri" w:cs="Calibri"/>
        </w:rPr>
        <w:t>, which aims to continue to improve standards in reading.</w:t>
      </w:r>
      <w:r w:rsidR="00FE39AC">
        <w:rPr>
          <w:rFonts w:ascii="Calibri" w:hAnsi="Calibri" w:cs="Calibri"/>
        </w:rPr>
        <w:t xml:space="preserve">  </w:t>
      </w:r>
      <w:r w:rsidR="007B3D98">
        <w:rPr>
          <w:rFonts w:ascii="Calibri" w:hAnsi="Calibri" w:cs="Calibri"/>
        </w:rPr>
        <w:t xml:space="preserve">This aspect on the SDP is broken down into three </w:t>
      </w:r>
      <w:r w:rsidR="00B06B82">
        <w:rPr>
          <w:rFonts w:ascii="Calibri" w:hAnsi="Calibri" w:cs="Calibri"/>
        </w:rPr>
        <w:t>objectives</w:t>
      </w:r>
      <w:r w:rsidR="007B3D98">
        <w:rPr>
          <w:rFonts w:ascii="Calibri" w:hAnsi="Calibri" w:cs="Calibri"/>
        </w:rPr>
        <w:t>, which is specific for targeted learners, certain year groups, and the whole school</w:t>
      </w:r>
      <w:r w:rsidR="00B06B82">
        <w:rPr>
          <w:rFonts w:ascii="Calibri" w:hAnsi="Calibri" w:cs="Calibri"/>
        </w:rPr>
        <w:t>.  Below that it states the</w:t>
      </w:r>
      <w:r w:rsidR="007B3D98">
        <w:rPr>
          <w:rFonts w:ascii="Calibri" w:hAnsi="Calibri" w:cs="Calibri"/>
        </w:rPr>
        <w:t xml:space="preserve"> targets and success criteria </w:t>
      </w:r>
      <w:r w:rsidR="00505CD2">
        <w:rPr>
          <w:rFonts w:ascii="Calibri" w:hAnsi="Calibri" w:cs="Calibri"/>
        </w:rPr>
        <w:t>to</w:t>
      </w:r>
      <w:r w:rsidR="007B3D98">
        <w:rPr>
          <w:rFonts w:ascii="Calibri" w:hAnsi="Calibri" w:cs="Calibri"/>
        </w:rPr>
        <w:t xml:space="preserve"> reach th</w:t>
      </w:r>
      <w:r w:rsidR="00B06B82">
        <w:rPr>
          <w:rFonts w:ascii="Calibri" w:hAnsi="Calibri" w:cs="Calibri"/>
        </w:rPr>
        <w:t>eir objective, and why they are aiming to achieve them which is backed up by school data and theoretical evidence of why they have chosen that objective.</w:t>
      </w:r>
      <w:r w:rsidR="008F1ED6">
        <w:rPr>
          <w:rFonts w:ascii="Calibri" w:hAnsi="Calibri" w:cs="Calibri"/>
        </w:rPr>
        <w:t xml:space="preserve">  </w:t>
      </w:r>
      <w:r w:rsidR="00BD3C4E">
        <w:rPr>
          <w:rFonts w:ascii="Calibri" w:hAnsi="Calibri" w:cs="Calibri"/>
        </w:rPr>
        <w:t xml:space="preserve">As cited by Cremin </w:t>
      </w:r>
      <w:sdt>
        <w:sdtPr>
          <w:rPr>
            <w:rFonts w:ascii="Calibri" w:hAnsi="Calibri" w:cs="Calibri"/>
          </w:rPr>
          <w:id w:val="-1955704659"/>
          <w:citation/>
        </w:sdtPr>
        <w:sdtEndPr/>
        <w:sdtContent>
          <w:r w:rsidR="00BD3C4E">
            <w:rPr>
              <w:rFonts w:ascii="Calibri" w:hAnsi="Calibri" w:cs="Calibri"/>
            </w:rPr>
            <w:fldChar w:fldCharType="begin"/>
          </w:r>
          <w:r w:rsidR="00BD3C4E">
            <w:rPr>
              <w:rFonts w:ascii="Calibri" w:hAnsi="Calibri" w:cs="Calibri"/>
            </w:rPr>
            <w:instrText xml:space="preserve">CITATION Ter24 \n  \t  \l 2057 </w:instrText>
          </w:r>
          <w:r w:rsidR="00BD3C4E">
            <w:rPr>
              <w:rFonts w:ascii="Calibri" w:hAnsi="Calibri" w:cs="Calibri"/>
            </w:rPr>
            <w:fldChar w:fldCharType="separate"/>
          </w:r>
          <w:r w:rsidR="00BD3C4E" w:rsidRPr="00BD3C4E">
            <w:rPr>
              <w:rFonts w:ascii="Calibri" w:hAnsi="Calibri" w:cs="Calibri"/>
              <w:noProof/>
            </w:rPr>
            <w:t>(2024)</w:t>
          </w:r>
          <w:r w:rsidR="00BD3C4E">
            <w:rPr>
              <w:rFonts w:ascii="Calibri" w:hAnsi="Calibri" w:cs="Calibri"/>
            </w:rPr>
            <w:fldChar w:fldCharType="end"/>
          </w:r>
        </w:sdtContent>
      </w:sdt>
      <w:r w:rsidR="00BD3C4E">
        <w:rPr>
          <w:rFonts w:ascii="Calibri" w:hAnsi="Calibri" w:cs="Calibri"/>
        </w:rPr>
        <w:t xml:space="preserve">, the </w:t>
      </w:r>
      <w:r w:rsidR="008F1ED6" w:rsidRPr="00B06B82">
        <w:rPr>
          <w:rFonts w:ascii="Calibri" w:hAnsi="Calibri" w:cs="Calibri"/>
        </w:rPr>
        <w:t>Organisation for Economic Co-operation and Development</w:t>
      </w:r>
      <w:r w:rsidR="008F1ED6">
        <w:rPr>
          <w:rFonts w:ascii="Calibri" w:hAnsi="Calibri" w:cs="Calibri"/>
        </w:rPr>
        <w:t xml:space="preserve"> (OECD) argues that </w:t>
      </w:r>
      <w:r w:rsidR="00BD3C4E" w:rsidRPr="00BD3C4E">
        <w:rPr>
          <w:rFonts w:ascii="Calibri" w:hAnsi="Calibri" w:cs="Calibri"/>
          <w:i/>
          <w:iCs/>
        </w:rPr>
        <w:t>“reading for pleasure is the single most important indicator of a child’s future success</w:t>
      </w:r>
      <w:r w:rsidR="00E96F5C">
        <w:rPr>
          <w:rFonts w:ascii="Calibri" w:hAnsi="Calibri" w:cs="Calibri"/>
          <w:i/>
          <w:iCs/>
        </w:rPr>
        <w:t xml:space="preserve">, </w:t>
      </w:r>
      <w:r w:rsidR="00E96F5C" w:rsidRPr="00E96F5C">
        <w:rPr>
          <w:rFonts w:ascii="Calibri" w:hAnsi="Calibri" w:cs="Calibri"/>
          <w:i/>
          <w:iCs/>
        </w:rPr>
        <w:t>more so than levels of parental education</w:t>
      </w:r>
      <w:r w:rsidR="00BD3C4E" w:rsidRPr="00BD3C4E">
        <w:rPr>
          <w:rFonts w:ascii="Calibri" w:hAnsi="Calibri" w:cs="Calibri"/>
          <w:i/>
          <w:iCs/>
        </w:rPr>
        <w:t>”</w:t>
      </w:r>
      <w:r w:rsidR="008F1ED6" w:rsidRPr="008F1ED6">
        <w:rPr>
          <w:rFonts w:ascii="Calibri" w:hAnsi="Calibri" w:cs="Calibri"/>
        </w:rPr>
        <w:t xml:space="preserve"> </w:t>
      </w:r>
      <w:sdt>
        <w:sdtPr>
          <w:rPr>
            <w:rFonts w:ascii="Calibri" w:hAnsi="Calibri" w:cs="Calibri"/>
          </w:rPr>
          <w:id w:val="-600561692"/>
          <w:citation/>
        </w:sdtPr>
        <w:sdtEndPr/>
        <w:sdtContent>
          <w:r w:rsidR="008F1ED6">
            <w:rPr>
              <w:rFonts w:ascii="Calibri" w:hAnsi="Calibri" w:cs="Calibri"/>
            </w:rPr>
            <w:fldChar w:fldCharType="begin"/>
          </w:r>
          <w:r w:rsidR="008F1ED6">
            <w:rPr>
              <w:rFonts w:ascii="Calibri" w:hAnsi="Calibri" w:cs="Calibri"/>
            </w:rPr>
            <w:instrText xml:space="preserve">CITATION Org02 \p 1 \l 2057 </w:instrText>
          </w:r>
          <w:r w:rsidR="008F1ED6">
            <w:rPr>
              <w:rFonts w:ascii="Calibri" w:hAnsi="Calibri" w:cs="Calibri"/>
            </w:rPr>
            <w:fldChar w:fldCharType="separate"/>
          </w:r>
          <w:r w:rsidR="008F1ED6" w:rsidRPr="00F94BA0">
            <w:rPr>
              <w:rFonts w:ascii="Calibri" w:hAnsi="Calibri" w:cs="Calibri"/>
              <w:noProof/>
            </w:rPr>
            <w:t>((OECD), 2002, p. 1)</w:t>
          </w:r>
          <w:r w:rsidR="008F1ED6">
            <w:rPr>
              <w:rFonts w:ascii="Calibri" w:hAnsi="Calibri" w:cs="Calibri"/>
            </w:rPr>
            <w:fldChar w:fldCharType="end"/>
          </w:r>
        </w:sdtContent>
      </w:sdt>
      <w:r w:rsidR="008F1ED6">
        <w:rPr>
          <w:rFonts w:ascii="Calibri" w:hAnsi="Calibri" w:cs="Calibri"/>
        </w:rPr>
        <w:t xml:space="preserve"> proving the importance of School A’s aim to continue to improve standards in reading</w:t>
      </w:r>
      <w:r w:rsidR="00E96F5C">
        <w:rPr>
          <w:rFonts w:ascii="Calibri" w:hAnsi="Calibri" w:cs="Calibri"/>
        </w:rPr>
        <w:t>.  However, in 2011 the OECD contradicted themselves when they wrote</w:t>
      </w:r>
      <w:r w:rsidR="00AB0D22">
        <w:rPr>
          <w:rFonts w:ascii="Calibri" w:hAnsi="Calibri" w:cs="Calibri"/>
        </w:rPr>
        <w:t xml:space="preserve"> that</w:t>
      </w:r>
      <w:r w:rsidR="00E96F5C">
        <w:rPr>
          <w:rFonts w:ascii="Calibri" w:hAnsi="Calibri" w:cs="Calibri"/>
        </w:rPr>
        <w:t xml:space="preserve"> learners are more likely to perform well in school </w:t>
      </w:r>
      <w:r w:rsidR="00AB0D22">
        <w:rPr>
          <w:rFonts w:ascii="Calibri" w:hAnsi="Calibri" w:cs="Calibri"/>
        </w:rPr>
        <w:t xml:space="preserve">have access to a wide range of reading activities and </w:t>
      </w:r>
      <w:r w:rsidR="00E96F5C">
        <w:rPr>
          <w:rFonts w:ascii="Calibri" w:hAnsi="Calibri" w:cs="Calibri"/>
        </w:rPr>
        <w:t>are highly engaged</w:t>
      </w:r>
      <w:r w:rsidR="00AB0D22">
        <w:rPr>
          <w:rFonts w:ascii="Calibri" w:hAnsi="Calibri" w:cs="Calibri"/>
        </w:rPr>
        <w:t xml:space="preserve"> and there is a strong link between motivation and proficiency among adults </w:t>
      </w:r>
      <w:sdt>
        <w:sdtPr>
          <w:rPr>
            <w:rFonts w:ascii="Calibri" w:hAnsi="Calibri" w:cs="Calibri"/>
          </w:rPr>
          <w:id w:val="694268560"/>
          <w:citation/>
        </w:sdtPr>
        <w:sdtEndPr/>
        <w:sdtContent>
          <w:r w:rsidR="00AB0D22">
            <w:rPr>
              <w:rFonts w:ascii="Calibri" w:hAnsi="Calibri" w:cs="Calibri"/>
            </w:rPr>
            <w:fldChar w:fldCharType="begin"/>
          </w:r>
          <w:r w:rsidR="00AB0D22">
            <w:rPr>
              <w:rFonts w:ascii="Calibri" w:hAnsi="Calibri" w:cs="Calibri"/>
            </w:rPr>
            <w:instrText xml:space="preserve">CITATION Org11 \p 1 \l 2057 </w:instrText>
          </w:r>
          <w:r w:rsidR="00AB0D22">
            <w:rPr>
              <w:rFonts w:ascii="Calibri" w:hAnsi="Calibri" w:cs="Calibri"/>
            </w:rPr>
            <w:fldChar w:fldCharType="separate"/>
          </w:r>
          <w:r w:rsidR="00AB0D22" w:rsidRPr="00E96F5C">
            <w:rPr>
              <w:rFonts w:ascii="Calibri" w:hAnsi="Calibri" w:cs="Calibri"/>
              <w:noProof/>
            </w:rPr>
            <w:t>((OECD), 2011, p. 1)</w:t>
          </w:r>
          <w:r w:rsidR="00AB0D22">
            <w:rPr>
              <w:rFonts w:ascii="Calibri" w:hAnsi="Calibri" w:cs="Calibri"/>
            </w:rPr>
            <w:fldChar w:fldCharType="end"/>
          </w:r>
        </w:sdtContent>
      </w:sdt>
      <w:r w:rsidR="00AB0D22">
        <w:rPr>
          <w:rFonts w:ascii="Calibri" w:hAnsi="Calibri" w:cs="Calibri"/>
        </w:rPr>
        <w:t>.  This proves that schools cannot just choose one</w:t>
      </w:r>
      <w:r w:rsidR="001304A7">
        <w:rPr>
          <w:rFonts w:ascii="Calibri" w:hAnsi="Calibri" w:cs="Calibri"/>
        </w:rPr>
        <w:t xml:space="preserve"> piece of evidence to benefit an</w:t>
      </w:r>
      <w:r w:rsidR="00AB0D22">
        <w:rPr>
          <w:rFonts w:ascii="Calibri" w:hAnsi="Calibri" w:cs="Calibri"/>
        </w:rPr>
        <w:t xml:space="preserve"> objective to raise standards in one aspect of their SDP</w:t>
      </w:r>
      <w:r w:rsidR="001304A7">
        <w:rPr>
          <w:rFonts w:ascii="Calibri" w:hAnsi="Calibri" w:cs="Calibri"/>
        </w:rPr>
        <w:t>, which is why School A has three objectives backed up by a variety of data and theoretical evidence to help them achieve their targets.</w:t>
      </w:r>
    </w:p>
    <w:p w14:paraId="24FF3865" w14:textId="0F2347B7" w:rsidR="00F05DD6" w:rsidRPr="004F3E47" w:rsidRDefault="00C45AEA" w:rsidP="00CF61EC">
      <w:pPr>
        <w:spacing w:after="120" w:line="360" w:lineRule="auto"/>
        <w:jc w:val="both"/>
        <w:rPr>
          <w:rFonts w:ascii="Calibri" w:hAnsi="Calibri" w:cs="Calibri"/>
        </w:rPr>
      </w:pPr>
      <w:r>
        <w:rPr>
          <w:rFonts w:ascii="Calibri" w:hAnsi="Calibri" w:cs="Calibri"/>
        </w:rPr>
        <w:t>S</w:t>
      </w:r>
      <w:r w:rsidR="0014326A">
        <w:rPr>
          <w:rFonts w:ascii="Calibri" w:hAnsi="Calibri" w:cs="Calibri"/>
        </w:rPr>
        <w:t xml:space="preserve">tatistics released by </w:t>
      </w:r>
      <w:r>
        <w:rPr>
          <w:rFonts w:ascii="Calibri" w:hAnsi="Calibri" w:cs="Calibri"/>
        </w:rPr>
        <w:t xml:space="preserve">OECD </w:t>
      </w:r>
      <w:sdt>
        <w:sdtPr>
          <w:rPr>
            <w:rFonts w:ascii="Calibri" w:hAnsi="Calibri" w:cs="Calibri"/>
          </w:rPr>
          <w:id w:val="26918940"/>
          <w:citation/>
        </w:sdtPr>
        <w:sdtEndPr/>
        <w:sdtContent>
          <w:r>
            <w:rPr>
              <w:rFonts w:ascii="Calibri" w:hAnsi="Calibri" w:cs="Calibri"/>
            </w:rPr>
            <w:fldChar w:fldCharType="begin"/>
          </w:r>
          <w:r>
            <w:rPr>
              <w:rFonts w:ascii="Calibri" w:hAnsi="Calibri" w:cs="Calibri"/>
            </w:rPr>
            <w:instrText xml:space="preserve">CITATION OEC23 \n  \t  \l 2057 </w:instrText>
          </w:r>
          <w:r>
            <w:rPr>
              <w:rFonts w:ascii="Calibri" w:hAnsi="Calibri" w:cs="Calibri"/>
            </w:rPr>
            <w:fldChar w:fldCharType="separate"/>
          </w:r>
          <w:r w:rsidRPr="00C45AEA">
            <w:rPr>
              <w:rFonts w:ascii="Calibri" w:hAnsi="Calibri" w:cs="Calibri"/>
              <w:noProof/>
            </w:rPr>
            <w:t>(2023)</w:t>
          </w:r>
          <w:r>
            <w:rPr>
              <w:rFonts w:ascii="Calibri" w:hAnsi="Calibri" w:cs="Calibri"/>
            </w:rPr>
            <w:fldChar w:fldCharType="end"/>
          </w:r>
        </w:sdtContent>
      </w:sdt>
      <w:r>
        <w:rPr>
          <w:rFonts w:ascii="Calibri" w:hAnsi="Calibri" w:cs="Calibri"/>
        </w:rPr>
        <w:t xml:space="preserve"> on the P</w:t>
      </w:r>
      <w:r w:rsidR="004138F5">
        <w:rPr>
          <w:rFonts w:ascii="Calibri" w:hAnsi="Calibri" w:cs="Calibri"/>
        </w:rPr>
        <w:t xml:space="preserve">rogramme for </w:t>
      </w:r>
      <w:r>
        <w:rPr>
          <w:rFonts w:ascii="Calibri" w:hAnsi="Calibri" w:cs="Calibri"/>
        </w:rPr>
        <w:t>I</w:t>
      </w:r>
      <w:r w:rsidR="004138F5">
        <w:rPr>
          <w:rFonts w:ascii="Calibri" w:hAnsi="Calibri" w:cs="Calibri"/>
        </w:rPr>
        <w:t xml:space="preserve">nternational </w:t>
      </w:r>
      <w:r>
        <w:rPr>
          <w:rFonts w:ascii="Calibri" w:hAnsi="Calibri" w:cs="Calibri"/>
        </w:rPr>
        <w:t>S</w:t>
      </w:r>
      <w:r w:rsidR="004138F5">
        <w:rPr>
          <w:rFonts w:ascii="Calibri" w:hAnsi="Calibri" w:cs="Calibri"/>
        </w:rPr>
        <w:t xml:space="preserve">tudent </w:t>
      </w:r>
      <w:r>
        <w:rPr>
          <w:rFonts w:ascii="Calibri" w:hAnsi="Calibri" w:cs="Calibri"/>
        </w:rPr>
        <w:t>A</w:t>
      </w:r>
      <w:r w:rsidR="004138F5">
        <w:rPr>
          <w:rFonts w:ascii="Calibri" w:hAnsi="Calibri" w:cs="Calibri"/>
        </w:rPr>
        <w:t>ssessment</w:t>
      </w:r>
      <w:r>
        <w:rPr>
          <w:rFonts w:ascii="Calibri" w:hAnsi="Calibri" w:cs="Calibri"/>
        </w:rPr>
        <w:t xml:space="preserve"> </w:t>
      </w:r>
      <w:r w:rsidR="004138F5">
        <w:rPr>
          <w:rFonts w:ascii="Calibri" w:hAnsi="Calibri" w:cs="Calibri"/>
        </w:rPr>
        <w:t xml:space="preserve">(PISA) </w:t>
      </w:r>
      <w:r>
        <w:rPr>
          <w:rFonts w:ascii="Calibri" w:hAnsi="Calibri" w:cs="Calibri"/>
        </w:rPr>
        <w:t xml:space="preserve">2022 results, prompted </w:t>
      </w:r>
      <w:r w:rsidR="0014326A">
        <w:rPr>
          <w:rFonts w:ascii="Calibri" w:hAnsi="Calibri" w:cs="Calibri"/>
        </w:rPr>
        <w:t xml:space="preserve">the Welsh Government </w:t>
      </w:r>
      <w:sdt>
        <w:sdtPr>
          <w:rPr>
            <w:rFonts w:ascii="Calibri" w:hAnsi="Calibri" w:cs="Calibri"/>
          </w:rPr>
          <w:id w:val="-1000739186"/>
          <w:citation/>
        </w:sdtPr>
        <w:sdtEndPr/>
        <w:sdtContent>
          <w:r w:rsidR="002C36DA">
            <w:rPr>
              <w:rFonts w:ascii="Calibri" w:hAnsi="Calibri" w:cs="Calibri"/>
            </w:rPr>
            <w:fldChar w:fldCharType="begin"/>
          </w:r>
          <w:r w:rsidR="002C36DA">
            <w:rPr>
              <w:rFonts w:ascii="Calibri" w:hAnsi="Calibri" w:cs="Calibri"/>
            </w:rPr>
            <w:instrText xml:space="preserve">CITATION Wel23 \n  \t  \l 2057 </w:instrText>
          </w:r>
          <w:r w:rsidR="002C36DA">
            <w:rPr>
              <w:rFonts w:ascii="Calibri" w:hAnsi="Calibri" w:cs="Calibri"/>
            </w:rPr>
            <w:fldChar w:fldCharType="separate"/>
          </w:r>
          <w:r w:rsidR="002C36DA" w:rsidRPr="002C36DA">
            <w:rPr>
              <w:rFonts w:ascii="Calibri" w:hAnsi="Calibri" w:cs="Calibri"/>
              <w:noProof/>
            </w:rPr>
            <w:t>(2023)</w:t>
          </w:r>
          <w:r w:rsidR="002C36DA">
            <w:rPr>
              <w:rFonts w:ascii="Calibri" w:hAnsi="Calibri" w:cs="Calibri"/>
            </w:rPr>
            <w:fldChar w:fldCharType="end"/>
          </w:r>
        </w:sdtContent>
      </w:sdt>
      <w:r>
        <w:rPr>
          <w:rFonts w:ascii="Calibri" w:hAnsi="Calibri" w:cs="Calibri"/>
        </w:rPr>
        <w:t xml:space="preserve"> to report their findings: learners in Wales scored lower than average</w:t>
      </w:r>
      <w:r w:rsidR="004138F5">
        <w:rPr>
          <w:rFonts w:ascii="Calibri" w:hAnsi="Calibri" w:cs="Calibri"/>
        </w:rPr>
        <w:t xml:space="preserve"> across OECD countries</w:t>
      </w:r>
      <w:r>
        <w:rPr>
          <w:rFonts w:ascii="Calibri" w:hAnsi="Calibri" w:cs="Calibri"/>
        </w:rPr>
        <w:t xml:space="preserve"> in maths, reading, and science.</w:t>
      </w:r>
      <w:r w:rsidR="004138F5">
        <w:rPr>
          <w:rFonts w:ascii="Calibri" w:hAnsi="Calibri" w:cs="Calibri"/>
        </w:rPr>
        <w:t xml:space="preserve">  This</w:t>
      </w:r>
      <w:r w:rsidR="00B42E2E">
        <w:rPr>
          <w:rFonts w:ascii="Calibri" w:hAnsi="Calibri" w:cs="Calibri"/>
        </w:rPr>
        <w:t xml:space="preserve"> </w:t>
      </w:r>
      <w:r w:rsidR="00921B4B">
        <w:rPr>
          <w:rFonts w:ascii="Calibri" w:hAnsi="Calibri" w:cs="Calibri"/>
        </w:rPr>
        <w:t>is why being thorough and honest when evaluating a school and making strategic plans in the SDP are so important.  The Welsh Government</w:t>
      </w:r>
      <w:r w:rsidR="00B87E27">
        <w:rPr>
          <w:rFonts w:ascii="Calibri" w:hAnsi="Calibri" w:cs="Calibri"/>
        </w:rPr>
        <w:t xml:space="preserve"> </w:t>
      </w:r>
      <w:sdt>
        <w:sdtPr>
          <w:rPr>
            <w:rFonts w:ascii="Calibri" w:hAnsi="Calibri" w:cs="Calibri"/>
          </w:rPr>
          <w:id w:val="-833842894"/>
          <w:citation/>
        </w:sdtPr>
        <w:sdtEndPr/>
        <w:sdtContent>
          <w:r w:rsidR="00B87E27">
            <w:rPr>
              <w:rFonts w:ascii="Calibri" w:hAnsi="Calibri" w:cs="Calibri"/>
            </w:rPr>
            <w:fldChar w:fldCharType="begin"/>
          </w:r>
          <w:r w:rsidR="00A90A78">
            <w:rPr>
              <w:rFonts w:ascii="Calibri" w:hAnsi="Calibri" w:cs="Calibri"/>
            </w:rPr>
            <w:instrText xml:space="preserve">CITATION Wel19 \n  \t  \l 2057 </w:instrText>
          </w:r>
          <w:r w:rsidR="00B87E27">
            <w:rPr>
              <w:rFonts w:ascii="Calibri" w:hAnsi="Calibri" w:cs="Calibri"/>
            </w:rPr>
            <w:fldChar w:fldCharType="separate"/>
          </w:r>
          <w:r w:rsidR="00A90A78" w:rsidRPr="00A90A78">
            <w:rPr>
              <w:rFonts w:ascii="Calibri" w:hAnsi="Calibri" w:cs="Calibri"/>
              <w:noProof/>
            </w:rPr>
            <w:t>(2019b)</w:t>
          </w:r>
          <w:r w:rsidR="00B87E27">
            <w:rPr>
              <w:rFonts w:ascii="Calibri" w:hAnsi="Calibri" w:cs="Calibri"/>
            </w:rPr>
            <w:fldChar w:fldCharType="end"/>
          </w:r>
        </w:sdtContent>
      </w:sdt>
      <w:r w:rsidR="00921B4B">
        <w:rPr>
          <w:rFonts w:ascii="Calibri" w:hAnsi="Calibri" w:cs="Calibri"/>
        </w:rPr>
        <w:t xml:space="preserve"> acknowledge that an improvement in teaching and learning must happen in Wales</w:t>
      </w:r>
      <w:r w:rsidR="00B87E27">
        <w:rPr>
          <w:rFonts w:ascii="Calibri" w:hAnsi="Calibri" w:cs="Calibri"/>
        </w:rPr>
        <w:t>, t</w:t>
      </w:r>
      <w:r w:rsidR="00921B4B">
        <w:rPr>
          <w:rFonts w:ascii="Calibri" w:hAnsi="Calibri" w:cs="Calibri"/>
        </w:rPr>
        <w:t>hey do this</w:t>
      </w:r>
      <w:r w:rsidR="00B87E27">
        <w:rPr>
          <w:rFonts w:ascii="Calibri" w:hAnsi="Calibri" w:cs="Calibri"/>
        </w:rPr>
        <w:t xml:space="preserve"> through</w:t>
      </w:r>
      <w:r w:rsidR="00921B4B">
        <w:rPr>
          <w:rFonts w:ascii="Calibri" w:hAnsi="Calibri" w:cs="Calibri"/>
        </w:rPr>
        <w:t xml:space="preserve"> the development of pedagogy, professional </w:t>
      </w:r>
      <w:r w:rsidR="00B87E27">
        <w:rPr>
          <w:rFonts w:ascii="Calibri" w:hAnsi="Calibri" w:cs="Calibri"/>
        </w:rPr>
        <w:t xml:space="preserve">learning, innovation, collaboration and leadership, and all student teachers and current teachers need to evidence this.  </w:t>
      </w:r>
    </w:p>
    <w:p w14:paraId="6B1AEB09" w14:textId="0BB2CC29" w:rsidR="00E96F5C" w:rsidRDefault="007E460D" w:rsidP="00CF61EC">
      <w:pPr>
        <w:spacing w:after="120" w:line="360" w:lineRule="auto"/>
        <w:jc w:val="both"/>
        <w:rPr>
          <w:rFonts w:ascii="Calibri" w:hAnsi="Calibri" w:cs="Calibri"/>
        </w:rPr>
      </w:pPr>
      <w:r>
        <w:rPr>
          <w:rFonts w:ascii="Calibri" w:hAnsi="Calibri" w:cs="Calibri"/>
        </w:rPr>
        <w:lastRenderedPageBreak/>
        <w:t>After collecting reading data from each class, School A identified that one of their priority areas of improvement should be</w:t>
      </w:r>
      <w:r w:rsidRPr="00880C53">
        <w:rPr>
          <w:rFonts w:ascii="Calibri" w:hAnsi="Calibri" w:cs="Calibri"/>
        </w:rPr>
        <w:t xml:space="preserve"> to continue to improve standards in reading</w:t>
      </w:r>
      <w:r w:rsidR="00955C4B">
        <w:rPr>
          <w:rFonts w:ascii="Calibri" w:hAnsi="Calibri" w:cs="Calibri"/>
        </w:rPr>
        <w:t xml:space="preserve">, which falls under the third section of what is recommended to be evaluated in a SDP by the Welsh Government </w:t>
      </w:r>
      <w:sdt>
        <w:sdtPr>
          <w:rPr>
            <w:rFonts w:ascii="Calibri" w:hAnsi="Calibri" w:cs="Calibri"/>
          </w:rPr>
          <w:id w:val="-696781220"/>
          <w:citation/>
        </w:sdtPr>
        <w:sdtEndPr/>
        <w:sdtContent>
          <w:r w:rsidR="00955C4B">
            <w:rPr>
              <w:rFonts w:ascii="Calibri" w:hAnsi="Calibri" w:cs="Calibri"/>
            </w:rPr>
            <w:fldChar w:fldCharType="begin"/>
          </w:r>
          <w:r w:rsidR="00955C4B">
            <w:rPr>
              <w:rFonts w:ascii="Calibri" w:hAnsi="Calibri" w:cs="Calibri"/>
            </w:rPr>
            <w:instrText xml:space="preserve">CITATION Wel24 \n  \t  \l 2057 </w:instrText>
          </w:r>
          <w:r w:rsidR="00955C4B">
            <w:rPr>
              <w:rFonts w:ascii="Calibri" w:hAnsi="Calibri" w:cs="Calibri"/>
            </w:rPr>
            <w:fldChar w:fldCharType="separate"/>
          </w:r>
          <w:r w:rsidR="00955C4B" w:rsidRPr="00955C4B">
            <w:rPr>
              <w:rFonts w:ascii="Calibri" w:hAnsi="Calibri" w:cs="Calibri"/>
              <w:noProof/>
            </w:rPr>
            <w:t>(2024)</w:t>
          </w:r>
          <w:r w:rsidR="00955C4B">
            <w:rPr>
              <w:rFonts w:ascii="Calibri" w:hAnsi="Calibri" w:cs="Calibri"/>
            </w:rPr>
            <w:fldChar w:fldCharType="end"/>
          </w:r>
        </w:sdtContent>
      </w:sdt>
      <w:r w:rsidR="00955C4B">
        <w:rPr>
          <w:rFonts w:ascii="Calibri" w:hAnsi="Calibri" w:cs="Calibri"/>
        </w:rPr>
        <w:t>, which is, curriculum, teaching and learning.  The Language, Literacy and Communication (LLC) leads are stakeholders in this priority, supported by the headteacher and a school governor</w:t>
      </w:r>
      <w:r w:rsidR="00AA66A4">
        <w:rPr>
          <w:rFonts w:ascii="Calibri" w:hAnsi="Calibri" w:cs="Calibri"/>
        </w:rPr>
        <w:t xml:space="preserve">.  But on some of the action points the responsibility lies upon all staff to act on it, and it is monitored by the </w:t>
      </w:r>
      <w:r w:rsidR="00876C05">
        <w:rPr>
          <w:rFonts w:ascii="Calibri" w:hAnsi="Calibri" w:cs="Calibri"/>
        </w:rPr>
        <w:t>headteacher,</w:t>
      </w:r>
      <w:r w:rsidR="00AA66A4">
        <w:rPr>
          <w:rFonts w:ascii="Calibri" w:hAnsi="Calibri" w:cs="Calibri"/>
        </w:rPr>
        <w:t xml:space="preserve"> or LLC leads, who report their findings to the governor every half term, to ensure they are accountable.</w:t>
      </w:r>
    </w:p>
    <w:p w14:paraId="4CD4F983" w14:textId="14B5BB29" w:rsidR="004151D9" w:rsidRDefault="00C9515D" w:rsidP="00CF61EC">
      <w:pPr>
        <w:spacing w:after="120" w:line="360" w:lineRule="auto"/>
        <w:jc w:val="both"/>
        <w:rPr>
          <w:rFonts w:ascii="Calibri" w:hAnsi="Calibri" w:cs="Calibri"/>
        </w:rPr>
      </w:pPr>
      <w:r>
        <w:rPr>
          <w:rFonts w:ascii="Calibri" w:hAnsi="Calibri" w:cs="Calibri"/>
        </w:rPr>
        <w:t xml:space="preserve">Within priority four, there are three action points: everyone a reader by the end of year 2; participation in the </w:t>
      </w:r>
      <w:r w:rsidR="000B408C">
        <w:rPr>
          <w:rFonts w:ascii="Calibri" w:hAnsi="Calibri" w:cs="Calibri"/>
        </w:rPr>
        <w:t>R</w:t>
      </w:r>
      <w:r>
        <w:rPr>
          <w:rFonts w:ascii="Calibri" w:hAnsi="Calibri" w:cs="Calibri"/>
        </w:rPr>
        <w:t xml:space="preserve">eading for </w:t>
      </w:r>
      <w:r w:rsidR="000B408C">
        <w:rPr>
          <w:rFonts w:ascii="Calibri" w:hAnsi="Calibri" w:cs="Calibri"/>
        </w:rPr>
        <w:t>P</w:t>
      </w:r>
      <w:r>
        <w:rPr>
          <w:rFonts w:ascii="Calibri" w:hAnsi="Calibri" w:cs="Calibri"/>
        </w:rPr>
        <w:t>leasure</w:t>
      </w:r>
      <w:r w:rsidR="000B408C">
        <w:rPr>
          <w:rFonts w:ascii="Calibri" w:hAnsi="Calibri" w:cs="Calibri"/>
        </w:rPr>
        <w:t xml:space="preserve"> </w:t>
      </w:r>
      <w:r>
        <w:rPr>
          <w:rFonts w:ascii="Calibri" w:hAnsi="Calibri" w:cs="Calibri"/>
        </w:rPr>
        <w:t xml:space="preserve">project; and a particular focus on increasing the number of children in years 4, 5, and 6 to become free readers and improve their assessment scores in reading.  </w:t>
      </w:r>
      <w:r w:rsidR="00B332EF">
        <w:rPr>
          <w:rFonts w:ascii="Calibri" w:hAnsi="Calibri" w:cs="Calibri"/>
        </w:rPr>
        <w:t>As cited in Department for Education (DfE)</w:t>
      </w:r>
      <w:r w:rsidR="00B332EF" w:rsidRPr="00B332EF">
        <w:rPr>
          <w:rFonts w:ascii="Calibri" w:hAnsi="Calibri" w:cs="Calibri"/>
        </w:rPr>
        <w:t xml:space="preserve"> </w:t>
      </w:r>
      <w:sdt>
        <w:sdtPr>
          <w:rPr>
            <w:rFonts w:ascii="Calibri" w:hAnsi="Calibri" w:cs="Calibri"/>
          </w:rPr>
          <w:id w:val="-1683729678"/>
          <w:citation/>
        </w:sdtPr>
        <w:sdtEndPr/>
        <w:sdtContent>
          <w:r w:rsidR="00B332EF">
            <w:rPr>
              <w:rFonts w:ascii="Calibri" w:hAnsi="Calibri" w:cs="Calibri"/>
            </w:rPr>
            <w:fldChar w:fldCharType="begin"/>
          </w:r>
          <w:r w:rsidR="00B332EF">
            <w:rPr>
              <w:rFonts w:ascii="Calibri" w:hAnsi="Calibri" w:cs="Calibri"/>
            </w:rPr>
            <w:instrText xml:space="preserve">CITATION Dep12 \n  \t  \l 2057 </w:instrText>
          </w:r>
          <w:r w:rsidR="00B332EF">
            <w:rPr>
              <w:rFonts w:ascii="Calibri" w:hAnsi="Calibri" w:cs="Calibri"/>
            </w:rPr>
            <w:fldChar w:fldCharType="separate"/>
          </w:r>
          <w:r w:rsidR="00B332EF" w:rsidRPr="00B332EF">
            <w:rPr>
              <w:rFonts w:ascii="Calibri" w:hAnsi="Calibri" w:cs="Calibri"/>
              <w:noProof/>
            </w:rPr>
            <w:t>(2012)</w:t>
          </w:r>
          <w:r w:rsidR="00B332EF">
            <w:rPr>
              <w:rFonts w:ascii="Calibri" w:hAnsi="Calibri" w:cs="Calibri"/>
            </w:rPr>
            <w:fldChar w:fldCharType="end"/>
          </w:r>
        </w:sdtContent>
      </w:sdt>
      <w:r w:rsidR="00B332EF">
        <w:rPr>
          <w:rFonts w:ascii="Calibri" w:hAnsi="Calibri" w:cs="Calibri"/>
        </w:rPr>
        <w:t xml:space="preserve">, </w:t>
      </w:r>
      <w:r w:rsidR="00BD3C4E">
        <w:rPr>
          <w:rFonts w:ascii="Calibri" w:hAnsi="Calibri" w:cs="Calibri"/>
        </w:rPr>
        <w:t>OECD</w:t>
      </w:r>
      <w:r w:rsidR="00B332EF">
        <w:rPr>
          <w:rFonts w:ascii="Calibri" w:hAnsi="Calibri" w:cs="Calibri"/>
        </w:rPr>
        <w:t xml:space="preserve"> (2002)</w:t>
      </w:r>
      <w:r w:rsidR="00BD3C4E">
        <w:rPr>
          <w:rFonts w:ascii="Calibri" w:hAnsi="Calibri" w:cs="Calibri"/>
        </w:rPr>
        <w:t xml:space="preserve"> argues that </w:t>
      </w:r>
      <w:r w:rsidR="00BD3C4E" w:rsidRPr="008F1ED6">
        <w:rPr>
          <w:rFonts w:ascii="Calibri" w:hAnsi="Calibri" w:cs="Calibri"/>
          <w:i/>
          <w:iCs/>
        </w:rPr>
        <w:t>“</w:t>
      </w:r>
      <w:r w:rsidR="00BD3C4E">
        <w:rPr>
          <w:rFonts w:ascii="Calibri" w:hAnsi="Calibri" w:cs="Calibri"/>
          <w:i/>
          <w:iCs/>
        </w:rPr>
        <w:t>r</w:t>
      </w:r>
      <w:r w:rsidR="00BD3C4E" w:rsidRPr="008F1ED6">
        <w:rPr>
          <w:rFonts w:ascii="Calibri" w:hAnsi="Calibri" w:cs="Calibri"/>
          <w:i/>
          <w:iCs/>
        </w:rPr>
        <w:t>eading enjoyment has been reported as more important for children’s educational success than their family’s socio-economic status”</w:t>
      </w:r>
      <w:r w:rsidR="00BD3C4E" w:rsidRPr="008F1ED6">
        <w:rPr>
          <w:rFonts w:ascii="Calibri" w:hAnsi="Calibri" w:cs="Calibri"/>
        </w:rPr>
        <w:t xml:space="preserve"> </w:t>
      </w:r>
      <w:sdt>
        <w:sdtPr>
          <w:rPr>
            <w:rFonts w:ascii="Calibri" w:hAnsi="Calibri" w:cs="Calibri"/>
          </w:rPr>
          <w:id w:val="-394041373"/>
          <w:citation/>
        </w:sdtPr>
        <w:sdtEndPr/>
        <w:sdtContent>
          <w:r w:rsidR="00B332EF">
            <w:rPr>
              <w:rFonts w:ascii="Calibri" w:hAnsi="Calibri" w:cs="Calibri"/>
            </w:rPr>
            <w:fldChar w:fldCharType="begin"/>
          </w:r>
          <w:r w:rsidR="00B332EF">
            <w:rPr>
              <w:rFonts w:ascii="Calibri" w:hAnsi="Calibri" w:cs="Calibri"/>
            </w:rPr>
            <w:instrText xml:space="preserve">CITATION Dep12 \p 3 \l 2057 </w:instrText>
          </w:r>
          <w:r w:rsidR="00B332EF">
            <w:rPr>
              <w:rFonts w:ascii="Calibri" w:hAnsi="Calibri" w:cs="Calibri"/>
            </w:rPr>
            <w:fldChar w:fldCharType="separate"/>
          </w:r>
          <w:r w:rsidR="00B332EF" w:rsidRPr="00B332EF">
            <w:rPr>
              <w:rFonts w:ascii="Calibri" w:hAnsi="Calibri" w:cs="Calibri"/>
              <w:noProof/>
            </w:rPr>
            <w:t>((DfE), 2012, p. 3)</w:t>
          </w:r>
          <w:r w:rsidR="00B332EF">
            <w:rPr>
              <w:rFonts w:ascii="Calibri" w:hAnsi="Calibri" w:cs="Calibri"/>
            </w:rPr>
            <w:fldChar w:fldCharType="end"/>
          </w:r>
        </w:sdtContent>
      </w:sdt>
      <w:r>
        <w:rPr>
          <w:rFonts w:ascii="Calibri" w:hAnsi="Calibri" w:cs="Calibri"/>
        </w:rPr>
        <w:t>.  Thus, p</w:t>
      </w:r>
      <w:r w:rsidR="00BD3C4E">
        <w:rPr>
          <w:rFonts w:ascii="Calibri" w:hAnsi="Calibri" w:cs="Calibri"/>
        </w:rPr>
        <w:t>roving the importance of School A’s aim to continue to improve standards in reading.</w:t>
      </w:r>
      <w:r>
        <w:rPr>
          <w:rFonts w:ascii="Calibri" w:hAnsi="Calibri" w:cs="Calibri"/>
        </w:rPr>
        <w:t xml:space="preserve">  This indicates that </w:t>
      </w:r>
      <w:r w:rsidR="000B408C">
        <w:rPr>
          <w:rFonts w:ascii="Calibri" w:hAnsi="Calibri" w:cs="Calibri"/>
        </w:rPr>
        <w:t>reading</w:t>
      </w:r>
      <w:r>
        <w:rPr>
          <w:rFonts w:ascii="Calibri" w:hAnsi="Calibri" w:cs="Calibri"/>
        </w:rPr>
        <w:t xml:space="preserve"> for pleasure will have a direct </w:t>
      </w:r>
      <w:r w:rsidR="004151D9">
        <w:rPr>
          <w:rFonts w:ascii="Calibri" w:hAnsi="Calibri" w:cs="Calibri"/>
        </w:rPr>
        <w:t>effect</w:t>
      </w:r>
      <w:r>
        <w:rPr>
          <w:rFonts w:ascii="Calibri" w:hAnsi="Calibri" w:cs="Calibri"/>
        </w:rPr>
        <w:t xml:space="preserve"> on all other action points, because if learners enjoy reading, th</w:t>
      </w:r>
      <w:r w:rsidR="004151D9">
        <w:rPr>
          <w:rFonts w:ascii="Calibri" w:hAnsi="Calibri" w:cs="Calibri"/>
        </w:rPr>
        <w:t xml:space="preserve">ey </w:t>
      </w:r>
      <w:r>
        <w:rPr>
          <w:rFonts w:ascii="Calibri" w:hAnsi="Calibri" w:cs="Calibri"/>
        </w:rPr>
        <w:t>will read and become free readers, and if it increases their educational success, th</w:t>
      </w:r>
      <w:r w:rsidR="004151D9">
        <w:rPr>
          <w:rFonts w:ascii="Calibri" w:hAnsi="Calibri" w:cs="Calibri"/>
        </w:rPr>
        <w:t xml:space="preserve">en their reading assessment score will go up.  </w:t>
      </w:r>
    </w:p>
    <w:p w14:paraId="2D2EECBA" w14:textId="11C8F4DC" w:rsidR="00A15344" w:rsidRDefault="00085238" w:rsidP="00CF61EC">
      <w:pPr>
        <w:spacing w:after="120" w:line="360" w:lineRule="auto"/>
        <w:jc w:val="both"/>
        <w:rPr>
          <w:rFonts w:ascii="Calibri" w:hAnsi="Calibri" w:cs="Calibri"/>
        </w:rPr>
      </w:pPr>
      <w:r>
        <w:rPr>
          <w:rFonts w:ascii="Calibri" w:hAnsi="Calibri" w:cs="Calibri"/>
        </w:rPr>
        <w:t xml:space="preserve">To increase the number of learners reading by the end of year 2, School A changed their timetable to ensure everyone had a chance to read individually to the Teaching Assistant (TA) during the school day, </w:t>
      </w:r>
      <w:r w:rsidR="00A15344">
        <w:rPr>
          <w:rFonts w:ascii="Calibri" w:hAnsi="Calibri" w:cs="Calibri"/>
        </w:rPr>
        <w:t>prioritising those</w:t>
      </w:r>
      <w:r>
        <w:rPr>
          <w:rFonts w:ascii="Calibri" w:hAnsi="Calibri" w:cs="Calibri"/>
        </w:rPr>
        <w:t xml:space="preserve"> that need the extra support </w:t>
      </w:r>
      <w:r w:rsidR="00A15344">
        <w:rPr>
          <w:rFonts w:ascii="Calibri" w:hAnsi="Calibri" w:cs="Calibri"/>
        </w:rPr>
        <w:t xml:space="preserve">or may not have </w:t>
      </w:r>
      <w:r>
        <w:rPr>
          <w:rFonts w:ascii="Calibri" w:hAnsi="Calibri" w:cs="Calibri"/>
        </w:rPr>
        <w:t>read at home the night before</w:t>
      </w:r>
      <w:r w:rsidR="00A15344">
        <w:rPr>
          <w:rFonts w:ascii="Calibri" w:hAnsi="Calibri" w:cs="Calibri"/>
        </w:rPr>
        <w:t>.  North Cambridge Academy</w:t>
      </w:r>
      <w:r w:rsidR="00142D6B" w:rsidRPr="00142D6B">
        <w:rPr>
          <w:rFonts w:ascii="Calibri" w:hAnsi="Calibri" w:cs="Calibri"/>
        </w:rPr>
        <w:t xml:space="preserve"> </w:t>
      </w:r>
      <w:sdt>
        <w:sdtPr>
          <w:rPr>
            <w:rFonts w:ascii="Calibri" w:hAnsi="Calibri" w:cs="Calibri"/>
          </w:rPr>
          <w:id w:val="1861319455"/>
          <w:citation/>
        </w:sdtPr>
        <w:sdtContent>
          <w:r w:rsidR="00142D6B">
            <w:rPr>
              <w:rFonts w:ascii="Calibri" w:hAnsi="Calibri" w:cs="Calibri"/>
            </w:rPr>
            <w:fldChar w:fldCharType="begin"/>
          </w:r>
          <w:r w:rsidR="00142D6B">
            <w:rPr>
              <w:rFonts w:ascii="Calibri" w:hAnsi="Calibri" w:cs="Calibri"/>
            </w:rPr>
            <w:instrText xml:space="preserve">CITATION Nor23 \p 1 \n  \t  \l 2057 </w:instrText>
          </w:r>
          <w:r w:rsidR="00142D6B">
            <w:rPr>
              <w:rFonts w:ascii="Calibri" w:hAnsi="Calibri" w:cs="Calibri"/>
            </w:rPr>
            <w:fldChar w:fldCharType="separate"/>
          </w:r>
          <w:r w:rsidR="00142D6B" w:rsidRPr="00142D6B">
            <w:rPr>
              <w:rFonts w:ascii="Calibri" w:hAnsi="Calibri" w:cs="Calibri"/>
              <w:noProof/>
            </w:rPr>
            <w:t>(2023, p. 1)</w:t>
          </w:r>
          <w:r w:rsidR="00142D6B">
            <w:rPr>
              <w:rFonts w:ascii="Calibri" w:hAnsi="Calibri" w:cs="Calibri"/>
            </w:rPr>
            <w:fldChar w:fldCharType="end"/>
          </w:r>
        </w:sdtContent>
      </w:sdt>
      <w:r w:rsidR="00142D6B">
        <w:rPr>
          <w:rFonts w:ascii="Calibri" w:hAnsi="Calibri" w:cs="Calibri"/>
        </w:rPr>
        <w:t>, states that</w:t>
      </w:r>
      <w:r w:rsidR="00A15344">
        <w:rPr>
          <w:rFonts w:ascii="Calibri" w:hAnsi="Calibri" w:cs="Calibri"/>
        </w:rPr>
        <w:t xml:space="preserve"> </w:t>
      </w:r>
      <w:r w:rsidR="00142D6B" w:rsidRPr="00142D6B">
        <w:rPr>
          <w:rFonts w:ascii="Calibri" w:hAnsi="Calibri" w:cs="Calibri"/>
          <w:i/>
          <w:iCs/>
        </w:rPr>
        <w:t>“</w:t>
      </w:r>
      <w:r w:rsidR="00142D6B">
        <w:rPr>
          <w:rFonts w:ascii="Calibri" w:hAnsi="Calibri" w:cs="Calibri"/>
          <w:i/>
          <w:iCs/>
        </w:rPr>
        <w:t>l</w:t>
      </w:r>
      <w:r w:rsidR="00A15344" w:rsidRPr="00142D6B">
        <w:rPr>
          <w:rFonts w:ascii="Calibri" w:hAnsi="Calibri" w:cs="Calibri"/>
          <w:i/>
          <w:iCs/>
        </w:rPr>
        <w:t>iteracy is key to accessing a huge amount of the content taught in the curriculum and fluent reading often underpins how students can then write or speak to express themselves</w:t>
      </w:r>
      <w:r w:rsidR="00142D6B" w:rsidRPr="00142D6B">
        <w:rPr>
          <w:rFonts w:ascii="Calibri" w:hAnsi="Calibri" w:cs="Calibri"/>
          <w:i/>
          <w:iCs/>
        </w:rPr>
        <w:t>”</w:t>
      </w:r>
      <w:r w:rsidR="00142D6B">
        <w:rPr>
          <w:rFonts w:ascii="Calibri" w:hAnsi="Calibri" w:cs="Calibri"/>
        </w:rPr>
        <w:t xml:space="preserve">, which is why School A wants everyone a reader by the end of year 2, because if the learner is struggling to read then they will not be able to fully access the curriculum, which puts them at a disadvantage when starting junior school.  School A then changed their timetable again in the spring term due to the results collected before Christmas.  Now year 2, </w:t>
      </w:r>
      <w:r w:rsidR="00C9035B">
        <w:rPr>
          <w:rFonts w:ascii="Calibri" w:hAnsi="Calibri" w:cs="Calibri"/>
        </w:rPr>
        <w:t>has three reading groups instead of four, meaning that there is enough time for all groups to participate in reciprocal reading four times a week instead of two.  A strategy the Education Endowment Foundation</w:t>
      </w:r>
      <w:r w:rsidR="00C9035B" w:rsidRPr="00C9035B">
        <w:rPr>
          <w:rFonts w:ascii="Calibri" w:hAnsi="Calibri" w:cs="Calibri"/>
        </w:rPr>
        <w:t xml:space="preserve"> </w:t>
      </w:r>
      <w:sdt>
        <w:sdtPr>
          <w:rPr>
            <w:rFonts w:ascii="Calibri" w:hAnsi="Calibri" w:cs="Calibri"/>
          </w:rPr>
          <w:id w:val="191199098"/>
          <w:citation/>
        </w:sdtPr>
        <w:sdtContent>
          <w:r w:rsidR="00C9035B">
            <w:rPr>
              <w:rFonts w:ascii="Calibri" w:hAnsi="Calibri" w:cs="Calibri"/>
            </w:rPr>
            <w:fldChar w:fldCharType="begin"/>
          </w:r>
          <w:r w:rsidR="00C9035B">
            <w:rPr>
              <w:rFonts w:ascii="Calibri" w:hAnsi="Calibri" w:cs="Calibri"/>
            </w:rPr>
            <w:instrText xml:space="preserve">CITATION Edund \n  \t  \l 2057 </w:instrText>
          </w:r>
          <w:r w:rsidR="00C9035B">
            <w:rPr>
              <w:rFonts w:ascii="Calibri" w:hAnsi="Calibri" w:cs="Calibri"/>
            </w:rPr>
            <w:fldChar w:fldCharType="separate"/>
          </w:r>
          <w:r w:rsidR="00C9035B" w:rsidRPr="00C9035B">
            <w:rPr>
              <w:rFonts w:ascii="Calibri" w:hAnsi="Calibri" w:cs="Calibri"/>
              <w:noProof/>
            </w:rPr>
            <w:t>(n.d.)</w:t>
          </w:r>
          <w:r w:rsidR="00C9035B">
            <w:rPr>
              <w:rFonts w:ascii="Calibri" w:hAnsi="Calibri" w:cs="Calibri"/>
            </w:rPr>
            <w:fldChar w:fldCharType="end"/>
          </w:r>
        </w:sdtContent>
      </w:sdt>
      <w:r w:rsidR="00C9035B">
        <w:rPr>
          <w:rFonts w:ascii="Calibri" w:hAnsi="Calibri" w:cs="Calibri"/>
        </w:rPr>
        <w:t xml:space="preserve"> is </w:t>
      </w:r>
      <w:r w:rsidR="00C9035B">
        <w:rPr>
          <w:rFonts w:ascii="Calibri" w:hAnsi="Calibri" w:cs="Calibri"/>
        </w:rPr>
        <w:lastRenderedPageBreak/>
        <w:t>fond of as they argue that young readers should develop their reading skills in a variety of ways that focus on both language comprehension and decoding.</w:t>
      </w:r>
    </w:p>
    <w:p w14:paraId="26AB2123" w14:textId="06FD1699" w:rsidR="00BD3C4E" w:rsidRDefault="004151D9" w:rsidP="00CF61EC">
      <w:pPr>
        <w:spacing w:after="120" w:line="360" w:lineRule="auto"/>
        <w:jc w:val="both"/>
        <w:rPr>
          <w:rFonts w:ascii="Calibri" w:hAnsi="Calibri" w:cs="Calibri"/>
        </w:rPr>
      </w:pPr>
      <w:r>
        <w:rPr>
          <w:rFonts w:ascii="Calibri" w:hAnsi="Calibri" w:cs="Calibri"/>
        </w:rPr>
        <w:t xml:space="preserve">As mentioned previously, School A’s location is in a highly deprived area, so buying books may be the last thing on a parents’ shopping list.  School A combats list by sending reading for pleasure books home with the learners instead of the usual colour banded books that schools use to track learners progress with reading.  Reading for pleasure books are organised into colour banded levels to make it easier for the learner to choose a suitable book for their ability, but ultimately learners choose their own book to take home to read to their parents, (with a reading record for parents to sign).  School A still uses the usual colour banded books to teach children how to read, but these books stay in school for the LSA to listen to them read every day, which is </w:t>
      </w:r>
      <w:r w:rsidR="000B408C">
        <w:rPr>
          <w:rFonts w:ascii="Calibri" w:hAnsi="Calibri" w:cs="Calibri"/>
        </w:rPr>
        <w:t xml:space="preserve">one point of eleven </w:t>
      </w:r>
      <w:r>
        <w:rPr>
          <w:rFonts w:ascii="Calibri" w:hAnsi="Calibri" w:cs="Calibri"/>
        </w:rPr>
        <w:t>in the strategic plan</w:t>
      </w:r>
      <w:r w:rsidR="000B408C">
        <w:rPr>
          <w:rFonts w:ascii="Calibri" w:hAnsi="Calibri" w:cs="Calibri"/>
        </w:rPr>
        <w:t xml:space="preserve"> to get everyone a reader by the end of year 2.</w:t>
      </w:r>
    </w:p>
    <w:p w14:paraId="0372D640" w14:textId="54AA80C1" w:rsidR="000B408C" w:rsidRDefault="000B408C" w:rsidP="00CF61EC">
      <w:pPr>
        <w:spacing w:after="120" w:line="360" w:lineRule="auto"/>
        <w:jc w:val="both"/>
        <w:rPr>
          <w:rFonts w:ascii="Calibri" w:hAnsi="Calibri" w:cs="Calibri"/>
        </w:rPr>
      </w:pPr>
      <w:r>
        <w:rPr>
          <w:rFonts w:ascii="Calibri" w:hAnsi="Calibri" w:cs="Calibri"/>
        </w:rPr>
        <w:t xml:space="preserve">The targets in the SDP that directly refer to developing the action point </w:t>
      </w:r>
      <w:proofErr w:type="gramStart"/>
      <w:r>
        <w:rPr>
          <w:rFonts w:ascii="Calibri" w:hAnsi="Calibri" w:cs="Calibri"/>
        </w:rPr>
        <w:t>are:</w:t>
      </w:r>
      <w:proofErr w:type="gramEnd"/>
      <w:r>
        <w:rPr>
          <w:rFonts w:ascii="Calibri" w:hAnsi="Calibri" w:cs="Calibri"/>
        </w:rPr>
        <w:t xml:space="preserve"> targeting the reading for pleasure project to impact on the lowest attaining 20% of learners</w:t>
      </w:r>
      <w:r w:rsidR="00B04CFD">
        <w:rPr>
          <w:rFonts w:ascii="Calibri" w:hAnsi="Calibri" w:cs="Calibri"/>
        </w:rPr>
        <w:t>;</w:t>
      </w:r>
      <w:r>
        <w:rPr>
          <w:rFonts w:ascii="Calibri" w:hAnsi="Calibri" w:cs="Calibri"/>
        </w:rPr>
        <w:t xml:space="preserve"> enrich home-school relationships around reading; and </w:t>
      </w:r>
      <w:r w:rsidR="00B04CFD">
        <w:rPr>
          <w:rFonts w:ascii="Calibri" w:hAnsi="Calibri" w:cs="Calibri"/>
        </w:rPr>
        <w:t>increasing the number of learners that report that they enjoy reading.  School A has a fantastic family engagement officer that arranges many lovely activities during Find-Out-Friday, which are hel</w:t>
      </w:r>
      <w:r w:rsidR="00876C05">
        <w:rPr>
          <w:rFonts w:ascii="Calibri" w:hAnsi="Calibri" w:cs="Calibri"/>
        </w:rPr>
        <w:t>d</w:t>
      </w:r>
      <w:r w:rsidR="00B04CFD">
        <w:rPr>
          <w:rFonts w:ascii="Calibri" w:hAnsi="Calibri" w:cs="Calibri"/>
        </w:rPr>
        <w:t xml:space="preserve"> on Friday afternoon’s when learners finish school.  Some of these afternoons was called, helping your child to read, and helping your child love reading, where parents were invited to come in and read with their child, and staff were on hand to answer any queries they had and to showcase what reading topics was coming up in the summer reading for pleasure challenge, which was highly successful last year with lots of </w:t>
      </w:r>
      <w:r w:rsidR="00C73660">
        <w:rPr>
          <w:rFonts w:ascii="Calibri" w:hAnsi="Calibri" w:cs="Calibri"/>
        </w:rPr>
        <w:t>evidence</w:t>
      </w:r>
      <w:r w:rsidR="00B04CFD">
        <w:rPr>
          <w:rFonts w:ascii="Calibri" w:hAnsi="Calibri" w:cs="Calibri"/>
        </w:rPr>
        <w:t xml:space="preserve"> showcased over </w:t>
      </w:r>
      <w:proofErr w:type="spellStart"/>
      <w:r w:rsidR="00B04CFD">
        <w:rPr>
          <w:rFonts w:ascii="Calibri" w:hAnsi="Calibri" w:cs="Calibri"/>
        </w:rPr>
        <w:t>SeeSaw</w:t>
      </w:r>
      <w:proofErr w:type="spellEnd"/>
      <w:r w:rsidR="00B04CFD">
        <w:rPr>
          <w:rFonts w:ascii="Calibri" w:hAnsi="Calibri" w:cs="Calibri"/>
        </w:rPr>
        <w:t xml:space="preserve"> and X</w:t>
      </w:r>
      <w:r w:rsidR="00C73660">
        <w:rPr>
          <w:rFonts w:ascii="Calibri" w:hAnsi="Calibri" w:cs="Calibri"/>
        </w:rPr>
        <w:t xml:space="preserve"> of the many different books of a certain topic they could read in the summer holidays.</w:t>
      </w:r>
    </w:p>
    <w:p w14:paraId="3114236A" w14:textId="10733CD2" w:rsidR="00C73660" w:rsidRDefault="00C73660" w:rsidP="00CF61EC">
      <w:pPr>
        <w:spacing w:after="120" w:line="360" w:lineRule="auto"/>
        <w:jc w:val="both"/>
        <w:rPr>
          <w:rFonts w:ascii="Calibri" w:hAnsi="Calibri" w:cs="Calibri"/>
        </w:rPr>
      </w:pPr>
      <w:r>
        <w:rPr>
          <w:rFonts w:ascii="Calibri" w:hAnsi="Calibri" w:cs="Calibri"/>
        </w:rPr>
        <w:t xml:space="preserve">Showcasing the books learners read during the Reading for Pleasure Challenge was a great way to measure how effective the challenge was, but as it only took place over the summer holidays, it is not very consistent.  Critically speaking, if the school only has one or two books of each title, then the books targeted for that topic is rare to come by.  </w:t>
      </w:r>
      <w:r w:rsidR="00876C05">
        <w:rPr>
          <w:rFonts w:ascii="Calibri" w:hAnsi="Calibri" w:cs="Calibri"/>
        </w:rPr>
        <w:t>T</w:t>
      </w:r>
      <w:r>
        <w:rPr>
          <w:rFonts w:ascii="Calibri" w:hAnsi="Calibri" w:cs="Calibri"/>
        </w:rPr>
        <w:t xml:space="preserve">o combat this, School A </w:t>
      </w:r>
      <w:r w:rsidR="00876C05">
        <w:rPr>
          <w:rFonts w:ascii="Calibri" w:hAnsi="Calibri" w:cs="Calibri"/>
        </w:rPr>
        <w:t>could send</w:t>
      </w:r>
      <w:r>
        <w:rPr>
          <w:rFonts w:ascii="Calibri" w:hAnsi="Calibri" w:cs="Calibri"/>
        </w:rPr>
        <w:t xml:space="preserve"> home library forms with the learners before the summer holidays, so parents could take advantage of renting books and save expense.  Another alternative for younger readers could be to </w:t>
      </w:r>
      <w:r w:rsidR="002A72FD">
        <w:rPr>
          <w:rFonts w:ascii="Calibri" w:hAnsi="Calibri" w:cs="Calibri"/>
        </w:rPr>
        <w:t>read the rainbow, where learners are expected to read a book</w:t>
      </w:r>
      <w:r w:rsidR="00876C05">
        <w:rPr>
          <w:rFonts w:ascii="Calibri" w:hAnsi="Calibri" w:cs="Calibri"/>
        </w:rPr>
        <w:t xml:space="preserve"> </w:t>
      </w:r>
      <w:r w:rsidR="002A72FD">
        <w:rPr>
          <w:rFonts w:ascii="Calibri" w:hAnsi="Calibri" w:cs="Calibri"/>
        </w:rPr>
        <w:t xml:space="preserve">with covers </w:t>
      </w:r>
      <w:r w:rsidR="002A72FD">
        <w:rPr>
          <w:rFonts w:ascii="Calibri" w:hAnsi="Calibri" w:cs="Calibri"/>
        </w:rPr>
        <w:lastRenderedPageBreak/>
        <w:t>that match the colours of the rainbow, this way there is a lot more freedom in the choice of book they read, therefore enhancing the pleasure.</w:t>
      </w:r>
    </w:p>
    <w:p w14:paraId="5DE87500" w14:textId="23EE610C" w:rsidR="002A72FD" w:rsidRDefault="002A72FD" w:rsidP="00CF61EC">
      <w:pPr>
        <w:spacing w:after="120" w:line="360" w:lineRule="auto"/>
        <w:jc w:val="both"/>
        <w:rPr>
          <w:rFonts w:ascii="Calibri" w:hAnsi="Calibri" w:cs="Calibri"/>
        </w:rPr>
      </w:pPr>
      <w:r>
        <w:rPr>
          <w:rFonts w:ascii="Calibri" w:hAnsi="Calibri" w:cs="Calibri"/>
        </w:rPr>
        <w:t xml:space="preserve">School A evaluated the success of the first year by taking some baseline data at the start of the project, which was an online questionnaire that they did in class, which included questions about how often they read, if they enjoyed it and about whether they thought reading helped their wellbeing.  They then asked the learner to do the same questionnaire at the end of the year and compared results and the LLC leads presented the findings in the headteacher and the governor.  Due to School A </w:t>
      </w:r>
      <w:r w:rsidR="00B26F54">
        <w:rPr>
          <w:rFonts w:ascii="Calibri" w:hAnsi="Calibri" w:cs="Calibri"/>
        </w:rPr>
        <w:t xml:space="preserve">being in the second year of the Reading for Pleasure project, there was no costs associated with it this year, and it is not stated in this </w:t>
      </w:r>
      <w:r w:rsidR="00876C05">
        <w:rPr>
          <w:rFonts w:ascii="Calibri" w:hAnsi="Calibri" w:cs="Calibri"/>
        </w:rPr>
        <w:t>year’s</w:t>
      </w:r>
      <w:r w:rsidR="00B26F54">
        <w:rPr>
          <w:rFonts w:ascii="Calibri" w:hAnsi="Calibri" w:cs="Calibri"/>
        </w:rPr>
        <w:t xml:space="preserve"> SDP how much they spent last year.</w:t>
      </w:r>
    </w:p>
    <w:p w14:paraId="5F6ACB4A" w14:textId="26835480" w:rsidR="00B26F54" w:rsidRPr="008F1ED6" w:rsidRDefault="00B26F54" w:rsidP="00CF61EC">
      <w:pPr>
        <w:spacing w:after="120" w:line="360" w:lineRule="auto"/>
        <w:jc w:val="both"/>
        <w:rPr>
          <w:rFonts w:ascii="Calibri" w:hAnsi="Calibri" w:cs="Calibri"/>
        </w:rPr>
      </w:pPr>
      <w:r>
        <w:rPr>
          <w:rFonts w:ascii="Calibri" w:hAnsi="Calibri" w:cs="Calibri"/>
        </w:rPr>
        <w:t xml:space="preserve">The </w:t>
      </w:r>
      <w:r w:rsidRPr="00B26F54">
        <w:rPr>
          <w:rFonts w:ascii="Calibri" w:hAnsi="Calibri" w:cs="Calibri"/>
        </w:rPr>
        <w:t>Centre for Literacy in Primary Education</w:t>
      </w:r>
      <w:r w:rsidR="001D55B2">
        <w:rPr>
          <w:rFonts w:ascii="Calibri" w:hAnsi="Calibri" w:cs="Calibri"/>
        </w:rPr>
        <w:t xml:space="preserve"> (CLPE)</w:t>
      </w:r>
      <w:r>
        <w:rPr>
          <w:rFonts w:ascii="Calibri" w:hAnsi="Calibri" w:cs="Calibri"/>
        </w:rPr>
        <w:t xml:space="preserve"> </w:t>
      </w:r>
      <w:sdt>
        <w:sdtPr>
          <w:rPr>
            <w:rFonts w:ascii="Calibri" w:hAnsi="Calibri" w:cs="Calibri"/>
          </w:rPr>
          <w:id w:val="-262157270"/>
          <w:citation/>
        </w:sdtPr>
        <w:sdtEndPr/>
        <w:sdtContent>
          <w:r>
            <w:rPr>
              <w:rFonts w:ascii="Calibri" w:hAnsi="Calibri" w:cs="Calibri"/>
            </w:rPr>
            <w:fldChar w:fldCharType="begin"/>
          </w:r>
          <w:r w:rsidR="001D55B2">
            <w:rPr>
              <w:rFonts w:ascii="Calibri" w:hAnsi="Calibri" w:cs="Calibri"/>
            </w:rPr>
            <w:instrText xml:space="preserve">CITATION Cen04 \n  \t  \l 2057 </w:instrText>
          </w:r>
          <w:r>
            <w:rPr>
              <w:rFonts w:ascii="Calibri" w:hAnsi="Calibri" w:cs="Calibri"/>
            </w:rPr>
            <w:fldChar w:fldCharType="separate"/>
          </w:r>
          <w:r w:rsidR="001D55B2" w:rsidRPr="001D55B2">
            <w:rPr>
              <w:rFonts w:ascii="Calibri" w:hAnsi="Calibri" w:cs="Calibri"/>
              <w:noProof/>
            </w:rPr>
            <w:t>(2004)</w:t>
          </w:r>
          <w:r>
            <w:rPr>
              <w:rFonts w:ascii="Calibri" w:hAnsi="Calibri" w:cs="Calibri"/>
            </w:rPr>
            <w:fldChar w:fldCharType="end"/>
          </w:r>
        </w:sdtContent>
      </w:sdt>
      <w:r>
        <w:rPr>
          <w:rFonts w:ascii="Calibri" w:hAnsi="Calibri" w:cs="Calibri"/>
        </w:rPr>
        <w:t xml:space="preserve"> declares that</w:t>
      </w:r>
      <w:r w:rsidR="001D55B2">
        <w:rPr>
          <w:rFonts w:ascii="Calibri" w:hAnsi="Calibri" w:cs="Calibri"/>
        </w:rPr>
        <w:t xml:space="preserve"> Reading for Pleasure is not simply letting children pick their own reading books and sending them off to read, it is much more than that.  Reading for Pleasure is “</w:t>
      </w:r>
      <w:r w:rsidR="001D55B2" w:rsidRPr="001D55B2">
        <w:rPr>
          <w:rFonts w:ascii="Calibri" w:hAnsi="Calibri" w:cs="Calibri"/>
          <w:i/>
          <w:iCs/>
        </w:rPr>
        <w:t>developing an ethos and environment that values reading and excites, enthuses and inspires readers</w:t>
      </w:r>
      <w:r w:rsidR="001D55B2">
        <w:rPr>
          <w:rFonts w:ascii="Calibri" w:hAnsi="Calibri" w:cs="Calibri"/>
          <w:i/>
          <w:iCs/>
        </w:rPr>
        <w:t>”</w:t>
      </w:r>
      <w:r w:rsidR="001D55B2">
        <w:rPr>
          <w:rFonts w:ascii="Calibri" w:hAnsi="Calibri" w:cs="Calibri"/>
        </w:rPr>
        <w:t xml:space="preserve">, </w:t>
      </w:r>
      <w:sdt>
        <w:sdtPr>
          <w:rPr>
            <w:rFonts w:ascii="Calibri" w:hAnsi="Calibri" w:cs="Calibri"/>
          </w:rPr>
          <w:id w:val="-622693490"/>
          <w:citation/>
        </w:sdtPr>
        <w:sdtEndPr/>
        <w:sdtContent>
          <w:r w:rsidR="001D55B2">
            <w:rPr>
              <w:rFonts w:ascii="Calibri" w:hAnsi="Calibri" w:cs="Calibri"/>
            </w:rPr>
            <w:fldChar w:fldCharType="begin"/>
          </w:r>
          <w:r w:rsidR="001D55B2">
            <w:rPr>
              <w:rFonts w:ascii="Calibri" w:hAnsi="Calibri" w:cs="Calibri"/>
            </w:rPr>
            <w:instrText xml:space="preserve">CITATION Cen04 \p 3 \t  \l 2057 </w:instrText>
          </w:r>
          <w:r w:rsidR="001D55B2">
            <w:rPr>
              <w:rFonts w:ascii="Calibri" w:hAnsi="Calibri" w:cs="Calibri"/>
            </w:rPr>
            <w:fldChar w:fldCharType="separate"/>
          </w:r>
          <w:r w:rsidR="001D55B2" w:rsidRPr="001D55B2">
            <w:rPr>
              <w:rFonts w:ascii="Calibri" w:hAnsi="Calibri" w:cs="Calibri"/>
              <w:noProof/>
            </w:rPr>
            <w:t>((CLPE), 2004, p. 3)</w:t>
          </w:r>
          <w:r w:rsidR="001D55B2">
            <w:rPr>
              <w:rFonts w:ascii="Calibri" w:hAnsi="Calibri" w:cs="Calibri"/>
            </w:rPr>
            <w:fldChar w:fldCharType="end"/>
          </w:r>
        </w:sdtContent>
      </w:sdt>
      <w:r w:rsidR="001D55B2">
        <w:rPr>
          <w:rFonts w:ascii="Calibri" w:hAnsi="Calibri" w:cs="Calibri"/>
        </w:rPr>
        <w:t>).  This is why School A encourages their staff to be excited around their learners about reading, including teachers showing off what they are currently reading on the door of the class.  School A also uses cross-curricular approaches and varied types of texts to read to keep learners motivated</w:t>
      </w:r>
      <w:r w:rsidR="004A526F">
        <w:rPr>
          <w:rFonts w:ascii="Calibri" w:hAnsi="Calibri" w:cs="Calibri"/>
        </w:rPr>
        <w:t xml:space="preserve">, one example being their Christmas play, it was slightly traditional with Mary and Joseph and baby Jesus, but it also included the characters in Despicable Me, as a new movie come out that year.  The class came up with ideas on how the story should play out, and the Expressive Arts lead wrote a script for the learners to learn.  Being fully involved in this process meant the learners believed it was their story, giving them a sense of pride and belonging, which Maslow </w:t>
      </w:r>
      <w:sdt>
        <w:sdtPr>
          <w:rPr>
            <w:rFonts w:ascii="Calibri" w:hAnsi="Calibri" w:cs="Calibri"/>
          </w:rPr>
          <w:id w:val="115725422"/>
          <w:citation/>
        </w:sdtPr>
        <w:sdtEndPr/>
        <w:sdtContent>
          <w:r w:rsidR="004A526F">
            <w:rPr>
              <w:rFonts w:ascii="Calibri" w:hAnsi="Calibri" w:cs="Calibri"/>
            </w:rPr>
            <w:fldChar w:fldCharType="begin"/>
          </w:r>
          <w:r w:rsidR="004A526F">
            <w:rPr>
              <w:rFonts w:ascii="Calibri" w:hAnsi="Calibri" w:cs="Calibri"/>
            </w:rPr>
            <w:instrText xml:space="preserve">CITATION Mas43 \n  \t  \l 2057 </w:instrText>
          </w:r>
          <w:r w:rsidR="004A526F">
            <w:rPr>
              <w:rFonts w:ascii="Calibri" w:hAnsi="Calibri" w:cs="Calibri"/>
            </w:rPr>
            <w:fldChar w:fldCharType="separate"/>
          </w:r>
          <w:r w:rsidR="004A526F" w:rsidRPr="004A526F">
            <w:rPr>
              <w:rFonts w:ascii="Calibri" w:hAnsi="Calibri" w:cs="Calibri"/>
              <w:noProof/>
            </w:rPr>
            <w:t>(1943)</w:t>
          </w:r>
          <w:r w:rsidR="004A526F">
            <w:rPr>
              <w:rFonts w:ascii="Calibri" w:hAnsi="Calibri" w:cs="Calibri"/>
            </w:rPr>
            <w:fldChar w:fldCharType="end"/>
          </w:r>
        </w:sdtContent>
      </w:sdt>
      <w:r w:rsidR="004A526F">
        <w:rPr>
          <w:rFonts w:ascii="Calibri" w:hAnsi="Calibri" w:cs="Calibri"/>
        </w:rPr>
        <w:t xml:space="preserve"> would agree with.</w:t>
      </w:r>
    </w:p>
    <w:p w14:paraId="7E8417CE" w14:textId="7BC74440" w:rsidR="00812AC3" w:rsidRPr="004F3E47" w:rsidRDefault="004A526F" w:rsidP="00880C53">
      <w:pPr>
        <w:spacing w:after="120" w:line="360" w:lineRule="auto"/>
        <w:jc w:val="both"/>
        <w:rPr>
          <w:rFonts w:ascii="Calibri" w:hAnsi="Calibri" w:cs="Calibri"/>
        </w:rPr>
      </w:pPr>
      <w:r>
        <w:rPr>
          <w:rFonts w:ascii="Calibri" w:hAnsi="Calibri" w:cs="Calibri"/>
        </w:rPr>
        <w:t xml:space="preserve">Ensuring staff are trained to deliver these action points so the objective can be reached is another thing School A does well.  Due to School A being in an area where </w:t>
      </w:r>
      <w:r w:rsidR="003A1FA5">
        <w:rPr>
          <w:rFonts w:ascii="Calibri" w:hAnsi="Calibri" w:cs="Calibri"/>
        </w:rPr>
        <w:t>they partake in the asymmetric week, learners get every Friday afternoon off (unless they choose to stay on for enrichment activities), and teachers and staff get every other Friday afternoon off for wellbeing, and the other is for training purposes.  This entitles schools in the local area to have two to three hours extra training every fortnight, meaning better trained staff, which leads to better quality teaching and learning</w:t>
      </w:r>
      <w:r w:rsidR="00812AC3">
        <w:rPr>
          <w:rFonts w:ascii="Calibri" w:hAnsi="Calibri" w:cs="Calibri"/>
        </w:rPr>
        <w:t>,</w:t>
      </w:r>
      <w:r w:rsidR="003A1FA5">
        <w:rPr>
          <w:rFonts w:ascii="Calibri" w:hAnsi="Calibri" w:cs="Calibri"/>
        </w:rPr>
        <w:t xml:space="preserve"> which is one of the pedagogies that </w:t>
      </w:r>
      <w:r w:rsidR="00812AC3">
        <w:rPr>
          <w:rFonts w:ascii="Calibri" w:hAnsi="Calibri" w:cs="Calibri"/>
        </w:rPr>
        <w:t xml:space="preserve">student teachers </w:t>
      </w:r>
      <w:r w:rsidR="00876C05">
        <w:rPr>
          <w:rFonts w:ascii="Calibri" w:hAnsi="Calibri" w:cs="Calibri"/>
        </w:rPr>
        <w:t>must</w:t>
      </w:r>
      <w:r w:rsidR="00812AC3">
        <w:rPr>
          <w:rFonts w:ascii="Calibri" w:hAnsi="Calibri" w:cs="Calibri"/>
        </w:rPr>
        <w:t xml:space="preserve"> evidence when on teaching practice. </w:t>
      </w:r>
    </w:p>
    <w:p w14:paraId="50D091A8" w14:textId="3E875C19" w:rsidR="00812AC3" w:rsidRDefault="00085238" w:rsidP="00880C53">
      <w:pPr>
        <w:spacing w:after="120" w:line="360" w:lineRule="auto"/>
        <w:jc w:val="both"/>
        <w:rPr>
          <w:rFonts w:ascii="Calibri" w:hAnsi="Calibri" w:cs="Calibri"/>
        </w:rPr>
      </w:pPr>
      <w:r>
        <w:rPr>
          <w:rFonts w:ascii="Calibri" w:hAnsi="Calibri" w:cs="Calibri"/>
        </w:rPr>
        <w:lastRenderedPageBreak/>
        <w:t xml:space="preserve">School A </w:t>
      </w:r>
      <w:r w:rsidR="00AD290C">
        <w:rPr>
          <w:rFonts w:ascii="Calibri" w:hAnsi="Calibri" w:cs="Calibri"/>
        </w:rPr>
        <w:t>ref</w:t>
      </w:r>
      <w:r w:rsidR="007D3A43">
        <w:rPr>
          <w:rFonts w:ascii="Calibri" w:hAnsi="Calibri" w:cs="Calibri"/>
        </w:rPr>
        <w:t xml:space="preserve">lects on and </w:t>
      </w:r>
      <w:r w:rsidR="00AD290C">
        <w:rPr>
          <w:rFonts w:ascii="Calibri" w:hAnsi="Calibri" w:cs="Calibri"/>
        </w:rPr>
        <w:t>evaluates the quality and consistency of their teaching by arranging</w:t>
      </w:r>
      <w:r>
        <w:rPr>
          <w:rFonts w:ascii="Calibri" w:hAnsi="Calibri" w:cs="Calibri"/>
        </w:rPr>
        <w:t xml:space="preserve"> lesson observations and </w:t>
      </w:r>
      <w:r w:rsidR="00AD290C">
        <w:rPr>
          <w:rFonts w:ascii="Calibri" w:hAnsi="Calibri" w:cs="Calibri"/>
        </w:rPr>
        <w:t>wing-</w:t>
      </w:r>
      <w:r>
        <w:rPr>
          <w:rFonts w:ascii="Calibri" w:hAnsi="Calibri" w:cs="Calibri"/>
        </w:rPr>
        <w:t>walk</w:t>
      </w:r>
      <w:r w:rsidR="00AD290C">
        <w:rPr>
          <w:rFonts w:ascii="Calibri" w:hAnsi="Calibri" w:cs="Calibri"/>
        </w:rPr>
        <w:t>s every term</w:t>
      </w:r>
      <w:r>
        <w:rPr>
          <w:rFonts w:ascii="Calibri" w:hAnsi="Calibri" w:cs="Calibri"/>
        </w:rPr>
        <w:t>.</w:t>
      </w:r>
      <w:r w:rsidR="00AD290C">
        <w:rPr>
          <w:rFonts w:ascii="Calibri" w:hAnsi="Calibri" w:cs="Calibri"/>
        </w:rPr>
        <w:t xml:space="preserve">  These are usually arranged a week or so in advance, so one could argue that a teacher may put in extra effort to show off to spectators, meaning that the observations may be unreliable as it </w:t>
      </w:r>
      <w:r w:rsidR="007D3A43">
        <w:rPr>
          <w:rFonts w:ascii="Calibri" w:hAnsi="Calibri" w:cs="Calibri"/>
        </w:rPr>
        <w:t xml:space="preserve">will not </w:t>
      </w:r>
      <w:r w:rsidR="00AD290C">
        <w:rPr>
          <w:rFonts w:ascii="Calibri" w:hAnsi="Calibri" w:cs="Calibri"/>
        </w:rPr>
        <w:t xml:space="preserve">be their typical way of teaching.  </w:t>
      </w:r>
      <w:r w:rsidR="007D3A43">
        <w:rPr>
          <w:rFonts w:ascii="Calibri" w:hAnsi="Calibri" w:cs="Calibri"/>
        </w:rPr>
        <w:t xml:space="preserve">A way to ensure that lessons are genuine, is to drop in on the class unannounced, not giving any time for the teacher to change her lessons plans or put in extra effort to show off.  </w:t>
      </w:r>
      <w:r w:rsidR="00C304B0">
        <w:rPr>
          <w:rFonts w:ascii="Calibri" w:hAnsi="Calibri" w:cs="Calibri"/>
        </w:rPr>
        <w:t>A</w:t>
      </w:r>
      <w:r w:rsidR="007D3A43">
        <w:rPr>
          <w:rFonts w:ascii="Calibri" w:hAnsi="Calibri" w:cs="Calibri"/>
        </w:rPr>
        <w:t>lternative</w:t>
      </w:r>
      <w:r w:rsidR="00C304B0">
        <w:rPr>
          <w:rFonts w:ascii="Calibri" w:hAnsi="Calibri" w:cs="Calibri"/>
        </w:rPr>
        <w:t>ly,</w:t>
      </w:r>
      <w:r w:rsidR="007D3A43">
        <w:rPr>
          <w:rFonts w:ascii="Calibri" w:hAnsi="Calibri" w:cs="Calibri"/>
        </w:rPr>
        <w:t xml:space="preserve"> the use of CCTV</w:t>
      </w:r>
      <w:r w:rsidR="00C304B0">
        <w:rPr>
          <w:rFonts w:ascii="Calibri" w:hAnsi="Calibri" w:cs="Calibri"/>
        </w:rPr>
        <w:t xml:space="preserve"> could benefit</w:t>
      </w:r>
      <w:r w:rsidR="00AA1DC9">
        <w:rPr>
          <w:rFonts w:ascii="Calibri" w:hAnsi="Calibri" w:cs="Calibri"/>
        </w:rPr>
        <w:t>, which Jones</w:t>
      </w:r>
      <w:r w:rsidR="007D3A43">
        <w:rPr>
          <w:rFonts w:ascii="Calibri" w:hAnsi="Calibri" w:cs="Calibri"/>
        </w:rPr>
        <w:t xml:space="preserve"> </w:t>
      </w:r>
      <w:sdt>
        <w:sdtPr>
          <w:rPr>
            <w:rFonts w:ascii="Calibri" w:hAnsi="Calibri" w:cs="Calibri"/>
          </w:rPr>
          <w:id w:val="390624498"/>
          <w:citation/>
        </w:sdtPr>
        <w:sdtContent>
          <w:r w:rsidR="00AA1DC9">
            <w:rPr>
              <w:rFonts w:ascii="Calibri" w:hAnsi="Calibri" w:cs="Calibri"/>
            </w:rPr>
            <w:fldChar w:fldCharType="begin"/>
          </w:r>
          <w:r w:rsidR="00AA1DC9">
            <w:rPr>
              <w:rFonts w:ascii="Calibri" w:hAnsi="Calibri" w:cs="Calibri"/>
            </w:rPr>
            <w:instrText xml:space="preserve">CITATION And13 \n  \t  \l 2057 </w:instrText>
          </w:r>
          <w:r w:rsidR="00AA1DC9">
            <w:rPr>
              <w:rFonts w:ascii="Calibri" w:hAnsi="Calibri" w:cs="Calibri"/>
            </w:rPr>
            <w:fldChar w:fldCharType="separate"/>
          </w:r>
          <w:r w:rsidR="00AA1DC9" w:rsidRPr="00AA1DC9">
            <w:rPr>
              <w:rFonts w:ascii="Calibri" w:hAnsi="Calibri" w:cs="Calibri"/>
              <w:noProof/>
            </w:rPr>
            <w:t>(2013)</w:t>
          </w:r>
          <w:r w:rsidR="00AA1DC9">
            <w:rPr>
              <w:rFonts w:ascii="Calibri" w:hAnsi="Calibri" w:cs="Calibri"/>
            </w:rPr>
            <w:fldChar w:fldCharType="end"/>
          </w:r>
        </w:sdtContent>
      </w:sdt>
      <w:r w:rsidR="00AA1DC9">
        <w:rPr>
          <w:rFonts w:ascii="Calibri" w:hAnsi="Calibri" w:cs="Calibri"/>
        </w:rPr>
        <w:t xml:space="preserve"> advocates for, </w:t>
      </w:r>
      <w:r w:rsidR="007D3A43">
        <w:rPr>
          <w:rFonts w:ascii="Calibri" w:hAnsi="Calibri" w:cs="Calibri"/>
        </w:rPr>
        <w:t xml:space="preserve">as </w:t>
      </w:r>
      <w:r w:rsidR="00AA1DC9">
        <w:rPr>
          <w:rFonts w:ascii="Calibri" w:hAnsi="Calibri" w:cs="Calibri"/>
        </w:rPr>
        <w:t xml:space="preserve">he says the use of technology bypasses the hawthorn effect, eliminating people acting differently when others are in the room, giving spectators the most authentic experience.  He also mentions how video recording can be beneficial for training purposes when highlighting good practice and areas that need to improve.  </w:t>
      </w:r>
      <w:r w:rsidR="007D3A16">
        <w:rPr>
          <w:rFonts w:ascii="Calibri" w:hAnsi="Calibri" w:cs="Calibri"/>
        </w:rPr>
        <w:t xml:space="preserve">Although, to counter argue, teacher may think that the SLT don’t trust them, and may feel like they are being watched, but </w:t>
      </w:r>
      <w:proofErr w:type="spellStart"/>
      <w:r w:rsidR="007D3A16">
        <w:rPr>
          <w:rFonts w:ascii="Calibri" w:hAnsi="Calibri" w:cs="Calibri"/>
        </w:rPr>
        <w:t>Theelan</w:t>
      </w:r>
      <w:proofErr w:type="spellEnd"/>
      <w:r w:rsidR="007D3A16">
        <w:rPr>
          <w:rFonts w:ascii="Calibri" w:hAnsi="Calibri" w:cs="Calibri"/>
        </w:rPr>
        <w:t>., et al.</w:t>
      </w:r>
      <w:sdt>
        <w:sdtPr>
          <w:rPr>
            <w:rFonts w:ascii="Calibri" w:hAnsi="Calibri" w:cs="Calibri"/>
          </w:rPr>
          <w:id w:val="-1142729829"/>
          <w:citation/>
        </w:sdtPr>
        <w:sdtContent>
          <w:r w:rsidR="007D3A16">
            <w:rPr>
              <w:rFonts w:ascii="Calibri" w:hAnsi="Calibri" w:cs="Calibri"/>
            </w:rPr>
            <w:fldChar w:fldCharType="begin"/>
          </w:r>
          <w:r w:rsidR="007D3A16">
            <w:rPr>
              <w:rFonts w:ascii="Calibri" w:hAnsi="Calibri" w:cs="Calibri"/>
            </w:rPr>
            <w:instrText xml:space="preserve">CITATION HTh20 \n  \t  \l 2057 </w:instrText>
          </w:r>
          <w:r w:rsidR="007D3A16">
            <w:rPr>
              <w:rFonts w:ascii="Calibri" w:hAnsi="Calibri" w:cs="Calibri"/>
            </w:rPr>
            <w:fldChar w:fldCharType="separate"/>
          </w:r>
          <w:r w:rsidR="007D3A16">
            <w:rPr>
              <w:rFonts w:ascii="Calibri" w:hAnsi="Calibri" w:cs="Calibri"/>
              <w:noProof/>
            </w:rPr>
            <w:t xml:space="preserve"> </w:t>
          </w:r>
          <w:r w:rsidR="007D3A16" w:rsidRPr="007D3A16">
            <w:rPr>
              <w:rFonts w:ascii="Calibri" w:hAnsi="Calibri" w:cs="Calibri"/>
              <w:noProof/>
            </w:rPr>
            <w:t>(2020)</w:t>
          </w:r>
          <w:r w:rsidR="007D3A16">
            <w:rPr>
              <w:rFonts w:ascii="Calibri" w:hAnsi="Calibri" w:cs="Calibri"/>
            </w:rPr>
            <w:fldChar w:fldCharType="end"/>
          </w:r>
        </w:sdtContent>
      </w:sdt>
      <w:r w:rsidR="007D3A16">
        <w:rPr>
          <w:rFonts w:ascii="Calibri" w:hAnsi="Calibri" w:cs="Calibri"/>
        </w:rPr>
        <w:t xml:space="preserve"> declares that</w:t>
      </w:r>
      <w:r w:rsidR="00AA2374">
        <w:rPr>
          <w:rFonts w:ascii="Calibri" w:hAnsi="Calibri" w:cs="Calibri"/>
        </w:rPr>
        <w:t xml:space="preserve"> it can reduce professional anxiety and increase effectiveness.</w:t>
      </w:r>
    </w:p>
    <w:p w14:paraId="3E183C80" w14:textId="7236606D" w:rsidR="00812AC3" w:rsidRPr="004F3E47" w:rsidRDefault="00085238" w:rsidP="00880C53">
      <w:pPr>
        <w:spacing w:after="120" w:line="360" w:lineRule="auto"/>
        <w:jc w:val="both"/>
        <w:rPr>
          <w:rFonts w:ascii="Calibri" w:hAnsi="Calibri" w:cs="Calibri"/>
        </w:rPr>
      </w:pPr>
      <w:r>
        <w:rPr>
          <w:rFonts w:ascii="Calibri" w:hAnsi="Calibri" w:cs="Calibri"/>
        </w:rPr>
        <w:t xml:space="preserve">School A records and evaluates their reading levels through the school by collecting raw data: they note how many learners in the class, and year groups have reached a certain reading band, whilst taking into consideration how many of those learners are boys and girls, and </w:t>
      </w:r>
      <w:proofErr w:type="spellStart"/>
      <w:r>
        <w:rPr>
          <w:rFonts w:ascii="Calibri" w:hAnsi="Calibri" w:cs="Calibri"/>
        </w:rPr>
        <w:t>eFSM</w:t>
      </w:r>
      <w:proofErr w:type="spellEnd"/>
      <w:r>
        <w:rPr>
          <w:rFonts w:ascii="Calibri" w:hAnsi="Calibri" w:cs="Calibri"/>
        </w:rPr>
        <w:t xml:space="preserve"> and </w:t>
      </w:r>
      <w:proofErr w:type="spellStart"/>
      <w:r>
        <w:rPr>
          <w:rFonts w:ascii="Calibri" w:hAnsi="Calibri" w:cs="Calibri"/>
        </w:rPr>
        <w:t>nFSM</w:t>
      </w:r>
      <w:proofErr w:type="spellEnd"/>
      <w:r>
        <w:rPr>
          <w:rFonts w:ascii="Calibri" w:hAnsi="Calibri" w:cs="Calibri"/>
        </w:rPr>
        <w:t>.</w:t>
      </w:r>
      <w:r w:rsidR="00AA2374">
        <w:rPr>
          <w:rFonts w:ascii="Calibri" w:hAnsi="Calibri" w:cs="Calibri"/>
        </w:rPr>
        <w:t xml:space="preserve">  They use this quantitative data to measure how well they are doing, whereas the teacher will use qualitative data in the classroom to target certain individuals.  This is how School A realised that they needed to change their timetable to add in more reciprocal reading time.  Taking quantitative and qualitative data </w:t>
      </w:r>
      <w:r w:rsidR="004F3E47">
        <w:rPr>
          <w:rFonts w:ascii="Calibri" w:hAnsi="Calibri" w:cs="Calibri"/>
        </w:rPr>
        <w:t>into</w:t>
      </w:r>
      <w:r w:rsidR="00AA2374">
        <w:rPr>
          <w:rFonts w:ascii="Calibri" w:hAnsi="Calibri" w:cs="Calibri"/>
        </w:rPr>
        <w:t xml:space="preserve"> account</w:t>
      </w:r>
      <w:r w:rsidR="00B22A3E">
        <w:rPr>
          <w:rFonts w:ascii="Calibri" w:hAnsi="Calibri" w:cs="Calibri"/>
        </w:rPr>
        <w:t xml:space="preserve"> give a truer reflection of the ability of the learners in the school, which means teachers can plan their lessons effectively to ensure each learner is challenged.</w:t>
      </w:r>
      <w:r w:rsidR="00AA2374">
        <w:rPr>
          <w:rFonts w:ascii="Calibri" w:hAnsi="Calibri" w:cs="Calibri"/>
        </w:rPr>
        <w:t xml:space="preserve">  </w:t>
      </w:r>
    </w:p>
    <w:p w14:paraId="38D53043" w14:textId="0B4E4771" w:rsidR="00812AC3" w:rsidRDefault="00B22A3E" w:rsidP="00880C53">
      <w:pPr>
        <w:spacing w:after="120" w:line="360" w:lineRule="auto"/>
        <w:jc w:val="both"/>
        <w:rPr>
          <w:rFonts w:ascii="Calibri" w:hAnsi="Calibri" w:cs="Calibri"/>
        </w:rPr>
      </w:pPr>
      <w:r>
        <w:rPr>
          <w:rFonts w:ascii="Calibri" w:hAnsi="Calibri" w:cs="Calibri"/>
        </w:rPr>
        <w:t xml:space="preserve">To conclude, this assignment has explored the development of how School A has continued to improve standards in reading, whilst reflecting and evaluating the action points within it.  School A would not have been able to do this without being honest in their self-evaluation, and open to feedback from </w:t>
      </w:r>
      <w:r w:rsidR="0081768D">
        <w:rPr>
          <w:rFonts w:ascii="Calibri" w:hAnsi="Calibri" w:cs="Calibri"/>
        </w:rPr>
        <w:t xml:space="preserve">the </w:t>
      </w:r>
      <w:r>
        <w:rPr>
          <w:rFonts w:ascii="Calibri" w:hAnsi="Calibri" w:cs="Calibri"/>
        </w:rPr>
        <w:t>SLT</w:t>
      </w:r>
      <w:r w:rsidR="0081768D">
        <w:rPr>
          <w:rFonts w:ascii="Calibri" w:hAnsi="Calibri" w:cs="Calibri"/>
        </w:rPr>
        <w:t xml:space="preserve"> and the stakeholders, who hold them accountable for the target.  School A have got good at this as they follow the guidance from the Welsh Government’s SDP </w:t>
      </w:r>
      <w:sdt>
        <w:sdtPr>
          <w:rPr>
            <w:rFonts w:ascii="Calibri" w:hAnsi="Calibri" w:cs="Calibri"/>
          </w:rPr>
          <w:id w:val="1661960901"/>
          <w:citation/>
        </w:sdtPr>
        <w:sdtContent>
          <w:r w:rsidR="0081768D">
            <w:rPr>
              <w:rFonts w:ascii="Calibri" w:hAnsi="Calibri" w:cs="Calibri"/>
            </w:rPr>
            <w:fldChar w:fldCharType="begin"/>
          </w:r>
          <w:r w:rsidR="0081768D">
            <w:rPr>
              <w:rFonts w:ascii="Calibri" w:hAnsi="Calibri" w:cs="Calibri"/>
            </w:rPr>
            <w:instrText xml:space="preserve">CITATION Wel14 \n  \t  \l 2057 </w:instrText>
          </w:r>
          <w:r w:rsidR="0081768D">
            <w:rPr>
              <w:rFonts w:ascii="Calibri" w:hAnsi="Calibri" w:cs="Calibri"/>
            </w:rPr>
            <w:fldChar w:fldCharType="separate"/>
          </w:r>
          <w:r w:rsidR="0081768D" w:rsidRPr="006B1346">
            <w:rPr>
              <w:rFonts w:ascii="Calibri" w:hAnsi="Calibri" w:cs="Calibri"/>
              <w:noProof/>
            </w:rPr>
            <w:t>(2014)</w:t>
          </w:r>
          <w:r w:rsidR="0081768D">
            <w:rPr>
              <w:rFonts w:ascii="Calibri" w:hAnsi="Calibri" w:cs="Calibri"/>
            </w:rPr>
            <w:fldChar w:fldCharType="end"/>
          </w:r>
        </w:sdtContent>
      </w:sdt>
      <w:r w:rsidR="0081768D">
        <w:rPr>
          <w:rFonts w:ascii="Calibri" w:hAnsi="Calibri" w:cs="Calibri"/>
        </w:rPr>
        <w:t xml:space="preserve"> framework.</w:t>
      </w:r>
    </w:p>
    <w:p w14:paraId="2ABAC6B5" w14:textId="7075DBF1" w:rsidR="007A0B52" w:rsidRDefault="0081768D" w:rsidP="00880C53">
      <w:pPr>
        <w:spacing w:after="120" w:line="360" w:lineRule="auto"/>
        <w:jc w:val="both"/>
        <w:rPr>
          <w:rFonts w:ascii="Calibri" w:hAnsi="Calibri" w:cs="Calibri"/>
        </w:rPr>
      </w:pPr>
      <w:r>
        <w:rPr>
          <w:rFonts w:ascii="Calibri" w:hAnsi="Calibri" w:cs="Calibri"/>
        </w:rPr>
        <w:t>School A used these action points to improve reading standards</w:t>
      </w:r>
      <w:r w:rsidR="004F3E47">
        <w:rPr>
          <w:rFonts w:ascii="Calibri" w:hAnsi="Calibri" w:cs="Calibri"/>
        </w:rPr>
        <w:t>, they then</w:t>
      </w:r>
      <w:r>
        <w:rPr>
          <w:rFonts w:ascii="Calibri" w:hAnsi="Calibri" w:cs="Calibri"/>
        </w:rPr>
        <w:t xml:space="preserve"> continued to monitor progress and then made more changes based on that progress,</w:t>
      </w:r>
      <w:r w:rsidR="004F3E47">
        <w:rPr>
          <w:rFonts w:ascii="Calibri" w:hAnsi="Calibri" w:cs="Calibri"/>
        </w:rPr>
        <w:t xml:space="preserve"> showing good practice in a reflective cycle, which Gibbs </w:t>
      </w:r>
      <w:sdt>
        <w:sdtPr>
          <w:rPr>
            <w:rFonts w:ascii="Calibri" w:hAnsi="Calibri" w:cs="Calibri"/>
          </w:rPr>
          <w:id w:val="-767224838"/>
          <w:citation/>
        </w:sdtPr>
        <w:sdtContent>
          <w:r w:rsidR="004F3E47">
            <w:rPr>
              <w:rFonts w:ascii="Calibri" w:hAnsi="Calibri" w:cs="Calibri"/>
            </w:rPr>
            <w:fldChar w:fldCharType="begin"/>
          </w:r>
          <w:r w:rsidR="004F3E47">
            <w:rPr>
              <w:rFonts w:ascii="Calibri" w:hAnsi="Calibri" w:cs="Calibri"/>
            </w:rPr>
            <w:instrText xml:space="preserve">CITATION GGi88 \n  \t  \l 2057 </w:instrText>
          </w:r>
          <w:r w:rsidR="004F3E47">
            <w:rPr>
              <w:rFonts w:ascii="Calibri" w:hAnsi="Calibri" w:cs="Calibri"/>
            </w:rPr>
            <w:fldChar w:fldCharType="separate"/>
          </w:r>
          <w:r w:rsidR="004F3E47" w:rsidRPr="004F3E47">
            <w:rPr>
              <w:rFonts w:ascii="Calibri" w:hAnsi="Calibri" w:cs="Calibri"/>
              <w:noProof/>
            </w:rPr>
            <w:t>(1988)</w:t>
          </w:r>
          <w:r w:rsidR="004F3E47">
            <w:rPr>
              <w:rFonts w:ascii="Calibri" w:hAnsi="Calibri" w:cs="Calibri"/>
            </w:rPr>
            <w:fldChar w:fldCharType="end"/>
          </w:r>
        </w:sdtContent>
      </w:sdt>
      <w:r w:rsidR="004F3E47">
        <w:rPr>
          <w:rFonts w:ascii="Calibri" w:hAnsi="Calibri" w:cs="Calibri"/>
        </w:rPr>
        <w:t xml:space="preserve"> would be proud of.  School A can have a more </w:t>
      </w:r>
      <w:r w:rsidR="004F3E47">
        <w:rPr>
          <w:rFonts w:ascii="Calibri" w:hAnsi="Calibri" w:cs="Calibri"/>
        </w:rPr>
        <w:lastRenderedPageBreak/>
        <w:t>authentic lesson observation if the SLT drop in unannounced or use video technology to eliminate the hawthorn effect.</w:t>
      </w:r>
    </w:p>
    <w:p w14:paraId="7A703AE4" w14:textId="273CA01E" w:rsidR="007A0B52" w:rsidRDefault="007A0B52" w:rsidP="00880C53">
      <w:pPr>
        <w:spacing w:after="120" w:line="360" w:lineRule="auto"/>
        <w:jc w:val="both"/>
        <w:rPr>
          <w:rFonts w:ascii="Calibri" w:hAnsi="Calibri" w:cs="Calibri"/>
        </w:rPr>
      </w:pPr>
      <w:r>
        <w:rPr>
          <w:rFonts w:ascii="Calibri" w:hAnsi="Calibri" w:cs="Calibri"/>
        </w:rPr>
        <w:t>It may benefit School A if they could collaborate with local schools when evaluating, showing others their best practice and accepting feedback on how to improve.  Having someone from a different school observing lessons can ensure no bias between teacher friendships in school and they may have different ideas to share when giving feedback.  Collaboration and professional development are essential to developing strong and effective pedagogies in teachers</w:t>
      </w:r>
      <w:r w:rsidR="0030429C">
        <w:rPr>
          <w:rFonts w:ascii="Calibri" w:hAnsi="Calibri" w:cs="Calibri"/>
        </w:rPr>
        <w:t>, which will allow them to create ambitious, capable learners; enterprising creative contributors; ethically informed citizens; and healthy confident individuals, under the new Curriculum for Wales.</w:t>
      </w:r>
    </w:p>
    <w:p w14:paraId="77E8F296" w14:textId="77777777" w:rsidR="007054C5" w:rsidRDefault="007054C5" w:rsidP="00880C53">
      <w:pPr>
        <w:spacing w:after="120" w:line="360" w:lineRule="auto"/>
        <w:jc w:val="both"/>
        <w:rPr>
          <w:rFonts w:ascii="Calibri" w:hAnsi="Calibri" w:cs="Calibri"/>
        </w:rPr>
      </w:pPr>
    </w:p>
    <w:p w14:paraId="689A3F23" w14:textId="77777777" w:rsidR="007054C5" w:rsidRDefault="007054C5" w:rsidP="00880C53">
      <w:pPr>
        <w:spacing w:after="120" w:line="360" w:lineRule="auto"/>
        <w:jc w:val="both"/>
        <w:rPr>
          <w:rFonts w:ascii="Calibri" w:hAnsi="Calibri" w:cs="Calibri"/>
        </w:rPr>
      </w:pPr>
    </w:p>
    <w:p w14:paraId="26783F01" w14:textId="77777777" w:rsidR="007054C5" w:rsidRDefault="007054C5" w:rsidP="00880C53">
      <w:pPr>
        <w:spacing w:after="120" w:line="360" w:lineRule="auto"/>
        <w:jc w:val="both"/>
        <w:rPr>
          <w:rFonts w:ascii="Calibri" w:hAnsi="Calibri" w:cs="Calibri"/>
        </w:rPr>
      </w:pPr>
    </w:p>
    <w:p w14:paraId="571F118E" w14:textId="77777777" w:rsidR="007054C5" w:rsidRDefault="007054C5" w:rsidP="00880C53">
      <w:pPr>
        <w:spacing w:after="120" w:line="360" w:lineRule="auto"/>
        <w:jc w:val="both"/>
        <w:rPr>
          <w:rFonts w:ascii="Calibri" w:hAnsi="Calibri" w:cs="Calibri"/>
        </w:rPr>
      </w:pPr>
    </w:p>
    <w:p w14:paraId="11934CA5" w14:textId="77777777" w:rsidR="007054C5" w:rsidRDefault="007054C5" w:rsidP="00880C53">
      <w:pPr>
        <w:spacing w:after="120" w:line="360" w:lineRule="auto"/>
        <w:jc w:val="both"/>
        <w:rPr>
          <w:rFonts w:ascii="Calibri" w:hAnsi="Calibri" w:cs="Calibri"/>
        </w:rPr>
      </w:pPr>
    </w:p>
    <w:p w14:paraId="4915B7F8" w14:textId="77777777" w:rsidR="007054C5" w:rsidRDefault="007054C5" w:rsidP="00880C53">
      <w:pPr>
        <w:spacing w:after="120" w:line="360" w:lineRule="auto"/>
        <w:jc w:val="both"/>
        <w:rPr>
          <w:rFonts w:ascii="Calibri" w:hAnsi="Calibri" w:cs="Calibri"/>
        </w:rPr>
      </w:pPr>
    </w:p>
    <w:p w14:paraId="5CA1E0BC" w14:textId="77777777" w:rsidR="007054C5" w:rsidRDefault="007054C5" w:rsidP="00880C53">
      <w:pPr>
        <w:spacing w:after="120" w:line="360" w:lineRule="auto"/>
        <w:jc w:val="both"/>
        <w:rPr>
          <w:rFonts w:ascii="Calibri" w:hAnsi="Calibri" w:cs="Calibri"/>
        </w:rPr>
      </w:pPr>
    </w:p>
    <w:p w14:paraId="70753A6E" w14:textId="77777777" w:rsidR="007054C5" w:rsidRDefault="007054C5" w:rsidP="00880C53">
      <w:pPr>
        <w:spacing w:after="120" w:line="360" w:lineRule="auto"/>
        <w:jc w:val="both"/>
        <w:rPr>
          <w:rFonts w:ascii="Calibri" w:hAnsi="Calibri" w:cs="Calibri"/>
        </w:rPr>
      </w:pPr>
    </w:p>
    <w:p w14:paraId="73C5AABA" w14:textId="77777777" w:rsidR="007054C5" w:rsidRDefault="007054C5" w:rsidP="00880C53">
      <w:pPr>
        <w:spacing w:after="120" w:line="360" w:lineRule="auto"/>
        <w:jc w:val="both"/>
        <w:rPr>
          <w:rFonts w:ascii="Calibri" w:hAnsi="Calibri" w:cs="Calibri"/>
        </w:rPr>
      </w:pPr>
    </w:p>
    <w:p w14:paraId="30C44970" w14:textId="77777777" w:rsidR="007054C5" w:rsidRDefault="007054C5" w:rsidP="00880C53">
      <w:pPr>
        <w:spacing w:after="120" w:line="360" w:lineRule="auto"/>
        <w:jc w:val="both"/>
        <w:rPr>
          <w:rFonts w:ascii="Calibri" w:hAnsi="Calibri" w:cs="Calibri"/>
        </w:rPr>
      </w:pPr>
    </w:p>
    <w:p w14:paraId="06B3DA8E" w14:textId="77777777" w:rsidR="007054C5" w:rsidRDefault="007054C5" w:rsidP="00880C53">
      <w:pPr>
        <w:spacing w:after="120" w:line="360" w:lineRule="auto"/>
        <w:jc w:val="both"/>
        <w:rPr>
          <w:rFonts w:ascii="Calibri" w:hAnsi="Calibri" w:cs="Calibri"/>
        </w:rPr>
      </w:pPr>
    </w:p>
    <w:p w14:paraId="33D444D9" w14:textId="77777777" w:rsidR="007054C5" w:rsidRDefault="007054C5" w:rsidP="00880C53">
      <w:pPr>
        <w:spacing w:after="120" w:line="360" w:lineRule="auto"/>
        <w:jc w:val="both"/>
        <w:rPr>
          <w:rFonts w:ascii="Calibri" w:hAnsi="Calibri" w:cs="Calibri"/>
        </w:rPr>
      </w:pPr>
    </w:p>
    <w:p w14:paraId="568ACF29" w14:textId="77777777" w:rsidR="007054C5" w:rsidRDefault="007054C5" w:rsidP="00880C53">
      <w:pPr>
        <w:spacing w:after="120" w:line="360" w:lineRule="auto"/>
        <w:jc w:val="both"/>
        <w:rPr>
          <w:rFonts w:ascii="Calibri" w:hAnsi="Calibri" w:cs="Calibri"/>
        </w:rPr>
      </w:pPr>
    </w:p>
    <w:p w14:paraId="23BAB224" w14:textId="77777777" w:rsidR="007054C5" w:rsidRDefault="007054C5" w:rsidP="00880C53">
      <w:pPr>
        <w:spacing w:after="120" w:line="360" w:lineRule="auto"/>
        <w:jc w:val="both"/>
        <w:rPr>
          <w:rFonts w:ascii="Calibri" w:hAnsi="Calibri" w:cs="Calibri"/>
        </w:rPr>
      </w:pPr>
    </w:p>
    <w:p w14:paraId="535B3B34" w14:textId="77777777" w:rsidR="007054C5" w:rsidRDefault="007054C5" w:rsidP="00880C53">
      <w:pPr>
        <w:spacing w:after="120" w:line="360" w:lineRule="auto"/>
        <w:jc w:val="both"/>
        <w:rPr>
          <w:rFonts w:ascii="Calibri" w:hAnsi="Calibri" w:cs="Calibri"/>
        </w:rPr>
      </w:pPr>
    </w:p>
    <w:p w14:paraId="543C3E16" w14:textId="77777777" w:rsidR="007054C5" w:rsidRDefault="007054C5" w:rsidP="00880C53">
      <w:pPr>
        <w:spacing w:after="120" w:line="360" w:lineRule="auto"/>
        <w:jc w:val="both"/>
        <w:rPr>
          <w:rFonts w:ascii="Calibri" w:hAnsi="Calibri" w:cs="Calibri"/>
        </w:rPr>
      </w:pPr>
    </w:p>
    <w:p w14:paraId="37D6B6CE" w14:textId="77777777" w:rsidR="007054C5" w:rsidRDefault="007054C5" w:rsidP="00880C53">
      <w:pPr>
        <w:spacing w:after="120" w:line="360" w:lineRule="auto"/>
        <w:jc w:val="both"/>
        <w:rPr>
          <w:rFonts w:ascii="Calibri" w:hAnsi="Calibri" w:cs="Calibri"/>
        </w:rPr>
      </w:pPr>
    </w:p>
    <w:p w14:paraId="7F83DDB1" w14:textId="04A6E6D9" w:rsidR="0081768D" w:rsidRDefault="007054C5" w:rsidP="007054C5">
      <w:pPr>
        <w:spacing w:after="120" w:line="360" w:lineRule="auto"/>
        <w:jc w:val="both"/>
        <w:rPr>
          <w:rFonts w:ascii="Calibri" w:hAnsi="Calibri" w:cs="Calibri"/>
          <w:u w:val="single"/>
        </w:rPr>
      </w:pPr>
      <w:r w:rsidRPr="007054C5">
        <w:rPr>
          <w:rFonts w:ascii="Calibri" w:hAnsi="Calibri" w:cs="Calibri"/>
          <w:u w:val="single"/>
        </w:rPr>
        <w:lastRenderedPageBreak/>
        <w:t>Reference List.</w:t>
      </w:r>
    </w:p>
    <w:p w14:paraId="087AC8C9" w14:textId="67341253" w:rsidR="00A90A78" w:rsidRDefault="00A90A78" w:rsidP="00A90A78">
      <w:pPr>
        <w:pStyle w:val="Bibliography"/>
        <w:rPr>
          <w:noProof/>
          <w:kern w:val="0"/>
          <w14:ligatures w14:val="none"/>
        </w:rPr>
      </w:pPr>
      <w:r>
        <w:t xml:space="preserve">British Educational Research Association </w:t>
      </w:r>
      <w:r>
        <w:fldChar w:fldCharType="begin"/>
      </w:r>
      <w:r>
        <w:instrText xml:space="preserve"> BIBLIOGRAPHY </w:instrText>
      </w:r>
      <w:r>
        <w:fldChar w:fldCharType="separate"/>
      </w:r>
      <w:r>
        <w:rPr>
          <w:noProof/>
        </w:rPr>
        <w:t xml:space="preserve">(BERA)., 2024. </w:t>
      </w:r>
      <w:r>
        <w:rPr>
          <w:i/>
          <w:iCs/>
          <w:noProof/>
        </w:rPr>
        <w:t xml:space="preserve">Ethical Guidelines for Educational Research, Fifth Edition. </w:t>
      </w:r>
      <w:r>
        <w:rPr>
          <w:noProof/>
        </w:rPr>
        <w:t xml:space="preserve">[Online] </w:t>
      </w:r>
      <w:r>
        <w:rPr>
          <w:noProof/>
        </w:rPr>
        <w:br/>
        <w:t xml:space="preserve">Available at: </w:t>
      </w:r>
      <w:r>
        <w:rPr>
          <w:noProof/>
          <w:u w:val="single"/>
        </w:rPr>
        <w:t>https://www.bera.ac.uk/publication/ethical-guidelines-for-educational-research-fifth-edition-2024</w:t>
      </w:r>
      <w:r>
        <w:rPr>
          <w:noProof/>
        </w:rPr>
        <w:br/>
        <w:t>[Accessed 10 02 2025].</w:t>
      </w:r>
    </w:p>
    <w:p w14:paraId="358F9A7C" w14:textId="77777777" w:rsidR="00A90A78" w:rsidRDefault="00A90A78" w:rsidP="00A90A78">
      <w:pPr>
        <w:pStyle w:val="Bibliography"/>
        <w:rPr>
          <w:noProof/>
        </w:rPr>
      </w:pPr>
      <w:r>
        <w:rPr>
          <w:noProof/>
        </w:rPr>
        <w:t xml:space="preserve">Campbell, E., 2024. </w:t>
      </w:r>
      <w:r>
        <w:rPr>
          <w:i/>
          <w:iCs/>
          <w:noProof/>
        </w:rPr>
        <w:t xml:space="preserve">https://www.berryeducation.com. </w:t>
      </w:r>
      <w:r>
        <w:rPr>
          <w:noProof/>
        </w:rPr>
        <w:t xml:space="preserve">[Online] </w:t>
      </w:r>
      <w:r>
        <w:rPr>
          <w:noProof/>
        </w:rPr>
        <w:br/>
        <w:t xml:space="preserve">Available at: </w:t>
      </w:r>
      <w:r>
        <w:rPr>
          <w:noProof/>
          <w:u w:val="single"/>
        </w:rPr>
        <w:t>https://berryeducation.com/how-to-write-a-school-development-plan/#:~:text=A%20School%20Development%20Plan%20%28SDP%29%20is%20a%20strategic,and%20the%20main%20targets%20it%20aims%20to%20achieve.</w:t>
      </w:r>
      <w:r>
        <w:rPr>
          <w:noProof/>
        </w:rPr>
        <w:br/>
        <w:t>[Accessed 24 02 2025].</w:t>
      </w:r>
    </w:p>
    <w:p w14:paraId="68915DA8" w14:textId="1B1B93CD" w:rsidR="00A90A78" w:rsidRPr="00A90A78" w:rsidRDefault="00A90A78" w:rsidP="00A90A78">
      <w:pPr>
        <w:pStyle w:val="Bibliography"/>
        <w:rPr>
          <w:noProof/>
        </w:rPr>
      </w:pPr>
      <w:r>
        <w:rPr>
          <w:noProof/>
        </w:rPr>
        <w:t xml:space="preserve">Centre for Liteacy in Primary Education </w:t>
      </w:r>
      <w:r>
        <w:rPr>
          <w:noProof/>
        </w:rPr>
        <w:t xml:space="preserve">(CLPE)., 2004. </w:t>
      </w:r>
      <w:r>
        <w:rPr>
          <w:i/>
          <w:iCs/>
          <w:noProof/>
        </w:rPr>
        <w:t xml:space="preserve">www.clpe.org.uk. </w:t>
      </w:r>
      <w:r>
        <w:rPr>
          <w:noProof/>
        </w:rPr>
        <w:t xml:space="preserve">[Online] </w:t>
      </w:r>
      <w:r>
        <w:rPr>
          <w:noProof/>
        </w:rPr>
        <w:br/>
        <w:t xml:space="preserve">Available at: </w:t>
      </w:r>
      <w:r>
        <w:rPr>
          <w:noProof/>
          <w:u w:val="single"/>
        </w:rPr>
        <w:t>https://clpe.org.uk/system/files/2024-04/Reading%20for%20Pleasure%20WWKW%20-%20March%202024.pdf#:~:text=This%20is%20an%20extensive%20school%20development%20programme%2C%20which,encourage%20them%20to%20read%20for%20purpose%20and%20pleasure.</w:t>
      </w:r>
      <w:r>
        <w:rPr>
          <w:noProof/>
        </w:rPr>
        <w:br/>
        <w:t>[Accessed 25 02 2025].</w:t>
      </w:r>
    </w:p>
    <w:p w14:paraId="61265D70" w14:textId="77777777" w:rsidR="00A90A78" w:rsidRDefault="00A90A78" w:rsidP="00A90A78">
      <w:pPr>
        <w:pStyle w:val="Bibliography"/>
        <w:rPr>
          <w:noProof/>
        </w:rPr>
      </w:pPr>
      <w:r>
        <w:rPr>
          <w:noProof/>
        </w:rPr>
        <w:t xml:space="preserve">Cremin, T., 2024. </w:t>
      </w:r>
      <w:r>
        <w:rPr>
          <w:i/>
          <w:iCs/>
          <w:noProof/>
        </w:rPr>
        <w:t xml:space="preserve">www.learningwithparents.com. </w:t>
      </w:r>
      <w:r>
        <w:rPr>
          <w:noProof/>
        </w:rPr>
        <w:t xml:space="preserve">[Online] </w:t>
      </w:r>
      <w:r>
        <w:rPr>
          <w:noProof/>
        </w:rPr>
        <w:br/>
        <w:t xml:space="preserve">Available at: </w:t>
      </w:r>
      <w:r>
        <w:rPr>
          <w:noProof/>
          <w:u w:val="single"/>
        </w:rPr>
        <w:t>https://learningwithparents.com/blog/2024/03/18/the-power-of-reading-for-pleasure/</w:t>
      </w:r>
      <w:r>
        <w:rPr>
          <w:noProof/>
        </w:rPr>
        <w:br/>
        <w:t>[Accessed 25 02 2025].</w:t>
      </w:r>
    </w:p>
    <w:p w14:paraId="4F4C7C22" w14:textId="23FFCBC6" w:rsidR="00A90A78" w:rsidRPr="00A90A78" w:rsidRDefault="00A90A78" w:rsidP="00A90A78">
      <w:pPr>
        <w:pStyle w:val="Bibliography"/>
        <w:rPr>
          <w:noProof/>
        </w:rPr>
      </w:pPr>
      <w:r>
        <w:rPr>
          <w:noProof/>
        </w:rPr>
        <w:t xml:space="preserve">Department for Education </w:t>
      </w:r>
      <w:r>
        <w:rPr>
          <w:noProof/>
        </w:rPr>
        <w:t xml:space="preserve">(DfE)., 2012. </w:t>
      </w:r>
      <w:r>
        <w:rPr>
          <w:i/>
          <w:iCs/>
          <w:noProof/>
        </w:rPr>
        <w:t xml:space="preserve">www.assets.publishing.service.gov.uk. </w:t>
      </w:r>
      <w:r>
        <w:rPr>
          <w:noProof/>
        </w:rPr>
        <w:t xml:space="preserve">[Online] </w:t>
      </w:r>
      <w:r>
        <w:rPr>
          <w:noProof/>
        </w:rPr>
        <w:br/>
        <w:t xml:space="preserve">Available at: </w:t>
      </w:r>
      <w:r>
        <w:rPr>
          <w:noProof/>
          <w:u w:val="single"/>
        </w:rPr>
        <w:t>https://assets.publishing.service.gov.uk/government/uploads/system/uploads/attachment_data/file/284286/reading_for_pleasure.pdf#:~:text=Evidence%20from%20OECD%20%282002%29%20found%20that%20reading%20enjoyment,help%20combat%20social%20exclusion%20and%20rai</w:t>
      </w:r>
      <w:r>
        <w:rPr>
          <w:noProof/>
        </w:rPr>
        <w:br/>
        <w:t>[Accessed 25 02 2025].</w:t>
      </w:r>
    </w:p>
    <w:p w14:paraId="17DB7C17" w14:textId="4AC55408" w:rsidR="00A90A78" w:rsidRDefault="00A90A78" w:rsidP="00A90A78">
      <w:pPr>
        <w:pStyle w:val="Bibliography"/>
        <w:rPr>
          <w:noProof/>
        </w:rPr>
      </w:pPr>
      <w:r>
        <w:rPr>
          <w:noProof/>
        </w:rPr>
        <w:t>Education</w:t>
      </w:r>
      <w:r w:rsidR="00A152E7">
        <w:rPr>
          <w:noProof/>
        </w:rPr>
        <w:t xml:space="preserve"> </w:t>
      </w:r>
      <w:r>
        <w:rPr>
          <w:noProof/>
        </w:rPr>
        <w:t>Endowment</w:t>
      </w:r>
      <w:r w:rsidR="00A152E7">
        <w:rPr>
          <w:noProof/>
        </w:rPr>
        <w:t xml:space="preserve"> </w:t>
      </w:r>
      <w:r>
        <w:rPr>
          <w:noProof/>
        </w:rPr>
        <w:t xml:space="preserve">Foudation, n.d.. </w:t>
      </w:r>
      <w:r>
        <w:rPr>
          <w:i/>
          <w:iCs/>
          <w:noProof/>
        </w:rPr>
        <w:t xml:space="preserve">www.educationendowmentfoundation.org.uk. </w:t>
      </w:r>
      <w:r>
        <w:rPr>
          <w:noProof/>
        </w:rPr>
        <w:t xml:space="preserve">[Online] </w:t>
      </w:r>
      <w:r>
        <w:rPr>
          <w:noProof/>
        </w:rPr>
        <w:br/>
        <w:t xml:space="preserve">Available at: </w:t>
      </w:r>
      <w:r>
        <w:rPr>
          <w:noProof/>
          <w:u w:val="single"/>
        </w:rPr>
        <w:t>https://educationendowmentfoundation.org.uk/early-years/literacy/the-importance-of-reading-in-early-years-education</w:t>
      </w:r>
      <w:r>
        <w:rPr>
          <w:noProof/>
        </w:rPr>
        <w:br/>
        <w:t>[Accessed 28 02 2025].</w:t>
      </w:r>
    </w:p>
    <w:p w14:paraId="5A342F22" w14:textId="77777777" w:rsidR="00A90A78" w:rsidRDefault="00A90A78" w:rsidP="00A90A78">
      <w:pPr>
        <w:pStyle w:val="Bibliography"/>
        <w:rPr>
          <w:noProof/>
        </w:rPr>
      </w:pPr>
      <w:r>
        <w:rPr>
          <w:noProof/>
        </w:rPr>
        <w:t xml:space="preserve">Estyn, 2017. </w:t>
      </w:r>
      <w:r>
        <w:rPr>
          <w:i/>
          <w:iCs/>
          <w:noProof/>
        </w:rPr>
        <w:t xml:space="preserve">www.estyn.gov.wales. </w:t>
      </w:r>
      <w:r>
        <w:rPr>
          <w:noProof/>
        </w:rPr>
        <w:t xml:space="preserve">[Online] </w:t>
      </w:r>
      <w:r>
        <w:rPr>
          <w:noProof/>
        </w:rPr>
        <w:br/>
        <w:t xml:space="preserve">Available at: </w:t>
      </w:r>
      <w:r>
        <w:rPr>
          <w:noProof/>
          <w:u w:val="single"/>
        </w:rPr>
        <w:t>https://www.estyn.gov.wales/system/files/2020-</w:t>
      </w:r>
      <w:r>
        <w:rPr>
          <w:noProof/>
          <w:u w:val="single"/>
        </w:rPr>
        <w:lastRenderedPageBreak/>
        <w:t>08/Pembroke%2520Dock%2520CP%2520School.pdf</w:t>
      </w:r>
      <w:r>
        <w:rPr>
          <w:noProof/>
        </w:rPr>
        <w:br/>
        <w:t>[Accessed 10 02 2025].</w:t>
      </w:r>
    </w:p>
    <w:p w14:paraId="1F010EB5" w14:textId="77777777" w:rsidR="00A90A78" w:rsidRDefault="00A90A78" w:rsidP="00A90A78">
      <w:pPr>
        <w:pStyle w:val="Bibliography"/>
        <w:rPr>
          <w:noProof/>
        </w:rPr>
      </w:pPr>
      <w:r>
        <w:rPr>
          <w:noProof/>
        </w:rPr>
        <w:t xml:space="preserve">Gibbs, G., 1988. </w:t>
      </w:r>
      <w:r>
        <w:rPr>
          <w:i/>
          <w:iCs/>
          <w:noProof/>
        </w:rPr>
        <w:t xml:space="preserve">Learning by Doing: A guide to teaching and learning methods. Further Education Unit.. </w:t>
      </w:r>
      <w:r>
        <w:rPr>
          <w:noProof/>
        </w:rPr>
        <w:t>Oxford: Oxford Polytechnic.</w:t>
      </w:r>
    </w:p>
    <w:p w14:paraId="1562F208" w14:textId="4E121126" w:rsidR="00A90A78" w:rsidRDefault="00A90A78" w:rsidP="00A90A78">
      <w:pPr>
        <w:pStyle w:val="Bibliography"/>
        <w:rPr>
          <w:noProof/>
        </w:rPr>
      </w:pPr>
      <w:r>
        <w:rPr>
          <w:noProof/>
        </w:rPr>
        <w:t>Harris, A.</w:t>
      </w:r>
      <w:r w:rsidR="00A152E7">
        <w:rPr>
          <w:noProof/>
        </w:rPr>
        <w:t>,</w:t>
      </w:r>
      <w:r>
        <w:rPr>
          <w:noProof/>
        </w:rPr>
        <w:t xml:space="preserve"> a</w:t>
      </w:r>
      <w:r w:rsidR="00A152E7">
        <w:rPr>
          <w:noProof/>
        </w:rPr>
        <w:t>nd</w:t>
      </w:r>
      <w:r>
        <w:rPr>
          <w:noProof/>
        </w:rPr>
        <w:t xml:space="preserve"> J</w:t>
      </w:r>
      <w:r w:rsidR="00A152E7">
        <w:rPr>
          <w:noProof/>
        </w:rPr>
        <w:t>ones</w:t>
      </w:r>
      <w:r>
        <w:rPr>
          <w:noProof/>
        </w:rPr>
        <w:t xml:space="preserve">. M. S., 2017. Professional Learning Communities: A Strategy for School and System Improvement?. </w:t>
      </w:r>
      <w:r>
        <w:rPr>
          <w:i/>
          <w:iCs/>
          <w:noProof/>
        </w:rPr>
        <w:t xml:space="preserve">Wales Journal of Education, </w:t>
      </w:r>
      <w:r>
        <w:rPr>
          <w:noProof/>
        </w:rPr>
        <w:t>19(1), pp. 16-38.</w:t>
      </w:r>
    </w:p>
    <w:p w14:paraId="0FEBD076" w14:textId="77777777" w:rsidR="00A90A78" w:rsidRDefault="00A90A78" w:rsidP="00A90A78">
      <w:pPr>
        <w:pStyle w:val="Bibliography"/>
        <w:rPr>
          <w:noProof/>
        </w:rPr>
      </w:pPr>
      <w:r>
        <w:rPr>
          <w:noProof/>
        </w:rPr>
        <w:t xml:space="preserve">Jones, A., 2013. </w:t>
      </w:r>
      <w:r>
        <w:rPr>
          <w:i/>
          <w:iCs/>
          <w:noProof/>
        </w:rPr>
        <w:t xml:space="preserve">www.theguardian.com. </w:t>
      </w:r>
      <w:r>
        <w:rPr>
          <w:noProof/>
        </w:rPr>
        <w:t xml:space="preserve">[Online] </w:t>
      </w:r>
      <w:r>
        <w:rPr>
          <w:noProof/>
        </w:rPr>
        <w:br/>
        <w:t xml:space="preserve">Available at: </w:t>
      </w:r>
      <w:r>
        <w:rPr>
          <w:noProof/>
          <w:u w:val="single"/>
        </w:rPr>
        <w:t>https://www.theguardian.com/teacher-network/teacher-blog/2013/aug/31/cctv-transform-lesson-observations?page=2</w:t>
      </w:r>
      <w:r>
        <w:rPr>
          <w:noProof/>
        </w:rPr>
        <w:br/>
        <w:t>[Accessed 28 02 2025].</w:t>
      </w:r>
    </w:p>
    <w:p w14:paraId="64A8F124" w14:textId="77777777" w:rsidR="00A90A78" w:rsidRDefault="00A90A78" w:rsidP="00A90A78">
      <w:pPr>
        <w:pStyle w:val="Bibliography"/>
        <w:rPr>
          <w:noProof/>
        </w:rPr>
      </w:pPr>
      <w:r>
        <w:rPr>
          <w:noProof/>
        </w:rPr>
        <w:t xml:space="preserve">Manocha, R., 2025. </w:t>
      </w:r>
      <w:r>
        <w:rPr>
          <w:i/>
          <w:iCs/>
          <w:noProof/>
        </w:rPr>
        <w:t xml:space="preserve">www.schoolmykids.com. </w:t>
      </w:r>
      <w:r>
        <w:rPr>
          <w:noProof/>
        </w:rPr>
        <w:t xml:space="preserve">[Online] </w:t>
      </w:r>
      <w:r>
        <w:rPr>
          <w:noProof/>
        </w:rPr>
        <w:br/>
        <w:t xml:space="preserve">Available at: </w:t>
      </w:r>
      <w:r>
        <w:rPr>
          <w:noProof/>
          <w:u w:val="single"/>
        </w:rPr>
        <w:t>https://www.schoolmykids.com/education/top-10-benefits-of-community-involvement-in-education</w:t>
      </w:r>
      <w:r>
        <w:rPr>
          <w:noProof/>
        </w:rPr>
        <w:br/>
        <w:t>[Accessed 25 02 2025].</w:t>
      </w:r>
    </w:p>
    <w:p w14:paraId="4037EDB6" w14:textId="77777777" w:rsidR="00A90A78" w:rsidRDefault="00A90A78" w:rsidP="00A90A78">
      <w:pPr>
        <w:pStyle w:val="Bibliography"/>
        <w:rPr>
          <w:noProof/>
        </w:rPr>
      </w:pPr>
      <w:r>
        <w:rPr>
          <w:noProof/>
        </w:rPr>
        <w:t xml:space="preserve">Maslow, A., 1943. A Theory of Human Motivation. In: </w:t>
      </w:r>
      <w:r>
        <w:rPr>
          <w:i/>
          <w:iCs/>
          <w:noProof/>
        </w:rPr>
        <w:t xml:space="preserve">Psychological Review, 50 (4). </w:t>
      </w:r>
      <w:r>
        <w:rPr>
          <w:noProof/>
        </w:rPr>
        <w:t>Washington: American Psychological Association, pp. 370-396.</w:t>
      </w:r>
    </w:p>
    <w:p w14:paraId="3CA72DB8" w14:textId="60059787" w:rsidR="00A90A78" w:rsidRDefault="00A90A78" w:rsidP="00A90A78">
      <w:pPr>
        <w:pStyle w:val="Bibliography"/>
        <w:rPr>
          <w:noProof/>
        </w:rPr>
      </w:pPr>
      <w:r>
        <w:rPr>
          <w:noProof/>
        </w:rPr>
        <w:t>North</w:t>
      </w:r>
      <w:r>
        <w:rPr>
          <w:noProof/>
        </w:rPr>
        <w:t xml:space="preserve"> </w:t>
      </w:r>
      <w:r>
        <w:rPr>
          <w:noProof/>
        </w:rPr>
        <w:t>Cambridge</w:t>
      </w:r>
      <w:r>
        <w:rPr>
          <w:noProof/>
        </w:rPr>
        <w:t xml:space="preserve"> </w:t>
      </w:r>
      <w:r>
        <w:rPr>
          <w:noProof/>
        </w:rPr>
        <w:t xml:space="preserve">Academy, 2023. </w:t>
      </w:r>
      <w:r>
        <w:rPr>
          <w:i/>
          <w:iCs/>
          <w:noProof/>
        </w:rPr>
        <w:t xml:space="preserve">www.northcambridgeacademy.org. </w:t>
      </w:r>
      <w:r>
        <w:rPr>
          <w:noProof/>
        </w:rPr>
        <w:t xml:space="preserve">[Online] </w:t>
      </w:r>
      <w:r>
        <w:rPr>
          <w:noProof/>
        </w:rPr>
        <w:br/>
        <w:t xml:space="preserve">Available at: </w:t>
      </w:r>
      <w:r>
        <w:rPr>
          <w:noProof/>
          <w:u w:val="single"/>
        </w:rPr>
        <w:t>https://northcambridgeacademy.org/why-reading-literacy-are-important/#:~:text=Reading%20is%20one%20of%20the%20first%20things%20that,can%20then%20write%20or%20speak%20to%20express%20themselves.</w:t>
      </w:r>
      <w:r>
        <w:rPr>
          <w:noProof/>
        </w:rPr>
        <w:br/>
        <w:t>[Accessed 28 02 2025].</w:t>
      </w:r>
    </w:p>
    <w:p w14:paraId="073DE0FF" w14:textId="725FB3D9" w:rsidR="00A90A78" w:rsidRDefault="00191B43" w:rsidP="00A90A78">
      <w:pPr>
        <w:pStyle w:val="Bibliography"/>
        <w:rPr>
          <w:noProof/>
        </w:rPr>
      </w:pPr>
      <w:r w:rsidRPr="00191B43">
        <w:rPr>
          <w:noProof/>
        </w:rPr>
        <w:t>Organisation for Economic Co-operation and Development</w:t>
      </w:r>
      <w:r w:rsidRPr="00191B43">
        <w:rPr>
          <w:noProof/>
        </w:rPr>
        <w:t xml:space="preserve"> </w:t>
      </w:r>
      <w:r w:rsidR="00A90A78">
        <w:rPr>
          <w:noProof/>
        </w:rPr>
        <w:t xml:space="preserve">(OECD)., 2002. </w:t>
      </w:r>
      <w:r w:rsidR="00A90A78">
        <w:rPr>
          <w:i/>
          <w:iCs/>
          <w:noProof/>
        </w:rPr>
        <w:t xml:space="preserve">www.oecd.org. </w:t>
      </w:r>
      <w:r w:rsidR="00A90A78">
        <w:rPr>
          <w:noProof/>
        </w:rPr>
        <w:t xml:space="preserve">[Online] </w:t>
      </w:r>
      <w:r w:rsidR="00A90A78">
        <w:rPr>
          <w:noProof/>
        </w:rPr>
        <w:br/>
        <w:t xml:space="preserve">Available at: </w:t>
      </w:r>
      <w:r w:rsidR="00A90A78">
        <w:rPr>
          <w:noProof/>
          <w:u w:val="single"/>
        </w:rPr>
        <w:t>https://www.oecd.org/en/publications/reading-for-change-performance-and-engagement-across-countries_9789264099289-en.html</w:t>
      </w:r>
      <w:r w:rsidR="00A90A78">
        <w:rPr>
          <w:noProof/>
        </w:rPr>
        <w:br/>
        <w:t>[Accessed 25 02 2025].</w:t>
      </w:r>
    </w:p>
    <w:p w14:paraId="5E8AA08B" w14:textId="58A0DE59" w:rsidR="00A90A78" w:rsidRPr="00A90A78" w:rsidRDefault="00191B43" w:rsidP="00A90A78">
      <w:pPr>
        <w:pStyle w:val="Bibliography"/>
        <w:rPr>
          <w:noProof/>
        </w:rPr>
      </w:pPr>
      <w:r w:rsidRPr="00191B43">
        <w:rPr>
          <w:noProof/>
        </w:rPr>
        <w:t>Organisation for Economic Co-operation and Development</w:t>
      </w:r>
      <w:r w:rsidRPr="00191B43">
        <w:rPr>
          <w:noProof/>
        </w:rPr>
        <w:t xml:space="preserve"> </w:t>
      </w:r>
      <w:r w:rsidR="00A90A78">
        <w:rPr>
          <w:noProof/>
        </w:rPr>
        <w:t xml:space="preserve">(OECD)., 2011. </w:t>
      </w:r>
      <w:r w:rsidR="00A90A78">
        <w:rPr>
          <w:i/>
          <w:iCs/>
          <w:noProof/>
        </w:rPr>
        <w:t xml:space="preserve">www.oecd.org. </w:t>
      </w:r>
      <w:r w:rsidR="00A90A78">
        <w:rPr>
          <w:noProof/>
        </w:rPr>
        <w:t xml:space="preserve">[Online] </w:t>
      </w:r>
      <w:r w:rsidR="00A90A78">
        <w:rPr>
          <w:noProof/>
        </w:rPr>
        <w:br/>
        <w:t xml:space="preserve">Available at: </w:t>
      </w:r>
      <w:r w:rsidR="00A90A78">
        <w:rPr>
          <w:noProof/>
          <w:u w:val="single"/>
        </w:rPr>
        <w:t>https://www.oecd.org/en/publications/do-students-today-read-for-pleasure_5k9h362lhw32-en.html</w:t>
      </w:r>
      <w:r w:rsidR="00A90A78">
        <w:rPr>
          <w:noProof/>
        </w:rPr>
        <w:br/>
        <w:t>[Accessed 25 02 2025].</w:t>
      </w:r>
    </w:p>
    <w:p w14:paraId="7491B412" w14:textId="785C906E" w:rsidR="00A90A78" w:rsidRDefault="00191B43" w:rsidP="00A90A78">
      <w:pPr>
        <w:pStyle w:val="Bibliography"/>
        <w:rPr>
          <w:noProof/>
        </w:rPr>
      </w:pPr>
      <w:r w:rsidRPr="00191B43">
        <w:rPr>
          <w:noProof/>
        </w:rPr>
        <w:t>Organisation for Economic Co-operation and Development</w:t>
      </w:r>
      <w:r>
        <w:rPr>
          <w:noProof/>
        </w:rPr>
        <w:t xml:space="preserve"> (</w:t>
      </w:r>
      <w:r w:rsidR="00A90A78">
        <w:rPr>
          <w:noProof/>
        </w:rPr>
        <w:t>OECD</w:t>
      </w:r>
      <w:r>
        <w:rPr>
          <w:noProof/>
        </w:rPr>
        <w:t>).</w:t>
      </w:r>
      <w:r w:rsidR="00A90A78">
        <w:rPr>
          <w:noProof/>
        </w:rPr>
        <w:t xml:space="preserve">, 2023. </w:t>
      </w:r>
      <w:r w:rsidR="00A90A78">
        <w:rPr>
          <w:i/>
          <w:iCs/>
          <w:noProof/>
        </w:rPr>
        <w:t xml:space="preserve">www.oecd.org. </w:t>
      </w:r>
      <w:r w:rsidR="00A90A78">
        <w:rPr>
          <w:noProof/>
        </w:rPr>
        <w:t xml:space="preserve">[Online] </w:t>
      </w:r>
      <w:r w:rsidR="00A90A78">
        <w:rPr>
          <w:noProof/>
        </w:rPr>
        <w:br/>
        <w:t xml:space="preserve">Available at: </w:t>
      </w:r>
      <w:r w:rsidR="00A90A78">
        <w:rPr>
          <w:noProof/>
          <w:u w:val="single"/>
        </w:rPr>
        <w:t>https://www.oecd.org/en/publications/pisa-2022-results-volume-i_53f23881-en.html</w:t>
      </w:r>
      <w:r w:rsidR="00A90A78">
        <w:rPr>
          <w:noProof/>
        </w:rPr>
        <w:br/>
        <w:t>[Accessed 25 02 2025].</w:t>
      </w:r>
    </w:p>
    <w:p w14:paraId="6F2F50F0" w14:textId="2F703B2A" w:rsidR="00901548" w:rsidRPr="00901548" w:rsidRDefault="00901548" w:rsidP="00901548">
      <w:pPr>
        <w:pStyle w:val="Bibliography"/>
        <w:rPr>
          <w:noProof/>
        </w:rPr>
      </w:pPr>
      <w:r>
        <w:rPr>
          <w:noProof/>
        </w:rPr>
        <w:lastRenderedPageBreak/>
        <w:t>Theelen.</w:t>
      </w:r>
      <w:r>
        <w:rPr>
          <w:noProof/>
        </w:rPr>
        <w:t xml:space="preserve"> H.</w:t>
      </w:r>
      <w:r>
        <w:rPr>
          <w:noProof/>
        </w:rPr>
        <w:t>, V</w:t>
      </w:r>
      <w:r>
        <w:rPr>
          <w:noProof/>
        </w:rPr>
        <w:t>an</w:t>
      </w:r>
      <w:r>
        <w:rPr>
          <w:noProof/>
        </w:rPr>
        <w:t xml:space="preserve"> D</w:t>
      </w:r>
      <w:r>
        <w:rPr>
          <w:noProof/>
        </w:rPr>
        <w:t>en</w:t>
      </w:r>
      <w:r>
        <w:rPr>
          <w:noProof/>
        </w:rPr>
        <w:t xml:space="preserve"> B</w:t>
      </w:r>
      <w:r>
        <w:rPr>
          <w:noProof/>
        </w:rPr>
        <w:t>eemt. A.,</w:t>
      </w:r>
      <w:r>
        <w:rPr>
          <w:noProof/>
        </w:rPr>
        <w:t xml:space="preserve"> a</w:t>
      </w:r>
      <w:r>
        <w:rPr>
          <w:noProof/>
        </w:rPr>
        <w:t>nd</w:t>
      </w:r>
      <w:r>
        <w:rPr>
          <w:noProof/>
        </w:rPr>
        <w:t xml:space="preserve">  D</w:t>
      </w:r>
      <w:r>
        <w:rPr>
          <w:noProof/>
        </w:rPr>
        <w:t>en</w:t>
      </w:r>
      <w:r>
        <w:rPr>
          <w:noProof/>
        </w:rPr>
        <w:t xml:space="preserve"> B</w:t>
      </w:r>
      <w:r>
        <w:rPr>
          <w:noProof/>
        </w:rPr>
        <w:t>rok</w:t>
      </w:r>
      <w:r>
        <w:rPr>
          <w:noProof/>
        </w:rPr>
        <w:t>.</w:t>
      </w:r>
      <w:r>
        <w:rPr>
          <w:noProof/>
        </w:rPr>
        <w:t xml:space="preserve"> P.</w:t>
      </w:r>
      <w:r>
        <w:rPr>
          <w:noProof/>
        </w:rPr>
        <w:t xml:space="preserve">, 2020. Enhancing authentic learning experiences in teacher education through 360-degree videos and theoretical lectures: reducing preservice teachers’ anxiety. </w:t>
      </w:r>
      <w:r>
        <w:rPr>
          <w:i/>
          <w:iCs/>
          <w:noProof/>
        </w:rPr>
        <w:t xml:space="preserve">European Journal of Teacher Education, </w:t>
      </w:r>
      <w:r>
        <w:rPr>
          <w:noProof/>
        </w:rPr>
        <w:t>45(2), pp. 230-249.</w:t>
      </w:r>
    </w:p>
    <w:p w14:paraId="755C5C04" w14:textId="19E74B16" w:rsidR="00A90A78" w:rsidRPr="00A90A78" w:rsidRDefault="00A90A78" w:rsidP="00A90A78">
      <w:pPr>
        <w:pStyle w:val="Bibliography"/>
        <w:rPr>
          <w:noProof/>
        </w:rPr>
      </w:pPr>
      <w:r>
        <w:rPr>
          <w:noProof/>
        </w:rPr>
        <w:t xml:space="preserve">UK </w:t>
      </w:r>
      <w:r>
        <w:rPr>
          <w:noProof/>
        </w:rPr>
        <w:t xml:space="preserve">Government., 2014. </w:t>
      </w:r>
      <w:r>
        <w:rPr>
          <w:i/>
          <w:iCs/>
          <w:noProof/>
        </w:rPr>
        <w:t xml:space="preserve">www.legislation.gov.uk. </w:t>
      </w:r>
      <w:r>
        <w:rPr>
          <w:noProof/>
        </w:rPr>
        <w:t xml:space="preserve">[Online] </w:t>
      </w:r>
      <w:r>
        <w:rPr>
          <w:noProof/>
        </w:rPr>
        <w:br/>
        <w:t xml:space="preserve">Available at: </w:t>
      </w:r>
      <w:r>
        <w:rPr>
          <w:noProof/>
          <w:u w:val="single"/>
        </w:rPr>
        <w:t>https://www.legislation.gov.uk/wsi/2014/2677/made</w:t>
      </w:r>
      <w:r>
        <w:rPr>
          <w:noProof/>
        </w:rPr>
        <w:br/>
        <w:t>[Accessed 25 02 2025].</w:t>
      </w:r>
    </w:p>
    <w:p w14:paraId="5203346C" w14:textId="6FAEBF4E" w:rsidR="00A90A78" w:rsidRDefault="00191B43" w:rsidP="00A90A78">
      <w:pPr>
        <w:pStyle w:val="Bibliography"/>
        <w:rPr>
          <w:noProof/>
        </w:rPr>
      </w:pPr>
      <w:r>
        <w:rPr>
          <w:noProof/>
        </w:rPr>
        <w:t>Welsh Government</w:t>
      </w:r>
      <w:r w:rsidR="00A90A78">
        <w:rPr>
          <w:noProof/>
        </w:rPr>
        <w:t xml:space="preserve">., 2014. </w:t>
      </w:r>
      <w:r w:rsidR="00A90A78">
        <w:rPr>
          <w:i/>
          <w:iCs/>
          <w:noProof/>
        </w:rPr>
        <w:t xml:space="preserve">www.gov.wales. </w:t>
      </w:r>
      <w:r w:rsidR="00A90A78">
        <w:rPr>
          <w:noProof/>
        </w:rPr>
        <w:t xml:space="preserve">[Online] </w:t>
      </w:r>
      <w:r w:rsidR="00A90A78">
        <w:rPr>
          <w:noProof/>
        </w:rPr>
        <w:br/>
        <w:t xml:space="preserve">Available at: </w:t>
      </w:r>
      <w:r w:rsidR="00A90A78">
        <w:rPr>
          <w:noProof/>
          <w:u w:val="single"/>
        </w:rPr>
        <w:t>https://www.gov.wales/sites/default/files/publications/2018-03/school-development-plans.pdf</w:t>
      </w:r>
      <w:r w:rsidR="00A90A78">
        <w:rPr>
          <w:noProof/>
        </w:rPr>
        <w:br/>
        <w:t>[Accessed 25 02 2025].</w:t>
      </w:r>
    </w:p>
    <w:p w14:paraId="2820BA3B" w14:textId="35334CB9" w:rsidR="00A90A78" w:rsidRPr="00A90A78" w:rsidRDefault="00191B43" w:rsidP="00A90A78">
      <w:pPr>
        <w:pStyle w:val="Bibliography"/>
        <w:rPr>
          <w:noProof/>
        </w:rPr>
      </w:pPr>
      <w:r>
        <w:rPr>
          <w:noProof/>
        </w:rPr>
        <w:t>Welsh Government</w:t>
      </w:r>
      <w:r w:rsidR="00A90A78">
        <w:rPr>
          <w:noProof/>
        </w:rPr>
        <w:t>., 2019</w:t>
      </w:r>
      <w:r w:rsidR="00A90A78">
        <w:rPr>
          <w:noProof/>
        </w:rPr>
        <w:t>a</w:t>
      </w:r>
      <w:r w:rsidR="00A90A78">
        <w:rPr>
          <w:noProof/>
        </w:rPr>
        <w:t xml:space="preserve">. </w:t>
      </w:r>
      <w:r w:rsidR="00A90A78">
        <w:rPr>
          <w:i/>
          <w:iCs/>
          <w:noProof/>
        </w:rPr>
        <w:t xml:space="preserve">https://www.gov.wales/welsh-index-multiple-deprivation-full-index-update-ranks-2019. </w:t>
      </w:r>
      <w:r w:rsidR="00A90A78">
        <w:rPr>
          <w:noProof/>
        </w:rPr>
        <w:t xml:space="preserve">[Online] </w:t>
      </w:r>
      <w:r w:rsidR="00A90A78">
        <w:rPr>
          <w:noProof/>
        </w:rPr>
        <w:br/>
        <w:t xml:space="preserve">Available at: </w:t>
      </w:r>
      <w:r w:rsidR="00A90A78">
        <w:rPr>
          <w:noProof/>
          <w:u w:val="single"/>
        </w:rPr>
        <w:t>https://www.gov.wales/sites/default/files/statistics-and-research/2020-06/welsh-index-multiple-deprivation-2019-results-report.pdf</w:t>
      </w:r>
      <w:r w:rsidR="00A90A78">
        <w:rPr>
          <w:noProof/>
        </w:rPr>
        <w:br/>
        <w:t>[Accessed 10 02 2025].</w:t>
      </w:r>
    </w:p>
    <w:p w14:paraId="5FFEE4AE" w14:textId="3ABF56D7" w:rsidR="00A90A78" w:rsidRDefault="00191B43" w:rsidP="00A90A78">
      <w:pPr>
        <w:pStyle w:val="Bibliography"/>
        <w:rPr>
          <w:noProof/>
        </w:rPr>
      </w:pPr>
      <w:r>
        <w:rPr>
          <w:noProof/>
        </w:rPr>
        <w:t xml:space="preserve">Welsh </w:t>
      </w:r>
      <w:r w:rsidR="00A90A78">
        <w:rPr>
          <w:noProof/>
        </w:rPr>
        <w:t>Government., 2019</w:t>
      </w:r>
      <w:r w:rsidR="00A90A78">
        <w:rPr>
          <w:noProof/>
        </w:rPr>
        <w:t>b</w:t>
      </w:r>
      <w:r w:rsidR="00A90A78">
        <w:rPr>
          <w:noProof/>
        </w:rPr>
        <w:t xml:space="preserve">. </w:t>
      </w:r>
      <w:r w:rsidR="00A90A78">
        <w:rPr>
          <w:i/>
          <w:iCs/>
          <w:noProof/>
        </w:rPr>
        <w:t xml:space="preserve">www.hwb.gov.wales. </w:t>
      </w:r>
      <w:r w:rsidR="00A90A78">
        <w:rPr>
          <w:noProof/>
        </w:rPr>
        <w:t xml:space="preserve">[Online] </w:t>
      </w:r>
      <w:r w:rsidR="00A90A78">
        <w:rPr>
          <w:noProof/>
        </w:rPr>
        <w:br/>
        <w:t xml:space="preserve">Available at: </w:t>
      </w:r>
      <w:r w:rsidR="00A90A78">
        <w:rPr>
          <w:noProof/>
          <w:u w:val="single"/>
        </w:rPr>
        <w:t>https://hwb.gov.wales/api/storage/19bc948b-8a3f-41e0-944a-7bf2cadf7d18/professional-standards-for-teaching-and-leadership-interactive-pdf-for-pc.pdf#:~:text=The%20standards%20section%20is%20intended%20to%20be%20interactive,to%20a%20breakdown%20of%20elemen</w:t>
      </w:r>
      <w:r w:rsidR="00A90A78">
        <w:rPr>
          <w:noProof/>
        </w:rPr>
        <w:br/>
        <w:t>[Accessed 25 02 2025].</w:t>
      </w:r>
    </w:p>
    <w:p w14:paraId="540FB7FB" w14:textId="2E0F9888" w:rsidR="00A90A78" w:rsidRPr="00A90A78" w:rsidRDefault="00191B43" w:rsidP="00A90A78">
      <w:pPr>
        <w:pStyle w:val="Bibliography"/>
        <w:rPr>
          <w:noProof/>
        </w:rPr>
      </w:pPr>
      <w:r>
        <w:rPr>
          <w:noProof/>
        </w:rPr>
        <w:t>Welsh Government</w:t>
      </w:r>
      <w:r w:rsidR="00A90A78">
        <w:rPr>
          <w:noProof/>
        </w:rPr>
        <w:t>., 2021</w:t>
      </w:r>
      <w:r w:rsidR="00A90A78">
        <w:rPr>
          <w:noProof/>
        </w:rPr>
        <w:t>a</w:t>
      </w:r>
      <w:r w:rsidR="00A90A78">
        <w:rPr>
          <w:noProof/>
        </w:rPr>
        <w:t xml:space="preserve">. </w:t>
      </w:r>
      <w:r w:rsidR="00A90A78">
        <w:rPr>
          <w:i/>
          <w:iCs/>
          <w:noProof/>
        </w:rPr>
        <w:t xml:space="preserve">https://www.gov.wales/additional-learning-needs-code. </w:t>
      </w:r>
      <w:r w:rsidR="00A90A78">
        <w:rPr>
          <w:noProof/>
        </w:rPr>
        <w:t xml:space="preserve">[Online] </w:t>
      </w:r>
      <w:r w:rsidR="00A90A78">
        <w:rPr>
          <w:noProof/>
        </w:rPr>
        <w:br/>
        <w:t xml:space="preserve">Available at: </w:t>
      </w:r>
      <w:r w:rsidR="00A90A78">
        <w:rPr>
          <w:noProof/>
          <w:u w:val="single"/>
        </w:rPr>
        <w:t>https://www.gov.wales/sites/default/files/publications/2025-01/250124-the-additional-learning-needs-code-for-wales-2021.pdf</w:t>
      </w:r>
      <w:r w:rsidR="00A90A78">
        <w:rPr>
          <w:noProof/>
        </w:rPr>
        <w:br/>
        <w:t>[Accessed 10 02 2025].</w:t>
      </w:r>
    </w:p>
    <w:p w14:paraId="5097D20F" w14:textId="5274C97C" w:rsidR="00A90A78" w:rsidRDefault="00191B43" w:rsidP="00A90A78">
      <w:pPr>
        <w:pStyle w:val="Bibliography"/>
        <w:rPr>
          <w:noProof/>
        </w:rPr>
      </w:pPr>
      <w:r>
        <w:rPr>
          <w:noProof/>
        </w:rPr>
        <w:t xml:space="preserve">Welsh </w:t>
      </w:r>
      <w:r w:rsidR="00A90A78">
        <w:rPr>
          <w:noProof/>
        </w:rPr>
        <w:t>Government</w:t>
      </w:r>
      <w:r>
        <w:rPr>
          <w:noProof/>
        </w:rPr>
        <w:t>.</w:t>
      </w:r>
      <w:r w:rsidR="00A90A78">
        <w:rPr>
          <w:noProof/>
        </w:rPr>
        <w:t>, 2021</w:t>
      </w:r>
      <w:r w:rsidR="00A90A78">
        <w:rPr>
          <w:noProof/>
        </w:rPr>
        <w:t>b</w:t>
      </w:r>
      <w:r w:rsidR="00A90A78">
        <w:rPr>
          <w:noProof/>
        </w:rPr>
        <w:t xml:space="preserve">. </w:t>
      </w:r>
      <w:r w:rsidR="00A90A78">
        <w:rPr>
          <w:i/>
          <w:iCs/>
          <w:noProof/>
        </w:rPr>
        <w:t xml:space="preserve">www.hwb.gov.wales. </w:t>
      </w:r>
      <w:r w:rsidR="00A90A78">
        <w:rPr>
          <w:noProof/>
        </w:rPr>
        <w:t xml:space="preserve">[Online] </w:t>
      </w:r>
      <w:r w:rsidR="00A90A78">
        <w:rPr>
          <w:noProof/>
        </w:rPr>
        <w:br/>
        <w:t xml:space="preserve">Available at: </w:t>
      </w:r>
      <w:r w:rsidR="00A90A78">
        <w:rPr>
          <w:noProof/>
          <w:u w:val="single"/>
        </w:rPr>
        <w:t>https://hwb.gov.wales/evaluation-improvement-and-accountability/evaluation-and-improvement-resource-nrei/evaluation-and-improvement-principles/planning-and-implementing-improvement/#:~:text=Welsh%20Government%20school%20improvement%20guidance%20presents%2</w:t>
      </w:r>
      <w:r w:rsidR="00A90A78">
        <w:rPr>
          <w:noProof/>
        </w:rPr>
        <w:br/>
        <w:t>[Accessed 25 02 2025].</w:t>
      </w:r>
    </w:p>
    <w:p w14:paraId="6B626409" w14:textId="56058CDA" w:rsidR="00A90A78" w:rsidRDefault="00191B43" w:rsidP="00A90A78">
      <w:pPr>
        <w:pStyle w:val="Bibliography"/>
        <w:rPr>
          <w:noProof/>
        </w:rPr>
      </w:pPr>
      <w:r>
        <w:rPr>
          <w:noProof/>
        </w:rPr>
        <w:t xml:space="preserve">Welsh </w:t>
      </w:r>
      <w:r w:rsidR="00A90A78">
        <w:rPr>
          <w:noProof/>
        </w:rPr>
        <w:t xml:space="preserve">Government., 2023. </w:t>
      </w:r>
      <w:r w:rsidR="00A90A78">
        <w:rPr>
          <w:i/>
          <w:iCs/>
          <w:noProof/>
        </w:rPr>
        <w:t xml:space="preserve">www.gov.wales. </w:t>
      </w:r>
      <w:r w:rsidR="00A90A78">
        <w:rPr>
          <w:noProof/>
        </w:rPr>
        <w:t xml:space="preserve">[Online] </w:t>
      </w:r>
      <w:r w:rsidR="00A90A78">
        <w:rPr>
          <w:noProof/>
        </w:rPr>
        <w:br/>
        <w:t xml:space="preserve">Available at: </w:t>
      </w:r>
      <w:r w:rsidR="00A90A78">
        <w:rPr>
          <w:noProof/>
          <w:u w:val="single"/>
        </w:rPr>
        <w:t>https://www.gov.wales/sites/default/files/statistics-and-research/2023-</w:t>
      </w:r>
      <w:r w:rsidR="00A90A78">
        <w:rPr>
          <w:noProof/>
          <w:u w:val="single"/>
        </w:rPr>
        <w:lastRenderedPageBreak/>
        <w:t>12/pisa-2022-national-report-wales-059.pdf</w:t>
      </w:r>
      <w:r w:rsidR="00A90A78">
        <w:rPr>
          <w:noProof/>
        </w:rPr>
        <w:br/>
        <w:t>[Accessed 25 02 2025].</w:t>
      </w:r>
    </w:p>
    <w:p w14:paraId="486E7ECC" w14:textId="1E5846E2" w:rsidR="00A90A78" w:rsidRPr="00A90A78" w:rsidRDefault="00A90A78" w:rsidP="00A90A78">
      <w:r>
        <w:rPr>
          <w:noProof/>
        </w:rPr>
        <w:t xml:space="preserve">Government, W., 2024. </w:t>
      </w:r>
      <w:r>
        <w:rPr>
          <w:i/>
          <w:iCs/>
          <w:noProof/>
        </w:rPr>
        <w:t xml:space="preserve">www.hwb.gov.wales. </w:t>
      </w:r>
      <w:r>
        <w:rPr>
          <w:noProof/>
        </w:rPr>
        <w:t xml:space="preserve">[Online] </w:t>
      </w:r>
      <w:r>
        <w:rPr>
          <w:noProof/>
        </w:rPr>
        <w:br/>
        <w:t xml:space="preserve">Available at: </w:t>
      </w:r>
      <w:r>
        <w:rPr>
          <w:noProof/>
          <w:u w:val="single"/>
        </w:rPr>
        <w:t>https://hwb.gov.wales/evaluation-improvement-and-accountability/national-improvement-framework/</w:t>
      </w:r>
      <w:r>
        <w:rPr>
          <w:noProof/>
        </w:rPr>
        <w:br/>
        <w:t>[Accessed 25 02 2025]</w:t>
      </w:r>
      <w:r>
        <w:rPr>
          <w:noProof/>
        </w:rPr>
        <w:t>.</w:t>
      </w:r>
    </w:p>
    <w:p w14:paraId="1BA9103E" w14:textId="77777777" w:rsidR="00A90A78" w:rsidRDefault="00A90A78" w:rsidP="00A90A78">
      <w:r>
        <w:rPr>
          <w:b/>
          <w:bCs/>
        </w:rPr>
        <w:fldChar w:fldCharType="end"/>
      </w:r>
    </w:p>
    <w:p w14:paraId="27E86ACE" w14:textId="77777777" w:rsidR="007054C5" w:rsidRPr="007054C5" w:rsidRDefault="007054C5" w:rsidP="007054C5">
      <w:pPr>
        <w:spacing w:after="120" w:line="360" w:lineRule="auto"/>
        <w:jc w:val="both"/>
        <w:rPr>
          <w:rFonts w:ascii="Calibri" w:hAnsi="Calibri" w:cs="Calibri"/>
        </w:rPr>
      </w:pPr>
    </w:p>
    <w:sectPr w:rsidR="007054C5" w:rsidRPr="007054C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D80C1" w14:textId="77777777" w:rsidR="00DD6C8B" w:rsidRDefault="00DD6C8B" w:rsidP="0097222D">
      <w:pPr>
        <w:spacing w:after="0" w:line="240" w:lineRule="auto"/>
      </w:pPr>
      <w:r>
        <w:separator/>
      </w:r>
    </w:p>
  </w:endnote>
  <w:endnote w:type="continuationSeparator" w:id="0">
    <w:p w14:paraId="090D8C26" w14:textId="77777777" w:rsidR="00DD6C8B" w:rsidRDefault="00DD6C8B" w:rsidP="00972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EF5E4" w14:textId="77777777" w:rsidR="0097222D" w:rsidRPr="0097222D" w:rsidRDefault="0097222D">
    <w:pPr>
      <w:pStyle w:val="Footer"/>
      <w:jc w:val="center"/>
      <w:rPr>
        <w:rFonts w:ascii="Calibri" w:hAnsi="Calibri" w:cs="Calibri"/>
        <w:caps/>
        <w:noProof/>
      </w:rPr>
    </w:pPr>
    <w:r w:rsidRPr="0097222D">
      <w:rPr>
        <w:rFonts w:ascii="Calibri" w:hAnsi="Calibri" w:cs="Calibri"/>
        <w:caps/>
      </w:rPr>
      <w:fldChar w:fldCharType="begin"/>
    </w:r>
    <w:r w:rsidRPr="0097222D">
      <w:rPr>
        <w:rFonts w:ascii="Calibri" w:hAnsi="Calibri" w:cs="Calibri"/>
        <w:caps/>
      </w:rPr>
      <w:instrText xml:space="preserve"> PAGE   \* MERGEFORMAT </w:instrText>
    </w:r>
    <w:r w:rsidRPr="0097222D">
      <w:rPr>
        <w:rFonts w:ascii="Calibri" w:hAnsi="Calibri" w:cs="Calibri"/>
        <w:caps/>
      </w:rPr>
      <w:fldChar w:fldCharType="separate"/>
    </w:r>
    <w:r w:rsidRPr="0097222D">
      <w:rPr>
        <w:rFonts w:ascii="Calibri" w:hAnsi="Calibri" w:cs="Calibri"/>
        <w:caps/>
        <w:noProof/>
      </w:rPr>
      <w:t>2</w:t>
    </w:r>
    <w:r w:rsidRPr="0097222D">
      <w:rPr>
        <w:rFonts w:ascii="Calibri" w:hAnsi="Calibri" w:cs="Calibri"/>
        <w:caps/>
        <w:noProof/>
      </w:rPr>
      <w:fldChar w:fldCharType="end"/>
    </w:r>
  </w:p>
  <w:p w14:paraId="6E2AEF7B" w14:textId="77777777" w:rsidR="0097222D" w:rsidRDefault="009722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F7711" w14:textId="77777777" w:rsidR="00DD6C8B" w:rsidRDefault="00DD6C8B" w:rsidP="0097222D">
      <w:pPr>
        <w:spacing w:after="0" w:line="240" w:lineRule="auto"/>
      </w:pPr>
      <w:r>
        <w:separator/>
      </w:r>
    </w:p>
  </w:footnote>
  <w:footnote w:type="continuationSeparator" w:id="0">
    <w:p w14:paraId="4FB53F42" w14:textId="77777777" w:rsidR="00DD6C8B" w:rsidRDefault="00DD6C8B" w:rsidP="009722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97654" w14:textId="29E8332C" w:rsidR="0097222D" w:rsidRPr="002F3CB2" w:rsidRDefault="0097222D">
    <w:pPr>
      <w:pStyle w:val="Header"/>
      <w:rPr>
        <w:rFonts w:ascii="Calibri" w:hAnsi="Calibri" w:cs="Calibri"/>
      </w:rPr>
    </w:pPr>
    <w:bookmarkStart w:id="1" w:name="_Hlk191295506"/>
    <w:bookmarkStart w:id="2" w:name="_Hlk191295507"/>
    <w:r w:rsidRPr="002F3CB2">
      <w:rPr>
        <w:rFonts w:ascii="Calibri" w:hAnsi="Calibri" w:cs="Calibri"/>
      </w:rPr>
      <w:t>Jade Gray</w:t>
    </w:r>
    <w:r w:rsidRPr="002F3CB2">
      <w:rPr>
        <w:rFonts w:ascii="Calibri" w:hAnsi="Calibri" w:cs="Calibri"/>
      </w:rPr>
      <w:ptab w:relativeTo="margin" w:alignment="center" w:leader="none"/>
    </w:r>
    <w:r w:rsidRPr="002F3CB2">
      <w:rPr>
        <w:rFonts w:ascii="Calibri" w:hAnsi="Calibri" w:cs="Calibri"/>
      </w:rPr>
      <w:t>ECAD</w:t>
    </w:r>
    <w:r w:rsidR="001550E4">
      <w:rPr>
        <w:rFonts w:ascii="Calibri" w:hAnsi="Calibri" w:cs="Calibri"/>
      </w:rPr>
      <w:t>7005</w:t>
    </w:r>
    <w:r w:rsidR="001D5326">
      <w:rPr>
        <w:rFonts w:ascii="Calibri" w:hAnsi="Calibri" w:cs="Calibri"/>
      </w:rPr>
      <w:t xml:space="preserve"> – Part </w:t>
    </w:r>
    <w:r w:rsidR="001550E4">
      <w:rPr>
        <w:rFonts w:ascii="Calibri" w:hAnsi="Calibri" w:cs="Calibri"/>
      </w:rPr>
      <w:t>2</w:t>
    </w:r>
    <w:r w:rsidRPr="002F3CB2">
      <w:rPr>
        <w:rFonts w:ascii="Calibri" w:hAnsi="Calibri" w:cs="Calibri"/>
      </w:rPr>
      <w:ptab w:relativeTo="margin" w:alignment="right" w:leader="none"/>
    </w:r>
    <w:r w:rsidRPr="002F3CB2">
      <w:rPr>
        <w:rFonts w:ascii="Calibri" w:hAnsi="Calibri" w:cs="Calibri"/>
      </w:rPr>
      <w:t>1707991</w:t>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67884"/>
    <w:multiLevelType w:val="multilevel"/>
    <w:tmpl w:val="53EE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630E0"/>
    <w:multiLevelType w:val="multilevel"/>
    <w:tmpl w:val="70E46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209828">
    <w:abstractNumId w:val="0"/>
  </w:num>
  <w:num w:numId="2" w16cid:durableId="1300843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BFE"/>
    <w:rsid w:val="00010408"/>
    <w:rsid w:val="00015568"/>
    <w:rsid w:val="000263DF"/>
    <w:rsid w:val="00085238"/>
    <w:rsid w:val="0008601B"/>
    <w:rsid w:val="00094315"/>
    <w:rsid w:val="000A36DB"/>
    <w:rsid w:val="000B408C"/>
    <w:rsid w:val="000D5D9D"/>
    <w:rsid w:val="000D6CC9"/>
    <w:rsid w:val="00120507"/>
    <w:rsid w:val="001221D6"/>
    <w:rsid w:val="0012537F"/>
    <w:rsid w:val="001304A7"/>
    <w:rsid w:val="00142D6B"/>
    <w:rsid w:val="0014326A"/>
    <w:rsid w:val="0015461D"/>
    <w:rsid w:val="001550E4"/>
    <w:rsid w:val="0017056B"/>
    <w:rsid w:val="0018608C"/>
    <w:rsid w:val="00186E27"/>
    <w:rsid w:val="00191B43"/>
    <w:rsid w:val="001B0183"/>
    <w:rsid w:val="001C276B"/>
    <w:rsid w:val="001D5326"/>
    <w:rsid w:val="001D55B2"/>
    <w:rsid w:val="001E6D28"/>
    <w:rsid w:val="00205486"/>
    <w:rsid w:val="00226056"/>
    <w:rsid w:val="00237A52"/>
    <w:rsid w:val="00257F09"/>
    <w:rsid w:val="00260510"/>
    <w:rsid w:val="002671C7"/>
    <w:rsid w:val="00280DF3"/>
    <w:rsid w:val="0028169F"/>
    <w:rsid w:val="002840F6"/>
    <w:rsid w:val="0028623A"/>
    <w:rsid w:val="002938A0"/>
    <w:rsid w:val="002A3ABE"/>
    <w:rsid w:val="002A72FD"/>
    <w:rsid w:val="002A7E8B"/>
    <w:rsid w:val="002C36DA"/>
    <w:rsid w:val="002F38BE"/>
    <w:rsid w:val="002F3CB2"/>
    <w:rsid w:val="002F3DDD"/>
    <w:rsid w:val="002F7D51"/>
    <w:rsid w:val="0030429C"/>
    <w:rsid w:val="00330B11"/>
    <w:rsid w:val="003402ED"/>
    <w:rsid w:val="00341E76"/>
    <w:rsid w:val="0035573B"/>
    <w:rsid w:val="003719BA"/>
    <w:rsid w:val="00377B8E"/>
    <w:rsid w:val="00392E3E"/>
    <w:rsid w:val="0039756C"/>
    <w:rsid w:val="003A1FA5"/>
    <w:rsid w:val="003A556B"/>
    <w:rsid w:val="003D2ACB"/>
    <w:rsid w:val="003D3344"/>
    <w:rsid w:val="003E2A60"/>
    <w:rsid w:val="003E324E"/>
    <w:rsid w:val="003F53B2"/>
    <w:rsid w:val="003F5A4F"/>
    <w:rsid w:val="003F7BA4"/>
    <w:rsid w:val="00404986"/>
    <w:rsid w:val="004138F5"/>
    <w:rsid w:val="004151D9"/>
    <w:rsid w:val="004316B8"/>
    <w:rsid w:val="00460D5F"/>
    <w:rsid w:val="00471355"/>
    <w:rsid w:val="00493A04"/>
    <w:rsid w:val="0049631A"/>
    <w:rsid w:val="004A526F"/>
    <w:rsid w:val="004A70D5"/>
    <w:rsid w:val="004A77EC"/>
    <w:rsid w:val="004C105F"/>
    <w:rsid w:val="004C14F1"/>
    <w:rsid w:val="004C53B7"/>
    <w:rsid w:val="004C77CE"/>
    <w:rsid w:val="004D40B1"/>
    <w:rsid w:val="004E2F70"/>
    <w:rsid w:val="004E36A0"/>
    <w:rsid w:val="004F3E47"/>
    <w:rsid w:val="00500F36"/>
    <w:rsid w:val="00505CD2"/>
    <w:rsid w:val="0051113C"/>
    <w:rsid w:val="00526B32"/>
    <w:rsid w:val="0053677E"/>
    <w:rsid w:val="005618C1"/>
    <w:rsid w:val="00592D8B"/>
    <w:rsid w:val="00597984"/>
    <w:rsid w:val="005A7975"/>
    <w:rsid w:val="005B0788"/>
    <w:rsid w:val="005B1729"/>
    <w:rsid w:val="005C77C7"/>
    <w:rsid w:val="005D73C9"/>
    <w:rsid w:val="005F1285"/>
    <w:rsid w:val="00627351"/>
    <w:rsid w:val="00650BFE"/>
    <w:rsid w:val="00651548"/>
    <w:rsid w:val="006638BF"/>
    <w:rsid w:val="0069225A"/>
    <w:rsid w:val="00692FEC"/>
    <w:rsid w:val="006949DB"/>
    <w:rsid w:val="006A3880"/>
    <w:rsid w:val="006A4B15"/>
    <w:rsid w:val="006B1346"/>
    <w:rsid w:val="006D58CD"/>
    <w:rsid w:val="006F79D1"/>
    <w:rsid w:val="007036CE"/>
    <w:rsid w:val="007054C5"/>
    <w:rsid w:val="00716051"/>
    <w:rsid w:val="00724162"/>
    <w:rsid w:val="00743D9E"/>
    <w:rsid w:val="00751346"/>
    <w:rsid w:val="00751A79"/>
    <w:rsid w:val="007646E1"/>
    <w:rsid w:val="00770989"/>
    <w:rsid w:val="00780114"/>
    <w:rsid w:val="0078056E"/>
    <w:rsid w:val="00782269"/>
    <w:rsid w:val="00786561"/>
    <w:rsid w:val="0079796E"/>
    <w:rsid w:val="007A0B52"/>
    <w:rsid w:val="007A39A7"/>
    <w:rsid w:val="007B3D98"/>
    <w:rsid w:val="007B7328"/>
    <w:rsid w:val="007D3A16"/>
    <w:rsid w:val="007D3A43"/>
    <w:rsid w:val="007E4316"/>
    <w:rsid w:val="007E460D"/>
    <w:rsid w:val="007F24C3"/>
    <w:rsid w:val="007F3085"/>
    <w:rsid w:val="00812AC3"/>
    <w:rsid w:val="0081768D"/>
    <w:rsid w:val="008214A7"/>
    <w:rsid w:val="0085271D"/>
    <w:rsid w:val="00874842"/>
    <w:rsid w:val="00876C05"/>
    <w:rsid w:val="00880C53"/>
    <w:rsid w:val="008A2A49"/>
    <w:rsid w:val="008D3B54"/>
    <w:rsid w:val="008F0097"/>
    <w:rsid w:val="008F1ED6"/>
    <w:rsid w:val="00901548"/>
    <w:rsid w:val="00921B4B"/>
    <w:rsid w:val="00922276"/>
    <w:rsid w:val="00951628"/>
    <w:rsid w:val="00955C4B"/>
    <w:rsid w:val="0097222D"/>
    <w:rsid w:val="009730B5"/>
    <w:rsid w:val="00992EAF"/>
    <w:rsid w:val="00996E32"/>
    <w:rsid w:val="009C36A8"/>
    <w:rsid w:val="009D19A7"/>
    <w:rsid w:val="009D2D91"/>
    <w:rsid w:val="009E4E95"/>
    <w:rsid w:val="009E646E"/>
    <w:rsid w:val="00A0249B"/>
    <w:rsid w:val="00A14DBF"/>
    <w:rsid w:val="00A152E7"/>
    <w:rsid w:val="00A15344"/>
    <w:rsid w:val="00A153F1"/>
    <w:rsid w:val="00A516B4"/>
    <w:rsid w:val="00A73355"/>
    <w:rsid w:val="00A734D5"/>
    <w:rsid w:val="00A80894"/>
    <w:rsid w:val="00A90A78"/>
    <w:rsid w:val="00AA1DC9"/>
    <w:rsid w:val="00AA2374"/>
    <w:rsid w:val="00AA66A4"/>
    <w:rsid w:val="00AB0D22"/>
    <w:rsid w:val="00AD290C"/>
    <w:rsid w:val="00B04CFD"/>
    <w:rsid w:val="00B06B82"/>
    <w:rsid w:val="00B22A3E"/>
    <w:rsid w:val="00B2631C"/>
    <w:rsid w:val="00B26F54"/>
    <w:rsid w:val="00B332EF"/>
    <w:rsid w:val="00B36011"/>
    <w:rsid w:val="00B42E2E"/>
    <w:rsid w:val="00B5424F"/>
    <w:rsid w:val="00B70704"/>
    <w:rsid w:val="00B87E27"/>
    <w:rsid w:val="00BA7733"/>
    <w:rsid w:val="00BD3C4E"/>
    <w:rsid w:val="00BE49D1"/>
    <w:rsid w:val="00BF150A"/>
    <w:rsid w:val="00C116A3"/>
    <w:rsid w:val="00C1683A"/>
    <w:rsid w:val="00C208FB"/>
    <w:rsid w:val="00C304B0"/>
    <w:rsid w:val="00C30C29"/>
    <w:rsid w:val="00C42D76"/>
    <w:rsid w:val="00C45AEA"/>
    <w:rsid w:val="00C6237E"/>
    <w:rsid w:val="00C73660"/>
    <w:rsid w:val="00C86BBF"/>
    <w:rsid w:val="00C9035B"/>
    <w:rsid w:val="00C9515D"/>
    <w:rsid w:val="00CB3269"/>
    <w:rsid w:val="00CC4F9E"/>
    <w:rsid w:val="00CF61EC"/>
    <w:rsid w:val="00D006BD"/>
    <w:rsid w:val="00D03ECD"/>
    <w:rsid w:val="00D14F7C"/>
    <w:rsid w:val="00D208E0"/>
    <w:rsid w:val="00D21E9B"/>
    <w:rsid w:val="00D23EBD"/>
    <w:rsid w:val="00D365D5"/>
    <w:rsid w:val="00D403DB"/>
    <w:rsid w:val="00D55AD1"/>
    <w:rsid w:val="00D75A26"/>
    <w:rsid w:val="00D8602E"/>
    <w:rsid w:val="00D86DCF"/>
    <w:rsid w:val="00D87E09"/>
    <w:rsid w:val="00D9295A"/>
    <w:rsid w:val="00DB736C"/>
    <w:rsid w:val="00DD6C8B"/>
    <w:rsid w:val="00E06481"/>
    <w:rsid w:val="00E16585"/>
    <w:rsid w:val="00E2327E"/>
    <w:rsid w:val="00E80CE0"/>
    <w:rsid w:val="00E81E60"/>
    <w:rsid w:val="00E96F5C"/>
    <w:rsid w:val="00EA47E7"/>
    <w:rsid w:val="00EC0278"/>
    <w:rsid w:val="00ED7B64"/>
    <w:rsid w:val="00EE5D8E"/>
    <w:rsid w:val="00F023EB"/>
    <w:rsid w:val="00F023FB"/>
    <w:rsid w:val="00F03D47"/>
    <w:rsid w:val="00F05DD6"/>
    <w:rsid w:val="00F34C86"/>
    <w:rsid w:val="00F4213C"/>
    <w:rsid w:val="00F43CB4"/>
    <w:rsid w:val="00F61215"/>
    <w:rsid w:val="00F74615"/>
    <w:rsid w:val="00F76BA9"/>
    <w:rsid w:val="00F87ADD"/>
    <w:rsid w:val="00F94BA0"/>
    <w:rsid w:val="00F96EFA"/>
    <w:rsid w:val="00FA7592"/>
    <w:rsid w:val="00FE2669"/>
    <w:rsid w:val="00FE39AC"/>
    <w:rsid w:val="00FF1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F0595"/>
  <w15:chartTrackingRefBased/>
  <w15:docId w15:val="{FBFEE04F-47F3-44D1-B7AD-F8BF7BD84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B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0B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0B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0B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B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B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B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B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B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B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0B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0B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B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B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B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B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B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BFE"/>
    <w:rPr>
      <w:rFonts w:eastAsiaTheme="majorEastAsia" w:cstheme="majorBidi"/>
      <w:color w:val="272727" w:themeColor="text1" w:themeTint="D8"/>
    </w:rPr>
  </w:style>
  <w:style w:type="paragraph" w:styleId="Title">
    <w:name w:val="Title"/>
    <w:basedOn w:val="Normal"/>
    <w:next w:val="Normal"/>
    <w:link w:val="TitleChar"/>
    <w:uiPriority w:val="10"/>
    <w:qFormat/>
    <w:rsid w:val="00650B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B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B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B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BFE"/>
    <w:pPr>
      <w:spacing w:before="160"/>
      <w:jc w:val="center"/>
    </w:pPr>
    <w:rPr>
      <w:i/>
      <w:iCs/>
      <w:color w:val="404040" w:themeColor="text1" w:themeTint="BF"/>
    </w:rPr>
  </w:style>
  <w:style w:type="character" w:customStyle="1" w:styleId="QuoteChar">
    <w:name w:val="Quote Char"/>
    <w:basedOn w:val="DefaultParagraphFont"/>
    <w:link w:val="Quote"/>
    <w:uiPriority w:val="29"/>
    <w:rsid w:val="00650BFE"/>
    <w:rPr>
      <w:i/>
      <w:iCs/>
      <w:color w:val="404040" w:themeColor="text1" w:themeTint="BF"/>
    </w:rPr>
  </w:style>
  <w:style w:type="paragraph" w:styleId="ListParagraph">
    <w:name w:val="List Paragraph"/>
    <w:basedOn w:val="Normal"/>
    <w:uiPriority w:val="34"/>
    <w:qFormat/>
    <w:rsid w:val="00650BFE"/>
    <w:pPr>
      <w:ind w:left="720"/>
      <w:contextualSpacing/>
    </w:pPr>
  </w:style>
  <w:style w:type="character" w:styleId="IntenseEmphasis">
    <w:name w:val="Intense Emphasis"/>
    <w:basedOn w:val="DefaultParagraphFont"/>
    <w:uiPriority w:val="21"/>
    <w:qFormat/>
    <w:rsid w:val="00650BFE"/>
    <w:rPr>
      <w:i/>
      <w:iCs/>
      <w:color w:val="0F4761" w:themeColor="accent1" w:themeShade="BF"/>
    </w:rPr>
  </w:style>
  <w:style w:type="paragraph" w:styleId="IntenseQuote">
    <w:name w:val="Intense Quote"/>
    <w:basedOn w:val="Normal"/>
    <w:next w:val="Normal"/>
    <w:link w:val="IntenseQuoteChar"/>
    <w:uiPriority w:val="30"/>
    <w:qFormat/>
    <w:rsid w:val="00650B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BFE"/>
    <w:rPr>
      <w:i/>
      <w:iCs/>
      <w:color w:val="0F4761" w:themeColor="accent1" w:themeShade="BF"/>
    </w:rPr>
  </w:style>
  <w:style w:type="character" w:styleId="IntenseReference">
    <w:name w:val="Intense Reference"/>
    <w:basedOn w:val="DefaultParagraphFont"/>
    <w:uiPriority w:val="32"/>
    <w:qFormat/>
    <w:rsid w:val="00650BFE"/>
    <w:rPr>
      <w:b/>
      <w:bCs/>
      <w:smallCaps/>
      <w:color w:val="0F4761" w:themeColor="accent1" w:themeShade="BF"/>
      <w:spacing w:val="5"/>
    </w:rPr>
  </w:style>
  <w:style w:type="paragraph" w:styleId="Header">
    <w:name w:val="header"/>
    <w:basedOn w:val="Normal"/>
    <w:link w:val="HeaderChar"/>
    <w:uiPriority w:val="99"/>
    <w:unhideWhenUsed/>
    <w:rsid w:val="009722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22D"/>
  </w:style>
  <w:style w:type="paragraph" w:styleId="Footer">
    <w:name w:val="footer"/>
    <w:basedOn w:val="Normal"/>
    <w:link w:val="FooterChar"/>
    <w:uiPriority w:val="99"/>
    <w:unhideWhenUsed/>
    <w:rsid w:val="009722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22D"/>
  </w:style>
  <w:style w:type="character" w:styleId="Hyperlink">
    <w:name w:val="Hyperlink"/>
    <w:basedOn w:val="DefaultParagraphFont"/>
    <w:uiPriority w:val="99"/>
    <w:unhideWhenUsed/>
    <w:rsid w:val="0012537F"/>
    <w:rPr>
      <w:color w:val="467886" w:themeColor="hyperlink"/>
      <w:u w:val="single"/>
    </w:rPr>
  </w:style>
  <w:style w:type="character" w:styleId="UnresolvedMention">
    <w:name w:val="Unresolved Mention"/>
    <w:basedOn w:val="DefaultParagraphFont"/>
    <w:uiPriority w:val="99"/>
    <w:semiHidden/>
    <w:unhideWhenUsed/>
    <w:rsid w:val="0012537F"/>
    <w:rPr>
      <w:color w:val="605E5C"/>
      <w:shd w:val="clear" w:color="auto" w:fill="E1DFDD"/>
    </w:rPr>
  </w:style>
  <w:style w:type="paragraph" w:styleId="Bibliography">
    <w:name w:val="Bibliography"/>
    <w:basedOn w:val="Normal"/>
    <w:next w:val="Normal"/>
    <w:uiPriority w:val="37"/>
    <w:unhideWhenUsed/>
    <w:rsid w:val="003402ED"/>
  </w:style>
  <w:style w:type="table" w:styleId="TableGrid">
    <w:name w:val="Table Grid"/>
    <w:basedOn w:val="TableNormal"/>
    <w:uiPriority w:val="39"/>
    <w:rsid w:val="002671C7"/>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728">
      <w:bodyDiv w:val="1"/>
      <w:marLeft w:val="0"/>
      <w:marRight w:val="0"/>
      <w:marTop w:val="0"/>
      <w:marBottom w:val="0"/>
      <w:divBdr>
        <w:top w:val="none" w:sz="0" w:space="0" w:color="auto"/>
        <w:left w:val="none" w:sz="0" w:space="0" w:color="auto"/>
        <w:bottom w:val="none" w:sz="0" w:space="0" w:color="auto"/>
        <w:right w:val="none" w:sz="0" w:space="0" w:color="auto"/>
      </w:divBdr>
    </w:div>
    <w:div w:id="76631695">
      <w:bodyDiv w:val="1"/>
      <w:marLeft w:val="0"/>
      <w:marRight w:val="0"/>
      <w:marTop w:val="0"/>
      <w:marBottom w:val="0"/>
      <w:divBdr>
        <w:top w:val="none" w:sz="0" w:space="0" w:color="auto"/>
        <w:left w:val="none" w:sz="0" w:space="0" w:color="auto"/>
        <w:bottom w:val="none" w:sz="0" w:space="0" w:color="auto"/>
        <w:right w:val="none" w:sz="0" w:space="0" w:color="auto"/>
      </w:divBdr>
    </w:div>
    <w:div w:id="86508039">
      <w:bodyDiv w:val="1"/>
      <w:marLeft w:val="0"/>
      <w:marRight w:val="0"/>
      <w:marTop w:val="0"/>
      <w:marBottom w:val="0"/>
      <w:divBdr>
        <w:top w:val="none" w:sz="0" w:space="0" w:color="auto"/>
        <w:left w:val="none" w:sz="0" w:space="0" w:color="auto"/>
        <w:bottom w:val="none" w:sz="0" w:space="0" w:color="auto"/>
        <w:right w:val="none" w:sz="0" w:space="0" w:color="auto"/>
      </w:divBdr>
    </w:div>
    <w:div w:id="87309287">
      <w:bodyDiv w:val="1"/>
      <w:marLeft w:val="0"/>
      <w:marRight w:val="0"/>
      <w:marTop w:val="0"/>
      <w:marBottom w:val="0"/>
      <w:divBdr>
        <w:top w:val="none" w:sz="0" w:space="0" w:color="auto"/>
        <w:left w:val="none" w:sz="0" w:space="0" w:color="auto"/>
        <w:bottom w:val="none" w:sz="0" w:space="0" w:color="auto"/>
        <w:right w:val="none" w:sz="0" w:space="0" w:color="auto"/>
      </w:divBdr>
    </w:div>
    <w:div w:id="87390295">
      <w:bodyDiv w:val="1"/>
      <w:marLeft w:val="0"/>
      <w:marRight w:val="0"/>
      <w:marTop w:val="0"/>
      <w:marBottom w:val="0"/>
      <w:divBdr>
        <w:top w:val="none" w:sz="0" w:space="0" w:color="auto"/>
        <w:left w:val="none" w:sz="0" w:space="0" w:color="auto"/>
        <w:bottom w:val="none" w:sz="0" w:space="0" w:color="auto"/>
        <w:right w:val="none" w:sz="0" w:space="0" w:color="auto"/>
      </w:divBdr>
    </w:div>
    <w:div w:id="101652226">
      <w:bodyDiv w:val="1"/>
      <w:marLeft w:val="0"/>
      <w:marRight w:val="0"/>
      <w:marTop w:val="0"/>
      <w:marBottom w:val="0"/>
      <w:divBdr>
        <w:top w:val="none" w:sz="0" w:space="0" w:color="auto"/>
        <w:left w:val="none" w:sz="0" w:space="0" w:color="auto"/>
        <w:bottom w:val="none" w:sz="0" w:space="0" w:color="auto"/>
        <w:right w:val="none" w:sz="0" w:space="0" w:color="auto"/>
      </w:divBdr>
    </w:div>
    <w:div w:id="107238605">
      <w:bodyDiv w:val="1"/>
      <w:marLeft w:val="0"/>
      <w:marRight w:val="0"/>
      <w:marTop w:val="0"/>
      <w:marBottom w:val="0"/>
      <w:divBdr>
        <w:top w:val="none" w:sz="0" w:space="0" w:color="auto"/>
        <w:left w:val="none" w:sz="0" w:space="0" w:color="auto"/>
        <w:bottom w:val="none" w:sz="0" w:space="0" w:color="auto"/>
        <w:right w:val="none" w:sz="0" w:space="0" w:color="auto"/>
      </w:divBdr>
    </w:div>
    <w:div w:id="108401045">
      <w:bodyDiv w:val="1"/>
      <w:marLeft w:val="0"/>
      <w:marRight w:val="0"/>
      <w:marTop w:val="0"/>
      <w:marBottom w:val="0"/>
      <w:divBdr>
        <w:top w:val="none" w:sz="0" w:space="0" w:color="auto"/>
        <w:left w:val="none" w:sz="0" w:space="0" w:color="auto"/>
        <w:bottom w:val="none" w:sz="0" w:space="0" w:color="auto"/>
        <w:right w:val="none" w:sz="0" w:space="0" w:color="auto"/>
      </w:divBdr>
    </w:div>
    <w:div w:id="121314183">
      <w:bodyDiv w:val="1"/>
      <w:marLeft w:val="0"/>
      <w:marRight w:val="0"/>
      <w:marTop w:val="0"/>
      <w:marBottom w:val="0"/>
      <w:divBdr>
        <w:top w:val="none" w:sz="0" w:space="0" w:color="auto"/>
        <w:left w:val="none" w:sz="0" w:space="0" w:color="auto"/>
        <w:bottom w:val="none" w:sz="0" w:space="0" w:color="auto"/>
        <w:right w:val="none" w:sz="0" w:space="0" w:color="auto"/>
      </w:divBdr>
    </w:div>
    <w:div w:id="146360968">
      <w:bodyDiv w:val="1"/>
      <w:marLeft w:val="0"/>
      <w:marRight w:val="0"/>
      <w:marTop w:val="0"/>
      <w:marBottom w:val="0"/>
      <w:divBdr>
        <w:top w:val="none" w:sz="0" w:space="0" w:color="auto"/>
        <w:left w:val="none" w:sz="0" w:space="0" w:color="auto"/>
        <w:bottom w:val="none" w:sz="0" w:space="0" w:color="auto"/>
        <w:right w:val="none" w:sz="0" w:space="0" w:color="auto"/>
      </w:divBdr>
    </w:div>
    <w:div w:id="183907456">
      <w:bodyDiv w:val="1"/>
      <w:marLeft w:val="0"/>
      <w:marRight w:val="0"/>
      <w:marTop w:val="0"/>
      <w:marBottom w:val="0"/>
      <w:divBdr>
        <w:top w:val="none" w:sz="0" w:space="0" w:color="auto"/>
        <w:left w:val="none" w:sz="0" w:space="0" w:color="auto"/>
        <w:bottom w:val="none" w:sz="0" w:space="0" w:color="auto"/>
        <w:right w:val="none" w:sz="0" w:space="0" w:color="auto"/>
      </w:divBdr>
    </w:div>
    <w:div w:id="184514369">
      <w:bodyDiv w:val="1"/>
      <w:marLeft w:val="0"/>
      <w:marRight w:val="0"/>
      <w:marTop w:val="0"/>
      <w:marBottom w:val="0"/>
      <w:divBdr>
        <w:top w:val="none" w:sz="0" w:space="0" w:color="auto"/>
        <w:left w:val="none" w:sz="0" w:space="0" w:color="auto"/>
        <w:bottom w:val="none" w:sz="0" w:space="0" w:color="auto"/>
        <w:right w:val="none" w:sz="0" w:space="0" w:color="auto"/>
      </w:divBdr>
    </w:div>
    <w:div w:id="192500742">
      <w:bodyDiv w:val="1"/>
      <w:marLeft w:val="0"/>
      <w:marRight w:val="0"/>
      <w:marTop w:val="0"/>
      <w:marBottom w:val="0"/>
      <w:divBdr>
        <w:top w:val="none" w:sz="0" w:space="0" w:color="auto"/>
        <w:left w:val="none" w:sz="0" w:space="0" w:color="auto"/>
        <w:bottom w:val="none" w:sz="0" w:space="0" w:color="auto"/>
        <w:right w:val="none" w:sz="0" w:space="0" w:color="auto"/>
      </w:divBdr>
    </w:div>
    <w:div w:id="203062240">
      <w:bodyDiv w:val="1"/>
      <w:marLeft w:val="0"/>
      <w:marRight w:val="0"/>
      <w:marTop w:val="0"/>
      <w:marBottom w:val="0"/>
      <w:divBdr>
        <w:top w:val="none" w:sz="0" w:space="0" w:color="auto"/>
        <w:left w:val="none" w:sz="0" w:space="0" w:color="auto"/>
        <w:bottom w:val="none" w:sz="0" w:space="0" w:color="auto"/>
        <w:right w:val="none" w:sz="0" w:space="0" w:color="auto"/>
      </w:divBdr>
    </w:div>
    <w:div w:id="207111252">
      <w:bodyDiv w:val="1"/>
      <w:marLeft w:val="0"/>
      <w:marRight w:val="0"/>
      <w:marTop w:val="0"/>
      <w:marBottom w:val="0"/>
      <w:divBdr>
        <w:top w:val="none" w:sz="0" w:space="0" w:color="auto"/>
        <w:left w:val="none" w:sz="0" w:space="0" w:color="auto"/>
        <w:bottom w:val="none" w:sz="0" w:space="0" w:color="auto"/>
        <w:right w:val="none" w:sz="0" w:space="0" w:color="auto"/>
      </w:divBdr>
    </w:div>
    <w:div w:id="212617783">
      <w:bodyDiv w:val="1"/>
      <w:marLeft w:val="0"/>
      <w:marRight w:val="0"/>
      <w:marTop w:val="0"/>
      <w:marBottom w:val="0"/>
      <w:divBdr>
        <w:top w:val="none" w:sz="0" w:space="0" w:color="auto"/>
        <w:left w:val="none" w:sz="0" w:space="0" w:color="auto"/>
        <w:bottom w:val="none" w:sz="0" w:space="0" w:color="auto"/>
        <w:right w:val="none" w:sz="0" w:space="0" w:color="auto"/>
      </w:divBdr>
    </w:div>
    <w:div w:id="239560370">
      <w:bodyDiv w:val="1"/>
      <w:marLeft w:val="0"/>
      <w:marRight w:val="0"/>
      <w:marTop w:val="0"/>
      <w:marBottom w:val="0"/>
      <w:divBdr>
        <w:top w:val="none" w:sz="0" w:space="0" w:color="auto"/>
        <w:left w:val="none" w:sz="0" w:space="0" w:color="auto"/>
        <w:bottom w:val="none" w:sz="0" w:space="0" w:color="auto"/>
        <w:right w:val="none" w:sz="0" w:space="0" w:color="auto"/>
      </w:divBdr>
    </w:div>
    <w:div w:id="243495562">
      <w:bodyDiv w:val="1"/>
      <w:marLeft w:val="0"/>
      <w:marRight w:val="0"/>
      <w:marTop w:val="0"/>
      <w:marBottom w:val="0"/>
      <w:divBdr>
        <w:top w:val="none" w:sz="0" w:space="0" w:color="auto"/>
        <w:left w:val="none" w:sz="0" w:space="0" w:color="auto"/>
        <w:bottom w:val="none" w:sz="0" w:space="0" w:color="auto"/>
        <w:right w:val="none" w:sz="0" w:space="0" w:color="auto"/>
      </w:divBdr>
    </w:div>
    <w:div w:id="247884528">
      <w:bodyDiv w:val="1"/>
      <w:marLeft w:val="0"/>
      <w:marRight w:val="0"/>
      <w:marTop w:val="0"/>
      <w:marBottom w:val="0"/>
      <w:divBdr>
        <w:top w:val="none" w:sz="0" w:space="0" w:color="auto"/>
        <w:left w:val="none" w:sz="0" w:space="0" w:color="auto"/>
        <w:bottom w:val="none" w:sz="0" w:space="0" w:color="auto"/>
        <w:right w:val="none" w:sz="0" w:space="0" w:color="auto"/>
      </w:divBdr>
    </w:div>
    <w:div w:id="271668116">
      <w:bodyDiv w:val="1"/>
      <w:marLeft w:val="0"/>
      <w:marRight w:val="0"/>
      <w:marTop w:val="0"/>
      <w:marBottom w:val="0"/>
      <w:divBdr>
        <w:top w:val="none" w:sz="0" w:space="0" w:color="auto"/>
        <w:left w:val="none" w:sz="0" w:space="0" w:color="auto"/>
        <w:bottom w:val="none" w:sz="0" w:space="0" w:color="auto"/>
        <w:right w:val="none" w:sz="0" w:space="0" w:color="auto"/>
      </w:divBdr>
    </w:div>
    <w:div w:id="302003865">
      <w:bodyDiv w:val="1"/>
      <w:marLeft w:val="0"/>
      <w:marRight w:val="0"/>
      <w:marTop w:val="0"/>
      <w:marBottom w:val="0"/>
      <w:divBdr>
        <w:top w:val="none" w:sz="0" w:space="0" w:color="auto"/>
        <w:left w:val="none" w:sz="0" w:space="0" w:color="auto"/>
        <w:bottom w:val="none" w:sz="0" w:space="0" w:color="auto"/>
        <w:right w:val="none" w:sz="0" w:space="0" w:color="auto"/>
      </w:divBdr>
    </w:div>
    <w:div w:id="302348511">
      <w:bodyDiv w:val="1"/>
      <w:marLeft w:val="0"/>
      <w:marRight w:val="0"/>
      <w:marTop w:val="0"/>
      <w:marBottom w:val="0"/>
      <w:divBdr>
        <w:top w:val="none" w:sz="0" w:space="0" w:color="auto"/>
        <w:left w:val="none" w:sz="0" w:space="0" w:color="auto"/>
        <w:bottom w:val="none" w:sz="0" w:space="0" w:color="auto"/>
        <w:right w:val="none" w:sz="0" w:space="0" w:color="auto"/>
      </w:divBdr>
    </w:div>
    <w:div w:id="315187102">
      <w:bodyDiv w:val="1"/>
      <w:marLeft w:val="0"/>
      <w:marRight w:val="0"/>
      <w:marTop w:val="0"/>
      <w:marBottom w:val="0"/>
      <w:divBdr>
        <w:top w:val="none" w:sz="0" w:space="0" w:color="auto"/>
        <w:left w:val="none" w:sz="0" w:space="0" w:color="auto"/>
        <w:bottom w:val="none" w:sz="0" w:space="0" w:color="auto"/>
        <w:right w:val="none" w:sz="0" w:space="0" w:color="auto"/>
      </w:divBdr>
    </w:div>
    <w:div w:id="351497755">
      <w:bodyDiv w:val="1"/>
      <w:marLeft w:val="0"/>
      <w:marRight w:val="0"/>
      <w:marTop w:val="0"/>
      <w:marBottom w:val="0"/>
      <w:divBdr>
        <w:top w:val="none" w:sz="0" w:space="0" w:color="auto"/>
        <w:left w:val="none" w:sz="0" w:space="0" w:color="auto"/>
        <w:bottom w:val="none" w:sz="0" w:space="0" w:color="auto"/>
        <w:right w:val="none" w:sz="0" w:space="0" w:color="auto"/>
      </w:divBdr>
    </w:div>
    <w:div w:id="364913072">
      <w:bodyDiv w:val="1"/>
      <w:marLeft w:val="0"/>
      <w:marRight w:val="0"/>
      <w:marTop w:val="0"/>
      <w:marBottom w:val="0"/>
      <w:divBdr>
        <w:top w:val="none" w:sz="0" w:space="0" w:color="auto"/>
        <w:left w:val="none" w:sz="0" w:space="0" w:color="auto"/>
        <w:bottom w:val="none" w:sz="0" w:space="0" w:color="auto"/>
        <w:right w:val="none" w:sz="0" w:space="0" w:color="auto"/>
      </w:divBdr>
    </w:div>
    <w:div w:id="388961842">
      <w:bodyDiv w:val="1"/>
      <w:marLeft w:val="0"/>
      <w:marRight w:val="0"/>
      <w:marTop w:val="0"/>
      <w:marBottom w:val="0"/>
      <w:divBdr>
        <w:top w:val="none" w:sz="0" w:space="0" w:color="auto"/>
        <w:left w:val="none" w:sz="0" w:space="0" w:color="auto"/>
        <w:bottom w:val="none" w:sz="0" w:space="0" w:color="auto"/>
        <w:right w:val="none" w:sz="0" w:space="0" w:color="auto"/>
      </w:divBdr>
    </w:div>
    <w:div w:id="389228168">
      <w:bodyDiv w:val="1"/>
      <w:marLeft w:val="0"/>
      <w:marRight w:val="0"/>
      <w:marTop w:val="0"/>
      <w:marBottom w:val="0"/>
      <w:divBdr>
        <w:top w:val="none" w:sz="0" w:space="0" w:color="auto"/>
        <w:left w:val="none" w:sz="0" w:space="0" w:color="auto"/>
        <w:bottom w:val="none" w:sz="0" w:space="0" w:color="auto"/>
        <w:right w:val="none" w:sz="0" w:space="0" w:color="auto"/>
      </w:divBdr>
    </w:div>
    <w:div w:id="430051998">
      <w:bodyDiv w:val="1"/>
      <w:marLeft w:val="0"/>
      <w:marRight w:val="0"/>
      <w:marTop w:val="0"/>
      <w:marBottom w:val="0"/>
      <w:divBdr>
        <w:top w:val="none" w:sz="0" w:space="0" w:color="auto"/>
        <w:left w:val="none" w:sz="0" w:space="0" w:color="auto"/>
        <w:bottom w:val="none" w:sz="0" w:space="0" w:color="auto"/>
        <w:right w:val="none" w:sz="0" w:space="0" w:color="auto"/>
      </w:divBdr>
    </w:div>
    <w:div w:id="443579294">
      <w:bodyDiv w:val="1"/>
      <w:marLeft w:val="0"/>
      <w:marRight w:val="0"/>
      <w:marTop w:val="0"/>
      <w:marBottom w:val="0"/>
      <w:divBdr>
        <w:top w:val="none" w:sz="0" w:space="0" w:color="auto"/>
        <w:left w:val="none" w:sz="0" w:space="0" w:color="auto"/>
        <w:bottom w:val="none" w:sz="0" w:space="0" w:color="auto"/>
        <w:right w:val="none" w:sz="0" w:space="0" w:color="auto"/>
      </w:divBdr>
    </w:div>
    <w:div w:id="469371473">
      <w:bodyDiv w:val="1"/>
      <w:marLeft w:val="0"/>
      <w:marRight w:val="0"/>
      <w:marTop w:val="0"/>
      <w:marBottom w:val="0"/>
      <w:divBdr>
        <w:top w:val="none" w:sz="0" w:space="0" w:color="auto"/>
        <w:left w:val="none" w:sz="0" w:space="0" w:color="auto"/>
        <w:bottom w:val="none" w:sz="0" w:space="0" w:color="auto"/>
        <w:right w:val="none" w:sz="0" w:space="0" w:color="auto"/>
      </w:divBdr>
    </w:div>
    <w:div w:id="475268496">
      <w:bodyDiv w:val="1"/>
      <w:marLeft w:val="0"/>
      <w:marRight w:val="0"/>
      <w:marTop w:val="0"/>
      <w:marBottom w:val="0"/>
      <w:divBdr>
        <w:top w:val="none" w:sz="0" w:space="0" w:color="auto"/>
        <w:left w:val="none" w:sz="0" w:space="0" w:color="auto"/>
        <w:bottom w:val="none" w:sz="0" w:space="0" w:color="auto"/>
        <w:right w:val="none" w:sz="0" w:space="0" w:color="auto"/>
      </w:divBdr>
    </w:div>
    <w:div w:id="481118483">
      <w:bodyDiv w:val="1"/>
      <w:marLeft w:val="0"/>
      <w:marRight w:val="0"/>
      <w:marTop w:val="0"/>
      <w:marBottom w:val="0"/>
      <w:divBdr>
        <w:top w:val="none" w:sz="0" w:space="0" w:color="auto"/>
        <w:left w:val="none" w:sz="0" w:space="0" w:color="auto"/>
        <w:bottom w:val="none" w:sz="0" w:space="0" w:color="auto"/>
        <w:right w:val="none" w:sz="0" w:space="0" w:color="auto"/>
      </w:divBdr>
    </w:div>
    <w:div w:id="512694276">
      <w:bodyDiv w:val="1"/>
      <w:marLeft w:val="0"/>
      <w:marRight w:val="0"/>
      <w:marTop w:val="0"/>
      <w:marBottom w:val="0"/>
      <w:divBdr>
        <w:top w:val="none" w:sz="0" w:space="0" w:color="auto"/>
        <w:left w:val="none" w:sz="0" w:space="0" w:color="auto"/>
        <w:bottom w:val="none" w:sz="0" w:space="0" w:color="auto"/>
        <w:right w:val="none" w:sz="0" w:space="0" w:color="auto"/>
      </w:divBdr>
    </w:div>
    <w:div w:id="521289397">
      <w:bodyDiv w:val="1"/>
      <w:marLeft w:val="0"/>
      <w:marRight w:val="0"/>
      <w:marTop w:val="0"/>
      <w:marBottom w:val="0"/>
      <w:divBdr>
        <w:top w:val="none" w:sz="0" w:space="0" w:color="auto"/>
        <w:left w:val="none" w:sz="0" w:space="0" w:color="auto"/>
        <w:bottom w:val="none" w:sz="0" w:space="0" w:color="auto"/>
        <w:right w:val="none" w:sz="0" w:space="0" w:color="auto"/>
      </w:divBdr>
    </w:div>
    <w:div w:id="531310670">
      <w:bodyDiv w:val="1"/>
      <w:marLeft w:val="0"/>
      <w:marRight w:val="0"/>
      <w:marTop w:val="0"/>
      <w:marBottom w:val="0"/>
      <w:divBdr>
        <w:top w:val="none" w:sz="0" w:space="0" w:color="auto"/>
        <w:left w:val="none" w:sz="0" w:space="0" w:color="auto"/>
        <w:bottom w:val="none" w:sz="0" w:space="0" w:color="auto"/>
        <w:right w:val="none" w:sz="0" w:space="0" w:color="auto"/>
      </w:divBdr>
    </w:div>
    <w:div w:id="546457259">
      <w:bodyDiv w:val="1"/>
      <w:marLeft w:val="0"/>
      <w:marRight w:val="0"/>
      <w:marTop w:val="0"/>
      <w:marBottom w:val="0"/>
      <w:divBdr>
        <w:top w:val="none" w:sz="0" w:space="0" w:color="auto"/>
        <w:left w:val="none" w:sz="0" w:space="0" w:color="auto"/>
        <w:bottom w:val="none" w:sz="0" w:space="0" w:color="auto"/>
        <w:right w:val="none" w:sz="0" w:space="0" w:color="auto"/>
      </w:divBdr>
    </w:div>
    <w:div w:id="572201499">
      <w:bodyDiv w:val="1"/>
      <w:marLeft w:val="0"/>
      <w:marRight w:val="0"/>
      <w:marTop w:val="0"/>
      <w:marBottom w:val="0"/>
      <w:divBdr>
        <w:top w:val="none" w:sz="0" w:space="0" w:color="auto"/>
        <w:left w:val="none" w:sz="0" w:space="0" w:color="auto"/>
        <w:bottom w:val="none" w:sz="0" w:space="0" w:color="auto"/>
        <w:right w:val="none" w:sz="0" w:space="0" w:color="auto"/>
      </w:divBdr>
    </w:div>
    <w:div w:id="573122965">
      <w:bodyDiv w:val="1"/>
      <w:marLeft w:val="0"/>
      <w:marRight w:val="0"/>
      <w:marTop w:val="0"/>
      <w:marBottom w:val="0"/>
      <w:divBdr>
        <w:top w:val="none" w:sz="0" w:space="0" w:color="auto"/>
        <w:left w:val="none" w:sz="0" w:space="0" w:color="auto"/>
        <w:bottom w:val="none" w:sz="0" w:space="0" w:color="auto"/>
        <w:right w:val="none" w:sz="0" w:space="0" w:color="auto"/>
      </w:divBdr>
    </w:div>
    <w:div w:id="588275103">
      <w:bodyDiv w:val="1"/>
      <w:marLeft w:val="0"/>
      <w:marRight w:val="0"/>
      <w:marTop w:val="0"/>
      <w:marBottom w:val="0"/>
      <w:divBdr>
        <w:top w:val="none" w:sz="0" w:space="0" w:color="auto"/>
        <w:left w:val="none" w:sz="0" w:space="0" w:color="auto"/>
        <w:bottom w:val="none" w:sz="0" w:space="0" w:color="auto"/>
        <w:right w:val="none" w:sz="0" w:space="0" w:color="auto"/>
      </w:divBdr>
    </w:div>
    <w:div w:id="598218587">
      <w:bodyDiv w:val="1"/>
      <w:marLeft w:val="0"/>
      <w:marRight w:val="0"/>
      <w:marTop w:val="0"/>
      <w:marBottom w:val="0"/>
      <w:divBdr>
        <w:top w:val="none" w:sz="0" w:space="0" w:color="auto"/>
        <w:left w:val="none" w:sz="0" w:space="0" w:color="auto"/>
        <w:bottom w:val="none" w:sz="0" w:space="0" w:color="auto"/>
        <w:right w:val="none" w:sz="0" w:space="0" w:color="auto"/>
      </w:divBdr>
    </w:div>
    <w:div w:id="644553403">
      <w:bodyDiv w:val="1"/>
      <w:marLeft w:val="0"/>
      <w:marRight w:val="0"/>
      <w:marTop w:val="0"/>
      <w:marBottom w:val="0"/>
      <w:divBdr>
        <w:top w:val="none" w:sz="0" w:space="0" w:color="auto"/>
        <w:left w:val="none" w:sz="0" w:space="0" w:color="auto"/>
        <w:bottom w:val="none" w:sz="0" w:space="0" w:color="auto"/>
        <w:right w:val="none" w:sz="0" w:space="0" w:color="auto"/>
      </w:divBdr>
    </w:div>
    <w:div w:id="652367178">
      <w:bodyDiv w:val="1"/>
      <w:marLeft w:val="0"/>
      <w:marRight w:val="0"/>
      <w:marTop w:val="0"/>
      <w:marBottom w:val="0"/>
      <w:divBdr>
        <w:top w:val="none" w:sz="0" w:space="0" w:color="auto"/>
        <w:left w:val="none" w:sz="0" w:space="0" w:color="auto"/>
        <w:bottom w:val="none" w:sz="0" w:space="0" w:color="auto"/>
        <w:right w:val="none" w:sz="0" w:space="0" w:color="auto"/>
      </w:divBdr>
    </w:div>
    <w:div w:id="664279333">
      <w:bodyDiv w:val="1"/>
      <w:marLeft w:val="0"/>
      <w:marRight w:val="0"/>
      <w:marTop w:val="0"/>
      <w:marBottom w:val="0"/>
      <w:divBdr>
        <w:top w:val="none" w:sz="0" w:space="0" w:color="auto"/>
        <w:left w:val="none" w:sz="0" w:space="0" w:color="auto"/>
        <w:bottom w:val="none" w:sz="0" w:space="0" w:color="auto"/>
        <w:right w:val="none" w:sz="0" w:space="0" w:color="auto"/>
      </w:divBdr>
    </w:div>
    <w:div w:id="666710931">
      <w:bodyDiv w:val="1"/>
      <w:marLeft w:val="0"/>
      <w:marRight w:val="0"/>
      <w:marTop w:val="0"/>
      <w:marBottom w:val="0"/>
      <w:divBdr>
        <w:top w:val="none" w:sz="0" w:space="0" w:color="auto"/>
        <w:left w:val="none" w:sz="0" w:space="0" w:color="auto"/>
        <w:bottom w:val="none" w:sz="0" w:space="0" w:color="auto"/>
        <w:right w:val="none" w:sz="0" w:space="0" w:color="auto"/>
      </w:divBdr>
    </w:div>
    <w:div w:id="676880554">
      <w:bodyDiv w:val="1"/>
      <w:marLeft w:val="0"/>
      <w:marRight w:val="0"/>
      <w:marTop w:val="0"/>
      <w:marBottom w:val="0"/>
      <w:divBdr>
        <w:top w:val="none" w:sz="0" w:space="0" w:color="auto"/>
        <w:left w:val="none" w:sz="0" w:space="0" w:color="auto"/>
        <w:bottom w:val="none" w:sz="0" w:space="0" w:color="auto"/>
        <w:right w:val="none" w:sz="0" w:space="0" w:color="auto"/>
      </w:divBdr>
    </w:div>
    <w:div w:id="680664607">
      <w:bodyDiv w:val="1"/>
      <w:marLeft w:val="0"/>
      <w:marRight w:val="0"/>
      <w:marTop w:val="0"/>
      <w:marBottom w:val="0"/>
      <w:divBdr>
        <w:top w:val="none" w:sz="0" w:space="0" w:color="auto"/>
        <w:left w:val="none" w:sz="0" w:space="0" w:color="auto"/>
        <w:bottom w:val="none" w:sz="0" w:space="0" w:color="auto"/>
        <w:right w:val="none" w:sz="0" w:space="0" w:color="auto"/>
      </w:divBdr>
    </w:div>
    <w:div w:id="726536558">
      <w:bodyDiv w:val="1"/>
      <w:marLeft w:val="0"/>
      <w:marRight w:val="0"/>
      <w:marTop w:val="0"/>
      <w:marBottom w:val="0"/>
      <w:divBdr>
        <w:top w:val="none" w:sz="0" w:space="0" w:color="auto"/>
        <w:left w:val="none" w:sz="0" w:space="0" w:color="auto"/>
        <w:bottom w:val="none" w:sz="0" w:space="0" w:color="auto"/>
        <w:right w:val="none" w:sz="0" w:space="0" w:color="auto"/>
      </w:divBdr>
    </w:div>
    <w:div w:id="751004943">
      <w:bodyDiv w:val="1"/>
      <w:marLeft w:val="0"/>
      <w:marRight w:val="0"/>
      <w:marTop w:val="0"/>
      <w:marBottom w:val="0"/>
      <w:divBdr>
        <w:top w:val="none" w:sz="0" w:space="0" w:color="auto"/>
        <w:left w:val="none" w:sz="0" w:space="0" w:color="auto"/>
        <w:bottom w:val="none" w:sz="0" w:space="0" w:color="auto"/>
        <w:right w:val="none" w:sz="0" w:space="0" w:color="auto"/>
      </w:divBdr>
    </w:div>
    <w:div w:id="755370750">
      <w:bodyDiv w:val="1"/>
      <w:marLeft w:val="0"/>
      <w:marRight w:val="0"/>
      <w:marTop w:val="0"/>
      <w:marBottom w:val="0"/>
      <w:divBdr>
        <w:top w:val="none" w:sz="0" w:space="0" w:color="auto"/>
        <w:left w:val="none" w:sz="0" w:space="0" w:color="auto"/>
        <w:bottom w:val="none" w:sz="0" w:space="0" w:color="auto"/>
        <w:right w:val="none" w:sz="0" w:space="0" w:color="auto"/>
      </w:divBdr>
    </w:div>
    <w:div w:id="763116582">
      <w:bodyDiv w:val="1"/>
      <w:marLeft w:val="0"/>
      <w:marRight w:val="0"/>
      <w:marTop w:val="0"/>
      <w:marBottom w:val="0"/>
      <w:divBdr>
        <w:top w:val="none" w:sz="0" w:space="0" w:color="auto"/>
        <w:left w:val="none" w:sz="0" w:space="0" w:color="auto"/>
        <w:bottom w:val="none" w:sz="0" w:space="0" w:color="auto"/>
        <w:right w:val="none" w:sz="0" w:space="0" w:color="auto"/>
      </w:divBdr>
    </w:div>
    <w:div w:id="763191380">
      <w:bodyDiv w:val="1"/>
      <w:marLeft w:val="0"/>
      <w:marRight w:val="0"/>
      <w:marTop w:val="0"/>
      <w:marBottom w:val="0"/>
      <w:divBdr>
        <w:top w:val="none" w:sz="0" w:space="0" w:color="auto"/>
        <w:left w:val="none" w:sz="0" w:space="0" w:color="auto"/>
        <w:bottom w:val="none" w:sz="0" w:space="0" w:color="auto"/>
        <w:right w:val="none" w:sz="0" w:space="0" w:color="auto"/>
      </w:divBdr>
    </w:div>
    <w:div w:id="769398079">
      <w:bodyDiv w:val="1"/>
      <w:marLeft w:val="0"/>
      <w:marRight w:val="0"/>
      <w:marTop w:val="0"/>
      <w:marBottom w:val="0"/>
      <w:divBdr>
        <w:top w:val="none" w:sz="0" w:space="0" w:color="auto"/>
        <w:left w:val="none" w:sz="0" w:space="0" w:color="auto"/>
        <w:bottom w:val="none" w:sz="0" w:space="0" w:color="auto"/>
        <w:right w:val="none" w:sz="0" w:space="0" w:color="auto"/>
      </w:divBdr>
    </w:div>
    <w:div w:id="770514763">
      <w:bodyDiv w:val="1"/>
      <w:marLeft w:val="0"/>
      <w:marRight w:val="0"/>
      <w:marTop w:val="0"/>
      <w:marBottom w:val="0"/>
      <w:divBdr>
        <w:top w:val="none" w:sz="0" w:space="0" w:color="auto"/>
        <w:left w:val="none" w:sz="0" w:space="0" w:color="auto"/>
        <w:bottom w:val="none" w:sz="0" w:space="0" w:color="auto"/>
        <w:right w:val="none" w:sz="0" w:space="0" w:color="auto"/>
      </w:divBdr>
    </w:div>
    <w:div w:id="778187435">
      <w:bodyDiv w:val="1"/>
      <w:marLeft w:val="0"/>
      <w:marRight w:val="0"/>
      <w:marTop w:val="0"/>
      <w:marBottom w:val="0"/>
      <w:divBdr>
        <w:top w:val="none" w:sz="0" w:space="0" w:color="auto"/>
        <w:left w:val="none" w:sz="0" w:space="0" w:color="auto"/>
        <w:bottom w:val="none" w:sz="0" w:space="0" w:color="auto"/>
        <w:right w:val="none" w:sz="0" w:space="0" w:color="auto"/>
      </w:divBdr>
    </w:div>
    <w:div w:id="779253073">
      <w:bodyDiv w:val="1"/>
      <w:marLeft w:val="0"/>
      <w:marRight w:val="0"/>
      <w:marTop w:val="0"/>
      <w:marBottom w:val="0"/>
      <w:divBdr>
        <w:top w:val="none" w:sz="0" w:space="0" w:color="auto"/>
        <w:left w:val="none" w:sz="0" w:space="0" w:color="auto"/>
        <w:bottom w:val="none" w:sz="0" w:space="0" w:color="auto"/>
        <w:right w:val="none" w:sz="0" w:space="0" w:color="auto"/>
      </w:divBdr>
    </w:div>
    <w:div w:id="791629074">
      <w:bodyDiv w:val="1"/>
      <w:marLeft w:val="0"/>
      <w:marRight w:val="0"/>
      <w:marTop w:val="0"/>
      <w:marBottom w:val="0"/>
      <w:divBdr>
        <w:top w:val="none" w:sz="0" w:space="0" w:color="auto"/>
        <w:left w:val="none" w:sz="0" w:space="0" w:color="auto"/>
        <w:bottom w:val="none" w:sz="0" w:space="0" w:color="auto"/>
        <w:right w:val="none" w:sz="0" w:space="0" w:color="auto"/>
      </w:divBdr>
    </w:div>
    <w:div w:id="801770311">
      <w:bodyDiv w:val="1"/>
      <w:marLeft w:val="0"/>
      <w:marRight w:val="0"/>
      <w:marTop w:val="0"/>
      <w:marBottom w:val="0"/>
      <w:divBdr>
        <w:top w:val="none" w:sz="0" w:space="0" w:color="auto"/>
        <w:left w:val="none" w:sz="0" w:space="0" w:color="auto"/>
        <w:bottom w:val="none" w:sz="0" w:space="0" w:color="auto"/>
        <w:right w:val="none" w:sz="0" w:space="0" w:color="auto"/>
      </w:divBdr>
    </w:div>
    <w:div w:id="812409505">
      <w:bodyDiv w:val="1"/>
      <w:marLeft w:val="0"/>
      <w:marRight w:val="0"/>
      <w:marTop w:val="0"/>
      <w:marBottom w:val="0"/>
      <w:divBdr>
        <w:top w:val="none" w:sz="0" w:space="0" w:color="auto"/>
        <w:left w:val="none" w:sz="0" w:space="0" w:color="auto"/>
        <w:bottom w:val="none" w:sz="0" w:space="0" w:color="auto"/>
        <w:right w:val="none" w:sz="0" w:space="0" w:color="auto"/>
      </w:divBdr>
    </w:div>
    <w:div w:id="816186573">
      <w:bodyDiv w:val="1"/>
      <w:marLeft w:val="0"/>
      <w:marRight w:val="0"/>
      <w:marTop w:val="0"/>
      <w:marBottom w:val="0"/>
      <w:divBdr>
        <w:top w:val="none" w:sz="0" w:space="0" w:color="auto"/>
        <w:left w:val="none" w:sz="0" w:space="0" w:color="auto"/>
        <w:bottom w:val="none" w:sz="0" w:space="0" w:color="auto"/>
        <w:right w:val="none" w:sz="0" w:space="0" w:color="auto"/>
      </w:divBdr>
    </w:div>
    <w:div w:id="826409195">
      <w:bodyDiv w:val="1"/>
      <w:marLeft w:val="0"/>
      <w:marRight w:val="0"/>
      <w:marTop w:val="0"/>
      <w:marBottom w:val="0"/>
      <w:divBdr>
        <w:top w:val="none" w:sz="0" w:space="0" w:color="auto"/>
        <w:left w:val="none" w:sz="0" w:space="0" w:color="auto"/>
        <w:bottom w:val="none" w:sz="0" w:space="0" w:color="auto"/>
        <w:right w:val="none" w:sz="0" w:space="0" w:color="auto"/>
      </w:divBdr>
    </w:div>
    <w:div w:id="847209037">
      <w:bodyDiv w:val="1"/>
      <w:marLeft w:val="0"/>
      <w:marRight w:val="0"/>
      <w:marTop w:val="0"/>
      <w:marBottom w:val="0"/>
      <w:divBdr>
        <w:top w:val="none" w:sz="0" w:space="0" w:color="auto"/>
        <w:left w:val="none" w:sz="0" w:space="0" w:color="auto"/>
        <w:bottom w:val="none" w:sz="0" w:space="0" w:color="auto"/>
        <w:right w:val="none" w:sz="0" w:space="0" w:color="auto"/>
      </w:divBdr>
    </w:div>
    <w:div w:id="862982480">
      <w:bodyDiv w:val="1"/>
      <w:marLeft w:val="0"/>
      <w:marRight w:val="0"/>
      <w:marTop w:val="0"/>
      <w:marBottom w:val="0"/>
      <w:divBdr>
        <w:top w:val="none" w:sz="0" w:space="0" w:color="auto"/>
        <w:left w:val="none" w:sz="0" w:space="0" w:color="auto"/>
        <w:bottom w:val="none" w:sz="0" w:space="0" w:color="auto"/>
        <w:right w:val="none" w:sz="0" w:space="0" w:color="auto"/>
      </w:divBdr>
    </w:div>
    <w:div w:id="871191185">
      <w:bodyDiv w:val="1"/>
      <w:marLeft w:val="0"/>
      <w:marRight w:val="0"/>
      <w:marTop w:val="0"/>
      <w:marBottom w:val="0"/>
      <w:divBdr>
        <w:top w:val="none" w:sz="0" w:space="0" w:color="auto"/>
        <w:left w:val="none" w:sz="0" w:space="0" w:color="auto"/>
        <w:bottom w:val="none" w:sz="0" w:space="0" w:color="auto"/>
        <w:right w:val="none" w:sz="0" w:space="0" w:color="auto"/>
      </w:divBdr>
    </w:div>
    <w:div w:id="878737586">
      <w:bodyDiv w:val="1"/>
      <w:marLeft w:val="0"/>
      <w:marRight w:val="0"/>
      <w:marTop w:val="0"/>
      <w:marBottom w:val="0"/>
      <w:divBdr>
        <w:top w:val="none" w:sz="0" w:space="0" w:color="auto"/>
        <w:left w:val="none" w:sz="0" w:space="0" w:color="auto"/>
        <w:bottom w:val="none" w:sz="0" w:space="0" w:color="auto"/>
        <w:right w:val="none" w:sz="0" w:space="0" w:color="auto"/>
      </w:divBdr>
    </w:div>
    <w:div w:id="898714209">
      <w:bodyDiv w:val="1"/>
      <w:marLeft w:val="0"/>
      <w:marRight w:val="0"/>
      <w:marTop w:val="0"/>
      <w:marBottom w:val="0"/>
      <w:divBdr>
        <w:top w:val="none" w:sz="0" w:space="0" w:color="auto"/>
        <w:left w:val="none" w:sz="0" w:space="0" w:color="auto"/>
        <w:bottom w:val="none" w:sz="0" w:space="0" w:color="auto"/>
        <w:right w:val="none" w:sz="0" w:space="0" w:color="auto"/>
      </w:divBdr>
    </w:div>
    <w:div w:id="909077875">
      <w:bodyDiv w:val="1"/>
      <w:marLeft w:val="0"/>
      <w:marRight w:val="0"/>
      <w:marTop w:val="0"/>
      <w:marBottom w:val="0"/>
      <w:divBdr>
        <w:top w:val="none" w:sz="0" w:space="0" w:color="auto"/>
        <w:left w:val="none" w:sz="0" w:space="0" w:color="auto"/>
        <w:bottom w:val="none" w:sz="0" w:space="0" w:color="auto"/>
        <w:right w:val="none" w:sz="0" w:space="0" w:color="auto"/>
      </w:divBdr>
    </w:div>
    <w:div w:id="911740003">
      <w:bodyDiv w:val="1"/>
      <w:marLeft w:val="0"/>
      <w:marRight w:val="0"/>
      <w:marTop w:val="0"/>
      <w:marBottom w:val="0"/>
      <w:divBdr>
        <w:top w:val="none" w:sz="0" w:space="0" w:color="auto"/>
        <w:left w:val="none" w:sz="0" w:space="0" w:color="auto"/>
        <w:bottom w:val="none" w:sz="0" w:space="0" w:color="auto"/>
        <w:right w:val="none" w:sz="0" w:space="0" w:color="auto"/>
      </w:divBdr>
    </w:div>
    <w:div w:id="926810483">
      <w:bodyDiv w:val="1"/>
      <w:marLeft w:val="0"/>
      <w:marRight w:val="0"/>
      <w:marTop w:val="0"/>
      <w:marBottom w:val="0"/>
      <w:divBdr>
        <w:top w:val="none" w:sz="0" w:space="0" w:color="auto"/>
        <w:left w:val="none" w:sz="0" w:space="0" w:color="auto"/>
        <w:bottom w:val="none" w:sz="0" w:space="0" w:color="auto"/>
        <w:right w:val="none" w:sz="0" w:space="0" w:color="auto"/>
      </w:divBdr>
    </w:div>
    <w:div w:id="978076975">
      <w:bodyDiv w:val="1"/>
      <w:marLeft w:val="0"/>
      <w:marRight w:val="0"/>
      <w:marTop w:val="0"/>
      <w:marBottom w:val="0"/>
      <w:divBdr>
        <w:top w:val="none" w:sz="0" w:space="0" w:color="auto"/>
        <w:left w:val="none" w:sz="0" w:space="0" w:color="auto"/>
        <w:bottom w:val="none" w:sz="0" w:space="0" w:color="auto"/>
        <w:right w:val="none" w:sz="0" w:space="0" w:color="auto"/>
      </w:divBdr>
    </w:div>
    <w:div w:id="991371427">
      <w:bodyDiv w:val="1"/>
      <w:marLeft w:val="0"/>
      <w:marRight w:val="0"/>
      <w:marTop w:val="0"/>
      <w:marBottom w:val="0"/>
      <w:divBdr>
        <w:top w:val="none" w:sz="0" w:space="0" w:color="auto"/>
        <w:left w:val="none" w:sz="0" w:space="0" w:color="auto"/>
        <w:bottom w:val="none" w:sz="0" w:space="0" w:color="auto"/>
        <w:right w:val="none" w:sz="0" w:space="0" w:color="auto"/>
      </w:divBdr>
    </w:div>
    <w:div w:id="1024943385">
      <w:bodyDiv w:val="1"/>
      <w:marLeft w:val="0"/>
      <w:marRight w:val="0"/>
      <w:marTop w:val="0"/>
      <w:marBottom w:val="0"/>
      <w:divBdr>
        <w:top w:val="none" w:sz="0" w:space="0" w:color="auto"/>
        <w:left w:val="none" w:sz="0" w:space="0" w:color="auto"/>
        <w:bottom w:val="none" w:sz="0" w:space="0" w:color="auto"/>
        <w:right w:val="none" w:sz="0" w:space="0" w:color="auto"/>
      </w:divBdr>
    </w:div>
    <w:div w:id="1028682042">
      <w:bodyDiv w:val="1"/>
      <w:marLeft w:val="0"/>
      <w:marRight w:val="0"/>
      <w:marTop w:val="0"/>
      <w:marBottom w:val="0"/>
      <w:divBdr>
        <w:top w:val="none" w:sz="0" w:space="0" w:color="auto"/>
        <w:left w:val="none" w:sz="0" w:space="0" w:color="auto"/>
        <w:bottom w:val="none" w:sz="0" w:space="0" w:color="auto"/>
        <w:right w:val="none" w:sz="0" w:space="0" w:color="auto"/>
      </w:divBdr>
    </w:div>
    <w:div w:id="1062370211">
      <w:bodyDiv w:val="1"/>
      <w:marLeft w:val="0"/>
      <w:marRight w:val="0"/>
      <w:marTop w:val="0"/>
      <w:marBottom w:val="0"/>
      <w:divBdr>
        <w:top w:val="none" w:sz="0" w:space="0" w:color="auto"/>
        <w:left w:val="none" w:sz="0" w:space="0" w:color="auto"/>
        <w:bottom w:val="none" w:sz="0" w:space="0" w:color="auto"/>
        <w:right w:val="none" w:sz="0" w:space="0" w:color="auto"/>
      </w:divBdr>
    </w:div>
    <w:div w:id="1068722064">
      <w:bodyDiv w:val="1"/>
      <w:marLeft w:val="0"/>
      <w:marRight w:val="0"/>
      <w:marTop w:val="0"/>
      <w:marBottom w:val="0"/>
      <w:divBdr>
        <w:top w:val="none" w:sz="0" w:space="0" w:color="auto"/>
        <w:left w:val="none" w:sz="0" w:space="0" w:color="auto"/>
        <w:bottom w:val="none" w:sz="0" w:space="0" w:color="auto"/>
        <w:right w:val="none" w:sz="0" w:space="0" w:color="auto"/>
      </w:divBdr>
    </w:div>
    <w:div w:id="1070620084">
      <w:bodyDiv w:val="1"/>
      <w:marLeft w:val="0"/>
      <w:marRight w:val="0"/>
      <w:marTop w:val="0"/>
      <w:marBottom w:val="0"/>
      <w:divBdr>
        <w:top w:val="none" w:sz="0" w:space="0" w:color="auto"/>
        <w:left w:val="none" w:sz="0" w:space="0" w:color="auto"/>
        <w:bottom w:val="none" w:sz="0" w:space="0" w:color="auto"/>
        <w:right w:val="none" w:sz="0" w:space="0" w:color="auto"/>
      </w:divBdr>
    </w:div>
    <w:div w:id="1071075698">
      <w:bodyDiv w:val="1"/>
      <w:marLeft w:val="0"/>
      <w:marRight w:val="0"/>
      <w:marTop w:val="0"/>
      <w:marBottom w:val="0"/>
      <w:divBdr>
        <w:top w:val="none" w:sz="0" w:space="0" w:color="auto"/>
        <w:left w:val="none" w:sz="0" w:space="0" w:color="auto"/>
        <w:bottom w:val="none" w:sz="0" w:space="0" w:color="auto"/>
        <w:right w:val="none" w:sz="0" w:space="0" w:color="auto"/>
      </w:divBdr>
    </w:div>
    <w:div w:id="1119103855">
      <w:bodyDiv w:val="1"/>
      <w:marLeft w:val="0"/>
      <w:marRight w:val="0"/>
      <w:marTop w:val="0"/>
      <w:marBottom w:val="0"/>
      <w:divBdr>
        <w:top w:val="none" w:sz="0" w:space="0" w:color="auto"/>
        <w:left w:val="none" w:sz="0" w:space="0" w:color="auto"/>
        <w:bottom w:val="none" w:sz="0" w:space="0" w:color="auto"/>
        <w:right w:val="none" w:sz="0" w:space="0" w:color="auto"/>
      </w:divBdr>
    </w:div>
    <w:div w:id="1122845195">
      <w:bodyDiv w:val="1"/>
      <w:marLeft w:val="0"/>
      <w:marRight w:val="0"/>
      <w:marTop w:val="0"/>
      <w:marBottom w:val="0"/>
      <w:divBdr>
        <w:top w:val="none" w:sz="0" w:space="0" w:color="auto"/>
        <w:left w:val="none" w:sz="0" w:space="0" w:color="auto"/>
        <w:bottom w:val="none" w:sz="0" w:space="0" w:color="auto"/>
        <w:right w:val="none" w:sz="0" w:space="0" w:color="auto"/>
      </w:divBdr>
    </w:div>
    <w:div w:id="1135023031">
      <w:bodyDiv w:val="1"/>
      <w:marLeft w:val="0"/>
      <w:marRight w:val="0"/>
      <w:marTop w:val="0"/>
      <w:marBottom w:val="0"/>
      <w:divBdr>
        <w:top w:val="none" w:sz="0" w:space="0" w:color="auto"/>
        <w:left w:val="none" w:sz="0" w:space="0" w:color="auto"/>
        <w:bottom w:val="none" w:sz="0" w:space="0" w:color="auto"/>
        <w:right w:val="none" w:sz="0" w:space="0" w:color="auto"/>
      </w:divBdr>
    </w:div>
    <w:div w:id="1192768674">
      <w:bodyDiv w:val="1"/>
      <w:marLeft w:val="0"/>
      <w:marRight w:val="0"/>
      <w:marTop w:val="0"/>
      <w:marBottom w:val="0"/>
      <w:divBdr>
        <w:top w:val="none" w:sz="0" w:space="0" w:color="auto"/>
        <w:left w:val="none" w:sz="0" w:space="0" w:color="auto"/>
        <w:bottom w:val="none" w:sz="0" w:space="0" w:color="auto"/>
        <w:right w:val="none" w:sz="0" w:space="0" w:color="auto"/>
      </w:divBdr>
    </w:div>
    <w:div w:id="1202598462">
      <w:bodyDiv w:val="1"/>
      <w:marLeft w:val="0"/>
      <w:marRight w:val="0"/>
      <w:marTop w:val="0"/>
      <w:marBottom w:val="0"/>
      <w:divBdr>
        <w:top w:val="none" w:sz="0" w:space="0" w:color="auto"/>
        <w:left w:val="none" w:sz="0" w:space="0" w:color="auto"/>
        <w:bottom w:val="none" w:sz="0" w:space="0" w:color="auto"/>
        <w:right w:val="none" w:sz="0" w:space="0" w:color="auto"/>
      </w:divBdr>
    </w:div>
    <w:div w:id="1230576888">
      <w:bodyDiv w:val="1"/>
      <w:marLeft w:val="0"/>
      <w:marRight w:val="0"/>
      <w:marTop w:val="0"/>
      <w:marBottom w:val="0"/>
      <w:divBdr>
        <w:top w:val="none" w:sz="0" w:space="0" w:color="auto"/>
        <w:left w:val="none" w:sz="0" w:space="0" w:color="auto"/>
        <w:bottom w:val="none" w:sz="0" w:space="0" w:color="auto"/>
        <w:right w:val="none" w:sz="0" w:space="0" w:color="auto"/>
      </w:divBdr>
    </w:div>
    <w:div w:id="1240746454">
      <w:bodyDiv w:val="1"/>
      <w:marLeft w:val="0"/>
      <w:marRight w:val="0"/>
      <w:marTop w:val="0"/>
      <w:marBottom w:val="0"/>
      <w:divBdr>
        <w:top w:val="none" w:sz="0" w:space="0" w:color="auto"/>
        <w:left w:val="none" w:sz="0" w:space="0" w:color="auto"/>
        <w:bottom w:val="none" w:sz="0" w:space="0" w:color="auto"/>
        <w:right w:val="none" w:sz="0" w:space="0" w:color="auto"/>
      </w:divBdr>
    </w:div>
    <w:div w:id="1259294057">
      <w:bodyDiv w:val="1"/>
      <w:marLeft w:val="0"/>
      <w:marRight w:val="0"/>
      <w:marTop w:val="0"/>
      <w:marBottom w:val="0"/>
      <w:divBdr>
        <w:top w:val="none" w:sz="0" w:space="0" w:color="auto"/>
        <w:left w:val="none" w:sz="0" w:space="0" w:color="auto"/>
        <w:bottom w:val="none" w:sz="0" w:space="0" w:color="auto"/>
        <w:right w:val="none" w:sz="0" w:space="0" w:color="auto"/>
      </w:divBdr>
    </w:div>
    <w:div w:id="1264874464">
      <w:bodyDiv w:val="1"/>
      <w:marLeft w:val="0"/>
      <w:marRight w:val="0"/>
      <w:marTop w:val="0"/>
      <w:marBottom w:val="0"/>
      <w:divBdr>
        <w:top w:val="none" w:sz="0" w:space="0" w:color="auto"/>
        <w:left w:val="none" w:sz="0" w:space="0" w:color="auto"/>
        <w:bottom w:val="none" w:sz="0" w:space="0" w:color="auto"/>
        <w:right w:val="none" w:sz="0" w:space="0" w:color="auto"/>
      </w:divBdr>
    </w:div>
    <w:div w:id="1272082684">
      <w:bodyDiv w:val="1"/>
      <w:marLeft w:val="0"/>
      <w:marRight w:val="0"/>
      <w:marTop w:val="0"/>
      <w:marBottom w:val="0"/>
      <w:divBdr>
        <w:top w:val="none" w:sz="0" w:space="0" w:color="auto"/>
        <w:left w:val="none" w:sz="0" w:space="0" w:color="auto"/>
        <w:bottom w:val="none" w:sz="0" w:space="0" w:color="auto"/>
        <w:right w:val="none" w:sz="0" w:space="0" w:color="auto"/>
      </w:divBdr>
    </w:div>
    <w:div w:id="1278751790">
      <w:bodyDiv w:val="1"/>
      <w:marLeft w:val="0"/>
      <w:marRight w:val="0"/>
      <w:marTop w:val="0"/>
      <w:marBottom w:val="0"/>
      <w:divBdr>
        <w:top w:val="none" w:sz="0" w:space="0" w:color="auto"/>
        <w:left w:val="none" w:sz="0" w:space="0" w:color="auto"/>
        <w:bottom w:val="none" w:sz="0" w:space="0" w:color="auto"/>
        <w:right w:val="none" w:sz="0" w:space="0" w:color="auto"/>
      </w:divBdr>
    </w:div>
    <w:div w:id="1287199952">
      <w:bodyDiv w:val="1"/>
      <w:marLeft w:val="0"/>
      <w:marRight w:val="0"/>
      <w:marTop w:val="0"/>
      <w:marBottom w:val="0"/>
      <w:divBdr>
        <w:top w:val="none" w:sz="0" w:space="0" w:color="auto"/>
        <w:left w:val="none" w:sz="0" w:space="0" w:color="auto"/>
        <w:bottom w:val="none" w:sz="0" w:space="0" w:color="auto"/>
        <w:right w:val="none" w:sz="0" w:space="0" w:color="auto"/>
      </w:divBdr>
    </w:div>
    <w:div w:id="1295257970">
      <w:bodyDiv w:val="1"/>
      <w:marLeft w:val="0"/>
      <w:marRight w:val="0"/>
      <w:marTop w:val="0"/>
      <w:marBottom w:val="0"/>
      <w:divBdr>
        <w:top w:val="none" w:sz="0" w:space="0" w:color="auto"/>
        <w:left w:val="none" w:sz="0" w:space="0" w:color="auto"/>
        <w:bottom w:val="none" w:sz="0" w:space="0" w:color="auto"/>
        <w:right w:val="none" w:sz="0" w:space="0" w:color="auto"/>
      </w:divBdr>
    </w:div>
    <w:div w:id="1303730157">
      <w:bodyDiv w:val="1"/>
      <w:marLeft w:val="0"/>
      <w:marRight w:val="0"/>
      <w:marTop w:val="0"/>
      <w:marBottom w:val="0"/>
      <w:divBdr>
        <w:top w:val="none" w:sz="0" w:space="0" w:color="auto"/>
        <w:left w:val="none" w:sz="0" w:space="0" w:color="auto"/>
        <w:bottom w:val="none" w:sz="0" w:space="0" w:color="auto"/>
        <w:right w:val="none" w:sz="0" w:space="0" w:color="auto"/>
      </w:divBdr>
    </w:div>
    <w:div w:id="1307203141">
      <w:bodyDiv w:val="1"/>
      <w:marLeft w:val="0"/>
      <w:marRight w:val="0"/>
      <w:marTop w:val="0"/>
      <w:marBottom w:val="0"/>
      <w:divBdr>
        <w:top w:val="none" w:sz="0" w:space="0" w:color="auto"/>
        <w:left w:val="none" w:sz="0" w:space="0" w:color="auto"/>
        <w:bottom w:val="none" w:sz="0" w:space="0" w:color="auto"/>
        <w:right w:val="none" w:sz="0" w:space="0" w:color="auto"/>
      </w:divBdr>
    </w:div>
    <w:div w:id="1354115197">
      <w:bodyDiv w:val="1"/>
      <w:marLeft w:val="0"/>
      <w:marRight w:val="0"/>
      <w:marTop w:val="0"/>
      <w:marBottom w:val="0"/>
      <w:divBdr>
        <w:top w:val="none" w:sz="0" w:space="0" w:color="auto"/>
        <w:left w:val="none" w:sz="0" w:space="0" w:color="auto"/>
        <w:bottom w:val="none" w:sz="0" w:space="0" w:color="auto"/>
        <w:right w:val="none" w:sz="0" w:space="0" w:color="auto"/>
      </w:divBdr>
    </w:div>
    <w:div w:id="1362515589">
      <w:bodyDiv w:val="1"/>
      <w:marLeft w:val="0"/>
      <w:marRight w:val="0"/>
      <w:marTop w:val="0"/>
      <w:marBottom w:val="0"/>
      <w:divBdr>
        <w:top w:val="none" w:sz="0" w:space="0" w:color="auto"/>
        <w:left w:val="none" w:sz="0" w:space="0" w:color="auto"/>
        <w:bottom w:val="none" w:sz="0" w:space="0" w:color="auto"/>
        <w:right w:val="none" w:sz="0" w:space="0" w:color="auto"/>
      </w:divBdr>
    </w:div>
    <w:div w:id="1398551750">
      <w:bodyDiv w:val="1"/>
      <w:marLeft w:val="0"/>
      <w:marRight w:val="0"/>
      <w:marTop w:val="0"/>
      <w:marBottom w:val="0"/>
      <w:divBdr>
        <w:top w:val="none" w:sz="0" w:space="0" w:color="auto"/>
        <w:left w:val="none" w:sz="0" w:space="0" w:color="auto"/>
        <w:bottom w:val="none" w:sz="0" w:space="0" w:color="auto"/>
        <w:right w:val="none" w:sz="0" w:space="0" w:color="auto"/>
      </w:divBdr>
    </w:div>
    <w:div w:id="1430806631">
      <w:bodyDiv w:val="1"/>
      <w:marLeft w:val="0"/>
      <w:marRight w:val="0"/>
      <w:marTop w:val="0"/>
      <w:marBottom w:val="0"/>
      <w:divBdr>
        <w:top w:val="none" w:sz="0" w:space="0" w:color="auto"/>
        <w:left w:val="none" w:sz="0" w:space="0" w:color="auto"/>
        <w:bottom w:val="none" w:sz="0" w:space="0" w:color="auto"/>
        <w:right w:val="none" w:sz="0" w:space="0" w:color="auto"/>
      </w:divBdr>
    </w:div>
    <w:div w:id="1435705914">
      <w:bodyDiv w:val="1"/>
      <w:marLeft w:val="0"/>
      <w:marRight w:val="0"/>
      <w:marTop w:val="0"/>
      <w:marBottom w:val="0"/>
      <w:divBdr>
        <w:top w:val="none" w:sz="0" w:space="0" w:color="auto"/>
        <w:left w:val="none" w:sz="0" w:space="0" w:color="auto"/>
        <w:bottom w:val="none" w:sz="0" w:space="0" w:color="auto"/>
        <w:right w:val="none" w:sz="0" w:space="0" w:color="auto"/>
      </w:divBdr>
    </w:div>
    <w:div w:id="1451585383">
      <w:bodyDiv w:val="1"/>
      <w:marLeft w:val="0"/>
      <w:marRight w:val="0"/>
      <w:marTop w:val="0"/>
      <w:marBottom w:val="0"/>
      <w:divBdr>
        <w:top w:val="none" w:sz="0" w:space="0" w:color="auto"/>
        <w:left w:val="none" w:sz="0" w:space="0" w:color="auto"/>
        <w:bottom w:val="none" w:sz="0" w:space="0" w:color="auto"/>
        <w:right w:val="none" w:sz="0" w:space="0" w:color="auto"/>
      </w:divBdr>
      <w:divsChild>
        <w:div w:id="1611161168">
          <w:marLeft w:val="0"/>
          <w:marRight w:val="0"/>
          <w:marTop w:val="0"/>
          <w:marBottom w:val="0"/>
          <w:divBdr>
            <w:top w:val="none" w:sz="0" w:space="0" w:color="auto"/>
            <w:left w:val="none" w:sz="0" w:space="0" w:color="auto"/>
            <w:bottom w:val="none" w:sz="0" w:space="0" w:color="auto"/>
            <w:right w:val="none" w:sz="0" w:space="0" w:color="auto"/>
          </w:divBdr>
          <w:divsChild>
            <w:div w:id="207127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13015">
      <w:bodyDiv w:val="1"/>
      <w:marLeft w:val="0"/>
      <w:marRight w:val="0"/>
      <w:marTop w:val="0"/>
      <w:marBottom w:val="0"/>
      <w:divBdr>
        <w:top w:val="none" w:sz="0" w:space="0" w:color="auto"/>
        <w:left w:val="none" w:sz="0" w:space="0" w:color="auto"/>
        <w:bottom w:val="none" w:sz="0" w:space="0" w:color="auto"/>
        <w:right w:val="none" w:sz="0" w:space="0" w:color="auto"/>
      </w:divBdr>
    </w:div>
    <w:div w:id="1472361925">
      <w:bodyDiv w:val="1"/>
      <w:marLeft w:val="0"/>
      <w:marRight w:val="0"/>
      <w:marTop w:val="0"/>
      <w:marBottom w:val="0"/>
      <w:divBdr>
        <w:top w:val="none" w:sz="0" w:space="0" w:color="auto"/>
        <w:left w:val="none" w:sz="0" w:space="0" w:color="auto"/>
        <w:bottom w:val="none" w:sz="0" w:space="0" w:color="auto"/>
        <w:right w:val="none" w:sz="0" w:space="0" w:color="auto"/>
      </w:divBdr>
    </w:div>
    <w:div w:id="1527862174">
      <w:bodyDiv w:val="1"/>
      <w:marLeft w:val="0"/>
      <w:marRight w:val="0"/>
      <w:marTop w:val="0"/>
      <w:marBottom w:val="0"/>
      <w:divBdr>
        <w:top w:val="none" w:sz="0" w:space="0" w:color="auto"/>
        <w:left w:val="none" w:sz="0" w:space="0" w:color="auto"/>
        <w:bottom w:val="none" w:sz="0" w:space="0" w:color="auto"/>
        <w:right w:val="none" w:sz="0" w:space="0" w:color="auto"/>
      </w:divBdr>
    </w:div>
    <w:div w:id="1560438080">
      <w:bodyDiv w:val="1"/>
      <w:marLeft w:val="0"/>
      <w:marRight w:val="0"/>
      <w:marTop w:val="0"/>
      <w:marBottom w:val="0"/>
      <w:divBdr>
        <w:top w:val="none" w:sz="0" w:space="0" w:color="auto"/>
        <w:left w:val="none" w:sz="0" w:space="0" w:color="auto"/>
        <w:bottom w:val="none" w:sz="0" w:space="0" w:color="auto"/>
        <w:right w:val="none" w:sz="0" w:space="0" w:color="auto"/>
      </w:divBdr>
    </w:div>
    <w:div w:id="1583446097">
      <w:bodyDiv w:val="1"/>
      <w:marLeft w:val="0"/>
      <w:marRight w:val="0"/>
      <w:marTop w:val="0"/>
      <w:marBottom w:val="0"/>
      <w:divBdr>
        <w:top w:val="none" w:sz="0" w:space="0" w:color="auto"/>
        <w:left w:val="none" w:sz="0" w:space="0" w:color="auto"/>
        <w:bottom w:val="none" w:sz="0" w:space="0" w:color="auto"/>
        <w:right w:val="none" w:sz="0" w:space="0" w:color="auto"/>
      </w:divBdr>
    </w:div>
    <w:div w:id="1630621760">
      <w:bodyDiv w:val="1"/>
      <w:marLeft w:val="0"/>
      <w:marRight w:val="0"/>
      <w:marTop w:val="0"/>
      <w:marBottom w:val="0"/>
      <w:divBdr>
        <w:top w:val="none" w:sz="0" w:space="0" w:color="auto"/>
        <w:left w:val="none" w:sz="0" w:space="0" w:color="auto"/>
        <w:bottom w:val="none" w:sz="0" w:space="0" w:color="auto"/>
        <w:right w:val="none" w:sz="0" w:space="0" w:color="auto"/>
      </w:divBdr>
    </w:div>
    <w:div w:id="1650482014">
      <w:bodyDiv w:val="1"/>
      <w:marLeft w:val="0"/>
      <w:marRight w:val="0"/>
      <w:marTop w:val="0"/>
      <w:marBottom w:val="0"/>
      <w:divBdr>
        <w:top w:val="none" w:sz="0" w:space="0" w:color="auto"/>
        <w:left w:val="none" w:sz="0" w:space="0" w:color="auto"/>
        <w:bottom w:val="none" w:sz="0" w:space="0" w:color="auto"/>
        <w:right w:val="none" w:sz="0" w:space="0" w:color="auto"/>
      </w:divBdr>
    </w:div>
    <w:div w:id="1654524808">
      <w:bodyDiv w:val="1"/>
      <w:marLeft w:val="0"/>
      <w:marRight w:val="0"/>
      <w:marTop w:val="0"/>
      <w:marBottom w:val="0"/>
      <w:divBdr>
        <w:top w:val="none" w:sz="0" w:space="0" w:color="auto"/>
        <w:left w:val="none" w:sz="0" w:space="0" w:color="auto"/>
        <w:bottom w:val="none" w:sz="0" w:space="0" w:color="auto"/>
        <w:right w:val="none" w:sz="0" w:space="0" w:color="auto"/>
      </w:divBdr>
    </w:div>
    <w:div w:id="1664619921">
      <w:bodyDiv w:val="1"/>
      <w:marLeft w:val="0"/>
      <w:marRight w:val="0"/>
      <w:marTop w:val="0"/>
      <w:marBottom w:val="0"/>
      <w:divBdr>
        <w:top w:val="none" w:sz="0" w:space="0" w:color="auto"/>
        <w:left w:val="none" w:sz="0" w:space="0" w:color="auto"/>
        <w:bottom w:val="none" w:sz="0" w:space="0" w:color="auto"/>
        <w:right w:val="none" w:sz="0" w:space="0" w:color="auto"/>
      </w:divBdr>
    </w:div>
    <w:div w:id="1669824458">
      <w:bodyDiv w:val="1"/>
      <w:marLeft w:val="0"/>
      <w:marRight w:val="0"/>
      <w:marTop w:val="0"/>
      <w:marBottom w:val="0"/>
      <w:divBdr>
        <w:top w:val="none" w:sz="0" w:space="0" w:color="auto"/>
        <w:left w:val="none" w:sz="0" w:space="0" w:color="auto"/>
        <w:bottom w:val="none" w:sz="0" w:space="0" w:color="auto"/>
        <w:right w:val="none" w:sz="0" w:space="0" w:color="auto"/>
      </w:divBdr>
    </w:div>
    <w:div w:id="1679192393">
      <w:bodyDiv w:val="1"/>
      <w:marLeft w:val="0"/>
      <w:marRight w:val="0"/>
      <w:marTop w:val="0"/>
      <w:marBottom w:val="0"/>
      <w:divBdr>
        <w:top w:val="none" w:sz="0" w:space="0" w:color="auto"/>
        <w:left w:val="none" w:sz="0" w:space="0" w:color="auto"/>
        <w:bottom w:val="none" w:sz="0" w:space="0" w:color="auto"/>
        <w:right w:val="none" w:sz="0" w:space="0" w:color="auto"/>
      </w:divBdr>
    </w:div>
    <w:div w:id="1690177428">
      <w:bodyDiv w:val="1"/>
      <w:marLeft w:val="0"/>
      <w:marRight w:val="0"/>
      <w:marTop w:val="0"/>
      <w:marBottom w:val="0"/>
      <w:divBdr>
        <w:top w:val="none" w:sz="0" w:space="0" w:color="auto"/>
        <w:left w:val="none" w:sz="0" w:space="0" w:color="auto"/>
        <w:bottom w:val="none" w:sz="0" w:space="0" w:color="auto"/>
        <w:right w:val="none" w:sz="0" w:space="0" w:color="auto"/>
      </w:divBdr>
    </w:div>
    <w:div w:id="1707679223">
      <w:bodyDiv w:val="1"/>
      <w:marLeft w:val="0"/>
      <w:marRight w:val="0"/>
      <w:marTop w:val="0"/>
      <w:marBottom w:val="0"/>
      <w:divBdr>
        <w:top w:val="none" w:sz="0" w:space="0" w:color="auto"/>
        <w:left w:val="none" w:sz="0" w:space="0" w:color="auto"/>
        <w:bottom w:val="none" w:sz="0" w:space="0" w:color="auto"/>
        <w:right w:val="none" w:sz="0" w:space="0" w:color="auto"/>
      </w:divBdr>
    </w:div>
    <w:div w:id="1720743166">
      <w:bodyDiv w:val="1"/>
      <w:marLeft w:val="0"/>
      <w:marRight w:val="0"/>
      <w:marTop w:val="0"/>
      <w:marBottom w:val="0"/>
      <w:divBdr>
        <w:top w:val="none" w:sz="0" w:space="0" w:color="auto"/>
        <w:left w:val="none" w:sz="0" w:space="0" w:color="auto"/>
        <w:bottom w:val="none" w:sz="0" w:space="0" w:color="auto"/>
        <w:right w:val="none" w:sz="0" w:space="0" w:color="auto"/>
      </w:divBdr>
    </w:div>
    <w:div w:id="1723092144">
      <w:bodyDiv w:val="1"/>
      <w:marLeft w:val="0"/>
      <w:marRight w:val="0"/>
      <w:marTop w:val="0"/>
      <w:marBottom w:val="0"/>
      <w:divBdr>
        <w:top w:val="none" w:sz="0" w:space="0" w:color="auto"/>
        <w:left w:val="none" w:sz="0" w:space="0" w:color="auto"/>
        <w:bottom w:val="none" w:sz="0" w:space="0" w:color="auto"/>
        <w:right w:val="none" w:sz="0" w:space="0" w:color="auto"/>
      </w:divBdr>
    </w:div>
    <w:div w:id="1745371361">
      <w:bodyDiv w:val="1"/>
      <w:marLeft w:val="0"/>
      <w:marRight w:val="0"/>
      <w:marTop w:val="0"/>
      <w:marBottom w:val="0"/>
      <w:divBdr>
        <w:top w:val="none" w:sz="0" w:space="0" w:color="auto"/>
        <w:left w:val="none" w:sz="0" w:space="0" w:color="auto"/>
        <w:bottom w:val="none" w:sz="0" w:space="0" w:color="auto"/>
        <w:right w:val="none" w:sz="0" w:space="0" w:color="auto"/>
      </w:divBdr>
    </w:div>
    <w:div w:id="1748071202">
      <w:bodyDiv w:val="1"/>
      <w:marLeft w:val="0"/>
      <w:marRight w:val="0"/>
      <w:marTop w:val="0"/>
      <w:marBottom w:val="0"/>
      <w:divBdr>
        <w:top w:val="none" w:sz="0" w:space="0" w:color="auto"/>
        <w:left w:val="none" w:sz="0" w:space="0" w:color="auto"/>
        <w:bottom w:val="none" w:sz="0" w:space="0" w:color="auto"/>
        <w:right w:val="none" w:sz="0" w:space="0" w:color="auto"/>
      </w:divBdr>
    </w:div>
    <w:div w:id="1766419958">
      <w:bodyDiv w:val="1"/>
      <w:marLeft w:val="0"/>
      <w:marRight w:val="0"/>
      <w:marTop w:val="0"/>
      <w:marBottom w:val="0"/>
      <w:divBdr>
        <w:top w:val="none" w:sz="0" w:space="0" w:color="auto"/>
        <w:left w:val="none" w:sz="0" w:space="0" w:color="auto"/>
        <w:bottom w:val="none" w:sz="0" w:space="0" w:color="auto"/>
        <w:right w:val="none" w:sz="0" w:space="0" w:color="auto"/>
      </w:divBdr>
    </w:div>
    <w:div w:id="1777283478">
      <w:bodyDiv w:val="1"/>
      <w:marLeft w:val="0"/>
      <w:marRight w:val="0"/>
      <w:marTop w:val="0"/>
      <w:marBottom w:val="0"/>
      <w:divBdr>
        <w:top w:val="none" w:sz="0" w:space="0" w:color="auto"/>
        <w:left w:val="none" w:sz="0" w:space="0" w:color="auto"/>
        <w:bottom w:val="none" w:sz="0" w:space="0" w:color="auto"/>
        <w:right w:val="none" w:sz="0" w:space="0" w:color="auto"/>
      </w:divBdr>
    </w:div>
    <w:div w:id="1778400957">
      <w:bodyDiv w:val="1"/>
      <w:marLeft w:val="0"/>
      <w:marRight w:val="0"/>
      <w:marTop w:val="0"/>
      <w:marBottom w:val="0"/>
      <w:divBdr>
        <w:top w:val="none" w:sz="0" w:space="0" w:color="auto"/>
        <w:left w:val="none" w:sz="0" w:space="0" w:color="auto"/>
        <w:bottom w:val="none" w:sz="0" w:space="0" w:color="auto"/>
        <w:right w:val="none" w:sz="0" w:space="0" w:color="auto"/>
      </w:divBdr>
    </w:div>
    <w:div w:id="1782677457">
      <w:bodyDiv w:val="1"/>
      <w:marLeft w:val="0"/>
      <w:marRight w:val="0"/>
      <w:marTop w:val="0"/>
      <w:marBottom w:val="0"/>
      <w:divBdr>
        <w:top w:val="none" w:sz="0" w:space="0" w:color="auto"/>
        <w:left w:val="none" w:sz="0" w:space="0" w:color="auto"/>
        <w:bottom w:val="none" w:sz="0" w:space="0" w:color="auto"/>
        <w:right w:val="none" w:sz="0" w:space="0" w:color="auto"/>
      </w:divBdr>
    </w:div>
    <w:div w:id="1783526585">
      <w:bodyDiv w:val="1"/>
      <w:marLeft w:val="0"/>
      <w:marRight w:val="0"/>
      <w:marTop w:val="0"/>
      <w:marBottom w:val="0"/>
      <w:divBdr>
        <w:top w:val="none" w:sz="0" w:space="0" w:color="auto"/>
        <w:left w:val="none" w:sz="0" w:space="0" w:color="auto"/>
        <w:bottom w:val="none" w:sz="0" w:space="0" w:color="auto"/>
        <w:right w:val="none" w:sz="0" w:space="0" w:color="auto"/>
      </w:divBdr>
    </w:div>
    <w:div w:id="1797288730">
      <w:bodyDiv w:val="1"/>
      <w:marLeft w:val="0"/>
      <w:marRight w:val="0"/>
      <w:marTop w:val="0"/>
      <w:marBottom w:val="0"/>
      <w:divBdr>
        <w:top w:val="none" w:sz="0" w:space="0" w:color="auto"/>
        <w:left w:val="none" w:sz="0" w:space="0" w:color="auto"/>
        <w:bottom w:val="none" w:sz="0" w:space="0" w:color="auto"/>
        <w:right w:val="none" w:sz="0" w:space="0" w:color="auto"/>
      </w:divBdr>
    </w:div>
    <w:div w:id="1803688430">
      <w:bodyDiv w:val="1"/>
      <w:marLeft w:val="0"/>
      <w:marRight w:val="0"/>
      <w:marTop w:val="0"/>
      <w:marBottom w:val="0"/>
      <w:divBdr>
        <w:top w:val="none" w:sz="0" w:space="0" w:color="auto"/>
        <w:left w:val="none" w:sz="0" w:space="0" w:color="auto"/>
        <w:bottom w:val="none" w:sz="0" w:space="0" w:color="auto"/>
        <w:right w:val="none" w:sz="0" w:space="0" w:color="auto"/>
      </w:divBdr>
    </w:div>
    <w:div w:id="1811898192">
      <w:bodyDiv w:val="1"/>
      <w:marLeft w:val="0"/>
      <w:marRight w:val="0"/>
      <w:marTop w:val="0"/>
      <w:marBottom w:val="0"/>
      <w:divBdr>
        <w:top w:val="none" w:sz="0" w:space="0" w:color="auto"/>
        <w:left w:val="none" w:sz="0" w:space="0" w:color="auto"/>
        <w:bottom w:val="none" w:sz="0" w:space="0" w:color="auto"/>
        <w:right w:val="none" w:sz="0" w:space="0" w:color="auto"/>
      </w:divBdr>
    </w:div>
    <w:div w:id="1847548749">
      <w:bodyDiv w:val="1"/>
      <w:marLeft w:val="0"/>
      <w:marRight w:val="0"/>
      <w:marTop w:val="0"/>
      <w:marBottom w:val="0"/>
      <w:divBdr>
        <w:top w:val="none" w:sz="0" w:space="0" w:color="auto"/>
        <w:left w:val="none" w:sz="0" w:space="0" w:color="auto"/>
        <w:bottom w:val="none" w:sz="0" w:space="0" w:color="auto"/>
        <w:right w:val="none" w:sz="0" w:space="0" w:color="auto"/>
      </w:divBdr>
    </w:div>
    <w:div w:id="1880243790">
      <w:bodyDiv w:val="1"/>
      <w:marLeft w:val="0"/>
      <w:marRight w:val="0"/>
      <w:marTop w:val="0"/>
      <w:marBottom w:val="0"/>
      <w:divBdr>
        <w:top w:val="none" w:sz="0" w:space="0" w:color="auto"/>
        <w:left w:val="none" w:sz="0" w:space="0" w:color="auto"/>
        <w:bottom w:val="none" w:sz="0" w:space="0" w:color="auto"/>
        <w:right w:val="none" w:sz="0" w:space="0" w:color="auto"/>
      </w:divBdr>
    </w:div>
    <w:div w:id="1881242204">
      <w:bodyDiv w:val="1"/>
      <w:marLeft w:val="0"/>
      <w:marRight w:val="0"/>
      <w:marTop w:val="0"/>
      <w:marBottom w:val="0"/>
      <w:divBdr>
        <w:top w:val="none" w:sz="0" w:space="0" w:color="auto"/>
        <w:left w:val="none" w:sz="0" w:space="0" w:color="auto"/>
        <w:bottom w:val="none" w:sz="0" w:space="0" w:color="auto"/>
        <w:right w:val="none" w:sz="0" w:space="0" w:color="auto"/>
      </w:divBdr>
    </w:div>
    <w:div w:id="1915772380">
      <w:bodyDiv w:val="1"/>
      <w:marLeft w:val="0"/>
      <w:marRight w:val="0"/>
      <w:marTop w:val="0"/>
      <w:marBottom w:val="0"/>
      <w:divBdr>
        <w:top w:val="none" w:sz="0" w:space="0" w:color="auto"/>
        <w:left w:val="none" w:sz="0" w:space="0" w:color="auto"/>
        <w:bottom w:val="none" w:sz="0" w:space="0" w:color="auto"/>
        <w:right w:val="none" w:sz="0" w:space="0" w:color="auto"/>
      </w:divBdr>
    </w:div>
    <w:div w:id="1930385684">
      <w:bodyDiv w:val="1"/>
      <w:marLeft w:val="0"/>
      <w:marRight w:val="0"/>
      <w:marTop w:val="0"/>
      <w:marBottom w:val="0"/>
      <w:divBdr>
        <w:top w:val="none" w:sz="0" w:space="0" w:color="auto"/>
        <w:left w:val="none" w:sz="0" w:space="0" w:color="auto"/>
        <w:bottom w:val="none" w:sz="0" w:space="0" w:color="auto"/>
        <w:right w:val="none" w:sz="0" w:space="0" w:color="auto"/>
      </w:divBdr>
    </w:div>
    <w:div w:id="1939097548">
      <w:bodyDiv w:val="1"/>
      <w:marLeft w:val="0"/>
      <w:marRight w:val="0"/>
      <w:marTop w:val="0"/>
      <w:marBottom w:val="0"/>
      <w:divBdr>
        <w:top w:val="none" w:sz="0" w:space="0" w:color="auto"/>
        <w:left w:val="none" w:sz="0" w:space="0" w:color="auto"/>
        <w:bottom w:val="none" w:sz="0" w:space="0" w:color="auto"/>
        <w:right w:val="none" w:sz="0" w:space="0" w:color="auto"/>
      </w:divBdr>
    </w:div>
    <w:div w:id="1964384677">
      <w:bodyDiv w:val="1"/>
      <w:marLeft w:val="0"/>
      <w:marRight w:val="0"/>
      <w:marTop w:val="0"/>
      <w:marBottom w:val="0"/>
      <w:divBdr>
        <w:top w:val="none" w:sz="0" w:space="0" w:color="auto"/>
        <w:left w:val="none" w:sz="0" w:space="0" w:color="auto"/>
        <w:bottom w:val="none" w:sz="0" w:space="0" w:color="auto"/>
        <w:right w:val="none" w:sz="0" w:space="0" w:color="auto"/>
      </w:divBdr>
    </w:div>
    <w:div w:id="1967858161">
      <w:bodyDiv w:val="1"/>
      <w:marLeft w:val="0"/>
      <w:marRight w:val="0"/>
      <w:marTop w:val="0"/>
      <w:marBottom w:val="0"/>
      <w:divBdr>
        <w:top w:val="none" w:sz="0" w:space="0" w:color="auto"/>
        <w:left w:val="none" w:sz="0" w:space="0" w:color="auto"/>
        <w:bottom w:val="none" w:sz="0" w:space="0" w:color="auto"/>
        <w:right w:val="none" w:sz="0" w:space="0" w:color="auto"/>
      </w:divBdr>
    </w:div>
    <w:div w:id="1983343270">
      <w:bodyDiv w:val="1"/>
      <w:marLeft w:val="0"/>
      <w:marRight w:val="0"/>
      <w:marTop w:val="0"/>
      <w:marBottom w:val="0"/>
      <w:divBdr>
        <w:top w:val="none" w:sz="0" w:space="0" w:color="auto"/>
        <w:left w:val="none" w:sz="0" w:space="0" w:color="auto"/>
        <w:bottom w:val="none" w:sz="0" w:space="0" w:color="auto"/>
        <w:right w:val="none" w:sz="0" w:space="0" w:color="auto"/>
      </w:divBdr>
    </w:div>
    <w:div w:id="2011642457">
      <w:bodyDiv w:val="1"/>
      <w:marLeft w:val="0"/>
      <w:marRight w:val="0"/>
      <w:marTop w:val="0"/>
      <w:marBottom w:val="0"/>
      <w:divBdr>
        <w:top w:val="none" w:sz="0" w:space="0" w:color="auto"/>
        <w:left w:val="none" w:sz="0" w:space="0" w:color="auto"/>
        <w:bottom w:val="none" w:sz="0" w:space="0" w:color="auto"/>
        <w:right w:val="none" w:sz="0" w:space="0" w:color="auto"/>
      </w:divBdr>
    </w:div>
    <w:div w:id="2018189003">
      <w:bodyDiv w:val="1"/>
      <w:marLeft w:val="0"/>
      <w:marRight w:val="0"/>
      <w:marTop w:val="0"/>
      <w:marBottom w:val="0"/>
      <w:divBdr>
        <w:top w:val="none" w:sz="0" w:space="0" w:color="auto"/>
        <w:left w:val="none" w:sz="0" w:space="0" w:color="auto"/>
        <w:bottom w:val="none" w:sz="0" w:space="0" w:color="auto"/>
        <w:right w:val="none" w:sz="0" w:space="0" w:color="auto"/>
      </w:divBdr>
    </w:div>
    <w:div w:id="2021275746">
      <w:bodyDiv w:val="1"/>
      <w:marLeft w:val="0"/>
      <w:marRight w:val="0"/>
      <w:marTop w:val="0"/>
      <w:marBottom w:val="0"/>
      <w:divBdr>
        <w:top w:val="none" w:sz="0" w:space="0" w:color="auto"/>
        <w:left w:val="none" w:sz="0" w:space="0" w:color="auto"/>
        <w:bottom w:val="none" w:sz="0" w:space="0" w:color="auto"/>
        <w:right w:val="none" w:sz="0" w:space="0" w:color="auto"/>
      </w:divBdr>
    </w:div>
    <w:div w:id="2029066495">
      <w:bodyDiv w:val="1"/>
      <w:marLeft w:val="0"/>
      <w:marRight w:val="0"/>
      <w:marTop w:val="0"/>
      <w:marBottom w:val="0"/>
      <w:divBdr>
        <w:top w:val="none" w:sz="0" w:space="0" w:color="auto"/>
        <w:left w:val="none" w:sz="0" w:space="0" w:color="auto"/>
        <w:bottom w:val="none" w:sz="0" w:space="0" w:color="auto"/>
        <w:right w:val="none" w:sz="0" w:space="0" w:color="auto"/>
      </w:divBdr>
      <w:divsChild>
        <w:div w:id="642084595">
          <w:marLeft w:val="0"/>
          <w:marRight w:val="0"/>
          <w:marTop w:val="0"/>
          <w:marBottom w:val="0"/>
          <w:divBdr>
            <w:top w:val="none" w:sz="0" w:space="0" w:color="auto"/>
            <w:left w:val="none" w:sz="0" w:space="0" w:color="auto"/>
            <w:bottom w:val="none" w:sz="0" w:space="0" w:color="auto"/>
            <w:right w:val="none" w:sz="0" w:space="0" w:color="auto"/>
          </w:divBdr>
          <w:divsChild>
            <w:div w:id="185206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5765">
      <w:bodyDiv w:val="1"/>
      <w:marLeft w:val="0"/>
      <w:marRight w:val="0"/>
      <w:marTop w:val="0"/>
      <w:marBottom w:val="0"/>
      <w:divBdr>
        <w:top w:val="none" w:sz="0" w:space="0" w:color="auto"/>
        <w:left w:val="none" w:sz="0" w:space="0" w:color="auto"/>
        <w:bottom w:val="none" w:sz="0" w:space="0" w:color="auto"/>
        <w:right w:val="none" w:sz="0" w:space="0" w:color="auto"/>
      </w:divBdr>
    </w:div>
    <w:div w:id="2057391687">
      <w:bodyDiv w:val="1"/>
      <w:marLeft w:val="0"/>
      <w:marRight w:val="0"/>
      <w:marTop w:val="0"/>
      <w:marBottom w:val="0"/>
      <w:divBdr>
        <w:top w:val="none" w:sz="0" w:space="0" w:color="auto"/>
        <w:left w:val="none" w:sz="0" w:space="0" w:color="auto"/>
        <w:bottom w:val="none" w:sz="0" w:space="0" w:color="auto"/>
        <w:right w:val="none" w:sz="0" w:space="0" w:color="auto"/>
      </w:divBdr>
    </w:div>
    <w:div w:id="2058703724">
      <w:bodyDiv w:val="1"/>
      <w:marLeft w:val="0"/>
      <w:marRight w:val="0"/>
      <w:marTop w:val="0"/>
      <w:marBottom w:val="0"/>
      <w:divBdr>
        <w:top w:val="none" w:sz="0" w:space="0" w:color="auto"/>
        <w:left w:val="none" w:sz="0" w:space="0" w:color="auto"/>
        <w:bottom w:val="none" w:sz="0" w:space="0" w:color="auto"/>
        <w:right w:val="none" w:sz="0" w:space="0" w:color="auto"/>
      </w:divBdr>
    </w:div>
    <w:div w:id="2060090571">
      <w:bodyDiv w:val="1"/>
      <w:marLeft w:val="0"/>
      <w:marRight w:val="0"/>
      <w:marTop w:val="0"/>
      <w:marBottom w:val="0"/>
      <w:divBdr>
        <w:top w:val="none" w:sz="0" w:space="0" w:color="auto"/>
        <w:left w:val="none" w:sz="0" w:space="0" w:color="auto"/>
        <w:bottom w:val="none" w:sz="0" w:space="0" w:color="auto"/>
        <w:right w:val="none" w:sz="0" w:space="0" w:color="auto"/>
      </w:divBdr>
    </w:div>
    <w:div w:id="2085911844">
      <w:bodyDiv w:val="1"/>
      <w:marLeft w:val="0"/>
      <w:marRight w:val="0"/>
      <w:marTop w:val="0"/>
      <w:marBottom w:val="0"/>
      <w:divBdr>
        <w:top w:val="none" w:sz="0" w:space="0" w:color="auto"/>
        <w:left w:val="none" w:sz="0" w:space="0" w:color="auto"/>
        <w:bottom w:val="none" w:sz="0" w:space="0" w:color="auto"/>
        <w:right w:val="none" w:sz="0" w:space="0" w:color="auto"/>
      </w:divBdr>
    </w:div>
    <w:div w:id="2096516993">
      <w:bodyDiv w:val="1"/>
      <w:marLeft w:val="0"/>
      <w:marRight w:val="0"/>
      <w:marTop w:val="0"/>
      <w:marBottom w:val="0"/>
      <w:divBdr>
        <w:top w:val="none" w:sz="0" w:space="0" w:color="auto"/>
        <w:left w:val="none" w:sz="0" w:space="0" w:color="auto"/>
        <w:bottom w:val="none" w:sz="0" w:space="0" w:color="auto"/>
        <w:right w:val="none" w:sz="0" w:space="0" w:color="auto"/>
      </w:divBdr>
    </w:div>
    <w:div w:id="2127576434">
      <w:bodyDiv w:val="1"/>
      <w:marLeft w:val="0"/>
      <w:marRight w:val="0"/>
      <w:marTop w:val="0"/>
      <w:marBottom w:val="0"/>
      <w:divBdr>
        <w:top w:val="none" w:sz="0" w:space="0" w:color="auto"/>
        <w:left w:val="none" w:sz="0" w:space="0" w:color="auto"/>
        <w:bottom w:val="none" w:sz="0" w:space="0" w:color="auto"/>
        <w:right w:val="none" w:sz="0" w:space="0" w:color="auto"/>
      </w:divBdr>
    </w:div>
    <w:div w:id="214538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Mas43</b:Tag>
    <b:SourceType>BookSection</b:SourceType>
    <b:Guid>{288840A1-E5E7-4EF5-8276-C7C6917FB8C3}</b:Guid>
    <b:Author>
      <b:Author>
        <b:NameList>
          <b:Person>
            <b:Last>Maslow</b:Last>
            <b:First>Abraham</b:First>
          </b:Person>
        </b:NameList>
      </b:Author>
    </b:Author>
    <b:Title>A Theory of Human Motivation</b:Title>
    <b:InternetSiteTitle>www.simplypsychology.org</b:InternetSiteTitle>
    <b:Year>1943</b:Year>
    <b:URL>https://www.simplypsychology.org/maslow.html</b:URL>
    <b:Publisher>American Psychological Association</b:Publisher>
    <b:City>Washington</b:City>
    <b:Pages>370-396</b:Pages>
    <b:BookTitle>Psychological Review, 50 (4)</b:BookTitle>
    <b:RefOrder>22</b:RefOrder>
  </b:Source>
  <b:Source>
    <b:Tag>BER24</b:Tag>
    <b:SourceType>DocumentFromInternetSite</b:SourceType>
    <b:Guid>{703662E0-6726-4DF0-A99B-DA72AFE5BBF8}</b:Guid>
    <b:Title>Ethical Guidelines for Educational Research, Fifth Edition</b:Title>
    <b:Year>2024</b:Year>
    <b:City>London</b:City>
    <b:Author>
      <b:Author>
        <b:NameList>
          <b:Person>
            <b:Last>(BERA)</b:Last>
            <b:First>British</b:First>
            <b:Middle>Education Research Assiocation</b:Middle>
          </b:Person>
        </b:NameList>
      </b:Author>
    </b:Author>
    <b:InternetSiteTitle>www.bera.ac.uk</b:InternetSiteTitle>
    <b:URL>https://www.bera.ac.uk/publication/ethical-guidelines-for-educational-research-fifth-edition-2024</b:URL>
    <b:Month>04</b:Month>
    <b:Day>10</b:Day>
    <b:YearAccessed>2025</b:YearAccessed>
    <b:MonthAccessed>02</b:MonthAccessed>
    <b:DayAccessed>10</b:DayAccessed>
    <b:RefOrder>1</b:RefOrder>
  </b:Source>
  <b:Source>
    <b:Tag>Est17</b:Tag>
    <b:SourceType>DocumentFromInternetSite</b:SourceType>
    <b:Guid>{CC128361-33EA-44B7-8931-10C2481C48D9}</b:Guid>
    <b:Title>www.estyn.gov.wales</b:Title>
    <b:Year>2017</b:Year>
    <b:Author>
      <b:Author>
        <b:NameList>
          <b:Person>
            <b:Last>Estyn</b:Last>
          </b:Person>
        </b:NameList>
      </b:Author>
    </b:Author>
    <b:Month>01</b:Month>
    <b:Day>13</b:Day>
    <b:YearAccessed>2025</b:YearAccessed>
    <b:MonthAccessed>02</b:MonthAccessed>
    <b:DayAccessed>10</b:DayAccessed>
    <b:URL>https://www.estyn.gov.wales/system/files/2020-08/Pembroke%2520Dock%2520CP%2520School.pdf</b:URL>
    <b:RefOrder>2</b:RefOrder>
  </b:Source>
  <b:Source>
    <b:Tag>Eth24</b:Tag>
    <b:SourceType>DocumentFromInternetSite</b:SourceType>
    <b:Guid>{FB2D99C1-18A1-4B65-9D7E-56156CC200B8}</b:Guid>
    <b:Author>
      <b:Author>
        <b:NameList>
          <b:Person>
            <b:Last>Campbell</b:Last>
            <b:First>Ethan</b:First>
          </b:Person>
        </b:NameList>
      </b:Author>
    </b:Author>
    <b:Title>https://www.berryeducation.com</b:Title>
    <b:Year>2024</b:Year>
    <b:Month>09</b:Month>
    <b:Day>12</b:Day>
    <b:YearAccessed>2025</b:YearAccessed>
    <b:MonthAccessed>02</b:MonthAccessed>
    <b:DayAccessed>24</b:DayAccessed>
    <b:URL>https://berryeducation.com/how-to-write-a-school-development-plan/#:~:text=A%20School%20Development%20Plan%20%28SDP%29%20is%20a%20strategic,and%20the%20main%20targets%20it%20aims%20to%20achieve.</b:URL>
    <b:RefOrder>5</b:RefOrder>
  </b:Source>
  <b:Source>
    <b:Tag>Wel14</b:Tag>
    <b:SourceType>DocumentFromInternetSite</b:SourceType>
    <b:Guid>{8D71D232-DE9E-4787-8951-C7A51819F489}</b:Guid>
    <b:Author>
      <b:Author>
        <b:NameList>
          <b:Person>
            <b:Last>Government</b:Last>
            <b:First>Welsh</b:First>
          </b:Person>
        </b:NameList>
      </b:Author>
    </b:Author>
    <b:Title>www.gov.wales</b:Title>
    <b:Year>2014</b:Year>
    <b:Month>10</b:Month>
    <b:YearAccessed>2025</b:YearAccessed>
    <b:MonthAccessed>02</b:MonthAccessed>
    <b:DayAccessed>25</b:DayAccessed>
    <b:URL>https://www.gov.wales/sites/default/files/publications/2018-03/school-development-plans.pdf</b:URL>
    <b:RefOrder>8</b:RefOrder>
  </b:Source>
  <b:Source>
    <b:Tag>UKG14</b:Tag>
    <b:SourceType>InternetSite</b:SourceType>
    <b:Guid>{74F5733B-EAC5-4E0E-976D-05452EA6458D}</b:Guid>
    <b:Title>www.legislation.gov.uk</b:Title>
    <b:Year>2014</b:Year>
    <b:YearAccessed>2025</b:YearAccessed>
    <b:MonthAccessed>02</b:MonthAccessed>
    <b:DayAccessed>25</b:DayAccessed>
    <b:URL>https://www.legislation.gov.uk/wsi/2014/2677/made</b:URL>
    <b:Author>
      <b:Author>
        <b:NameList>
          <b:Person>
            <b:Last>Government</b:Last>
            <b:First>UK</b:First>
          </b:Person>
        </b:NameList>
      </b:Author>
    </b:Author>
    <b:RefOrder>7</b:RefOrder>
  </b:Source>
  <b:Source>
    <b:Tag>Jon17</b:Tag>
    <b:SourceType>JournalArticle</b:SourceType>
    <b:Guid>{B93BA500-6F87-435D-8884-43D23EE46C8B}</b:Guid>
    <b:Title>Professional Learning Communities: A Strategy for School and System Improvement?</b:Title>
    <b:Year>2017</b:Year>
    <b:YearAccessed>2025</b:YearAccessed>
    <b:MonthAccessed>02</b:MonthAccessed>
    <b:DayAccessed>25</b:DayAccessed>
    <b:JournalName>Wales Journal of Education</b:JournalName>
    <b:Pages>16-38</b:Pages>
    <b:Volume>19</b:Volume>
    <b:Issue>1</b:Issue>
    <b:Author>
      <b:Author>
        <b:NameList>
          <b:Person>
            <b:Last>Harris</b:Last>
            <b:First>A.</b:First>
            <b:Middle>and Jones, M. S.</b:Middle>
          </b:Person>
        </b:NameList>
      </b:Author>
    </b:Author>
    <b:RefOrder>6</b:RefOrder>
  </b:Source>
  <b:Source>
    <b:Tag>Wel24</b:Tag>
    <b:SourceType>DocumentFromInternetSite</b:SourceType>
    <b:Guid>{8111838B-F1DC-48CE-9F33-20409B893A7B}</b:Guid>
    <b:Title>www.hwb.gov.wales</b:Title>
    <b:Year>2024</b:Year>
    <b:YearAccessed>2025</b:YearAccessed>
    <b:MonthAccessed>02</b:MonthAccessed>
    <b:DayAccessed>25</b:DayAccessed>
    <b:URL>https://hwb.gov.wales/evaluation-improvement-and-accountability/national-improvement-framework/</b:URL>
    <b:Author>
      <b:Author>
        <b:NameList>
          <b:Person>
            <b:Last>Government</b:Last>
            <b:First>Welsh</b:First>
          </b:Person>
        </b:NameList>
      </b:Author>
    </b:Author>
    <b:Month>12</b:Month>
    <b:Day>23</b:Day>
    <b:RefOrder>10</b:RefOrder>
  </b:Source>
  <b:Source>
    <b:Tag>Rit25</b:Tag>
    <b:SourceType>DocumentFromInternetSite</b:SourceType>
    <b:Guid>{B94DD4B1-DAF3-4D96-80B6-F1FC01D8738E}</b:Guid>
    <b:Author>
      <b:Author>
        <b:NameList>
          <b:Person>
            <b:Last>Manocha</b:Last>
            <b:First>Ritika</b:First>
          </b:Person>
        </b:NameList>
      </b:Author>
    </b:Author>
    <b:Title>www.schoolmykids.com</b:Title>
    <b:Year>2025</b:Year>
    <b:Month>02</b:Month>
    <b:Day>25</b:Day>
    <b:YearAccessed>2025</b:YearAccessed>
    <b:MonthAccessed>02</b:MonthAccessed>
    <b:DayAccessed>25</b:DayAccessed>
    <b:URL>https://www.schoolmykids.com/education/top-10-benefits-of-community-involvement-in-education</b:URL>
    <b:RefOrder>9</b:RefOrder>
  </b:Source>
  <b:Source>
    <b:Tag>Org02</b:Tag>
    <b:SourceType>DocumentFromInternetSite</b:SourceType>
    <b:Guid>{DDCB2AF1-38E7-47CD-9E1C-FFF2CD6D704C}</b:Guid>
    <b:Author>
      <b:Author>
        <b:NameList>
          <b:Person>
            <b:Last>(OECD)</b:Last>
            <b:First>Organisation</b:First>
            <b:Middle>for Economic Co-operation and Development</b:Middle>
          </b:Person>
        </b:NameList>
      </b:Author>
    </b:Author>
    <b:Title>www.oecd.org</b:Title>
    <b:Year>2002</b:Year>
    <b:Month>11</b:Month>
    <b:Day>19</b:Day>
    <b:YearAccessed>2025</b:YearAccessed>
    <b:MonthAccessed>02</b:MonthAccessed>
    <b:DayAccessed>25</b:DayAccessed>
    <b:URL>https://www.oecd.org/en/publications/reading-for-change-performance-and-engagement-across-countries_9789264099289-en.html</b:URL>
    <b:RefOrder>13</b:RefOrder>
  </b:Source>
  <b:Source>
    <b:Tag>Ter24</b:Tag>
    <b:SourceType>DocumentFromInternetSite</b:SourceType>
    <b:Guid>{CF058A29-A2F7-4058-95D6-ACFCFB5F232E}</b:Guid>
    <b:Author>
      <b:Author>
        <b:NameList>
          <b:Person>
            <b:Last>Cremin</b:Last>
            <b:First>Teresa</b:First>
          </b:Person>
        </b:NameList>
      </b:Author>
    </b:Author>
    <b:Title>www.learningwithparents.com</b:Title>
    <b:Year>2024</b:Year>
    <b:Month>03</b:Month>
    <b:Day>18</b:Day>
    <b:YearAccessed>2025</b:YearAccessed>
    <b:MonthAccessed>02</b:MonthAccessed>
    <b:DayAccessed>25</b:DayAccessed>
    <b:URL>https://learningwithparents.com/blog/2024/03/18/the-power-of-reading-for-pleasure/</b:URL>
    <b:RefOrder>12</b:RefOrder>
  </b:Source>
  <b:Source>
    <b:Tag>Org11</b:Tag>
    <b:SourceType>DocumentFromInternetSite</b:SourceType>
    <b:Guid>{39530C3C-3B92-4C2D-A9FD-D0C1DFF56DBA}</b:Guid>
    <b:Author>
      <b:Author>
        <b:NameList>
          <b:Person>
            <b:Last>(OECD)</b:Last>
            <b:First>Organisation</b:First>
            <b:Middle>for Economic Co-operation and Development</b:Middle>
          </b:Person>
        </b:NameList>
      </b:Author>
    </b:Author>
    <b:Title>www.oecd.org</b:Title>
    <b:Year>2011</b:Year>
    <b:Month>09</b:Month>
    <b:Day>01</b:Day>
    <b:YearAccessed>2025</b:YearAccessed>
    <b:MonthAccessed>02</b:MonthAccessed>
    <b:DayAccessed>25</b:DayAccessed>
    <b:URL>https://www.oecd.org/en/publications/do-students-today-read-for-pleasure_5k9h362lhw32-en.html</b:URL>
    <b:RefOrder>14</b:RefOrder>
  </b:Source>
  <b:Source>
    <b:Tag>Dep12</b:Tag>
    <b:SourceType>DocumentFromInternetSite</b:SourceType>
    <b:Guid>{BF291A4B-B52E-46FE-9DE0-CFD947B82499}</b:Guid>
    <b:Author>
      <b:Author>
        <b:NameList>
          <b:Person>
            <b:Last>(DfE)</b:Last>
            <b:First>Department</b:First>
            <b:Middle>For Education</b:Middle>
          </b:Person>
        </b:NameList>
      </b:Author>
    </b:Author>
    <b:Title>www.assets.publishing.service.gov.uk</b:Title>
    <b:Year>2012</b:Year>
    <b:Month>05</b:Month>
    <b:YearAccessed>2025</b:YearAccessed>
    <b:MonthAccessed>02</b:MonthAccessed>
    <b:DayAccessed>25</b:DayAccessed>
    <b:URL>https://assets.publishing.service.gov.uk/government/uploads/system/uploads/attachment_data/file/284286/reading_for_pleasure.pdf#:~:text=Evidence%20from%20OECD%20%282002%29%20found%20that%20reading%20enjoyment,help%20combat%20social%20exclusion%20and%20rai</b:URL>
    <b:RefOrder>18</b:RefOrder>
  </b:Source>
  <b:Source>
    <b:Tag>Wel23</b:Tag>
    <b:SourceType>DocumentFromInternetSite</b:SourceType>
    <b:Guid>{7BD79D27-6617-45AF-BF37-5F4D6256A41C}</b:Guid>
    <b:Author>
      <b:Author>
        <b:NameList>
          <b:Person>
            <b:Last>Government</b:Last>
            <b:First>Welsh</b:First>
          </b:Person>
        </b:NameList>
      </b:Author>
    </b:Author>
    <b:Title>www.gov.wales</b:Title>
    <b:Year>2023</b:Year>
    <b:Month>12</b:Month>
    <b:YearAccessed>2025</b:YearAccessed>
    <b:MonthAccessed>02</b:MonthAccessed>
    <b:DayAccessed>25</b:DayAccessed>
    <b:URL>https://www.gov.wales/sites/default/files/statistics-and-research/2023-12/pisa-2022-national-report-wales-059.pdf</b:URL>
    <b:RefOrder>16</b:RefOrder>
  </b:Source>
  <b:Source>
    <b:Tag>OEC23</b:Tag>
    <b:SourceType>DocumentFromInternetSite</b:SourceType>
    <b:Guid>{2817EF15-96B6-43EC-9149-C62290E3A90F}</b:Guid>
    <b:Author>
      <b:Author>
        <b:NameList>
          <b:Person>
            <b:Last>OECD</b:Last>
          </b:Person>
        </b:NameList>
      </b:Author>
    </b:Author>
    <b:Title>www.oecd.org</b:Title>
    <b:Year>2023</b:Year>
    <b:Month>12</b:Month>
    <b:Day>5</b:Day>
    <b:YearAccessed>2025</b:YearAccessed>
    <b:MonthAccessed>02</b:MonthAccessed>
    <b:DayAccessed>25</b:DayAccessed>
    <b:URL>https://www.oecd.org/en/publications/pisa-2022-results-volume-i_53f23881-en.html</b:URL>
    <b:RefOrder>15</b:RefOrder>
  </b:Source>
  <b:Source>
    <b:Tag>Cen04</b:Tag>
    <b:SourceType>DocumentFromInternetSite</b:SourceType>
    <b:Guid>{F356C34E-41DE-4CA3-956C-264EBFD57913}</b:Guid>
    <b:Author>
      <b:Author>
        <b:NameList>
          <b:Person>
            <b:Last>(CLPE)</b:Last>
            <b:First>Centre</b:First>
            <b:Middle>for Literacy in Primary Education</b:Middle>
          </b:Person>
        </b:NameList>
      </b:Author>
    </b:Author>
    <b:Title>www.clpe.org.uk</b:Title>
    <b:Year>2004</b:Year>
    <b:YearAccessed>2025</b:YearAccessed>
    <b:MonthAccessed>02</b:MonthAccessed>
    <b:DayAccessed>25</b:DayAccessed>
    <b:URL>https://clpe.org.uk/system/files/2024-04/Reading%20for%20Pleasure%20WWKW%20-%20March%202024.pdf#:~:text=This%20is%20an%20extensive%20school%20development%20programme%2C%20which,encourage%20them%20to%20read%20for%20purpose%20and%20pleasure.</b:URL>
    <b:RefOrder>21</b:RefOrder>
  </b:Source>
  <b:Source>
    <b:Tag>Nor23</b:Tag>
    <b:SourceType>DocumentFromInternetSite</b:SourceType>
    <b:Guid>{F9C1891E-EAE9-4855-924A-A51CC659872C}</b:Guid>
    <b:Title>www.northcambridgeacademy.org</b:Title>
    <b:Year>2023</b:Year>
    <b:YearAccessed>2025</b:YearAccessed>
    <b:MonthAccessed>02</b:MonthAccessed>
    <b:DayAccessed>28</b:DayAccessed>
    <b:URL>https://northcambridgeacademy.org/why-reading-literacy-are-important/#:~:text=Reading%20is%20one%20of%20the%20first%20things%20that,can%20then%20write%20or%20speak%20to%20express%20themselves.</b:URL>
    <b:Author>
      <b:Author>
        <b:NameList>
          <b:Person>
            <b:Last>NorthCambridgeAcademy</b:Last>
          </b:Person>
        </b:NameList>
      </b:Author>
    </b:Author>
    <b:RefOrder>19</b:RefOrder>
  </b:Source>
  <b:Source>
    <b:Tag>Edund</b:Tag>
    <b:SourceType>DocumentFromInternetSite</b:SourceType>
    <b:Guid>{B3188EA7-A7E2-4BE4-97BC-3C7BC8E092C5}</b:Guid>
    <b:Author>
      <b:Author>
        <b:NameList>
          <b:Person>
            <b:Last>EducationEndowmentFoudation</b:Last>
          </b:Person>
        </b:NameList>
      </b:Author>
    </b:Author>
    <b:Title>www.educationendowmentfoundation.org.uk</b:Title>
    <b:Year>n.d.</b:Year>
    <b:YearAccessed>2025</b:YearAccessed>
    <b:MonthAccessed>02</b:MonthAccessed>
    <b:DayAccessed>28</b:DayAccessed>
    <b:URL>https://educationendowmentfoundation.org.uk/early-years/literacy/the-importance-of-reading-in-early-years-education</b:URL>
    <b:RefOrder>20</b:RefOrder>
  </b:Source>
  <b:Source>
    <b:Tag>And13</b:Tag>
    <b:SourceType>DocumentFromInternetSite</b:SourceType>
    <b:Guid>{2B0FB298-DD07-4727-9FF7-DB93A32B5C6A}</b:Guid>
    <b:Author>
      <b:Author>
        <b:NameList>
          <b:Person>
            <b:Last>Jones</b:Last>
            <b:First>Andrew</b:First>
          </b:Person>
        </b:NameList>
      </b:Author>
    </b:Author>
    <b:Title>www.theguardian.com</b:Title>
    <b:Year>2013</b:Year>
    <b:Month>08</b:Month>
    <b:Day>13</b:Day>
    <b:YearAccessed>2025</b:YearAccessed>
    <b:MonthAccessed>02</b:MonthAccessed>
    <b:DayAccessed>28</b:DayAccessed>
    <b:URL>https://www.theguardian.com/teacher-network/teacher-blog/2013/aug/31/cctv-transform-lesson-observations?page=2</b:URL>
    <b:RefOrder>23</b:RefOrder>
  </b:Source>
  <b:Source>
    <b:Tag>HTh20</b:Tag>
    <b:SourceType>JournalArticle</b:SourceType>
    <b:Guid>{805E4474-5052-4D63-88C0-F154BCED73E8}</b:Guid>
    <b:Title>Enhancing authentic learning experiences in teacher education through 360-degree videos and theoretical lectures: reducing preservice teachers’ anxiety</b:Title>
    <b:Year>2020</b:Year>
    <b:Pages>230-249</b:Pages>
    <b:Author>
      <b:Author>
        <b:NameList>
          <b:Person>
            <b:Last>H. Theelen.</b:Last>
            <b:First>A.</b:First>
            <b:Middle>Van Den Beemt., and P. Den Brok</b:Middle>
          </b:Person>
        </b:NameList>
      </b:Author>
    </b:Author>
    <b:JournalName>European Journal of Teacher Education</b:JournalName>
    <b:Volume>45</b:Volume>
    <b:Issue>2</b:Issue>
    <b:RefOrder>24</b:RefOrder>
  </b:Source>
  <b:Source>
    <b:Tag>GGi88</b:Tag>
    <b:SourceType>Book</b:SourceType>
    <b:Guid>{577C0EE7-A96A-40F1-B927-F102310863CF}</b:Guid>
    <b:Title>Learning by Doing: A guide to teaching and learning methods. Further Education Unit.</b:Title>
    <b:Year>1988</b:Year>
    <b:City>Oxford</b:City>
    <b:Publisher>Oxford Polytechnic</b:Publisher>
    <b:Author>
      <b:Author>
        <b:NameList>
          <b:Person>
            <b:Last>Gibbs</b:Last>
            <b:First>G</b:First>
          </b:Person>
        </b:NameList>
      </b:Author>
    </b:Author>
    <b:RefOrder>25</b:RefOrder>
  </b:Source>
  <b:Source>
    <b:Tag>WAG19</b:Tag>
    <b:SourceType>DocumentFromInternetSite</b:SourceType>
    <b:Guid>{10BBF9B6-CB5E-4892-9209-85CAF684A6BA}</b:Guid>
    <b:Author>
      <b:Author>
        <b:NameList>
          <b:Person>
            <b:Last>WAG</b:Last>
            <b:First>Welsh</b:First>
            <b:Middle>Assembly Government</b:Middle>
          </b:Person>
        </b:NameList>
      </b:Author>
    </b:Author>
    <b:Title>https://www.gov.wales/welsh-index-multiple-deprivation-full-index-update-ranks-2019</b:Title>
    <b:Year>2019a</b:Year>
    <b:Month>11</b:Month>
    <b:Day>27</b:Day>
    <b:YearAccessed>2025</b:YearAccessed>
    <b:MonthAccessed>02</b:MonthAccessed>
    <b:DayAccessed>10</b:DayAccessed>
    <b:URL>https://www.gov.wales/sites/default/files/statistics-and-research/2020-06/welsh-index-multiple-deprivation-2019-results-report.pdf</b:URL>
    <b:RefOrder>3</b:RefOrder>
  </b:Source>
  <b:Source>
    <b:Tag>Wel19</b:Tag>
    <b:SourceType>DocumentFromInternetSite</b:SourceType>
    <b:Guid>{432EFDBE-226F-4231-8B42-E4B10843291F}</b:Guid>
    <b:Author>
      <b:Author>
        <b:NameList>
          <b:Person>
            <b:Last>Government</b:Last>
            <b:First>Welsh</b:First>
          </b:Person>
        </b:NameList>
      </b:Author>
    </b:Author>
    <b:Title>www.hwb.gov.wales</b:Title>
    <b:Year>2019b</b:Year>
    <b:YearAccessed>2025</b:YearAccessed>
    <b:MonthAccessed>02</b:MonthAccessed>
    <b:DayAccessed>25</b:DayAccessed>
    <b:URL>https://hwb.gov.wales/api/storage/19bc948b-8a3f-41e0-944a-7bf2cadf7d18/professional-standards-for-teaching-and-leadership-interactive-pdf-for-pc.pdf#:~:text=The%20standards%20section%20is%20intended%20to%20be%20interactive,to%20a%20breakdown%20of%20elemen</b:URL>
    <b:RefOrder>17</b:RefOrder>
  </b:Source>
  <b:Source>
    <b:Tag>WAG21</b:Tag>
    <b:SourceType>DocumentFromInternetSite</b:SourceType>
    <b:Guid>{1FAE4230-4654-4192-9F8D-AC1F188ECAB4}</b:Guid>
    <b:Author>
      <b:Author>
        <b:NameList>
          <b:Person>
            <b:Last>WAG</b:Last>
            <b:First>Welsh</b:First>
            <b:Middle>Assembly Government</b:Middle>
          </b:Person>
        </b:NameList>
      </b:Author>
    </b:Author>
    <b:Title>https://www.gov.wales/additional-learning-needs-code</b:Title>
    <b:Year>2021a</b:Year>
    <b:YearAccessed>2025</b:YearAccessed>
    <b:MonthAccessed>02</b:MonthAccessed>
    <b:DayAccessed>10</b:DayAccessed>
    <b:URL>https://www.gov.wales/sites/default/files/publications/2025-01/250124-the-additional-learning-needs-code-for-wales-2021.pdf</b:URL>
    <b:RefOrder>4</b:RefOrder>
  </b:Source>
  <b:Source>
    <b:Tag>Wel21</b:Tag>
    <b:SourceType>DocumentFromInternetSite</b:SourceType>
    <b:Guid>{F3F8CD20-43FE-43A4-94F7-4939F9389701}</b:Guid>
    <b:Author>
      <b:Author>
        <b:NameList>
          <b:Person>
            <b:Last>Government</b:Last>
            <b:First>Welsh</b:First>
          </b:Person>
        </b:NameList>
      </b:Author>
    </b:Author>
    <b:Title>www.hwb.gov.wales</b:Title>
    <b:Year>2021b</b:Year>
    <b:YearAccessed>2025</b:YearAccessed>
    <b:MonthAccessed>02</b:MonthAccessed>
    <b:DayAccessed>25</b:DayAccessed>
    <b:URL>https://hwb.gov.wales/evaluation-improvement-and-accountability/evaluation-and-improvement-resource-nrei/evaluation-and-improvement-principles/planning-and-implementing-improvement/#:~:text=Welsh%20Government%20school%20improvement%20guidance%20presents%2</b:URL>
    <b:RefOrder>11</b:RefOrder>
  </b:Source>
</b:Sources>
</file>

<file path=customXml/itemProps1.xml><?xml version="1.0" encoding="utf-8"?>
<ds:datastoreItem xmlns:ds="http://schemas.openxmlformats.org/officeDocument/2006/customXml" ds:itemID="{BC7776F6-B89F-4C81-AE69-AF24311C9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3287</TotalTime>
  <Pages>15</Pages>
  <Words>4104</Words>
  <Characters>23393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 (1707991)</dc:creator>
  <cp:keywords/>
  <dc:description/>
  <cp:lastModifiedBy>Zoe</cp:lastModifiedBy>
  <cp:revision>44</cp:revision>
  <cp:lastPrinted>2025-02-09T16:50:00Z</cp:lastPrinted>
  <dcterms:created xsi:type="dcterms:W3CDTF">2025-02-24T16:32:00Z</dcterms:created>
  <dcterms:modified xsi:type="dcterms:W3CDTF">2025-03-02T14:47:00Z</dcterms:modified>
</cp:coreProperties>
</file>