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DD99A" w14:textId="77777777" w:rsidR="00A31F8A" w:rsidRDefault="00A31F8A" w:rsidP="00A31F8A">
      <w:pPr>
        <w:jc w:val="center"/>
        <w:rPr>
          <w:b/>
          <w:bCs/>
          <w:sz w:val="32"/>
          <w:szCs w:val="32"/>
          <w:lang w:val="en-AU"/>
        </w:rPr>
      </w:pPr>
    </w:p>
    <w:p w14:paraId="1E01D059" w14:textId="77777777" w:rsidR="00A31F8A" w:rsidRDefault="00A31F8A" w:rsidP="00A31F8A">
      <w:pPr>
        <w:jc w:val="center"/>
        <w:rPr>
          <w:b/>
          <w:bCs/>
          <w:sz w:val="32"/>
          <w:szCs w:val="32"/>
          <w:lang w:val="en-AU"/>
        </w:rPr>
      </w:pPr>
    </w:p>
    <w:p w14:paraId="46A2B349" w14:textId="77777777" w:rsidR="00A31F8A" w:rsidRDefault="00A31F8A" w:rsidP="00A31F8A">
      <w:pPr>
        <w:jc w:val="center"/>
        <w:rPr>
          <w:b/>
          <w:bCs/>
          <w:sz w:val="32"/>
          <w:szCs w:val="32"/>
          <w:lang w:val="en-AU"/>
        </w:rPr>
      </w:pPr>
    </w:p>
    <w:p w14:paraId="6AC4BFE6" w14:textId="317D84EB" w:rsidR="00591DCF" w:rsidRDefault="004A396F" w:rsidP="00A31F8A">
      <w:pPr>
        <w:jc w:val="center"/>
        <w:rPr>
          <w:b/>
          <w:bCs/>
          <w:sz w:val="44"/>
          <w:szCs w:val="44"/>
          <w:lang w:val="en-AU"/>
        </w:rPr>
      </w:pPr>
      <w:r>
        <w:rPr>
          <w:b/>
          <w:bCs/>
          <w:sz w:val="44"/>
          <w:szCs w:val="44"/>
          <w:lang w:val="en-AU"/>
        </w:rPr>
        <w:t xml:space="preserve">Anita Valeria Barna </w:t>
      </w:r>
      <w:r w:rsidR="000750E8">
        <w:rPr>
          <w:b/>
          <w:bCs/>
          <w:sz w:val="44"/>
          <w:szCs w:val="44"/>
          <w:lang w:val="en-AU"/>
        </w:rPr>
        <w:t>(2012749)</w:t>
      </w:r>
    </w:p>
    <w:p w14:paraId="37610912" w14:textId="7577259B" w:rsidR="000750E8" w:rsidRDefault="004A0320" w:rsidP="00A31F8A">
      <w:pPr>
        <w:jc w:val="center"/>
        <w:rPr>
          <w:b/>
          <w:bCs/>
          <w:sz w:val="32"/>
          <w:szCs w:val="32"/>
          <w:lang w:val="en-AU"/>
        </w:rPr>
      </w:pPr>
      <w:r>
        <w:rPr>
          <w:b/>
          <w:bCs/>
          <w:sz w:val="32"/>
          <w:szCs w:val="32"/>
          <w:lang w:val="en-AU"/>
        </w:rPr>
        <w:t xml:space="preserve">Leadership and </w:t>
      </w:r>
      <w:r w:rsidR="002A261C">
        <w:rPr>
          <w:b/>
          <w:bCs/>
          <w:sz w:val="32"/>
          <w:szCs w:val="32"/>
          <w:lang w:val="en-AU"/>
        </w:rPr>
        <w:t>M</w:t>
      </w:r>
      <w:r>
        <w:rPr>
          <w:b/>
          <w:bCs/>
          <w:sz w:val="32"/>
          <w:szCs w:val="32"/>
          <w:lang w:val="en-AU"/>
        </w:rPr>
        <w:t xml:space="preserve">anagement </w:t>
      </w:r>
      <w:r w:rsidR="002A261C">
        <w:rPr>
          <w:b/>
          <w:bCs/>
          <w:sz w:val="32"/>
          <w:szCs w:val="32"/>
          <w:lang w:val="en-AU"/>
        </w:rPr>
        <w:t>T</w:t>
      </w:r>
      <w:r w:rsidR="006E3FF5">
        <w:rPr>
          <w:b/>
          <w:bCs/>
          <w:sz w:val="32"/>
          <w:szCs w:val="32"/>
          <w:lang w:val="en-AU"/>
        </w:rPr>
        <w:t xml:space="preserve">heory and </w:t>
      </w:r>
      <w:r w:rsidR="0030286A">
        <w:rPr>
          <w:b/>
          <w:bCs/>
          <w:sz w:val="32"/>
          <w:szCs w:val="32"/>
          <w:lang w:val="en-AU"/>
        </w:rPr>
        <w:t>P</w:t>
      </w:r>
      <w:r w:rsidR="006E3FF5">
        <w:rPr>
          <w:b/>
          <w:bCs/>
          <w:sz w:val="32"/>
          <w:szCs w:val="32"/>
          <w:lang w:val="en-AU"/>
        </w:rPr>
        <w:t xml:space="preserve">ractice </w:t>
      </w:r>
      <w:r w:rsidR="008A5216">
        <w:rPr>
          <w:b/>
          <w:bCs/>
          <w:sz w:val="32"/>
          <w:szCs w:val="32"/>
          <w:lang w:val="en-AU"/>
        </w:rPr>
        <w:t>(</w:t>
      </w:r>
      <w:r w:rsidR="00FD7208">
        <w:rPr>
          <w:b/>
          <w:bCs/>
          <w:sz w:val="32"/>
          <w:szCs w:val="32"/>
          <w:lang w:val="en-AU"/>
        </w:rPr>
        <w:t>LCBB6003)</w:t>
      </w:r>
    </w:p>
    <w:p w14:paraId="76EAA8BC" w14:textId="7C91C5CF" w:rsidR="004E1279" w:rsidRDefault="004E1279" w:rsidP="00A31F8A">
      <w:pPr>
        <w:jc w:val="center"/>
        <w:rPr>
          <w:b/>
          <w:bCs/>
          <w:sz w:val="32"/>
          <w:szCs w:val="32"/>
          <w:lang w:val="en-AU"/>
        </w:rPr>
      </w:pPr>
      <w:r>
        <w:rPr>
          <w:b/>
          <w:bCs/>
          <w:sz w:val="32"/>
          <w:szCs w:val="32"/>
          <w:lang w:val="en-AU"/>
        </w:rPr>
        <w:t xml:space="preserve">Level6, term2 </w:t>
      </w:r>
      <w:r w:rsidR="00564BC0">
        <w:rPr>
          <w:b/>
          <w:bCs/>
          <w:sz w:val="32"/>
          <w:szCs w:val="32"/>
          <w:lang w:val="en-AU"/>
        </w:rPr>
        <w:t>group2</w:t>
      </w:r>
    </w:p>
    <w:p w14:paraId="29CC195C" w14:textId="0C774D5D" w:rsidR="00021682" w:rsidRDefault="002A261C" w:rsidP="00021682">
      <w:pPr>
        <w:jc w:val="center"/>
        <w:rPr>
          <w:b/>
          <w:bCs/>
          <w:sz w:val="32"/>
          <w:szCs w:val="32"/>
          <w:lang w:val="en-AU"/>
        </w:rPr>
      </w:pPr>
      <w:r>
        <w:rPr>
          <w:b/>
          <w:bCs/>
          <w:sz w:val="32"/>
          <w:szCs w:val="32"/>
          <w:lang w:val="en-AU"/>
        </w:rPr>
        <w:t>Lecturer:</w:t>
      </w:r>
      <w:r w:rsidR="00363F20">
        <w:rPr>
          <w:b/>
          <w:bCs/>
          <w:sz w:val="32"/>
          <w:szCs w:val="32"/>
          <w:lang w:val="en-AU"/>
        </w:rPr>
        <w:t xml:space="preserve"> </w:t>
      </w:r>
      <w:r w:rsidR="002767F8">
        <w:rPr>
          <w:b/>
          <w:bCs/>
          <w:sz w:val="32"/>
          <w:szCs w:val="32"/>
          <w:lang w:val="en-AU"/>
        </w:rPr>
        <w:t>Mushfiqur</w:t>
      </w:r>
      <w:r w:rsidR="00D746F7">
        <w:rPr>
          <w:b/>
          <w:bCs/>
          <w:sz w:val="32"/>
          <w:szCs w:val="32"/>
          <w:lang w:val="en-AU"/>
        </w:rPr>
        <w:t xml:space="preserve"> R</w:t>
      </w:r>
      <w:r w:rsidR="00021682">
        <w:rPr>
          <w:b/>
          <w:bCs/>
          <w:sz w:val="32"/>
          <w:szCs w:val="32"/>
          <w:lang w:val="en-AU"/>
        </w:rPr>
        <w:t>a</w:t>
      </w:r>
      <w:r w:rsidR="00D746F7">
        <w:rPr>
          <w:b/>
          <w:bCs/>
          <w:sz w:val="32"/>
          <w:szCs w:val="32"/>
          <w:lang w:val="en-AU"/>
        </w:rPr>
        <w:t>hman</w:t>
      </w:r>
    </w:p>
    <w:p w14:paraId="4F48DC48" w14:textId="77777777" w:rsidR="00BE42AC" w:rsidRDefault="00015C8B" w:rsidP="00BE42AC">
      <w:pPr>
        <w:jc w:val="center"/>
        <w:rPr>
          <w:b/>
          <w:bCs/>
          <w:sz w:val="32"/>
          <w:szCs w:val="32"/>
          <w:lang w:val="en-AU"/>
        </w:rPr>
      </w:pPr>
      <w:r>
        <w:rPr>
          <w:b/>
          <w:bCs/>
          <w:sz w:val="32"/>
          <w:szCs w:val="32"/>
          <w:lang w:val="en-AU"/>
        </w:rPr>
        <w:t>Group5</w:t>
      </w:r>
      <w:r w:rsidR="00021682">
        <w:rPr>
          <w:b/>
          <w:bCs/>
          <w:sz w:val="32"/>
          <w:szCs w:val="32"/>
          <w:lang w:val="en-AU"/>
        </w:rPr>
        <w:t xml:space="preserve"> presentation</w:t>
      </w:r>
      <w:r w:rsidR="00C764A6">
        <w:rPr>
          <w:b/>
          <w:bCs/>
          <w:sz w:val="32"/>
          <w:szCs w:val="32"/>
          <w:lang w:val="en-AU"/>
        </w:rPr>
        <w:t xml:space="preserve"> </w:t>
      </w:r>
    </w:p>
    <w:p w14:paraId="39D29DC7" w14:textId="439124EF" w:rsidR="00164C17" w:rsidRDefault="00BE42AC" w:rsidP="00BE42AC">
      <w:pPr>
        <w:jc w:val="center"/>
        <w:rPr>
          <w:b/>
          <w:bCs/>
          <w:lang w:val="en-AU"/>
        </w:rPr>
      </w:pPr>
      <w:r>
        <w:rPr>
          <w:b/>
          <w:bCs/>
          <w:sz w:val="32"/>
          <w:szCs w:val="32"/>
          <w:lang w:val="en-AU"/>
        </w:rPr>
        <w:t>Speaker note</w:t>
      </w:r>
      <w:r w:rsidR="00591DCF">
        <w:rPr>
          <w:b/>
          <w:bCs/>
          <w:lang w:val="en-AU"/>
        </w:rPr>
        <w:br w:type="page"/>
      </w:r>
    </w:p>
    <w:p w14:paraId="2F67A9B5" w14:textId="718694AE" w:rsidR="00781463" w:rsidRPr="00506B53" w:rsidRDefault="00781463" w:rsidP="00164C17">
      <w:pPr>
        <w:rPr>
          <w:b/>
          <w:bCs/>
          <w:lang w:val="en-AU"/>
        </w:rPr>
      </w:pPr>
      <w:r>
        <w:rPr>
          <w:b/>
          <w:bCs/>
          <w:lang w:val="en-AU"/>
        </w:rPr>
        <w:lastRenderedPageBreak/>
        <w:t>Slide</w:t>
      </w:r>
      <w:r w:rsidR="00544CF4">
        <w:rPr>
          <w:b/>
          <w:bCs/>
          <w:lang w:val="en-AU"/>
        </w:rPr>
        <w:t xml:space="preserve"> 10, 11, 12</w:t>
      </w:r>
    </w:p>
    <w:p w14:paraId="79A10BD0" w14:textId="6C1CB451" w:rsidR="00A93B62" w:rsidRDefault="001557B6" w:rsidP="00BF701B">
      <w:r w:rsidRPr="00067066">
        <w:rPr>
          <w:b/>
          <w:bCs/>
          <w:u w:val="single"/>
        </w:rPr>
        <w:t>T</w:t>
      </w:r>
      <w:r w:rsidR="00BA09E0" w:rsidRPr="00067066">
        <w:rPr>
          <w:b/>
          <w:bCs/>
          <w:u w:val="single"/>
        </w:rPr>
        <w:t xml:space="preserve">he Limitations of </w:t>
      </w:r>
      <w:r w:rsidR="00E72495" w:rsidRPr="00067066">
        <w:rPr>
          <w:b/>
          <w:bCs/>
          <w:u w:val="single"/>
        </w:rPr>
        <w:t xml:space="preserve">Jack Welch ‘s leadership style </w:t>
      </w:r>
    </w:p>
    <w:p w14:paraId="6C6ABB05" w14:textId="57030FAA" w:rsidR="00C8542F" w:rsidRPr="00DD3DED" w:rsidRDefault="00883220" w:rsidP="00C8542F">
      <w:pPr>
        <w:rPr>
          <w:b/>
          <w:bCs/>
          <w:color w:val="000000" w:themeColor="text1"/>
        </w:rPr>
      </w:pPr>
      <w:r w:rsidRPr="00DD3DED">
        <w:rPr>
          <w:b/>
          <w:bCs/>
          <w:color w:val="000000" w:themeColor="text1"/>
        </w:rPr>
        <w:t>Overemphasis on performance metrics and short-term gains</w:t>
      </w:r>
    </w:p>
    <w:p w14:paraId="79FB5187" w14:textId="6ED2B69F" w:rsidR="00BF662C" w:rsidRDefault="00C8542F" w:rsidP="00C8542F">
      <w:r>
        <w:t xml:space="preserve">One of the major criticisms of Welch's leadership approach is his </w:t>
      </w:r>
      <w:r w:rsidRPr="00DD3DED">
        <w:rPr>
          <w:b/>
          <w:bCs/>
          <w:color w:val="000000" w:themeColor="text1"/>
        </w:rPr>
        <w:t xml:space="preserve">overemphasis on performance metrics and short-term gains, </w:t>
      </w:r>
      <w:r>
        <w:t xml:space="preserve">often at the expense of long-term planning and sustainable growth. This approach can create a culture of cut-throat competition and a lack of focus on employee well-being and work-life balance. </w:t>
      </w:r>
    </w:p>
    <w:p w14:paraId="24B4D2DF" w14:textId="6EBA6DD7" w:rsidR="00662912" w:rsidRPr="00662912" w:rsidRDefault="00662912" w:rsidP="00C8542F">
      <w:pPr>
        <w:rPr>
          <w:b/>
          <w:bCs/>
        </w:rPr>
      </w:pPr>
      <w:r w:rsidRPr="00662912">
        <w:rPr>
          <w:b/>
          <w:bCs/>
        </w:rPr>
        <w:t>Lack of focus on employee well-being and work-life balance</w:t>
      </w:r>
    </w:p>
    <w:p w14:paraId="6B02231D" w14:textId="20FF5C46" w:rsidR="007A7B03" w:rsidRDefault="00C8542F" w:rsidP="00C8542F">
      <w:r>
        <w:t>Welch was also known for creating a highly competitive work environment that fostered a "rank and yank" system, in which the bottom 10% of employees were routinely fired, leading to a high level of stress and anxiety among employees</w:t>
      </w:r>
      <w:r w:rsidR="00120E7A">
        <w:t xml:space="preserve"> </w:t>
      </w:r>
      <w:r w:rsidR="006365D0">
        <w:t>(Arthur et.al</w:t>
      </w:r>
      <w:r w:rsidR="00202358">
        <w:t>,</w:t>
      </w:r>
      <w:r w:rsidR="006365D0">
        <w:t xml:space="preserve"> 2</w:t>
      </w:r>
      <w:r w:rsidR="00202358">
        <w:t>017)</w:t>
      </w:r>
      <w:r w:rsidR="00660083">
        <w:t>.</w:t>
      </w:r>
    </w:p>
    <w:p w14:paraId="4FEBBFF6" w14:textId="78B903F3" w:rsidR="00660083" w:rsidRPr="00E538EC" w:rsidRDefault="00660083" w:rsidP="00C8542F">
      <w:pPr>
        <w:rPr>
          <w:b/>
          <w:bCs/>
        </w:rPr>
      </w:pPr>
      <w:r w:rsidRPr="00E538EC">
        <w:rPr>
          <w:b/>
          <w:bCs/>
        </w:rPr>
        <w:t>Tendency to create a highly competitive work environment</w:t>
      </w:r>
    </w:p>
    <w:p w14:paraId="016F1D40" w14:textId="6F743B6A" w:rsidR="00E54C3D" w:rsidRDefault="00C8542F" w:rsidP="00C8542F">
      <w:r>
        <w:t xml:space="preserve">Additionally, there have been criticisms of limited diversity and inclusion efforts under Welch's leadership, as he largely </w:t>
      </w:r>
      <w:r w:rsidR="00D3295F">
        <w:t>favoured</w:t>
      </w:r>
      <w:r>
        <w:t xml:space="preserve"> a network of white male executives. </w:t>
      </w:r>
    </w:p>
    <w:p w14:paraId="591839E2" w14:textId="76A1B2D1" w:rsidR="00E538EC" w:rsidRPr="00E82848" w:rsidRDefault="00E538EC" w:rsidP="00C8542F">
      <w:pPr>
        <w:rPr>
          <w:b/>
          <w:bCs/>
        </w:rPr>
      </w:pPr>
      <w:r w:rsidRPr="00E82848">
        <w:rPr>
          <w:b/>
          <w:bCs/>
        </w:rPr>
        <w:t>Limited diversity and inclusion efforts</w:t>
      </w:r>
    </w:p>
    <w:p w14:paraId="6385BE0B" w14:textId="25E23BB7" w:rsidR="00C8542F" w:rsidRDefault="00C8542F" w:rsidP="00C8542F">
      <w:r>
        <w:t>While Welch's leadership style had many strengths, it is important to recognize and address its limitations in order to create a more inclusive and sustainable workplace.</w:t>
      </w:r>
    </w:p>
    <w:p w14:paraId="73198F67" w14:textId="77777777" w:rsidR="00FC318A" w:rsidRDefault="00FC318A" w:rsidP="00C8542F"/>
    <w:p w14:paraId="4FA00F8D" w14:textId="369F5DE7" w:rsidR="00591DCF" w:rsidRPr="00883220" w:rsidRDefault="00B60E73" w:rsidP="00591DCF">
      <w:pPr>
        <w:rPr>
          <w:b/>
          <w:bCs/>
          <w:u w:val="single"/>
        </w:rPr>
      </w:pPr>
      <w:r w:rsidRPr="00883220">
        <w:rPr>
          <w:b/>
          <w:bCs/>
          <w:u w:val="single"/>
        </w:rPr>
        <w:t>T</w:t>
      </w:r>
      <w:r w:rsidR="000D0615" w:rsidRPr="00883220">
        <w:rPr>
          <w:b/>
          <w:bCs/>
          <w:u w:val="single"/>
        </w:rPr>
        <w:t xml:space="preserve">he challenges </w:t>
      </w:r>
      <w:r w:rsidR="00B558EC" w:rsidRPr="00883220">
        <w:rPr>
          <w:b/>
          <w:bCs/>
          <w:u w:val="single"/>
        </w:rPr>
        <w:t xml:space="preserve">of the Leadership style of Jack Welch </w:t>
      </w:r>
    </w:p>
    <w:p w14:paraId="7442CC61" w14:textId="45EEF0AD" w:rsidR="00895693" w:rsidRDefault="00591DCF" w:rsidP="00591DCF">
      <w:r>
        <w:t>Jack Welch, the former</w:t>
      </w:r>
      <w:r w:rsidR="00CA01B5">
        <w:t xml:space="preserve"> chief </w:t>
      </w:r>
      <w:r w:rsidR="001A07D4">
        <w:t xml:space="preserve">executive </w:t>
      </w:r>
      <w:r w:rsidR="00C82783">
        <w:t>officer</w:t>
      </w:r>
      <w:r w:rsidR="0069791C">
        <w:t xml:space="preserve"> (CEO)</w:t>
      </w:r>
      <w:r w:rsidR="00C82783">
        <w:t xml:space="preserve"> of</w:t>
      </w:r>
      <w:r>
        <w:t xml:space="preserve"> General Electric</w:t>
      </w:r>
      <w:r w:rsidR="00AF1ABB">
        <w:t xml:space="preserve"> (</w:t>
      </w:r>
      <w:r w:rsidR="003004A1">
        <w:t>GE)</w:t>
      </w:r>
      <w:r>
        <w:t xml:space="preserve">, was known for his strong leadership style. However, his approach also had some challenges. </w:t>
      </w:r>
    </w:p>
    <w:p w14:paraId="2748FC5F" w14:textId="77777777" w:rsidR="00CA7A45" w:rsidRDefault="00591DCF" w:rsidP="00591DCF">
      <w:r>
        <w:t xml:space="preserve">Welch's </w:t>
      </w:r>
      <w:r w:rsidRPr="006B7134">
        <w:rPr>
          <w:color w:val="000000" w:themeColor="text1"/>
        </w:rPr>
        <w:t>aggressive approach</w:t>
      </w:r>
      <w:r>
        <w:t xml:space="preserve"> may have created a culture of fear and competition among employees, which can lead to stress and burnout.</w:t>
      </w:r>
    </w:p>
    <w:p w14:paraId="45C8FEB4" w14:textId="269B3B93" w:rsidR="00377CD5" w:rsidRDefault="00591DCF" w:rsidP="00591DCF">
      <w:r>
        <w:t xml:space="preserve"> </w:t>
      </w:r>
      <w:r w:rsidR="0033180F">
        <w:t>Also</w:t>
      </w:r>
      <w:r>
        <w:t xml:space="preserve">, Welch's emphasis on achieving </w:t>
      </w:r>
      <w:r w:rsidRPr="0034166F">
        <w:rPr>
          <w:color w:val="000000" w:themeColor="text1"/>
        </w:rPr>
        <w:t xml:space="preserve">short-term financial goals </w:t>
      </w:r>
      <w:r>
        <w:t xml:space="preserve">may have come at the expense of long-term </w:t>
      </w:r>
      <w:proofErr w:type="spellStart"/>
      <w:r w:rsidR="00147862">
        <w:t>e</w:t>
      </w:r>
      <w:r>
        <w:t>growth</w:t>
      </w:r>
      <w:proofErr w:type="spellEnd"/>
      <w:r>
        <w:t xml:space="preserve"> and innovation. </w:t>
      </w:r>
    </w:p>
    <w:p w14:paraId="35D7BD59" w14:textId="77777777" w:rsidR="00162EDE" w:rsidRDefault="00591DCF" w:rsidP="00591DCF">
      <w:r>
        <w:t>His</w:t>
      </w:r>
      <w:r w:rsidRPr="0034166F">
        <w:rPr>
          <w:color w:val="000000" w:themeColor="text1"/>
        </w:rPr>
        <w:t xml:space="preserve"> top-down management</w:t>
      </w:r>
      <w:r w:rsidRPr="00593398">
        <w:rPr>
          <w:color w:val="EF00A5"/>
        </w:rPr>
        <w:t xml:space="preserve"> </w:t>
      </w:r>
      <w:r>
        <w:t>style may have limited creativity and innovation among lower-level employees, and his controversial decisions, such as massive layoffs and plant closures, were viewed as damaging to employee morale and the public perception of the company.</w:t>
      </w:r>
    </w:p>
    <w:p w14:paraId="4A817854" w14:textId="0642515D" w:rsidR="00591DCF" w:rsidRDefault="00591DCF" w:rsidP="00591DCF">
      <w:r>
        <w:t xml:space="preserve">While Welch's leadership style undoubtedly </w:t>
      </w:r>
      <w:r w:rsidRPr="0034166F">
        <w:rPr>
          <w:color w:val="000000" w:themeColor="text1"/>
        </w:rPr>
        <w:t>contributed</w:t>
      </w:r>
      <w:r>
        <w:t xml:space="preserve"> to the success of </w:t>
      </w:r>
      <w:r w:rsidR="00CC7567">
        <w:t xml:space="preserve">General Electric </w:t>
      </w:r>
      <w:r w:rsidR="00BE0167">
        <w:t>(</w:t>
      </w:r>
      <w:r>
        <w:t>GE</w:t>
      </w:r>
      <w:r w:rsidR="00BE0167">
        <w:t>)</w:t>
      </w:r>
      <w:r>
        <w:t xml:space="preserve"> during his tenure, it also had some significant drawbacks.</w:t>
      </w:r>
    </w:p>
    <w:p w14:paraId="71154F99" w14:textId="77777777" w:rsidR="00FC318A" w:rsidRDefault="00FC318A" w:rsidP="00591DCF"/>
    <w:p w14:paraId="63F1FBC4" w14:textId="748DF625" w:rsidR="00591DCF" w:rsidRPr="00883220" w:rsidRDefault="00B60E73" w:rsidP="00591DCF">
      <w:pPr>
        <w:rPr>
          <w:b/>
          <w:bCs/>
          <w:u w:val="single"/>
        </w:rPr>
      </w:pPr>
      <w:r w:rsidRPr="00883220">
        <w:rPr>
          <w:b/>
          <w:bCs/>
          <w:u w:val="single"/>
        </w:rPr>
        <w:t>T</w:t>
      </w:r>
      <w:r w:rsidR="007E098C" w:rsidRPr="00883220">
        <w:rPr>
          <w:b/>
          <w:bCs/>
          <w:u w:val="single"/>
        </w:rPr>
        <w:t xml:space="preserve">he Theoretical </w:t>
      </w:r>
      <w:r w:rsidR="00C704F8" w:rsidRPr="00883220">
        <w:rPr>
          <w:b/>
          <w:bCs/>
          <w:u w:val="single"/>
        </w:rPr>
        <w:t xml:space="preserve">perspective </w:t>
      </w:r>
    </w:p>
    <w:p w14:paraId="2AE8AF30" w14:textId="1A007543" w:rsidR="00591DCF" w:rsidRDefault="00591DCF" w:rsidP="00591DCF">
      <w:r>
        <w:t xml:space="preserve">Jack Welch was a highly successful leader who transformed GE into one of the most profitable and admired companies in the world during his tenure as CEO from 1981 to 2001. Welch was known for his </w:t>
      </w:r>
      <w:r>
        <w:lastRenderedPageBreak/>
        <w:t xml:space="preserve">innovative management practices and leadership style. From a theoretical perspective, Welch's leadership approach can be </w:t>
      </w:r>
      <w:r w:rsidR="00222CA9">
        <w:t>analysed</w:t>
      </w:r>
      <w:r>
        <w:t xml:space="preserve"> using the following four frameworks:</w:t>
      </w:r>
    </w:p>
    <w:p w14:paraId="3B958241" w14:textId="77777777" w:rsidR="00591DCF" w:rsidRDefault="00591DCF" w:rsidP="00591DCF">
      <w:r>
        <w:t xml:space="preserve">Firstly, </w:t>
      </w:r>
      <w:r w:rsidRPr="003F564A">
        <w:rPr>
          <w:color w:val="000000" w:themeColor="text1"/>
        </w:rPr>
        <w:t xml:space="preserve">Welch can be viewed as a transformational leader </w:t>
      </w:r>
      <w:r>
        <w:t>who inspired and motivated his employees to achieve the company's goals. He believed in creating a vision for the company and then empowering his employees to achieve that vision. He was also known for his charisma and ability to communicate effectively with his employees.</w:t>
      </w:r>
    </w:p>
    <w:p w14:paraId="54D2D992" w14:textId="2B6B549E" w:rsidR="00A53C16" w:rsidRDefault="00591DCF" w:rsidP="00591DCF">
      <w:r>
        <w:t xml:space="preserve">Secondly, </w:t>
      </w:r>
      <w:r w:rsidRPr="003F564A">
        <w:rPr>
          <w:color w:val="000000" w:themeColor="text1"/>
        </w:rPr>
        <w:t xml:space="preserve">Welch's leadership approach can be </w:t>
      </w:r>
      <w:r w:rsidR="005B7D44" w:rsidRPr="003F564A">
        <w:rPr>
          <w:color w:val="000000" w:themeColor="text1"/>
        </w:rPr>
        <w:t>analysed</w:t>
      </w:r>
      <w:r w:rsidRPr="003F564A">
        <w:rPr>
          <w:color w:val="000000" w:themeColor="text1"/>
        </w:rPr>
        <w:t xml:space="preserve"> using the situational leadership model</w:t>
      </w:r>
      <w:r>
        <w:t>. He recognized that different situations require different leadership styles, and he adapted his leadership style accordingly. For example, he used a more directive leadership style when GE was facing a crisis, but he also encouraged collaboration and participation when the situation required it (</w:t>
      </w:r>
      <w:proofErr w:type="spellStart"/>
      <w:r>
        <w:rPr>
          <w:rFonts w:ascii="Arial" w:hAnsi="Arial" w:cs="Arial"/>
          <w:color w:val="222222"/>
          <w:sz w:val="20"/>
          <w:szCs w:val="20"/>
          <w:shd w:val="clear" w:color="auto" w:fill="FFFFFF"/>
        </w:rPr>
        <w:t>Aksenchik</w:t>
      </w:r>
      <w:proofErr w:type="spellEnd"/>
      <w:r>
        <w:rPr>
          <w:rFonts w:ascii="Arial" w:hAnsi="Arial" w:cs="Arial"/>
          <w:color w:val="222222"/>
          <w:sz w:val="20"/>
          <w:szCs w:val="20"/>
          <w:shd w:val="clear" w:color="auto" w:fill="FFFFFF"/>
        </w:rPr>
        <w:t>, 2018</w:t>
      </w:r>
      <w:r>
        <w:t>).</w:t>
      </w:r>
      <w:r w:rsidR="004D6194">
        <w:t xml:space="preserve"> </w:t>
      </w:r>
    </w:p>
    <w:p w14:paraId="73428A82" w14:textId="476569DF" w:rsidR="00591DCF" w:rsidRDefault="00591DCF" w:rsidP="00591DCF">
      <w:r>
        <w:t xml:space="preserve">Thirdly, </w:t>
      </w:r>
      <w:r w:rsidRPr="00F8065C">
        <w:rPr>
          <w:color w:val="000000" w:themeColor="text1"/>
        </w:rPr>
        <w:t xml:space="preserve">Welch's leadership style can also be </w:t>
      </w:r>
      <w:r w:rsidR="00A83C09" w:rsidRPr="00F8065C">
        <w:rPr>
          <w:color w:val="000000" w:themeColor="text1"/>
        </w:rPr>
        <w:t>analysed</w:t>
      </w:r>
      <w:r w:rsidRPr="00F8065C">
        <w:rPr>
          <w:color w:val="000000" w:themeColor="text1"/>
        </w:rPr>
        <w:t xml:space="preserve"> using the servant leadership model. </w:t>
      </w:r>
      <w:r>
        <w:t>He believed that leaders should prioritize the needs of their employees and customers above their own needs. He implemented several employee-focused initiatives, such as the "Work-Out" program, which encouraged employees to share their ideas for improving the company.</w:t>
      </w:r>
    </w:p>
    <w:p w14:paraId="68BE9498" w14:textId="1F2CCB5E" w:rsidR="00591DCF" w:rsidRDefault="00591DCF" w:rsidP="00591DCF">
      <w:r>
        <w:t xml:space="preserve">Finally, </w:t>
      </w:r>
      <w:r w:rsidRPr="00F8065C">
        <w:rPr>
          <w:color w:val="000000" w:themeColor="text1"/>
        </w:rPr>
        <w:t xml:space="preserve">Welch's leadership style can be </w:t>
      </w:r>
      <w:r w:rsidR="00A83C09" w:rsidRPr="00F8065C">
        <w:rPr>
          <w:color w:val="000000" w:themeColor="text1"/>
        </w:rPr>
        <w:t>analysed</w:t>
      </w:r>
      <w:r w:rsidRPr="00F8065C">
        <w:rPr>
          <w:color w:val="000000" w:themeColor="text1"/>
        </w:rPr>
        <w:t xml:space="preserve"> using the strategic leadership model. </w:t>
      </w:r>
      <w:r>
        <w:t xml:space="preserve">He was known for his strategic thinking and ability to create and execute effective business strategies. He focused on making GE a leaner and more efficient organization, and he also pursued growth opportunities in emerging markets. </w:t>
      </w:r>
    </w:p>
    <w:sectPr w:rsidR="00591DCF" w:rsidSect="008E11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8248C"/>
    <w:multiLevelType w:val="multilevel"/>
    <w:tmpl w:val="80F4B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0312F7"/>
    <w:multiLevelType w:val="hybridMultilevel"/>
    <w:tmpl w:val="2EF4A8D8"/>
    <w:lvl w:ilvl="0" w:tplc="6748D5C6">
      <w:start w:val="1"/>
      <w:numFmt w:val="bullet"/>
      <w:lvlText w:val=""/>
      <w:lvlJc w:val="left"/>
      <w:pPr>
        <w:tabs>
          <w:tab w:val="num" w:pos="720"/>
        </w:tabs>
        <w:ind w:left="720" w:hanging="360"/>
      </w:pPr>
      <w:rPr>
        <w:rFonts w:ascii="Wingdings 3" w:hAnsi="Wingdings 3" w:hint="default"/>
      </w:rPr>
    </w:lvl>
    <w:lvl w:ilvl="1" w:tplc="C56C365A" w:tentative="1">
      <w:start w:val="1"/>
      <w:numFmt w:val="bullet"/>
      <w:lvlText w:val=""/>
      <w:lvlJc w:val="left"/>
      <w:pPr>
        <w:tabs>
          <w:tab w:val="num" w:pos="1440"/>
        </w:tabs>
        <w:ind w:left="1440" w:hanging="360"/>
      </w:pPr>
      <w:rPr>
        <w:rFonts w:ascii="Wingdings 3" w:hAnsi="Wingdings 3" w:hint="default"/>
      </w:rPr>
    </w:lvl>
    <w:lvl w:ilvl="2" w:tplc="8F067B3E" w:tentative="1">
      <w:start w:val="1"/>
      <w:numFmt w:val="bullet"/>
      <w:lvlText w:val=""/>
      <w:lvlJc w:val="left"/>
      <w:pPr>
        <w:tabs>
          <w:tab w:val="num" w:pos="2160"/>
        </w:tabs>
        <w:ind w:left="2160" w:hanging="360"/>
      </w:pPr>
      <w:rPr>
        <w:rFonts w:ascii="Wingdings 3" w:hAnsi="Wingdings 3" w:hint="default"/>
      </w:rPr>
    </w:lvl>
    <w:lvl w:ilvl="3" w:tplc="90045296" w:tentative="1">
      <w:start w:val="1"/>
      <w:numFmt w:val="bullet"/>
      <w:lvlText w:val=""/>
      <w:lvlJc w:val="left"/>
      <w:pPr>
        <w:tabs>
          <w:tab w:val="num" w:pos="2880"/>
        </w:tabs>
        <w:ind w:left="2880" w:hanging="360"/>
      </w:pPr>
      <w:rPr>
        <w:rFonts w:ascii="Wingdings 3" w:hAnsi="Wingdings 3" w:hint="default"/>
      </w:rPr>
    </w:lvl>
    <w:lvl w:ilvl="4" w:tplc="A1B06234" w:tentative="1">
      <w:start w:val="1"/>
      <w:numFmt w:val="bullet"/>
      <w:lvlText w:val=""/>
      <w:lvlJc w:val="left"/>
      <w:pPr>
        <w:tabs>
          <w:tab w:val="num" w:pos="3600"/>
        </w:tabs>
        <w:ind w:left="3600" w:hanging="360"/>
      </w:pPr>
      <w:rPr>
        <w:rFonts w:ascii="Wingdings 3" w:hAnsi="Wingdings 3" w:hint="default"/>
      </w:rPr>
    </w:lvl>
    <w:lvl w:ilvl="5" w:tplc="ED905616" w:tentative="1">
      <w:start w:val="1"/>
      <w:numFmt w:val="bullet"/>
      <w:lvlText w:val=""/>
      <w:lvlJc w:val="left"/>
      <w:pPr>
        <w:tabs>
          <w:tab w:val="num" w:pos="4320"/>
        </w:tabs>
        <w:ind w:left="4320" w:hanging="360"/>
      </w:pPr>
      <w:rPr>
        <w:rFonts w:ascii="Wingdings 3" w:hAnsi="Wingdings 3" w:hint="default"/>
      </w:rPr>
    </w:lvl>
    <w:lvl w:ilvl="6" w:tplc="025AB6B2" w:tentative="1">
      <w:start w:val="1"/>
      <w:numFmt w:val="bullet"/>
      <w:lvlText w:val=""/>
      <w:lvlJc w:val="left"/>
      <w:pPr>
        <w:tabs>
          <w:tab w:val="num" w:pos="5040"/>
        </w:tabs>
        <w:ind w:left="5040" w:hanging="360"/>
      </w:pPr>
      <w:rPr>
        <w:rFonts w:ascii="Wingdings 3" w:hAnsi="Wingdings 3" w:hint="default"/>
      </w:rPr>
    </w:lvl>
    <w:lvl w:ilvl="7" w:tplc="634610BA" w:tentative="1">
      <w:start w:val="1"/>
      <w:numFmt w:val="bullet"/>
      <w:lvlText w:val=""/>
      <w:lvlJc w:val="left"/>
      <w:pPr>
        <w:tabs>
          <w:tab w:val="num" w:pos="5760"/>
        </w:tabs>
        <w:ind w:left="5760" w:hanging="360"/>
      </w:pPr>
      <w:rPr>
        <w:rFonts w:ascii="Wingdings 3" w:hAnsi="Wingdings 3" w:hint="default"/>
      </w:rPr>
    </w:lvl>
    <w:lvl w:ilvl="8" w:tplc="0E9E2EF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A7E350B"/>
    <w:multiLevelType w:val="hybridMultilevel"/>
    <w:tmpl w:val="FFFFFFFF"/>
    <w:lvl w:ilvl="0" w:tplc="3E34BFCE">
      <w:start w:val="1"/>
      <w:numFmt w:val="bullet"/>
      <w:lvlText w:val=""/>
      <w:lvlJc w:val="left"/>
      <w:pPr>
        <w:tabs>
          <w:tab w:val="num" w:pos="720"/>
        </w:tabs>
        <w:ind w:left="720" w:hanging="360"/>
      </w:pPr>
      <w:rPr>
        <w:rFonts w:ascii="Wingdings 3" w:hAnsi="Wingdings 3" w:hint="default"/>
      </w:rPr>
    </w:lvl>
    <w:lvl w:ilvl="1" w:tplc="D856DE8A" w:tentative="1">
      <w:start w:val="1"/>
      <w:numFmt w:val="bullet"/>
      <w:lvlText w:val=""/>
      <w:lvlJc w:val="left"/>
      <w:pPr>
        <w:tabs>
          <w:tab w:val="num" w:pos="1440"/>
        </w:tabs>
        <w:ind w:left="1440" w:hanging="360"/>
      </w:pPr>
      <w:rPr>
        <w:rFonts w:ascii="Wingdings 3" w:hAnsi="Wingdings 3" w:hint="default"/>
      </w:rPr>
    </w:lvl>
    <w:lvl w:ilvl="2" w:tplc="F9165B92" w:tentative="1">
      <w:start w:val="1"/>
      <w:numFmt w:val="bullet"/>
      <w:lvlText w:val=""/>
      <w:lvlJc w:val="left"/>
      <w:pPr>
        <w:tabs>
          <w:tab w:val="num" w:pos="2160"/>
        </w:tabs>
        <w:ind w:left="2160" w:hanging="360"/>
      </w:pPr>
      <w:rPr>
        <w:rFonts w:ascii="Wingdings 3" w:hAnsi="Wingdings 3" w:hint="default"/>
      </w:rPr>
    </w:lvl>
    <w:lvl w:ilvl="3" w:tplc="491297F4" w:tentative="1">
      <w:start w:val="1"/>
      <w:numFmt w:val="bullet"/>
      <w:lvlText w:val=""/>
      <w:lvlJc w:val="left"/>
      <w:pPr>
        <w:tabs>
          <w:tab w:val="num" w:pos="2880"/>
        </w:tabs>
        <w:ind w:left="2880" w:hanging="360"/>
      </w:pPr>
      <w:rPr>
        <w:rFonts w:ascii="Wingdings 3" w:hAnsi="Wingdings 3" w:hint="default"/>
      </w:rPr>
    </w:lvl>
    <w:lvl w:ilvl="4" w:tplc="ED5EEF04" w:tentative="1">
      <w:start w:val="1"/>
      <w:numFmt w:val="bullet"/>
      <w:lvlText w:val=""/>
      <w:lvlJc w:val="left"/>
      <w:pPr>
        <w:tabs>
          <w:tab w:val="num" w:pos="3600"/>
        </w:tabs>
        <w:ind w:left="3600" w:hanging="360"/>
      </w:pPr>
      <w:rPr>
        <w:rFonts w:ascii="Wingdings 3" w:hAnsi="Wingdings 3" w:hint="default"/>
      </w:rPr>
    </w:lvl>
    <w:lvl w:ilvl="5" w:tplc="32B49662" w:tentative="1">
      <w:start w:val="1"/>
      <w:numFmt w:val="bullet"/>
      <w:lvlText w:val=""/>
      <w:lvlJc w:val="left"/>
      <w:pPr>
        <w:tabs>
          <w:tab w:val="num" w:pos="4320"/>
        </w:tabs>
        <w:ind w:left="4320" w:hanging="360"/>
      </w:pPr>
      <w:rPr>
        <w:rFonts w:ascii="Wingdings 3" w:hAnsi="Wingdings 3" w:hint="default"/>
      </w:rPr>
    </w:lvl>
    <w:lvl w:ilvl="6" w:tplc="95DA681C" w:tentative="1">
      <w:start w:val="1"/>
      <w:numFmt w:val="bullet"/>
      <w:lvlText w:val=""/>
      <w:lvlJc w:val="left"/>
      <w:pPr>
        <w:tabs>
          <w:tab w:val="num" w:pos="5040"/>
        </w:tabs>
        <w:ind w:left="5040" w:hanging="360"/>
      </w:pPr>
      <w:rPr>
        <w:rFonts w:ascii="Wingdings 3" w:hAnsi="Wingdings 3" w:hint="default"/>
      </w:rPr>
    </w:lvl>
    <w:lvl w:ilvl="7" w:tplc="7F901FE8" w:tentative="1">
      <w:start w:val="1"/>
      <w:numFmt w:val="bullet"/>
      <w:lvlText w:val=""/>
      <w:lvlJc w:val="left"/>
      <w:pPr>
        <w:tabs>
          <w:tab w:val="num" w:pos="5760"/>
        </w:tabs>
        <w:ind w:left="5760" w:hanging="360"/>
      </w:pPr>
      <w:rPr>
        <w:rFonts w:ascii="Wingdings 3" w:hAnsi="Wingdings 3" w:hint="default"/>
      </w:rPr>
    </w:lvl>
    <w:lvl w:ilvl="8" w:tplc="88382E4C" w:tentative="1">
      <w:start w:val="1"/>
      <w:numFmt w:val="bullet"/>
      <w:lvlText w:val=""/>
      <w:lvlJc w:val="left"/>
      <w:pPr>
        <w:tabs>
          <w:tab w:val="num" w:pos="6480"/>
        </w:tabs>
        <w:ind w:left="6480" w:hanging="360"/>
      </w:pPr>
      <w:rPr>
        <w:rFonts w:ascii="Wingdings 3" w:hAnsi="Wingdings 3" w:hint="default"/>
      </w:rPr>
    </w:lvl>
  </w:abstractNum>
  <w:num w:numId="1" w16cid:durableId="1819102605">
    <w:abstractNumId w:val="0"/>
  </w:num>
  <w:num w:numId="2" w16cid:durableId="330720034">
    <w:abstractNumId w:val="1"/>
  </w:num>
  <w:num w:numId="3" w16cid:durableId="15654856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C17"/>
    <w:rsid w:val="00015C8B"/>
    <w:rsid w:val="0002162D"/>
    <w:rsid w:val="00021682"/>
    <w:rsid w:val="00043C69"/>
    <w:rsid w:val="00067066"/>
    <w:rsid w:val="000750E8"/>
    <w:rsid w:val="0008769D"/>
    <w:rsid w:val="000B31CE"/>
    <w:rsid w:val="000D0615"/>
    <w:rsid w:val="000E46A4"/>
    <w:rsid w:val="00120E7A"/>
    <w:rsid w:val="00147862"/>
    <w:rsid w:val="001557B6"/>
    <w:rsid w:val="00162EDE"/>
    <w:rsid w:val="00164C17"/>
    <w:rsid w:val="00175021"/>
    <w:rsid w:val="001A07D4"/>
    <w:rsid w:val="00202358"/>
    <w:rsid w:val="00222CA9"/>
    <w:rsid w:val="002767F8"/>
    <w:rsid w:val="002A261C"/>
    <w:rsid w:val="002D66DE"/>
    <w:rsid w:val="002F115A"/>
    <w:rsid w:val="003004A1"/>
    <w:rsid w:val="0030286A"/>
    <w:rsid w:val="0033180F"/>
    <w:rsid w:val="0034166F"/>
    <w:rsid w:val="00357A43"/>
    <w:rsid w:val="00363F20"/>
    <w:rsid w:val="00377CD5"/>
    <w:rsid w:val="003B124D"/>
    <w:rsid w:val="003E3A82"/>
    <w:rsid w:val="003F564A"/>
    <w:rsid w:val="004866BB"/>
    <w:rsid w:val="004A0320"/>
    <w:rsid w:val="004A396F"/>
    <w:rsid w:val="004D6194"/>
    <w:rsid w:val="004E1279"/>
    <w:rsid w:val="00502526"/>
    <w:rsid w:val="00506B53"/>
    <w:rsid w:val="00544CF4"/>
    <w:rsid w:val="00564BC0"/>
    <w:rsid w:val="00572D78"/>
    <w:rsid w:val="00591DCF"/>
    <w:rsid w:val="00593398"/>
    <w:rsid w:val="005B7D44"/>
    <w:rsid w:val="005C1B63"/>
    <w:rsid w:val="005C41AC"/>
    <w:rsid w:val="005D1AEA"/>
    <w:rsid w:val="00634378"/>
    <w:rsid w:val="006365D0"/>
    <w:rsid w:val="00653E64"/>
    <w:rsid w:val="00660083"/>
    <w:rsid w:val="00662912"/>
    <w:rsid w:val="0069791C"/>
    <w:rsid w:val="006B7134"/>
    <w:rsid w:val="006E3FF5"/>
    <w:rsid w:val="006E4D23"/>
    <w:rsid w:val="00705531"/>
    <w:rsid w:val="00781463"/>
    <w:rsid w:val="007A7B03"/>
    <w:rsid w:val="007E098C"/>
    <w:rsid w:val="007F7CB7"/>
    <w:rsid w:val="00805636"/>
    <w:rsid w:val="00807B4A"/>
    <w:rsid w:val="008270E1"/>
    <w:rsid w:val="008519AC"/>
    <w:rsid w:val="00883220"/>
    <w:rsid w:val="00894D2F"/>
    <w:rsid w:val="00895693"/>
    <w:rsid w:val="008A5216"/>
    <w:rsid w:val="008B7AF4"/>
    <w:rsid w:val="008E1117"/>
    <w:rsid w:val="00905A7D"/>
    <w:rsid w:val="00972FEE"/>
    <w:rsid w:val="009B46F4"/>
    <w:rsid w:val="00A13BF4"/>
    <w:rsid w:val="00A27D95"/>
    <w:rsid w:val="00A31F8A"/>
    <w:rsid w:val="00A35C3C"/>
    <w:rsid w:val="00A405C4"/>
    <w:rsid w:val="00A53C16"/>
    <w:rsid w:val="00A83C09"/>
    <w:rsid w:val="00A854F6"/>
    <w:rsid w:val="00A93B62"/>
    <w:rsid w:val="00AA54AE"/>
    <w:rsid w:val="00AF1ABB"/>
    <w:rsid w:val="00B17947"/>
    <w:rsid w:val="00B23E4B"/>
    <w:rsid w:val="00B558EC"/>
    <w:rsid w:val="00B60E73"/>
    <w:rsid w:val="00B739B6"/>
    <w:rsid w:val="00BA09E0"/>
    <w:rsid w:val="00BE0167"/>
    <w:rsid w:val="00BE42AC"/>
    <w:rsid w:val="00BE4E4E"/>
    <w:rsid w:val="00BF662C"/>
    <w:rsid w:val="00C0657A"/>
    <w:rsid w:val="00C15FED"/>
    <w:rsid w:val="00C704F8"/>
    <w:rsid w:val="00C764A6"/>
    <w:rsid w:val="00C82783"/>
    <w:rsid w:val="00C8542F"/>
    <w:rsid w:val="00CA01B5"/>
    <w:rsid w:val="00CA7A45"/>
    <w:rsid w:val="00CC05A0"/>
    <w:rsid w:val="00CC7567"/>
    <w:rsid w:val="00CE495E"/>
    <w:rsid w:val="00CF0E5D"/>
    <w:rsid w:val="00D3295F"/>
    <w:rsid w:val="00D53435"/>
    <w:rsid w:val="00D746F7"/>
    <w:rsid w:val="00D92B8D"/>
    <w:rsid w:val="00DD3DED"/>
    <w:rsid w:val="00E538EC"/>
    <w:rsid w:val="00E54C3D"/>
    <w:rsid w:val="00E72495"/>
    <w:rsid w:val="00E82848"/>
    <w:rsid w:val="00E950A7"/>
    <w:rsid w:val="00E95CC3"/>
    <w:rsid w:val="00ED422A"/>
    <w:rsid w:val="00EF439F"/>
    <w:rsid w:val="00F6168D"/>
    <w:rsid w:val="00F64D6B"/>
    <w:rsid w:val="00F64E4F"/>
    <w:rsid w:val="00F65BDA"/>
    <w:rsid w:val="00F8065C"/>
    <w:rsid w:val="00F84350"/>
    <w:rsid w:val="00FC318A"/>
    <w:rsid w:val="00FD7208"/>
    <w:rsid w:val="00FE53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E7EBC"/>
  <w15:chartTrackingRefBased/>
  <w15:docId w15:val="{DFA330D4-DA4B-4E8A-85B0-2DA753B33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E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81743">
      <w:bodyDiv w:val="1"/>
      <w:marLeft w:val="0"/>
      <w:marRight w:val="0"/>
      <w:marTop w:val="0"/>
      <w:marBottom w:val="0"/>
      <w:divBdr>
        <w:top w:val="none" w:sz="0" w:space="0" w:color="auto"/>
        <w:left w:val="none" w:sz="0" w:space="0" w:color="auto"/>
        <w:bottom w:val="none" w:sz="0" w:space="0" w:color="auto"/>
        <w:right w:val="none" w:sz="0" w:space="0" w:color="auto"/>
      </w:divBdr>
      <w:divsChild>
        <w:div w:id="489903921">
          <w:marLeft w:val="0"/>
          <w:marRight w:val="0"/>
          <w:marTop w:val="0"/>
          <w:marBottom w:val="0"/>
          <w:divBdr>
            <w:top w:val="single" w:sz="2" w:space="0" w:color="auto"/>
            <w:left w:val="single" w:sz="2" w:space="0" w:color="auto"/>
            <w:bottom w:val="single" w:sz="6" w:space="0" w:color="auto"/>
            <w:right w:val="single" w:sz="2" w:space="0" w:color="auto"/>
          </w:divBdr>
          <w:divsChild>
            <w:div w:id="817067137">
              <w:marLeft w:val="0"/>
              <w:marRight w:val="0"/>
              <w:marTop w:val="100"/>
              <w:marBottom w:val="100"/>
              <w:divBdr>
                <w:top w:val="single" w:sz="2" w:space="0" w:color="D9D9E3"/>
                <w:left w:val="single" w:sz="2" w:space="0" w:color="D9D9E3"/>
                <w:bottom w:val="single" w:sz="2" w:space="0" w:color="D9D9E3"/>
                <w:right w:val="single" w:sz="2" w:space="0" w:color="D9D9E3"/>
              </w:divBdr>
              <w:divsChild>
                <w:div w:id="2628898">
                  <w:marLeft w:val="0"/>
                  <w:marRight w:val="0"/>
                  <w:marTop w:val="0"/>
                  <w:marBottom w:val="0"/>
                  <w:divBdr>
                    <w:top w:val="single" w:sz="2" w:space="0" w:color="D9D9E3"/>
                    <w:left w:val="single" w:sz="2" w:space="0" w:color="D9D9E3"/>
                    <w:bottom w:val="single" w:sz="2" w:space="0" w:color="D9D9E3"/>
                    <w:right w:val="single" w:sz="2" w:space="0" w:color="D9D9E3"/>
                  </w:divBdr>
                  <w:divsChild>
                    <w:div w:id="572548550">
                      <w:marLeft w:val="0"/>
                      <w:marRight w:val="0"/>
                      <w:marTop w:val="0"/>
                      <w:marBottom w:val="0"/>
                      <w:divBdr>
                        <w:top w:val="single" w:sz="2" w:space="0" w:color="D9D9E3"/>
                        <w:left w:val="single" w:sz="2" w:space="0" w:color="D9D9E3"/>
                        <w:bottom w:val="single" w:sz="2" w:space="0" w:color="D9D9E3"/>
                        <w:right w:val="single" w:sz="2" w:space="0" w:color="D9D9E3"/>
                      </w:divBdr>
                      <w:divsChild>
                        <w:div w:id="2050641329">
                          <w:marLeft w:val="0"/>
                          <w:marRight w:val="0"/>
                          <w:marTop w:val="0"/>
                          <w:marBottom w:val="0"/>
                          <w:divBdr>
                            <w:top w:val="single" w:sz="2" w:space="0" w:color="D9D9E3"/>
                            <w:left w:val="single" w:sz="2" w:space="0" w:color="D9D9E3"/>
                            <w:bottom w:val="single" w:sz="2" w:space="0" w:color="D9D9E3"/>
                            <w:right w:val="single" w:sz="2" w:space="0" w:color="D9D9E3"/>
                          </w:divBdr>
                          <w:divsChild>
                            <w:div w:id="938022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8780519">
      <w:bodyDiv w:val="1"/>
      <w:marLeft w:val="0"/>
      <w:marRight w:val="0"/>
      <w:marTop w:val="0"/>
      <w:marBottom w:val="0"/>
      <w:divBdr>
        <w:top w:val="none" w:sz="0" w:space="0" w:color="auto"/>
        <w:left w:val="none" w:sz="0" w:space="0" w:color="auto"/>
        <w:bottom w:val="none" w:sz="0" w:space="0" w:color="auto"/>
        <w:right w:val="none" w:sz="0" w:space="0" w:color="auto"/>
      </w:divBdr>
    </w:div>
    <w:div w:id="1025135779">
      <w:bodyDiv w:val="1"/>
      <w:marLeft w:val="0"/>
      <w:marRight w:val="0"/>
      <w:marTop w:val="0"/>
      <w:marBottom w:val="0"/>
      <w:divBdr>
        <w:top w:val="none" w:sz="0" w:space="0" w:color="auto"/>
        <w:left w:val="none" w:sz="0" w:space="0" w:color="auto"/>
        <w:bottom w:val="none" w:sz="0" w:space="0" w:color="auto"/>
        <w:right w:val="none" w:sz="0" w:space="0" w:color="auto"/>
      </w:divBdr>
    </w:div>
    <w:div w:id="1270044115">
      <w:bodyDiv w:val="1"/>
      <w:marLeft w:val="0"/>
      <w:marRight w:val="0"/>
      <w:marTop w:val="0"/>
      <w:marBottom w:val="0"/>
      <w:divBdr>
        <w:top w:val="none" w:sz="0" w:space="0" w:color="auto"/>
        <w:left w:val="none" w:sz="0" w:space="0" w:color="auto"/>
        <w:bottom w:val="none" w:sz="0" w:space="0" w:color="auto"/>
        <w:right w:val="none" w:sz="0" w:space="0" w:color="auto"/>
      </w:divBdr>
      <w:divsChild>
        <w:div w:id="20977934">
          <w:marLeft w:val="547"/>
          <w:marRight w:val="0"/>
          <w:marTop w:val="200"/>
          <w:marBottom w:val="0"/>
          <w:divBdr>
            <w:top w:val="none" w:sz="0" w:space="0" w:color="auto"/>
            <w:left w:val="none" w:sz="0" w:space="0" w:color="auto"/>
            <w:bottom w:val="none" w:sz="0" w:space="0" w:color="auto"/>
            <w:right w:val="none" w:sz="0" w:space="0" w:color="auto"/>
          </w:divBdr>
          <w:divsChild>
            <w:div w:id="750659124">
              <w:marLeft w:val="0"/>
              <w:marRight w:val="0"/>
              <w:marTop w:val="0"/>
              <w:marBottom w:val="0"/>
              <w:divBdr>
                <w:top w:val="none" w:sz="0" w:space="0" w:color="auto"/>
                <w:left w:val="none" w:sz="0" w:space="0" w:color="auto"/>
                <w:bottom w:val="none" w:sz="0" w:space="0" w:color="auto"/>
                <w:right w:val="none" w:sz="0" w:space="0" w:color="auto"/>
              </w:divBdr>
              <w:divsChild>
                <w:div w:id="916062509">
                  <w:marLeft w:val="547"/>
                  <w:marRight w:val="0"/>
                  <w:marTop w:val="200"/>
                  <w:marBottom w:val="0"/>
                  <w:divBdr>
                    <w:top w:val="none" w:sz="0" w:space="0" w:color="auto"/>
                    <w:left w:val="none" w:sz="0" w:space="0" w:color="auto"/>
                    <w:bottom w:val="none" w:sz="0" w:space="0" w:color="auto"/>
                    <w:right w:val="none" w:sz="0" w:space="0" w:color="auto"/>
                  </w:divBdr>
                </w:div>
              </w:divsChild>
            </w:div>
          </w:divsChild>
        </w:div>
      </w:divsChild>
    </w:div>
    <w:div w:id="1953323876">
      <w:bodyDiv w:val="1"/>
      <w:marLeft w:val="0"/>
      <w:marRight w:val="0"/>
      <w:marTop w:val="0"/>
      <w:marBottom w:val="0"/>
      <w:divBdr>
        <w:top w:val="none" w:sz="0" w:space="0" w:color="auto"/>
        <w:left w:val="none" w:sz="0" w:space="0" w:color="auto"/>
        <w:bottom w:val="none" w:sz="0" w:space="0" w:color="auto"/>
        <w:right w:val="none" w:sz="0" w:space="0" w:color="auto"/>
      </w:divBdr>
      <w:divsChild>
        <w:div w:id="1527139066">
          <w:marLeft w:val="0"/>
          <w:marRight w:val="0"/>
          <w:marTop w:val="0"/>
          <w:marBottom w:val="0"/>
          <w:divBdr>
            <w:top w:val="single" w:sz="2" w:space="0" w:color="auto"/>
            <w:left w:val="single" w:sz="2" w:space="0" w:color="auto"/>
            <w:bottom w:val="single" w:sz="6" w:space="0" w:color="auto"/>
            <w:right w:val="single" w:sz="2" w:space="0" w:color="auto"/>
          </w:divBdr>
          <w:divsChild>
            <w:div w:id="680162598">
              <w:marLeft w:val="0"/>
              <w:marRight w:val="0"/>
              <w:marTop w:val="100"/>
              <w:marBottom w:val="100"/>
              <w:divBdr>
                <w:top w:val="single" w:sz="2" w:space="0" w:color="D9D9E3"/>
                <w:left w:val="single" w:sz="2" w:space="0" w:color="D9D9E3"/>
                <w:bottom w:val="single" w:sz="2" w:space="0" w:color="D9D9E3"/>
                <w:right w:val="single" w:sz="2" w:space="0" w:color="D9D9E3"/>
              </w:divBdr>
              <w:divsChild>
                <w:div w:id="502234685">
                  <w:marLeft w:val="0"/>
                  <w:marRight w:val="0"/>
                  <w:marTop w:val="0"/>
                  <w:marBottom w:val="0"/>
                  <w:divBdr>
                    <w:top w:val="single" w:sz="2" w:space="0" w:color="D9D9E3"/>
                    <w:left w:val="single" w:sz="2" w:space="0" w:color="D9D9E3"/>
                    <w:bottom w:val="single" w:sz="2" w:space="0" w:color="D9D9E3"/>
                    <w:right w:val="single" w:sz="2" w:space="0" w:color="D9D9E3"/>
                  </w:divBdr>
                  <w:divsChild>
                    <w:div w:id="1281112385">
                      <w:marLeft w:val="0"/>
                      <w:marRight w:val="0"/>
                      <w:marTop w:val="0"/>
                      <w:marBottom w:val="0"/>
                      <w:divBdr>
                        <w:top w:val="single" w:sz="2" w:space="0" w:color="D9D9E3"/>
                        <w:left w:val="single" w:sz="2" w:space="0" w:color="D9D9E3"/>
                        <w:bottom w:val="single" w:sz="2" w:space="0" w:color="D9D9E3"/>
                        <w:right w:val="single" w:sz="2" w:space="0" w:color="D9D9E3"/>
                      </w:divBdr>
                      <w:divsChild>
                        <w:div w:id="690683939">
                          <w:marLeft w:val="0"/>
                          <w:marRight w:val="0"/>
                          <w:marTop w:val="0"/>
                          <w:marBottom w:val="0"/>
                          <w:divBdr>
                            <w:top w:val="single" w:sz="2" w:space="0" w:color="D9D9E3"/>
                            <w:left w:val="single" w:sz="2" w:space="0" w:color="D9D9E3"/>
                            <w:bottom w:val="single" w:sz="2" w:space="0" w:color="D9D9E3"/>
                            <w:right w:val="single" w:sz="2" w:space="0" w:color="D9D9E3"/>
                          </w:divBdr>
                          <w:divsChild>
                            <w:div w:id="1963146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25547080">
      <w:bodyDiv w:val="1"/>
      <w:marLeft w:val="0"/>
      <w:marRight w:val="0"/>
      <w:marTop w:val="0"/>
      <w:marBottom w:val="0"/>
      <w:divBdr>
        <w:top w:val="none" w:sz="0" w:space="0" w:color="auto"/>
        <w:left w:val="none" w:sz="0" w:space="0" w:color="auto"/>
        <w:bottom w:val="none" w:sz="0" w:space="0" w:color="auto"/>
        <w:right w:val="none" w:sz="0" w:space="0" w:color="auto"/>
      </w:divBdr>
      <w:divsChild>
        <w:div w:id="769400277">
          <w:marLeft w:val="0"/>
          <w:marRight w:val="0"/>
          <w:marTop w:val="0"/>
          <w:marBottom w:val="0"/>
          <w:divBdr>
            <w:top w:val="single" w:sz="2" w:space="0" w:color="auto"/>
            <w:left w:val="single" w:sz="2" w:space="0" w:color="auto"/>
            <w:bottom w:val="single" w:sz="6" w:space="0" w:color="auto"/>
            <w:right w:val="single" w:sz="2" w:space="0" w:color="auto"/>
          </w:divBdr>
          <w:divsChild>
            <w:div w:id="1043091242">
              <w:marLeft w:val="0"/>
              <w:marRight w:val="0"/>
              <w:marTop w:val="100"/>
              <w:marBottom w:val="100"/>
              <w:divBdr>
                <w:top w:val="single" w:sz="2" w:space="0" w:color="D9D9E3"/>
                <w:left w:val="single" w:sz="2" w:space="0" w:color="D9D9E3"/>
                <w:bottom w:val="single" w:sz="2" w:space="0" w:color="D9D9E3"/>
                <w:right w:val="single" w:sz="2" w:space="0" w:color="D9D9E3"/>
              </w:divBdr>
              <w:divsChild>
                <w:div w:id="449472454">
                  <w:marLeft w:val="0"/>
                  <w:marRight w:val="0"/>
                  <w:marTop w:val="0"/>
                  <w:marBottom w:val="0"/>
                  <w:divBdr>
                    <w:top w:val="single" w:sz="2" w:space="0" w:color="D9D9E3"/>
                    <w:left w:val="single" w:sz="2" w:space="0" w:color="D9D9E3"/>
                    <w:bottom w:val="single" w:sz="2" w:space="0" w:color="D9D9E3"/>
                    <w:right w:val="single" w:sz="2" w:space="0" w:color="D9D9E3"/>
                  </w:divBdr>
                  <w:divsChild>
                    <w:div w:id="1458377566">
                      <w:marLeft w:val="0"/>
                      <w:marRight w:val="0"/>
                      <w:marTop w:val="0"/>
                      <w:marBottom w:val="0"/>
                      <w:divBdr>
                        <w:top w:val="single" w:sz="2" w:space="0" w:color="D9D9E3"/>
                        <w:left w:val="single" w:sz="2" w:space="0" w:color="D9D9E3"/>
                        <w:bottom w:val="single" w:sz="2" w:space="0" w:color="D9D9E3"/>
                        <w:right w:val="single" w:sz="2" w:space="0" w:color="D9D9E3"/>
                      </w:divBdr>
                      <w:divsChild>
                        <w:div w:id="927351291">
                          <w:marLeft w:val="0"/>
                          <w:marRight w:val="0"/>
                          <w:marTop w:val="0"/>
                          <w:marBottom w:val="0"/>
                          <w:divBdr>
                            <w:top w:val="single" w:sz="2" w:space="0" w:color="D9D9E3"/>
                            <w:left w:val="single" w:sz="2" w:space="0" w:color="D9D9E3"/>
                            <w:bottom w:val="single" w:sz="2" w:space="0" w:color="D9D9E3"/>
                            <w:right w:val="single" w:sz="2" w:space="0" w:color="D9D9E3"/>
                          </w:divBdr>
                          <w:divsChild>
                            <w:div w:id="18446638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anita barna</cp:lastModifiedBy>
  <cp:revision>2</cp:revision>
  <dcterms:created xsi:type="dcterms:W3CDTF">2023-04-05T10:56:00Z</dcterms:created>
  <dcterms:modified xsi:type="dcterms:W3CDTF">2023-04-05T10:56:00Z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13b70cae-3783-4cfa-a797-b4e8fdb20659</vt:lpwstr>
  </property>
</Properties>
</file>