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168B" w:rsidRPr="00D566E3" w:rsidRDefault="00094867">
      <w:pPr>
        <w:rPr>
          <w:rFonts w:cstheme="minorHAnsi"/>
          <w:sz w:val="44"/>
          <w:szCs w:val="44"/>
        </w:rPr>
      </w:pPr>
      <w:r w:rsidRPr="00D566E3">
        <w:rPr>
          <w:rFonts w:cstheme="minorHAnsi"/>
          <w:sz w:val="44"/>
          <w:szCs w:val="44"/>
        </w:rPr>
        <w:t xml:space="preserve">SD </w:t>
      </w:r>
      <w:r w:rsidR="00DB168B" w:rsidRPr="00D566E3">
        <w:rPr>
          <w:rFonts w:cstheme="minorHAnsi"/>
          <w:sz w:val="44"/>
          <w:szCs w:val="44"/>
        </w:rPr>
        <w:t>2</w:t>
      </w:r>
      <w:r w:rsidR="00DB168B" w:rsidRPr="00D566E3">
        <w:rPr>
          <w:rFonts w:cstheme="minorHAnsi"/>
          <w:sz w:val="44"/>
          <w:szCs w:val="44"/>
          <w:vertAlign w:val="superscript"/>
        </w:rPr>
        <w:t>nd</w:t>
      </w:r>
      <w:r w:rsidR="00DB168B" w:rsidRPr="00D566E3">
        <w:rPr>
          <w:rFonts w:cstheme="minorHAnsi"/>
          <w:sz w:val="44"/>
          <w:szCs w:val="44"/>
        </w:rPr>
        <w:t xml:space="preserve"> </w:t>
      </w:r>
      <w:r w:rsidRPr="00D566E3">
        <w:rPr>
          <w:rFonts w:cstheme="minorHAnsi"/>
          <w:sz w:val="44"/>
          <w:szCs w:val="44"/>
        </w:rPr>
        <w:t xml:space="preserve">student seminar – </w:t>
      </w:r>
      <w:r w:rsidR="00DB168B" w:rsidRPr="00D566E3">
        <w:rPr>
          <w:rFonts w:cstheme="minorHAnsi"/>
          <w:sz w:val="44"/>
          <w:szCs w:val="44"/>
        </w:rPr>
        <w:t>March</w:t>
      </w:r>
      <w:r w:rsidR="00125D5D" w:rsidRPr="00D566E3">
        <w:rPr>
          <w:rFonts w:cstheme="minorHAnsi"/>
          <w:sz w:val="44"/>
          <w:szCs w:val="44"/>
        </w:rPr>
        <w:t xml:space="preserve"> 2020 </w:t>
      </w:r>
      <w:r w:rsidR="00DB168B" w:rsidRPr="00D566E3">
        <w:rPr>
          <w:rFonts w:cstheme="minorHAnsi"/>
          <w:sz w:val="44"/>
          <w:szCs w:val="44"/>
        </w:rPr>
        <w:t>comments and marks</w:t>
      </w:r>
    </w:p>
    <w:p w:rsidR="00094867" w:rsidRPr="00D566E3" w:rsidRDefault="00094867">
      <w:pPr>
        <w:rPr>
          <w:rFonts w:cstheme="minorHAnsi"/>
        </w:rPr>
      </w:pPr>
      <w:r w:rsidRPr="00D566E3">
        <w:rPr>
          <w:rFonts w:cstheme="minorHAnsi"/>
        </w:rPr>
        <w:t>Mark for this aspect – 10% (therefore a mark out of 10 is provided)</w:t>
      </w:r>
    </w:p>
    <w:p w:rsidR="00094867" w:rsidRPr="00DE076D" w:rsidRDefault="00125D5D" w:rsidP="00094867">
      <w:pPr>
        <w:jc w:val="both"/>
        <w:rPr>
          <w:color w:val="FF0000"/>
        </w:rPr>
      </w:pPr>
      <w:r>
        <w:rPr>
          <w:b/>
        </w:rPr>
        <w:t xml:space="preserve">Mateusz </w:t>
      </w:r>
      <w:proofErr w:type="spellStart"/>
      <w:r>
        <w:rPr>
          <w:b/>
        </w:rPr>
        <w:t>Morga</w:t>
      </w:r>
      <w:proofErr w:type="spellEnd"/>
      <w:r w:rsidR="00094867">
        <w:t xml:space="preserve"> –</w:t>
      </w:r>
      <w:r w:rsidR="001478FC">
        <w:t xml:space="preserve"> In spite of over-running on time, this was an excellent presentation in terms of content.</w:t>
      </w:r>
      <w:r w:rsidR="00A2364A">
        <w:t xml:space="preserve"> </w:t>
      </w:r>
      <w:r w:rsidR="001478FC">
        <w:t xml:space="preserve">A clear identity of a maritime University </w:t>
      </w:r>
      <w:proofErr w:type="gramStart"/>
      <w:r w:rsidR="001478FC">
        <w:t>city</w:t>
      </w:r>
      <w:proofErr w:type="gramEnd"/>
      <w:r w:rsidR="001478FC">
        <w:t xml:space="preserve"> was put forward and clear linkage </w:t>
      </w:r>
      <w:r w:rsidR="00A2364A">
        <w:t xml:space="preserve">demonstrated </w:t>
      </w:r>
      <w:r w:rsidR="001478FC">
        <w:t>between the</w:t>
      </w:r>
      <w:r>
        <w:t xml:space="preserve"> SWOT analysis </w:t>
      </w:r>
      <w:r w:rsidR="001478FC">
        <w:t>and the ideas presented. A big improvement on the first seminar</w:t>
      </w:r>
      <w:r w:rsidR="00A2364A">
        <w:t xml:space="preserve">. There was consistency throughout around the ideas discussed – ferry terminal, dock reinstatement, </w:t>
      </w:r>
      <w:proofErr w:type="spellStart"/>
      <w:r w:rsidR="00A2364A">
        <w:t>Abertawe</w:t>
      </w:r>
      <w:proofErr w:type="spellEnd"/>
      <w:r w:rsidR="00A2364A">
        <w:t xml:space="preserve"> water bus, University sailing School </w:t>
      </w:r>
      <w:proofErr w:type="spellStart"/>
      <w:r w:rsidR="00A2364A">
        <w:t>etc</w:t>
      </w:r>
      <w:proofErr w:type="spellEnd"/>
      <w:r w:rsidR="00A2364A">
        <w:t xml:space="preserve"> – all provided a clear identifiable message that could be easily marketed. Skills deficiencies were discussed and ideas for improvement were well founded. The notion that we should be seeing </w:t>
      </w:r>
      <w:proofErr w:type="spellStart"/>
      <w:r w:rsidR="00A2364A">
        <w:t>Brexit</w:t>
      </w:r>
      <w:proofErr w:type="spellEnd"/>
      <w:r w:rsidR="00A2364A">
        <w:t xml:space="preserve"> as an opportunity for greater identity and investment was a point well made. There was still some room for improvement in terms of the location expected for re-greening parts of the city and outdoor seating areas. When questioned those answers were provided but ideally they could have been better communicated in a graphic on a slide</w:t>
      </w:r>
      <w:r>
        <w:t xml:space="preserve">. </w:t>
      </w:r>
      <w:r>
        <w:rPr>
          <w:color w:val="FF0000"/>
        </w:rPr>
        <w:t>(</w:t>
      </w:r>
      <w:r w:rsidR="00A2364A">
        <w:rPr>
          <w:color w:val="FF0000"/>
        </w:rPr>
        <w:t>8</w:t>
      </w:r>
      <w:r w:rsidR="00DE076D" w:rsidRPr="00DE076D">
        <w:rPr>
          <w:color w:val="FF0000"/>
        </w:rPr>
        <w:t>/10)</w:t>
      </w:r>
    </w:p>
    <w:p w:rsidR="00094867" w:rsidRPr="00EC7ED1" w:rsidRDefault="00DA3F8F" w:rsidP="00094867">
      <w:pPr>
        <w:jc w:val="both"/>
      </w:pPr>
      <w:r>
        <w:rPr>
          <w:b/>
        </w:rPr>
        <w:t>Chen</w:t>
      </w:r>
      <w:r w:rsidR="00094867">
        <w:t xml:space="preserve"> –</w:t>
      </w:r>
      <w:r w:rsidR="00EC7ED1">
        <w:t xml:space="preserve"> A thorough analysis of electricity demand and opportunities for growth were explored initially with the theme of linking ideas to tourism and moving towards energy independence</w:t>
      </w:r>
      <w:r w:rsidR="005B0052">
        <w:t xml:space="preserve">. </w:t>
      </w:r>
      <w:r w:rsidR="00EC7ED1">
        <w:t xml:space="preserve">Having presented more of a general energy mix overview last time around, this presentation was far more applied to Swansea. </w:t>
      </w:r>
      <w:r w:rsidR="00DE076D">
        <w:t xml:space="preserve"> </w:t>
      </w:r>
      <w:r w:rsidR="00EC7ED1">
        <w:t xml:space="preserve">While the tidal lagoon project was detailed, far more focus was also given to solar power and the opportunities within. </w:t>
      </w:r>
      <w:r w:rsidR="00EB0354">
        <w:t xml:space="preserve">Given Swansea’s reputation for rainfall it was interesting to see the sunshine statistics which appear to show that Swansea has a higher solar power potential than other parts of Wales. It was also discussed that in a domestic setting, there is a need for better education of households in terms of potential benefits of solar energy. One wonders whether the University can have a part to play in this. Further ideas centred on electric vehicles and the barriers for expansion. Once again there was a missed opportunity to </w:t>
      </w:r>
      <w:r w:rsidR="005B0052">
        <w:t xml:space="preserve">link </w:t>
      </w:r>
      <w:r w:rsidR="00EB0354">
        <w:t xml:space="preserve">the role of the University (particularly the </w:t>
      </w:r>
      <w:proofErr w:type="spellStart"/>
      <w:r w:rsidR="00EB0354">
        <w:t>Dpt</w:t>
      </w:r>
      <w:proofErr w:type="spellEnd"/>
      <w:r w:rsidR="00EB0354">
        <w:t xml:space="preserve"> of Engineering and Automatic design) to help build capacity and put Swa</w:t>
      </w:r>
      <w:r w:rsidR="00B51211">
        <w:t>nsea at t</w:t>
      </w:r>
      <w:r w:rsidR="00EB0354">
        <w:t>he forefront of renewable energy development</w:t>
      </w:r>
      <w:r w:rsidR="005B0052">
        <w:t>.</w:t>
      </w:r>
      <w:r w:rsidR="00EB0354">
        <w:t xml:space="preserve"> </w:t>
      </w:r>
      <w:r w:rsidR="00EB0354" w:rsidRPr="00EB0354">
        <w:rPr>
          <w:color w:val="FF0000"/>
        </w:rPr>
        <w:t>(7</w:t>
      </w:r>
      <w:r w:rsidR="00EB0354">
        <w:rPr>
          <w:color w:val="FF0000"/>
        </w:rPr>
        <w:t>.2/</w:t>
      </w:r>
      <w:r w:rsidR="00DE076D" w:rsidRPr="00DE076D">
        <w:rPr>
          <w:color w:val="FF0000"/>
        </w:rPr>
        <w:t>10)</w:t>
      </w:r>
    </w:p>
    <w:p w:rsidR="00094867" w:rsidRDefault="00AD3E79" w:rsidP="00094867">
      <w:pPr>
        <w:jc w:val="both"/>
      </w:pPr>
      <w:r>
        <w:rPr>
          <w:b/>
        </w:rPr>
        <w:t>Marie West</w:t>
      </w:r>
      <w:r w:rsidR="00094867">
        <w:t xml:space="preserve"> –</w:t>
      </w:r>
      <w:r w:rsidR="00DB168B">
        <w:t xml:space="preserve"> A good introductory synopsis of the project idea presented at the start, detailing the key </w:t>
      </w:r>
      <w:r w:rsidR="003436E1">
        <w:t>highlights behind</w:t>
      </w:r>
      <w:r w:rsidR="00DB168B">
        <w:t xml:space="preserve"> some of the cultural strategy. Areas of further research suggested in the first seminar had been looked at and </w:t>
      </w:r>
      <w:r w:rsidR="003436E1">
        <w:t>case study examples from cities such as Singapore were appropriately used. C</w:t>
      </w:r>
      <w:r w:rsidR="00DB168B">
        <w:t xml:space="preserve">lear </w:t>
      </w:r>
      <w:r>
        <w:t xml:space="preserve">linkage was made between </w:t>
      </w:r>
      <w:r w:rsidR="00DB168B">
        <w:t xml:space="preserve">the new ideas and </w:t>
      </w:r>
      <w:proofErr w:type="spellStart"/>
      <w:r>
        <w:t>WoFGA</w:t>
      </w:r>
      <w:proofErr w:type="spellEnd"/>
      <w:r>
        <w:t xml:space="preserve"> </w:t>
      </w:r>
      <w:r w:rsidR="00DB168B">
        <w:t xml:space="preserve">and Swansea’s </w:t>
      </w:r>
      <w:r w:rsidR="003436E1">
        <w:t>Tall Buildings Strategy.  Q</w:t>
      </w:r>
      <w:r w:rsidR="00DB168B">
        <w:t xml:space="preserve">uite sensibly, the </w:t>
      </w:r>
      <w:r w:rsidR="003436E1">
        <w:t xml:space="preserve">suggestion to move the BT Tower was revised due to cost.  Re-greening areas such as Castle Gardens were well founded although the costs suggested for improvements were likely underestimated. However, the notion of targeting local businesses for sponsorship and project involvement may well be an idea worth pursuing. Improved access to Singleton Park and the tram reintroduction scheme was </w:t>
      </w:r>
      <w:r w:rsidR="004A0178">
        <w:t xml:space="preserve">discussed and supported by economical evidence from case studies elsewhere (Manchester for example). It was good to see that you had even thought about where the stations should be. Given the cultural links with the Mumbles train historically that idea would probably be very well received. One area that was still lacking was linked to social division. As one of the target areas is a </w:t>
      </w:r>
      <w:r w:rsidR="004A0178" w:rsidRPr="004A0178">
        <w:rPr>
          <w:i/>
        </w:rPr>
        <w:t>More Equal Wales</w:t>
      </w:r>
      <w:r w:rsidR="004A0178">
        <w:t>, h</w:t>
      </w:r>
      <w:r>
        <w:t xml:space="preserve">ow do we connect the residential outskirts of Swansea with the foreshore and some of the jewels in Swansea’s crown? </w:t>
      </w:r>
      <w:r w:rsidR="004A0178">
        <w:t xml:space="preserve"> </w:t>
      </w:r>
      <w:r>
        <w:rPr>
          <w:color w:val="FF0000"/>
        </w:rPr>
        <w:t>(7</w:t>
      </w:r>
      <w:r w:rsidR="00DE076D" w:rsidRPr="00DE076D">
        <w:rPr>
          <w:color w:val="FF0000"/>
        </w:rPr>
        <w:t>/10)</w:t>
      </w:r>
    </w:p>
    <w:p w:rsidR="00796D05" w:rsidRPr="00D566E3" w:rsidRDefault="003D1184" w:rsidP="00094867">
      <w:pPr>
        <w:jc w:val="both"/>
        <w:rPr>
          <w:color w:val="FF0000"/>
          <w:sz w:val="24"/>
          <w:szCs w:val="24"/>
        </w:rPr>
      </w:pPr>
      <w:r w:rsidRPr="00D566E3">
        <w:rPr>
          <w:b/>
          <w:sz w:val="24"/>
          <w:szCs w:val="24"/>
        </w:rPr>
        <w:t>Jennifer Roper</w:t>
      </w:r>
      <w:r w:rsidR="00796D05" w:rsidRPr="00D566E3">
        <w:rPr>
          <w:sz w:val="24"/>
          <w:szCs w:val="24"/>
        </w:rPr>
        <w:t xml:space="preserve"> – </w:t>
      </w:r>
      <w:r w:rsidR="00723005" w:rsidRPr="00D566E3">
        <w:rPr>
          <w:sz w:val="24"/>
          <w:szCs w:val="24"/>
        </w:rPr>
        <w:t>This was a presentation of a thousand ideas.  A large amount of research had been investigated with some extremely useful case study examples which could be applied to Swansea.</w:t>
      </w:r>
      <w:r w:rsidR="00796D05" w:rsidRPr="00D566E3">
        <w:rPr>
          <w:sz w:val="24"/>
          <w:szCs w:val="24"/>
        </w:rPr>
        <w:t xml:space="preserve">  </w:t>
      </w:r>
      <w:r w:rsidRPr="00D566E3">
        <w:rPr>
          <w:sz w:val="24"/>
          <w:szCs w:val="24"/>
        </w:rPr>
        <w:t>A</w:t>
      </w:r>
      <w:r w:rsidR="00723005" w:rsidRPr="00D566E3">
        <w:rPr>
          <w:sz w:val="24"/>
          <w:szCs w:val="24"/>
        </w:rPr>
        <w:t>s with the first seminar, the</w:t>
      </w:r>
      <w:r w:rsidRPr="00D566E3">
        <w:rPr>
          <w:sz w:val="24"/>
          <w:szCs w:val="24"/>
        </w:rPr>
        <w:t xml:space="preserve"> presentation thoroughly explored an audit of current infrastructure and a comprehensive SWOT analysis.  </w:t>
      </w:r>
      <w:r w:rsidR="00723005" w:rsidRPr="00D566E3">
        <w:rPr>
          <w:sz w:val="24"/>
          <w:szCs w:val="24"/>
        </w:rPr>
        <w:t xml:space="preserve">Do ensure you maintain focus </w:t>
      </w:r>
      <w:r w:rsidR="00723005" w:rsidRPr="00D566E3">
        <w:rPr>
          <w:sz w:val="24"/>
          <w:szCs w:val="24"/>
        </w:rPr>
        <w:lastRenderedPageBreak/>
        <w:t>and apply the SWOT only to transport (your sector) even though we acknowledge there is much cross over. Some of your b</w:t>
      </w:r>
      <w:r w:rsidRPr="00D566E3">
        <w:rPr>
          <w:color w:val="000000" w:themeColor="text1"/>
          <w:sz w:val="24"/>
          <w:szCs w:val="24"/>
        </w:rPr>
        <w:t xml:space="preserve">old ideas are </w:t>
      </w:r>
      <w:r w:rsidR="00723005" w:rsidRPr="00D566E3">
        <w:rPr>
          <w:color w:val="000000" w:themeColor="text1"/>
          <w:sz w:val="24"/>
          <w:szCs w:val="24"/>
        </w:rPr>
        <w:t>really interesting and may attract funding and investment. The opportunity for electrifying parts of the highway as in Sweden or the opportunity of a night train to make safe travel for young people more available</w:t>
      </w:r>
      <w:r w:rsidR="00796DBA" w:rsidRPr="00D566E3">
        <w:rPr>
          <w:color w:val="000000" w:themeColor="text1"/>
          <w:sz w:val="24"/>
          <w:szCs w:val="24"/>
        </w:rPr>
        <w:t>.</w:t>
      </w:r>
      <w:r w:rsidR="00723005" w:rsidRPr="00D566E3">
        <w:rPr>
          <w:color w:val="000000" w:themeColor="text1"/>
          <w:sz w:val="24"/>
          <w:szCs w:val="24"/>
        </w:rPr>
        <w:t xml:space="preserve"> Although I can’t see the Rocky Mountaineer in Swansea the idea of making better looking transport available is certainly appealing. It might even attract more patronage. You had considered some funding but many of these ideas required extensive changes in infrastructure provision. With so many ideas it is always</w:t>
      </w:r>
      <w:r w:rsidRPr="00D566E3">
        <w:rPr>
          <w:color w:val="000000" w:themeColor="text1"/>
          <w:sz w:val="24"/>
          <w:szCs w:val="24"/>
        </w:rPr>
        <w:t xml:space="preserve"> </w:t>
      </w:r>
      <w:r w:rsidR="00723005" w:rsidRPr="00D566E3">
        <w:rPr>
          <w:color w:val="000000" w:themeColor="text1"/>
          <w:sz w:val="24"/>
          <w:szCs w:val="24"/>
        </w:rPr>
        <w:t xml:space="preserve">really useful to create a prioritised list with some form of justification. With the economy as volatile as it is, other sources of funding often need to be sought. </w:t>
      </w:r>
      <w:r w:rsidR="00723005" w:rsidRPr="00D566E3">
        <w:rPr>
          <w:color w:val="FF0000"/>
          <w:sz w:val="24"/>
          <w:szCs w:val="24"/>
        </w:rPr>
        <w:t>(7/1</w:t>
      </w:r>
      <w:r w:rsidR="00DE076D" w:rsidRPr="00D566E3">
        <w:rPr>
          <w:color w:val="FF0000"/>
          <w:sz w:val="24"/>
          <w:szCs w:val="24"/>
        </w:rPr>
        <w:t>0)</w:t>
      </w:r>
    </w:p>
    <w:p w:rsidR="00796D05" w:rsidRPr="00D566E3" w:rsidRDefault="00313FAF" w:rsidP="00094867">
      <w:pPr>
        <w:jc w:val="both"/>
        <w:rPr>
          <w:color w:val="FF0000"/>
          <w:sz w:val="24"/>
          <w:szCs w:val="24"/>
        </w:rPr>
      </w:pPr>
      <w:r w:rsidRPr="00D566E3">
        <w:rPr>
          <w:b/>
          <w:sz w:val="24"/>
          <w:szCs w:val="24"/>
        </w:rPr>
        <w:t xml:space="preserve">Natasha </w:t>
      </w:r>
      <w:proofErr w:type="spellStart"/>
      <w:r w:rsidRPr="00D566E3">
        <w:rPr>
          <w:b/>
          <w:sz w:val="24"/>
          <w:szCs w:val="24"/>
        </w:rPr>
        <w:t>Dodds</w:t>
      </w:r>
      <w:proofErr w:type="spellEnd"/>
      <w:r w:rsidR="00796D05" w:rsidRPr="00D566E3">
        <w:rPr>
          <w:sz w:val="24"/>
          <w:szCs w:val="24"/>
        </w:rPr>
        <w:t xml:space="preserve"> </w:t>
      </w:r>
      <w:r w:rsidR="009E5DD9" w:rsidRPr="00D566E3">
        <w:rPr>
          <w:sz w:val="24"/>
          <w:szCs w:val="24"/>
        </w:rPr>
        <w:t>–</w:t>
      </w:r>
      <w:r w:rsidR="00796D05" w:rsidRPr="00D566E3">
        <w:rPr>
          <w:sz w:val="24"/>
          <w:szCs w:val="24"/>
        </w:rPr>
        <w:t xml:space="preserve"> </w:t>
      </w:r>
      <w:r w:rsidR="009E5DD9" w:rsidRPr="00D566E3">
        <w:rPr>
          <w:sz w:val="24"/>
          <w:szCs w:val="24"/>
        </w:rPr>
        <w:t xml:space="preserve">  </w:t>
      </w:r>
      <w:r w:rsidR="00D0212A" w:rsidRPr="00D566E3">
        <w:rPr>
          <w:sz w:val="24"/>
          <w:szCs w:val="24"/>
        </w:rPr>
        <w:t>A really</w:t>
      </w:r>
      <w:r w:rsidR="00723005" w:rsidRPr="00D566E3">
        <w:rPr>
          <w:sz w:val="24"/>
          <w:szCs w:val="24"/>
        </w:rPr>
        <w:t xml:space="preserve"> excellent, coherent and detailed presentation. The r</w:t>
      </w:r>
      <w:r w:rsidRPr="00D566E3">
        <w:rPr>
          <w:sz w:val="24"/>
          <w:szCs w:val="24"/>
        </w:rPr>
        <w:t xml:space="preserve">esearch </w:t>
      </w:r>
      <w:r w:rsidR="00723005" w:rsidRPr="00D566E3">
        <w:rPr>
          <w:sz w:val="24"/>
          <w:szCs w:val="24"/>
        </w:rPr>
        <w:t xml:space="preserve">was </w:t>
      </w:r>
      <w:r w:rsidRPr="00D566E3">
        <w:rPr>
          <w:sz w:val="24"/>
          <w:szCs w:val="24"/>
        </w:rPr>
        <w:t xml:space="preserve">linked appropriately to the </w:t>
      </w:r>
      <w:proofErr w:type="spellStart"/>
      <w:r w:rsidRPr="00D566E3">
        <w:rPr>
          <w:sz w:val="24"/>
          <w:szCs w:val="24"/>
        </w:rPr>
        <w:t>WoFGA</w:t>
      </w:r>
      <w:proofErr w:type="spellEnd"/>
      <w:r w:rsidRPr="00D566E3">
        <w:rPr>
          <w:sz w:val="24"/>
          <w:szCs w:val="24"/>
        </w:rPr>
        <w:t xml:space="preserve"> on every slide and a robust SWOT analysis was done in support. </w:t>
      </w:r>
      <w:r w:rsidR="00806220" w:rsidRPr="00D566E3">
        <w:rPr>
          <w:sz w:val="24"/>
          <w:szCs w:val="24"/>
        </w:rPr>
        <w:t xml:space="preserve">The tabulated overview made the delivery easy to follow, in spite of the sheer amount of detail applied to the four key ideas: Green infrastructure, Sky garden, Castle Square Regeneration and the Community Forest Garden. The detail and the rationale behind each idea was staggering and not only were the ideas justified, but you also attempted to link projects with local partners – so Tata Steel for the Sky Garden. Bio-concrete and the opportunities for University research. My only criticism would be that with some many wonderful ideas, you need to prioritise the suggestions to take account of economic and investment uncertainty. </w:t>
      </w:r>
      <w:r w:rsidRPr="00D566E3">
        <w:rPr>
          <w:color w:val="FF0000"/>
          <w:sz w:val="24"/>
          <w:szCs w:val="24"/>
        </w:rPr>
        <w:t>(</w:t>
      </w:r>
      <w:r w:rsidR="00D0212A" w:rsidRPr="00D566E3">
        <w:rPr>
          <w:color w:val="FF0000"/>
          <w:sz w:val="24"/>
          <w:szCs w:val="24"/>
        </w:rPr>
        <w:t>9.5</w:t>
      </w:r>
      <w:r w:rsidR="00C34412" w:rsidRPr="00D566E3">
        <w:rPr>
          <w:color w:val="FF0000"/>
          <w:sz w:val="24"/>
          <w:szCs w:val="24"/>
        </w:rPr>
        <w:t>/10)</w:t>
      </w:r>
    </w:p>
    <w:p w:rsidR="009E5DD9" w:rsidRPr="00D566E3" w:rsidRDefault="00E12FE7" w:rsidP="00094867">
      <w:pPr>
        <w:jc w:val="both"/>
        <w:rPr>
          <w:color w:val="FF0000"/>
          <w:sz w:val="24"/>
          <w:szCs w:val="24"/>
        </w:rPr>
      </w:pPr>
      <w:bookmarkStart w:id="0" w:name="_GoBack"/>
      <w:r w:rsidRPr="00D566E3">
        <w:rPr>
          <w:b/>
          <w:sz w:val="24"/>
          <w:szCs w:val="24"/>
        </w:rPr>
        <w:t>Michelle Richards</w:t>
      </w:r>
      <w:r w:rsidR="009E5DD9" w:rsidRPr="00D566E3">
        <w:rPr>
          <w:sz w:val="24"/>
          <w:szCs w:val="24"/>
        </w:rPr>
        <w:t xml:space="preserve"> –</w:t>
      </w:r>
      <w:r w:rsidR="00D0212A" w:rsidRPr="00D566E3">
        <w:rPr>
          <w:sz w:val="24"/>
          <w:szCs w:val="24"/>
        </w:rPr>
        <w:t xml:space="preserve"> Overall, an improvement on the first seminar. Again there were many ideas put forward but there was far more detail linked to each of these on this occasion. </w:t>
      </w:r>
      <w:r w:rsidR="0008536F" w:rsidRPr="00D566E3">
        <w:rPr>
          <w:sz w:val="24"/>
          <w:szCs w:val="24"/>
        </w:rPr>
        <w:t xml:space="preserve">Indicating which of the goals from the </w:t>
      </w:r>
      <w:proofErr w:type="spellStart"/>
      <w:r w:rsidR="0008536F" w:rsidRPr="00D566E3">
        <w:rPr>
          <w:sz w:val="24"/>
          <w:szCs w:val="24"/>
        </w:rPr>
        <w:t>WoFGA</w:t>
      </w:r>
      <w:proofErr w:type="spellEnd"/>
      <w:r w:rsidR="00D0212A" w:rsidRPr="00D566E3">
        <w:rPr>
          <w:sz w:val="24"/>
          <w:szCs w:val="24"/>
        </w:rPr>
        <w:t xml:space="preserve"> </w:t>
      </w:r>
      <w:r w:rsidR="0008536F" w:rsidRPr="00D566E3">
        <w:rPr>
          <w:sz w:val="24"/>
          <w:szCs w:val="24"/>
        </w:rPr>
        <w:t>were covered by each idea made the rationale easy to follow</w:t>
      </w:r>
      <w:r w:rsidRPr="00D566E3">
        <w:rPr>
          <w:color w:val="000000" w:themeColor="text1"/>
          <w:sz w:val="24"/>
          <w:szCs w:val="24"/>
        </w:rPr>
        <w:t xml:space="preserve">. </w:t>
      </w:r>
      <w:r w:rsidR="00BC01E1" w:rsidRPr="00D566E3">
        <w:rPr>
          <w:color w:val="000000" w:themeColor="text1"/>
          <w:sz w:val="24"/>
          <w:szCs w:val="24"/>
        </w:rPr>
        <w:t xml:space="preserve"> </w:t>
      </w:r>
      <w:r w:rsidR="0008536F" w:rsidRPr="00D566E3">
        <w:rPr>
          <w:color w:val="000000" w:themeColor="text1"/>
          <w:sz w:val="24"/>
          <w:szCs w:val="24"/>
        </w:rPr>
        <w:t>A target of increasing green cover from 13% to 26% by 2030 is achievable and your ideas regarding building resilience against INNS, population expansion and climate change were again well made. Further links to key legislative targets around air quality and flood prevention were discussed and options were roughly prioritized according to cost. This was done in a rather generic way and so there is room for improvement here. Do ensure that if you suggest an idea such as reseeding a sea grass meadow that you are confident that you know where and how. It’s a great idea to combat coastal erosion as well as improve conditions for marine biodiversity but you need to do some thorough research first.</w:t>
      </w:r>
      <w:r w:rsidR="00116E81" w:rsidRPr="00D566E3">
        <w:rPr>
          <w:color w:val="000000" w:themeColor="text1"/>
          <w:sz w:val="24"/>
          <w:szCs w:val="24"/>
        </w:rPr>
        <w:t xml:space="preserve">  </w:t>
      </w:r>
      <w:r w:rsidR="0008536F" w:rsidRPr="00D566E3">
        <w:rPr>
          <w:color w:val="FF0000"/>
          <w:sz w:val="24"/>
          <w:szCs w:val="24"/>
        </w:rPr>
        <w:t>(7</w:t>
      </w:r>
      <w:r w:rsidR="00BC01E1" w:rsidRPr="00D566E3">
        <w:rPr>
          <w:color w:val="FF0000"/>
          <w:sz w:val="24"/>
          <w:szCs w:val="24"/>
        </w:rPr>
        <w:t xml:space="preserve">/10) </w:t>
      </w:r>
    </w:p>
    <w:bookmarkEnd w:id="0"/>
    <w:p w:rsidR="00E06C72" w:rsidRPr="00D566E3" w:rsidRDefault="00E06C72" w:rsidP="00094867">
      <w:pPr>
        <w:jc w:val="both"/>
        <w:rPr>
          <w:color w:val="FF0000"/>
          <w:sz w:val="24"/>
          <w:szCs w:val="24"/>
        </w:rPr>
      </w:pPr>
    </w:p>
    <w:p w:rsidR="00E06C72" w:rsidRDefault="00E06C72" w:rsidP="00094867">
      <w:pPr>
        <w:jc w:val="both"/>
        <w:rPr>
          <w:color w:val="FF0000"/>
        </w:rPr>
      </w:pPr>
    </w:p>
    <w:p w:rsidR="00E06C72" w:rsidRDefault="00E06C72" w:rsidP="00094867">
      <w:pPr>
        <w:jc w:val="both"/>
        <w:rPr>
          <w:color w:val="FF0000"/>
        </w:rPr>
      </w:pPr>
    </w:p>
    <w:tbl>
      <w:tblPr>
        <w:tblStyle w:val="TableGrid"/>
        <w:tblW w:w="9782" w:type="dxa"/>
        <w:tblInd w:w="-431" w:type="dxa"/>
        <w:tblLook w:val="04A0" w:firstRow="1" w:lastRow="0" w:firstColumn="1" w:lastColumn="0" w:noHBand="0" w:noVBand="1"/>
      </w:tblPr>
      <w:tblGrid>
        <w:gridCol w:w="2127"/>
        <w:gridCol w:w="1701"/>
        <w:gridCol w:w="1985"/>
        <w:gridCol w:w="1417"/>
        <w:gridCol w:w="1418"/>
        <w:gridCol w:w="1134"/>
      </w:tblGrid>
      <w:tr w:rsidR="008858AD" w:rsidTr="00B35FCC">
        <w:tc>
          <w:tcPr>
            <w:tcW w:w="2127" w:type="dxa"/>
            <w:shd w:val="clear" w:color="auto" w:fill="D9D9D9" w:themeFill="background1" w:themeFillShade="D9"/>
          </w:tcPr>
          <w:p w:rsidR="008858AD" w:rsidRDefault="008858AD" w:rsidP="00094867">
            <w:pPr>
              <w:jc w:val="both"/>
            </w:pPr>
          </w:p>
        </w:tc>
        <w:tc>
          <w:tcPr>
            <w:tcW w:w="1701" w:type="dxa"/>
            <w:shd w:val="clear" w:color="auto" w:fill="D9D9D9" w:themeFill="background1" w:themeFillShade="D9"/>
          </w:tcPr>
          <w:p w:rsidR="008858AD" w:rsidRPr="00B35FCC" w:rsidRDefault="008858AD" w:rsidP="00B35FCC">
            <w:pPr>
              <w:jc w:val="center"/>
              <w:rPr>
                <w:b/>
              </w:rPr>
            </w:pPr>
            <w:r w:rsidRPr="00B35FCC">
              <w:rPr>
                <w:b/>
              </w:rPr>
              <w:t>Seminar 1 (10%)</w:t>
            </w:r>
          </w:p>
        </w:tc>
        <w:tc>
          <w:tcPr>
            <w:tcW w:w="1985" w:type="dxa"/>
            <w:shd w:val="clear" w:color="auto" w:fill="D9D9D9" w:themeFill="background1" w:themeFillShade="D9"/>
          </w:tcPr>
          <w:p w:rsidR="008858AD" w:rsidRPr="00B35FCC" w:rsidRDefault="008858AD" w:rsidP="00B35FCC">
            <w:pPr>
              <w:jc w:val="center"/>
              <w:rPr>
                <w:b/>
              </w:rPr>
            </w:pPr>
            <w:r w:rsidRPr="00B35FCC">
              <w:rPr>
                <w:b/>
              </w:rPr>
              <w:t>Seminar 2 (10%)</w:t>
            </w:r>
          </w:p>
        </w:tc>
        <w:tc>
          <w:tcPr>
            <w:tcW w:w="1417" w:type="dxa"/>
            <w:shd w:val="clear" w:color="auto" w:fill="D9D9D9" w:themeFill="background1" w:themeFillShade="D9"/>
          </w:tcPr>
          <w:p w:rsidR="008858AD" w:rsidRPr="00B35FCC" w:rsidRDefault="008858AD" w:rsidP="00B35FCC">
            <w:pPr>
              <w:jc w:val="center"/>
              <w:rPr>
                <w:b/>
              </w:rPr>
            </w:pPr>
            <w:r w:rsidRPr="00B35FCC">
              <w:rPr>
                <w:b/>
              </w:rPr>
              <w:t>Report (30%)</w:t>
            </w:r>
          </w:p>
        </w:tc>
        <w:tc>
          <w:tcPr>
            <w:tcW w:w="1418" w:type="dxa"/>
            <w:shd w:val="clear" w:color="auto" w:fill="D9D9D9" w:themeFill="background1" w:themeFillShade="D9"/>
          </w:tcPr>
          <w:p w:rsidR="008858AD" w:rsidRPr="00B35FCC" w:rsidRDefault="008858AD" w:rsidP="00B35FCC">
            <w:pPr>
              <w:jc w:val="center"/>
              <w:rPr>
                <w:b/>
              </w:rPr>
            </w:pPr>
            <w:r w:rsidRPr="00B35FCC">
              <w:rPr>
                <w:b/>
              </w:rPr>
              <w:t>Exam (50%)</w:t>
            </w:r>
          </w:p>
        </w:tc>
        <w:tc>
          <w:tcPr>
            <w:tcW w:w="1134" w:type="dxa"/>
            <w:shd w:val="clear" w:color="auto" w:fill="D9D9D9" w:themeFill="background1" w:themeFillShade="D9"/>
          </w:tcPr>
          <w:p w:rsidR="008858AD" w:rsidRPr="00B35FCC" w:rsidRDefault="008858AD" w:rsidP="00B35FCC">
            <w:pPr>
              <w:jc w:val="center"/>
              <w:rPr>
                <w:b/>
              </w:rPr>
            </w:pPr>
            <w:r w:rsidRPr="00B35FCC">
              <w:rPr>
                <w:b/>
              </w:rPr>
              <w:t>Total</w:t>
            </w:r>
          </w:p>
        </w:tc>
      </w:tr>
      <w:tr w:rsidR="008858AD" w:rsidTr="00B35FCC">
        <w:tc>
          <w:tcPr>
            <w:tcW w:w="2127" w:type="dxa"/>
            <w:shd w:val="clear" w:color="auto" w:fill="D9D9D9" w:themeFill="background1" w:themeFillShade="D9"/>
          </w:tcPr>
          <w:p w:rsidR="008858AD" w:rsidRDefault="008858AD" w:rsidP="00094867">
            <w:pPr>
              <w:jc w:val="both"/>
            </w:pPr>
            <w:r>
              <w:t xml:space="preserve">Mateusz </w:t>
            </w:r>
            <w:proofErr w:type="spellStart"/>
            <w:r>
              <w:t>Morga</w:t>
            </w:r>
            <w:proofErr w:type="spellEnd"/>
          </w:p>
        </w:tc>
        <w:tc>
          <w:tcPr>
            <w:tcW w:w="1701" w:type="dxa"/>
          </w:tcPr>
          <w:p w:rsidR="008858AD" w:rsidRDefault="008858AD" w:rsidP="00B35FCC">
            <w:pPr>
              <w:jc w:val="center"/>
            </w:pPr>
            <w:r>
              <w:t>70</w:t>
            </w:r>
          </w:p>
        </w:tc>
        <w:tc>
          <w:tcPr>
            <w:tcW w:w="1985" w:type="dxa"/>
          </w:tcPr>
          <w:p w:rsidR="008858AD" w:rsidRDefault="008858AD" w:rsidP="00B35FCC">
            <w:pPr>
              <w:jc w:val="center"/>
            </w:pPr>
            <w:r>
              <w:t>80</w:t>
            </w:r>
          </w:p>
        </w:tc>
        <w:tc>
          <w:tcPr>
            <w:tcW w:w="1417" w:type="dxa"/>
          </w:tcPr>
          <w:p w:rsidR="008858AD" w:rsidRDefault="003F6825" w:rsidP="00B35FCC">
            <w:pPr>
              <w:jc w:val="center"/>
            </w:pPr>
            <w:r>
              <w:t>75</w:t>
            </w:r>
          </w:p>
        </w:tc>
        <w:tc>
          <w:tcPr>
            <w:tcW w:w="1418" w:type="dxa"/>
          </w:tcPr>
          <w:p w:rsidR="008858AD" w:rsidRDefault="008858AD" w:rsidP="00B35FCC">
            <w:pPr>
              <w:jc w:val="center"/>
            </w:pPr>
          </w:p>
        </w:tc>
        <w:tc>
          <w:tcPr>
            <w:tcW w:w="1134" w:type="dxa"/>
          </w:tcPr>
          <w:p w:rsidR="008858AD" w:rsidRDefault="008858AD" w:rsidP="00B35FCC">
            <w:pPr>
              <w:jc w:val="center"/>
            </w:pPr>
          </w:p>
        </w:tc>
      </w:tr>
      <w:tr w:rsidR="008858AD" w:rsidTr="00B35FCC">
        <w:tc>
          <w:tcPr>
            <w:tcW w:w="2127" w:type="dxa"/>
            <w:shd w:val="clear" w:color="auto" w:fill="D9D9D9" w:themeFill="background1" w:themeFillShade="D9"/>
          </w:tcPr>
          <w:p w:rsidR="008858AD" w:rsidRDefault="008858AD" w:rsidP="00094867">
            <w:pPr>
              <w:jc w:val="both"/>
            </w:pPr>
            <w:r>
              <w:t xml:space="preserve">Chen </w:t>
            </w:r>
            <w:proofErr w:type="spellStart"/>
            <w:r>
              <w:t>Chuze</w:t>
            </w:r>
            <w:proofErr w:type="spellEnd"/>
          </w:p>
        </w:tc>
        <w:tc>
          <w:tcPr>
            <w:tcW w:w="1701" w:type="dxa"/>
          </w:tcPr>
          <w:p w:rsidR="008858AD" w:rsidRDefault="008858AD" w:rsidP="00B35FCC">
            <w:pPr>
              <w:jc w:val="center"/>
            </w:pPr>
            <w:r>
              <w:t>60</w:t>
            </w:r>
          </w:p>
        </w:tc>
        <w:tc>
          <w:tcPr>
            <w:tcW w:w="1985" w:type="dxa"/>
          </w:tcPr>
          <w:p w:rsidR="008858AD" w:rsidRDefault="008858AD" w:rsidP="00B35FCC">
            <w:pPr>
              <w:jc w:val="center"/>
            </w:pPr>
            <w:r>
              <w:t>72</w:t>
            </w:r>
          </w:p>
        </w:tc>
        <w:tc>
          <w:tcPr>
            <w:tcW w:w="1417" w:type="dxa"/>
          </w:tcPr>
          <w:p w:rsidR="008858AD" w:rsidRDefault="002944CE" w:rsidP="00B35FCC">
            <w:pPr>
              <w:jc w:val="center"/>
            </w:pPr>
            <w:r>
              <w:t>53</w:t>
            </w:r>
          </w:p>
        </w:tc>
        <w:tc>
          <w:tcPr>
            <w:tcW w:w="1418" w:type="dxa"/>
          </w:tcPr>
          <w:p w:rsidR="008858AD" w:rsidRDefault="008858AD" w:rsidP="00B35FCC">
            <w:pPr>
              <w:jc w:val="center"/>
            </w:pPr>
          </w:p>
        </w:tc>
        <w:tc>
          <w:tcPr>
            <w:tcW w:w="1134" w:type="dxa"/>
          </w:tcPr>
          <w:p w:rsidR="008858AD" w:rsidRDefault="008858AD" w:rsidP="00B35FCC">
            <w:pPr>
              <w:jc w:val="center"/>
            </w:pPr>
          </w:p>
        </w:tc>
      </w:tr>
      <w:tr w:rsidR="008858AD" w:rsidTr="00B35FCC">
        <w:tc>
          <w:tcPr>
            <w:tcW w:w="2127" w:type="dxa"/>
            <w:shd w:val="clear" w:color="auto" w:fill="D9D9D9" w:themeFill="background1" w:themeFillShade="D9"/>
          </w:tcPr>
          <w:p w:rsidR="008858AD" w:rsidRDefault="008858AD" w:rsidP="00094867">
            <w:pPr>
              <w:jc w:val="both"/>
            </w:pPr>
            <w:r>
              <w:t>Marie West</w:t>
            </w:r>
          </w:p>
        </w:tc>
        <w:tc>
          <w:tcPr>
            <w:tcW w:w="1701" w:type="dxa"/>
          </w:tcPr>
          <w:p w:rsidR="008858AD" w:rsidRDefault="008858AD" w:rsidP="00B35FCC">
            <w:pPr>
              <w:jc w:val="center"/>
            </w:pPr>
            <w:r>
              <w:t>70</w:t>
            </w:r>
          </w:p>
        </w:tc>
        <w:tc>
          <w:tcPr>
            <w:tcW w:w="1985" w:type="dxa"/>
          </w:tcPr>
          <w:p w:rsidR="008858AD" w:rsidRDefault="008858AD" w:rsidP="00B35FCC">
            <w:pPr>
              <w:jc w:val="center"/>
            </w:pPr>
            <w:r>
              <w:t>70</w:t>
            </w:r>
          </w:p>
        </w:tc>
        <w:tc>
          <w:tcPr>
            <w:tcW w:w="1417" w:type="dxa"/>
          </w:tcPr>
          <w:p w:rsidR="008858AD" w:rsidRDefault="003F6825" w:rsidP="00B35FCC">
            <w:pPr>
              <w:jc w:val="center"/>
            </w:pPr>
            <w:r>
              <w:t>61</w:t>
            </w:r>
          </w:p>
        </w:tc>
        <w:tc>
          <w:tcPr>
            <w:tcW w:w="1418" w:type="dxa"/>
          </w:tcPr>
          <w:p w:rsidR="008858AD" w:rsidRDefault="008858AD" w:rsidP="00B35FCC">
            <w:pPr>
              <w:jc w:val="center"/>
            </w:pPr>
          </w:p>
        </w:tc>
        <w:tc>
          <w:tcPr>
            <w:tcW w:w="1134" w:type="dxa"/>
          </w:tcPr>
          <w:p w:rsidR="008858AD" w:rsidRDefault="008858AD" w:rsidP="00B35FCC">
            <w:pPr>
              <w:jc w:val="center"/>
            </w:pPr>
          </w:p>
        </w:tc>
      </w:tr>
      <w:tr w:rsidR="008858AD" w:rsidTr="00B35FCC">
        <w:tc>
          <w:tcPr>
            <w:tcW w:w="2127" w:type="dxa"/>
            <w:shd w:val="clear" w:color="auto" w:fill="D9D9D9" w:themeFill="background1" w:themeFillShade="D9"/>
          </w:tcPr>
          <w:p w:rsidR="008858AD" w:rsidRDefault="008858AD" w:rsidP="00094867">
            <w:pPr>
              <w:jc w:val="both"/>
            </w:pPr>
            <w:r>
              <w:t>Jennifer Roper</w:t>
            </w:r>
          </w:p>
        </w:tc>
        <w:tc>
          <w:tcPr>
            <w:tcW w:w="1701" w:type="dxa"/>
          </w:tcPr>
          <w:p w:rsidR="008858AD" w:rsidRDefault="008858AD" w:rsidP="00B35FCC">
            <w:pPr>
              <w:jc w:val="center"/>
            </w:pPr>
            <w:r>
              <w:t>60</w:t>
            </w:r>
          </w:p>
        </w:tc>
        <w:tc>
          <w:tcPr>
            <w:tcW w:w="1985" w:type="dxa"/>
          </w:tcPr>
          <w:p w:rsidR="008858AD" w:rsidRDefault="008858AD" w:rsidP="00B35FCC">
            <w:pPr>
              <w:jc w:val="center"/>
            </w:pPr>
            <w:r>
              <w:t>70</w:t>
            </w:r>
          </w:p>
        </w:tc>
        <w:tc>
          <w:tcPr>
            <w:tcW w:w="1417" w:type="dxa"/>
          </w:tcPr>
          <w:p w:rsidR="008858AD" w:rsidRDefault="005A3E9F" w:rsidP="00B35FCC">
            <w:pPr>
              <w:jc w:val="center"/>
            </w:pPr>
            <w:r>
              <w:t>62</w:t>
            </w:r>
          </w:p>
        </w:tc>
        <w:tc>
          <w:tcPr>
            <w:tcW w:w="1418" w:type="dxa"/>
          </w:tcPr>
          <w:p w:rsidR="008858AD" w:rsidRDefault="008858AD" w:rsidP="00B35FCC">
            <w:pPr>
              <w:jc w:val="center"/>
            </w:pPr>
          </w:p>
        </w:tc>
        <w:tc>
          <w:tcPr>
            <w:tcW w:w="1134" w:type="dxa"/>
          </w:tcPr>
          <w:p w:rsidR="008858AD" w:rsidRDefault="008858AD" w:rsidP="00B35FCC">
            <w:pPr>
              <w:jc w:val="center"/>
            </w:pPr>
          </w:p>
        </w:tc>
      </w:tr>
      <w:tr w:rsidR="008858AD" w:rsidTr="00B35FCC">
        <w:tc>
          <w:tcPr>
            <w:tcW w:w="2127" w:type="dxa"/>
            <w:shd w:val="clear" w:color="auto" w:fill="D9D9D9" w:themeFill="background1" w:themeFillShade="D9"/>
          </w:tcPr>
          <w:p w:rsidR="008858AD" w:rsidRDefault="008858AD" w:rsidP="00094867">
            <w:pPr>
              <w:jc w:val="both"/>
            </w:pPr>
            <w:r>
              <w:t xml:space="preserve">Natasha </w:t>
            </w:r>
            <w:proofErr w:type="spellStart"/>
            <w:r>
              <w:t>Dodds</w:t>
            </w:r>
            <w:proofErr w:type="spellEnd"/>
          </w:p>
        </w:tc>
        <w:tc>
          <w:tcPr>
            <w:tcW w:w="1701" w:type="dxa"/>
          </w:tcPr>
          <w:p w:rsidR="008858AD" w:rsidRDefault="008858AD" w:rsidP="00B35FCC">
            <w:pPr>
              <w:jc w:val="center"/>
            </w:pPr>
            <w:r>
              <w:t>80</w:t>
            </w:r>
          </w:p>
        </w:tc>
        <w:tc>
          <w:tcPr>
            <w:tcW w:w="1985" w:type="dxa"/>
          </w:tcPr>
          <w:p w:rsidR="008858AD" w:rsidRDefault="008858AD" w:rsidP="00B35FCC">
            <w:pPr>
              <w:jc w:val="center"/>
            </w:pPr>
            <w:r>
              <w:t>95</w:t>
            </w:r>
          </w:p>
        </w:tc>
        <w:tc>
          <w:tcPr>
            <w:tcW w:w="1417" w:type="dxa"/>
          </w:tcPr>
          <w:p w:rsidR="008858AD" w:rsidRDefault="003F6825" w:rsidP="00B35FCC">
            <w:pPr>
              <w:jc w:val="center"/>
            </w:pPr>
            <w:r>
              <w:t>70</w:t>
            </w:r>
          </w:p>
        </w:tc>
        <w:tc>
          <w:tcPr>
            <w:tcW w:w="1418" w:type="dxa"/>
          </w:tcPr>
          <w:p w:rsidR="008858AD" w:rsidRDefault="008858AD" w:rsidP="00B35FCC">
            <w:pPr>
              <w:jc w:val="center"/>
            </w:pPr>
          </w:p>
        </w:tc>
        <w:tc>
          <w:tcPr>
            <w:tcW w:w="1134" w:type="dxa"/>
          </w:tcPr>
          <w:p w:rsidR="008858AD" w:rsidRDefault="008858AD" w:rsidP="00B35FCC">
            <w:pPr>
              <w:jc w:val="center"/>
            </w:pPr>
          </w:p>
        </w:tc>
      </w:tr>
      <w:tr w:rsidR="008858AD" w:rsidTr="00B35FCC">
        <w:tc>
          <w:tcPr>
            <w:tcW w:w="2127" w:type="dxa"/>
            <w:shd w:val="clear" w:color="auto" w:fill="D9D9D9" w:themeFill="background1" w:themeFillShade="D9"/>
          </w:tcPr>
          <w:p w:rsidR="008858AD" w:rsidRDefault="008858AD" w:rsidP="00094867">
            <w:pPr>
              <w:jc w:val="both"/>
            </w:pPr>
            <w:r>
              <w:t>Michelle Richards</w:t>
            </w:r>
          </w:p>
        </w:tc>
        <w:tc>
          <w:tcPr>
            <w:tcW w:w="1701" w:type="dxa"/>
          </w:tcPr>
          <w:p w:rsidR="008858AD" w:rsidRDefault="008858AD" w:rsidP="00B35FCC">
            <w:pPr>
              <w:jc w:val="center"/>
            </w:pPr>
            <w:r>
              <w:t>60</w:t>
            </w:r>
          </w:p>
        </w:tc>
        <w:tc>
          <w:tcPr>
            <w:tcW w:w="1985" w:type="dxa"/>
          </w:tcPr>
          <w:p w:rsidR="008858AD" w:rsidRDefault="008858AD" w:rsidP="00B35FCC">
            <w:pPr>
              <w:jc w:val="center"/>
            </w:pPr>
            <w:r>
              <w:t>70</w:t>
            </w:r>
          </w:p>
        </w:tc>
        <w:tc>
          <w:tcPr>
            <w:tcW w:w="1417" w:type="dxa"/>
          </w:tcPr>
          <w:p w:rsidR="008858AD" w:rsidRDefault="005A3E9F" w:rsidP="00B35FCC">
            <w:pPr>
              <w:jc w:val="center"/>
            </w:pPr>
            <w:r>
              <w:t>74</w:t>
            </w:r>
          </w:p>
        </w:tc>
        <w:tc>
          <w:tcPr>
            <w:tcW w:w="1418" w:type="dxa"/>
          </w:tcPr>
          <w:p w:rsidR="008858AD" w:rsidRDefault="008858AD" w:rsidP="00B35FCC">
            <w:pPr>
              <w:jc w:val="center"/>
            </w:pPr>
          </w:p>
        </w:tc>
        <w:tc>
          <w:tcPr>
            <w:tcW w:w="1134" w:type="dxa"/>
          </w:tcPr>
          <w:p w:rsidR="008858AD" w:rsidRDefault="008858AD" w:rsidP="00B35FCC">
            <w:pPr>
              <w:jc w:val="center"/>
            </w:pPr>
          </w:p>
        </w:tc>
      </w:tr>
    </w:tbl>
    <w:p w:rsidR="00E06C72" w:rsidRDefault="00E06C72" w:rsidP="00094867">
      <w:pPr>
        <w:jc w:val="both"/>
      </w:pPr>
    </w:p>
    <w:sectPr w:rsidR="00E06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867"/>
    <w:rsid w:val="00044BC5"/>
    <w:rsid w:val="00054242"/>
    <w:rsid w:val="0008536F"/>
    <w:rsid w:val="00094867"/>
    <w:rsid w:val="00116E81"/>
    <w:rsid w:val="00125D5D"/>
    <w:rsid w:val="001478FC"/>
    <w:rsid w:val="001824EB"/>
    <w:rsid w:val="001B4D98"/>
    <w:rsid w:val="00211B2B"/>
    <w:rsid w:val="00252E7E"/>
    <w:rsid w:val="00261D90"/>
    <w:rsid w:val="002868AE"/>
    <w:rsid w:val="002879DF"/>
    <w:rsid w:val="002944CE"/>
    <w:rsid w:val="00297E4A"/>
    <w:rsid w:val="00313FAF"/>
    <w:rsid w:val="003436E1"/>
    <w:rsid w:val="003D1184"/>
    <w:rsid w:val="003F6825"/>
    <w:rsid w:val="00433263"/>
    <w:rsid w:val="004A0178"/>
    <w:rsid w:val="004E60F5"/>
    <w:rsid w:val="005A3E9F"/>
    <w:rsid w:val="005B0052"/>
    <w:rsid w:val="00622743"/>
    <w:rsid w:val="0062314E"/>
    <w:rsid w:val="006C15DB"/>
    <w:rsid w:val="006C4DC2"/>
    <w:rsid w:val="006E4613"/>
    <w:rsid w:val="00723005"/>
    <w:rsid w:val="00796D05"/>
    <w:rsid w:val="00796DBA"/>
    <w:rsid w:val="007F0893"/>
    <w:rsid w:val="00806220"/>
    <w:rsid w:val="008377A5"/>
    <w:rsid w:val="008858AD"/>
    <w:rsid w:val="008A11B1"/>
    <w:rsid w:val="009958F3"/>
    <w:rsid w:val="009E5DD9"/>
    <w:rsid w:val="00A2364A"/>
    <w:rsid w:val="00A75F57"/>
    <w:rsid w:val="00AD3E79"/>
    <w:rsid w:val="00AF78E4"/>
    <w:rsid w:val="00B35FCC"/>
    <w:rsid w:val="00B51211"/>
    <w:rsid w:val="00BC01E1"/>
    <w:rsid w:val="00C34412"/>
    <w:rsid w:val="00CE4256"/>
    <w:rsid w:val="00D0212A"/>
    <w:rsid w:val="00D566E3"/>
    <w:rsid w:val="00DA0BF4"/>
    <w:rsid w:val="00DA3F8F"/>
    <w:rsid w:val="00DB168B"/>
    <w:rsid w:val="00DE076D"/>
    <w:rsid w:val="00E06C72"/>
    <w:rsid w:val="00E12FE7"/>
    <w:rsid w:val="00E546C2"/>
    <w:rsid w:val="00E73682"/>
    <w:rsid w:val="00EA5466"/>
    <w:rsid w:val="00EB0354"/>
    <w:rsid w:val="00EC13A5"/>
    <w:rsid w:val="00EC7ED1"/>
    <w:rsid w:val="00FC350F"/>
    <w:rsid w:val="00FD63F9"/>
    <w:rsid w:val="00FF12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DE5FB"/>
  <w15:chartTrackingRefBased/>
  <w15:docId w15:val="{0B4702C2-3835-4E09-A591-0F7988778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6C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1019</Words>
  <Characters>5811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Rhian Jenkins</cp:lastModifiedBy>
  <cp:revision>7</cp:revision>
  <dcterms:created xsi:type="dcterms:W3CDTF">2020-04-17T14:53:00Z</dcterms:created>
  <dcterms:modified xsi:type="dcterms:W3CDTF">2020-04-27T15:33:00Z</dcterms:modified>
</cp:coreProperties>
</file>