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3E918D" w:rsidP="1162CD60" w:rsidRDefault="633E918D" w14:paraId="3C32AC82" w14:textId="4D4BB001">
      <w:pPr>
        <w:pStyle w:val="Heading1"/>
        <w:spacing w:line="360" w:lineRule="auto"/>
        <w:jc w:val="both"/>
        <w:rPr>
          <w:rFonts w:ascii="Arial" w:hAnsi="Arial" w:eastAsia="Arial" w:cs="Arial"/>
          <w:b w:val="1"/>
          <w:bCs w:val="1"/>
          <w:noProof w:val="0"/>
          <w:color w:val="000000" w:themeColor="text1" w:themeTint="FF" w:themeShade="FF"/>
          <w:sz w:val="22"/>
          <w:szCs w:val="22"/>
          <w:lang w:val="en-GB"/>
        </w:rPr>
      </w:pPr>
      <w:r w:rsidRPr="1162CD60" w:rsidR="633E918D">
        <w:rPr>
          <w:rFonts w:ascii="Arial" w:hAnsi="Arial" w:eastAsia="Arial" w:cs="Arial"/>
          <w:b w:val="1"/>
          <w:bCs w:val="1"/>
          <w:noProof w:val="0"/>
          <w:color w:val="000000" w:themeColor="text1" w:themeTint="FF" w:themeShade="FF"/>
          <w:sz w:val="22"/>
          <w:szCs w:val="22"/>
          <w:lang w:val="en-GB"/>
        </w:rPr>
        <w:t>Innocent Drinks Strategic Growth Report</w:t>
      </w:r>
    </w:p>
    <w:p w:rsidR="633E918D" w:rsidP="1162CD60" w:rsidRDefault="633E918D" w14:paraId="5494D5AE" w14:textId="6A0482D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33E918D">
        <w:rPr>
          <w:rFonts w:ascii="Arial" w:hAnsi="Arial" w:eastAsia="Arial" w:cs="Arial"/>
          <w:b w:val="1"/>
          <w:bCs w:val="1"/>
          <w:noProof w:val="0"/>
          <w:color w:val="000000" w:themeColor="text1" w:themeTint="FF" w:themeShade="FF"/>
          <w:sz w:val="22"/>
          <w:szCs w:val="22"/>
          <w:lang w:val="en-GB"/>
        </w:rPr>
        <w:t>Programme:</w:t>
      </w:r>
      <w:r w:rsidRPr="1162CD60" w:rsidR="633E918D">
        <w:rPr>
          <w:rFonts w:ascii="Arial" w:hAnsi="Arial" w:eastAsia="Arial" w:cs="Arial"/>
          <w:noProof w:val="0"/>
          <w:color w:val="000000" w:themeColor="text1" w:themeTint="FF" w:themeShade="FF"/>
          <w:sz w:val="22"/>
          <w:szCs w:val="22"/>
          <w:lang w:val="en-GB"/>
        </w:rPr>
        <w:t xml:space="preserve"> BA (Hons) Leadership and Management Skills for the Workplace</w:t>
      </w:r>
    </w:p>
    <w:p w:rsidR="633E918D" w:rsidP="1162CD60" w:rsidRDefault="633E918D" w14:paraId="38404B44" w14:textId="5EF161A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33E918D">
        <w:rPr>
          <w:rFonts w:ascii="Arial" w:hAnsi="Arial" w:eastAsia="Arial" w:cs="Arial"/>
          <w:b w:val="1"/>
          <w:bCs w:val="1"/>
          <w:noProof w:val="0"/>
          <w:color w:val="000000" w:themeColor="text1" w:themeTint="FF" w:themeShade="FF"/>
          <w:sz w:val="22"/>
          <w:szCs w:val="22"/>
          <w:lang w:val="en-GB"/>
        </w:rPr>
        <w:t>Module:</w:t>
      </w:r>
      <w:r w:rsidRPr="1162CD60" w:rsidR="633E918D">
        <w:rPr>
          <w:rFonts w:ascii="Arial" w:hAnsi="Arial" w:eastAsia="Arial" w:cs="Arial"/>
          <w:noProof w:val="0"/>
          <w:color w:val="000000" w:themeColor="text1" w:themeTint="FF" w:themeShade="FF"/>
          <w:sz w:val="22"/>
          <w:szCs w:val="22"/>
          <w:lang w:val="en-GB"/>
        </w:rPr>
        <w:t xml:space="preserve"> Strategic Management for Business (LCLM 6001)</w:t>
      </w:r>
    </w:p>
    <w:p w:rsidR="633E918D" w:rsidP="1162CD60" w:rsidRDefault="633E918D" w14:paraId="61716D57" w14:textId="74ECC0B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33E918D">
        <w:rPr>
          <w:rFonts w:ascii="Arial" w:hAnsi="Arial" w:eastAsia="Arial" w:cs="Arial"/>
          <w:b w:val="1"/>
          <w:bCs w:val="1"/>
          <w:noProof w:val="0"/>
          <w:color w:val="000000" w:themeColor="text1" w:themeTint="FF" w:themeShade="FF"/>
          <w:sz w:val="22"/>
          <w:szCs w:val="22"/>
          <w:lang w:val="en-GB"/>
        </w:rPr>
        <w:t>Assignment Type:</w:t>
      </w:r>
      <w:r w:rsidRPr="1162CD60" w:rsidR="633E918D">
        <w:rPr>
          <w:rFonts w:ascii="Arial" w:hAnsi="Arial" w:eastAsia="Arial" w:cs="Arial"/>
          <w:noProof w:val="0"/>
          <w:color w:val="000000" w:themeColor="text1" w:themeTint="FF" w:themeShade="FF"/>
          <w:sz w:val="22"/>
          <w:szCs w:val="22"/>
          <w:lang w:val="en-GB"/>
        </w:rPr>
        <w:t xml:space="preserve"> Individual Report</w:t>
      </w:r>
    </w:p>
    <w:p w:rsidR="7746BD13" w:rsidP="1162CD60" w:rsidRDefault="7746BD13" w14:paraId="191C3B94" w14:textId="58C75086">
      <w:pPr>
        <w:pStyle w:val="Heading2"/>
        <w:spacing w:line="360" w:lineRule="auto"/>
        <w:jc w:val="both"/>
        <w:rPr>
          <w:rFonts w:ascii="Arial" w:hAnsi="Arial" w:eastAsia="Arial" w:cs="Arial"/>
          <w:b w:val="1"/>
          <w:bCs w:val="1"/>
          <w:noProof w:val="0"/>
          <w:sz w:val="22"/>
          <w:szCs w:val="22"/>
          <w:lang w:val="en-GB"/>
        </w:rPr>
      </w:pPr>
      <w:r w:rsidRPr="1162CD60" w:rsidR="7746BD13">
        <w:rPr>
          <w:rFonts w:ascii="Arial" w:hAnsi="Arial" w:eastAsia="Arial" w:cs="Arial"/>
          <w:b w:val="1"/>
          <w:bCs w:val="1"/>
          <w:noProof w:val="0"/>
          <w:color w:val="000000" w:themeColor="text1" w:themeTint="FF" w:themeShade="FF"/>
          <w:sz w:val="22"/>
          <w:szCs w:val="22"/>
          <w:lang w:val="en-GB"/>
        </w:rPr>
        <w:t>Executive Summary</w:t>
      </w:r>
      <w:r w:rsidRPr="1162CD60" w:rsidR="7746BD13">
        <w:rPr>
          <w:rFonts w:ascii="Arial" w:hAnsi="Arial" w:eastAsia="Arial" w:cs="Arial"/>
          <w:b w:val="1"/>
          <w:bCs w:val="1"/>
          <w:noProof w:val="0"/>
          <w:sz w:val="22"/>
          <w:szCs w:val="22"/>
          <w:lang w:val="en-GB"/>
        </w:rPr>
        <w:t xml:space="preserve"> </w:t>
      </w:r>
    </w:p>
    <w:p w:rsidR="7746BD13" w:rsidP="1162CD60" w:rsidRDefault="7746BD13" w14:paraId="58896222" w14:textId="7C7A596E">
      <w:pPr>
        <w:spacing w:before="240" w:beforeAutospacing="off" w:after="240" w:afterAutospacing="off" w:line="360" w:lineRule="auto"/>
        <w:jc w:val="both"/>
        <w:rPr>
          <w:rFonts w:ascii="Arial" w:hAnsi="Arial" w:eastAsia="Arial" w:cs="Arial"/>
          <w:noProof w:val="0"/>
          <w:sz w:val="22"/>
          <w:szCs w:val="22"/>
          <w:lang w:val="en-GB"/>
        </w:rPr>
      </w:pPr>
      <w:r w:rsidRPr="1162CD60" w:rsidR="7746BD13">
        <w:rPr>
          <w:rFonts w:ascii="Arial" w:hAnsi="Arial" w:eastAsia="Arial" w:cs="Arial"/>
          <w:noProof w:val="0"/>
          <w:sz w:val="22"/>
          <w:szCs w:val="22"/>
          <w:lang w:val="en-GB"/>
        </w:rPr>
        <w:t xml:space="preserve">Innocent Drinks is a UK-based company known for its smoothies, juices, and plant-based products. It has built </w:t>
      </w:r>
      <w:r w:rsidRPr="1162CD60" w:rsidR="7746BD13">
        <w:rPr>
          <w:rFonts w:ascii="Arial" w:hAnsi="Arial" w:eastAsia="Arial" w:cs="Arial"/>
          <w:noProof w:val="0"/>
          <w:sz w:val="22"/>
          <w:szCs w:val="22"/>
          <w:lang w:val="en-GB"/>
        </w:rPr>
        <w:t>a strong reputation</w:t>
      </w:r>
      <w:r w:rsidRPr="1162CD60" w:rsidR="7746BD13">
        <w:rPr>
          <w:rFonts w:ascii="Arial" w:hAnsi="Arial" w:eastAsia="Arial" w:cs="Arial"/>
          <w:noProof w:val="0"/>
          <w:sz w:val="22"/>
          <w:szCs w:val="22"/>
          <w:lang w:val="en-GB"/>
        </w:rPr>
        <w:t xml:space="preserve"> for ethical practices, sustainability, and an approachable, consumer-friendly brand image (Innocent Drinks, 2026). Despite its success, the company faces challenges including rising competition in the health and wellness sector, increasing consumer demand for innovative functional products, and the complexity of </w:t>
      </w:r>
      <w:r w:rsidRPr="1162CD60" w:rsidR="7746BD13">
        <w:rPr>
          <w:rFonts w:ascii="Arial" w:hAnsi="Arial" w:eastAsia="Arial" w:cs="Arial"/>
          <w:noProof w:val="0"/>
          <w:sz w:val="22"/>
          <w:szCs w:val="22"/>
          <w:lang w:val="en-GB"/>
        </w:rPr>
        <w:t>maintaining</w:t>
      </w:r>
      <w:r w:rsidRPr="1162CD60" w:rsidR="7746BD13">
        <w:rPr>
          <w:rFonts w:ascii="Arial" w:hAnsi="Arial" w:eastAsia="Arial" w:cs="Arial"/>
          <w:noProof w:val="0"/>
          <w:sz w:val="22"/>
          <w:szCs w:val="22"/>
          <w:lang w:val="en-GB"/>
        </w:rPr>
        <w:t xml:space="preserve"> sustainability standards across its global supply chain (Hartmann &amp; Siegrist, 2017).</w:t>
      </w:r>
    </w:p>
    <w:p w:rsidR="7746BD13" w:rsidP="1162CD60" w:rsidRDefault="7746BD13" w14:paraId="6D93A524" w14:textId="43ABE49D">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7746BD13">
        <w:rPr>
          <w:rFonts w:ascii="Arial" w:hAnsi="Arial" w:eastAsia="Arial" w:cs="Arial"/>
          <w:b w:val="0"/>
          <w:bCs w:val="0"/>
          <w:noProof w:val="0"/>
          <w:sz w:val="22"/>
          <w:szCs w:val="22"/>
          <w:lang w:val="en-GB"/>
        </w:rPr>
        <w:t xml:space="preserve">This report recommends a </w:t>
      </w:r>
      <w:r w:rsidRPr="1162CD60" w:rsidR="7746BD13">
        <w:rPr>
          <w:rFonts w:ascii="Arial" w:hAnsi="Arial" w:eastAsia="Arial" w:cs="Arial"/>
          <w:b w:val="0"/>
          <w:bCs w:val="0"/>
          <w:noProof w:val="0"/>
          <w:sz w:val="22"/>
          <w:szCs w:val="22"/>
          <w:lang w:val="en-GB"/>
        </w:rPr>
        <w:t>product diversification strategy</w:t>
      </w:r>
      <w:r w:rsidRPr="1162CD60" w:rsidR="7746BD13">
        <w:rPr>
          <w:rFonts w:ascii="Arial" w:hAnsi="Arial" w:eastAsia="Arial" w:cs="Arial"/>
          <w:b w:val="0"/>
          <w:bCs w:val="0"/>
          <w:noProof w:val="0"/>
          <w:sz w:val="22"/>
          <w:szCs w:val="22"/>
          <w:lang w:val="en-GB"/>
        </w:rPr>
        <w:t xml:space="preserve"> combined with a focus on sustainability. Specifically, Innocent could expand its range to include functional beverages and plant-based snacks sourced ethically. This approach aligns with the company’s mission to provide natural, healthy products while supporting environmental and social responsibility (B Corp, 2023). Research </w:t>
      </w:r>
      <w:r w:rsidRPr="1162CD60" w:rsidR="7746BD13">
        <w:rPr>
          <w:rFonts w:ascii="Arial" w:hAnsi="Arial" w:eastAsia="Arial" w:cs="Arial"/>
          <w:b w:val="0"/>
          <w:bCs w:val="0"/>
          <w:noProof w:val="0"/>
          <w:sz w:val="22"/>
          <w:szCs w:val="22"/>
          <w:lang w:val="en-GB"/>
        </w:rPr>
        <w:t>indicates</w:t>
      </w:r>
      <w:r w:rsidRPr="1162CD60" w:rsidR="7746BD13">
        <w:rPr>
          <w:rFonts w:ascii="Arial" w:hAnsi="Arial" w:eastAsia="Arial" w:cs="Arial"/>
          <w:b w:val="0"/>
          <w:bCs w:val="0"/>
          <w:noProof w:val="0"/>
          <w:sz w:val="22"/>
          <w:szCs w:val="22"/>
          <w:lang w:val="en-GB"/>
        </w:rPr>
        <w:t xml:space="preserve"> that consumers are increasingly choosing products that are both health-promoting and ethically produced, creating an opportunity for growth and brand reinforcement (</w:t>
      </w:r>
      <w:r w:rsidRPr="1162CD60" w:rsidR="7746BD13">
        <w:rPr>
          <w:rFonts w:ascii="Arial" w:hAnsi="Arial" w:eastAsia="Arial" w:cs="Arial"/>
          <w:b w:val="0"/>
          <w:bCs w:val="0"/>
          <w:noProof w:val="0"/>
          <w:sz w:val="22"/>
          <w:szCs w:val="22"/>
          <w:lang w:val="en-GB"/>
        </w:rPr>
        <w:t>Naghshi</w:t>
      </w:r>
      <w:r w:rsidRPr="1162CD60" w:rsidR="7746BD13">
        <w:rPr>
          <w:rFonts w:ascii="Arial" w:hAnsi="Arial" w:eastAsia="Arial" w:cs="Arial"/>
          <w:b w:val="0"/>
          <w:bCs w:val="0"/>
          <w:noProof w:val="0"/>
          <w:sz w:val="22"/>
          <w:szCs w:val="22"/>
          <w:lang w:val="en-GB"/>
        </w:rPr>
        <w:t xml:space="preserve"> et al., 2020).</w:t>
      </w:r>
    </w:p>
    <w:p w:rsidR="7746BD13" w:rsidP="1162CD60" w:rsidRDefault="7746BD13" w14:paraId="53A0A94E" w14:textId="3024CA48">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7746BD13">
        <w:rPr>
          <w:rFonts w:ascii="Arial" w:hAnsi="Arial" w:eastAsia="Arial" w:cs="Arial"/>
          <w:b w:val="0"/>
          <w:bCs w:val="0"/>
          <w:noProof w:val="0"/>
          <w:sz w:val="22"/>
          <w:szCs w:val="22"/>
          <w:lang w:val="en-GB"/>
        </w:rPr>
        <w:t xml:space="preserve">The strategy has been evaluated using the SFA framework. It is suitable because it meets market demand while reflecting the company’s values; </w:t>
      </w:r>
      <w:r w:rsidRPr="1162CD60" w:rsidR="7746BD13">
        <w:rPr>
          <w:rFonts w:ascii="Arial" w:hAnsi="Arial" w:eastAsia="Arial" w:cs="Arial"/>
          <w:b w:val="0"/>
          <w:bCs w:val="0"/>
          <w:noProof w:val="0"/>
          <w:sz w:val="22"/>
          <w:szCs w:val="22"/>
          <w:lang w:val="en-GB"/>
        </w:rPr>
        <w:t>feasible</w:t>
      </w:r>
      <w:r w:rsidRPr="1162CD60" w:rsidR="7746BD13">
        <w:rPr>
          <w:rFonts w:ascii="Arial" w:hAnsi="Arial" w:eastAsia="Arial" w:cs="Arial"/>
          <w:b w:val="0"/>
          <w:bCs w:val="0"/>
          <w:noProof w:val="0"/>
          <w:sz w:val="22"/>
          <w:szCs w:val="22"/>
          <w:lang w:val="en-GB"/>
        </w:rPr>
        <w:t xml:space="preserve"> as it </w:t>
      </w:r>
      <w:r w:rsidRPr="1162CD60" w:rsidR="7746BD13">
        <w:rPr>
          <w:rFonts w:ascii="Arial" w:hAnsi="Arial" w:eastAsia="Arial" w:cs="Arial"/>
          <w:b w:val="0"/>
          <w:bCs w:val="0"/>
          <w:noProof w:val="0"/>
          <w:sz w:val="22"/>
          <w:szCs w:val="22"/>
          <w:lang w:val="en-GB"/>
        </w:rPr>
        <w:t>leverages</w:t>
      </w:r>
      <w:r w:rsidRPr="1162CD60" w:rsidR="7746BD13">
        <w:rPr>
          <w:rFonts w:ascii="Arial" w:hAnsi="Arial" w:eastAsia="Arial" w:cs="Arial"/>
          <w:b w:val="0"/>
          <w:bCs w:val="0"/>
          <w:noProof w:val="0"/>
          <w:sz w:val="22"/>
          <w:szCs w:val="22"/>
          <w:lang w:val="en-GB"/>
        </w:rPr>
        <w:t xml:space="preserve"> existing resources, supply chains, and partnerships; and acceptable to stakeholders including investors, suppliers, and consumers (Johnson et al., 2020). The implementation plan outlines </w:t>
      </w:r>
      <w:r w:rsidRPr="1162CD60" w:rsidR="7746BD13">
        <w:rPr>
          <w:rFonts w:ascii="Arial" w:hAnsi="Arial" w:eastAsia="Arial" w:cs="Arial"/>
          <w:b w:val="0"/>
          <w:bCs w:val="0"/>
          <w:noProof w:val="0"/>
          <w:sz w:val="22"/>
          <w:szCs w:val="22"/>
          <w:lang w:val="en-GB"/>
        </w:rPr>
        <w:t>objectives</w:t>
      </w:r>
      <w:r w:rsidRPr="1162CD60" w:rsidR="7746BD13">
        <w:rPr>
          <w:rFonts w:ascii="Arial" w:hAnsi="Arial" w:eastAsia="Arial" w:cs="Arial"/>
          <w:b w:val="0"/>
          <w:bCs w:val="0"/>
          <w:noProof w:val="0"/>
          <w:sz w:val="22"/>
          <w:szCs w:val="22"/>
          <w:lang w:val="en-GB"/>
        </w:rPr>
        <w:t xml:space="preserve">, clear actions, and measurable KPIs to </w:t>
      </w:r>
      <w:r w:rsidRPr="1162CD60" w:rsidR="7746BD13">
        <w:rPr>
          <w:rFonts w:ascii="Arial" w:hAnsi="Arial" w:eastAsia="Arial" w:cs="Arial"/>
          <w:b w:val="0"/>
          <w:bCs w:val="0"/>
          <w:noProof w:val="0"/>
          <w:sz w:val="22"/>
          <w:szCs w:val="22"/>
          <w:lang w:val="en-GB"/>
        </w:rPr>
        <w:t>monitor</w:t>
      </w:r>
      <w:r w:rsidRPr="1162CD60" w:rsidR="7746BD13">
        <w:rPr>
          <w:rFonts w:ascii="Arial" w:hAnsi="Arial" w:eastAsia="Arial" w:cs="Arial"/>
          <w:b w:val="0"/>
          <w:bCs w:val="0"/>
          <w:noProof w:val="0"/>
          <w:sz w:val="22"/>
          <w:szCs w:val="22"/>
          <w:lang w:val="en-GB"/>
        </w:rPr>
        <w:t xml:space="preserve"> performance in sales, sustainability metrics, and brand </w:t>
      </w:r>
      <w:r w:rsidRPr="1162CD60" w:rsidR="2B0A2624">
        <w:rPr>
          <w:rFonts w:ascii="Arial" w:hAnsi="Arial" w:eastAsia="Arial" w:cs="Arial"/>
          <w:b w:val="0"/>
          <w:bCs w:val="0"/>
          <w:noProof w:val="0"/>
          <w:sz w:val="22"/>
          <w:szCs w:val="22"/>
          <w:lang w:val="en-GB"/>
        </w:rPr>
        <w:t>engagement. By</w:t>
      </w:r>
      <w:r w:rsidRPr="1162CD60" w:rsidR="7746BD13">
        <w:rPr>
          <w:rFonts w:ascii="Arial" w:hAnsi="Arial" w:eastAsia="Arial" w:cs="Arial"/>
          <w:b w:val="0"/>
          <w:bCs w:val="0"/>
          <w:noProof w:val="0"/>
          <w:sz w:val="22"/>
          <w:szCs w:val="22"/>
          <w:lang w:val="en-GB"/>
        </w:rPr>
        <w:t xml:space="preserve"> pursuing this strategy, Innocent Drinks can strengthen its market position, satisfy ethical and consumer expectations, and achieve sustainable long-term growth while staying true to its core values (Grant, 2021).</w:t>
      </w:r>
    </w:p>
    <w:p w:rsidR="49BF26A8" w:rsidP="1162CD60" w:rsidRDefault="49BF26A8" w14:paraId="22A5F1AC" w14:textId="20B3E921">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1162CD60" w:rsidR="49BF26A8">
        <w:rPr>
          <w:rFonts w:ascii="Arial" w:hAnsi="Arial" w:eastAsia="Arial" w:cs="Arial"/>
          <w:b w:val="1"/>
          <w:bCs w:val="1"/>
          <w:noProof w:val="0"/>
          <w:color w:val="000000" w:themeColor="text1" w:themeTint="FF" w:themeShade="FF"/>
          <w:sz w:val="22"/>
          <w:szCs w:val="22"/>
          <w:lang w:val="en-GB"/>
        </w:rPr>
        <w:t>Introduction</w:t>
      </w:r>
    </w:p>
    <w:p w:rsidR="49BF26A8" w:rsidP="1162CD60" w:rsidRDefault="49BF26A8" w14:paraId="78447437" w14:textId="054E2C6E">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49BF26A8">
        <w:rPr>
          <w:rFonts w:ascii="Arial" w:hAnsi="Arial" w:eastAsia="Arial" w:cs="Arial"/>
          <w:b w:val="0"/>
          <w:bCs w:val="0"/>
          <w:noProof w:val="0"/>
          <w:sz w:val="22"/>
          <w:szCs w:val="22"/>
          <w:lang w:val="en-GB"/>
        </w:rPr>
        <w:t xml:space="preserve">Founded in 1999 in the United Kingdom, Innocent Drinks has </w:t>
      </w:r>
      <w:r w:rsidRPr="1162CD60" w:rsidR="49BF26A8">
        <w:rPr>
          <w:rFonts w:ascii="Arial" w:hAnsi="Arial" w:eastAsia="Arial" w:cs="Arial"/>
          <w:b w:val="0"/>
          <w:bCs w:val="0"/>
          <w:noProof w:val="0"/>
          <w:sz w:val="22"/>
          <w:szCs w:val="22"/>
          <w:lang w:val="en-GB"/>
        </w:rPr>
        <w:t>established</w:t>
      </w:r>
      <w:r w:rsidRPr="1162CD60" w:rsidR="49BF26A8">
        <w:rPr>
          <w:rFonts w:ascii="Arial" w:hAnsi="Arial" w:eastAsia="Arial" w:cs="Arial"/>
          <w:b w:val="0"/>
          <w:bCs w:val="0"/>
          <w:noProof w:val="0"/>
          <w:sz w:val="22"/>
          <w:szCs w:val="22"/>
          <w:lang w:val="en-GB"/>
        </w:rPr>
        <w:t xml:space="preserve"> itself as a leading brand in the healthy drinks sector (Innocent Drinks, 2026). Its product range includes smoothies, juices, and increasingly, plant-based beverages that cater to health-conscious consumers. The company’s </w:t>
      </w:r>
      <w:r w:rsidRPr="1162CD60" w:rsidR="49BF26A8">
        <w:rPr>
          <w:rFonts w:ascii="Arial" w:hAnsi="Arial" w:eastAsia="Arial" w:cs="Arial"/>
          <w:b w:val="0"/>
          <w:bCs w:val="0"/>
          <w:noProof w:val="0"/>
          <w:sz w:val="22"/>
          <w:szCs w:val="22"/>
          <w:lang w:val="en-GB"/>
        </w:rPr>
        <w:t>mission</w:t>
      </w:r>
      <w:r w:rsidRPr="1162CD60" w:rsidR="49BF26A8">
        <w:rPr>
          <w:rFonts w:ascii="Arial" w:hAnsi="Arial" w:eastAsia="Arial" w:cs="Arial"/>
          <w:b w:val="0"/>
          <w:bCs w:val="0"/>
          <w:noProof w:val="0"/>
          <w:sz w:val="22"/>
          <w:szCs w:val="22"/>
          <w:lang w:val="en-GB"/>
        </w:rPr>
        <w:t xml:space="preserve"> is to “make natural, delicious food and drink that helps people live well and die old,” while its </w:t>
      </w:r>
      <w:r w:rsidRPr="1162CD60" w:rsidR="49BF26A8">
        <w:rPr>
          <w:rFonts w:ascii="Arial" w:hAnsi="Arial" w:eastAsia="Arial" w:cs="Arial"/>
          <w:b w:val="0"/>
          <w:bCs w:val="0"/>
          <w:noProof w:val="0"/>
          <w:sz w:val="22"/>
          <w:szCs w:val="22"/>
          <w:lang w:val="en-GB"/>
        </w:rPr>
        <w:t>vision</w:t>
      </w:r>
      <w:r w:rsidRPr="1162CD60" w:rsidR="49BF26A8">
        <w:rPr>
          <w:rFonts w:ascii="Arial" w:hAnsi="Arial" w:eastAsia="Arial" w:cs="Arial"/>
          <w:b w:val="0"/>
          <w:bCs w:val="0"/>
          <w:noProof w:val="0"/>
          <w:sz w:val="22"/>
          <w:szCs w:val="22"/>
          <w:lang w:val="en-GB"/>
        </w:rPr>
        <w:t xml:space="preserve"> is to “leave things better than we found them,” reflecting a commitment to sustainability and responsible business practices (B Corp, 2023).</w:t>
      </w:r>
    </w:p>
    <w:p w:rsidR="49BF26A8" w:rsidP="1162CD60" w:rsidRDefault="49BF26A8" w14:paraId="384F40E5" w14:textId="53778C48">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49BF26A8">
        <w:rPr>
          <w:rFonts w:ascii="Arial" w:hAnsi="Arial" w:eastAsia="Arial" w:cs="Arial"/>
          <w:b w:val="0"/>
          <w:bCs w:val="0"/>
          <w:noProof w:val="0"/>
          <w:sz w:val="22"/>
          <w:szCs w:val="22"/>
          <w:lang w:val="en-GB"/>
        </w:rPr>
        <w:t xml:space="preserve">Innocent is a certified </w:t>
      </w:r>
      <w:r w:rsidRPr="1162CD60" w:rsidR="49BF26A8">
        <w:rPr>
          <w:rFonts w:ascii="Arial" w:hAnsi="Arial" w:eastAsia="Arial" w:cs="Arial"/>
          <w:b w:val="0"/>
          <w:bCs w:val="0"/>
          <w:noProof w:val="0"/>
          <w:sz w:val="22"/>
          <w:szCs w:val="22"/>
          <w:lang w:val="en-GB"/>
        </w:rPr>
        <w:t>B Corporation</w:t>
      </w:r>
      <w:r w:rsidRPr="1162CD60" w:rsidR="49BF26A8">
        <w:rPr>
          <w:rFonts w:ascii="Arial" w:hAnsi="Arial" w:eastAsia="Arial" w:cs="Arial"/>
          <w:b w:val="0"/>
          <w:bCs w:val="0"/>
          <w:noProof w:val="0"/>
          <w:sz w:val="22"/>
          <w:szCs w:val="22"/>
          <w:lang w:val="en-GB"/>
        </w:rPr>
        <w:t xml:space="preserve">, which </w:t>
      </w:r>
      <w:r w:rsidRPr="1162CD60" w:rsidR="49BF26A8">
        <w:rPr>
          <w:rFonts w:ascii="Arial" w:hAnsi="Arial" w:eastAsia="Arial" w:cs="Arial"/>
          <w:b w:val="0"/>
          <w:bCs w:val="0"/>
          <w:noProof w:val="0"/>
          <w:sz w:val="22"/>
          <w:szCs w:val="22"/>
          <w:lang w:val="en-GB"/>
        </w:rPr>
        <w:t>demonstrates</w:t>
      </w:r>
      <w:r w:rsidRPr="1162CD60" w:rsidR="49BF26A8">
        <w:rPr>
          <w:rFonts w:ascii="Arial" w:hAnsi="Arial" w:eastAsia="Arial" w:cs="Arial"/>
          <w:b w:val="0"/>
          <w:bCs w:val="0"/>
          <w:noProof w:val="0"/>
          <w:sz w:val="22"/>
          <w:szCs w:val="22"/>
          <w:lang w:val="en-GB"/>
        </w:rPr>
        <w:t xml:space="preserve"> its dedication to social, environmental, and ethical performance. Its core values focus on ethical sourcing, reducing its carbon footprint, and supporting charitable initiatives. The brand is also known for its approachable and friendly personality, which engages consumers and reinforces its reputation as a trustworthy, health-focused company.</w:t>
      </w:r>
    </w:p>
    <w:p w:rsidR="49BF26A8" w:rsidP="1162CD60" w:rsidRDefault="49BF26A8" w14:paraId="4522BBE3" w14:textId="337E5717">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49BF26A8">
        <w:rPr>
          <w:rFonts w:ascii="Arial" w:hAnsi="Arial" w:eastAsia="Arial" w:cs="Arial"/>
          <w:b w:val="0"/>
          <w:bCs w:val="0"/>
          <w:noProof w:val="0"/>
          <w:sz w:val="22"/>
          <w:szCs w:val="22"/>
          <w:lang w:val="en-GB"/>
        </w:rPr>
        <w:t xml:space="preserve">The broader health and wellness market is experiencing rapid growth, with consumers increasingly </w:t>
      </w:r>
      <w:r w:rsidRPr="1162CD60" w:rsidR="49BF26A8">
        <w:rPr>
          <w:rFonts w:ascii="Arial" w:hAnsi="Arial" w:eastAsia="Arial" w:cs="Arial"/>
          <w:b w:val="0"/>
          <w:bCs w:val="0"/>
          <w:noProof w:val="0"/>
          <w:sz w:val="22"/>
          <w:szCs w:val="22"/>
          <w:lang w:val="en-GB"/>
        </w:rPr>
        <w:t>seeking</w:t>
      </w:r>
      <w:r w:rsidRPr="1162CD60" w:rsidR="49BF26A8">
        <w:rPr>
          <w:rFonts w:ascii="Arial" w:hAnsi="Arial" w:eastAsia="Arial" w:cs="Arial"/>
          <w:b w:val="0"/>
          <w:bCs w:val="0"/>
          <w:noProof w:val="0"/>
          <w:sz w:val="22"/>
          <w:szCs w:val="22"/>
          <w:lang w:val="en-GB"/>
        </w:rPr>
        <w:t xml:space="preserve"> plant-based, natural, and ethically produced products. This creates both opportunities and challenges for Innocent as it </w:t>
      </w:r>
      <w:r w:rsidRPr="1162CD60" w:rsidR="49BF26A8">
        <w:rPr>
          <w:rFonts w:ascii="Arial" w:hAnsi="Arial" w:eastAsia="Arial" w:cs="Arial"/>
          <w:b w:val="0"/>
          <w:bCs w:val="0"/>
          <w:noProof w:val="0"/>
          <w:sz w:val="22"/>
          <w:szCs w:val="22"/>
          <w:lang w:val="en-GB"/>
        </w:rPr>
        <w:t>seeks</w:t>
      </w:r>
      <w:r w:rsidRPr="1162CD60" w:rsidR="49BF26A8">
        <w:rPr>
          <w:rFonts w:ascii="Arial" w:hAnsi="Arial" w:eastAsia="Arial" w:cs="Arial"/>
          <w:b w:val="0"/>
          <w:bCs w:val="0"/>
          <w:noProof w:val="0"/>
          <w:sz w:val="22"/>
          <w:szCs w:val="22"/>
          <w:lang w:val="en-GB"/>
        </w:rPr>
        <w:t xml:space="preserve"> to expand its product offerings while </w:t>
      </w:r>
      <w:r w:rsidRPr="1162CD60" w:rsidR="49BF26A8">
        <w:rPr>
          <w:rFonts w:ascii="Arial" w:hAnsi="Arial" w:eastAsia="Arial" w:cs="Arial"/>
          <w:b w:val="0"/>
          <w:bCs w:val="0"/>
          <w:noProof w:val="0"/>
          <w:sz w:val="22"/>
          <w:szCs w:val="22"/>
          <w:lang w:val="en-GB"/>
        </w:rPr>
        <w:t>maintaining</w:t>
      </w:r>
      <w:r w:rsidRPr="1162CD60" w:rsidR="49BF26A8">
        <w:rPr>
          <w:rFonts w:ascii="Arial" w:hAnsi="Arial" w:eastAsia="Arial" w:cs="Arial"/>
          <w:b w:val="0"/>
          <w:bCs w:val="0"/>
          <w:noProof w:val="0"/>
          <w:sz w:val="22"/>
          <w:szCs w:val="22"/>
          <w:lang w:val="en-GB"/>
        </w:rPr>
        <w:t xml:space="preserve"> its brand authenticity. In this context, the report evaluates Innocent’s current market position, </w:t>
      </w:r>
      <w:r w:rsidRPr="1162CD60" w:rsidR="54AB5F14">
        <w:rPr>
          <w:rFonts w:ascii="Arial" w:hAnsi="Arial" w:eastAsia="Arial" w:cs="Arial"/>
          <w:b w:val="0"/>
          <w:bCs w:val="0"/>
          <w:noProof w:val="0"/>
          <w:sz w:val="22"/>
          <w:szCs w:val="22"/>
          <w:lang w:val="en-GB"/>
        </w:rPr>
        <w:t>analyses</w:t>
      </w:r>
      <w:r w:rsidRPr="1162CD60" w:rsidR="49BF26A8">
        <w:rPr>
          <w:rFonts w:ascii="Arial" w:hAnsi="Arial" w:eastAsia="Arial" w:cs="Arial"/>
          <w:b w:val="0"/>
          <w:bCs w:val="0"/>
          <w:noProof w:val="0"/>
          <w:sz w:val="22"/>
          <w:szCs w:val="22"/>
          <w:lang w:val="en-GB"/>
        </w:rPr>
        <w:t xml:space="preserve"> strategic growth options, and proposes a sustainable product diversification strategy that </w:t>
      </w:r>
      <w:r w:rsidRPr="1162CD60" w:rsidR="49BF26A8">
        <w:rPr>
          <w:rFonts w:ascii="Arial" w:hAnsi="Arial" w:eastAsia="Arial" w:cs="Arial"/>
          <w:b w:val="0"/>
          <w:bCs w:val="0"/>
          <w:noProof w:val="0"/>
          <w:sz w:val="22"/>
          <w:szCs w:val="22"/>
          <w:lang w:val="en-GB"/>
        </w:rPr>
        <w:t>leverages</w:t>
      </w:r>
      <w:r w:rsidRPr="1162CD60" w:rsidR="49BF26A8">
        <w:rPr>
          <w:rFonts w:ascii="Arial" w:hAnsi="Arial" w:eastAsia="Arial" w:cs="Arial"/>
          <w:b w:val="0"/>
          <w:bCs w:val="0"/>
          <w:noProof w:val="0"/>
          <w:sz w:val="22"/>
          <w:szCs w:val="22"/>
          <w:lang w:val="en-GB"/>
        </w:rPr>
        <w:t xml:space="preserve"> market trends and aligns with the company’s mission and ethical values (Grant, 2021; Hartmann &amp; Siegrist, 2017).</w:t>
      </w:r>
    </w:p>
    <w:p w:rsidR="64B50243" w:rsidP="1162CD60" w:rsidRDefault="64B50243" w14:paraId="4DF3D298" w14:textId="1F59759F">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3. Evaluation of Current Market Situation</w:t>
      </w:r>
    </w:p>
    <w:p w:rsidR="64B50243" w:rsidP="1162CD60" w:rsidRDefault="64B50243" w14:paraId="4C218632" w14:textId="4071DAF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3.1 SWOT Analysis</w:t>
      </w:r>
    </w:p>
    <w:p w:rsidR="64B50243" w:rsidP="1162CD60" w:rsidRDefault="64B50243" w14:paraId="55C3879E" w14:textId="41C988F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noProof w:val="0"/>
          <w:color w:val="000000" w:themeColor="text1" w:themeTint="FF" w:themeShade="FF"/>
          <w:sz w:val="22"/>
          <w:szCs w:val="22"/>
          <w:lang w:val="en-GB"/>
        </w:rPr>
        <w:t xml:space="preserve">A thorough SWOT analysis provides insight into Innocent Drinks’ internal capabilities and external environment, helping to </w:t>
      </w:r>
      <w:r w:rsidRPr="1162CD60" w:rsidR="64B50243">
        <w:rPr>
          <w:rFonts w:ascii="Arial" w:hAnsi="Arial" w:eastAsia="Arial" w:cs="Arial"/>
          <w:noProof w:val="0"/>
          <w:color w:val="000000" w:themeColor="text1" w:themeTint="FF" w:themeShade="FF"/>
          <w:sz w:val="22"/>
          <w:szCs w:val="22"/>
          <w:lang w:val="en-GB"/>
        </w:rPr>
        <w:t>identify</w:t>
      </w:r>
      <w:r w:rsidRPr="1162CD60" w:rsidR="64B50243">
        <w:rPr>
          <w:rFonts w:ascii="Arial" w:hAnsi="Arial" w:eastAsia="Arial" w:cs="Arial"/>
          <w:noProof w:val="0"/>
          <w:color w:val="000000" w:themeColor="text1" w:themeTint="FF" w:themeShade="FF"/>
          <w:sz w:val="22"/>
          <w:szCs w:val="22"/>
          <w:lang w:val="en-GB"/>
        </w:rPr>
        <w:t xml:space="preserve"> strategic priorities.</w:t>
      </w:r>
    </w:p>
    <w:p w:rsidR="64B50243" w:rsidP="1162CD60" w:rsidRDefault="64B50243" w14:paraId="07CFD40C" w14:textId="072B69E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Strengths:</w:t>
      </w:r>
      <w:r>
        <w:br/>
      </w:r>
      <w:r w:rsidRPr="1162CD60" w:rsidR="64B50243">
        <w:rPr>
          <w:rFonts w:ascii="Arial" w:hAnsi="Arial" w:eastAsia="Arial" w:cs="Arial"/>
          <w:b w:val="0"/>
          <w:bCs w:val="0"/>
          <w:noProof w:val="0"/>
          <w:color w:val="000000" w:themeColor="text1" w:themeTint="FF" w:themeShade="FF"/>
          <w:sz w:val="22"/>
          <w:szCs w:val="22"/>
          <w:lang w:val="en-GB"/>
        </w:rPr>
        <w:t xml:space="preserve">Innocent Drinks has a strong </w:t>
      </w:r>
      <w:r w:rsidRPr="1162CD60" w:rsidR="64B50243">
        <w:rPr>
          <w:rFonts w:ascii="Arial" w:hAnsi="Arial" w:eastAsia="Arial" w:cs="Arial"/>
          <w:b w:val="0"/>
          <w:bCs w:val="0"/>
          <w:noProof w:val="0"/>
          <w:color w:val="000000" w:themeColor="text1" w:themeTint="FF" w:themeShade="FF"/>
          <w:sz w:val="22"/>
          <w:szCs w:val="22"/>
          <w:lang w:val="en-GB"/>
        </w:rPr>
        <w:t>ethical brand identity</w:t>
      </w:r>
      <w:r w:rsidRPr="1162CD60" w:rsidR="64B50243">
        <w:rPr>
          <w:rFonts w:ascii="Arial" w:hAnsi="Arial" w:eastAsia="Arial" w:cs="Arial"/>
          <w:b w:val="0"/>
          <w:bCs w:val="0"/>
          <w:noProof w:val="0"/>
          <w:color w:val="000000" w:themeColor="text1" w:themeTint="FF" w:themeShade="FF"/>
          <w:sz w:val="22"/>
          <w:szCs w:val="22"/>
          <w:lang w:val="en-GB"/>
        </w:rPr>
        <w:t xml:space="preserve"> and is a certified B Corporation, </w:t>
      </w:r>
      <w:r w:rsidRPr="1162CD60" w:rsidR="64B50243">
        <w:rPr>
          <w:rFonts w:ascii="Arial" w:hAnsi="Arial" w:eastAsia="Arial" w:cs="Arial"/>
          <w:b w:val="0"/>
          <w:bCs w:val="0"/>
          <w:noProof w:val="0"/>
          <w:color w:val="000000" w:themeColor="text1" w:themeTint="FF" w:themeShade="FF"/>
          <w:sz w:val="22"/>
          <w:szCs w:val="22"/>
          <w:lang w:val="en-GB"/>
        </w:rPr>
        <w:t>demonstrating</w:t>
      </w:r>
      <w:r w:rsidRPr="1162CD60" w:rsidR="64B50243">
        <w:rPr>
          <w:rFonts w:ascii="Arial" w:hAnsi="Arial" w:eastAsia="Arial" w:cs="Arial"/>
          <w:b w:val="0"/>
          <w:bCs w:val="0"/>
          <w:noProof w:val="0"/>
          <w:color w:val="000000" w:themeColor="text1" w:themeTint="FF" w:themeShade="FF"/>
          <w:sz w:val="22"/>
          <w:szCs w:val="22"/>
          <w:lang w:val="en-GB"/>
        </w:rPr>
        <w:t xml:space="preserve"> its commitment to sustainability, social responsibility, and ethical business practices (B Corp, 2023). This certification strengthens consumer trust and differentiates Innocent from competitors in a crowded health and wellness market. The company </w:t>
      </w:r>
      <w:r w:rsidRPr="1162CD60" w:rsidR="64B50243">
        <w:rPr>
          <w:rFonts w:ascii="Arial" w:hAnsi="Arial" w:eastAsia="Arial" w:cs="Arial"/>
          <w:b w:val="0"/>
          <w:bCs w:val="0"/>
          <w:noProof w:val="0"/>
          <w:color w:val="000000" w:themeColor="text1" w:themeTint="FF" w:themeShade="FF"/>
          <w:sz w:val="22"/>
          <w:szCs w:val="22"/>
          <w:lang w:val="en-GB"/>
        </w:rPr>
        <w:t>benefits</w:t>
      </w:r>
      <w:r w:rsidRPr="1162CD60" w:rsidR="64B50243">
        <w:rPr>
          <w:rFonts w:ascii="Arial" w:hAnsi="Arial" w:eastAsia="Arial" w:cs="Arial"/>
          <w:b w:val="0"/>
          <w:bCs w:val="0"/>
          <w:noProof w:val="0"/>
          <w:color w:val="000000" w:themeColor="text1" w:themeTint="FF" w:themeShade="FF"/>
          <w:sz w:val="22"/>
          <w:szCs w:val="22"/>
          <w:lang w:val="en-GB"/>
        </w:rPr>
        <w:t xml:space="preserve"> from </w:t>
      </w:r>
      <w:r w:rsidRPr="1162CD60" w:rsidR="64B50243">
        <w:rPr>
          <w:rFonts w:ascii="Arial" w:hAnsi="Arial" w:eastAsia="Arial" w:cs="Arial"/>
          <w:b w:val="0"/>
          <w:bCs w:val="0"/>
          <w:noProof w:val="0"/>
          <w:color w:val="000000" w:themeColor="text1" w:themeTint="FF" w:themeShade="FF"/>
          <w:sz w:val="22"/>
          <w:szCs w:val="22"/>
          <w:lang w:val="en-GB"/>
        </w:rPr>
        <w:t>high consumer loyalty</w:t>
      </w:r>
      <w:r w:rsidRPr="1162CD60" w:rsidR="64B50243">
        <w:rPr>
          <w:rFonts w:ascii="Arial" w:hAnsi="Arial" w:eastAsia="Arial" w:cs="Arial"/>
          <w:b w:val="0"/>
          <w:bCs w:val="0"/>
          <w:noProof w:val="0"/>
          <w:color w:val="000000" w:themeColor="text1" w:themeTint="FF" w:themeShade="FF"/>
          <w:sz w:val="22"/>
          <w:szCs w:val="22"/>
          <w:lang w:val="en-GB"/>
        </w:rPr>
        <w:t xml:space="preserve"> and strong brand recognition, </w:t>
      </w:r>
      <w:r w:rsidRPr="1162CD60" w:rsidR="64B50243">
        <w:rPr>
          <w:rFonts w:ascii="Arial" w:hAnsi="Arial" w:eastAsia="Arial" w:cs="Arial"/>
          <w:b w:val="0"/>
          <w:bCs w:val="0"/>
          <w:noProof w:val="0"/>
          <w:color w:val="000000" w:themeColor="text1" w:themeTint="FF" w:themeShade="FF"/>
          <w:sz w:val="22"/>
          <w:szCs w:val="22"/>
          <w:lang w:val="en-GB"/>
        </w:rPr>
        <w:t>largely due to</w:t>
      </w:r>
      <w:r w:rsidRPr="1162CD60" w:rsidR="64B50243">
        <w:rPr>
          <w:rFonts w:ascii="Arial" w:hAnsi="Arial" w:eastAsia="Arial" w:cs="Arial"/>
          <w:b w:val="0"/>
          <w:bCs w:val="0"/>
          <w:noProof w:val="0"/>
          <w:color w:val="000000" w:themeColor="text1" w:themeTint="FF" w:themeShade="FF"/>
          <w:sz w:val="22"/>
          <w:szCs w:val="22"/>
          <w:lang w:val="en-GB"/>
        </w:rPr>
        <w:t xml:space="preserve"> its approachable marketing style, engaging campaigns, and consistent messaging that emphasizes health and environmental responsibility (Innocent Drinks, 2026). Its innovative use of social media and creative marketing campaigns has allowed it to connect with younger, health-conscious audiences while reinforcing brand values.</w:t>
      </w:r>
    </w:p>
    <w:p w:rsidR="64B50243" w:rsidP="1162CD60" w:rsidRDefault="64B50243" w14:paraId="67D54B2F" w14:textId="570423A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Weaknesses:</w:t>
      </w:r>
      <w:r>
        <w:br/>
      </w:r>
      <w:r w:rsidRPr="1162CD60" w:rsidR="64B50243">
        <w:rPr>
          <w:rFonts w:ascii="Arial" w:hAnsi="Arial" w:eastAsia="Arial" w:cs="Arial"/>
          <w:b w:val="0"/>
          <w:bCs w:val="0"/>
          <w:noProof w:val="0"/>
          <w:color w:val="000000" w:themeColor="text1" w:themeTint="FF" w:themeShade="FF"/>
          <w:sz w:val="22"/>
          <w:szCs w:val="22"/>
          <w:lang w:val="en-GB"/>
        </w:rPr>
        <w:t xml:space="preserve">Despite these strengths, Innocent has a </w:t>
      </w:r>
      <w:r w:rsidRPr="1162CD60" w:rsidR="64B50243">
        <w:rPr>
          <w:rFonts w:ascii="Arial" w:hAnsi="Arial" w:eastAsia="Arial" w:cs="Arial"/>
          <w:b w:val="0"/>
          <w:bCs w:val="0"/>
          <w:noProof w:val="0"/>
          <w:color w:val="000000" w:themeColor="text1" w:themeTint="FF" w:themeShade="FF"/>
          <w:sz w:val="22"/>
          <w:szCs w:val="22"/>
          <w:lang w:val="en-GB"/>
        </w:rPr>
        <w:t>relatively limited</w:t>
      </w:r>
      <w:r w:rsidRPr="1162CD60" w:rsidR="64B50243">
        <w:rPr>
          <w:rFonts w:ascii="Arial" w:hAnsi="Arial" w:eastAsia="Arial" w:cs="Arial"/>
          <w:b w:val="0"/>
          <w:bCs w:val="0"/>
          <w:noProof w:val="0"/>
          <w:color w:val="000000" w:themeColor="text1" w:themeTint="FF" w:themeShade="FF"/>
          <w:sz w:val="22"/>
          <w:szCs w:val="22"/>
          <w:lang w:val="en-GB"/>
        </w:rPr>
        <w:t xml:space="preserve"> product range compared to major FMCG competitors, which may restrict growth opportunities and leave the company vulnerable if consumer preferences shift (Grant, 2021). The business is geographically concentrated, with most revenues derived from the UK and European markets, leaving it exposed to regional economic fluctuations. Additionally, reliance on seasonal fruits and limited supplier options creates supply chain vulnerabilities, especially in the face of climate change, extreme weather events, and global </w:t>
      </w:r>
      <w:r w:rsidRPr="1162CD60" w:rsidR="64B50243">
        <w:rPr>
          <w:rFonts w:ascii="Arial" w:hAnsi="Arial" w:eastAsia="Arial" w:cs="Arial"/>
          <w:b w:val="0"/>
          <w:bCs w:val="0"/>
          <w:noProof w:val="0"/>
          <w:color w:val="000000" w:themeColor="text1" w:themeTint="FF" w:themeShade="FF"/>
          <w:sz w:val="22"/>
          <w:szCs w:val="22"/>
          <w:lang w:val="en-GB"/>
        </w:rPr>
        <w:t>logistics</w:t>
      </w:r>
      <w:r w:rsidRPr="1162CD60" w:rsidR="64B50243">
        <w:rPr>
          <w:rFonts w:ascii="Arial" w:hAnsi="Arial" w:eastAsia="Arial" w:cs="Arial"/>
          <w:b w:val="0"/>
          <w:bCs w:val="0"/>
          <w:noProof w:val="0"/>
          <w:color w:val="000000" w:themeColor="text1" w:themeTint="FF" w:themeShade="FF"/>
          <w:sz w:val="22"/>
          <w:szCs w:val="22"/>
          <w:lang w:val="en-GB"/>
        </w:rPr>
        <w:t xml:space="preserve"> disruptions.</w:t>
      </w:r>
    </w:p>
    <w:p w:rsidR="64B50243" w:rsidP="1162CD60" w:rsidRDefault="64B50243" w14:paraId="51DC4207" w14:textId="4ED0874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Opportunities:</w:t>
      </w:r>
      <w:r>
        <w:br/>
      </w:r>
      <w:r w:rsidRPr="1162CD60" w:rsidR="64B50243">
        <w:rPr>
          <w:rFonts w:ascii="Arial" w:hAnsi="Arial" w:eastAsia="Arial" w:cs="Arial"/>
          <w:b w:val="0"/>
          <w:bCs w:val="0"/>
          <w:noProof w:val="0"/>
          <w:color w:val="000000" w:themeColor="text1" w:themeTint="FF" w:themeShade="FF"/>
          <w:sz w:val="22"/>
          <w:szCs w:val="22"/>
          <w:lang w:val="en-GB"/>
        </w:rPr>
        <w:t xml:space="preserve">The broader market </w:t>
      </w:r>
      <w:r w:rsidRPr="1162CD60" w:rsidR="64B50243">
        <w:rPr>
          <w:rFonts w:ascii="Arial" w:hAnsi="Arial" w:eastAsia="Arial" w:cs="Arial"/>
          <w:b w:val="0"/>
          <w:bCs w:val="0"/>
          <w:noProof w:val="0"/>
          <w:color w:val="000000" w:themeColor="text1" w:themeTint="FF" w:themeShade="FF"/>
          <w:sz w:val="22"/>
          <w:szCs w:val="22"/>
          <w:lang w:val="en-GB"/>
        </w:rPr>
        <w:t>provides</w:t>
      </w:r>
      <w:r w:rsidRPr="1162CD60" w:rsidR="64B50243">
        <w:rPr>
          <w:rFonts w:ascii="Arial" w:hAnsi="Arial" w:eastAsia="Arial" w:cs="Arial"/>
          <w:b w:val="0"/>
          <w:bCs w:val="0"/>
          <w:noProof w:val="0"/>
          <w:color w:val="000000" w:themeColor="text1" w:themeTint="FF" w:themeShade="FF"/>
          <w:sz w:val="22"/>
          <w:szCs w:val="22"/>
          <w:lang w:val="en-GB"/>
        </w:rPr>
        <w:t xml:space="preserve"> several opportunities for growth. There is increasing consumer demand for </w:t>
      </w:r>
      <w:r w:rsidRPr="1162CD60" w:rsidR="64B50243">
        <w:rPr>
          <w:rFonts w:ascii="Arial" w:hAnsi="Arial" w:eastAsia="Arial" w:cs="Arial"/>
          <w:b w:val="0"/>
          <w:bCs w:val="0"/>
          <w:noProof w:val="0"/>
          <w:color w:val="000000" w:themeColor="text1" w:themeTint="FF" w:themeShade="FF"/>
          <w:sz w:val="22"/>
          <w:szCs w:val="22"/>
          <w:lang w:val="en-GB"/>
        </w:rPr>
        <w:t>plant-based and functional beverages</w:t>
      </w:r>
      <w:r w:rsidRPr="1162CD60" w:rsidR="64B50243">
        <w:rPr>
          <w:rFonts w:ascii="Arial" w:hAnsi="Arial" w:eastAsia="Arial" w:cs="Arial"/>
          <w:b w:val="0"/>
          <w:bCs w:val="0"/>
          <w:noProof w:val="0"/>
          <w:color w:val="000000" w:themeColor="text1" w:themeTint="FF" w:themeShade="FF"/>
          <w:sz w:val="22"/>
          <w:szCs w:val="22"/>
          <w:lang w:val="en-GB"/>
        </w:rPr>
        <w:t>, such as probiotic or fortified smoothies, driven by health awareness and wellness trends (</w:t>
      </w:r>
      <w:r w:rsidRPr="1162CD60" w:rsidR="64B50243">
        <w:rPr>
          <w:rFonts w:ascii="Arial" w:hAnsi="Arial" w:eastAsia="Arial" w:cs="Arial"/>
          <w:b w:val="0"/>
          <w:bCs w:val="0"/>
          <w:noProof w:val="0"/>
          <w:color w:val="000000" w:themeColor="text1" w:themeTint="FF" w:themeShade="FF"/>
          <w:sz w:val="22"/>
          <w:szCs w:val="22"/>
          <w:lang w:val="en-GB"/>
        </w:rPr>
        <w:t>Naghshi</w:t>
      </w:r>
      <w:r w:rsidRPr="1162CD60" w:rsidR="64B50243">
        <w:rPr>
          <w:rFonts w:ascii="Arial" w:hAnsi="Arial" w:eastAsia="Arial" w:cs="Arial"/>
          <w:b w:val="0"/>
          <w:bCs w:val="0"/>
          <w:noProof w:val="0"/>
          <w:color w:val="000000" w:themeColor="text1" w:themeTint="FF" w:themeShade="FF"/>
          <w:sz w:val="22"/>
          <w:szCs w:val="22"/>
          <w:lang w:val="en-GB"/>
        </w:rPr>
        <w:t xml:space="preserve"> et al., 2020). Innocent can also explore </w:t>
      </w:r>
      <w:r w:rsidRPr="1162CD60" w:rsidR="64B50243">
        <w:rPr>
          <w:rFonts w:ascii="Arial" w:hAnsi="Arial" w:eastAsia="Arial" w:cs="Arial"/>
          <w:b w:val="0"/>
          <w:bCs w:val="0"/>
          <w:noProof w:val="0"/>
          <w:color w:val="000000" w:themeColor="text1" w:themeTint="FF" w:themeShade="FF"/>
          <w:sz w:val="22"/>
          <w:szCs w:val="22"/>
          <w:lang w:val="en-GB"/>
        </w:rPr>
        <w:t>product diversification</w:t>
      </w:r>
      <w:r w:rsidRPr="1162CD60" w:rsidR="64B50243">
        <w:rPr>
          <w:rFonts w:ascii="Arial" w:hAnsi="Arial" w:eastAsia="Arial" w:cs="Arial"/>
          <w:b w:val="0"/>
          <w:bCs w:val="0"/>
          <w:noProof w:val="0"/>
          <w:color w:val="000000" w:themeColor="text1" w:themeTint="FF" w:themeShade="FF"/>
          <w:sz w:val="22"/>
          <w:szCs w:val="22"/>
          <w:lang w:val="en-GB"/>
        </w:rPr>
        <w:t xml:space="preserve"> into ethically sourced snacks, expanding beyond beverages. Furthermore, </w:t>
      </w:r>
      <w:r w:rsidRPr="1162CD60" w:rsidR="64B50243">
        <w:rPr>
          <w:rFonts w:ascii="Arial" w:hAnsi="Arial" w:eastAsia="Arial" w:cs="Arial"/>
          <w:b w:val="0"/>
          <w:bCs w:val="0"/>
          <w:noProof w:val="0"/>
          <w:color w:val="000000" w:themeColor="text1" w:themeTint="FF" w:themeShade="FF"/>
          <w:sz w:val="22"/>
          <w:szCs w:val="22"/>
          <w:lang w:val="en-GB"/>
        </w:rPr>
        <w:t>digital</w:t>
      </w:r>
      <w:r w:rsidRPr="1162CD60" w:rsidR="64B50243">
        <w:rPr>
          <w:rFonts w:ascii="Arial" w:hAnsi="Arial" w:eastAsia="Arial" w:cs="Arial"/>
          <w:b w:val="0"/>
          <w:bCs w:val="0"/>
          <w:noProof w:val="0"/>
          <w:color w:val="000000" w:themeColor="text1" w:themeTint="FF" w:themeShade="FF"/>
          <w:sz w:val="22"/>
          <w:szCs w:val="22"/>
          <w:lang w:val="en-GB"/>
        </w:rPr>
        <w:t xml:space="preserve"> and direct-to-consumer channels</w:t>
      </w:r>
      <w:r w:rsidRPr="1162CD60" w:rsidR="64B50243">
        <w:rPr>
          <w:rFonts w:ascii="Arial" w:hAnsi="Arial" w:eastAsia="Arial" w:cs="Arial"/>
          <w:b w:val="0"/>
          <w:bCs w:val="0"/>
          <w:noProof w:val="0"/>
          <w:color w:val="000000" w:themeColor="text1" w:themeTint="FF" w:themeShade="FF"/>
          <w:sz w:val="22"/>
          <w:szCs w:val="22"/>
          <w:lang w:val="en-GB"/>
        </w:rPr>
        <w:t xml:space="preserve"> present opportunities to engage customers directly, build brand loyalty, and collect actionable consumer insights, enhancing responsiveness to market trends (Euromonitor, 2023).</w:t>
      </w:r>
    </w:p>
    <w:p w:rsidR="64B50243" w:rsidP="1162CD60" w:rsidRDefault="64B50243" w14:paraId="4AD320F9" w14:textId="18F2304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Threats:</w:t>
      </w:r>
      <w:r>
        <w:br/>
      </w:r>
      <w:r w:rsidRPr="1162CD60" w:rsidR="64B50243">
        <w:rPr>
          <w:rFonts w:ascii="Arial" w:hAnsi="Arial" w:eastAsia="Arial" w:cs="Arial"/>
          <w:noProof w:val="0"/>
          <w:color w:val="000000" w:themeColor="text1" w:themeTint="FF" w:themeShade="FF"/>
          <w:sz w:val="22"/>
          <w:szCs w:val="22"/>
          <w:lang w:val="en-GB"/>
        </w:rPr>
        <w:t xml:space="preserve">Innocent faces </w:t>
      </w:r>
      <w:r w:rsidRPr="1162CD60" w:rsidR="64B50243">
        <w:rPr>
          <w:rFonts w:ascii="Arial" w:hAnsi="Arial" w:eastAsia="Arial" w:cs="Arial"/>
          <w:b w:val="1"/>
          <w:bCs w:val="1"/>
          <w:noProof w:val="0"/>
          <w:color w:val="000000" w:themeColor="text1" w:themeTint="FF" w:themeShade="FF"/>
          <w:sz w:val="22"/>
          <w:szCs w:val="22"/>
          <w:lang w:val="en-GB"/>
        </w:rPr>
        <w:t>intense competition</w:t>
      </w:r>
      <w:r w:rsidRPr="1162CD60" w:rsidR="64B50243">
        <w:rPr>
          <w:rFonts w:ascii="Arial" w:hAnsi="Arial" w:eastAsia="Arial" w:cs="Arial"/>
          <w:noProof w:val="0"/>
          <w:color w:val="000000" w:themeColor="text1" w:themeTint="FF" w:themeShade="FF"/>
          <w:sz w:val="22"/>
          <w:szCs w:val="22"/>
          <w:lang w:val="en-GB"/>
        </w:rPr>
        <w:t xml:space="preserve"> from both established brands and smaller health-focused startups (Johnson et al., 2020). Rising supply chain and production costs, particularly for ethically sourced ingredients, may erode profit margins. In addition, evolving regulatory requirements around food </w:t>
      </w:r>
      <w:r w:rsidRPr="1162CD60" w:rsidR="44A993CF">
        <w:rPr>
          <w:rFonts w:ascii="Arial" w:hAnsi="Arial" w:eastAsia="Arial" w:cs="Arial"/>
          <w:b w:val="0"/>
          <w:bCs w:val="0"/>
          <w:noProof w:val="0"/>
          <w:color w:val="000000" w:themeColor="text1" w:themeTint="FF" w:themeShade="FF"/>
          <w:sz w:val="22"/>
          <w:szCs w:val="22"/>
          <w:lang w:val="en-GB"/>
        </w:rPr>
        <w:t>labelling</w:t>
      </w:r>
      <w:r w:rsidRPr="1162CD60" w:rsidR="64B50243">
        <w:rPr>
          <w:rFonts w:ascii="Arial" w:hAnsi="Arial" w:eastAsia="Arial" w:cs="Arial"/>
          <w:b w:val="0"/>
          <w:bCs w:val="0"/>
          <w:noProof w:val="0"/>
          <w:color w:val="000000" w:themeColor="text1" w:themeTint="FF" w:themeShade="FF"/>
          <w:sz w:val="22"/>
          <w:szCs w:val="22"/>
          <w:lang w:val="en-GB"/>
        </w:rPr>
        <w:t>, health claims, and sustainability could increase operational complexity. Finally, changing consumer expectations or shifts toward new wellness trends could reduce the appeal of existing products.</w:t>
      </w:r>
    </w:p>
    <w:p w:rsidR="64B50243" w:rsidP="1162CD60" w:rsidRDefault="64B50243" w14:paraId="1CFDE74B" w14:textId="468C6162">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3.2 PESTEL Analysis</w:t>
      </w:r>
    </w:p>
    <w:p w:rsidR="64B50243" w:rsidP="1162CD60" w:rsidRDefault="64B50243" w14:paraId="08944D39" w14:textId="161F660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noProof w:val="0"/>
          <w:color w:val="000000" w:themeColor="text1" w:themeTint="FF" w:themeShade="FF"/>
          <w:sz w:val="22"/>
          <w:szCs w:val="22"/>
          <w:lang w:val="en-GB"/>
        </w:rPr>
        <w:t>The PESTEL framework highlights the external environment and broader influences on strategic decision-making:</w:t>
      </w:r>
    </w:p>
    <w:p w:rsidR="64B50243" w:rsidP="1162CD60" w:rsidRDefault="64B50243" w14:paraId="5FB85020" w14:textId="2320B0DF">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Political:</w:t>
      </w:r>
      <w:r w:rsidRPr="1162CD60" w:rsidR="64B50243">
        <w:rPr>
          <w:rFonts w:ascii="Arial" w:hAnsi="Arial" w:eastAsia="Arial" w:cs="Arial"/>
          <w:noProof w:val="0"/>
          <w:color w:val="000000" w:themeColor="text1" w:themeTint="FF" w:themeShade="FF"/>
          <w:sz w:val="22"/>
          <w:szCs w:val="22"/>
          <w:lang w:val="en-GB"/>
        </w:rPr>
        <w:t xml:space="preserve"> Government regulations on sugar content, health claims, and sustainability standards are tightening, requiring businesses to ensure compliance while </w:t>
      </w:r>
      <w:r w:rsidRPr="1162CD60" w:rsidR="64B50243">
        <w:rPr>
          <w:rFonts w:ascii="Arial" w:hAnsi="Arial" w:eastAsia="Arial" w:cs="Arial"/>
          <w:noProof w:val="0"/>
          <w:color w:val="000000" w:themeColor="text1" w:themeTint="FF" w:themeShade="FF"/>
          <w:sz w:val="22"/>
          <w:szCs w:val="22"/>
          <w:lang w:val="en-GB"/>
        </w:rPr>
        <w:t>maintaining</w:t>
      </w:r>
      <w:r w:rsidRPr="1162CD60" w:rsidR="64B50243">
        <w:rPr>
          <w:rFonts w:ascii="Arial" w:hAnsi="Arial" w:eastAsia="Arial" w:cs="Arial"/>
          <w:noProof w:val="0"/>
          <w:color w:val="000000" w:themeColor="text1" w:themeTint="FF" w:themeShade="FF"/>
          <w:sz w:val="22"/>
          <w:szCs w:val="22"/>
          <w:lang w:val="en-GB"/>
        </w:rPr>
        <w:t xml:space="preserve"> market credibility (Hartmann &amp; Siegrist, 2017).</w:t>
      </w:r>
    </w:p>
    <w:p w:rsidR="64B50243" w:rsidP="1162CD60" w:rsidRDefault="64B50243" w14:paraId="3E8D8E62" w14:textId="16A7C455">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Economic:</w:t>
      </w:r>
      <w:r w:rsidRPr="1162CD60" w:rsidR="64B50243">
        <w:rPr>
          <w:rFonts w:ascii="Arial" w:hAnsi="Arial" w:eastAsia="Arial" w:cs="Arial"/>
          <w:noProof w:val="0"/>
          <w:color w:val="000000" w:themeColor="text1" w:themeTint="FF" w:themeShade="FF"/>
          <w:sz w:val="22"/>
          <w:szCs w:val="22"/>
          <w:lang w:val="en-GB"/>
        </w:rPr>
        <w:t xml:space="preserve"> The post-pandemic economic recovery has increased disposable income in certain markets, particularly among health-conscious consumers willing to pay a premium for ethically produced products. Inflationary pressures and rising costs may, however, affect purchasing </w:t>
      </w:r>
      <w:r w:rsidRPr="1162CD60" w:rsidR="7B45BFFF">
        <w:rPr>
          <w:rFonts w:ascii="Arial" w:hAnsi="Arial" w:eastAsia="Arial" w:cs="Arial"/>
          <w:noProof w:val="0"/>
          <w:color w:val="000000" w:themeColor="text1" w:themeTint="FF" w:themeShade="FF"/>
          <w:sz w:val="22"/>
          <w:szCs w:val="22"/>
          <w:lang w:val="en-GB"/>
        </w:rPr>
        <w:t>behaviour</w:t>
      </w:r>
      <w:r w:rsidRPr="1162CD60" w:rsidR="64B50243">
        <w:rPr>
          <w:rFonts w:ascii="Arial" w:hAnsi="Arial" w:eastAsia="Arial" w:cs="Arial"/>
          <w:noProof w:val="0"/>
          <w:color w:val="000000" w:themeColor="text1" w:themeTint="FF" w:themeShade="FF"/>
          <w:sz w:val="22"/>
          <w:szCs w:val="22"/>
          <w:lang w:val="en-GB"/>
        </w:rPr>
        <w:t>.</w:t>
      </w:r>
    </w:p>
    <w:p w:rsidR="64B50243" w:rsidP="1162CD60" w:rsidRDefault="64B50243" w14:paraId="2B0ED237" w14:textId="5ED357FB">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Social:</w:t>
      </w:r>
      <w:r w:rsidRPr="1162CD60" w:rsidR="64B50243">
        <w:rPr>
          <w:rFonts w:ascii="Arial" w:hAnsi="Arial" w:eastAsia="Arial" w:cs="Arial"/>
          <w:noProof w:val="0"/>
          <w:color w:val="000000" w:themeColor="text1" w:themeTint="FF" w:themeShade="FF"/>
          <w:sz w:val="22"/>
          <w:szCs w:val="22"/>
          <w:lang w:val="en-GB"/>
        </w:rPr>
        <w:t xml:space="preserve"> Consumer preferences are shifting toward </w:t>
      </w:r>
      <w:r w:rsidRPr="1162CD60" w:rsidR="64B50243">
        <w:rPr>
          <w:rFonts w:ascii="Arial" w:hAnsi="Arial" w:eastAsia="Arial" w:cs="Arial"/>
          <w:b w:val="0"/>
          <w:bCs w:val="0"/>
          <w:noProof w:val="0"/>
          <w:color w:val="000000" w:themeColor="text1" w:themeTint="FF" w:themeShade="FF"/>
          <w:sz w:val="22"/>
          <w:szCs w:val="22"/>
          <w:lang w:val="en-GB"/>
        </w:rPr>
        <w:t>plant-based diets</w:t>
      </w:r>
      <w:r w:rsidRPr="1162CD60" w:rsidR="64B50243">
        <w:rPr>
          <w:rFonts w:ascii="Arial" w:hAnsi="Arial" w:eastAsia="Arial" w:cs="Arial"/>
          <w:b w:val="0"/>
          <w:bCs w:val="0"/>
          <w:noProof w:val="0"/>
          <w:color w:val="000000" w:themeColor="text1" w:themeTint="FF" w:themeShade="FF"/>
          <w:sz w:val="22"/>
          <w:szCs w:val="22"/>
          <w:lang w:val="en-GB"/>
        </w:rPr>
        <w:t>,</w:t>
      </w:r>
      <w:r w:rsidRPr="1162CD60" w:rsidR="64B50243">
        <w:rPr>
          <w:rFonts w:ascii="Arial" w:hAnsi="Arial" w:eastAsia="Arial" w:cs="Arial"/>
          <w:noProof w:val="0"/>
          <w:color w:val="000000" w:themeColor="text1" w:themeTint="FF" w:themeShade="FF"/>
          <w:sz w:val="22"/>
          <w:szCs w:val="22"/>
          <w:lang w:val="en-GB"/>
        </w:rPr>
        <w:t xml:space="preserve"> ethical consumption, and functional foods that offer health benefits beyond basic nutrition (</w:t>
      </w:r>
      <w:r w:rsidRPr="1162CD60" w:rsidR="64B50243">
        <w:rPr>
          <w:rFonts w:ascii="Arial" w:hAnsi="Arial" w:eastAsia="Arial" w:cs="Arial"/>
          <w:noProof w:val="0"/>
          <w:color w:val="000000" w:themeColor="text1" w:themeTint="FF" w:themeShade="FF"/>
          <w:sz w:val="22"/>
          <w:szCs w:val="22"/>
          <w:lang w:val="en-GB"/>
        </w:rPr>
        <w:t>Naghshi</w:t>
      </w:r>
      <w:r w:rsidRPr="1162CD60" w:rsidR="64B50243">
        <w:rPr>
          <w:rFonts w:ascii="Arial" w:hAnsi="Arial" w:eastAsia="Arial" w:cs="Arial"/>
          <w:noProof w:val="0"/>
          <w:color w:val="000000" w:themeColor="text1" w:themeTint="FF" w:themeShade="FF"/>
          <w:sz w:val="22"/>
          <w:szCs w:val="22"/>
          <w:lang w:val="en-GB"/>
        </w:rPr>
        <w:t xml:space="preserve"> et al., 2020). Ethical considerations, such as carbon footprint and </w:t>
      </w:r>
      <w:r w:rsidRPr="1162CD60" w:rsidR="086AA8AE">
        <w:rPr>
          <w:rFonts w:ascii="Arial" w:hAnsi="Arial" w:eastAsia="Arial" w:cs="Arial"/>
          <w:noProof w:val="0"/>
          <w:color w:val="000000" w:themeColor="text1" w:themeTint="FF" w:themeShade="FF"/>
          <w:sz w:val="22"/>
          <w:szCs w:val="22"/>
          <w:lang w:val="en-GB"/>
        </w:rPr>
        <w:t>fair-trade</w:t>
      </w:r>
      <w:r w:rsidRPr="1162CD60" w:rsidR="64B50243">
        <w:rPr>
          <w:rFonts w:ascii="Arial" w:hAnsi="Arial" w:eastAsia="Arial" w:cs="Arial"/>
          <w:noProof w:val="0"/>
          <w:color w:val="000000" w:themeColor="text1" w:themeTint="FF" w:themeShade="FF"/>
          <w:sz w:val="22"/>
          <w:szCs w:val="22"/>
          <w:lang w:val="en-GB"/>
        </w:rPr>
        <w:t xml:space="preserve"> practices, are increasingly important for brand reputation.</w:t>
      </w:r>
    </w:p>
    <w:p w:rsidR="64B50243" w:rsidP="1162CD60" w:rsidRDefault="64B50243" w14:paraId="6C1E5B23" w14:textId="39E75796">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Technological:</w:t>
      </w:r>
      <w:r w:rsidRPr="1162CD60" w:rsidR="64B50243">
        <w:rPr>
          <w:rFonts w:ascii="Arial" w:hAnsi="Arial" w:eastAsia="Arial" w:cs="Arial"/>
          <w:noProof w:val="0"/>
          <w:color w:val="000000" w:themeColor="text1" w:themeTint="FF" w:themeShade="FF"/>
          <w:sz w:val="22"/>
          <w:szCs w:val="22"/>
          <w:lang w:val="en-GB"/>
        </w:rPr>
        <w:t xml:space="preserve"> Advancements in </w:t>
      </w:r>
      <w:r w:rsidRPr="1162CD60" w:rsidR="64B50243">
        <w:rPr>
          <w:rFonts w:ascii="Arial" w:hAnsi="Arial" w:eastAsia="Arial" w:cs="Arial"/>
          <w:noProof w:val="0"/>
          <w:color w:val="000000" w:themeColor="text1" w:themeTint="FF" w:themeShade="FF"/>
          <w:sz w:val="22"/>
          <w:szCs w:val="22"/>
          <w:lang w:val="en-GB"/>
        </w:rPr>
        <w:t>logistics</w:t>
      </w:r>
      <w:r w:rsidRPr="1162CD60" w:rsidR="64B50243">
        <w:rPr>
          <w:rFonts w:ascii="Arial" w:hAnsi="Arial" w:eastAsia="Arial" w:cs="Arial"/>
          <w:noProof w:val="0"/>
          <w:color w:val="000000" w:themeColor="text1" w:themeTint="FF" w:themeShade="FF"/>
          <w:sz w:val="22"/>
          <w:szCs w:val="22"/>
          <w:lang w:val="en-GB"/>
        </w:rPr>
        <w:t xml:space="preserve">, supply chain tracking, e-commerce, and data analytics </w:t>
      </w:r>
      <w:r w:rsidRPr="1162CD60" w:rsidR="64B50243">
        <w:rPr>
          <w:rFonts w:ascii="Arial" w:hAnsi="Arial" w:eastAsia="Arial" w:cs="Arial"/>
          <w:noProof w:val="0"/>
          <w:color w:val="000000" w:themeColor="text1" w:themeTint="FF" w:themeShade="FF"/>
          <w:sz w:val="22"/>
          <w:szCs w:val="22"/>
          <w:lang w:val="en-GB"/>
        </w:rPr>
        <w:t>facilitate</w:t>
      </w:r>
      <w:r w:rsidRPr="1162CD60" w:rsidR="64B50243">
        <w:rPr>
          <w:rFonts w:ascii="Arial" w:hAnsi="Arial" w:eastAsia="Arial" w:cs="Arial"/>
          <w:noProof w:val="0"/>
          <w:color w:val="000000" w:themeColor="text1" w:themeTint="FF" w:themeShade="FF"/>
          <w:sz w:val="22"/>
          <w:szCs w:val="22"/>
          <w:lang w:val="en-GB"/>
        </w:rPr>
        <w:t xml:space="preserve"> operational efficiency and enable tailored marketing strategies. Innovations in sustainable packaging and production technology support both ethical commitments and product differentiation.</w:t>
      </w:r>
    </w:p>
    <w:p w:rsidR="64B50243" w:rsidP="1162CD60" w:rsidRDefault="64B50243" w14:paraId="6EFBC685" w14:textId="5F004B5B">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Environmental:</w:t>
      </w:r>
      <w:r w:rsidRPr="1162CD60" w:rsidR="64B50243">
        <w:rPr>
          <w:rFonts w:ascii="Arial" w:hAnsi="Arial" w:eastAsia="Arial" w:cs="Arial"/>
          <w:noProof w:val="0"/>
          <w:color w:val="000000" w:themeColor="text1" w:themeTint="FF" w:themeShade="FF"/>
          <w:sz w:val="22"/>
          <w:szCs w:val="22"/>
          <w:lang w:val="en-GB"/>
        </w:rPr>
        <w:t xml:space="preserve"> There is growing pressure from stakeholders and consumers to reduce environmental impact, including carbon emissions, plastic use, and water consumption. Sustainability performance is now a key brand differentiator (B Corp, 2023).</w:t>
      </w:r>
    </w:p>
    <w:p w:rsidR="64B50243" w:rsidP="1162CD60" w:rsidRDefault="64B50243" w14:paraId="4C0427E3" w14:textId="26037A89">
      <w:pPr>
        <w:pStyle w:val="ListParagraph"/>
        <w:numPr>
          <w:ilvl w:val="0"/>
          <w:numId w:val="21"/>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Legal:</w:t>
      </w:r>
      <w:r w:rsidRPr="1162CD60" w:rsidR="64B50243">
        <w:rPr>
          <w:rFonts w:ascii="Arial" w:hAnsi="Arial" w:eastAsia="Arial" w:cs="Arial"/>
          <w:noProof w:val="0"/>
          <w:color w:val="000000" w:themeColor="text1" w:themeTint="FF" w:themeShade="FF"/>
          <w:sz w:val="22"/>
          <w:szCs w:val="22"/>
          <w:lang w:val="en-GB"/>
        </w:rPr>
        <w:t xml:space="preserve"> Compliance with food safety, </w:t>
      </w:r>
      <w:r w:rsidRPr="1162CD60" w:rsidR="7C46B51B">
        <w:rPr>
          <w:rFonts w:ascii="Arial" w:hAnsi="Arial" w:eastAsia="Arial" w:cs="Arial"/>
          <w:noProof w:val="0"/>
          <w:color w:val="000000" w:themeColor="text1" w:themeTint="FF" w:themeShade="FF"/>
          <w:sz w:val="22"/>
          <w:szCs w:val="22"/>
          <w:lang w:val="en-GB"/>
        </w:rPr>
        <w:t>labelling</w:t>
      </w:r>
      <w:r w:rsidRPr="1162CD60" w:rsidR="64B50243">
        <w:rPr>
          <w:rFonts w:ascii="Arial" w:hAnsi="Arial" w:eastAsia="Arial" w:cs="Arial"/>
          <w:noProof w:val="0"/>
          <w:color w:val="000000" w:themeColor="text1" w:themeTint="FF" w:themeShade="FF"/>
          <w:sz w:val="22"/>
          <w:szCs w:val="22"/>
          <w:lang w:val="en-GB"/>
        </w:rPr>
        <w:t xml:space="preserve"> standards, and certification regulations is mandatory. B Corp certification also introduces ongoing legal obligations to </w:t>
      </w:r>
      <w:r w:rsidRPr="1162CD60" w:rsidR="64B50243">
        <w:rPr>
          <w:rFonts w:ascii="Arial" w:hAnsi="Arial" w:eastAsia="Arial" w:cs="Arial"/>
          <w:noProof w:val="0"/>
          <w:color w:val="000000" w:themeColor="text1" w:themeTint="FF" w:themeShade="FF"/>
          <w:sz w:val="22"/>
          <w:szCs w:val="22"/>
          <w:lang w:val="en-GB"/>
        </w:rPr>
        <w:t>maintain</w:t>
      </w:r>
      <w:r w:rsidRPr="1162CD60" w:rsidR="64B50243">
        <w:rPr>
          <w:rFonts w:ascii="Arial" w:hAnsi="Arial" w:eastAsia="Arial" w:cs="Arial"/>
          <w:noProof w:val="0"/>
          <w:color w:val="000000" w:themeColor="text1" w:themeTint="FF" w:themeShade="FF"/>
          <w:sz w:val="22"/>
          <w:szCs w:val="22"/>
          <w:lang w:val="en-GB"/>
        </w:rPr>
        <w:t xml:space="preserve"> ethical standards.</w:t>
      </w:r>
    </w:p>
    <w:p w:rsidR="64B50243" w:rsidP="1162CD60" w:rsidRDefault="64B50243" w14:paraId="3C2C7FC9" w14:textId="6AC36BE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noProof w:val="0"/>
          <w:color w:val="000000" w:themeColor="text1" w:themeTint="FF" w:themeShade="FF"/>
          <w:sz w:val="22"/>
          <w:szCs w:val="22"/>
          <w:lang w:val="en-GB"/>
        </w:rPr>
        <w:t xml:space="preserve">By </w:t>
      </w:r>
      <w:r w:rsidRPr="1162CD60" w:rsidR="0DAA4A31">
        <w:rPr>
          <w:rFonts w:ascii="Arial" w:hAnsi="Arial" w:eastAsia="Arial" w:cs="Arial"/>
          <w:noProof w:val="0"/>
          <w:color w:val="000000" w:themeColor="text1" w:themeTint="FF" w:themeShade="FF"/>
          <w:sz w:val="22"/>
          <w:szCs w:val="22"/>
          <w:lang w:val="en-GB"/>
        </w:rPr>
        <w:t>analysing</w:t>
      </w:r>
      <w:r w:rsidRPr="1162CD60" w:rsidR="64B50243">
        <w:rPr>
          <w:rFonts w:ascii="Arial" w:hAnsi="Arial" w:eastAsia="Arial" w:cs="Arial"/>
          <w:noProof w:val="0"/>
          <w:color w:val="000000" w:themeColor="text1" w:themeTint="FF" w:themeShade="FF"/>
          <w:sz w:val="22"/>
          <w:szCs w:val="22"/>
          <w:lang w:val="en-GB"/>
        </w:rPr>
        <w:t xml:space="preserve"> these macro-environmental factors, Innocent can proactively </w:t>
      </w:r>
      <w:r w:rsidRPr="1162CD60" w:rsidR="64B50243">
        <w:rPr>
          <w:rFonts w:ascii="Arial" w:hAnsi="Arial" w:eastAsia="Arial" w:cs="Arial"/>
          <w:noProof w:val="0"/>
          <w:color w:val="000000" w:themeColor="text1" w:themeTint="FF" w:themeShade="FF"/>
          <w:sz w:val="22"/>
          <w:szCs w:val="22"/>
          <w:lang w:val="en-GB"/>
        </w:rPr>
        <w:t>identify</w:t>
      </w:r>
      <w:r w:rsidRPr="1162CD60" w:rsidR="64B50243">
        <w:rPr>
          <w:rFonts w:ascii="Arial" w:hAnsi="Arial" w:eastAsia="Arial" w:cs="Arial"/>
          <w:noProof w:val="0"/>
          <w:color w:val="000000" w:themeColor="text1" w:themeTint="FF" w:themeShade="FF"/>
          <w:sz w:val="22"/>
          <w:szCs w:val="22"/>
          <w:lang w:val="en-GB"/>
        </w:rPr>
        <w:t xml:space="preserve"> risks, capitalize on opportunities, and tailor its strategy to meet both consumer and regulatory expectations.</w:t>
      </w:r>
    </w:p>
    <w:p w:rsidR="64B50243" w:rsidP="1162CD60" w:rsidRDefault="64B50243" w14:paraId="7272A79C" w14:textId="4BABF4AA">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3.3 Porter’s Five Forces</w:t>
      </w:r>
    </w:p>
    <w:p w:rsidR="64B50243" w:rsidP="1162CD60" w:rsidRDefault="64B50243" w14:paraId="58ABD23A" w14:textId="17EA4AE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noProof w:val="0"/>
          <w:color w:val="000000" w:themeColor="text1" w:themeTint="FF" w:themeShade="FF"/>
          <w:sz w:val="22"/>
          <w:szCs w:val="22"/>
          <w:lang w:val="en-GB"/>
        </w:rPr>
        <w:t>Porter’s Five Forces highlights the competitive dynamics that shape strategic decisions:</w:t>
      </w:r>
    </w:p>
    <w:p w:rsidR="64B50243" w:rsidP="1162CD60" w:rsidRDefault="64B50243" w14:paraId="70FC5762" w14:textId="76512D26">
      <w:pPr>
        <w:pStyle w:val="ListParagraph"/>
        <w:numPr>
          <w:ilvl w:val="0"/>
          <w:numId w:val="22"/>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Threat of new entrants:</w:t>
      </w:r>
      <w:r w:rsidRPr="1162CD60" w:rsidR="64B50243">
        <w:rPr>
          <w:rFonts w:ascii="Arial" w:hAnsi="Arial" w:eastAsia="Arial" w:cs="Arial"/>
          <w:noProof w:val="0"/>
          <w:color w:val="000000" w:themeColor="text1" w:themeTint="FF" w:themeShade="FF"/>
          <w:sz w:val="22"/>
          <w:szCs w:val="22"/>
          <w:lang w:val="en-GB"/>
        </w:rPr>
        <w:t xml:space="preserve"> Medium-high. Low entry barriers allow startups to enter the health beverage market quickly, but Innocent’s strong brand reputation and ethical credentials provide some insulation.</w:t>
      </w:r>
    </w:p>
    <w:p w:rsidR="64B50243" w:rsidP="1162CD60" w:rsidRDefault="64B50243" w14:paraId="4B6BE5F8" w14:textId="5049004D">
      <w:pPr>
        <w:pStyle w:val="ListParagraph"/>
        <w:numPr>
          <w:ilvl w:val="0"/>
          <w:numId w:val="22"/>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Bargaining power of suppliers:</w:t>
      </w:r>
      <w:r w:rsidRPr="1162CD60" w:rsidR="64B50243">
        <w:rPr>
          <w:rFonts w:ascii="Arial" w:hAnsi="Arial" w:eastAsia="Arial" w:cs="Arial"/>
          <w:noProof w:val="0"/>
          <w:color w:val="000000" w:themeColor="text1" w:themeTint="FF" w:themeShade="FF"/>
          <w:sz w:val="22"/>
          <w:szCs w:val="22"/>
          <w:lang w:val="en-GB"/>
        </w:rPr>
        <w:t xml:space="preserve"> Medium. Sourcing organic fruits ethically limits flexibility and can increase costs. However, long-term partnerships and strong supplier relationships reduce operational risks.</w:t>
      </w:r>
    </w:p>
    <w:p w:rsidR="64B50243" w:rsidP="1162CD60" w:rsidRDefault="64B50243" w14:paraId="5B13AE58" w14:textId="3901DF9A">
      <w:pPr>
        <w:pStyle w:val="ListParagraph"/>
        <w:numPr>
          <w:ilvl w:val="0"/>
          <w:numId w:val="22"/>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Bargaining power of buyers:</w:t>
      </w:r>
      <w:r w:rsidRPr="1162CD60" w:rsidR="64B50243">
        <w:rPr>
          <w:rFonts w:ascii="Arial" w:hAnsi="Arial" w:eastAsia="Arial" w:cs="Arial"/>
          <w:noProof w:val="0"/>
          <w:color w:val="000000" w:themeColor="text1" w:themeTint="FF" w:themeShade="FF"/>
          <w:sz w:val="22"/>
          <w:szCs w:val="22"/>
          <w:lang w:val="en-GB"/>
        </w:rPr>
        <w:t xml:space="preserve"> High. Consumers have access to </w:t>
      </w:r>
      <w:r w:rsidRPr="1162CD60" w:rsidR="64B50243">
        <w:rPr>
          <w:rFonts w:ascii="Arial" w:hAnsi="Arial" w:eastAsia="Arial" w:cs="Arial"/>
          <w:noProof w:val="0"/>
          <w:color w:val="000000" w:themeColor="text1" w:themeTint="FF" w:themeShade="FF"/>
          <w:sz w:val="22"/>
          <w:szCs w:val="22"/>
          <w:lang w:val="en-GB"/>
        </w:rPr>
        <w:t>numerous</w:t>
      </w:r>
      <w:r w:rsidRPr="1162CD60" w:rsidR="64B50243">
        <w:rPr>
          <w:rFonts w:ascii="Arial" w:hAnsi="Arial" w:eastAsia="Arial" w:cs="Arial"/>
          <w:noProof w:val="0"/>
          <w:color w:val="000000" w:themeColor="text1" w:themeTint="FF" w:themeShade="FF"/>
          <w:sz w:val="22"/>
          <w:szCs w:val="22"/>
          <w:lang w:val="en-GB"/>
        </w:rPr>
        <w:t xml:space="preserve"> alternatives, and expectations around health, taste, and sustainability are high. Brand loyalty and product differentiation are essential.</w:t>
      </w:r>
    </w:p>
    <w:p w:rsidR="64B50243" w:rsidP="1162CD60" w:rsidRDefault="64B50243" w14:paraId="2B827EFD" w14:textId="07252314">
      <w:pPr>
        <w:pStyle w:val="ListParagraph"/>
        <w:numPr>
          <w:ilvl w:val="0"/>
          <w:numId w:val="22"/>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Threat of substitutes:</w:t>
      </w:r>
      <w:r w:rsidRPr="1162CD60" w:rsidR="64B50243">
        <w:rPr>
          <w:rFonts w:ascii="Arial" w:hAnsi="Arial" w:eastAsia="Arial" w:cs="Arial"/>
          <w:noProof w:val="0"/>
          <w:color w:val="000000" w:themeColor="text1" w:themeTint="FF" w:themeShade="FF"/>
          <w:sz w:val="22"/>
          <w:szCs w:val="22"/>
          <w:lang w:val="en-GB"/>
        </w:rPr>
        <w:t xml:space="preserve"> High. Consumers can choose other functional beverages, smoothies, plant-based snacks, or even homemade health drinks. Maintaining product uniqueness and brand authenticity is vital.</w:t>
      </w:r>
    </w:p>
    <w:p w:rsidR="64B50243" w:rsidP="1162CD60" w:rsidRDefault="64B50243" w14:paraId="481239F4" w14:textId="3E9F85C8">
      <w:pPr>
        <w:pStyle w:val="ListParagraph"/>
        <w:numPr>
          <w:ilvl w:val="0"/>
          <w:numId w:val="22"/>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Industry rivalry:</w:t>
      </w:r>
      <w:r w:rsidRPr="1162CD60" w:rsidR="64B50243">
        <w:rPr>
          <w:rFonts w:ascii="Arial" w:hAnsi="Arial" w:eastAsia="Arial" w:cs="Arial"/>
          <w:noProof w:val="0"/>
          <w:color w:val="000000" w:themeColor="text1" w:themeTint="FF" w:themeShade="FF"/>
          <w:sz w:val="22"/>
          <w:szCs w:val="22"/>
          <w:lang w:val="en-GB"/>
        </w:rPr>
        <w:t xml:space="preserve"> Intense. Competition from established FMCG companies and smaller startups requires continuous innovation, marketing, and sustainability initiatives to </w:t>
      </w:r>
      <w:r w:rsidRPr="1162CD60" w:rsidR="64B50243">
        <w:rPr>
          <w:rFonts w:ascii="Arial" w:hAnsi="Arial" w:eastAsia="Arial" w:cs="Arial"/>
          <w:noProof w:val="0"/>
          <w:color w:val="000000" w:themeColor="text1" w:themeTint="FF" w:themeShade="FF"/>
          <w:sz w:val="22"/>
          <w:szCs w:val="22"/>
          <w:lang w:val="en-GB"/>
        </w:rPr>
        <w:t>maintain</w:t>
      </w:r>
      <w:r w:rsidRPr="1162CD60" w:rsidR="64B50243">
        <w:rPr>
          <w:rFonts w:ascii="Arial" w:hAnsi="Arial" w:eastAsia="Arial" w:cs="Arial"/>
          <w:noProof w:val="0"/>
          <w:color w:val="000000" w:themeColor="text1" w:themeTint="FF" w:themeShade="FF"/>
          <w:sz w:val="22"/>
          <w:szCs w:val="22"/>
          <w:lang w:val="en-GB"/>
        </w:rPr>
        <w:t xml:space="preserve"> market share.</w:t>
      </w:r>
    </w:p>
    <w:p w:rsidR="64B50243" w:rsidP="1162CD60" w:rsidRDefault="64B50243" w14:paraId="321816B2" w14:textId="05B9D7AC">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64B50243">
        <w:rPr>
          <w:rFonts w:ascii="Arial" w:hAnsi="Arial" w:eastAsia="Arial" w:cs="Arial"/>
          <w:b w:val="0"/>
          <w:bCs w:val="0"/>
          <w:noProof w:val="0"/>
          <w:color w:val="000000" w:themeColor="text1" w:themeTint="FF" w:themeShade="FF"/>
          <w:sz w:val="22"/>
          <w:szCs w:val="22"/>
          <w:lang w:val="en-GB"/>
        </w:rPr>
        <w:t xml:space="preserve">Porter’s framework underlines the importance of </w:t>
      </w:r>
      <w:r w:rsidRPr="1162CD60" w:rsidR="64B50243">
        <w:rPr>
          <w:rFonts w:ascii="Arial" w:hAnsi="Arial" w:eastAsia="Arial" w:cs="Arial"/>
          <w:b w:val="0"/>
          <w:bCs w:val="0"/>
          <w:noProof w:val="0"/>
          <w:color w:val="000000" w:themeColor="text1" w:themeTint="FF" w:themeShade="FF"/>
          <w:sz w:val="22"/>
          <w:szCs w:val="22"/>
          <w:lang w:val="en-GB"/>
        </w:rPr>
        <w:t>differentiation, sustainability, and brand equity</w:t>
      </w:r>
      <w:r w:rsidRPr="1162CD60" w:rsidR="64B50243">
        <w:rPr>
          <w:rFonts w:ascii="Arial" w:hAnsi="Arial" w:eastAsia="Arial" w:cs="Arial"/>
          <w:b w:val="0"/>
          <w:bCs w:val="0"/>
          <w:noProof w:val="0"/>
          <w:color w:val="000000" w:themeColor="text1" w:themeTint="FF" w:themeShade="FF"/>
          <w:sz w:val="22"/>
          <w:szCs w:val="22"/>
          <w:lang w:val="en-GB"/>
        </w:rPr>
        <w:t xml:space="preserve"> as tools to sustain a competitive advantage. Innocent’s ability to innovate while staying true to its ethical values will </w:t>
      </w:r>
      <w:r w:rsidRPr="1162CD60" w:rsidR="64B50243">
        <w:rPr>
          <w:rFonts w:ascii="Arial" w:hAnsi="Arial" w:eastAsia="Arial" w:cs="Arial"/>
          <w:b w:val="0"/>
          <w:bCs w:val="0"/>
          <w:noProof w:val="0"/>
          <w:color w:val="000000" w:themeColor="text1" w:themeTint="FF" w:themeShade="FF"/>
          <w:sz w:val="22"/>
          <w:szCs w:val="22"/>
          <w:lang w:val="en-GB"/>
        </w:rPr>
        <w:t>determine</w:t>
      </w:r>
      <w:r w:rsidRPr="1162CD60" w:rsidR="64B50243">
        <w:rPr>
          <w:rFonts w:ascii="Arial" w:hAnsi="Arial" w:eastAsia="Arial" w:cs="Arial"/>
          <w:b w:val="0"/>
          <w:bCs w:val="0"/>
          <w:noProof w:val="0"/>
          <w:color w:val="000000" w:themeColor="text1" w:themeTint="FF" w:themeShade="FF"/>
          <w:sz w:val="22"/>
          <w:szCs w:val="22"/>
          <w:lang w:val="en-GB"/>
        </w:rPr>
        <w:t xml:space="preserve"> its resilience in the market.</w:t>
      </w:r>
    </w:p>
    <w:p w:rsidR="64B50243" w:rsidP="1162CD60" w:rsidRDefault="64B50243" w14:paraId="2C98FC1F" w14:textId="6385CC53">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r w:rsidRPr="1162CD60" w:rsidR="64B50243">
        <w:rPr>
          <w:rFonts w:ascii="Arial" w:hAnsi="Arial" w:eastAsia="Arial" w:cs="Arial"/>
          <w:b w:val="1"/>
          <w:bCs w:val="1"/>
          <w:noProof w:val="0"/>
          <w:color w:val="000000" w:themeColor="text1" w:themeTint="FF" w:themeShade="FF"/>
          <w:sz w:val="22"/>
          <w:szCs w:val="22"/>
          <w:lang w:val="en-GB"/>
        </w:rPr>
        <w:t>Summary of Market Evaluation</w:t>
      </w:r>
    </w:p>
    <w:p w:rsidR="64B50243" w:rsidP="1162CD60" w:rsidRDefault="64B50243" w14:paraId="62029882" w14:textId="488BD6E9">
      <w:pPr>
        <w:pStyle w:val="Heading3"/>
        <w:spacing w:before="281" w:beforeAutospacing="off" w:after="281"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64B50243">
        <w:rPr>
          <w:rFonts w:ascii="Arial" w:hAnsi="Arial" w:eastAsia="Arial" w:cs="Arial"/>
          <w:b w:val="0"/>
          <w:bCs w:val="0"/>
          <w:noProof w:val="0"/>
          <w:color w:val="000000" w:themeColor="text1" w:themeTint="FF" w:themeShade="FF"/>
          <w:sz w:val="22"/>
          <w:szCs w:val="22"/>
          <w:lang w:val="en-GB"/>
        </w:rPr>
        <w:t xml:space="preserve">Overall, Innocent Drinks </w:t>
      </w:r>
      <w:r w:rsidRPr="1162CD60" w:rsidR="64B50243">
        <w:rPr>
          <w:rFonts w:ascii="Arial" w:hAnsi="Arial" w:eastAsia="Arial" w:cs="Arial"/>
          <w:b w:val="0"/>
          <w:bCs w:val="0"/>
          <w:noProof w:val="0"/>
          <w:color w:val="000000" w:themeColor="text1" w:themeTint="FF" w:themeShade="FF"/>
          <w:sz w:val="22"/>
          <w:szCs w:val="22"/>
          <w:lang w:val="en-GB"/>
        </w:rPr>
        <w:t>operates</w:t>
      </w:r>
      <w:r w:rsidRPr="1162CD60" w:rsidR="64B50243">
        <w:rPr>
          <w:rFonts w:ascii="Arial" w:hAnsi="Arial" w:eastAsia="Arial" w:cs="Arial"/>
          <w:b w:val="0"/>
          <w:bCs w:val="0"/>
          <w:noProof w:val="0"/>
          <w:color w:val="000000" w:themeColor="text1" w:themeTint="FF" w:themeShade="FF"/>
          <w:sz w:val="22"/>
          <w:szCs w:val="22"/>
          <w:lang w:val="en-GB"/>
        </w:rPr>
        <w:t xml:space="preserve"> in a dynamic and competitive environment. Its internal strengths, particularly brand recognition, consumer loyalty, and sustainability credentials, provide a solid foundation for growth. Weaknesses, such as limited product diversity and dependence on specific markets, highlight areas for strategic improvement. Macro-environmental factors, including regulatory requirements, technological advances, and evolving consumer preferences, create both challenges and opportunities. Competitive pressures from industry rivals, substitutes, and new entrants further emphasize the need for innovation, strategic diversification, and careful stakeholder management.</w:t>
      </w:r>
    </w:p>
    <w:p w:rsidR="64B50243" w:rsidP="1162CD60" w:rsidRDefault="64B50243" w14:paraId="35CB0313" w14:textId="0A5473CE">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64B50243">
        <w:rPr>
          <w:rFonts w:ascii="Arial" w:hAnsi="Arial" w:eastAsia="Arial" w:cs="Arial"/>
          <w:b w:val="0"/>
          <w:bCs w:val="0"/>
          <w:noProof w:val="0"/>
          <w:color w:val="000000" w:themeColor="text1" w:themeTint="FF" w:themeShade="FF"/>
          <w:sz w:val="22"/>
          <w:szCs w:val="22"/>
          <w:lang w:val="en-GB"/>
        </w:rPr>
        <w:t xml:space="preserve">By </w:t>
      </w:r>
      <w:r w:rsidRPr="1162CD60" w:rsidR="64B50243">
        <w:rPr>
          <w:rFonts w:ascii="Arial" w:hAnsi="Arial" w:eastAsia="Arial" w:cs="Arial"/>
          <w:b w:val="0"/>
          <w:bCs w:val="0"/>
          <w:noProof w:val="0"/>
          <w:color w:val="000000" w:themeColor="text1" w:themeTint="FF" w:themeShade="FF"/>
          <w:sz w:val="22"/>
          <w:szCs w:val="22"/>
          <w:lang w:val="en-GB"/>
        </w:rPr>
        <w:t>leveraging</w:t>
      </w:r>
      <w:r w:rsidRPr="1162CD60" w:rsidR="64B50243">
        <w:rPr>
          <w:rFonts w:ascii="Arial" w:hAnsi="Arial" w:eastAsia="Arial" w:cs="Arial"/>
          <w:b w:val="0"/>
          <w:bCs w:val="0"/>
          <w:noProof w:val="0"/>
          <w:color w:val="000000" w:themeColor="text1" w:themeTint="FF" w:themeShade="FF"/>
          <w:sz w:val="22"/>
          <w:szCs w:val="22"/>
          <w:lang w:val="en-GB"/>
        </w:rPr>
        <w:t xml:space="preserve"> internal strengths and addressing weaknesses through targeted growth strategies, Innocent can capitalize on emerging trends in plant-based and functional beverages, expand its market presence, and </w:t>
      </w:r>
      <w:r w:rsidRPr="1162CD60" w:rsidR="64B50243">
        <w:rPr>
          <w:rFonts w:ascii="Arial" w:hAnsi="Arial" w:eastAsia="Arial" w:cs="Arial"/>
          <w:b w:val="0"/>
          <w:bCs w:val="0"/>
          <w:noProof w:val="0"/>
          <w:color w:val="000000" w:themeColor="text1" w:themeTint="FF" w:themeShade="FF"/>
          <w:sz w:val="22"/>
          <w:szCs w:val="22"/>
          <w:lang w:val="en-GB"/>
        </w:rPr>
        <w:t>maintain</w:t>
      </w:r>
      <w:r w:rsidRPr="1162CD60" w:rsidR="64B50243">
        <w:rPr>
          <w:rFonts w:ascii="Arial" w:hAnsi="Arial" w:eastAsia="Arial" w:cs="Arial"/>
          <w:b w:val="0"/>
          <w:bCs w:val="0"/>
          <w:noProof w:val="0"/>
          <w:color w:val="000000" w:themeColor="text1" w:themeTint="FF" w:themeShade="FF"/>
          <w:sz w:val="22"/>
          <w:szCs w:val="22"/>
          <w:lang w:val="en-GB"/>
        </w:rPr>
        <w:t xml:space="preserve"> alignment with ethical and sustainability goals. This market evaluation provides the necessary context for developing the </w:t>
      </w:r>
      <w:r w:rsidRPr="1162CD60" w:rsidR="64B50243">
        <w:rPr>
          <w:rFonts w:ascii="Arial" w:hAnsi="Arial" w:eastAsia="Arial" w:cs="Arial"/>
          <w:b w:val="0"/>
          <w:bCs w:val="0"/>
          <w:noProof w:val="0"/>
          <w:color w:val="000000" w:themeColor="text1" w:themeTint="FF" w:themeShade="FF"/>
          <w:sz w:val="22"/>
          <w:szCs w:val="22"/>
          <w:lang w:val="en-GB"/>
        </w:rPr>
        <w:t>strategic growth options</w:t>
      </w:r>
      <w:r w:rsidRPr="1162CD60" w:rsidR="64B50243">
        <w:rPr>
          <w:rFonts w:ascii="Arial" w:hAnsi="Arial" w:eastAsia="Arial" w:cs="Arial"/>
          <w:b w:val="0"/>
          <w:bCs w:val="0"/>
          <w:noProof w:val="0"/>
          <w:color w:val="000000" w:themeColor="text1" w:themeTint="FF" w:themeShade="FF"/>
          <w:sz w:val="22"/>
          <w:szCs w:val="22"/>
          <w:lang w:val="en-GB"/>
        </w:rPr>
        <w:t xml:space="preserve"> discussed in the following section.</w:t>
      </w:r>
    </w:p>
    <w:p w:rsidR="2779999F" w:rsidP="1162CD60" w:rsidRDefault="2779999F" w14:paraId="70EF1B8F" w14:textId="002BF38A">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1162CD60" w:rsidR="2779999F">
        <w:rPr>
          <w:rFonts w:ascii="Arial" w:hAnsi="Arial" w:eastAsia="Arial" w:cs="Arial"/>
          <w:b w:val="1"/>
          <w:bCs w:val="1"/>
          <w:noProof w:val="0"/>
          <w:color w:val="000000" w:themeColor="text1" w:themeTint="FF" w:themeShade="FF"/>
          <w:sz w:val="22"/>
          <w:szCs w:val="22"/>
          <w:lang w:val="en-GB"/>
        </w:rPr>
        <w:t>5. Strategy Evaluation</w:t>
      </w:r>
    </w:p>
    <w:p w:rsidR="2779999F" w:rsidP="1162CD60" w:rsidRDefault="2779999F" w14:paraId="70B4F0C0" w14:textId="265BA55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0"/>
          <w:bCs w:val="0"/>
          <w:noProof w:val="0"/>
          <w:color w:val="000000" w:themeColor="text1" w:themeTint="FF" w:themeShade="FF"/>
          <w:sz w:val="22"/>
          <w:szCs w:val="22"/>
          <w:lang w:val="en-GB"/>
        </w:rPr>
        <w:t xml:space="preserve">The proposed strategy of </w:t>
      </w:r>
      <w:r w:rsidRPr="1162CD60" w:rsidR="2779999F">
        <w:rPr>
          <w:rFonts w:ascii="Arial" w:hAnsi="Arial" w:eastAsia="Arial" w:cs="Arial"/>
          <w:b w:val="0"/>
          <w:bCs w:val="0"/>
          <w:noProof w:val="0"/>
          <w:color w:val="000000" w:themeColor="text1" w:themeTint="FF" w:themeShade="FF"/>
          <w:sz w:val="22"/>
          <w:szCs w:val="22"/>
          <w:lang w:val="en-GB"/>
        </w:rPr>
        <w:t>product diversification combined with a sustainability focus</w:t>
      </w:r>
      <w:r w:rsidRPr="1162CD60" w:rsidR="2779999F">
        <w:rPr>
          <w:rFonts w:ascii="Arial" w:hAnsi="Arial" w:eastAsia="Arial" w:cs="Arial"/>
          <w:b w:val="0"/>
          <w:bCs w:val="0"/>
          <w:noProof w:val="0"/>
          <w:color w:val="000000" w:themeColor="text1" w:themeTint="FF" w:themeShade="FF"/>
          <w:sz w:val="22"/>
          <w:szCs w:val="22"/>
          <w:lang w:val="en-GB"/>
        </w:rPr>
        <w:t xml:space="preserve"> has been evaluated using the </w:t>
      </w:r>
      <w:r w:rsidRPr="1162CD60" w:rsidR="2779999F">
        <w:rPr>
          <w:rFonts w:ascii="Arial" w:hAnsi="Arial" w:eastAsia="Arial" w:cs="Arial"/>
          <w:b w:val="0"/>
          <w:bCs w:val="0"/>
          <w:noProof w:val="0"/>
          <w:color w:val="000000" w:themeColor="text1" w:themeTint="FF" w:themeShade="FF"/>
          <w:sz w:val="22"/>
          <w:szCs w:val="22"/>
          <w:lang w:val="en-GB"/>
        </w:rPr>
        <w:t>SFA (Suitability, Feasibility, Acceptability) framework</w:t>
      </w:r>
      <w:r w:rsidRPr="1162CD60" w:rsidR="2779999F">
        <w:rPr>
          <w:rFonts w:ascii="Arial" w:hAnsi="Arial" w:eastAsia="Arial" w:cs="Arial"/>
          <w:b w:val="0"/>
          <w:bCs w:val="0"/>
          <w:noProof w:val="0"/>
          <w:color w:val="000000" w:themeColor="text1" w:themeTint="FF" w:themeShade="FF"/>
          <w:sz w:val="22"/>
          <w:szCs w:val="22"/>
          <w:lang w:val="en-GB"/>
        </w:rPr>
        <w:t>, which ensures that strategic choices are coherent, actionable, and aligned with both organisational goals and stakeholder expectations.</w:t>
      </w:r>
    </w:p>
    <w:p w:rsidR="2779999F" w:rsidP="1162CD60" w:rsidRDefault="2779999F" w14:paraId="67E52267" w14:textId="62DAA11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2779999F">
        <w:rPr>
          <w:rFonts w:ascii="Arial" w:hAnsi="Arial" w:eastAsia="Arial" w:cs="Arial"/>
          <w:b w:val="1"/>
          <w:bCs w:val="1"/>
          <w:noProof w:val="0"/>
          <w:color w:val="000000" w:themeColor="text1" w:themeTint="FF" w:themeShade="FF"/>
          <w:sz w:val="22"/>
          <w:szCs w:val="22"/>
          <w:lang w:val="en-GB"/>
        </w:rPr>
        <w:t>Suitability:</w:t>
      </w:r>
      <w:r>
        <w:br/>
      </w:r>
      <w:r w:rsidRPr="1162CD60" w:rsidR="2779999F">
        <w:rPr>
          <w:rFonts w:ascii="Arial" w:hAnsi="Arial" w:eastAsia="Arial" w:cs="Arial"/>
          <w:noProof w:val="0"/>
          <w:color w:val="000000" w:themeColor="text1" w:themeTint="FF" w:themeShade="FF"/>
          <w:sz w:val="22"/>
          <w:szCs w:val="22"/>
          <w:lang w:val="en-GB"/>
        </w:rPr>
        <w:t>The recommended strategy aligns closely with current market trends, including the growing demand for plant-based and functional beverages, as well as ethically produced food products (</w:t>
      </w:r>
      <w:r w:rsidRPr="1162CD60" w:rsidR="2779999F">
        <w:rPr>
          <w:rFonts w:ascii="Arial" w:hAnsi="Arial" w:eastAsia="Arial" w:cs="Arial"/>
          <w:noProof w:val="0"/>
          <w:color w:val="000000" w:themeColor="text1" w:themeTint="FF" w:themeShade="FF"/>
          <w:sz w:val="22"/>
          <w:szCs w:val="22"/>
          <w:lang w:val="en-GB"/>
        </w:rPr>
        <w:t>Naghshi</w:t>
      </w:r>
      <w:r w:rsidRPr="1162CD60" w:rsidR="2779999F">
        <w:rPr>
          <w:rFonts w:ascii="Arial" w:hAnsi="Arial" w:eastAsia="Arial" w:cs="Arial"/>
          <w:noProof w:val="0"/>
          <w:color w:val="000000" w:themeColor="text1" w:themeTint="FF" w:themeShade="FF"/>
          <w:sz w:val="22"/>
          <w:szCs w:val="22"/>
          <w:lang w:val="en-GB"/>
        </w:rPr>
        <w:t xml:space="preserve"> et al., 2020). By launching functional beverages enriched with probiotics or vitamins and expanding into ethically sourced plant-based snacks, Innocent can </w:t>
      </w:r>
      <w:r w:rsidRPr="1162CD60" w:rsidR="2779999F">
        <w:rPr>
          <w:rFonts w:ascii="Arial" w:hAnsi="Arial" w:eastAsia="Arial" w:cs="Arial"/>
          <w:noProof w:val="0"/>
          <w:color w:val="000000" w:themeColor="text1" w:themeTint="FF" w:themeShade="FF"/>
          <w:sz w:val="22"/>
          <w:szCs w:val="22"/>
          <w:lang w:val="en-GB"/>
        </w:rPr>
        <w:t>leverage</w:t>
      </w:r>
      <w:r w:rsidRPr="1162CD60" w:rsidR="2779999F">
        <w:rPr>
          <w:rFonts w:ascii="Arial" w:hAnsi="Arial" w:eastAsia="Arial" w:cs="Arial"/>
          <w:noProof w:val="0"/>
          <w:color w:val="000000" w:themeColor="text1" w:themeTint="FF" w:themeShade="FF"/>
          <w:sz w:val="22"/>
          <w:szCs w:val="22"/>
          <w:lang w:val="en-GB"/>
        </w:rPr>
        <w:t xml:space="preserve"> emerging consumer preferences while reinforcing its sustainability credentials. This approach also </w:t>
      </w:r>
      <w:r w:rsidRPr="1162CD60" w:rsidR="2779999F">
        <w:rPr>
          <w:rFonts w:ascii="Arial" w:hAnsi="Arial" w:eastAsia="Arial" w:cs="Arial"/>
          <w:b w:val="0"/>
          <w:bCs w:val="0"/>
          <w:noProof w:val="0"/>
          <w:color w:val="000000" w:themeColor="text1" w:themeTint="FF" w:themeShade="FF"/>
          <w:sz w:val="22"/>
          <w:szCs w:val="22"/>
          <w:lang w:val="en-GB"/>
        </w:rPr>
        <w:t xml:space="preserve">supports the company’s </w:t>
      </w:r>
      <w:r w:rsidRPr="1162CD60" w:rsidR="2779999F">
        <w:rPr>
          <w:rFonts w:ascii="Arial" w:hAnsi="Arial" w:eastAsia="Arial" w:cs="Arial"/>
          <w:b w:val="0"/>
          <w:bCs w:val="0"/>
          <w:noProof w:val="0"/>
          <w:color w:val="000000" w:themeColor="text1" w:themeTint="FF" w:themeShade="FF"/>
          <w:sz w:val="22"/>
          <w:szCs w:val="22"/>
          <w:lang w:val="en-GB"/>
        </w:rPr>
        <w:t>mission and values</w:t>
      </w:r>
      <w:r w:rsidRPr="1162CD60" w:rsidR="2779999F">
        <w:rPr>
          <w:rFonts w:ascii="Arial" w:hAnsi="Arial" w:eastAsia="Arial" w:cs="Arial"/>
          <w:b w:val="0"/>
          <w:bCs w:val="0"/>
          <w:noProof w:val="0"/>
          <w:color w:val="000000" w:themeColor="text1" w:themeTint="FF" w:themeShade="FF"/>
          <w:sz w:val="22"/>
          <w:szCs w:val="22"/>
          <w:lang w:val="en-GB"/>
        </w:rPr>
        <w:t>, which emphasize natural products, ethical sourcing, and environmental responsibility (B Corp, 2023). Strategically, it positions Innocent to differentiate itself from competitors by offering products that combine health benefits with ethical standards, thereby enhancing brand loyalty, market share, and long-term reputational capital.</w:t>
      </w:r>
    </w:p>
    <w:p w:rsidR="2779999F" w:rsidP="1162CD60" w:rsidRDefault="2779999F" w14:paraId="1D634B2C" w14:textId="7D989EAF">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0"/>
          <w:bCs w:val="0"/>
          <w:noProof w:val="0"/>
          <w:color w:val="000000" w:themeColor="text1" w:themeTint="FF" w:themeShade="FF"/>
          <w:sz w:val="22"/>
          <w:szCs w:val="22"/>
          <w:lang w:val="en-GB"/>
        </w:rPr>
        <w:t xml:space="preserve">Moreover, the strategy responds to </w:t>
      </w:r>
      <w:r w:rsidRPr="1162CD60" w:rsidR="2779999F">
        <w:rPr>
          <w:rFonts w:ascii="Arial" w:hAnsi="Arial" w:eastAsia="Arial" w:cs="Arial"/>
          <w:b w:val="0"/>
          <w:bCs w:val="0"/>
          <w:noProof w:val="0"/>
          <w:color w:val="000000" w:themeColor="text1" w:themeTint="FF" w:themeShade="FF"/>
          <w:sz w:val="22"/>
          <w:szCs w:val="22"/>
          <w:lang w:val="en-GB"/>
        </w:rPr>
        <w:t>future market trends</w:t>
      </w:r>
      <w:r w:rsidRPr="1162CD60" w:rsidR="2779999F">
        <w:rPr>
          <w:rFonts w:ascii="Arial" w:hAnsi="Arial" w:eastAsia="Arial" w:cs="Arial"/>
          <w:b w:val="0"/>
          <w:bCs w:val="0"/>
          <w:noProof w:val="0"/>
          <w:color w:val="000000" w:themeColor="text1" w:themeTint="FF" w:themeShade="FF"/>
          <w:sz w:val="22"/>
          <w:szCs w:val="22"/>
          <w:lang w:val="en-GB"/>
        </w:rPr>
        <w:t xml:space="preserve">, including the increasing focus on preventive health, eco-conscious consumption, and transparency in product sourcing. By proactively diversifying its product range while </w:t>
      </w:r>
      <w:r w:rsidRPr="1162CD60" w:rsidR="2779999F">
        <w:rPr>
          <w:rFonts w:ascii="Arial" w:hAnsi="Arial" w:eastAsia="Arial" w:cs="Arial"/>
          <w:b w:val="0"/>
          <w:bCs w:val="0"/>
          <w:noProof w:val="0"/>
          <w:color w:val="000000" w:themeColor="text1" w:themeTint="FF" w:themeShade="FF"/>
          <w:sz w:val="22"/>
          <w:szCs w:val="22"/>
          <w:lang w:val="en-GB"/>
        </w:rPr>
        <w:t>maintaining</w:t>
      </w:r>
      <w:r w:rsidRPr="1162CD60" w:rsidR="2779999F">
        <w:rPr>
          <w:rFonts w:ascii="Arial" w:hAnsi="Arial" w:eastAsia="Arial" w:cs="Arial"/>
          <w:b w:val="0"/>
          <w:bCs w:val="0"/>
          <w:noProof w:val="0"/>
          <w:color w:val="000000" w:themeColor="text1" w:themeTint="FF" w:themeShade="FF"/>
          <w:sz w:val="22"/>
          <w:szCs w:val="22"/>
          <w:lang w:val="en-GB"/>
        </w:rPr>
        <w:t xml:space="preserve"> ethical commitments, Innocent can create a strong barrier against competitors </w:t>
      </w:r>
      <w:r w:rsidRPr="1162CD60" w:rsidR="2779999F">
        <w:rPr>
          <w:rFonts w:ascii="Arial" w:hAnsi="Arial" w:eastAsia="Arial" w:cs="Arial"/>
          <w:b w:val="0"/>
          <w:bCs w:val="0"/>
          <w:noProof w:val="0"/>
          <w:color w:val="000000" w:themeColor="text1" w:themeTint="FF" w:themeShade="FF"/>
          <w:sz w:val="22"/>
          <w:szCs w:val="22"/>
          <w:lang w:val="en-GB"/>
        </w:rPr>
        <w:t>attempting</w:t>
      </w:r>
      <w:r w:rsidRPr="1162CD60" w:rsidR="2779999F">
        <w:rPr>
          <w:rFonts w:ascii="Arial" w:hAnsi="Arial" w:eastAsia="Arial" w:cs="Arial"/>
          <w:b w:val="0"/>
          <w:bCs w:val="0"/>
          <w:noProof w:val="0"/>
          <w:color w:val="000000" w:themeColor="text1" w:themeTint="FF" w:themeShade="FF"/>
          <w:sz w:val="22"/>
          <w:szCs w:val="22"/>
          <w:lang w:val="en-GB"/>
        </w:rPr>
        <w:t xml:space="preserve"> to capture the same health-conscious, ethically minded customer base.</w:t>
      </w:r>
    </w:p>
    <w:p w:rsidR="2779999F" w:rsidP="1162CD60" w:rsidRDefault="2779999F" w14:paraId="2869EBA1" w14:textId="16421EE1">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1"/>
          <w:bCs w:val="1"/>
          <w:noProof w:val="0"/>
          <w:color w:val="000000" w:themeColor="text1" w:themeTint="FF" w:themeShade="FF"/>
          <w:sz w:val="22"/>
          <w:szCs w:val="22"/>
          <w:lang w:val="en-GB"/>
        </w:rPr>
        <w:t>Feasibility:</w:t>
      </w:r>
      <w:r>
        <w:br/>
      </w:r>
      <w:r w:rsidRPr="1162CD60" w:rsidR="2779999F">
        <w:rPr>
          <w:rFonts w:ascii="Arial" w:hAnsi="Arial" w:eastAsia="Arial" w:cs="Arial"/>
          <w:b w:val="0"/>
          <w:bCs w:val="0"/>
          <w:noProof w:val="0"/>
          <w:color w:val="000000" w:themeColor="text1" w:themeTint="FF" w:themeShade="FF"/>
          <w:sz w:val="22"/>
          <w:szCs w:val="22"/>
          <w:lang w:val="en-GB"/>
        </w:rPr>
        <w:t xml:space="preserve">The strategy is </w:t>
      </w:r>
      <w:r w:rsidRPr="1162CD60" w:rsidR="2779999F">
        <w:rPr>
          <w:rFonts w:ascii="Arial" w:hAnsi="Arial" w:eastAsia="Arial" w:cs="Arial"/>
          <w:b w:val="0"/>
          <w:bCs w:val="0"/>
          <w:noProof w:val="0"/>
          <w:color w:val="000000" w:themeColor="text1" w:themeTint="FF" w:themeShade="FF"/>
          <w:sz w:val="22"/>
          <w:szCs w:val="22"/>
          <w:lang w:val="en-GB"/>
        </w:rPr>
        <w:t>feasible</w:t>
      </w:r>
      <w:r w:rsidRPr="1162CD60" w:rsidR="2779999F">
        <w:rPr>
          <w:rFonts w:ascii="Arial" w:hAnsi="Arial" w:eastAsia="Arial" w:cs="Arial"/>
          <w:b w:val="0"/>
          <w:bCs w:val="0"/>
          <w:noProof w:val="0"/>
          <w:color w:val="000000" w:themeColor="text1" w:themeTint="FF" w:themeShade="FF"/>
          <w:sz w:val="22"/>
          <w:szCs w:val="22"/>
          <w:lang w:val="en-GB"/>
        </w:rPr>
        <w:t xml:space="preserve"> within Innocent’s existing capabilities and resource base. The company already </w:t>
      </w:r>
      <w:r w:rsidRPr="1162CD60" w:rsidR="2779999F">
        <w:rPr>
          <w:rFonts w:ascii="Arial" w:hAnsi="Arial" w:eastAsia="Arial" w:cs="Arial"/>
          <w:b w:val="0"/>
          <w:bCs w:val="0"/>
          <w:noProof w:val="0"/>
          <w:color w:val="000000" w:themeColor="text1" w:themeTint="FF" w:themeShade="FF"/>
          <w:sz w:val="22"/>
          <w:szCs w:val="22"/>
          <w:lang w:val="en-GB"/>
        </w:rPr>
        <w:t>possesses</w:t>
      </w:r>
      <w:r w:rsidRPr="1162CD60" w:rsidR="2779999F">
        <w:rPr>
          <w:rFonts w:ascii="Arial" w:hAnsi="Arial" w:eastAsia="Arial" w:cs="Arial"/>
          <w:b w:val="0"/>
          <w:bCs w:val="0"/>
          <w:noProof w:val="0"/>
          <w:color w:val="000000" w:themeColor="text1" w:themeTint="FF" w:themeShade="FF"/>
          <w:sz w:val="22"/>
          <w:szCs w:val="22"/>
          <w:lang w:val="en-GB"/>
        </w:rPr>
        <w:t xml:space="preserve"> strong supplier relationships, supply chain knowledge, and operational </w:t>
      </w:r>
      <w:r w:rsidRPr="1162CD60" w:rsidR="2779999F">
        <w:rPr>
          <w:rFonts w:ascii="Arial" w:hAnsi="Arial" w:eastAsia="Arial" w:cs="Arial"/>
          <w:b w:val="0"/>
          <w:bCs w:val="0"/>
          <w:noProof w:val="0"/>
          <w:color w:val="000000" w:themeColor="text1" w:themeTint="FF" w:themeShade="FF"/>
          <w:sz w:val="22"/>
          <w:szCs w:val="22"/>
          <w:lang w:val="en-GB"/>
        </w:rPr>
        <w:t>expertise</w:t>
      </w:r>
      <w:r w:rsidRPr="1162CD60" w:rsidR="2779999F">
        <w:rPr>
          <w:rFonts w:ascii="Arial" w:hAnsi="Arial" w:eastAsia="Arial" w:cs="Arial"/>
          <w:b w:val="0"/>
          <w:bCs w:val="0"/>
          <w:noProof w:val="0"/>
          <w:color w:val="000000" w:themeColor="text1" w:themeTint="FF" w:themeShade="FF"/>
          <w:sz w:val="22"/>
          <w:szCs w:val="22"/>
          <w:lang w:val="en-GB"/>
        </w:rPr>
        <w:t xml:space="preserve"> in producing and distributing beverages in the UK and European markets (Innocent Drinks, 2026). Functional beverage development can be integrated into current R&amp;D processes without significant disruption, and partnerships with ethical snack producers can accelerate diversification without excessive capital expenditure. Additionally, technological advancements in production, </w:t>
      </w:r>
      <w:r w:rsidRPr="1162CD60" w:rsidR="2779999F">
        <w:rPr>
          <w:rFonts w:ascii="Arial" w:hAnsi="Arial" w:eastAsia="Arial" w:cs="Arial"/>
          <w:b w:val="0"/>
          <w:bCs w:val="0"/>
          <w:noProof w:val="0"/>
          <w:color w:val="000000" w:themeColor="text1" w:themeTint="FF" w:themeShade="FF"/>
          <w:sz w:val="22"/>
          <w:szCs w:val="22"/>
          <w:lang w:val="en-GB"/>
        </w:rPr>
        <w:t>logistics</w:t>
      </w:r>
      <w:r w:rsidRPr="1162CD60" w:rsidR="2779999F">
        <w:rPr>
          <w:rFonts w:ascii="Arial" w:hAnsi="Arial" w:eastAsia="Arial" w:cs="Arial"/>
          <w:b w:val="0"/>
          <w:bCs w:val="0"/>
          <w:noProof w:val="0"/>
          <w:color w:val="000000" w:themeColor="text1" w:themeTint="FF" w:themeShade="FF"/>
          <w:sz w:val="22"/>
          <w:szCs w:val="22"/>
          <w:lang w:val="en-GB"/>
        </w:rPr>
        <w:t>, and digital marketing support efficient product rollout and market penetration (Euromonitor, 2023).</w:t>
      </w:r>
    </w:p>
    <w:p w:rsidR="2779999F" w:rsidP="1162CD60" w:rsidRDefault="2779999F" w14:paraId="4A932F13" w14:textId="73EA233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0"/>
          <w:bCs w:val="0"/>
          <w:noProof w:val="0"/>
          <w:color w:val="000000" w:themeColor="text1" w:themeTint="FF" w:themeShade="FF"/>
          <w:sz w:val="22"/>
          <w:szCs w:val="22"/>
          <w:lang w:val="en-GB"/>
        </w:rPr>
        <w:t xml:space="preserve">Potential risks include the cost of scaling R&amp;D for functional beverages and managing new supplier relationships. However, these can be mitigated through phased product launches, pilot programs, and close collaboration with trusted partners. Financial planning, risk monitoring, and contingency measures will ensure the strategy </w:t>
      </w:r>
      <w:r w:rsidRPr="1162CD60" w:rsidR="2779999F">
        <w:rPr>
          <w:rFonts w:ascii="Arial" w:hAnsi="Arial" w:eastAsia="Arial" w:cs="Arial"/>
          <w:b w:val="0"/>
          <w:bCs w:val="0"/>
          <w:noProof w:val="0"/>
          <w:color w:val="000000" w:themeColor="text1" w:themeTint="FF" w:themeShade="FF"/>
          <w:sz w:val="22"/>
          <w:szCs w:val="22"/>
          <w:lang w:val="en-GB"/>
        </w:rPr>
        <w:t>remains</w:t>
      </w:r>
      <w:r w:rsidRPr="1162CD60" w:rsidR="2779999F">
        <w:rPr>
          <w:rFonts w:ascii="Arial" w:hAnsi="Arial" w:eastAsia="Arial" w:cs="Arial"/>
          <w:b w:val="0"/>
          <w:bCs w:val="0"/>
          <w:noProof w:val="0"/>
          <w:color w:val="000000" w:themeColor="text1" w:themeTint="FF" w:themeShade="FF"/>
          <w:sz w:val="22"/>
          <w:szCs w:val="22"/>
          <w:lang w:val="en-GB"/>
        </w:rPr>
        <w:t xml:space="preserve"> achievable.</w:t>
      </w:r>
    </w:p>
    <w:p w:rsidR="2779999F" w:rsidP="1162CD60" w:rsidRDefault="2779999F" w14:paraId="7FE1C112" w14:textId="41A9F9ED">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1"/>
          <w:bCs w:val="1"/>
          <w:noProof w:val="0"/>
          <w:color w:val="000000" w:themeColor="text1" w:themeTint="FF" w:themeShade="FF"/>
          <w:sz w:val="22"/>
          <w:szCs w:val="22"/>
          <w:lang w:val="en-GB"/>
        </w:rPr>
        <w:t>Acceptability:</w:t>
      </w:r>
      <w:r>
        <w:br/>
      </w:r>
      <w:r w:rsidRPr="1162CD60" w:rsidR="2779999F">
        <w:rPr>
          <w:rFonts w:ascii="Arial" w:hAnsi="Arial" w:eastAsia="Arial" w:cs="Arial"/>
          <w:b w:val="0"/>
          <w:bCs w:val="0"/>
          <w:noProof w:val="0"/>
          <w:color w:val="000000" w:themeColor="text1" w:themeTint="FF" w:themeShade="FF"/>
          <w:sz w:val="22"/>
          <w:szCs w:val="22"/>
          <w:lang w:val="en-GB"/>
        </w:rPr>
        <w:t xml:space="preserve">From a stakeholder perspective, the strategy is likely to gain broad support. Consumers increasingly value ethically produced and health-focused products, which aligns with market expectations. Suppliers and partners </w:t>
      </w:r>
      <w:r w:rsidRPr="1162CD60" w:rsidR="2779999F">
        <w:rPr>
          <w:rFonts w:ascii="Arial" w:hAnsi="Arial" w:eastAsia="Arial" w:cs="Arial"/>
          <w:b w:val="0"/>
          <w:bCs w:val="0"/>
          <w:noProof w:val="0"/>
          <w:color w:val="000000" w:themeColor="text1" w:themeTint="FF" w:themeShade="FF"/>
          <w:sz w:val="22"/>
          <w:szCs w:val="22"/>
          <w:lang w:val="en-GB"/>
        </w:rPr>
        <w:t>benefit</w:t>
      </w:r>
      <w:r w:rsidRPr="1162CD60" w:rsidR="2779999F">
        <w:rPr>
          <w:rFonts w:ascii="Arial" w:hAnsi="Arial" w:eastAsia="Arial" w:cs="Arial"/>
          <w:b w:val="0"/>
          <w:bCs w:val="0"/>
          <w:noProof w:val="0"/>
          <w:color w:val="000000" w:themeColor="text1" w:themeTint="FF" w:themeShade="FF"/>
          <w:sz w:val="22"/>
          <w:szCs w:val="22"/>
          <w:lang w:val="en-GB"/>
        </w:rPr>
        <w:t xml:space="preserve"> from stable, ethical collaborations, while investors are likely to view sustainability-driven growth as enhancing long-term profitability and brand equity (Johnson et al., 2020). Employees are also likely to support initiatives that reinforce company values and positive social impact, improving motivation and retention. Furthermore, proactive engagement with regulatory bodies and NGOs can enhance credibility and reduce the risk of compliance issues.</w:t>
      </w:r>
    </w:p>
    <w:p w:rsidR="2779999F" w:rsidP="1162CD60" w:rsidRDefault="2779999F" w14:paraId="0B0D2F53" w14:textId="129A2F4E">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1"/>
          <w:bCs w:val="1"/>
          <w:noProof w:val="0"/>
          <w:color w:val="000000" w:themeColor="text1" w:themeTint="FF" w:themeShade="FF"/>
          <w:sz w:val="22"/>
          <w:szCs w:val="22"/>
          <w:lang w:val="en-GB"/>
        </w:rPr>
        <w:t>Assumptions:</w:t>
      </w:r>
      <w:r>
        <w:br/>
      </w:r>
      <w:r w:rsidRPr="1162CD60" w:rsidR="2779999F">
        <w:rPr>
          <w:rFonts w:ascii="Arial" w:hAnsi="Arial" w:eastAsia="Arial" w:cs="Arial"/>
          <w:b w:val="0"/>
          <w:bCs w:val="0"/>
          <w:noProof w:val="0"/>
          <w:color w:val="000000" w:themeColor="text1" w:themeTint="FF" w:themeShade="FF"/>
          <w:sz w:val="22"/>
          <w:szCs w:val="22"/>
          <w:lang w:val="en-GB"/>
        </w:rPr>
        <w:t xml:space="preserve">This evaluation assumes that R&amp;D for functional beverages </w:t>
      </w:r>
      <w:r w:rsidRPr="1162CD60" w:rsidR="2779999F">
        <w:rPr>
          <w:rFonts w:ascii="Arial" w:hAnsi="Arial" w:eastAsia="Arial" w:cs="Arial"/>
          <w:b w:val="0"/>
          <w:bCs w:val="0"/>
          <w:noProof w:val="0"/>
          <w:color w:val="000000" w:themeColor="text1" w:themeTint="FF" w:themeShade="FF"/>
          <w:sz w:val="22"/>
          <w:szCs w:val="22"/>
          <w:lang w:val="en-GB"/>
        </w:rPr>
        <w:t>remains</w:t>
      </w:r>
      <w:r w:rsidRPr="1162CD60" w:rsidR="2779999F">
        <w:rPr>
          <w:rFonts w:ascii="Arial" w:hAnsi="Arial" w:eastAsia="Arial" w:cs="Arial"/>
          <w:b w:val="0"/>
          <w:bCs w:val="0"/>
          <w:noProof w:val="0"/>
          <w:color w:val="000000" w:themeColor="text1" w:themeTint="FF" w:themeShade="FF"/>
          <w:sz w:val="22"/>
          <w:szCs w:val="22"/>
          <w:lang w:val="en-GB"/>
        </w:rPr>
        <w:t xml:space="preserve"> cost-effective, that supply chain sustainability targets are achievable, and that consumer demand for ethically produced, plant-based products </w:t>
      </w:r>
      <w:r w:rsidRPr="1162CD60" w:rsidR="7492EA24">
        <w:rPr>
          <w:rFonts w:ascii="Arial" w:hAnsi="Arial" w:eastAsia="Arial" w:cs="Arial"/>
          <w:b w:val="0"/>
          <w:bCs w:val="0"/>
          <w:noProof w:val="0"/>
          <w:color w:val="000000" w:themeColor="text1" w:themeTint="FF" w:themeShade="FF"/>
          <w:sz w:val="22"/>
          <w:szCs w:val="22"/>
          <w:lang w:val="en-GB"/>
        </w:rPr>
        <w:t>continue</w:t>
      </w:r>
      <w:r w:rsidRPr="1162CD60" w:rsidR="2779999F">
        <w:rPr>
          <w:rFonts w:ascii="Arial" w:hAnsi="Arial" w:eastAsia="Arial" w:cs="Arial"/>
          <w:b w:val="0"/>
          <w:bCs w:val="0"/>
          <w:noProof w:val="0"/>
          <w:color w:val="000000" w:themeColor="text1" w:themeTint="FF" w:themeShade="FF"/>
          <w:sz w:val="22"/>
          <w:szCs w:val="22"/>
          <w:lang w:val="en-GB"/>
        </w:rPr>
        <w:t xml:space="preserve"> to grow. It also presumes that regulatory requirements related to </w:t>
      </w:r>
      <w:r w:rsidRPr="1162CD60" w:rsidR="64C70B94">
        <w:rPr>
          <w:rFonts w:ascii="Arial" w:hAnsi="Arial" w:eastAsia="Arial" w:cs="Arial"/>
          <w:b w:val="0"/>
          <w:bCs w:val="0"/>
          <w:noProof w:val="0"/>
          <w:color w:val="000000" w:themeColor="text1" w:themeTint="FF" w:themeShade="FF"/>
          <w:sz w:val="22"/>
          <w:szCs w:val="22"/>
          <w:lang w:val="en-GB"/>
        </w:rPr>
        <w:t>labelling</w:t>
      </w:r>
      <w:r w:rsidRPr="1162CD60" w:rsidR="2779999F">
        <w:rPr>
          <w:rFonts w:ascii="Arial" w:hAnsi="Arial" w:eastAsia="Arial" w:cs="Arial"/>
          <w:b w:val="0"/>
          <w:bCs w:val="0"/>
          <w:noProof w:val="0"/>
          <w:color w:val="000000" w:themeColor="text1" w:themeTint="FF" w:themeShade="FF"/>
          <w:sz w:val="22"/>
          <w:szCs w:val="22"/>
          <w:lang w:val="en-GB"/>
        </w:rPr>
        <w:t>, health claims, and environmental standards will remain manageable and predictable.</w:t>
      </w:r>
    </w:p>
    <w:p w:rsidR="2779999F" w:rsidP="1162CD60" w:rsidRDefault="2779999F" w14:paraId="11732C21" w14:textId="162D404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2779999F">
        <w:rPr>
          <w:rFonts w:ascii="Arial" w:hAnsi="Arial" w:eastAsia="Arial" w:cs="Arial"/>
          <w:b w:val="0"/>
          <w:bCs w:val="0"/>
          <w:noProof w:val="0"/>
          <w:color w:val="000000" w:themeColor="text1" w:themeTint="FF" w:themeShade="FF"/>
          <w:sz w:val="22"/>
          <w:szCs w:val="22"/>
          <w:lang w:val="en-GB"/>
        </w:rPr>
        <w:t xml:space="preserve">Overall, the SFA evaluation confirms that the proposed strategy is </w:t>
      </w:r>
      <w:r w:rsidRPr="1162CD60" w:rsidR="2779999F">
        <w:rPr>
          <w:rFonts w:ascii="Arial" w:hAnsi="Arial" w:eastAsia="Arial" w:cs="Arial"/>
          <w:b w:val="0"/>
          <w:bCs w:val="0"/>
          <w:noProof w:val="0"/>
          <w:color w:val="000000" w:themeColor="text1" w:themeTint="FF" w:themeShade="FF"/>
          <w:sz w:val="22"/>
          <w:szCs w:val="22"/>
          <w:lang w:val="en-GB"/>
        </w:rPr>
        <w:t xml:space="preserve">suitable, </w:t>
      </w:r>
      <w:r w:rsidRPr="1162CD60" w:rsidR="2779999F">
        <w:rPr>
          <w:rFonts w:ascii="Arial" w:hAnsi="Arial" w:eastAsia="Arial" w:cs="Arial"/>
          <w:b w:val="0"/>
          <w:bCs w:val="0"/>
          <w:noProof w:val="0"/>
          <w:color w:val="000000" w:themeColor="text1" w:themeTint="FF" w:themeShade="FF"/>
          <w:sz w:val="22"/>
          <w:szCs w:val="22"/>
          <w:lang w:val="en-GB"/>
        </w:rPr>
        <w:t>feasible</w:t>
      </w:r>
      <w:r w:rsidRPr="1162CD60" w:rsidR="2779999F">
        <w:rPr>
          <w:rFonts w:ascii="Arial" w:hAnsi="Arial" w:eastAsia="Arial" w:cs="Arial"/>
          <w:b w:val="0"/>
          <w:bCs w:val="0"/>
          <w:noProof w:val="0"/>
          <w:color w:val="000000" w:themeColor="text1" w:themeTint="FF" w:themeShade="FF"/>
          <w:sz w:val="22"/>
          <w:szCs w:val="22"/>
          <w:lang w:val="en-GB"/>
        </w:rPr>
        <w:t>, and acceptable</w:t>
      </w:r>
      <w:r w:rsidRPr="1162CD60" w:rsidR="2779999F">
        <w:rPr>
          <w:rFonts w:ascii="Arial" w:hAnsi="Arial" w:eastAsia="Arial" w:cs="Arial"/>
          <w:b w:val="0"/>
          <w:bCs w:val="0"/>
          <w:noProof w:val="0"/>
          <w:color w:val="000000" w:themeColor="text1" w:themeTint="FF" w:themeShade="FF"/>
          <w:sz w:val="22"/>
          <w:szCs w:val="22"/>
          <w:lang w:val="en-GB"/>
        </w:rPr>
        <w:t xml:space="preserve">, making it a robust and sustainable choice for Innocent Drinks. It allows the company to capitalize on market opportunities, mitigate potential risks, </w:t>
      </w:r>
      <w:r w:rsidRPr="1162CD60" w:rsidR="2779999F">
        <w:rPr>
          <w:rFonts w:ascii="Arial" w:hAnsi="Arial" w:eastAsia="Arial" w:cs="Arial"/>
          <w:b w:val="0"/>
          <w:bCs w:val="0"/>
          <w:noProof w:val="0"/>
          <w:color w:val="000000" w:themeColor="text1" w:themeTint="FF" w:themeShade="FF"/>
          <w:sz w:val="22"/>
          <w:szCs w:val="22"/>
          <w:lang w:val="en-GB"/>
        </w:rPr>
        <w:t>maintain</w:t>
      </w:r>
      <w:r w:rsidRPr="1162CD60" w:rsidR="2779999F">
        <w:rPr>
          <w:rFonts w:ascii="Arial" w:hAnsi="Arial" w:eastAsia="Arial" w:cs="Arial"/>
          <w:b w:val="0"/>
          <w:bCs w:val="0"/>
          <w:noProof w:val="0"/>
          <w:color w:val="000000" w:themeColor="text1" w:themeTint="FF" w:themeShade="FF"/>
          <w:sz w:val="22"/>
          <w:szCs w:val="22"/>
          <w:lang w:val="en-GB"/>
        </w:rPr>
        <w:t xml:space="preserve"> ethical commitments, and strengthen its competitive position in a dynamic and evolving sector. By implementing this strategy thoughtfully, Innocent can enhance long-term growth while staying true to its core values.</w:t>
      </w:r>
      <w:r w:rsidRPr="1162CD60" w:rsidR="2779999F">
        <w:rPr>
          <w:rFonts w:ascii="Arial" w:hAnsi="Arial" w:eastAsia="Arial" w:cs="Arial"/>
          <w:b w:val="0"/>
          <w:bCs w:val="0"/>
          <w:noProof w:val="0"/>
          <w:color w:val="000000" w:themeColor="text1" w:themeTint="FF" w:themeShade="FF"/>
          <w:sz w:val="22"/>
          <w:szCs w:val="22"/>
          <w:lang w:val="en-GB"/>
        </w:rPr>
        <w:t xml:space="preserve"> </w:t>
      </w:r>
    </w:p>
    <w:p w:rsidR="3BA5B341" w:rsidP="1162CD60" w:rsidRDefault="3BA5B341" w14:paraId="5C7CD177" w14:textId="73C43C26">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r w:rsidRPr="1162CD60" w:rsidR="3BA5B341">
        <w:rPr>
          <w:rFonts w:ascii="Arial" w:hAnsi="Arial" w:eastAsia="Arial" w:cs="Arial"/>
          <w:b w:val="1"/>
          <w:bCs w:val="1"/>
          <w:noProof w:val="0"/>
          <w:sz w:val="22"/>
          <w:szCs w:val="22"/>
          <w:lang w:val="en-GB"/>
        </w:rPr>
        <w:t xml:space="preserve">6. Stakeholder Analysis </w:t>
      </w:r>
    </w:p>
    <w:p w:rsidR="3BA5B341" w:rsidP="1162CD60" w:rsidRDefault="3BA5B341" w14:paraId="2F0FC53C" w14:textId="30E98FAB">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 xml:space="preserve">A robust stakeholder analysis is crucial for understanding how Innocent Drinks’ proposed strategy </w:t>
      </w:r>
      <w:r w:rsidRPr="1162CD60" w:rsidR="3BA5B341">
        <w:rPr>
          <w:rFonts w:ascii="Arial" w:hAnsi="Arial" w:eastAsia="Arial" w:cs="Arial"/>
          <w:noProof w:val="0"/>
          <w:sz w:val="22"/>
          <w:szCs w:val="22"/>
          <w:lang w:val="en-GB"/>
        </w:rPr>
        <w:t>impacts</w:t>
      </w:r>
      <w:r w:rsidRPr="1162CD60" w:rsidR="3BA5B341">
        <w:rPr>
          <w:rFonts w:ascii="Arial" w:hAnsi="Arial" w:eastAsia="Arial" w:cs="Arial"/>
          <w:noProof w:val="0"/>
          <w:sz w:val="22"/>
          <w:szCs w:val="22"/>
          <w:lang w:val="en-GB"/>
        </w:rPr>
        <w:t xml:space="preserve"> various groups and for ensuring alignment with its ethical commitments. Key stakeholders can be categorized based on power and interest, following Mendelow’s matrix and stakeholder theory (Freeman, 2010; Mendelow, 1991).</w:t>
      </w:r>
    </w:p>
    <w:p w:rsidR="3BA5B341" w:rsidP="1162CD60" w:rsidRDefault="3BA5B341" w14:paraId="4860A28C" w14:textId="3C6C0809">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162CD60" w:rsidR="3BA5B341">
        <w:rPr>
          <w:rFonts w:ascii="Arial" w:hAnsi="Arial" w:eastAsia="Arial" w:cs="Arial"/>
          <w:b w:val="1"/>
          <w:bCs w:val="1"/>
          <w:noProof w:val="0"/>
          <w:sz w:val="22"/>
          <w:szCs w:val="22"/>
          <w:lang w:val="en-GB"/>
        </w:rPr>
        <w:t>Consumers:</w:t>
      </w:r>
      <w:r w:rsidRPr="1162CD60" w:rsidR="3BA5B341">
        <w:rPr>
          <w:rFonts w:ascii="Arial" w:hAnsi="Arial" w:eastAsia="Arial" w:cs="Arial"/>
          <w:noProof w:val="0"/>
          <w:sz w:val="22"/>
          <w:szCs w:val="22"/>
          <w:lang w:val="en-GB"/>
        </w:rPr>
        <w:t xml:space="preserve"> Consumers </w:t>
      </w:r>
      <w:r w:rsidRPr="1162CD60" w:rsidR="3BA5B341">
        <w:rPr>
          <w:rFonts w:ascii="Arial" w:hAnsi="Arial" w:eastAsia="Arial" w:cs="Arial"/>
          <w:noProof w:val="0"/>
          <w:sz w:val="22"/>
          <w:szCs w:val="22"/>
          <w:lang w:val="en-GB"/>
        </w:rPr>
        <w:t>represent</w:t>
      </w:r>
      <w:r w:rsidRPr="1162CD60" w:rsidR="3BA5B341">
        <w:rPr>
          <w:rFonts w:ascii="Arial" w:hAnsi="Arial" w:eastAsia="Arial" w:cs="Arial"/>
          <w:noProof w:val="0"/>
          <w:sz w:val="22"/>
          <w:szCs w:val="22"/>
          <w:lang w:val="en-GB"/>
        </w:rPr>
        <w:t xml:space="preserve"> a high-interest group, highly attuned to health, wellness, and ethical considerations. They expect transparency in product sourcing, nutritional quality, and environmental responsibility. Engaging consumers through newsletters, social media campaigns, and interactive platforms can </w:t>
      </w:r>
      <w:r w:rsidRPr="1162CD60" w:rsidR="3BA5B341">
        <w:rPr>
          <w:rFonts w:ascii="Arial" w:hAnsi="Arial" w:eastAsia="Arial" w:cs="Arial"/>
          <w:noProof w:val="0"/>
          <w:sz w:val="22"/>
          <w:szCs w:val="22"/>
          <w:lang w:val="en-GB"/>
        </w:rPr>
        <w:t>maintain</w:t>
      </w:r>
      <w:r w:rsidRPr="1162CD60" w:rsidR="3BA5B341">
        <w:rPr>
          <w:rFonts w:ascii="Arial" w:hAnsi="Arial" w:eastAsia="Arial" w:cs="Arial"/>
          <w:noProof w:val="0"/>
          <w:sz w:val="22"/>
          <w:szCs w:val="22"/>
          <w:lang w:val="en-GB"/>
        </w:rPr>
        <w:t xml:space="preserve"> loyalty, educate them about new functional beverages and plant-based snacks, and strengthen brand trust.</w:t>
      </w:r>
    </w:p>
    <w:p w:rsidR="3BA5B341" w:rsidP="1162CD60" w:rsidRDefault="3BA5B341" w14:paraId="4C43A8FF" w14:textId="5D6A0E88">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162CD60" w:rsidR="3BA5B341">
        <w:rPr>
          <w:rFonts w:ascii="Arial" w:hAnsi="Arial" w:eastAsia="Arial" w:cs="Arial"/>
          <w:b w:val="1"/>
          <w:bCs w:val="1"/>
          <w:noProof w:val="0"/>
          <w:sz w:val="22"/>
          <w:szCs w:val="22"/>
          <w:lang w:val="en-GB"/>
        </w:rPr>
        <w:t>Suppliers:</w:t>
      </w:r>
      <w:r w:rsidRPr="1162CD60" w:rsidR="3BA5B341">
        <w:rPr>
          <w:rFonts w:ascii="Arial" w:hAnsi="Arial" w:eastAsia="Arial" w:cs="Arial"/>
          <w:noProof w:val="0"/>
          <w:sz w:val="22"/>
          <w:szCs w:val="22"/>
          <w:lang w:val="en-GB"/>
        </w:rPr>
        <w:t xml:space="preserve"> Suppliers, particularly those providing organic fruits and plant-based ingredients, hold medium-high power due to limited availability and ethical sourcing requirements. Collaborative partnerships are essential to ensure consistent supply while </w:t>
      </w:r>
      <w:r w:rsidRPr="1162CD60" w:rsidR="3BA5B341">
        <w:rPr>
          <w:rFonts w:ascii="Arial" w:hAnsi="Arial" w:eastAsia="Arial" w:cs="Arial"/>
          <w:noProof w:val="0"/>
          <w:sz w:val="22"/>
          <w:szCs w:val="22"/>
          <w:lang w:val="en-GB"/>
        </w:rPr>
        <w:t>maintaining</w:t>
      </w:r>
      <w:r w:rsidRPr="1162CD60" w:rsidR="3BA5B341">
        <w:rPr>
          <w:rFonts w:ascii="Arial" w:hAnsi="Arial" w:eastAsia="Arial" w:cs="Arial"/>
          <w:noProof w:val="0"/>
          <w:sz w:val="22"/>
          <w:szCs w:val="22"/>
          <w:lang w:val="en-GB"/>
        </w:rPr>
        <w:t xml:space="preserve"> ethical and environmental standards. Regular communication, joint planning, and incentive programs for sustainable practices can reinforce alignment with Innocent’s mission.</w:t>
      </w:r>
    </w:p>
    <w:p w:rsidR="3BA5B341" w:rsidP="1162CD60" w:rsidRDefault="3BA5B341" w14:paraId="01FCF658" w14:textId="42DF46E6">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162CD60" w:rsidR="3BA5B341">
        <w:rPr>
          <w:rFonts w:ascii="Arial" w:hAnsi="Arial" w:eastAsia="Arial" w:cs="Arial"/>
          <w:b w:val="1"/>
          <w:bCs w:val="1"/>
          <w:noProof w:val="0"/>
          <w:sz w:val="22"/>
          <w:szCs w:val="22"/>
          <w:lang w:val="en-GB"/>
        </w:rPr>
        <w:t>Investors:</w:t>
      </w:r>
      <w:r w:rsidRPr="1162CD60" w:rsidR="3BA5B341">
        <w:rPr>
          <w:rFonts w:ascii="Arial" w:hAnsi="Arial" w:eastAsia="Arial" w:cs="Arial"/>
          <w:noProof w:val="0"/>
          <w:sz w:val="22"/>
          <w:szCs w:val="22"/>
          <w:lang w:val="en-GB"/>
        </w:rPr>
        <w:t xml:space="preserve"> Investors </w:t>
      </w:r>
      <w:r w:rsidRPr="1162CD60" w:rsidR="3BA5B341">
        <w:rPr>
          <w:rFonts w:ascii="Arial" w:hAnsi="Arial" w:eastAsia="Arial" w:cs="Arial"/>
          <w:noProof w:val="0"/>
          <w:sz w:val="22"/>
          <w:szCs w:val="22"/>
          <w:lang w:val="en-GB"/>
        </w:rPr>
        <w:t>possess</w:t>
      </w:r>
      <w:r w:rsidRPr="1162CD60" w:rsidR="3BA5B341">
        <w:rPr>
          <w:rFonts w:ascii="Arial" w:hAnsi="Arial" w:eastAsia="Arial" w:cs="Arial"/>
          <w:noProof w:val="0"/>
          <w:sz w:val="22"/>
          <w:szCs w:val="22"/>
          <w:lang w:val="en-GB"/>
        </w:rPr>
        <w:t xml:space="preserve"> high power as they control capital allocation and are increasingly focused on ethical performance alongside financial returns. Transparency in growth strategies, sustainability initiatives, and risk management will increase investor confidence and support for diversification projects. Reporting on both financial performance and sustainability outcomes is critical to </w:t>
      </w:r>
      <w:r w:rsidRPr="1162CD60" w:rsidR="3BA5B341">
        <w:rPr>
          <w:rFonts w:ascii="Arial" w:hAnsi="Arial" w:eastAsia="Arial" w:cs="Arial"/>
          <w:noProof w:val="0"/>
          <w:sz w:val="22"/>
          <w:szCs w:val="22"/>
          <w:lang w:val="en-GB"/>
        </w:rPr>
        <w:t>maintain</w:t>
      </w:r>
      <w:r w:rsidRPr="1162CD60" w:rsidR="3BA5B341">
        <w:rPr>
          <w:rFonts w:ascii="Arial" w:hAnsi="Arial" w:eastAsia="Arial" w:cs="Arial"/>
          <w:noProof w:val="0"/>
          <w:sz w:val="22"/>
          <w:szCs w:val="22"/>
          <w:lang w:val="en-GB"/>
        </w:rPr>
        <w:t xml:space="preserve"> credibility and secure long-term funding.</w:t>
      </w:r>
    </w:p>
    <w:p w:rsidR="3BA5B341" w:rsidP="1162CD60" w:rsidRDefault="3BA5B341" w14:paraId="0583C1B5" w14:textId="040D1D4A">
      <w:pPr>
        <w:pStyle w:val="Normal"/>
        <w:spacing w:before="240" w:beforeAutospacing="off" w:after="240" w:afterAutospacing="off" w:line="360" w:lineRule="auto"/>
        <w:ind w:left="0"/>
        <w:rPr>
          <w:rFonts w:ascii="Arial" w:hAnsi="Arial" w:eastAsia="Arial" w:cs="Arial"/>
          <w:noProof w:val="0"/>
          <w:sz w:val="22"/>
          <w:szCs w:val="22"/>
          <w:lang w:val="en-GB"/>
        </w:rPr>
      </w:pPr>
      <w:r w:rsidRPr="1162CD60" w:rsidR="3BA5B341">
        <w:rPr>
          <w:rFonts w:ascii="Arial" w:hAnsi="Arial" w:eastAsia="Arial" w:cs="Arial"/>
          <w:b w:val="1"/>
          <w:bCs w:val="1"/>
          <w:noProof w:val="0"/>
          <w:sz w:val="22"/>
          <w:szCs w:val="22"/>
          <w:lang w:val="en-GB"/>
        </w:rPr>
        <w:t>Regulators:</w:t>
      </w:r>
      <w:r w:rsidRPr="1162CD60" w:rsidR="3BA5B341">
        <w:rPr>
          <w:rFonts w:ascii="Arial" w:hAnsi="Arial" w:eastAsia="Arial" w:cs="Arial"/>
          <w:noProof w:val="0"/>
          <w:sz w:val="22"/>
          <w:szCs w:val="22"/>
          <w:lang w:val="en-GB"/>
        </w:rPr>
        <w:t xml:space="preserve"> Regulatory bodies hold high power but </w:t>
      </w:r>
      <w:r w:rsidRPr="1162CD60" w:rsidR="3BA5B341">
        <w:rPr>
          <w:rFonts w:ascii="Arial" w:hAnsi="Arial" w:eastAsia="Arial" w:cs="Arial"/>
          <w:noProof w:val="0"/>
          <w:sz w:val="22"/>
          <w:szCs w:val="22"/>
          <w:lang w:val="en-GB"/>
        </w:rPr>
        <w:t>generally low</w:t>
      </w:r>
      <w:r w:rsidRPr="1162CD60" w:rsidR="3BA5B341">
        <w:rPr>
          <w:rFonts w:ascii="Arial" w:hAnsi="Arial" w:eastAsia="Arial" w:cs="Arial"/>
          <w:noProof w:val="0"/>
          <w:sz w:val="22"/>
          <w:szCs w:val="22"/>
          <w:lang w:val="en-GB"/>
        </w:rPr>
        <w:t xml:space="preserve"> direct interest in daily operations. Compliance with </w:t>
      </w:r>
      <w:r w:rsidRPr="1162CD60" w:rsidR="3BA5B341">
        <w:rPr>
          <w:rFonts w:ascii="Arial" w:hAnsi="Arial" w:eastAsia="Arial" w:cs="Arial"/>
          <w:noProof w:val="0"/>
          <w:sz w:val="22"/>
          <w:szCs w:val="22"/>
          <w:lang w:val="en-GB"/>
        </w:rPr>
        <w:t>labeling</w:t>
      </w:r>
      <w:r w:rsidRPr="1162CD60" w:rsidR="3BA5B341">
        <w:rPr>
          <w:rFonts w:ascii="Arial" w:hAnsi="Arial" w:eastAsia="Arial" w:cs="Arial"/>
          <w:noProof w:val="0"/>
          <w:sz w:val="22"/>
          <w:szCs w:val="22"/>
          <w:lang w:val="en-GB"/>
        </w:rPr>
        <w:t xml:space="preserve">, health claims, and environmental standards is essential to avoid penalties and safeguard reputation. Proactive engagement with regulators ensures adherence to evolving policies and </w:t>
      </w:r>
      <w:r w:rsidRPr="1162CD60" w:rsidR="3BA5B341">
        <w:rPr>
          <w:rFonts w:ascii="Arial" w:hAnsi="Arial" w:eastAsia="Arial" w:cs="Arial"/>
          <w:noProof w:val="0"/>
          <w:sz w:val="22"/>
          <w:szCs w:val="22"/>
          <w:lang w:val="en-GB"/>
        </w:rPr>
        <w:t>demonstrates</w:t>
      </w:r>
      <w:r w:rsidRPr="1162CD60" w:rsidR="3BA5B341">
        <w:rPr>
          <w:rFonts w:ascii="Arial" w:hAnsi="Arial" w:eastAsia="Arial" w:cs="Arial"/>
          <w:noProof w:val="0"/>
          <w:sz w:val="22"/>
          <w:szCs w:val="22"/>
          <w:lang w:val="en-GB"/>
        </w:rPr>
        <w:t xml:space="preserve"> leadership in sustainability compliance.</w:t>
      </w:r>
    </w:p>
    <w:p w:rsidR="3BA5B341" w:rsidP="1162CD60" w:rsidRDefault="3BA5B341" w14:paraId="3BD2ABAC" w14:textId="4B3B9ED7">
      <w:pPr>
        <w:pStyle w:val="Normal"/>
        <w:spacing w:before="240" w:beforeAutospacing="off" w:after="240" w:afterAutospacing="off" w:line="360" w:lineRule="auto"/>
        <w:ind w:left="0"/>
        <w:rPr>
          <w:rFonts w:ascii="Arial" w:hAnsi="Arial" w:eastAsia="Arial" w:cs="Arial"/>
          <w:noProof w:val="0"/>
          <w:sz w:val="22"/>
          <w:szCs w:val="22"/>
          <w:lang w:val="en-GB"/>
        </w:rPr>
      </w:pPr>
      <w:r w:rsidRPr="1162CD60" w:rsidR="3BA5B341">
        <w:rPr>
          <w:rFonts w:ascii="Arial" w:hAnsi="Arial" w:eastAsia="Arial" w:cs="Arial"/>
          <w:b w:val="1"/>
          <w:bCs w:val="1"/>
          <w:noProof w:val="0"/>
          <w:sz w:val="22"/>
          <w:szCs w:val="22"/>
          <w:lang w:val="en-GB"/>
        </w:rPr>
        <w:t>NGOs and communities:</w:t>
      </w:r>
      <w:r w:rsidRPr="1162CD60" w:rsidR="3BA5B341">
        <w:rPr>
          <w:rFonts w:ascii="Arial" w:hAnsi="Arial" w:eastAsia="Arial" w:cs="Arial"/>
          <w:noProof w:val="0"/>
          <w:sz w:val="22"/>
          <w:szCs w:val="22"/>
          <w:lang w:val="en-GB"/>
        </w:rPr>
        <w:t xml:space="preserve"> These stakeholders have high interest but low power. NGOs, local communities, and advocacy groups </w:t>
      </w:r>
      <w:r w:rsidRPr="1162CD60" w:rsidR="3BA5B341">
        <w:rPr>
          <w:rFonts w:ascii="Arial" w:hAnsi="Arial" w:eastAsia="Arial" w:cs="Arial"/>
          <w:noProof w:val="0"/>
          <w:sz w:val="22"/>
          <w:szCs w:val="22"/>
          <w:lang w:val="en-GB"/>
        </w:rPr>
        <w:t>monitor</w:t>
      </w:r>
      <w:r w:rsidRPr="1162CD60" w:rsidR="3BA5B341">
        <w:rPr>
          <w:rFonts w:ascii="Arial" w:hAnsi="Arial" w:eastAsia="Arial" w:cs="Arial"/>
          <w:noProof w:val="0"/>
          <w:sz w:val="22"/>
          <w:szCs w:val="22"/>
          <w:lang w:val="en-GB"/>
        </w:rPr>
        <w:t xml:space="preserve"> the company’s social and environmental impact. Transparent reporting, participation in community initiatives, and collaboration on environmental programs can strengthen Innocent’s social license to </w:t>
      </w:r>
      <w:r w:rsidRPr="1162CD60" w:rsidR="3BA5B341">
        <w:rPr>
          <w:rFonts w:ascii="Arial" w:hAnsi="Arial" w:eastAsia="Arial" w:cs="Arial"/>
          <w:noProof w:val="0"/>
          <w:sz w:val="22"/>
          <w:szCs w:val="22"/>
          <w:lang w:val="en-GB"/>
        </w:rPr>
        <w:t>operate</w:t>
      </w:r>
      <w:r w:rsidRPr="1162CD60" w:rsidR="3BA5B341">
        <w:rPr>
          <w:rFonts w:ascii="Arial" w:hAnsi="Arial" w:eastAsia="Arial" w:cs="Arial"/>
          <w:noProof w:val="0"/>
          <w:sz w:val="22"/>
          <w:szCs w:val="22"/>
          <w:lang w:val="en-GB"/>
        </w:rPr>
        <w:t>.</w:t>
      </w:r>
    </w:p>
    <w:p w:rsidR="3BA5B341" w:rsidP="1162CD60" w:rsidRDefault="3BA5B341" w14:paraId="70028AD4" w14:textId="0A246EEB">
      <w:pPr>
        <w:pStyle w:val="Normal"/>
        <w:spacing w:before="240" w:beforeAutospacing="off" w:after="240" w:afterAutospacing="off" w:line="360" w:lineRule="auto"/>
        <w:ind w:left="0"/>
        <w:rPr>
          <w:rFonts w:ascii="Arial" w:hAnsi="Arial" w:eastAsia="Arial" w:cs="Arial"/>
          <w:b w:val="1"/>
          <w:bCs w:val="1"/>
          <w:noProof w:val="0"/>
          <w:sz w:val="22"/>
          <w:szCs w:val="22"/>
          <w:lang w:val="en-GB"/>
        </w:rPr>
      </w:pPr>
      <w:r w:rsidRPr="1162CD60" w:rsidR="3BA5B341">
        <w:rPr>
          <w:rFonts w:ascii="Arial" w:hAnsi="Arial" w:eastAsia="Arial" w:cs="Arial"/>
          <w:b w:val="1"/>
          <w:bCs w:val="1"/>
          <w:noProof w:val="0"/>
          <w:sz w:val="22"/>
          <w:szCs w:val="22"/>
          <w:lang w:val="en-GB"/>
        </w:rPr>
        <w:t>Engagement Plan:</w:t>
      </w:r>
    </w:p>
    <w:p w:rsidR="3BA5B341" w:rsidP="1162CD60" w:rsidRDefault="3BA5B341" w14:paraId="5C412556" w14:textId="27ECC502">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Regular reporting on sustainability targets and progress.</w:t>
      </w:r>
    </w:p>
    <w:p w:rsidR="3BA5B341" w:rsidP="1162CD60" w:rsidRDefault="3BA5B341" w14:paraId="552A9342" w14:textId="1D713AFE">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 xml:space="preserve">Supplier collaboration programs to </w:t>
      </w:r>
      <w:r w:rsidRPr="1162CD60" w:rsidR="3BA5B341">
        <w:rPr>
          <w:rFonts w:ascii="Arial" w:hAnsi="Arial" w:eastAsia="Arial" w:cs="Arial"/>
          <w:noProof w:val="0"/>
          <w:sz w:val="22"/>
          <w:szCs w:val="22"/>
          <w:lang w:val="en-GB"/>
        </w:rPr>
        <w:t>maintain</w:t>
      </w:r>
      <w:r w:rsidRPr="1162CD60" w:rsidR="3BA5B341">
        <w:rPr>
          <w:rFonts w:ascii="Arial" w:hAnsi="Arial" w:eastAsia="Arial" w:cs="Arial"/>
          <w:noProof w:val="0"/>
          <w:sz w:val="22"/>
          <w:szCs w:val="22"/>
          <w:lang w:val="en-GB"/>
        </w:rPr>
        <w:t xml:space="preserve"> ethical sourcing and production standards.</w:t>
      </w:r>
    </w:p>
    <w:p w:rsidR="3BA5B341" w:rsidP="1162CD60" w:rsidRDefault="3BA5B341" w14:paraId="662B6CCA" w14:textId="4131E08D">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Communication campaigns for consumers highlighting product innovation, health benefits, and sustainability achievements.</w:t>
      </w:r>
    </w:p>
    <w:p w:rsidR="3BA5B341" w:rsidP="1162CD60" w:rsidRDefault="3BA5B341" w14:paraId="380D7B3C" w14:textId="0F6865D6">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Active dialogue with NGOs and community stakeholders to address concerns and co-create value.</w:t>
      </w:r>
    </w:p>
    <w:p w:rsidR="3BA5B341" w:rsidP="1162CD60" w:rsidRDefault="3BA5B341" w14:paraId="44207BE0" w14:textId="2E98E4CA">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1162CD60" w:rsidR="3BA5B341">
        <w:rPr>
          <w:rFonts w:ascii="Arial" w:hAnsi="Arial" w:eastAsia="Arial" w:cs="Arial"/>
          <w:noProof w:val="0"/>
          <w:sz w:val="22"/>
          <w:szCs w:val="22"/>
          <w:lang w:val="en-GB"/>
        </w:rPr>
        <w:t>By understanding stakeholder priorities and implementing structured engagement initiatives, Innocent can minimize conflict, reinforce trust, and ensure strategic growth is widely supported across all relevant groups.</w:t>
      </w:r>
    </w:p>
    <w:p w:rsidR="3BA5B341" w:rsidP="1162CD60" w:rsidRDefault="3BA5B341" w14:paraId="6478003D" w14:textId="24EDBB57">
      <w:pPr>
        <w:pStyle w:val="Heading2"/>
        <w:spacing w:before="299" w:beforeAutospacing="off" w:after="299"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1162CD60" w:rsidR="3BA5B341">
        <w:rPr>
          <w:rFonts w:ascii="Arial" w:hAnsi="Arial" w:eastAsia="Arial" w:cs="Arial"/>
          <w:b w:val="1"/>
          <w:bCs w:val="1"/>
          <w:noProof w:val="0"/>
          <w:color w:val="000000" w:themeColor="text1" w:themeTint="FF" w:themeShade="FF"/>
          <w:sz w:val="22"/>
          <w:szCs w:val="22"/>
          <w:lang w:val="en-GB"/>
        </w:rPr>
        <w:t xml:space="preserve">7. Implementation and Monitoring </w:t>
      </w:r>
    </w:p>
    <w:p w:rsidR="3BA5B341" w:rsidP="1162CD60" w:rsidRDefault="3BA5B341" w14:paraId="7A51C1A3" w14:textId="60CADFD2">
      <w:pPr>
        <w:pStyle w:val="Normal"/>
        <w:spacing w:before="240" w:beforeAutospacing="off" w:after="240" w:afterAutospacing="off" w:line="360" w:lineRule="auto"/>
        <w:ind w:left="0"/>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 xml:space="preserve">A clear implementation and monitoring plan is essential to ensure the proposed </w:t>
      </w:r>
      <w:r w:rsidRPr="1162CD60" w:rsidR="3BA5B341">
        <w:rPr>
          <w:rFonts w:ascii="Arial" w:hAnsi="Arial" w:eastAsia="Arial" w:cs="Arial"/>
          <w:b w:val="0"/>
          <w:bCs w:val="0"/>
          <w:noProof w:val="0"/>
          <w:color w:val="000000" w:themeColor="text1" w:themeTint="FF" w:themeShade="FF"/>
          <w:sz w:val="22"/>
          <w:szCs w:val="22"/>
          <w:lang w:val="en-GB"/>
        </w:rPr>
        <w:t>product diversification and sustainability strategy</w:t>
      </w:r>
      <w:r w:rsidRPr="1162CD60" w:rsidR="3BA5B341">
        <w:rPr>
          <w:rFonts w:ascii="Arial" w:hAnsi="Arial" w:eastAsia="Arial" w:cs="Arial"/>
          <w:b w:val="0"/>
          <w:bCs w:val="0"/>
          <w:noProof w:val="0"/>
          <w:color w:val="000000" w:themeColor="text1" w:themeTint="FF" w:themeShade="FF"/>
          <w:sz w:val="22"/>
          <w:szCs w:val="22"/>
          <w:lang w:val="en-GB"/>
        </w:rPr>
        <w:t xml:space="preserve"> delivers measurable results.</w:t>
      </w:r>
    </w:p>
    <w:p w:rsidR="3BA5B341" w:rsidP="1162CD60" w:rsidRDefault="3BA5B341" w14:paraId="4AE934CA" w14:textId="3FAC7939">
      <w:pPr>
        <w:pStyle w:val="Normal"/>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1162CD60" w:rsidR="3BA5B341">
        <w:rPr>
          <w:rFonts w:ascii="Arial" w:hAnsi="Arial" w:eastAsia="Arial" w:cs="Arial"/>
          <w:b w:val="1"/>
          <w:bCs w:val="1"/>
          <w:noProof w:val="0"/>
          <w:color w:val="000000" w:themeColor="text1" w:themeTint="FF" w:themeShade="FF"/>
          <w:sz w:val="22"/>
          <w:szCs w:val="22"/>
          <w:lang w:val="en-GB"/>
        </w:rPr>
        <w:t>Objectives:</w:t>
      </w:r>
    </w:p>
    <w:p w:rsidR="3BA5B341" w:rsidP="1162CD60" w:rsidRDefault="3BA5B341" w14:paraId="436C39B2" w14:textId="7C0BC863">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3BA5B341">
        <w:rPr>
          <w:rFonts w:ascii="Arial" w:hAnsi="Arial" w:eastAsia="Arial" w:cs="Arial"/>
          <w:noProof w:val="0"/>
          <w:color w:val="000000" w:themeColor="text1" w:themeTint="FF" w:themeShade="FF"/>
          <w:sz w:val="22"/>
          <w:szCs w:val="22"/>
          <w:lang w:val="en-GB"/>
        </w:rPr>
        <w:t>Launch a diversified portfolio including functional beverages and ethically sourced plant-based snacks.</w:t>
      </w:r>
    </w:p>
    <w:p w:rsidR="3BA5B341" w:rsidP="1162CD60" w:rsidRDefault="3BA5B341" w14:paraId="2F751B77" w14:textId="2797B519">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3BA5B341">
        <w:rPr>
          <w:rFonts w:ascii="Arial" w:hAnsi="Arial" w:eastAsia="Arial" w:cs="Arial"/>
          <w:noProof w:val="0"/>
          <w:color w:val="000000" w:themeColor="text1" w:themeTint="FF" w:themeShade="FF"/>
          <w:sz w:val="22"/>
          <w:szCs w:val="22"/>
          <w:lang w:val="en-GB"/>
        </w:rPr>
        <w:t>Maintain B Corp certification and uphold sustainability standards.</w:t>
      </w:r>
    </w:p>
    <w:p w:rsidR="3BA5B341" w:rsidP="1162CD60" w:rsidRDefault="3BA5B341" w14:paraId="26DD54FC" w14:textId="4B0035B6">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162CD60" w:rsidR="3BA5B341">
        <w:rPr>
          <w:rFonts w:ascii="Arial" w:hAnsi="Arial" w:eastAsia="Arial" w:cs="Arial"/>
          <w:noProof w:val="0"/>
          <w:color w:val="000000" w:themeColor="text1" w:themeTint="FF" w:themeShade="FF"/>
          <w:sz w:val="22"/>
          <w:szCs w:val="22"/>
          <w:lang w:val="en-GB"/>
        </w:rPr>
        <w:t>Increase market share within health-conscious and ethically minded consumer segments.</w:t>
      </w:r>
    </w:p>
    <w:p w:rsidR="3BA5B341" w:rsidP="1162CD60" w:rsidRDefault="3BA5B341" w14:paraId="1B379FB0" w14:textId="4B9068F9">
      <w:pPr>
        <w:pStyle w:val="Normal"/>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1162CD60" w:rsidR="3BA5B341">
        <w:rPr>
          <w:rFonts w:ascii="Arial" w:hAnsi="Arial" w:eastAsia="Arial" w:cs="Arial"/>
          <w:b w:val="1"/>
          <w:bCs w:val="1"/>
          <w:noProof w:val="0"/>
          <w:color w:val="000000" w:themeColor="text1" w:themeTint="FF" w:themeShade="FF"/>
          <w:sz w:val="22"/>
          <w:szCs w:val="22"/>
          <w:lang w:val="en-GB"/>
        </w:rPr>
        <w:t>Actions:</w:t>
      </w:r>
    </w:p>
    <w:p w:rsidR="3BA5B341" w:rsidP="1162CD60" w:rsidRDefault="3BA5B341" w14:paraId="1BF399C9" w14:textId="5A54ABF5">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1"/>
          <w:bCs w:val="1"/>
          <w:noProof w:val="0"/>
          <w:color w:val="000000" w:themeColor="text1" w:themeTint="FF" w:themeShade="FF"/>
          <w:sz w:val="22"/>
          <w:szCs w:val="22"/>
          <w:lang w:val="en-GB"/>
        </w:rPr>
        <w:t>I</w:t>
      </w:r>
      <w:r w:rsidRPr="1162CD60" w:rsidR="3BA5B341">
        <w:rPr>
          <w:rFonts w:ascii="Arial" w:hAnsi="Arial" w:eastAsia="Arial" w:cs="Arial"/>
          <w:b w:val="0"/>
          <w:bCs w:val="0"/>
          <w:noProof w:val="0"/>
          <w:color w:val="000000" w:themeColor="text1" w:themeTint="FF" w:themeShade="FF"/>
          <w:sz w:val="22"/>
          <w:szCs w:val="22"/>
          <w:lang w:val="en-GB"/>
        </w:rPr>
        <w:t>nvest in R&amp;D</w:t>
      </w:r>
      <w:r w:rsidRPr="1162CD60" w:rsidR="3BA5B341">
        <w:rPr>
          <w:rFonts w:ascii="Arial" w:hAnsi="Arial" w:eastAsia="Arial" w:cs="Arial"/>
          <w:b w:val="0"/>
          <w:bCs w:val="0"/>
          <w:noProof w:val="0"/>
          <w:color w:val="000000" w:themeColor="text1" w:themeTint="FF" w:themeShade="FF"/>
          <w:sz w:val="22"/>
          <w:szCs w:val="22"/>
          <w:lang w:val="en-GB"/>
        </w:rPr>
        <w:t xml:space="preserve"> to develop functional beverages that meet consumer health demands.</w:t>
      </w:r>
    </w:p>
    <w:p w:rsidR="3BA5B341" w:rsidP="1162CD60" w:rsidRDefault="3BA5B341" w14:paraId="4632A192" w14:textId="295F2DB4">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Marketing campaigns</w:t>
      </w:r>
      <w:r w:rsidRPr="1162CD60" w:rsidR="3BA5B341">
        <w:rPr>
          <w:rFonts w:ascii="Arial" w:hAnsi="Arial" w:eastAsia="Arial" w:cs="Arial"/>
          <w:b w:val="0"/>
          <w:bCs w:val="0"/>
          <w:noProof w:val="0"/>
          <w:color w:val="000000" w:themeColor="text1" w:themeTint="FF" w:themeShade="FF"/>
          <w:sz w:val="22"/>
          <w:szCs w:val="22"/>
          <w:lang w:val="en-GB"/>
        </w:rPr>
        <w:t xml:space="preserve"> emphasizing health benefits, sustainability, and ethical sourcing to differentiate Innocent from competitors.</w:t>
      </w:r>
    </w:p>
    <w:p w:rsidR="3BA5B341" w:rsidP="1162CD60" w:rsidRDefault="3BA5B341" w14:paraId="230A0C30" w14:textId="64C9F7F0">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Partnerships with ethical suppliers</w:t>
      </w:r>
      <w:r w:rsidRPr="1162CD60" w:rsidR="3BA5B341">
        <w:rPr>
          <w:rFonts w:ascii="Arial" w:hAnsi="Arial" w:eastAsia="Arial" w:cs="Arial"/>
          <w:b w:val="0"/>
          <w:bCs w:val="0"/>
          <w:noProof w:val="0"/>
          <w:color w:val="000000" w:themeColor="text1" w:themeTint="FF" w:themeShade="FF"/>
          <w:sz w:val="22"/>
          <w:szCs w:val="22"/>
          <w:lang w:val="en-GB"/>
        </w:rPr>
        <w:t xml:space="preserve"> to secure high-quality, sustainably sourced ingredients.</w:t>
      </w:r>
    </w:p>
    <w:p w:rsidR="3BA5B341" w:rsidP="1162CD60" w:rsidRDefault="3BA5B341" w14:paraId="1DB7D25C" w14:textId="68148B1E">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Certification and compliance monitoring</w:t>
      </w:r>
      <w:r w:rsidRPr="1162CD60" w:rsidR="3BA5B341">
        <w:rPr>
          <w:rFonts w:ascii="Arial" w:hAnsi="Arial" w:eastAsia="Arial" w:cs="Arial"/>
          <w:b w:val="0"/>
          <w:bCs w:val="0"/>
          <w:noProof w:val="0"/>
          <w:color w:val="000000" w:themeColor="text1" w:themeTint="FF" w:themeShade="FF"/>
          <w:sz w:val="22"/>
          <w:szCs w:val="22"/>
          <w:lang w:val="en-GB"/>
        </w:rPr>
        <w:t xml:space="preserve"> to </w:t>
      </w:r>
      <w:r w:rsidRPr="1162CD60" w:rsidR="3BA5B341">
        <w:rPr>
          <w:rFonts w:ascii="Arial" w:hAnsi="Arial" w:eastAsia="Arial" w:cs="Arial"/>
          <w:b w:val="0"/>
          <w:bCs w:val="0"/>
          <w:noProof w:val="0"/>
          <w:color w:val="000000" w:themeColor="text1" w:themeTint="FF" w:themeShade="FF"/>
          <w:sz w:val="22"/>
          <w:szCs w:val="22"/>
          <w:lang w:val="en-GB"/>
        </w:rPr>
        <w:t>maintain</w:t>
      </w:r>
      <w:r w:rsidRPr="1162CD60" w:rsidR="3BA5B341">
        <w:rPr>
          <w:rFonts w:ascii="Arial" w:hAnsi="Arial" w:eastAsia="Arial" w:cs="Arial"/>
          <w:b w:val="0"/>
          <w:bCs w:val="0"/>
          <w:noProof w:val="0"/>
          <w:color w:val="000000" w:themeColor="text1" w:themeTint="FF" w:themeShade="FF"/>
          <w:sz w:val="22"/>
          <w:szCs w:val="22"/>
          <w:lang w:val="en-GB"/>
        </w:rPr>
        <w:t xml:space="preserve"> B Corp standards and meet regulatory requirements.</w:t>
      </w:r>
    </w:p>
    <w:p w:rsidR="3BA5B341" w:rsidP="1162CD60" w:rsidRDefault="3BA5B341" w14:paraId="45CAB90F" w14:textId="20280D49">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Key Performance Indicators (KPIs):</w:t>
      </w:r>
    </w:p>
    <w:p w:rsidR="3BA5B341" w:rsidP="1162CD60" w:rsidRDefault="3BA5B341" w14:paraId="528458E9" w14:textId="4C1973AF">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 xml:space="preserve">Growth in </w:t>
      </w:r>
      <w:r w:rsidRPr="1162CD60" w:rsidR="3BA5B341">
        <w:rPr>
          <w:rFonts w:ascii="Arial" w:hAnsi="Arial" w:eastAsia="Arial" w:cs="Arial"/>
          <w:b w:val="0"/>
          <w:bCs w:val="0"/>
          <w:noProof w:val="0"/>
          <w:color w:val="000000" w:themeColor="text1" w:themeTint="FF" w:themeShade="FF"/>
          <w:sz w:val="22"/>
          <w:szCs w:val="22"/>
          <w:lang w:val="en-GB"/>
        </w:rPr>
        <w:t>sales revenue</w:t>
      </w:r>
      <w:r w:rsidRPr="1162CD60" w:rsidR="3BA5B341">
        <w:rPr>
          <w:rFonts w:ascii="Arial" w:hAnsi="Arial" w:eastAsia="Arial" w:cs="Arial"/>
          <w:b w:val="0"/>
          <w:bCs w:val="0"/>
          <w:noProof w:val="0"/>
          <w:color w:val="000000" w:themeColor="text1" w:themeTint="FF" w:themeShade="FF"/>
          <w:sz w:val="22"/>
          <w:szCs w:val="22"/>
          <w:lang w:val="en-GB"/>
        </w:rPr>
        <w:t xml:space="preserve"> and </w:t>
      </w:r>
      <w:r w:rsidRPr="1162CD60" w:rsidR="3BA5B341">
        <w:rPr>
          <w:rFonts w:ascii="Arial" w:hAnsi="Arial" w:eastAsia="Arial" w:cs="Arial"/>
          <w:b w:val="0"/>
          <w:bCs w:val="0"/>
          <w:noProof w:val="0"/>
          <w:color w:val="000000" w:themeColor="text1" w:themeTint="FF" w:themeShade="FF"/>
          <w:sz w:val="22"/>
          <w:szCs w:val="22"/>
          <w:lang w:val="en-GB"/>
        </w:rPr>
        <w:t>market share</w:t>
      </w:r>
      <w:r w:rsidRPr="1162CD60" w:rsidR="3BA5B341">
        <w:rPr>
          <w:rFonts w:ascii="Arial" w:hAnsi="Arial" w:eastAsia="Arial" w:cs="Arial"/>
          <w:b w:val="0"/>
          <w:bCs w:val="0"/>
          <w:noProof w:val="0"/>
          <w:color w:val="000000" w:themeColor="text1" w:themeTint="FF" w:themeShade="FF"/>
          <w:sz w:val="22"/>
          <w:szCs w:val="22"/>
          <w:lang w:val="en-GB"/>
        </w:rPr>
        <w:t xml:space="preserve"> within target segments.</w:t>
      </w:r>
    </w:p>
    <w:p w:rsidR="3BA5B341" w:rsidP="1162CD60" w:rsidRDefault="3BA5B341" w14:paraId="04A8C5B8" w14:textId="633435DC">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 xml:space="preserve">Reduction in </w:t>
      </w:r>
      <w:r w:rsidRPr="1162CD60" w:rsidR="3BA5B341">
        <w:rPr>
          <w:rFonts w:ascii="Arial" w:hAnsi="Arial" w:eastAsia="Arial" w:cs="Arial"/>
          <w:b w:val="0"/>
          <w:bCs w:val="0"/>
          <w:noProof w:val="0"/>
          <w:color w:val="000000" w:themeColor="text1" w:themeTint="FF" w:themeShade="FF"/>
          <w:sz w:val="22"/>
          <w:szCs w:val="22"/>
          <w:lang w:val="en-GB"/>
        </w:rPr>
        <w:t>carbon footprint</w:t>
      </w:r>
      <w:r w:rsidRPr="1162CD60" w:rsidR="3BA5B341">
        <w:rPr>
          <w:rFonts w:ascii="Arial" w:hAnsi="Arial" w:eastAsia="Arial" w:cs="Arial"/>
          <w:b w:val="0"/>
          <w:bCs w:val="0"/>
          <w:noProof w:val="0"/>
          <w:color w:val="000000" w:themeColor="text1" w:themeTint="FF" w:themeShade="FF"/>
          <w:sz w:val="22"/>
          <w:szCs w:val="22"/>
          <w:lang w:val="en-GB"/>
        </w:rPr>
        <w:t xml:space="preserve"> and increased use of sustainable packaging.</w:t>
      </w:r>
    </w:p>
    <w:p w:rsidR="3BA5B341" w:rsidP="1162CD60" w:rsidRDefault="3BA5B341" w14:paraId="4F335986" w14:textId="5BEF47C8">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 xml:space="preserve">Improvement in </w:t>
      </w:r>
      <w:r w:rsidRPr="1162CD60" w:rsidR="3BA5B341">
        <w:rPr>
          <w:rFonts w:ascii="Arial" w:hAnsi="Arial" w:eastAsia="Arial" w:cs="Arial"/>
          <w:b w:val="0"/>
          <w:bCs w:val="0"/>
          <w:noProof w:val="0"/>
          <w:color w:val="000000" w:themeColor="text1" w:themeTint="FF" w:themeShade="FF"/>
          <w:sz w:val="22"/>
          <w:szCs w:val="22"/>
          <w:lang w:val="en-GB"/>
        </w:rPr>
        <w:t>brand awareness</w:t>
      </w:r>
      <w:r w:rsidRPr="1162CD60" w:rsidR="3BA5B341">
        <w:rPr>
          <w:rFonts w:ascii="Arial" w:hAnsi="Arial" w:eastAsia="Arial" w:cs="Arial"/>
          <w:b w:val="0"/>
          <w:bCs w:val="0"/>
          <w:noProof w:val="0"/>
          <w:color w:val="000000" w:themeColor="text1" w:themeTint="FF" w:themeShade="FF"/>
          <w:sz w:val="22"/>
          <w:szCs w:val="22"/>
          <w:lang w:val="en-GB"/>
        </w:rPr>
        <w:t>, consumer satisfaction, and engagement metrics.</w:t>
      </w:r>
    </w:p>
    <w:p w:rsidR="3BA5B341" w:rsidP="1162CD60" w:rsidRDefault="3BA5B341" w14:paraId="3F07FF19" w14:textId="206F89B9">
      <w:pPr>
        <w:pStyle w:val="Normal"/>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1162CD60" w:rsidR="3BA5B341">
        <w:rPr>
          <w:rFonts w:ascii="Arial" w:hAnsi="Arial" w:eastAsia="Arial" w:cs="Arial"/>
          <w:b w:val="1"/>
          <w:bCs w:val="1"/>
          <w:noProof w:val="0"/>
          <w:color w:val="000000" w:themeColor="text1" w:themeTint="FF" w:themeShade="FF"/>
          <w:sz w:val="22"/>
          <w:szCs w:val="22"/>
          <w:lang w:val="en-GB"/>
        </w:rPr>
        <w:t>Monitoring:</w:t>
      </w:r>
    </w:p>
    <w:p w:rsidR="3BA5B341" w:rsidP="1162CD60" w:rsidRDefault="3BA5B341" w14:paraId="69AA9471" w14:textId="648C23E6">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Quarterly reviews</w:t>
      </w:r>
      <w:r w:rsidRPr="1162CD60" w:rsidR="3BA5B341">
        <w:rPr>
          <w:rFonts w:ascii="Arial" w:hAnsi="Arial" w:eastAsia="Arial" w:cs="Arial"/>
          <w:b w:val="0"/>
          <w:bCs w:val="0"/>
          <w:noProof w:val="0"/>
          <w:color w:val="000000" w:themeColor="text1" w:themeTint="FF" w:themeShade="FF"/>
          <w:sz w:val="22"/>
          <w:szCs w:val="22"/>
          <w:lang w:val="en-GB"/>
        </w:rPr>
        <w:t xml:space="preserve"> of financial results and sustainability metrics, allowing adjustments to strategy and operations.</w:t>
      </w:r>
    </w:p>
    <w:p w:rsidR="3BA5B341" w:rsidP="1162CD60" w:rsidRDefault="3BA5B341" w14:paraId="1C3C32E0" w14:textId="459009B5">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Supply chain audits</w:t>
      </w:r>
      <w:r w:rsidRPr="1162CD60" w:rsidR="3BA5B341">
        <w:rPr>
          <w:rFonts w:ascii="Arial" w:hAnsi="Arial" w:eastAsia="Arial" w:cs="Arial"/>
          <w:b w:val="0"/>
          <w:bCs w:val="0"/>
          <w:noProof w:val="0"/>
          <w:color w:val="000000" w:themeColor="text1" w:themeTint="FF" w:themeShade="FF"/>
          <w:sz w:val="22"/>
          <w:szCs w:val="22"/>
          <w:lang w:val="en-GB"/>
        </w:rPr>
        <w:t xml:space="preserve"> to ensure ethical sourcing and compliance with sustainability targets.</w:t>
      </w:r>
    </w:p>
    <w:p w:rsidR="3BA5B341" w:rsidP="1162CD60" w:rsidRDefault="3BA5B341" w14:paraId="5BBAECAA" w14:textId="24FC6555">
      <w:pPr>
        <w:pStyle w:val="ListParagraph"/>
        <w:numPr>
          <w:ilvl w:val="0"/>
          <w:numId w:val="17"/>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3BA5B341">
        <w:rPr>
          <w:rFonts w:ascii="Arial" w:hAnsi="Arial" w:eastAsia="Arial" w:cs="Arial"/>
          <w:b w:val="0"/>
          <w:bCs w:val="0"/>
          <w:noProof w:val="0"/>
          <w:color w:val="000000" w:themeColor="text1" w:themeTint="FF" w:themeShade="FF"/>
          <w:sz w:val="22"/>
          <w:szCs w:val="22"/>
          <w:lang w:val="en-GB"/>
        </w:rPr>
        <w:t>Consumer feedback loops</w:t>
      </w:r>
      <w:r w:rsidRPr="1162CD60" w:rsidR="3BA5B341">
        <w:rPr>
          <w:rFonts w:ascii="Arial" w:hAnsi="Arial" w:eastAsia="Arial" w:cs="Arial"/>
          <w:b w:val="0"/>
          <w:bCs w:val="0"/>
          <w:noProof w:val="0"/>
          <w:color w:val="000000" w:themeColor="text1" w:themeTint="FF" w:themeShade="FF"/>
          <w:sz w:val="22"/>
          <w:szCs w:val="22"/>
          <w:lang w:val="en-GB"/>
        </w:rPr>
        <w:t>, including surveys, social media engagement, and product reviews, to assess acceptance and guide iterative improvements.</w:t>
      </w:r>
    </w:p>
    <w:p w:rsidR="3BA5B341" w:rsidP="1162CD60" w:rsidRDefault="3BA5B341" w14:paraId="6D2E8EB8" w14:textId="055D54DB">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1162CD60" w:rsidR="3BA5B341">
        <w:rPr>
          <w:rFonts w:ascii="Arial" w:hAnsi="Arial" w:eastAsia="Arial" w:cs="Arial"/>
          <w:noProof w:val="0"/>
          <w:color w:val="000000" w:themeColor="text1" w:themeTint="FF" w:themeShade="FF"/>
          <w:sz w:val="22"/>
          <w:szCs w:val="22"/>
          <w:lang w:val="en-GB"/>
        </w:rPr>
        <w:t xml:space="preserve">By implementing these actions with defined KPIs and structured monitoring, Innocent can track performance, mitigate risks, and ensure the strategy </w:t>
      </w:r>
      <w:r w:rsidRPr="1162CD60" w:rsidR="3BA5B341">
        <w:rPr>
          <w:rFonts w:ascii="Arial" w:hAnsi="Arial" w:eastAsia="Arial" w:cs="Arial"/>
          <w:noProof w:val="0"/>
          <w:color w:val="000000" w:themeColor="text1" w:themeTint="FF" w:themeShade="FF"/>
          <w:sz w:val="22"/>
          <w:szCs w:val="22"/>
          <w:lang w:val="en-GB"/>
        </w:rPr>
        <w:t>remains</w:t>
      </w:r>
      <w:r w:rsidRPr="1162CD60" w:rsidR="3BA5B341">
        <w:rPr>
          <w:rFonts w:ascii="Arial" w:hAnsi="Arial" w:eastAsia="Arial" w:cs="Arial"/>
          <w:noProof w:val="0"/>
          <w:color w:val="000000" w:themeColor="text1" w:themeTint="FF" w:themeShade="FF"/>
          <w:sz w:val="22"/>
          <w:szCs w:val="22"/>
          <w:lang w:val="en-GB"/>
        </w:rPr>
        <w:t xml:space="preserve"> aligned with market trends and stakeholder expectations. The combination of operational execution, continuous monitoring, and proactive stakeholder engagement ensures that Innocent’s growth strategy is both sustainable and scalable, strengthening its competitive position while </w:t>
      </w:r>
      <w:r w:rsidRPr="1162CD60" w:rsidR="3BA5B341">
        <w:rPr>
          <w:rFonts w:ascii="Arial" w:hAnsi="Arial" w:eastAsia="Arial" w:cs="Arial"/>
          <w:noProof w:val="0"/>
          <w:color w:val="000000" w:themeColor="text1" w:themeTint="FF" w:themeShade="FF"/>
          <w:sz w:val="22"/>
          <w:szCs w:val="22"/>
          <w:lang w:val="en-GB"/>
        </w:rPr>
        <w:t>maintaining</w:t>
      </w:r>
      <w:r w:rsidRPr="1162CD60" w:rsidR="3BA5B341">
        <w:rPr>
          <w:rFonts w:ascii="Arial" w:hAnsi="Arial" w:eastAsia="Arial" w:cs="Arial"/>
          <w:noProof w:val="0"/>
          <w:color w:val="000000" w:themeColor="text1" w:themeTint="FF" w:themeShade="FF"/>
          <w:sz w:val="22"/>
          <w:szCs w:val="22"/>
          <w:lang w:val="en-GB"/>
        </w:rPr>
        <w:t xml:space="preserve"> brand integrity.</w:t>
      </w:r>
    </w:p>
    <w:p w:rsidR="1B1E0F48" w:rsidP="1162CD60" w:rsidRDefault="1B1E0F48" w14:paraId="6FD92DB9" w14:textId="041F56D1">
      <w:pPr>
        <w:pStyle w:val="Heading2"/>
        <w:spacing w:before="299" w:beforeAutospacing="off" w:after="299" w:afterAutospacing="off" w:line="360" w:lineRule="auto"/>
        <w:rPr>
          <w:rFonts w:ascii="Arial" w:hAnsi="Arial" w:eastAsia="Arial" w:cs="Arial"/>
          <w:b w:val="1"/>
          <w:bCs w:val="1"/>
          <w:noProof w:val="0"/>
          <w:sz w:val="22"/>
          <w:szCs w:val="22"/>
          <w:lang w:val="en-GB"/>
        </w:rPr>
      </w:pPr>
      <w:r w:rsidRPr="1162CD60" w:rsidR="1B1E0F48">
        <w:rPr>
          <w:rFonts w:ascii="Arial" w:hAnsi="Arial" w:eastAsia="Arial" w:cs="Arial"/>
          <w:b w:val="1"/>
          <w:bCs w:val="1"/>
          <w:noProof w:val="0"/>
          <w:sz w:val="22"/>
          <w:szCs w:val="22"/>
          <w:lang w:val="en-GB"/>
        </w:rPr>
        <w:t xml:space="preserve">Conclusion </w:t>
      </w:r>
    </w:p>
    <w:p w:rsidR="1B1E0F48" w:rsidP="1162CD60" w:rsidRDefault="1B1E0F48" w14:paraId="2A9E49A2" w14:textId="54A143BB">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1B1E0F48">
        <w:rPr>
          <w:rFonts w:ascii="Arial" w:hAnsi="Arial" w:eastAsia="Arial" w:cs="Arial"/>
          <w:b w:val="0"/>
          <w:bCs w:val="0"/>
          <w:noProof w:val="0"/>
          <w:sz w:val="22"/>
          <w:szCs w:val="22"/>
          <w:lang w:val="en-GB"/>
        </w:rPr>
        <w:t xml:space="preserve">The proposed </w:t>
      </w:r>
      <w:r w:rsidRPr="1162CD60" w:rsidR="1B1E0F48">
        <w:rPr>
          <w:rFonts w:ascii="Arial" w:hAnsi="Arial" w:eastAsia="Arial" w:cs="Arial"/>
          <w:b w:val="0"/>
          <w:bCs w:val="0"/>
          <w:noProof w:val="0"/>
          <w:sz w:val="22"/>
          <w:szCs w:val="22"/>
          <w:lang w:val="en-GB"/>
        </w:rPr>
        <w:t>product diversification and sustainability strategy</w:t>
      </w:r>
      <w:r w:rsidRPr="1162CD60" w:rsidR="1B1E0F48">
        <w:rPr>
          <w:rFonts w:ascii="Arial" w:hAnsi="Arial" w:eastAsia="Arial" w:cs="Arial"/>
          <w:b w:val="0"/>
          <w:bCs w:val="0"/>
          <w:noProof w:val="0"/>
          <w:sz w:val="22"/>
          <w:szCs w:val="22"/>
          <w:lang w:val="en-GB"/>
        </w:rPr>
        <w:t xml:space="preserve"> offers a comprehensive roadmap for Innocent Drinks to achieve sustainable growth while </w:t>
      </w:r>
      <w:r w:rsidRPr="1162CD60" w:rsidR="1B1E0F48">
        <w:rPr>
          <w:rFonts w:ascii="Arial" w:hAnsi="Arial" w:eastAsia="Arial" w:cs="Arial"/>
          <w:b w:val="0"/>
          <w:bCs w:val="0"/>
          <w:noProof w:val="0"/>
          <w:sz w:val="22"/>
          <w:szCs w:val="22"/>
          <w:lang w:val="en-GB"/>
        </w:rPr>
        <w:t>remaining</w:t>
      </w:r>
      <w:r w:rsidRPr="1162CD60" w:rsidR="1B1E0F48">
        <w:rPr>
          <w:rFonts w:ascii="Arial" w:hAnsi="Arial" w:eastAsia="Arial" w:cs="Arial"/>
          <w:b w:val="0"/>
          <w:bCs w:val="0"/>
          <w:noProof w:val="0"/>
          <w:sz w:val="22"/>
          <w:szCs w:val="22"/>
          <w:lang w:val="en-GB"/>
        </w:rPr>
        <w:t xml:space="preserve"> true to its ethical and brand values. By introducing functional beverages enriched with probiotics or vitamins and expanding into ethically sourced plant-based snacks, Innocent can respond to </w:t>
      </w:r>
      <w:r w:rsidRPr="1162CD60" w:rsidR="1B1E0F48">
        <w:rPr>
          <w:rFonts w:ascii="Arial" w:hAnsi="Arial" w:eastAsia="Arial" w:cs="Arial"/>
          <w:b w:val="0"/>
          <w:bCs w:val="0"/>
          <w:noProof w:val="0"/>
          <w:sz w:val="22"/>
          <w:szCs w:val="22"/>
          <w:lang w:val="en-GB"/>
        </w:rPr>
        <w:t>emerging consumer trends</w:t>
      </w:r>
      <w:r w:rsidRPr="1162CD60" w:rsidR="1B1E0F48">
        <w:rPr>
          <w:rFonts w:ascii="Arial" w:hAnsi="Arial" w:eastAsia="Arial" w:cs="Arial"/>
          <w:b w:val="0"/>
          <w:bCs w:val="0"/>
          <w:noProof w:val="0"/>
          <w:sz w:val="22"/>
          <w:szCs w:val="22"/>
          <w:lang w:val="en-GB"/>
        </w:rPr>
        <w:t xml:space="preserve"> emphasizing health, wellness, and ethical consumption (</w:t>
      </w:r>
      <w:r w:rsidRPr="1162CD60" w:rsidR="1B1E0F48">
        <w:rPr>
          <w:rFonts w:ascii="Arial" w:hAnsi="Arial" w:eastAsia="Arial" w:cs="Arial"/>
          <w:b w:val="0"/>
          <w:bCs w:val="0"/>
          <w:noProof w:val="0"/>
          <w:sz w:val="22"/>
          <w:szCs w:val="22"/>
          <w:lang w:val="en-GB"/>
        </w:rPr>
        <w:t>Naghshi</w:t>
      </w:r>
      <w:r w:rsidRPr="1162CD60" w:rsidR="1B1E0F48">
        <w:rPr>
          <w:rFonts w:ascii="Arial" w:hAnsi="Arial" w:eastAsia="Arial" w:cs="Arial"/>
          <w:b w:val="0"/>
          <w:bCs w:val="0"/>
          <w:noProof w:val="0"/>
          <w:sz w:val="22"/>
          <w:szCs w:val="22"/>
          <w:lang w:val="en-GB"/>
        </w:rPr>
        <w:t xml:space="preserve"> et al., 2020). These offerings not only meet market demand but also reinforce the company’s </w:t>
      </w:r>
      <w:r w:rsidRPr="1162CD60" w:rsidR="1B1E0F48">
        <w:rPr>
          <w:rFonts w:ascii="Arial" w:hAnsi="Arial" w:eastAsia="Arial" w:cs="Arial"/>
          <w:b w:val="0"/>
          <w:bCs w:val="0"/>
          <w:noProof w:val="0"/>
          <w:sz w:val="22"/>
          <w:szCs w:val="22"/>
          <w:lang w:val="en-GB"/>
        </w:rPr>
        <w:t>distinctive brand identity</w:t>
      </w:r>
      <w:r w:rsidRPr="1162CD60" w:rsidR="1B1E0F48">
        <w:rPr>
          <w:rFonts w:ascii="Arial" w:hAnsi="Arial" w:eastAsia="Arial" w:cs="Arial"/>
          <w:b w:val="0"/>
          <w:bCs w:val="0"/>
          <w:noProof w:val="0"/>
          <w:sz w:val="22"/>
          <w:szCs w:val="22"/>
          <w:lang w:val="en-GB"/>
        </w:rPr>
        <w:t>, positioning Innocent as a leader in both product innovation and responsible business practices.</w:t>
      </w:r>
    </w:p>
    <w:p w:rsidR="1B1E0F48" w:rsidP="1162CD60" w:rsidRDefault="1B1E0F48" w14:paraId="6A2CB991" w14:textId="7EF81D3C">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1B1E0F48">
        <w:rPr>
          <w:rFonts w:ascii="Arial" w:hAnsi="Arial" w:eastAsia="Arial" w:cs="Arial"/>
          <w:b w:val="0"/>
          <w:bCs w:val="0"/>
          <w:noProof w:val="0"/>
          <w:sz w:val="22"/>
          <w:szCs w:val="22"/>
          <w:lang w:val="en-GB"/>
        </w:rPr>
        <w:t xml:space="preserve">Evaluation through the </w:t>
      </w:r>
      <w:r w:rsidRPr="1162CD60" w:rsidR="1B1E0F48">
        <w:rPr>
          <w:rFonts w:ascii="Arial" w:hAnsi="Arial" w:eastAsia="Arial" w:cs="Arial"/>
          <w:b w:val="0"/>
          <w:bCs w:val="0"/>
          <w:noProof w:val="0"/>
          <w:sz w:val="22"/>
          <w:szCs w:val="22"/>
          <w:lang w:val="en-GB"/>
        </w:rPr>
        <w:t>SFA framework</w:t>
      </w:r>
      <w:r w:rsidRPr="1162CD60" w:rsidR="1B1E0F48">
        <w:rPr>
          <w:rFonts w:ascii="Arial" w:hAnsi="Arial" w:eastAsia="Arial" w:cs="Arial"/>
          <w:b w:val="0"/>
          <w:bCs w:val="0"/>
          <w:noProof w:val="0"/>
          <w:sz w:val="22"/>
          <w:szCs w:val="22"/>
          <w:lang w:val="en-GB"/>
        </w:rPr>
        <w:t xml:space="preserve"> confirms that the strategy is suitable, </w:t>
      </w:r>
      <w:r w:rsidRPr="1162CD60" w:rsidR="1B1E0F48">
        <w:rPr>
          <w:rFonts w:ascii="Arial" w:hAnsi="Arial" w:eastAsia="Arial" w:cs="Arial"/>
          <w:b w:val="0"/>
          <w:bCs w:val="0"/>
          <w:noProof w:val="0"/>
          <w:sz w:val="22"/>
          <w:szCs w:val="22"/>
          <w:lang w:val="en-GB"/>
        </w:rPr>
        <w:t>feasible</w:t>
      </w:r>
      <w:r w:rsidRPr="1162CD60" w:rsidR="1B1E0F48">
        <w:rPr>
          <w:rFonts w:ascii="Arial" w:hAnsi="Arial" w:eastAsia="Arial" w:cs="Arial"/>
          <w:b w:val="0"/>
          <w:bCs w:val="0"/>
          <w:noProof w:val="0"/>
          <w:sz w:val="22"/>
          <w:szCs w:val="22"/>
          <w:lang w:val="en-GB"/>
        </w:rPr>
        <w:t xml:space="preserve">, and acceptable. It aligns with market trends, </w:t>
      </w:r>
      <w:r w:rsidRPr="1162CD60" w:rsidR="1B1E0F48">
        <w:rPr>
          <w:rFonts w:ascii="Arial" w:hAnsi="Arial" w:eastAsia="Arial" w:cs="Arial"/>
          <w:b w:val="0"/>
          <w:bCs w:val="0"/>
          <w:noProof w:val="0"/>
          <w:sz w:val="22"/>
          <w:szCs w:val="22"/>
          <w:lang w:val="en-GB"/>
        </w:rPr>
        <w:t>leverages</w:t>
      </w:r>
      <w:r w:rsidRPr="1162CD60" w:rsidR="1B1E0F48">
        <w:rPr>
          <w:rFonts w:ascii="Arial" w:hAnsi="Arial" w:eastAsia="Arial" w:cs="Arial"/>
          <w:b w:val="0"/>
          <w:bCs w:val="0"/>
          <w:noProof w:val="0"/>
          <w:sz w:val="22"/>
          <w:szCs w:val="22"/>
          <w:lang w:val="en-GB"/>
        </w:rPr>
        <w:t xml:space="preserve"> existing operational capabilities and supplier relationships, and is likely to gain support from key stakeholders, including consumers, suppliers, investors, and regulatory bodies (Johnson et al., 2020). By embedding ethical sourcing, sustainability practices, and B Corp certification into the strategy, Innocent ensures that growth is not achieved at the expense of its social and environmental responsibilities (B Corp, 2023).</w:t>
      </w:r>
    </w:p>
    <w:p w:rsidR="1B1E0F48" w:rsidP="1162CD60" w:rsidRDefault="1B1E0F48" w14:paraId="7D89C0B5" w14:textId="177A9511">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1B1E0F48">
        <w:rPr>
          <w:rFonts w:ascii="Arial" w:hAnsi="Arial" w:eastAsia="Arial" w:cs="Arial"/>
          <w:b w:val="0"/>
          <w:bCs w:val="0"/>
          <w:noProof w:val="0"/>
          <w:sz w:val="22"/>
          <w:szCs w:val="22"/>
          <w:lang w:val="en-GB"/>
        </w:rPr>
        <w:t xml:space="preserve">Furthermore, the strategy incorporates a structured </w:t>
      </w:r>
      <w:r w:rsidRPr="1162CD60" w:rsidR="1B1E0F48">
        <w:rPr>
          <w:rFonts w:ascii="Arial" w:hAnsi="Arial" w:eastAsia="Arial" w:cs="Arial"/>
          <w:b w:val="0"/>
          <w:bCs w:val="0"/>
          <w:noProof w:val="0"/>
          <w:sz w:val="22"/>
          <w:szCs w:val="22"/>
          <w:lang w:val="en-GB"/>
        </w:rPr>
        <w:t>implementation plan</w:t>
      </w:r>
      <w:r w:rsidRPr="1162CD60" w:rsidR="1B1E0F48">
        <w:rPr>
          <w:rFonts w:ascii="Arial" w:hAnsi="Arial" w:eastAsia="Arial" w:cs="Arial"/>
          <w:b w:val="0"/>
          <w:bCs w:val="0"/>
          <w:noProof w:val="0"/>
          <w:sz w:val="22"/>
          <w:szCs w:val="22"/>
          <w:lang w:val="en-GB"/>
        </w:rPr>
        <w:t xml:space="preserve"> with clear </w:t>
      </w:r>
      <w:r w:rsidRPr="1162CD60" w:rsidR="1B1E0F48">
        <w:rPr>
          <w:rFonts w:ascii="Arial" w:hAnsi="Arial" w:eastAsia="Arial" w:cs="Arial"/>
          <w:b w:val="0"/>
          <w:bCs w:val="0"/>
          <w:noProof w:val="0"/>
          <w:sz w:val="22"/>
          <w:szCs w:val="22"/>
          <w:lang w:val="en-GB"/>
        </w:rPr>
        <w:t>objectives</w:t>
      </w:r>
      <w:r w:rsidRPr="1162CD60" w:rsidR="1B1E0F48">
        <w:rPr>
          <w:rFonts w:ascii="Arial" w:hAnsi="Arial" w:eastAsia="Arial" w:cs="Arial"/>
          <w:b w:val="0"/>
          <w:bCs w:val="0"/>
          <w:noProof w:val="0"/>
          <w:sz w:val="22"/>
          <w:szCs w:val="22"/>
          <w:lang w:val="en-GB"/>
        </w:rPr>
        <w:t xml:space="preserve">, actionable steps, and measurable </w:t>
      </w:r>
      <w:r w:rsidRPr="1162CD60" w:rsidR="1B1E0F48">
        <w:rPr>
          <w:rFonts w:ascii="Arial" w:hAnsi="Arial" w:eastAsia="Arial" w:cs="Arial"/>
          <w:b w:val="0"/>
          <w:bCs w:val="0"/>
          <w:noProof w:val="0"/>
          <w:sz w:val="22"/>
          <w:szCs w:val="22"/>
          <w:lang w:val="en-GB"/>
        </w:rPr>
        <w:t>KPIs</w:t>
      </w:r>
      <w:r w:rsidRPr="1162CD60" w:rsidR="1B1E0F48">
        <w:rPr>
          <w:rFonts w:ascii="Arial" w:hAnsi="Arial" w:eastAsia="Arial" w:cs="Arial"/>
          <w:b w:val="0"/>
          <w:bCs w:val="0"/>
          <w:noProof w:val="0"/>
          <w:sz w:val="22"/>
          <w:szCs w:val="22"/>
          <w:lang w:val="en-GB"/>
        </w:rPr>
        <w:t xml:space="preserve">, including sales growth, market share, carbon footprint reduction, and consumer engagement. Regular monitoring through quarterly performance reviews, supply chain audits, and consumer feedback loops allows for adjustments and continuous improvement, ensuring that the strategy </w:t>
      </w:r>
      <w:r w:rsidRPr="1162CD60" w:rsidR="1B1E0F48">
        <w:rPr>
          <w:rFonts w:ascii="Arial" w:hAnsi="Arial" w:eastAsia="Arial" w:cs="Arial"/>
          <w:b w:val="0"/>
          <w:bCs w:val="0"/>
          <w:noProof w:val="0"/>
          <w:sz w:val="22"/>
          <w:szCs w:val="22"/>
          <w:lang w:val="en-GB"/>
        </w:rPr>
        <w:t>remains</w:t>
      </w:r>
      <w:r w:rsidRPr="1162CD60" w:rsidR="1B1E0F48">
        <w:rPr>
          <w:rFonts w:ascii="Arial" w:hAnsi="Arial" w:eastAsia="Arial" w:cs="Arial"/>
          <w:b w:val="0"/>
          <w:bCs w:val="0"/>
          <w:noProof w:val="0"/>
          <w:sz w:val="22"/>
          <w:szCs w:val="22"/>
          <w:lang w:val="en-GB"/>
        </w:rPr>
        <w:t xml:space="preserve"> responsive to market shifts and evolving stakeholder expectations (Freeman, 2010).</w:t>
      </w:r>
    </w:p>
    <w:p w:rsidR="1B1E0F48" w:rsidP="1162CD60" w:rsidRDefault="1B1E0F48" w14:paraId="1C64E193" w14:textId="01734557">
      <w:pPr>
        <w:spacing w:before="240" w:beforeAutospacing="off" w:after="240" w:afterAutospacing="off" w:line="360" w:lineRule="auto"/>
        <w:jc w:val="both"/>
        <w:rPr>
          <w:rFonts w:ascii="Arial" w:hAnsi="Arial" w:eastAsia="Arial" w:cs="Arial"/>
          <w:b w:val="0"/>
          <w:bCs w:val="0"/>
          <w:noProof w:val="0"/>
          <w:sz w:val="22"/>
          <w:szCs w:val="22"/>
          <w:lang w:val="en-GB"/>
        </w:rPr>
      </w:pPr>
      <w:r w:rsidRPr="1162CD60" w:rsidR="1B1E0F48">
        <w:rPr>
          <w:rFonts w:ascii="Arial" w:hAnsi="Arial" w:eastAsia="Arial" w:cs="Arial"/>
          <w:b w:val="0"/>
          <w:bCs w:val="0"/>
          <w:noProof w:val="0"/>
          <w:sz w:val="22"/>
          <w:szCs w:val="22"/>
          <w:lang w:val="en-GB"/>
        </w:rPr>
        <w:t xml:space="preserve">Stakeholder engagement is central to the strategy’s success. By actively communicating with consumers, collaborating with suppliers, and </w:t>
      </w:r>
      <w:r w:rsidRPr="1162CD60" w:rsidR="1B1E0F48">
        <w:rPr>
          <w:rFonts w:ascii="Arial" w:hAnsi="Arial" w:eastAsia="Arial" w:cs="Arial"/>
          <w:b w:val="0"/>
          <w:bCs w:val="0"/>
          <w:noProof w:val="0"/>
          <w:sz w:val="22"/>
          <w:szCs w:val="22"/>
          <w:lang w:val="en-GB"/>
        </w:rPr>
        <w:t>maintaining</w:t>
      </w:r>
      <w:r w:rsidRPr="1162CD60" w:rsidR="1B1E0F48">
        <w:rPr>
          <w:rFonts w:ascii="Arial" w:hAnsi="Arial" w:eastAsia="Arial" w:cs="Arial"/>
          <w:b w:val="0"/>
          <w:bCs w:val="0"/>
          <w:noProof w:val="0"/>
          <w:sz w:val="22"/>
          <w:szCs w:val="22"/>
          <w:lang w:val="en-GB"/>
        </w:rPr>
        <w:t xml:space="preserve"> transparency with investors and NGOs, Innocent can strengthen trust and loyalty while mitigating risks associated with operational, regulatory, or reputational challenges. Mendelow’s matrix and stakeholder theory highlight the importance of prioritizing engagement with high-power, high-interest stakeholders while </w:t>
      </w:r>
      <w:r w:rsidRPr="1162CD60" w:rsidR="1B1E0F48">
        <w:rPr>
          <w:rFonts w:ascii="Arial" w:hAnsi="Arial" w:eastAsia="Arial" w:cs="Arial"/>
          <w:b w:val="0"/>
          <w:bCs w:val="0"/>
          <w:noProof w:val="0"/>
          <w:sz w:val="22"/>
          <w:szCs w:val="22"/>
          <w:lang w:val="en-GB"/>
        </w:rPr>
        <w:t>maintaining</w:t>
      </w:r>
      <w:r w:rsidRPr="1162CD60" w:rsidR="1B1E0F48">
        <w:rPr>
          <w:rFonts w:ascii="Arial" w:hAnsi="Arial" w:eastAsia="Arial" w:cs="Arial"/>
          <w:b w:val="0"/>
          <w:bCs w:val="0"/>
          <w:noProof w:val="0"/>
          <w:sz w:val="22"/>
          <w:szCs w:val="22"/>
          <w:lang w:val="en-GB"/>
        </w:rPr>
        <w:t xml:space="preserve"> dialogue with those who influence public </w:t>
      </w:r>
      <w:r w:rsidRPr="1162CD60" w:rsidR="1B1E0F48">
        <w:rPr>
          <w:rFonts w:ascii="Arial" w:hAnsi="Arial" w:eastAsia="Arial" w:cs="Arial"/>
          <w:b w:val="0"/>
          <w:bCs w:val="0"/>
          <w:noProof w:val="0"/>
          <w:sz w:val="22"/>
          <w:szCs w:val="22"/>
          <w:lang w:val="en-GB"/>
        </w:rPr>
        <w:t>perception</w:t>
      </w:r>
      <w:r w:rsidRPr="1162CD60" w:rsidR="1B1E0F48">
        <w:rPr>
          <w:rFonts w:ascii="Arial" w:hAnsi="Arial" w:eastAsia="Arial" w:cs="Arial"/>
          <w:b w:val="0"/>
          <w:bCs w:val="0"/>
          <w:noProof w:val="0"/>
          <w:sz w:val="22"/>
          <w:szCs w:val="22"/>
          <w:lang w:val="en-GB"/>
        </w:rPr>
        <w:t xml:space="preserve"> and community acceptance (Mendelow, 1991).</w:t>
      </w:r>
    </w:p>
    <w:p w:rsidR="1B1E0F48" w:rsidP="1162CD60" w:rsidRDefault="1B1E0F48" w14:paraId="012C9EC3" w14:textId="301B748F">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1162CD60" w:rsidR="1B1E0F48">
        <w:rPr>
          <w:rFonts w:ascii="Arial" w:hAnsi="Arial" w:eastAsia="Arial" w:cs="Arial"/>
          <w:b w:val="0"/>
          <w:bCs w:val="0"/>
          <w:noProof w:val="0"/>
          <w:color w:val="000000" w:themeColor="text1" w:themeTint="FF" w:themeShade="FF"/>
          <w:sz w:val="22"/>
          <w:szCs w:val="22"/>
          <w:lang w:val="en-GB"/>
        </w:rPr>
        <w:t xml:space="preserve">In conclusion, the proposed strategy provides a </w:t>
      </w:r>
      <w:r w:rsidRPr="1162CD60" w:rsidR="1B1E0F48">
        <w:rPr>
          <w:rFonts w:ascii="Arial" w:hAnsi="Arial" w:eastAsia="Arial" w:cs="Arial"/>
          <w:b w:val="0"/>
          <w:bCs w:val="0"/>
          <w:noProof w:val="0"/>
          <w:color w:val="000000" w:themeColor="text1" w:themeTint="FF" w:themeShade="FF"/>
          <w:sz w:val="22"/>
          <w:szCs w:val="22"/>
          <w:lang w:val="en-GB"/>
        </w:rPr>
        <w:t>balanced approach</w:t>
      </w:r>
      <w:r w:rsidRPr="1162CD60" w:rsidR="1B1E0F48">
        <w:rPr>
          <w:rFonts w:ascii="Arial" w:hAnsi="Arial" w:eastAsia="Arial" w:cs="Arial"/>
          <w:b w:val="0"/>
          <w:bCs w:val="0"/>
          <w:noProof w:val="0"/>
          <w:color w:val="000000" w:themeColor="text1" w:themeTint="FF" w:themeShade="FF"/>
          <w:sz w:val="22"/>
          <w:szCs w:val="22"/>
          <w:lang w:val="en-GB"/>
        </w:rPr>
        <w:t xml:space="preserve"> to growth, combining innovation, market responsiveness, and ethical accountability. It positions Innocent to capture emerging opportunities in the plant-based and functional beverage market while differentiating itself from competitors. By integrating sustainability, stakeholder engagement, and continuous monitoring, Innocent can achieve long-term profitability, enhance brand loyalty, and </w:t>
      </w:r>
      <w:r w:rsidRPr="1162CD60" w:rsidR="1B1E0F48">
        <w:rPr>
          <w:rFonts w:ascii="Arial" w:hAnsi="Arial" w:eastAsia="Arial" w:cs="Arial"/>
          <w:b w:val="0"/>
          <w:bCs w:val="0"/>
          <w:noProof w:val="0"/>
          <w:color w:val="000000" w:themeColor="text1" w:themeTint="FF" w:themeShade="FF"/>
          <w:sz w:val="22"/>
          <w:szCs w:val="22"/>
          <w:lang w:val="en-GB"/>
        </w:rPr>
        <w:t>maintain</w:t>
      </w:r>
      <w:r w:rsidRPr="1162CD60" w:rsidR="1B1E0F48">
        <w:rPr>
          <w:rFonts w:ascii="Arial" w:hAnsi="Arial" w:eastAsia="Arial" w:cs="Arial"/>
          <w:b w:val="0"/>
          <w:bCs w:val="0"/>
          <w:noProof w:val="0"/>
          <w:color w:val="000000" w:themeColor="text1" w:themeTint="FF" w:themeShade="FF"/>
          <w:sz w:val="22"/>
          <w:szCs w:val="22"/>
          <w:lang w:val="en-GB"/>
        </w:rPr>
        <w:t xml:space="preserve"> alignment with its core mission and vision. </w:t>
      </w:r>
      <w:r w:rsidRPr="1162CD60" w:rsidR="1B1E0F48">
        <w:rPr>
          <w:rFonts w:ascii="Arial" w:hAnsi="Arial" w:eastAsia="Arial" w:cs="Arial"/>
          <w:b w:val="0"/>
          <w:bCs w:val="0"/>
          <w:noProof w:val="0"/>
          <w:color w:val="000000" w:themeColor="text1" w:themeTint="FF" w:themeShade="FF"/>
          <w:sz w:val="22"/>
          <w:szCs w:val="22"/>
          <w:lang w:val="en-GB"/>
        </w:rPr>
        <w:t>Ultimately, this</w:t>
      </w:r>
      <w:r w:rsidRPr="1162CD60" w:rsidR="1B1E0F48">
        <w:rPr>
          <w:rFonts w:ascii="Arial" w:hAnsi="Arial" w:eastAsia="Arial" w:cs="Arial"/>
          <w:b w:val="0"/>
          <w:bCs w:val="0"/>
          <w:noProof w:val="0"/>
          <w:color w:val="000000" w:themeColor="text1" w:themeTint="FF" w:themeShade="FF"/>
          <w:sz w:val="22"/>
          <w:szCs w:val="22"/>
          <w:lang w:val="en-GB"/>
        </w:rPr>
        <w:t xml:space="preserve"> strategy enables the company to grow responsibly, strengthen its competitive advantage, and continue delivering positive social and environmental impact, reinforcing Innocent Drinks’ reputation as a trusted, ethical, and innovative brand in the health and wellness sector (Grant, 2021; Hartmann &amp; Siegrist, 2017).</w:t>
      </w:r>
    </w:p>
    <w:p w:rsidR="4C4A55D0" w:rsidP="1162CD60" w:rsidRDefault="4C4A55D0" w14:paraId="31D5DCB4" w14:textId="3F428BD0">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1162CD60" w:rsidR="4C4A55D0">
        <w:rPr>
          <w:rFonts w:ascii="Arial" w:hAnsi="Arial" w:eastAsia="Arial" w:cs="Arial"/>
          <w:b w:val="1"/>
          <w:bCs w:val="1"/>
          <w:noProof w:val="0"/>
          <w:color w:val="000000" w:themeColor="text1" w:themeTint="FF" w:themeShade="FF"/>
          <w:sz w:val="22"/>
          <w:szCs w:val="22"/>
          <w:lang w:val="en-GB"/>
        </w:rPr>
        <w:t>References</w:t>
      </w:r>
    </w:p>
    <w:p w:rsidR="4C4A55D0" w:rsidP="1162CD60" w:rsidRDefault="4C4A55D0" w14:paraId="18CB3929" w14:textId="376A2624">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Ansoff, H.I. (1957) ‘Strategies for diversification’, </w:t>
      </w:r>
      <w:r w:rsidRPr="1162CD60" w:rsidR="4C4A55D0">
        <w:rPr>
          <w:rFonts w:ascii="Arial" w:hAnsi="Arial" w:eastAsia="Arial" w:cs="Arial"/>
          <w:i w:val="1"/>
          <w:iCs w:val="1"/>
          <w:noProof w:val="0"/>
          <w:color w:val="000000" w:themeColor="text1" w:themeTint="FF" w:themeShade="FF"/>
          <w:sz w:val="22"/>
          <w:szCs w:val="22"/>
          <w:lang w:val="en-GB"/>
        </w:rPr>
        <w:t>Harvard Business Review</w:t>
      </w:r>
      <w:r w:rsidRPr="1162CD60" w:rsidR="4C4A55D0">
        <w:rPr>
          <w:rFonts w:ascii="Arial" w:hAnsi="Arial" w:eastAsia="Arial" w:cs="Arial"/>
          <w:noProof w:val="0"/>
          <w:color w:val="000000" w:themeColor="text1" w:themeTint="FF" w:themeShade="FF"/>
          <w:sz w:val="22"/>
          <w:szCs w:val="22"/>
          <w:lang w:val="en-GB"/>
        </w:rPr>
        <w:t xml:space="preserve">, 35(5), pp. 113–124. Available at: </w:t>
      </w:r>
      <w:hyperlink r:id="Rc36fc23338d34a8b">
        <w:r w:rsidRPr="1162CD60" w:rsidR="4C4A55D0">
          <w:rPr>
            <w:rStyle w:val="Hyperlink"/>
            <w:rFonts w:ascii="Arial" w:hAnsi="Arial" w:eastAsia="Arial" w:cs="Arial"/>
            <w:noProof w:val="0"/>
            <w:color w:val="000000" w:themeColor="text1" w:themeTint="FF" w:themeShade="FF"/>
            <w:sz w:val="22"/>
            <w:szCs w:val="22"/>
            <w:lang w:val="en-GB"/>
          </w:rPr>
          <w:t>https://hbr.org/1957/09/strategies-for-diversification</w:t>
        </w:r>
      </w:hyperlink>
    </w:p>
    <w:p w:rsidR="4C4A55D0" w:rsidP="1162CD60" w:rsidRDefault="4C4A55D0" w14:paraId="75613FB9" w14:textId="531765BF">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B Corp (2023) </w:t>
      </w:r>
      <w:r w:rsidRPr="1162CD60" w:rsidR="4C4A55D0">
        <w:rPr>
          <w:rFonts w:ascii="Arial" w:hAnsi="Arial" w:eastAsia="Arial" w:cs="Arial"/>
          <w:i w:val="1"/>
          <w:iCs w:val="1"/>
          <w:noProof w:val="0"/>
          <w:color w:val="000000" w:themeColor="text1" w:themeTint="FF" w:themeShade="FF"/>
          <w:sz w:val="22"/>
          <w:szCs w:val="22"/>
          <w:lang w:val="en-GB"/>
        </w:rPr>
        <w:t>Innocent Drinks B Corp Report</w:t>
      </w:r>
      <w:r w:rsidRPr="1162CD60" w:rsidR="4C4A55D0">
        <w:rPr>
          <w:rFonts w:ascii="Arial" w:hAnsi="Arial" w:eastAsia="Arial" w:cs="Arial"/>
          <w:noProof w:val="0"/>
          <w:color w:val="000000" w:themeColor="text1" w:themeTint="FF" w:themeShade="FF"/>
          <w:sz w:val="22"/>
          <w:szCs w:val="22"/>
          <w:lang w:val="en-GB"/>
        </w:rPr>
        <w:t xml:space="preserve">. B Corp. Available at: </w:t>
      </w:r>
      <w:hyperlink r:id="R052e613b363647ce">
        <w:r w:rsidRPr="1162CD60" w:rsidR="4C4A55D0">
          <w:rPr>
            <w:rStyle w:val="Hyperlink"/>
            <w:rFonts w:ascii="Arial" w:hAnsi="Arial" w:eastAsia="Arial" w:cs="Arial"/>
            <w:noProof w:val="0"/>
            <w:color w:val="000000" w:themeColor="text1" w:themeTint="FF" w:themeShade="FF"/>
            <w:sz w:val="22"/>
            <w:szCs w:val="22"/>
            <w:lang w:val="en-GB"/>
          </w:rPr>
          <w:t>https://bcorporation.net/directory/innocent-drinks</w:t>
        </w:r>
      </w:hyperlink>
    </w:p>
    <w:p w:rsidR="4C4A55D0" w:rsidP="1162CD60" w:rsidRDefault="4C4A55D0" w14:paraId="0AB90552" w14:textId="00D45B88">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Euromonitor (2023) </w:t>
      </w:r>
      <w:r w:rsidRPr="1162CD60" w:rsidR="4C4A55D0">
        <w:rPr>
          <w:rFonts w:ascii="Arial" w:hAnsi="Arial" w:eastAsia="Arial" w:cs="Arial"/>
          <w:i w:val="1"/>
          <w:iCs w:val="1"/>
          <w:noProof w:val="0"/>
          <w:color w:val="000000" w:themeColor="text1" w:themeTint="FF" w:themeShade="FF"/>
          <w:sz w:val="22"/>
          <w:szCs w:val="22"/>
          <w:lang w:val="en-GB"/>
        </w:rPr>
        <w:t>Global Functional Beverage Market Report</w:t>
      </w:r>
      <w:r w:rsidRPr="1162CD60" w:rsidR="4C4A55D0">
        <w:rPr>
          <w:rFonts w:ascii="Arial" w:hAnsi="Arial" w:eastAsia="Arial" w:cs="Arial"/>
          <w:noProof w:val="0"/>
          <w:color w:val="000000" w:themeColor="text1" w:themeTint="FF" w:themeShade="FF"/>
          <w:sz w:val="22"/>
          <w:szCs w:val="22"/>
          <w:lang w:val="en-GB"/>
        </w:rPr>
        <w:t>. Euromonitor International.</w:t>
      </w:r>
    </w:p>
    <w:p w:rsidR="4C4A55D0" w:rsidP="1162CD60" w:rsidRDefault="4C4A55D0" w14:paraId="3BF6C216" w14:textId="5E05ACFA">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Freeman, R.E. (2010) </w:t>
      </w:r>
      <w:r w:rsidRPr="1162CD60" w:rsidR="4C4A55D0">
        <w:rPr>
          <w:rFonts w:ascii="Arial" w:hAnsi="Arial" w:eastAsia="Arial" w:cs="Arial"/>
          <w:i w:val="1"/>
          <w:iCs w:val="1"/>
          <w:noProof w:val="0"/>
          <w:color w:val="000000" w:themeColor="text1" w:themeTint="FF" w:themeShade="FF"/>
          <w:sz w:val="22"/>
          <w:szCs w:val="22"/>
          <w:lang w:val="en-GB"/>
        </w:rPr>
        <w:t>Strategic Management: A Stakeholder Approach</w:t>
      </w:r>
      <w:r w:rsidRPr="1162CD60" w:rsidR="4C4A55D0">
        <w:rPr>
          <w:rFonts w:ascii="Arial" w:hAnsi="Arial" w:eastAsia="Arial" w:cs="Arial"/>
          <w:noProof w:val="0"/>
          <w:color w:val="000000" w:themeColor="text1" w:themeTint="FF" w:themeShade="FF"/>
          <w:sz w:val="22"/>
          <w:szCs w:val="22"/>
          <w:lang w:val="en-GB"/>
        </w:rPr>
        <w:t>, Cambridge: Cambridge University Press.</w:t>
      </w:r>
    </w:p>
    <w:p w:rsidR="4C4A55D0" w:rsidP="1162CD60" w:rsidRDefault="4C4A55D0" w14:paraId="53B00F37" w14:textId="4B199893">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Grant, R.M. (2021) </w:t>
      </w:r>
      <w:r w:rsidRPr="1162CD60" w:rsidR="4C4A55D0">
        <w:rPr>
          <w:rFonts w:ascii="Arial" w:hAnsi="Arial" w:eastAsia="Arial" w:cs="Arial"/>
          <w:i w:val="1"/>
          <w:iCs w:val="1"/>
          <w:noProof w:val="0"/>
          <w:color w:val="000000" w:themeColor="text1" w:themeTint="FF" w:themeShade="FF"/>
          <w:sz w:val="22"/>
          <w:szCs w:val="22"/>
          <w:lang w:val="en-GB"/>
        </w:rPr>
        <w:t>Contemporary Strategy Analysis</w:t>
      </w:r>
      <w:r w:rsidRPr="1162CD60" w:rsidR="4C4A55D0">
        <w:rPr>
          <w:rFonts w:ascii="Arial" w:hAnsi="Arial" w:eastAsia="Arial" w:cs="Arial"/>
          <w:noProof w:val="0"/>
          <w:color w:val="000000" w:themeColor="text1" w:themeTint="FF" w:themeShade="FF"/>
          <w:sz w:val="22"/>
          <w:szCs w:val="22"/>
          <w:lang w:val="en-GB"/>
        </w:rPr>
        <w:t xml:space="preserve">, 10th </w:t>
      </w:r>
      <w:r w:rsidRPr="1162CD60" w:rsidR="4C4A55D0">
        <w:rPr>
          <w:rFonts w:ascii="Arial" w:hAnsi="Arial" w:eastAsia="Arial" w:cs="Arial"/>
          <w:noProof w:val="0"/>
          <w:color w:val="000000" w:themeColor="text1" w:themeTint="FF" w:themeShade="FF"/>
          <w:sz w:val="22"/>
          <w:szCs w:val="22"/>
          <w:lang w:val="en-GB"/>
        </w:rPr>
        <w:t>edn</w:t>
      </w:r>
      <w:r w:rsidRPr="1162CD60" w:rsidR="4C4A55D0">
        <w:rPr>
          <w:rFonts w:ascii="Arial" w:hAnsi="Arial" w:eastAsia="Arial" w:cs="Arial"/>
          <w:noProof w:val="0"/>
          <w:color w:val="000000" w:themeColor="text1" w:themeTint="FF" w:themeShade="FF"/>
          <w:sz w:val="22"/>
          <w:szCs w:val="22"/>
          <w:lang w:val="en-GB"/>
        </w:rPr>
        <w:t>., Hoboken: Wiley.</w:t>
      </w:r>
    </w:p>
    <w:p w:rsidR="4C4A55D0" w:rsidP="1162CD60" w:rsidRDefault="4C4A55D0" w14:paraId="3B98FE05" w14:textId="28E30874">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Hartmann, C. &amp; Siegrist, M. (2017) ‘Consumer </w:t>
      </w:r>
      <w:r w:rsidRPr="1162CD60" w:rsidR="4C4A55D0">
        <w:rPr>
          <w:rFonts w:ascii="Arial" w:hAnsi="Arial" w:eastAsia="Arial" w:cs="Arial"/>
          <w:noProof w:val="0"/>
          <w:color w:val="000000" w:themeColor="text1" w:themeTint="FF" w:themeShade="FF"/>
          <w:sz w:val="22"/>
          <w:szCs w:val="22"/>
          <w:lang w:val="en-GB"/>
        </w:rPr>
        <w:t>perception</w:t>
      </w:r>
      <w:r w:rsidRPr="1162CD60" w:rsidR="4C4A55D0">
        <w:rPr>
          <w:rFonts w:ascii="Arial" w:hAnsi="Arial" w:eastAsia="Arial" w:cs="Arial"/>
          <w:noProof w:val="0"/>
          <w:color w:val="000000" w:themeColor="text1" w:themeTint="FF" w:themeShade="FF"/>
          <w:sz w:val="22"/>
          <w:szCs w:val="22"/>
          <w:lang w:val="en-GB"/>
        </w:rPr>
        <w:t xml:space="preserve"> and </w:t>
      </w:r>
      <w:r w:rsidRPr="1162CD60" w:rsidR="4C4A55D0">
        <w:rPr>
          <w:rFonts w:ascii="Arial" w:hAnsi="Arial" w:eastAsia="Arial" w:cs="Arial"/>
          <w:noProof w:val="0"/>
          <w:color w:val="000000" w:themeColor="text1" w:themeTint="FF" w:themeShade="FF"/>
          <w:sz w:val="22"/>
          <w:szCs w:val="22"/>
          <w:lang w:val="en-GB"/>
        </w:rPr>
        <w:t>behavior</w:t>
      </w:r>
      <w:r w:rsidRPr="1162CD60" w:rsidR="4C4A55D0">
        <w:rPr>
          <w:rFonts w:ascii="Arial" w:hAnsi="Arial" w:eastAsia="Arial" w:cs="Arial"/>
          <w:noProof w:val="0"/>
          <w:color w:val="000000" w:themeColor="text1" w:themeTint="FF" w:themeShade="FF"/>
          <w:sz w:val="22"/>
          <w:szCs w:val="22"/>
          <w:lang w:val="en-GB"/>
        </w:rPr>
        <w:t xml:space="preserve"> </w:t>
      </w:r>
      <w:r w:rsidRPr="1162CD60" w:rsidR="4C4A55D0">
        <w:rPr>
          <w:rFonts w:ascii="Arial" w:hAnsi="Arial" w:eastAsia="Arial" w:cs="Arial"/>
          <w:noProof w:val="0"/>
          <w:color w:val="000000" w:themeColor="text1" w:themeTint="FF" w:themeShade="FF"/>
          <w:sz w:val="22"/>
          <w:szCs w:val="22"/>
          <w:lang w:val="en-GB"/>
        </w:rPr>
        <w:t>regarding</w:t>
      </w:r>
      <w:r w:rsidRPr="1162CD60" w:rsidR="4C4A55D0">
        <w:rPr>
          <w:rFonts w:ascii="Arial" w:hAnsi="Arial" w:eastAsia="Arial" w:cs="Arial"/>
          <w:noProof w:val="0"/>
          <w:color w:val="000000" w:themeColor="text1" w:themeTint="FF" w:themeShade="FF"/>
          <w:sz w:val="22"/>
          <w:szCs w:val="22"/>
          <w:lang w:val="en-GB"/>
        </w:rPr>
        <w:t xml:space="preserve"> sustainable food choices’, </w:t>
      </w:r>
      <w:r w:rsidRPr="1162CD60" w:rsidR="4C4A55D0">
        <w:rPr>
          <w:rFonts w:ascii="Arial" w:hAnsi="Arial" w:eastAsia="Arial" w:cs="Arial"/>
          <w:i w:val="1"/>
          <w:iCs w:val="1"/>
          <w:noProof w:val="0"/>
          <w:color w:val="000000" w:themeColor="text1" w:themeTint="FF" w:themeShade="FF"/>
          <w:sz w:val="22"/>
          <w:szCs w:val="22"/>
          <w:lang w:val="en-GB"/>
        </w:rPr>
        <w:t>Appetite</w:t>
      </w:r>
      <w:r w:rsidRPr="1162CD60" w:rsidR="4C4A55D0">
        <w:rPr>
          <w:rFonts w:ascii="Arial" w:hAnsi="Arial" w:eastAsia="Arial" w:cs="Arial"/>
          <w:noProof w:val="0"/>
          <w:color w:val="000000" w:themeColor="text1" w:themeTint="FF" w:themeShade="FF"/>
          <w:sz w:val="22"/>
          <w:szCs w:val="22"/>
          <w:lang w:val="en-GB"/>
        </w:rPr>
        <w:t xml:space="preserve">, 124, pp. 85–97. </w:t>
      </w:r>
      <w:hyperlink r:id="Re88b2a49310c4092">
        <w:r w:rsidRPr="1162CD60" w:rsidR="4C4A55D0">
          <w:rPr>
            <w:rStyle w:val="Hyperlink"/>
            <w:rFonts w:ascii="Arial" w:hAnsi="Arial" w:eastAsia="Arial" w:cs="Arial"/>
            <w:noProof w:val="0"/>
            <w:color w:val="000000" w:themeColor="text1" w:themeTint="FF" w:themeShade="FF"/>
            <w:sz w:val="22"/>
            <w:szCs w:val="22"/>
            <w:lang w:val="en-GB"/>
          </w:rPr>
          <w:t>PubMed</w:t>
        </w:r>
      </w:hyperlink>
    </w:p>
    <w:p w:rsidR="4C4A55D0" w:rsidP="1162CD60" w:rsidRDefault="4C4A55D0" w14:paraId="0B4408B1" w14:textId="4D2DBBBD">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Innocent Drinks (2026) </w:t>
      </w:r>
      <w:r w:rsidRPr="1162CD60" w:rsidR="4C4A55D0">
        <w:rPr>
          <w:rFonts w:ascii="Arial" w:hAnsi="Arial" w:eastAsia="Arial" w:cs="Arial"/>
          <w:i w:val="1"/>
          <w:iCs w:val="1"/>
          <w:noProof w:val="0"/>
          <w:color w:val="000000" w:themeColor="text1" w:themeTint="FF" w:themeShade="FF"/>
          <w:sz w:val="22"/>
          <w:szCs w:val="22"/>
          <w:lang w:val="en-GB"/>
        </w:rPr>
        <w:t>Company Overview</w:t>
      </w:r>
      <w:r w:rsidRPr="1162CD60" w:rsidR="4C4A55D0">
        <w:rPr>
          <w:rFonts w:ascii="Arial" w:hAnsi="Arial" w:eastAsia="Arial" w:cs="Arial"/>
          <w:noProof w:val="0"/>
          <w:color w:val="000000" w:themeColor="text1" w:themeTint="FF" w:themeShade="FF"/>
          <w:sz w:val="22"/>
          <w:szCs w:val="22"/>
          <w:lang w:val="en-GB"/>
        </w:rPr>
        <w:t xml:space="preserve">. Available at: </w:t>
      </w:r>
      <w:hyperlink r:id="Rd3912927d10746b3">
        <w:r w:rsidRPr="1162CD60" w:rsidR="4C4A55D0">
          <w:rPr>
            <w:rStyle w:val="Hyperlink"/>
            <w:rFonts w:ascii="Arial" w:hAnsi="Arial" w:eastAsia="Arial" w:cs="Arial"/>
            <w:noProof w:val="0"/>
            <w:color w:val="000000" w:themeColor="text1" w:themeTint="FF" w:themeShade="FF"/>
            <w:sz w:val="22"/>
            <w:szCs w:val="22"/>
            <w:lang w:val="en-GB"/>
          </w:rPr>
          <w:t>https://www.innocentdrinks.co.uk/a-bit-about-us</w:t>
        </w:r>
      </w:hyperlink>
    </w:p>
    <w:p w:rsidR="4C4A55D0" w:rsidP="1162CD60" w:rsidRDefault="4C4A55D0" w14:paraId="7CDD9A12" w14:textId="0A4D7A15">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Johnson, G., Scholes, K. &amp; Whittington, R. (2020) </w:t>
      </w:r>
      <w:r w:rsidRPr="1162CD60" w:rsidR="4C4A55D0">
        <w:rPr>
          <w:rFonts w:ascii="Arial" w:hAnsi="Arial" w:eastAsia="Arial" w:cs="Arial"/>
          <w:i w:val="1"/>
          <w:iCs w:val="1"/>
          <w:noProof w:val="0"/>
          <w:color w:val="000000" w:themeColor="text1" w:themeTint="FF" w:themeShade="FF"/>
          <w:sz w:val="22"/>
          <w:szCs w:val="22"/>
          <w:lang w:val="en-GB"/>
        </w:rPr>
        <w:t>Exploring Strategy</w:t>
      </w:r>
      <w:r w:rsidRPr="1162CD60" w:rsidR="4C4A55D0">
        <w:rPr>
          <w:rFonts w:ascii="Arial" w:hAnsi="Arial" w:eastAsia="Arial" w:cs="Arial"/>
          <w:noProof w:val="0"/>
          <w:color w:val="000000" w:themeColor="text1" w:themeTint="FF" w:themeShade="FF"/>
          <w:sz w:val="22"/>
          <w:szCs w:val="22"/>
          <w:lang w:val="en-GB"/>
        </w:rPr>
        <w:t xml:space="preserve">, 12th </w:t>
      </w:r>
      <w:r w:rsidRPr="1162CD60" w:rsidR="4C4A55D0">
        <w:rPr>
          <w:rFonts w:ascii="Arial" w:hAnsi="Arial" w:eastAsia="Arial" w:cs="Arial"/>
          <w:noProof w:val="0"/>
          <w:color w:val="000000" w:themeColor="text1" w:themeTint="FF" w:themeShade="FF"/>
          <w:sz w:val="22"/>
          <w:szCs w:val="22"/>
          <w:lang w:val="en-GB"/>
        </w:rPr>
        <w:t>edn</w:t>
      </w:r>
      <w:r w:rsidRPr="1162CD60" w:rsidR="4C4A55D0">
        <w:rPr>
          <w:rFonts w:ascii="Arial" w:hAnsi="Arial" w:eastAsia="Arial" w:cs="Arial"/>
          <w:noProof w:val="0"/>
          <w:color w:val="000000" w:themeColor="text1" w:themeTint="FF" w:themeShade="FF"/>
          <w:sz w:val="22"/>
          <w:szCs w:val="22"/>
          <w:lang w:val="en-GB"/>
        </w:rPr>
        <w:t>., Harlow: Pearson.</w:t>
      </w:r>
    </w:p>
    <w:p w:rsidR="4C4A55D0" w:rsidP="1162CD60" w:rsidRDefault="4C4A55D0" w14:paraId="4A7D1EB8" w14:textId="5CFAB654">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Mendelow, A.L. (1991) ‘Environmental Scanning: The Impact of the Stakeholder Concept’, </w:t>
      </w:r>
      <w:r w:rsidRPr="1162CD60" w:rsidR="4C4A55D0">
        <w:rPr>
          <w:rFonts w:ascii="Arial" w:hAnsi="Arial" w:eastAsia="Arial" w:cs="Arial"/>
          <w:i w:val="1"/>
          <w:iCs w:val="1"/>
          <w:noProof w:val="0"/>
          <w:color w:val="000000" w:themeColor="text1" w:themeTint="FF" w:themeShade="FF"/>
          <w:sz w:val="22"/>
          <w:szCs w:val="22"/>
          <w:lang w:val="en-GB"/>
        </w:rPr>
        <w:t>ICIS 1991 Proceedin</w:t>
      </w:r>
      <w:r w:rsidRPr="1162CD60" w:rsidR="4C4A55D0">
        <w:rPr>
          <w:rFonts w:ascii="Arial" w:hAnsi="Arial" w:eastAsia="Arial" w:cs="Arial"/>
          <w:i w:val="1"/>
          <w:iCs w:val="1"/>
          <w:noProof w:val="0"/>
          <w:color w:val="000000" w:themeColor="text1" w:themeTint="FF" w:themeShade="FF"/>
          <w:sz w:val="22"/>
          <w:szCs w:val="22"/>
          <w:lang w:val="en-GB"/>
        </w:rPr>
        <w:t>gs</w:t>
      </w:r>
      <w:r w:rsidRPr="1162CD60" w:rsidR="4C4A55D0">
        <w:rPr>
          <w:rFonts w:ascii="Arial" w:hAnsi="Arial" w:eastAsia="Arial" w:cs="Arial"/>
          <w:noProof w:val="0"/>
          <w:color w:val="000000" w:themeColor="text1" w:themeTint="FF" w:themeShade="FF"/>
          <w:sz w:val="22"/>
          <w:szCs w:val="22"/>
          <w:lang w:val="en-GB"/>
        </w:rPr>
        <w:t>, pp. 407–418.</w:t>
      </w:r>
    </w:p>
    <w:p w:rsidR="4C4A55D0" w:rsidP="1162CD60" w:rsidRDefault="4C4A55D0" w14:paraId="1D1C14C6" w14:textId="0ADB4BD6">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Naghshi</w:t>
      </w:r>
      <w:r w:rsidRPr="1162CD60" w:rsidR="4C4A55D0">
        <w:rPr>
          <w:rFonts w:ascii="Arial" w:hAnsi="Arial" w:eastAsia="Arial" w:cs="Arial"/>
          <w:noProof w:val="0"/>
          <w:color w:val="000000" w:themeColor="text1" w:themeTint="FF" w:themeShade="FF"/>
          <w:sz w:val="22"/>
          <w:szCs w:val="22"/>
          <w:lang w:val="en-GB"/>
        </w:rPr>
        <w:t xml:space="preserve">, S., Sadeghi, O., Willett, W.C., et al. (2020) ‘Plant-based diets and mortality risk: a systematic review and meta-analysis’, </w:t>
      </w:r>
      <w:r w:rsidRPr="1162CD60" w:rsidR="4C4A55D0">
        <w:rPr>
          <w:rFonts w:ascii="Arial" w:hAnsi="Arial" w:eastAsia="Arial" w:cs="Arial"/>
          <w:i w:val="1"/>
          <w:iCs w:val="1"/>
          <w:noProof w:val="0"/>
          <w:color w:val="000000" w:themeColor="text1" w:themeTint="FF" w:themeShade="FF"/>
          <w:sz w:val="22"/>
          <w:szCs w:val="22"/>
          <w:lang w:val="en-GB"/>
        </w:rPr>
        <w:t>Critical Reviews in Food Science and Nutrition</w:t>
      </w:r>
      <w:r w:rsidRPr="1162CD60" w:rsidR="4C4A55D0">
        <w:rPr>
          <w:rFonts w:ascii="Arial" w:hAnsi="Arial" w:eastAsia="Arial" w:cs="Arial"/>
          <w:noProof w:val="0"/>
          <w:color w:val="000000" w:themeColor="text1" w:themeTint="FF" w:themeShade="FF"/>
          <w:sz w:val="22"/>
          <w:szCs w:val="22"/>
          <w:lang w:val="en-GB"/>
        </w:rPr>
        <w:t>, 60(13), pp. 2203–2217. PubMed</w:t>
      </w:r>
    </w:p>
    <w:p w:rsidR="4C4A55D0" w:rsidP="1162CD60" w:rsidRDefault="4C4A55D0" w14:paraId="65CA9910" w14:textId="0AD67D14">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Popova, A., </w:t>
      </w:r>
      <w:r w:rsidRPr="1162CD60" w:rsidR="4C4A55D0">
        <w:rPr>
          <w:rFonts w:ascii="Arial" w:hAnsi="Arial" w:eastAsia="Arial" w:cs="Arial"/>
          <w:noProof w:val="0"/>
          <w:color w:val="000000" w:themeColor="text1" w:themeTint="FF" w:themeShade="FF"/>
          <w:sz w:val="22"/>
          <w:szCs w:val="22"/>
          <w:lang w:val="en-GB"/>
        </w:rPr>
        <w:t>Mihaylova</w:t>
      </w:r>
      <w:r w:rsidRPr="1162CD60" w:rsidR="4C4A55D0">
        <w:rPr>
          <w:rFonts w:ascii="Arial" w:hAnsi="Arial" w:eastAsia="Arial" w:cs="Arial"/>
          <w:noProof w:val="0"/>
          <w:color w:val="000000" w:themeColor="text1" w:themeTint="FF" w:themeShade="FF"/>
          <w:sz w:val="22"/>
          <w:szCs w:val="22"/>
          <w:lang w:val="en-GB"/>
        </w:rPr>
        <w:t xml:space="preserve">, D. &amp; </w:t>
      </w:r>
      <w:r w:rsidRPr="1162CD60" w:rsidR="4C4A55D0">
        <w:rPr>
          <w:rFonts w:ascii="Arial" w:hAnsi="Arial" w:eastAsia="Arial" w:cs="Arial"/>
          <w:noProof w:val="0"/>
          <w:color w:val="000000" w:themeColor="text1" w:themeTint="FF" w:themeShade="FF"/>
          <w:sz w:val="22"/>
          <w:szCs w:val="22"/>
          <w:lang w:val="en-GB"/>
        </w:rPr>
        <w:t>Lante</w:t>
      </w:r>
      <w:r w:rsidRPr="1162CD60" w:rsidR="4C4A55D0">
        <w:rPr>
          <w:rFonts w:ascii="Arial" w:hAnsi="Arial" w:eastAsia="Arial" w:cs="Arial"/>
          <w:noProof w:val="0"/>
          <w:color w:val="000000" w:themeColor="text1" w:themeTint="FF" w:themeShade="FF"/>
          <w:sz w:val="22"/>
          <w:szCs w:val="22"/>
          <w:lang w:val="en-GB"/>
        </w:rPr>
        <w:t xml:space="preserve">, A. (2023) ‘Insights and perspectives on plant-based beverages’, </w:t>
      </w:r>
      <w:r w:rsidRPr="1162CD60" w:rsidR="4C4A55D0">
        <w:rPr>
          <w:rFonts w:ascii="Arial" w:hAnsi="Arial" w:eastAsia="Arial" w:cs="Arial"/>
          <w:i w:val="1"/>
          <w:iCs w:val="1"/>
          <w:noProof w:val="0"/>
          <w:color w:val="000000" w:themeColor="text1" w:themeTint="FF" w:themeShade="FF"/>
          <w:sz w:val="22"/>
          <w:szCs w:val="22"/>
          <w:lang w:val="en-GB"/>
        </w:rPr>
        <w:t>Plants (Basel)</w:t>
      </w:r>
      <w:r w:rsidRPr="1162CD60" w:rsidR="4C4A55D0">
        <w:rPr>
          <w:rFonts w:ascii="Arial" w:hAnsi="Arial" w:eastAsia="Arial" w:cs="Arial"/>
          <w:noProof w:val="0"/>
          <w:color w:val="000000" w:themeColor="text1" w:themeTint="FF" w:themeShade="FF"/>
          <w:sz w:val="22"/>
          <w:szCs w:val="22"/>
          <w:lang w:val="en-GB"/>
        </w:rPr>
        <w:t xml:space="preserve">, 12(19), 3345. </w:t>
      </w:r>
      <w:hyperlink r:id="R17071165a83345a5">
        <w:r w:rsidRPr="1162CD60" w:rsidR="4C4A55D0">
          <w:rPr>
            <w:rStyle w:val="Hyperlink"/>
            <w:rFonts w:ascii="Arial" w:hAnsi="Arial" w:eastAsia="Arial" w:cs="Arial"/>
            <w:noProof w:val="0"/>
            <w:color w:val="000000" w:themeColor="text1" w:themeTint="FF" w:themeShade="FF"/>
            <w:sz w:val="22"/>
            <w:szCs w:val="22"/>
            <w:lang w:val="en-GB"/>
          </w:rPr>
          <w:t>PubMed</w:t>
        </w:r>
      </w:hyperlink>
    </w:p>
    <w:p w:rsidR="4C4A55D0" w:rsidP="1162CD60" w:rsidRDefault="4C4A55D0" w14:paraId="72B40F68" w14:textId="0843BC7A">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Hidalgo-Fuentes, B., et al. (2024) ‘Plant-based fermented beverages: nutritional composition, sensory properties, and health benefits’, </w:t>
      </w:r>
      <w:r w:rsidRPr="1162CD60" w:rsidR="4C4A55D0">
        <w:rPr>
          <w:rFonts w:ascii="Arial" w:hAnsi="Arial" w:eastAsia="Arial" w:cs="Arial"/>
          <w:i w:val="1"/>
          <w:iCs w:val="1"/>
          <w:noProof w:val="0"/>
          <w:color w:val="000000" w:themeColor="text1" w:themeTint="FF" w:themeShade="FF"/>
          <w:sz w:val="22"/>
          <w:szCs w:val="22"/>
          <w:lang w:val="en-GB"/>
        </w:rPr>
        <w:t>Foods</w:t>
      </w:r>
      <w:r w:rsidRPr="1162CD60" w:rsidR="4C4A55D0">
        <w:rPr>
          <w:rFonts w:ascii="Arial" w:hAnsi="Arial" w:eastAsia="Arial" w:cs="Arial"/>
          <w:noProof w:val="0"/>
          <w:color w:val="000000" w:themeColor="text1" w:themeTint="FF" w:themeShade="FF"/>
          <w:sz w:val="22"/>
          <w:szCs w:val="22"/>
          <w:lang w:val="en-GB"/>
        </w:rPr>
        <w:t xml:space="preserve">, 13(6), 844. </w:t>
      </w:r>
      <w:hyperlink r:id="R45390b6bbba447d1">
        <w:r w:rsidRPr="1162CD60" w:rsidR="4C4A55D0">
          <w:rPr>
            <w:rStyle w:val="Hyperlink"/>
            <w:rFonts w:ascii="Arial" w:hAnsi="Arial" w:eastAsia="Arial" w:cs="Arial"/>
            <w:noProof w:val="0"/>
            <w:color w:val="000000" w:themeColor="text1" w:themeTint="FF" w:themeShade="FF"/>
            <w:sz w:val="22"/>
            <w:szCs w:val="22"/>
            <w:lang w:val="en-GB"/>
          </w:rPr>
          <w:t>PubMed</w:t>
        </w:r>
      </w:hyperlink>
    </w:p>
    <w:p w:rsidR="4C4A55D0" w:rsidP="1162CD60" w:rsidRDefault="4C4A55D0" w14:paraId="3B0E42EA" w14:textId="77E6B200">
      <w:pPr>
        <w:pStyle w:val="Normal"/>
        <w:spacing w:before="240" w:beforeAutospacing="off" w:after="240" w:afterAutospacing="off"/>
        <w:ind w:left="0"/>
        <w:rPr>
          <w:rFonts w:ascii="Arial" w:hAnsi="Arial" w:eastAsia="Arial" w:cs="Arial"/>
          <w:noProof w:val="0"/>
          <w:color w:val="000000" w:themeColor="text1" w:themeTint="FF" w:themeShade="FF"/>
          <w:sz w:val="22"/>
          <w:szCs w:val="22"/>
          <w:lang w:val="en-GB"/>
        </w:rPr>
      </w:pPr>
      <w:r w:rsidRPr="1162CD60" w:rsidR="4C4A55D0">
        <w:rPr>
          <w:rFonts w:ascii="Arial" w:hAnsi="Arial" w:eastAsia="Arial" w:cs="Arial"/>
          <w:noProof w:val="0"/>
          <w:color w:val="000000" w:themeColor="text1" w:themeTint="FF" w:themeShade="FF"/>
          <w:sz w:val="22"/>
          <w:szCs w:val="22"/>
          <w:lang w:val="en-GB"/>
        </w:rPr>
        <w:t xml:space="preserve">Jaeger, S.R. &amp; Giacalone, D. (2021) ‘Barriers to consumption of plant-based beverages’, </w:t>
      </w:r>
      <w:r w:rsidRPr="1162CD60" w:rsidR="4C4A55D0">
        <w:rPr>
          <w:rFonts w:ascii="Arial" w:hAnsi="Arial" w:eastAsia="Arial" w:cs="Arial"/>
          <w:i w:val="1"/>
          <w:iCs w:val="1"/>
          <w:noProof w:val="0"/>
          <w:color w:val="000000" w:themeColor="text1" w:themeTint="FF" w:themeShade="FF"/>
          <w:sz w:val="22"/>
          <w:szCs w:val="22"/>
          <w:lang w:val="en-GB"/>
        </w:rPr>
        <w:t>Food Research International</w:t>
      </w:r>
      <w:r w:rsidRPr="1162CD60" w:rsidR="4C4A55D0">
        <w:rPr>
          <w:rFonts w:ascii="Arial" w:hAnsi="Arial" w:eastAsia="Arial" w:cs="Arial"/>
          <w:noProof w:val="0"/>
          <w:color w:val="000000" w:themeColor="text1" w:themeTint="FF" w:themeShade="FF"/>
          <w:sz w:val="22"/>
          <w:szCs w:val="22"/>
          <w:lang w:val="en-GB"/>
        </w:rPr>
        <w:t xml:space="preserve">, 144, 110363. </w:t>
      </w:r>
      <w:hyperlink r:id="R5d35770e73214372">
        <w:r w:rsidRPr="1162CD60" w:rsidR="4C4A55D0">
          <w:rPr>
            <w:rStyle w:val="Hyperlink"/>
            <w:rFonts w:ascii="Arial" w:hAnsi="Arial" w:eastAsia="Arial" w:cs="Arial"/>
            <w:noProof w:val="0"/>
            <w:color w:val="000000" w:themeColor="text1" w:themeTint="FF" w:themeShade="FF"/>
            <w:sz w:val="22"/>
            <w:szCs w:val="22"/>
            <w:lang w:val="en-GB"/>
          </w:rPr>
          <w:t>PubMed</w:t>
        </w:r>
      </w:hyperlink>
    </w:p>
    <w:p w:rsidR="1162CD60" w:rsidP="1162CD60" w:rsidRDefault="1162CD60" w14:paraId="2F6B672C" w14:textId="525121A0">
      <w:pPr>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8">
    <w:nsid w:val="3375a6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fbaa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9281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fca0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47e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2aa7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850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26c4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4bb99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1b41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9d4e6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f3b0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bcb5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e70f2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0d3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a9299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957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b5d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881a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f3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83c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98f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be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d3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e1a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48c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b16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28f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6251EE"/>
    <w:rsid w:val="086AA8AE"/>
    <w:rsid w:val="0A45AD68"/>
    <w:rsid w:val="0DAA4A31"/>
    <w:rsid w:val="0F3C1696"/>
    <w:rsid w:val="0FF189B3"/>
    <w:rsid w:val="1162CD60"/>
    <w:rsid w:val="11D89E2D"/>
    <w:rsid w:val="12965D49"/>
    <w:rsid w:val="12B22977"/>
    <w:rsid w:val="14D582B1"/>
    <w:rsid w:val="16F8EB81"/>
    <w:rsid w:val="1AACDBD3"/>
    <w:rsid w:val="1B1E0F48"/>
    <w:rsid w:val="1B6251EE"/>
    <w:rsid w:val="1C38C59F"/>
    <w:rsid w:val="25FF0A41"/>
    <w:rsid w:val="26A14FB2"/>
    <w:rsid w:val="2779999F"/>
    <w:rsid w:val="2B0A2624"/>
    <w:rsid w:val="2CAF96D5"/>
    <w:rsid w:val="2E239519"/>
    <w:rsid w:val="36844E7D"/>
    <w:rsid w:val="3AE3CB6D"/>
    <w:rsid w:val="3BA5B341"/>
    <w:rsid w:val="3E35E393"/>
    <w:rsid w:val="3EA9B571"/>
    <w:rsid w:val="3FA50B18"/>
    <w:rsid w:val="4326D233"/>
    <w:rsid w:val="43337BA4"/>
    <w:rsid w:val="44A993CF"/>
    <w:rsid w:val="49BF26A8"/>
    <w:rsid w:val="4C4A55D0"/>
    <w:rsid w:val="4E1BFEC0"/>
    <w:rsid w:val="51427D8C"/>
    <w:rsid w:val="54AB5F14"/>
    <w:rsid w:val="56540C4D"/>
    <w:rsid w:val="588CD382"/>
    <w:rsid w:val="5C40323F"/>
    <w:rsid w:val="5ED39EBE"/>
    <w:rsid w:val="5FB257F0"/>
    <w:rsid w:val="633E918D"/>
    <w:rsid w:val="64032D1E"/>
    <w:rsid w:val="64868EB4"/>
    <w:rsid w:val="64A8407B"/>
    <w:rsid w:val="64B50243"/>
    <w:rsid w:val="64C70B94"/>
    <w:rsid w:val="6D913241"/>
    <w:rsid w:val="70E6776F"/>
    <w:rsid w:val="7492EA24"/>
    <w:rsid w:val="7746BD13"/>
    <w:rsid w:val="7B45BFFF"/>
    <w:rsid w:val="7C46B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251EE"/>
  <w15:chartTrackingRefBased/>
  <w15:docId w15:val="{961DF0D2-F353-4317-9EFC-498DFC27F3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162CD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162CD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162CD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162CD60"/>
    <w:pPr>
      <w:spacing/>
      <w:ind w:left="720"/>
      <w:contextualSpacing/>
    </w:pPr>
  </w:style>
  <w:style w:type="character" w:styleId="Hyperlink">
    <w:uiPriority w:val="99"/>
    <w:name w:val="Hyperlink"/>
    <w:basedOn w:val="DefaultParagraphFont"/>
    <w:unhideWhenUsed/>
    <w:rsid w:val="1162CD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1957/09/strategies-for-diversification" TargetMode="External" Id="Rc36fc23338d34a8b" /><Relationship Type="http://schemas.openxmlformats.org/officeDocument/2006/relationships/hyperlink" Target="https://bcorporation.net/directory/innocent-drinks" TargetMode="External" Id="R052e613b363647ce" /><Relationship Type="http://schemas.openxmlformats.org/officeDocument/2006/relationships/hyperlink" Target="https://pubmed.ncbi.nlm.nih.gov/28974529/" TargetMode="External" Id="Re88b2a49310c4092" /><Relationship Type="http://schemas.openxmlformats.org/officeDocument/2006/relationships/hyperlink" Target="https://www.innocentdrinks.co.uk/a-bit-about-us" TargetMode="External" Id="Rd3912927d10746b3" /><Relationship Type="http://schemas.openxmlformats.org/officeDocument/2006/relationships/hyperlink" Target="https://pubmed.ncbi.nlm.nih.gov/37836085/?utm_source=chatgpt.com" TargetMode="External" Id="R17071165a83345a5" /><Relationship Type="http://schemas.openxmlformats.org/officeDocument/2006/relationships/hyperlink" Target="https://pubmed.ncbi.nlm.nih.gov/38540834/?utm_source=chatgpt.com" TargetMode="External" Id="R45390b6bbba447d1" /><Relationship Type="http://schemas.openxmlformats.org/officeDocument/2006/relationships/hyperlink" Target="https://pubmed.ncbi.nlm.nih.gov/34053556/?utm_source=chatgpt.com" TargetMode="External" Id="R5d35770e73214372" /><Relationship Type="http://schemas.openxmlformats.org/officeDocument/2006/relationships/numbering" Target="/word/numbering.xml" Id="R279c4815c6b040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Toseef Waseem (2319155)</dc:creator>
  <keywords/>
  <dc:description/>
  <lastModifiedBy>Toseef Waseem (2319155)</lastModifiedBy>
  <revision>2</revision>
  <dcterms:created xsi:type="dcterms:W3CDTF">2026-03-15T22:53:05.7536271Z</dcterms:created>
  <dcterms:modified xsi:type="dcterms:W3CDTF">2026-03-15T23:25:28.1160153Z</dcterms:modified>
</coreProperties>
</file>