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738022" w14:textId="238F7EA1" w:rsidR="004A3F48" w:rsidRDefault="004A3F48" w:rsidP="00387F53">
      <w:pPr>
        <w:pStyle w:val="p1"/>
        <w:jc w:val="center"/>
      </w:pPr>
    </w:p>
    <w:p w14:paraId="14A4DC45" w14:textId="77777777" w:rsidR="0071640C" w:rsidRDefault="0071640C" w:rsidP="00387F53">
      <w:pPr>
        <w:pStyle w:val="p1"/>
        <w:jc w:val="center"/>
        <w:rPr>
          <w:rStyle w:val="s1"/>
          <w:rFonts w:ascii="Times New Roman" w:hAnsi="Times New Roman"/>
          <w:sz w:val="20"/>
          <w:szCs w:val="20"/>
        </w:rPr>
      </w:pPr>
    </w:p>
    <w:p w14:paraId="6E4BFEFE" w14:textId="77777777" w:rsidR="0071640C" w:rsidRDefault="0071640C" w:rsidP="00387F53">
      <w:pPr>
        <w:pStyle w:val="p1"/>
        <w:jc w:val="center"/>
        <w:rPr>
          <w:rStyle w:val="s1"/>
          <w:rFonts w:ascii="Times New Roman" w:hAnsi="Times New Roman"/>
          <w:sz w:val="20"/>
          <w:szCs w:val="20"/>
        </w:rPr>
      </w:pPr>
    </w:p>
    <w:p w14:paraId="520750FF" w14:textId="7F855A3A" w:rsidR="004A3F48" w:rsidRPr="006858F9" w:rsidRDefault="000330B7" w:rsidP="00387F53">
      <w:pPr>
        <w:pStyle w:val="p1"/>
        <w:jc w:val="center"/>
        <w:rPr>
          <w:rFonts w:ascii="Times New Roman" w:hAnsi="Times New Roman"/>
          <w:sz w:val="20"/>
          <w:szCs w:val="20"/>
        </w:rPr>
      </w:pPr>
      <w:r w:rsidRPr="006858F9">
        <w:rPr>
          <w:rStyle w:val="s1"/>
          <w:rFonts w:ascii="Times New Roman" w:hAnsi="Times New Roman"/>
          <w:sz w:val="20"/>
          <w:szCs w:val="20"/>
        </w:rPr>
        <w:t>BURJ KHALIFA REPORT</w:t>
      </w:r>
    </w:p>
    <w:p w14:paraId="7DBB2CC3" w14:textId="71033830" w:rsidR="004A3F48" w:rsidRPr="006858F9" w:rsidRDefault="004A3F48" w:rsidP="00387F53">
      <w:pPr>
        <w:pStyle w:val="p1"/>
        <w:jc w:val="center"/>
        <w:rPr>
          <w:rFonts w:ascii="Times New Roman" w:hAnsi="Times New Roman"/>
          <w:sz w:val="20"/>
          <w:szCs w:val="20"/>
        </w:rPr>
      </w:pPr>
    </w:p>
    <w:p w14:paraId="10B124C9" w14:textId="6591ED16" w:rsidR="004A3F48" w:rsidRPr="006858F9" w:rsidRDefault="000330B7" w:rsidP="00387F53">
      <w:pPr>
        <w:pStyle w:val="p1"/>
        <w:jc w:val="center"/>
        <w:rPr>
          <w:rFonts w:ascii="Times New Roman" w:hAnsi="Times New Roman"/>
          <w:sz w:val="20"/>
          <w:szCs w:val="20"/>
        </w:rPr>
      </w:pPr>
      <w:r w:rsidRPr="006858F9">
        <w:rPr>
          <w:rStyle w:val="s1"/>
          <w:rFonts w:ascii="Times New Roman" w:hAnsi="Times New Roman"/>
          <w:sz w:val="20"/>
          <w:szCs w:val="20"/>
        </w:rPr>
        <w:t>PROFESSIONAL PRACTICE</w:t>
      </w:r>
    </w:p>
    <w:p w14:paraId="15A58F3D" w14:textId="571C3AA9" w:rsidR="004A3F48" w:rsidRPr="006858F9" w:rsidRDefault="004A3F48" w:rsidP="00387F53">
      <w:pPr>
        <w:pStyle w:val="p1"/>
        <w:jc w:val="center"/>
        <w:rPr>
          <w:rFonts w:ascii="Times New Roman" w:hAnsi="Times New Roman"/>
          <w:sz w:val="20"/>
          <w:szCs w:val="20"/>
        </w:rPr>
      </w:pPr>
    </w:p>
    <w:p w14:paraId="0B74E0D1" w14:textId="25FA0D32" w:rsidR="004A3F48" w:rsidRPr="006858F9" w:rsidRDefault="000330B7" w:rsidP="00387F53">
      <w:pPr>
        <w:pStyle w:val="p1"/>
        <w:jc w:val="center"/>
        <w:rPr>
          <w:rFonts w:ascii="Times New Roman" w:hAnsi="Times New Roman"/>
          <w:sz w:val="20"/>
          <w:szCs w:val="20"/>
        </w:rPr>
      </w:pPr>
      <w:r w:rsidRPr="006858F9">
        <w:rPr>
          <w:rStyle w:val="s1"/>
          <w:rFonts w:ascii="Times New Roman" w:hAnsi="Times New Roman"/>
          <w:sz w:val="20"/>
          <w:szCs w:val="20"/>
        </w:rPr>
        <w:t>ROBYN WATTS</w:t>
      </w:r>
    </w:p>
    <w:p w14:paraId="73060C49" w14:textId="612A06AE" w:rsidR="004A3F48" w:rsidRPr="006858F9" w:rsidRDefault="004A3F48">
      <w:pPr>
        <w:pStyle w:val="p1"/>
        <w:rPr>
          <w:rFonts w:ascii="Times New Roman" w:hAnsi="Times New Roman"/>
          <w:sz w:val="20"/>
          <w:szCs w:val="20"/>
        </w:rPr>
      </w:pPr>
    </w:p>
    <w:p w14:paraId="4D12E4B6" w14:textId="77777777" w:rsidR="00387F53" w:rsidRPr="006858F9" w:rsidRDefault="00387F53">
      <w:pPr>
        <w:pStyle w:val="p1"/>
        <w:rPr>
          <w:rStyle w:val="s2"/>
          <w:rFonts w:ascii="Times New Roman" w:hAnsi="Times New Roman"/>
          <w:b w:val="0"/>
          <w:bCs w:val="0"/>
          <w:sz w:val="20"/>
          <w:szCs w:val="20"/>
        </w:rPr>
      </w:pPr>
    </w:p>
    <w:p w14:paraId="0108FE5A" w14:textId="77777777" w:rsidR="00387F53" w:rsidRPr="006858F9" w:rsidRDefault="00387F53">
      <w:pPr>
        <w:pStyle w:val="p1"/>
        <w:rPr>
          <w:rStyle w:val="s2"/>
          <w:rFonts w:ascii="Times New Roman" w:hAnsi="Times New Roman"/>
          <w:b w:val="0"/>
          <w:bCs w:val="0"/>
          <w:sz w:val="20"/>
          <w:szCs w:val="20"/>
        </w:rPr>
      </w:pPr>
    </w:p>
    <w:p w14:paraId="49F6628F" w14:textId="77777777" w:rsidR="00387F53" w:rsidRPr="006858F9" w:rsidRDefault="00387F53">
      <w:pPr>
        <w:pStyle w:val="p1"/>
        <w:rPr>
          <w:rStyle w:val="s2"/>
          <w:rFonts w:ascii="Times New Roman" w:hAnsi="Times New Roman"/>
          <w:b w:val="0"/>
          <w:bCs w:val="0"/>
          <w:sz w:val="20"/>
          <w:szCs w:val="20"/>
        </w:rPr>
      </w:pPr>
    </w:p>
    <w:p w14:paraId="21D68C80" w14:textId="77777777" w:rsidR="00387F53" w:rsidRPr="006858F9" w:rsidRDefault="00387F53">
      <w:pPr>
        <w:pStyle w:val="p1"/>
        <w:rPr>
          <w:rStyle w:val="s2"/>
          <w:rFonts w:ascii="Times New Roman" w:hAnsi="Times New Roman"/>
          <w:b w:val="0"/>
          <w:bCs w:val="0"/>
          <w:sz w:val="20"/>
          <w:szCs w:val="20"/>
        </w:rPr>
      </w:pPr>
    </w:p>
    <w:p w14:paraId="1DA93E3A" w14:textId="77777777" w:rsidR="00387F53" w:rsidRPr="006858F9" w:rsidRDefault="00387F53">
      <w:pPr>
        <w:pStyle w:val="p1"/>
        <w:rPr>
          <w:rStyle w:val="s2"/>
          <w:rFonts w:ascii="Times New Roman" w:hAnsi="Times New Roman"/>
          <w:b w:val="0"/>
          <w:bCs w:val="0"/>
          <w:sz w:val="20"/>
          <w:szCs w:val="20"/>
        </w:rPr>
      </w:pPr>
    </w:p>
    <w:p w14:paraId="1D4CEFB3" w14:textId="77777777" w:rsidR="00387F53" w:rsidRPr="006858F9" w:rsidRDefault="00387F53">
      <w:pPr>
        <w:pStyle w:val="p1"/>
        <w:rPr>
          <w:rStyle w:val="s2"/>
          <w:rFonts w:ascii="Times New Roman" w:hAnsi="Times New Roman"/>
          <w:b w:val="0"/>
          <w:bCs w:val="0"/>
          <w:sz w:val="20"/>
          <w:szCs w:val="20"/>
        </w:rPr>
      </w:pPr>
    </w:p>
    <w:p w14:paraId="74F86A02" w14:textId="77777777" w:rsidR="00387F53" w:rsidRPr="006858F9" w:rsidRDefault="00387F53">
      <w:pPr>
        <w:pStyle w:val="p1"/>
        <w:rPr>
          <w:rStyle w:val="s2"/>
          <w:rFonts w:ascii="Times New Roman" w:hAnsi="Times New Roman"/>
          <w:b w:val="0"/>
          <w:bCs w:val="0"/>
          <w:sz w:val="20"/>
          <w:szCs w:val="20"/>
        </w:rPr>
      </w:pPr>
    </w:p>
    <w:p w14:paraId="3AB00CB6" w14:textId="77777777" w:rsidR="00387F53" w:rsidRPr="006858F9" w:rsidRDefault="00387F53">
      <w:pPr>
        <w:pStyle w:val="p1"/>
        <w:rPr>
          <w:rStyle w:val="s2"/>
          <w:rFonts w:ascii="Times New Roman" w:hAnsi="Times New Roman"/>
          <w:b w:val="0"/>
          <w:bCs w:val="0"/>
          <w:sz w:val="20"/>
          <w:szCs w:val="20"/>
        </w:rPr>
      </w:pPr>
    </w:p>
    <w:p w14:paraId="6D82C289" w14:textId="77777777" w:rsidR="00387F53" w:rsidRPr="006858F9" w:rsidRDefault="00387F53">
      <w:pPr>
        <w:pStyle w:val="p1"/>
        <w:rPr>
          <w:rStyle w:val="s2"/>
          <w:rFonts w:ascii="Times New Roman" w:hAnsi="Times New Roman"/>
          <w:b w:val="0"/>
          <w:bCs w:val="0"/>
          <w:sz w:val="20"/>
          <w:szCs w:val="20"/>
        </w:rPr>
      </w:pPr>
    </w:p>
    <w:p w14:paraId="335FBE6E" w14:textId="77777777" w:rsidR="00387F53" w:rsidRPr="006858F9" w:rsidRDefault="00387F53">
      <w:pPr>
        <w:pStyle w:val="p1"/>
        <w:rPr>
          <w:rStyle w:val="s2"/>
          <w:rFonts w:ascii="Times New Roman" w:hAnsi="Times New Roman"/>
          <w:b w:val="0"/>
          <w:bCs w:val="0"/>
          <w:sz w:val="20"/>
          <w:szCs w:val="20"/>
        </w:rPr>
      </w:pPr>
    </w:p>
    <w:p w14:paraId="14291893" w14:textId="77777777" w:rsidR="00387F53" w:rsidRPr="006858F9" w:rsidRDefault="00387F53">
      <w:pPr>
        <w:pStyle w:val="p1"/>
        <w:rPr>
          <w:rStyle w:val="s2"/>
          <w:rFonts w:ascii="Times New Roman" w:hAnsi="Times New Roman"/>
          <w:b w:val="0"/>
          <w:bCs w:val="0"/>
          <w:sz w:val="20"/>
          <w:szCs w:val="20"/>
        </w:rPr>
      </w:pPr>
    </w:p>
    <w:p w14:paraId="31EDED34" w14:textId="77777777" w:rsidR="00387F53" w:rsidRPr="006858F9" w:rsidRDefault="00387F53">
      <w:pPr>
        <w:pStyle w:val="p1"/>
        <w:rPr>
          <w:rStyle w:val="s2"/>
          <w:rFonts w:ascii="Times New Roman" w:hAnsi="Times New Roman"/>
          <w:b w:val="0"/>
          <w:bCs w:val="0"/>
          <w:sz w:val="20"/>
          <w:szCs w:val="20"/>
        </w:rPr>
      </w:pPr>
    </w:p>
    <w:p w14:paraId="2FD14BBB" w14:textId="77777777" w:rsidR="00387F53" w:rsidRPr="006858F9" w:rsidRDefault="00387F53">
      <w:pPr>
        <w:pStyle w:val="p1"/>
        <w:rPr>
          <w:rStyle w:val="s2"/>
          <w:rFonts w:ascii="Times New Roman" w:hAnsi="Times New Roman"/>
          <w:b w:val="0"/>
          <w:bCs w:val="0"/>
          <w:sz w:val="20"/>
          <w:szCs w:val="20"/>
        </w:rPr>
      </w:pPr>
    </w:p>
    <w:p w14:paraId="0A5E16D1" w14:textId="77777777" w:rsidR="00387F53" w:rsidRPr="006858F9" w:rsidRDefault="00387F53">
      <w:pPr>
        <w:pStyle w:val="p1"/>
        <w:rPr>
          <w:rStyle w:val="s2"/>
          <w:rFonts w:ascii="Times New Roman" w:hAnsi="Times New Roman"/>
          <w:b w:val="0"/>
          <w:bCs w:val="0"/>
          <w:sz w:val="20"/>
          <w:szCs w:val="20"/>
        </w:rPr>
      </w:pPr>
    </w:p>
    <w:p w14:paraId="09FD752D" w14:textId="77777777" w:rsidR="00387F53" w:rsidRPr="006858F9" w:rsidRDefault="00387F53">
      <w:pPr>
        <w:pStyle w:val="p1"/>
        <w:rPr>
          <w:rStyle w:val="s2"/>
          <w:rFonts w:ascii="Times New Roman" w:hAnsi="Times New Roman"/>
          <w:b w:val="0"/>
          <w:bCs w:val="0"/>
          <w:sz w:val="20"/>
          <w:szCs w:val="20"/>
        </w:rPr>
      </w:pPr>
    </w:p>
    <w:p w14:paraId="164D5B5D" w14:textId="77777777" w:rsidR="00387F53" w:rsidRPr="006858F9" w:rsidRDefault="00387F53">
      <w:pPr>
        <w:pStyle w:val="p1"/>
        <w:rPr>
          <w:rStyle w:val="s2"/>
          <w:rFonts w:ascii="Times New Roman" w:hAnsi="Times New Roman"/>
          <w:b w:val="0"/>
          <w:bCs w:val="0"/>
          <w:sz w:val="20"/>
          <w:szCs w:val="20"/>
        </w:rPr>
      </w:pPr>
    </w:p>
    <w:p w14:paraId="6B015019" w14:textId="77777777" w:rsidR="00387F53" w:rsidRPr="006858F9" w:rsidRDefault="00387F53">
      <w:pPr>
        <w:pStyle w:val="p1"/>
        <w:rPr>
          <w:rStyle w:val="s2"/>
          <w:rFonts w:ascii="Times New Roman" w:hAnsi="Times New Roman"/>
          <w:b w:val="0"/>
          <w:bCs w:val="0"/>
          <w:sz w:val="20"/>
          <w:szCs w:val="20"/>
        </w:rPr>
      </w:pPr>
    </w:p>
    <w:p w14:paraId="14FB9F2C" w14:textId="77777777" w:rsidR="00387F53" w:rsidRPr="006858F9" w:rsidRDefault="00387F53">
      <w:pPr>
        <w:pStyle w:val="p1"/>
        <w:rPr>
          <w:rStyle w:val="s2"/>
          <w:rFonts w:ascii="Times New Roman" w:hAnsi="Times New Roman"/>
          <w:b w:val="0"/>
          <w:bCs w:val="0"/>
          <w:sz w:val="20"/>
          <w:szCs w:val="20"/>
        </w:rPr>
      </w:pPr>
    </w:p>
    <w:p w14:paraId="3BB7DA4A" w14:textId="77777777" w:rsidR="009C41E5" w:rsidRDefault="009C41E5">
      <w:pPr>
        <w:pStyle w:val="p1"/>
        <w:rPr>
          <w:rStyle w:val="s2"/>
          <w:rFonts w:ascii="Times New Roman" w:hAnsi="Times New Roman"/>
          <w:b w:val="0"/>
          <w:bCs w:val="0"/>
          <w:sz w:val="20"/>
          <w:szCs w:val="20"/>
        </w:rPr>
      </w:pPr>
    </w:p>
    <w:p w14:paraId="4A122E9A" w14:textId="3393EED5" w:rsidR="004A3F48" w:rsidRPr="006858F9" w:rsidRDefault="004A3F48">
      <w:pPr>
        <w:pStyle w:val="p1"/>
        <w:rPr>
          <w:rFonts w:ascii="Times New Roman" w:hAnsi="Times New Roman"/>
          <w:sz w:val="20"/>
          <w:szCs w:val="20"/>
        </w:rPr>
      </w:pPr>
    </w:p>
    <w:p w14:paraId="26A9FC28" w14:textId="77777777" w:rsidR="00112E2C" w:rsidRPr="006858F9" w:rsidRDefault="004A3F48">
      <w:pPr>
        <w:pStyle w:val="p1"/>
        <w:rPr>
          <w:rFonts w:ascii="Times New Roman" w:hAnsi="Times New Roman"/>
          <w:sz w:val="20"/>
          <w:szCs w:val="20"/>
        </w:rPr>
      </w:pPr>
      <w:r w:rsidRPr="006858F9">
        <w:rPr>
          <w:rStyle w:val="s3"/>
          <w:rFonts w:ascii="Times New Roman" w:hAnsi="Times New Roman"/>
          <w:sz w:val="20"/>
          <w:szCs w:val="20"/>
        </w:rPr>
        <w:t> </w:t>
      </w:r>
    </w:p>
    <w:sdt>
      <w:sdtPr>
        <w:rPr>
          <w:rFonts w:asciiTheme="minorHAnsi" w:eastAsiaTheme="minorEastAsia" w:hAnsiTheme="minorHAnsi" w:cstheme="minorBidi"/>
          <w:b w:val="0"/>
          <w:bCs w:val="0"/>
          <w:color w:val="auto"/>
          <w:kern w:val="2"/>
          <w:sz w:val="24"/>
          <w:szCs w:val="24"/>
          <w:lang w:val="en-GB" w:eastAsia="en-GB"/>
          <w14:ligatures w14:val="standardContextual"/>
        </w:rPr>
        <w:id w:val="772904151"/>
        <w:docPartObj>
          <w:docPartGallery w:val="Table of Contents"/>
          <w:docPartUnique/>
        </w:docPartObj>
      </w:sdtPr>
      <w:sdtEndPr>
        <w:rPr>
          <w:noProof/>
        </w:rPr>
      </w:sdtEndPr>
      <w:sdtContent>
        <w:p w14:paraId="623B41E7" w14:textId="4BD7208F" w:rsidR="00112E2C" w:rsidRDefault="00112E2C">
          <w:pPr>
            <w:pStyle w:val="TOCHeading"/>
          </w:pPr>
          <w:r>
            <w:t>Table of Contents</w:t>
          </w:r>
        </w:p>
        <w:p w14:paraId="23AB6B17" w14:textId="5737D61A" w:rsidR="00AA5B61" w:rsidRDefault="00112E2C">
          <w:pPr>
            <w:pStyle w:val="TOC1"/>
            <w:tabs>
              <w:tab w:val="right" w:leader="dot" w:pos="9016"/>
            </w:tabs>
            <w:rPr>
              <w:noProof/>
            </w:rPr>
          </w:pPr>
          <w:r>
            <w:fldChar w:fldCharType="begin"/>
          </w:r>
          <w:r>
            <w:instrText xml:space="preserve"> TOC \o "1-3" \h \z \u </w:instrText>
          </w:r>
          <w:r>
            <w:fldChar w:fldCharType="separate"/>
          </w:r>
          <w:hyperlink w:anchor="_Toc184924778" w:history="1">
            <w:r w:rsidR="00AA5B61" w:rsidRPr="00877C74">
              <w:rPr>
                <w:rStyle w:val="Hyperlink"/>
                <w:rFonts w:ascii="Times New Roman" w:hAnsi="Times New Roman"/>
                <w:noProof/>
              </w:rPr>
              <w:t>INTRODUCTION</w:t>
            </w:r>
            <w:r w:rsidR="00AA5B61">
              <w:rPr>
                <w:noProof/>
                <w:webHidden/>
              </w:rPr>
              <w:tab/>
            </w:r>
            <w:r w:rsidR="00AA5B61">
              <w:rPr>
                <w:noProof/>
                <w:webHidden/>
              </w:rPr>
              <w:fldChar w:fldCharType="begin"/>
            </w:r>
            <w:r w:rsidR="00AA5B61">
              <w:rPr>
                <w:noProof/>
                <w:webHidden/>
              </w:rPr>
              <w:instrText xml:space="preserve"> PAGEREF _Toc184924778 \h </w:instrText>
            </w:r>
            <w:r w:rsidR="00AA5B61">
              <w:rPr>
                <w:noProof/>
                <w:webHidden/>
              </w:rPr>
            </w:r>
            <w:r w:rsidR="00AA5B61">
              <w:rPr>
                <w:noProof/>
                <w:webHidden/>
              </w:rPr>
              <w:fldChar w:fldCharType="separate"/>
            </w:r>
            <w:r w:rsidR="00AA5B61">
              <w:rPr>
                <w:noProof/>
                <w:webHidden/>
              </w:rPr>
              <w:t>3</w:t>
            </w:r>
            <w:r w:rsidR="00AA5B61">
              <w:rPr>
                <w:noProof/>
                <w:webHidden/>
              </w:rPr>
              <w:fldChar w:fldCharType="end"/>
            </w:r>
          </w:hyperlink>
        </w:p>
        <w:p w14:paraId="02381864" w14:textId="56B27EB9" w:rsidR="00AA5B61" w:rsidRDefault="00AA5B61">
          <w:pPr>
            <w:pStyle w:val="TOC1"/>
            <w:tabs>
              <w:tab w:val="right" w:leader="dot" w:pos="9016"/>
            </w:tabs>
            <w:rPr>
              <w:noProof/>
            </w:rPr>
          </w:pPr>
          <w:hyperlink w:anchor="_Toc184924779" w:history="1">
            <w:r w:rsidRPr="00877C74">
              <w:rPr>
                <w:rStyle w:val="Hyperlink"/>
                <w:rFonts w:ascii="Times New Roman" w:hAnsi="Times New Roman"/>
                <w:noProof/>
              </w:rPr>
              <w:t>BURJ KHALIFA</w:t>
            </w:r>
            <w:r>
              <w:rPr>
                <w:noProof/>
                <w:webHidden/>
              </w:rPr>
              <w:tab/>
            </w:r>
            <w:r>
              <w:rPr>
                <w:noProof/>
                <w:webHidden/>
              </w:rPr>
              <w:fldChar w:fldCharType="begin"/>
            </w:r>
            <w:r>
              <w:rPr>
                <w:noProof/>
                <w:webHidden/>
              </w:rPr>
              <w:instrText xml:space="preserve"> PAGEREF _Toc184924779 \h </w:instrText>
            </w:r>
            <w:r>
              <w:rPr>
                <w:noProof/>
                <w:webHidden/>
              </w:rPr>
            </w:r>
            <w:r>
              <w:rPr>
                <w:noProof/>
                <w:webHidden/>
              </w:rPr>
              <w:fldChar w:fldCharType="separate"/>
            </w:r>
            <w:r>
              <w:rPr>
                <w:noProof/>
                <w:webHidden/>
              </w:rPr>
              <w:t>3</w:t>
            </w:r>
            <w:r>
              <w:rPr>
                <w:noProof/>
                <w:webHidden/>
              </w:rPr>
              <w:fldChar w:fldCharType="end"/>
            </w:r>
          </w:hyperlink>
        </w:p>
        <w:p w14:paraId="3D0C6F4C" w14:textId="79419EE8" w:rsidR="00AA5B61" w:rsidRDefault="00AA5B61">
          <w:pPr>
            <w:pStyle w:val="TOC1"/>
            <w:tabs>
              <w:tab w:val="right" w:leader="dot" w:pos="9016"/>
            </w:tabs>
            <w:rPr>
              <w:noProof/>
            </w:rPr>
          </w:pPr>
          <w:hyperlink w:anchor="_Toc184924780" w:history="1">
            <w:r w:rsidRPr="00877C74">
              <w:rPr>
                <w:rStyle w:val="Hyperlink"/>
                <w:rFonts w:ascii="Times New Roman" w:hAnsi="Times New Roman"/>
                <w:noProof/>
              </w:rPr>
              <w:t>DESIGN AND ENGINEERING</w:t>
            </w:r>
            <w:r>
              <w:rPr>
                <w:noProof/>
                <w:webHidden/>
              </w:rPr>
              <w:tab/>
            </w:r>
            <w:r>
              <w:rPr>
                <w:noProof/>
                <w:webHidden/>
              </w:rPr>
              <w:fldChar w:fldCharType="begin"/>
            </w:r>
            <w:r>
              <w:rPr>
                <w:noProof/>
                <w:webHidden/>
              </w:rPr>
              <w:instrText xml:space="preserve"> PAGEREF _Toc184924780 \h </w:instrText>
            </w:r>
            <w:r>
              <w:rPr>
                <w:noProof/>
                <w:webHidden/>
              </w:rPr>
            </w:r>
            <w:r>
              <w:rPr>
                <w:noProof/>
                <w:webHidden/>
              </w:rPr>
              <w:fldChar w:fldCharType="separate"/>
            </w:r>
            <w:r>
              <w:rPr>
                <w:noProof/>
                <w:webHidden/>
              </w:rPr>
              <w:t>3</w:t>
            </w:r>
            <w:r>
              <w:rPr>
                <w:noProof/>
                <w:webHidden/>
              </w:rPr>
              <w:fldChar w:fldCharType="end"/>
            </w:r>
          </w:hyperlink>
        </w:p>
        <w:p w14:paraId="21168E94" w14:textId="1DD4E919" w:rsidR="00AA5B61" w:rsidRDefault="00AA5B61">
          <w:pPr>
            <w:pStyle w:val="TOC1"/>
            <w:tabs>
              <w:tab w:val="right" w:leader="dot" w:pos="9016"/>
            </w:tabs>
            <w:rPr>
              <w:noProof/>
            </w:rPr>
          </w:pPr>
          <w:hyperlink w:anchor="_Toc184924781" w:history="1">
            <w:r w:rsidRPr="00877C74">
              <w:rPr>
                <w:rStyle w:val="Hyperlink"/>
                <w:rFonts w:ascii="Times New Roman" w:hAnsi="Times New Roman"/>
                <w:noProof/>
              </w:rPr>
              <w:t>CONSTRUCTION PROCESS</w:t>
            </w:r>
            <w:r>
              <w:rPr>
                <w:noProof/>
                <w:webHidden/>
              </w:rPr>
              <w:tab/>
            </w:r>
            <w:r>
              <w:rPr>
                <w:noProof/>
                <w:webHidden/>
              </w:rPr>
              <w:fldChar w:fldCharType="begin"/>
            </w:r>
            <w:r>
              <w:rPr>
                <w:noProof/>
                <w:webHidden/>
              </w:rPr>
              <w:instrText xml:space="preserve"> PAGEREF _Toc184924781 \h </w:instrText>
            </w:r>
            <w:r>
              <w:rPr>
                <w:noProof/>
                <w:webHidden/>
              </w:rPr>
            </w:r>
            <w:r>
              <w:rPr>
                <w:noProof/>
                <w:webHidden/>
              </w:rPr>
              <w:fldChar w:fldCharType="separate"/>
            </w:r>
            <w:r>
              <w:rPr>
                <w:noProof/>
                <w:webHidden/>
              </w:rPr>
              <w:t>4</w:t>
            </w:r>
            <w:r>
              <w:rPr>
                <w:noProof/>
                <w:webHidden/>
              </w:rPr>
              <w:fldChar w:fldCharType="end"/>
            </w:r>
          </w:hyperlink>
        </w:p>
        <w:p w14:paraId="796897AF" w14:textId="1CDF0323" w:rsidR="00AA5B61" w:rsidRDefault="00AA5B61">
          <w:pPr>
            <w:pStyle w:val="TOC1"/>
            <w:tabs>
              <w:tab w:val="right" w:leader="dot" w:pos="9016"/>
            </w:tabs>
            <w:rPr>
              <w:noProof/>
            </w:rPr>
          </w:pPr>
          <w:hyperlink w:anchor="_Toc184924782" w:history="1">
            <w:r w:rsidRPr="00877C74">
              <w:rPr>
                <w:rStyle w:val="Hyperlink"/>
                <w:rFonts w:ascii="Times New Roman" w:hAnsi="Times New Roman"/>
                <w:noProof/>
              </w:rPr>
              <w:t>CHALLENGES AND SOLUTIONS</w:t>
            </w:r>
            <w:r>
              <w:rPr>
                <w:noProof/>
                <w:webHidden/>
              </w:rPr>
              <w:tab/>
            </w:r>
            <w:r>
              <w:rPr>
                <w:noProof/>
                <w:webHidden/>
              </w:rPr>
              <w:fldChar w:fldCharType="begin"/>
            </w:r>
            <w:r>
              <w:rPr>
                <w:noProof/>
                <w:webHidden/>
              </w:rPr>
              <w:instrText xml:space="preserve"> PAGEREF _Toc184924782 \h </w:instrText>
            </w:r>
            <w:r>
              <w:rPr>
                <w:noProof/>
                <w:webHidden/>
              </w:rPr>
            </w:r>
            <w:r>
              <w:rPr>
                <w:noProof/>
                <w:webHidden/>
              </w:rPr>
              <w:fldChar w:fldCharType="separate"/>
            </w:r>
            <w:r>
              <w:rPr>
                <w:noProof/>
                <w:webHidden/>
              </w:rPr>
              <w:t>4</w:t>
            </w:r>
            <w:r>
              <w:rPr>
                <w:noProof/>
                <w:webHidden/>
              </w:rPr>
              <w:fldChar w:fldCharType="end"/>
            </w:r>
          </w:hyperlink>
        </w:p>
        <w:p w14:paraId="3C8FFF33" w14:textId="22377027" w:rsidR="00AA5B61" w:rsidRDefault="00AA5B61">
          <w:pPr>
            <w:pStyle w:val="TOC1"/>
            <w:tabs>
              <w:tab w:val="right" w:leader="dot" w:pos="9016"/>
            </w:tabs>
            <w:rPr>
              <w:noProof/>
            </w:rPr>
          </w:pPr>
          <w:hyperlink w:anchor="_Toc184924783" w:history="1">
            <w:r w:rsidRPr="00877C74">
              <w:rPr>
                <w:rStyle w:val="Hyperlink"/>
                <w:rFonts w:ascii="Times New Roman" w:hAnsi="Times New Roman"/>
                <w:noProof/>
              </w:rPr>
              <w:t>ECONOMIC AND CULTURAL IMPACT</w:t>
            </w:r>
            <w:r>
              <w:rPr>
                <w:noProof/>
                <w:webHidden/>
              </w:rPr>
              <w:tab/>
            </w:r>
            <w:r>
              <w:rPr>
                <w:noProof/>
                <w:webHidden/>
              </w:rPr>
              <w:fldChar w:fldCharType="begin"/>
            </w:r>
            <w:r>
              <w:rPr>
                <w:noProof/>
                <w:webHidden/>
              </w:rPr>
              <w:instrText xml:space="preserve"> PAGEREF _Toc184924783 \h </w:instrText>
            </w:r>
            <w:r>
              <w:rPr>
                <w:noProof/>
                <w:webHidden/>
              </w:rPr>
            </w:r>
            <w:r>
              <w:rPr>
                <w:noProof/>
                <w:webHidden/>
              </w:rPr>
              <w:fldChar w:fldCharType="separate"/>
            </w:r>
            <w:r>
              <w:rPr>
                <w:noProof/>
                <w:webHidden/>
              </w:rPr>
              <w:t>4</w:t>
            </w:r>
            <w:r>
              <w:rPr>
                <w:noProof/>
                <w:webHidden/>
              </w:rPr>
              <w:fldChar w:fldCharType="end"/>
            </w:r>
          </w:hyperlink>
        </w:p>
        <w:p w14:paraId="7B3E0D48" w14:textId="0BE0C75E" w:rsidR="00AA5B61" w:rsidRDefault="00AA5B61">
          <w:pPr>
            <w:pStyle w:val="TOC1"/>
            <w:tabs>
              <w:tab w:val="right" w:leader="dot" w:pos="9016"/>
            </w:tabs>
            <w:rPr>
              <w:noProof/>
            </w:rPr>
          </w:pPr>
          <w:hyperlink w:anchor="_Toc184924784" w:history="1">
            <w:r w:rsidRPr="00877C74">
              <w:rPr>
                <w:rStyle w:val="Hyperlink"/>
                <w:rFonts w:ascii="Times New Roman" w:hAnsi="Times New Roman"/>
                <w:noProof/>
              </w:rPr>
              <w:t>CONCLUSION</w:t>
            </w:r>
            <w:r>
              <w:rPr>
                <w:noProof/>
                <w:webHidden/>
              </w:rPr>
              <w:tab/>
            </w:r>
            <w:r>
              <w:rPr>
                <w:noProof/>
                <w:webHidden/>
              </w:rPr>
              <w:fldChar w:fldCharType="begin"/>
            </w:r>
            <w:r>
              <w:rPr>
                <w:noProof/>
                <w:webHidden/>
              </w:rPr>
              <w:instrText xml:space="preserve"> PAGEREF _Toc184924784 \h </w:instrText>
            </w:r>
            <w:r>
              <w:rPr>
                <w:noProof/>
                <w:webHidden/>
              </w:rPr>
            </w:r>
            <w:r>
              <w:rPr>
                <w:noProof/>
                <w:webHidden/>
              </w:rPr>
              <w:fldChar w:fldCharType="separate"/>
            </w:r>
            <w:r>
              <w:rPr>
                <w:noProof/>
                <w:webHidden/>
              </w:rPr>
              <w:t>4</w:t>
            </w:r>
            <w:r>
              <w:rPr>
                <w:noProof/>
                <w:webHidden/>
              </w:rPr>
              <w:fldChar w:fldCharType="end"/>
            </w:r>
          </w:hyperlink>
        </w:p>
        <w:p w14:paraId="1690877C" w14:textId="58D3AA23" w:rsidR="00AA5B61" w:rsidRDefault="00AA5B61">
          <w:pPr>
            <w:pStyle w:val="TOC1"/>
            <w:tabs>
              <w:tab w:val="right" w:leader="dot" w:pos="9016"/>
            </w:tabs>
            <w:rPr>
              <w:noProof/>
            </w:rPr>
          </w:pPr>
          <w:hyperlink w:anchor="_Toc184924785" w:history="1">
            <w:r w:rsidRPr="00877C74">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_Toc184924785 \h </w:instrText>
            </w:r>
            <w:r>
              <w:rPr>
                <w:noProof/>
                <w:webHidden/>
              </w:rPr>
            </w:r>
            <w:r>
              <w:rPr>
                <w:noProof/>
                <w:webHidden/>
              </w:rPr>
              <w:fldChar w:fldCharType="separate"/>
            </w:r>
            <w:r>
              <w:rPr>
                <w:noProof/>
                <w:webHidden/>
              </w:rPr>
              <w:t>5</w:t>
            </w:r>
            <w:r>
              <w:rPr>
                <w:noProof/>
                <w:webHidden/>
              </w:rPr>
              <w:fldChar w:fldCharType="end"/>
            </w:r>
          </w:hyperlink>
        </w:p>
        <w:p w14:paraId="165C1DAD" w14:textId="41AA4AFB" w:rsidR="00112E2C" w:rsidRDefault="00112E2C">
          <w:r>
            <w:rPr>
              <w:b/>
              <w:bCs/>
              <w:noProof/>
            </w:rPr>
            <w:fldChar w:fldCharType="end"/>
          </w:r>
        </w:p>
      </w:sdtContent>
    </w:sdt>
    <w:p w14:paraId="14CFA0F5" w14:textId="79B16CDB" w:rsidR="004A3F48" w:rsidRPr="006858F9" w:rsidRDefault="004A3F48">
      <w:pPr>
        <w:pStyle w:val="p1"/>
        <w:rPr>
          <w:rFonts w:ascii="Times New Roman" w:hAnsi="Times New Roman"/>
          <w:sz w:val="20"/>
          <w:szCs w:val="20"/>
        </w:rPr>
      </w:pPr>
    </w:p>
    <w:p w14:paraId="11DA090B" w14:textId="77777777" w:rsidR="008D76E9" w:rsidRPr="006858F9" w:rsidRDefault="008D76E9">
      <w:pPr>
        <w:pStyle w:val="p1"/>
        <w:rPr>
          <w:rFonts w:ascii="Times New Roman" w:hAnsi="Times New Roman"/>
          <w:sz w:val="20"/>
          <w:szCs w:val="20"/>
        </w:rPr>
      </w:pPr>
    </w:p>
    <w:p w14:paraId="5F3C97FD" w14:textId="329FA0B3" w:rsidR="008D76E9" w:rsidRPr="006858F9" w:rsidRDefault="008D76E9">
      <w:pPr>
        <w:pStyle w:val="p1"/>
        <w:rPr>
          <w:rFonts w:ascii="Times New Roman" w:hAnsi="Times New Roman"/>
          <w:sz w:val="20"/>
          <w:szCs w:val="20"/>
        </w:rPr>
      </w:pPr>
    </w:p>
    <w:p w14:paraId="48182EBE" w14:textId="77777777" w:rsidR="002C52C9" w:rsidRDefault="002C52C9">
      <w:pPr>
        <w:pStyle w:val="p1"/>
        <w:rPr>
          <w:rStyle w:val="s1"/>
          <w:rFonts w:ascii="Times New Roman" w:hAnsi="Times New Roman"/>
          <w:sz w:val="20"/>
          <w:szCs w:val="20"/>
        </w:rPr>
      </w:pPr>
    </w:p>
    <w:p w14:paraId="625497B2" w14:textId="77777777" w:rsidR="002C52C9" w:rsidRDefault="002C52C9">
      <w:pPr>
        <w:pStyle w:val="p1"/>
        <w:rPr>
          <w:rStyle w:val="s1"/>
          <w:rFonts w:ascii="Times New Roman" w:hAnsi="Times New Roman"/>
          <w:sz w:val="20"/>
          <w:szCs w:val="20"/>
        </w:rPr>
      </w:pPr>
    </w:p>
    <w:p w14:paraId="2BB7B053" w14:textId="77777777" w:rsidR="002C52C9" w:rsidRDefault="002C52C9">
      <w:pPr>
        <w:pStyle w:val="p1"/>
        <w:rPr>
          <w:rStyle w:val="s1"/>
          <w:rFonts w:ascii="Times New Roman" w:hAnsi="Times New Roman"/>
          <w:sz w:val="20"/>
          <w:szCs w:val="20"/>
        </w:rPr>
      </w:pPr>
    </w:p>
    <w:p w14:paraId="7136FB6A" w14:textId="77777777" w:rsidR="002C52C9" w:rsidRDefault="002C52C9">
      <w:pPr>
        <w:pStyle w:val="p1"/>
        <w:rPr>
          <w:rStyle w:val="s1"/>
          <w:rFonts w:ascii="Times New Roman" w:hAnsi="Times New Roman"/>
          <w:sz w:val="20"/>
          <w:szCs w:val="20"/>
        </w:rPr>
      </w:pPr>
    </w:p>
    <w:p w14:paraId="7A8A7474" w14:textId="77777777" w:rsidR="002C52C9" w:rsidRDefault="002C52C9">
      <w:pPr>
        <w:pStyle w:val="p1"/>
        <w:rPr>
          <w:rStyle w:val="s1"/>
          <w:rFonts w:ascii="Times New Roman" w:hAnsi="Times New Roman"/>
          <w:sz w:val="20"/>
          <w:szCs w:val="20"/>
        </w:rPr>
      </w:pPr>
    </w:p>
    <w:p w14:paraId="7050E36D" w14:textId="77777777" w:rsidR="002C52C9" w:rsidRDefault="002C52C9">
      <w:pPr>
        <w:pStyle w:val="p1"/>
        <w:rPr>
          <w:rStyle w:val="s1"/>
          <w:rFonts w:ascii="Times New Roman" w:hAnsi="Times New Roman"/>
          <w:sz w:val="20"/>
          <w:szCs w:val="20"/>
        </w:rPr>
      </w:pPr>
    </w:p>
    <w:p w14:paraId="103AAC4D" w14:textId="77777777" w:rsidR="002C52C9" w:rsidRDefault="002C52C9">
      <w:pPr>
        <w:pStyle w:val="p1"/>
        <w:rPr>
          <w:rStyle w:val="s1"/>
          <w:rFonts w:ascii="Times New Roman" w:hAnsi="Times New Roman"/>
          <w:sz w:val="20"/>
          <w:szCs w:val="20"/>
        </w:rPr>
      </w:pPr>
    </w:p>
    <w:p w14:paraId="6D2CF7C9" w14:textId="77777777" w:rsidR="002C52C9" w:rsidRDefault="002C52C9">
      <w:pPr>
        <w:pStyle w:val="p1"/>
        <w:rPr>
          <w:rStyle w:val="s1"/>
          <w:rFonts w:ascii="Times New Roman" w:hAnsi="Times New Roman"/>
          <w:sz w:val="20"/>
          <w:szCs w:val="20"/>
        </w:rPr>
      </w:pPr>
    </w:p>
    <w:p w14:paraId="0DCC7125" w14:textId="77777777" w:rsidR="009C41E5" w:rsidRDefault="009C41E5">
      <w:pPr>
        <w:pStyle w:val="p1"/>
        <w:rPr>
          <w:rStyle w:val="s1"/>
          <w:rFonts w:ascii="Times New Roman" w:hAnsi="Times New Roman"/>
          <w:sz w:val="20"/>
          <w:szCs w:val="20"/>
        </w:rPr>
      </w:pPr>
    </w:p>
    <w:p w14:paraId="37E55FD7" w14:textId="77777777" w:rsidR="009C41E5" w:rsidRDefault="009C41E5">
      <w:pPr>
        <w:pStyle w:val="p1"/>
        <w:rPr>
          <w:rStyle w:val="s1"/>
          <w:rFonts w:ascii="Times New Roman" w:hAnsi="Times New Roman"/>
          <w:sz w:val="20"/>
          <w:szCs w:val="20"/>
        </w:rPr>
      </w:pPr>
    </w:p>
    <w:p w14:paraId="37CEF985" w14:textId="77777777" w:rsidR="00112E2C" w:rsidRDefault="00112E2C" w:rsidP="00721F9E">
      <w:pPr>
        <w:pStyle w:val="Heading1"/>
        <w:rPr>
          <w:rStyle w:val="s1"/>
          <w:rFonts w:ascii="Times New Roman" w:hAnsi="Times New Roman"/>
          <w:sz w:val="20"/>
          <w:szCs w:val="20"/>
        </w:rPr>
      </w:pPr>
    </w:p>
    <w:p w14:paraId="4C83BA12" w14:textId="1DF69D28" w:rsidR="00112E2C" w:rsidRDefault="00112E2C" w:rsidP="00721F9E">
      <w:pPr>
        <w:pStyle w:val="Heading1"/>
        <w:rPr>
          <w:rStyle w:val="s1"/>
          <w:rFonts w:ascii="Times New Roman" w:hAnsi="Times New Roman"/>
          <w:sz w:val="20"/>
          <w:szCs w:val="20"/>
        </w:rPr>
      </w:pPr>
    </w:p>
    <w:p w14:paraId="7512B346" w14:textId="77777777" w:rsidR="00112E2C" w:rsidRPr="00112E2C" w:rsidRDefault="00112E2C" w:rsidP="00112E2C"/>
    <w:p w14:paraId="78C074E8" w14:textId="7140582D" w:rsidR="004A3F48" w:rsidRPr="006858F9" w:rsidRDefault="00C578B5" w:rsidP="00721F9E">
      <w:pPr>
        <w:pStyle w:val="Heading1"/>
      </w:pPr>
      <w:bookmarkStart w:id="0" w:name="_Toc184924778"/>
      <w:r w:rsidRPr="006858F9">
        <w:rPr>
          <w:rStyle w:val="s1"/>
          <w:rFonts w:ascii="Times New Roman" w:hAnsi="Times New Roman"/>
          <w:sz w:val="20"/>
          <w:szCs w:val="20"/>
        </w:rPr>
        <w:t>INTRODUCTION</w:t>
      </w:r>
      <w:bookmarkEnd w:id="0"/>
      <w:r w:rsidRPr="006858F9">
        <w:rPr>
          <w:rStyle w:val="s3"/>
          <w:rFonts w:ascii="Times New Roman" w:hAnsi="Times New Roman"/>
          <w:sz w:val="20"/>
          <w:szCs w:val="20"/>
        </w:rPr>
        <w:t> </w:t>
      </w:r>
    </w:p>
    <w:p w14:paraId="012E875F" w14:textId="2C79987A" w:rsidR="004A3F48" w:rsidRPr="006858F9" w:rsidRDefault="004A3F48">
      <w:pPr>
        <w:pStyle w:val="p1"/>
        <w:rPr>
          <w:rFonts w:ascii="Times New Roman" w:hAnsi="Times New Roman"/>
          <w:sz w:val="20"/>
          <w:szCs w:val="20"/>
        </w:rPr>
      </w:pPr>
      <w:r w:rsidRPr="006858F9">
        <w:rPr>
          <w:rStyle w:val="s3"/>
          <w:rFonts w:ascii="Times New Roman" w:hAnsi="Times New Roman"/>
          <w:sz w:val="20"/>
          <w:szCs w:val="20"/>
        </w:rPr>
        <w:t>The Burj Khalifa is not only known for being the tallest building in the world but also for its groundbreaking design, advancements in construction technology, and the significant boost it provides to tourism. These features contribute to its global significance.</w:t>
      </w:r>
      <w:r w:rsidR="006606C5" w:rsidRPr="006606C5">
        <w:rPr>
          <w:rFonts w:ascii="Times New Roman" w:hAnsi="Times New Roman"/>
          <w:noProof/>
          <w:color w:val="000000" w:themeColor="text1"/>
          <w:sz w:val="18"/>
          <w:szCs w:val="18"/>
          <w:u w:val="single"/>
        </w:rPr>
        <w:t xml:space="preserve"> </w:t>
      </w:r>
    </w:p>
    <w:p w14:paraId="713E8963" w14:textId="6C29C286" w:rsidR="004A3F48" w:rsidRPr="006858F9" w:rsidRDefault="004A3F48">
      <w:pPr>
        <w:pStyle w:val="p1"/>
        <w:rPr>
          <w:rFonts w:ascii="Times New Roman" w:hAnsi="Times New Roman"/>
          <w:sz w:val="20"/>
          <w:szCs w:val="20"/>
        </w:rPr>
      </w:pPr>
      <w:r w:rsidRPr="006858F9">
        <w:rPr>
          <w:rStyle w:val="s3"/>
          <w:rFonts w:ascii="Times New Roman" w:hAnsi="Times New Roman"/>
          <w:sz w:val="20"/>
          <w:szCs w:val="20"/>
        </w:rPr>
        <w:t>The purpose of this report is to analyse the Burj Khalifa, focusing on the construction build and its design and engineering. It will highlight the building’s innovative architectural features, outline its construction timeline, and explore the methods and techniques employed. Additionally, the report will address the challenges met throughout the construction process.</w:t>
      </w:r>
    </w:p>
    <w:p w14:paraId="0729837E" w14:textId="45ABDAEB" w:rsidR="004A3F48" w:rsidRPr="006858F9" w:rsidRDefault="008045ED" w:rsidP="00001484">
      <w:pPr>
        <w:pStyle w:val="Heading1"/>
      </w:pPr>
      <w:bookmarkStart w:id="1" w:name="_Toc184924779"/>
      <w:r w:rsidRPr="00865BAC">
        <w:rPr>
          <w:noProof/>
          <w:color w:val="000000" w:themeColor="text1"/>
          <w:sz w:val="18"/>
          <w:szCs w:val="18"/>
        </w:rPr>
        <w:drawing>
          <wp:anchor distT="0" distB="0" distL="114300" distR="114300" simplePos="0" relativeHeight="251659264" behindDoc="1" locked="0" layoutInCell="1" allowOverlap="1" wp14:anchorId="403A6DAE" wp14:editId="2E2084FD">
            <wp:simplePos x="0" y="0"/>
            <wp:positionH relativeFrom="column">
              <wp:posOffset>3967942</wp:posOffset>
            </wp:positionH>
            <wp:positionV relativeFrom="paragraph">
              <wp:posOffset>239280</wp:posOffset>
            </wp:positionV>
            <wp:extent cx="1512570" cy="2147570"/>
            <wp:effectExtent l="0" t="0" r="0" b="0"/>
            <wp:wrapThrough wrapText="bothSides">
              <wp:wrapPolygon edited="0">
                <wp:start x="0" y="0"/>
                <wp:lineTo x="0" y="21459"/>
                <wp:lineTo x="21401" y="21459"/>
                <wp:lineTo x="21401" y="0"/>
                <wp:lineTo x="0" y="0"/>
              </wp:wrapPolygon>
            </wp:wrapThrough>
            <wp:docPr id="1798458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458059" name="Picture 1798458059"/>
                    <pic:cNvPicPr/>
                  </pic:nvPicPr>
                  <pic:blipFill>
                    <a:blip r:embed="rId4" cstate="print">
                      <a:extLst>
                        <a:ext uri="{28A0092B-C50C-407E-A947-70E740481C1C}">
                          <a14:useLocalDpi xmlns:a14="http://schemas.microsoft.com/office/drawing/2010/main" val="0"/>
                        </a:ext>
                      </a:extLst>
                    </a:blip>
                    <a:stretch>
                      <a:fillRect/>
                    </a:stretch>
                  </pic:blipFill>
                  <pic:spPr>
                    <a:xfrm>
                      <a:off x="0" y="0"/>
                      <a:ext cx="1512570" cy="2147570"/>
                    </a:xfrm>
                    <a:prstGeom prst="rect">
                      <a:avLst/>
                    </a:prstGeom>
                  </pic:spPr>
                </pic:pic>
              </a:graphicData>
            </a:graphic>
            <wp14:sizeRelH relativeFrom="page">
              <wp14:pctWidth>0</wp14:pctWidth>
            </wp14:sizeRelH>
            <wp14:sizeRelV relativeFrom="page">
              <wp14:pctHeight>0</wp14:pctHeight>
            </wp14:sizeRelV>
          </wp:anchor>
        </w:drawing>
      </w:r>
      <w:r w:rsidR="00112E2C" w:rsidRPr="006858F9">
        <w:rPr>
          <w:rStyle w:val="s1"/>
          <w:rFonts w:ascii="Times New Roman" w:hAnsi="Times New Roman"/>
          <w:sz w:val="20"/>
          <w:szCs w:val="20"/>
        </w:rPr>
        <w:t>BURJ KHALIFA</w:t>
      </w:r>
      <w:bookmarkEnd w:id="1"/>
    </w:p>
    <w:p w14:paraId="3FBB4542" w14:textId="3016791F" w:rsidR="004A3F48" w:rsidRPr="006858F9" w:rsidRDefault="004A3F48">
      <w:pPr>
        <w:pStyle w:val="p1"/>
        <w:rPr>
          <w:rFonts w:ascii="Times New Roman" w:hAnsi="Times New Roman"/>
          <w:sz w:val="20"/>
          <w:szCs w:val="20"/>
        </w:rPr>
      </w:pPr>
      <w:r w:rsidRPr="006858F9">
        <w:rPr>
          <w:rStyle w:val="s3"/>
          <w:rFonts w:ascii="Times New Roman" w:hAnsi="Times New Roman"/>
          <w:sz w:val="20"/>
          <w:szCs w:val="20"/>
        </w:rPr>
        <w:t xml:space="preserve">The iconic Burj Khalifa is one of the tallest manufactured structures in the world breaking many world records. The Burj is in downtown Dubai. “At 2,722 feet from base to tip, the Burj Khalifa is the tallest building in the world.” (Architectural Digest </w:t>
      </w:r>
      <w:r w:rsidR="00B125FF">
        <w:rPr>
          <w:rStyle w:val="s3"/>
          <w:rFonts w:ascii="Times New Roman" w:hAnsi="Times New Roman"/>
          <w:sz w:val="20"/>
          <w:szCs w:val="20"/>
        </w:rPr>
        <w:t>2024</w:t>
      </w:r>
      <w:r w:rsidRPr="006858F9">
        <w:rPr>
          <w:rStyle w:val="s3"/>
          <w:rFonts w:ascii="Times New Roman" w:hAnsi="Times New Roman"/>
          <w:sz w:val="20"/>
          <w:szCs w:val="20"/>
        </w:rPr>
        <w:t>). The building offers luxury residential apartments, a major tourist attraction for Dubai, boosting its economy by attracting millions each year with its observation deck and dining experience. The building is next to Dubai Mall…. “The Burj Khalifa is home to over 900 residential units and can hold up to 10,000 people at any given time.” (ICE</w:t>
      </w:r>
      <w:r w:rsidR="00575E48">
        <w:rPr>
          <w:rStyle w:val="s3"/>
          <w:rFonts w:ascii="Times New Roman" w:hAnsi="Times New Roman"/>
          <w:sz w:val="20"/>
          <w:szCs w:val="20"/>
        </w:rPr>
        <w:t xml:space="preserve">, </w:t>
      </w:r>
      <w:r w:rsidRPr="006858F9">
        <w:rPr>
          <w:rStyle w:val="s3"/>
          <w:rFonts w:ascii="Times New Roman" w:hAnsi="Times New Roman"/>
          <w:sz w:val="20"/>
          <w:szCs w:val="20"/>
        </w:rPr>
        <w:t>n.d.)</w:t>
      </w:r>
    </w:p>
    <w:p w14:paraId="177470C0" w14:textId="25275699" w:rsidR="004A3F48" w:rsidRPr="006858F9" w:rsidRDefault="004A3F48">
      <w:pPr>
        <w:pStyle w:val="p1"/>
        <w:rPr>
          <w:rFonts w:ascii="Times New Roman" w:hAnsi="Times New Roman"/>
          <w:sz w:val="20"/>
          <w:szCs w:val="20"/>
        </w:rPr>
      </w:pPr>
      <w:r w:rsidRPr="006858F9">
        <w:rPr>
          <w:rStyle w:val="s3"/>
          <w:rFonts w:ascii="Times New Roman" w:hAnsi="Times New Roman"/>
          <w:sz w:val="20"/>
          <w:szCs w:val="20"/>
        </w:rPr>
        <w:t xml:space="preserve">The Burj Khalifa was developed by Emaar Properties., a real estate company. Skidmore, Owings, and Merrill (SOM) designed it. “Emaar approached a handful of architectural firms, including Smith’s team at SOM” (Architectural Digest </w:t>
      </w:r>
      <w:r w:rsidR="00575E48">
        <w:rPr>
          <w:rStyle w:val="s3"/>
          <w:rFonts w:ascii="Times New Roman" w:hAnsi="Times New Roman"/>
          <w:sz w:val="20"/>
          <w:szCs w:val="20"/>
        </w:rPr>
        <w:t>n.d).</w:t>
      </w:r>
      <w:r w:rsidRPr="006858F9">
        <w:rPr>
          <w:rStyle w:val="s3"/>
          <w:rFonts w:ascii="Times New Roman" w:hAnsi="Times New Roman"/>
          <w:sz w:val="20"/>
          <w:szCs w:val="20"/>
        </w:rPr>
        <w:t xml:space="preserve"> The main contractor was Samsung C&amp;T Corporation. </w:t>
      </w:r>
    </w:p>
    <w:p w14:paraId="13777964" w14:textId="277E300E" w:rsidR="004A3F48" w:rsidRPr="006858F9" w:rsidRDefault="00286BBB" w:rsidP="00001484">
      <w:pPr>
        <w:pStyle w:val="Heading1"/>
      </w:pPr>
      <w:bookmarkStart w:id="2" w:name="_Toc184924780"/>
      <w:r w:rsidRPr="006858F9">
        <w:rPr>
          <w:rStyle w:val="s1"/>
          <w:rFonts w:ascii="Times New Roman" w:hAnsi="Times New Roman"/>
          <w:sz w:val="20"/>
          <w:szCs w:val="20"/>
        </w:rPr>
        <w:t>DESIGN AND ENGINEERING</w:t>
      </w:r>
      <w:bookmarkEnd w:id="2"/>
      <w:r w:rsidRPr="006858F9">
        <w:rPr>
          <w:rStyle w:val="s3"/>
          <w:rFonts w:ascii="Times New Roman" w:hAnsi="Times New Roman"/>
          <w:sz w:val="20"/>
          <w:szCs w:val="20"/>
        </w:rPr>
        <w:t> </w:t>
      </w:r>
    </w:p>
    <w:p w14:paraId="54B6203D" w14:textId="604AB78F" w:rsidR="004A3F48" w:rsidRPr="006858F9" w:rsidRDefault="004A3F48">
      <w:pPr>
        <w:pStyle w:val="p1"/>
        <w:rPr>
          <w:rFonts w:ascii="Times New Roman" w:hAnsi="Times New Roman"/>
          <w:sz w:val="20"/>
          <w:szCs w:val="20"/>
        </w:rPr>
      </w:pPr>
      <w:r w:rsidRPr="006858F9">
        <w:rPr>
          <w:rStyle w:val="s3"/>
          <w:rFonts w:ascii="Times New Roman" w:hAnsi="Times New Roman"/>
          <w:sz w:val="20"/>
          <w:szCs w:val="20"/>
        </w:rPr>
        <w:t>The Burj is known for its design and architectural features. The building has advanced materials, design principles and tech</w:t>
      </w:r>
      <w:r w:rsidR="002E709A">
        <w:rPr>
          <w:rStyle w:val="s3"/>
          <w:rFonts w:ascii="Times New Roman" w:hAnsi="Times New Roman"/>
          <w:sz w:val="20"/>
          <w:szCs w:val="20"/>
        </w:rPr>
        <w:t>nology.</w:t>
      </w:r>
    </w:p>
    <w:p w14:paraId="23354589" w14:textId="6428C1F5" w:rsidR="004A3F48" w:rsidRPr="006858F9" w:rsidRDefault="004A3F48" w:rsidP="008F39B3">
      <w:pPr>
        <w:pStyle w:val="p1"/>
        <w:rPr>
          <w:rFonts w:ascii="Times New Roman" w:hAnsi="Times New Roman"/>
          <w:sz w:val="20"/>
          <w:szCs w:val="20"/>
        </w:rPr>
      </w:pPr>
      <w:r w:rsidRPr="006858F9">
        <w:rPr>
          <w:rStyle w:val="s3"/>
          <w:rFonts w:ascii="Times New Roman" w:hAnsi="Times New Roman"/>
          <w:sz w:val="20"/>
          <w:szCs w:val="20"/>
        </w:rPr>
        <w:t>Due to the building’s height, a Y-shaped plan was chosen for its structural core. It was inspired by the shape of the hymenocallis desert flower. This helps with stability, maximising space, and views. “This Y-shaped design helps to reduce the wind forces on the tower, as well as to keep the structure simple and foster constructibility.” (Burj Khalifa</w:t>
      </w:r>
      <w:r w:rsidR="00575E48">
        <w:rPr>
          <w:rStyle w:val="s3"/>
          <w:rFonts w:ascii="Times New Roman" w:hAnsi="Times New Roman"/>
          <w:sz w:val="20"/>
          <w:szCs w:val="20"/>
        </w:rPr>
        <w:t xml:space="preserve">, </w:t>
      </w:r>
      <w:r w:rsidRPr="006858F9">
        <w:rPr>
          <w:rStyle w:val="s3"/>
          <w:rFonts w:ascii="Times New Roman" w:hAnsi="Times New Roman"/>
          <w:sz w:val="20"/>
          <w:szCs w:val="20"/>
        </w:rPr>
        <w:t xml:space="preserve">n.d.) </w:t>
      </w:r>
    </w:p>
    <w:p w14:paraId="4DB96EA3" w14:textId="1572EECF" w:rsidR="004A3F48" w:rsidRPr="006858F9" w:rsidRDefault="002F6FD4">
      <w:pPr>
        <w:pStyle w:val="p1"/>
        <w:rPr>
          <w:rFonts w:ascii="Times New Roman" w:hAnsi="Times New Roman"/>
          <w:sz w:val="20"/>
          <w:szCs w:val="20"/>
        </w:rPr>
      </w:pPr>
      <w:r w:rsidRPr="00865BAC">
        <w:rPr>
          <w:rFonts w:ascii="Times New Roman" w:eastAsia="Times New Roman" w:hAnsi="Times New Roman"/>
          <w:noProof/>
          <w:color w:val="000000" w:themeColor="text1"/>
          <w:sz w:val="18"/>
          <w:szCs w:val="18"/>
          <w:u w:val="single"/>
        </w:rPr>
        <w:drawing>
          <wp:anchor distT="0" distB="0" distL="114300" distR="114300" simplePos="0" relativeHeight="251661312" behindDoc="0" locked="0" layoutInCell="1" allowOverlap="1" wp14:anchorId="254D61B0" wp14:editId="7F695C1A">
            <wp:simplePos x="0" y="0"/>
            <wp:positionH relativeFrom="column">
              <wp:posOffset>-28228</wp:posOffset>
            </wp:positionH>
            <wp:positionV relativeFrom="paragraph">
              <wp:posOffset>241300</wp:posOffset>
            </wp:positionV>
            <wp:extent cx="1677670" cy="1479550"/>
            <wp:effectExtent l="0" t="0" r="0" b="6350"/>
            <wp:wrapTopAndBottom/>
            <wp:docPr id="1031882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882768" name="Picture 1031882768"/>
                    <pic:cNvPicPr/>
                  </pic:nvPicPr>
                  <pic:blipFill>
                    <a:blip r:embed="rId5" cstate="print">
                      <a:extLst>
                        <a:ext uri="{28A0092B-C50C-407E-A947-70E740481C1C}">
                          <a14:useLocalDpi xmlns:a14="http://schemas.microsoft.com/office/drawing/2010/main" val="0"/>
                        </a:ext>
                      </a:extLst>
                    </a:blip>
                    <a:stretch>
                      <a:fillRect/>
                    </a:stretch>
                  </pic:blipFill>
                  <pic:spPr>
                    <a:xfrm>
                      <a:off x="0" y="0"/>
                      <a:ext cx="1677670" cy="1479550"/>
                    </a:xfrm>
                    <a:prstGeom prst="rect">
                      <a:avLst/>
                    </a:prstGeom>
                  </pic:spPr>
                </pic:pic>
              </a:graphicData>
            </a:graphic>
            <wp14:sizeRelH relativeFrom="margin">
              <wp14:pctWidth>0</wp14:pctWidth>
            </wp14:sizeRelH>
            <wp14:sizeRelV relativeFrom="margin">
              <wp14:pctHeight>0</wp14:pctHeight>
            </wp14:sizeRelV>
          </wp:anchor>
        </w:drawing>
      </w:r>
      <w:r w:rsidR="004A3F48" w:rsidRPr="006858F9">
        <w:rPr>
          <w:rStyle w:val="s1"/>
          <w:rFonts w:ascii="Times New Roman" w:hAnsi="Times New Roman"/>
          <w:sz w:val="20"/>
          <w:szCs w:val="20"/>
        </w:rPr>
        <w:t>The floor plan at the Burj Khalifa</w:t>
      </w:r>
      <w:r w:rsidR="004A3F48" w:rsidRPr="006858F9">
        <w:rPr>
          <w:rStyle w:val="s3"/>
          <w:rFonts w:ascii="Times New Roman" w:hAnsi="Times New Roman"/>
          <w:sz w:val="20"/>
          <w:szCs w:val="20"/>
        </w:rPr>
        <w:t>.</w:t>
      </w:r>
    </w:p>
    <w:p w14:paraId="4CA0CA89" w14:textId="28530EFE" w:rsidR="008F39B3" w:rsidRPr="006858F9" w:rsidRDefault="004A3F48">
      <w:pPr>
        <w:pStyle w:val="p1"/>
        <w:rPr>
          <w:rFonts w:ascii="Times New Roman" w:hAnsi="Times New Roman"/>
          <w:sz w:val="20"/>
          <w:szCs w:val="20"/>
        </w:rPr>
      </w:pPr>
      <w:r w:rsidRPr="006858F9">
        <w:rPr>
          <w:rStyle w:val="s3"/>
          <w:rFonts w:ascii="Times New Roman" w:hAnsi="Times New Roman"/>
          <w:sz w:val="20"/>
          <w:szCs w:val="20"/>
        </w:rPr>
        <w:t>Photo: Courtesy of Adrian Smith</w:t>
      </w:r>
    </w:p>
    <w:p w14:paraId="140B0D94" w14:textId="0D35C01B" w:rsidR="004A3F48" w:rsidRPr="006858F9" w:rsidRDefault="004A3F48">
      <w:pPr>
        <w:pStyle w:val="p1"/>
        <w:rPr>
          <w:rFonts w:ascii="Times New Roman" w:hAnsi="Times New Roman"/>
          <w:sz w:val="20"/>
          <w:szCs w:val="20"/>
        </w:rPr>
      </w:pPr>
      <w:r w:rsidRPr="006858F9">
        <w:rPr>
          <w:rStyle w:val="s3"/>
          <w:rFonts w:ascii="Times New Roman" w:hAnsi="Times New Roman"/>
          <w:sz w:val="20"/>
          <w:szCs w:val="20"/>
        </w:rPr>
        <w:t>The exterior cladding consists of glass set within aluminium frames. “The exterior facade is covered in 26,000 hand-cut glass panels, and it takes three months to clean the entire building” (</w:t>
      </w:r>
      <w:r w:rsidR="00575E48">
        <w:rPr>
          <w:rStyle w:val="s3"/>
          <w:rFonts w:ascii="Times New Roman" w:hAnsi="Times New Roman"/>
          <w:sz w:val="20"/>
          <w:szCs w:val="20"/>
        </w:rPr>
        <w:t>V</w:t>
      </w:r>
      <w:r w:rsidRPr="006858F9">
        <w:rPr>
          <w:rStyle w:val="s3"/>
          <w:rFonts w:ascii="Times New Roman" w:hAnsi="Times New Roman"/>
          <w:sz w:val="20"/>
          <w:szCs w:val="20"/>
        </w:rPr>
        <w:t>isit Dubai</w:t>
      </w:r>
      <w:r w:rsidR="00575E48">
        <w:rPr>
          <w:rStyle w:val="s3"/>
          <w:rFonts w:ascii="Times New Roman" w:hAnsi="Times New Roman"/>
          <w:sz w:val="20"/>
          <w:szCs w:val="20"/>
        </w:rPr>
        <w:t xml:space="preserve"> n.d</w:t>
      </w:r>
      <w:r w:rsidRPr="006858F9">
        <w:rPr>
          <w:rStyle w:val="s3"/>
          <w:rFonts w:ascii="Times New Roman" w:hAnsi="Times New Roman"/>
          <w:sz w:val="20"/>
          <w:szCs w:val="20"/>
        </w:rPr>
        <w:t>)</w:t>
      </w:r>
    </w:p>
    <w:p w14:paraId="3E149B2F" w14:textId="2BF5D5FE" w:rsidR="004A3F48" w:rsidRPr="006858F9" w:rsidRDefault="004A3F48">
      <w:pPr>
        <w:pStyle w:val="p1"/>
        <w:rPr>
          <w:rFonts w:ascii="Times New Roman" w:hAnsi="Times New Roman"/>
          <w:sz w:val="20"/>
          <w:szCs w:val="20"/>
        </w:rPr>
      </w:pPr>
      <w:r w:rsidRPr="006858F9">
        <w:rPr>
          <w:rStyle w:val="s3"/>
          <w:rFonts w:ascii="Times New Roman" w:hAnsi="Times New Roman"/>
          <w:sz w:val="20"/>
          <w:szCs w:val="20"/>
        </w:rPr>
        <w:t>Solar panels on the building to help reduce its environmental footprint and support energy efficiency. These panels provide a renewable energy source for heating water in the building.” The tower is covered in solar panels, which heat more than 140,000 litres of water every day. In turn, this water is used by residents and businesses daily.” (ICE</w:t>
      </w:r>
      <w:r w:rsidR="00575E48">
        <w:rPr>
          <w:rStyle w:val="s3"/>
          <w:rFonts w:ascii="Times New Roman" w:hAnsi="Times New Roman"/>
          <w:sz w:val="20"/>
          <w:szCs w:val="20"/>
        </w:rPr>
        <w:t xml:space="preserve">, </w:t>
      </w:r>
      <w:r w:rsidRPr="006858F9">
        <w:rPr>
          <w:rStyle w:val="s3"/>
          <w:rFonts w:ascii="Times New Roman" w:hAnsi="Times New Roman"/>
          <w:sz w:val="20"/>
          <w:szCs w:val="20"/>
        </w:rPr>
        <w:t>n.d.)</w:t>
      </w:r>
    </w:p>
    <w:p w14:paraId="0000BC9F" w14:textId="73B7DDE5" w:rsidR="004A3F48" w:rsidRPr="006858F9" w:rsidRDefault="004A3F48">
      <w:pPr>
        <w:pStyle w:val="p1"/>
        <w:rPr>
          <w:rFonts w:ascii="Times New Roman" w:hAnsi="Times New Roman"/>
          <w:sz w:val="20"/>
          <w:szCs w:val="20"/>
        </w:rPr>
      </w:pPr>
      <w:r w:rsidRPr="006858F9">
        <w:rPr>
          <w:rStyle w:val="s3"/>
          <w:rFonts w:ascii="Times New Roman" w:hAnsi="Times New Roman"/>
          <w:sz w:val="20"/>
          <w:szCs w:val="20"/>
        </w:rPr>
        <w:t>Inside the Burj Khalifa, luxury integrates with innovation. The tower houses residen</w:t>
      </w:r>
      <w:r w:rsidR="00107777">
        <w:rPr>
          <w:rStyle w:val="s3"/>
          <w:rFonts w:ascii="Times New Roman" w:hAnsi="Times New Roman"/>
          <w:sz w:val="20"/>
          <w:szCs w:val="20"/>
        </w:rPr>
        <w:t>ts</w:t>
      </w:r>
      <w:r w:rsidR="00DB02F6">
        <w:rPr>
          <w:rStyle w:val="s3"/>
          <w:rFonts w:ascii="Times New Roman" w:hAnsi="Times New Roman"/>
          <w:sz w:val="20"/>
          <w:szCs w:val="20"/>
        </w:rPr>
        <w:t xml:space="preserve"> in its luxury apartments</w:t>
      </w:r>
      <w:r w:rsidRPr="006858F9">
        <w:rPr>
          <w:rStyle w:val="s3"/>
          <w:rFonts w:ascii="Times New Roman" w:hAnsi="Times New Roman"/>
          <w:sz w:val="20"/>
          <w:szCs w:val="20"/>
        </w:rPr>
        <w:t>, a hotel designed by the Italian designer Giorgio Armani and innovative office space. The interior is modern, sleek, high high-tech and the surrounding glass offers a panoramic view of Dubai. They used high-end materials such as marble and polished stones. Every detail, from lighting to textures has been crafted to elevate the visitor's experience.</w:t>
      </w:r>
    </w:p>
    <w:p w14:paraId="3390B3A7" w14:textId="634A7FA6" w:rsidR="004A3F48" w:rsidRPr="006858F9" w:rsidRDefault="00286BBB" w:rsidP="00001484">
      <w:pPr>
        <w:pStyle w:val="Heading1"/>
      </w:pPr>
      <w:bookmarkStart w:id="3" w:name="_Toc184924781"/>
      <w:r w:rsidRPr="006858F9">
        <w:rPr>
          <w:rStyle w:val="s1"/>
          <w:rFonts w:ascii="Times New Roman" w:hAnsi="Times New Roman"/>
          <w:sz w:val="20"/>
          <w:szCs w:val="20"/>
        </w:rPr>
        <w:t>CONSTRUCTION PROCESS</w:t>
      </w:r>
      <w:bookmarkEnd w:id="3"/>
    </w:p>
    <w:p w14:paraId="734B2A64" w14:textId="72F8384A" w:rsidR="004A3F48" w:rsidRPr="006858F9" w:rsidRDefault="004A3F48">
      <w:pPr>
        <w:pStyle w:val="p1"/>
        <w:rPr>
          <w:rFonts w:ascii="Times New Roman" w:hAnsi="Times New Roman"/>
          <w:sz w:val="20"/>
          <w:szCs w:val="20"/>
        </w:rPr>
      </w:pPr>
      <w:r w:rsidRPr="006858F9">
        <w:rPr>
          <w:rStyle w:val="s3"/>
          <w:rFonts w:ascii="Times New Roman" w:hAnsi="Times New Roman"/>
          <w:sz w:val="20"/>
          <w:szCs w:val="20"/>
        </w:rPr>
        <w:t>The construction of the Burj Khalifa took six years to complete. The project began its foundation phase in 2004 and had its official inauguration in 2010. The first residence moved in only a month later.</w:t>
      </w:r>
    </w:p>
    <w:p w14:paraId="71FC8424" w14:textId="3BE3EEF9" w:rsidR="004A3F48" w:rsidRPr="006858F9" w:rsidRDefault="004A3F48">
      <w:pPr>
        <w:pStyle w:val="p1"/>
        <w:rPr>
          <w:rFonts w:ascii="Times New Roman" w:hAnsi="Times New Roman"/>
          <w:sz w:val="20"/>
          <w:szCs w:val="20"/>
        </w:rPr>
      </w:pPr>
      <w:r w:rsidRPr="006858F9">
        <w:rPr>
          <w:rStyle w:val="s3"/>
          <w:rFonts w:ascii="Times New Roman" w:hAnsi="Times New Roman"/>
          <w:sz w:val="20"/>
          <w:szCs w:val="20"/>
        </w:rPr>
        <w:t>This huge project required significant resources and a diverse workforce from around the world. “It is estimated that approximately 12,000 workers from various countries worked on the construction of the Burj Khalifa and the construction process involved a total of 22 million man-hours” (</w:t>
      </w:r>
      <w:r w:rsidR="00575E48">
        <w:rPr>
          <w:rStyle w:val="s3"/>
          <w:rFonts w:ascii="Times New Roman" w:hAnsi="Times New Roman"/>
          <w:sz w:val="20"/>
          <w:szCs w:val="20"/>
        </w:rPr>
        <w:t>S</w:t>
      </w:r>
      <w:r w:rsidRPr="006858F9">
        <w:rPr>
          <w:rStyle w:val="s3"/>
          <w:rFonts w:ascii="Times New Roman" w:hAnsi="Times New Roman"/>
          <w:sz w:val="20"/>
          <w:szCs w:val="20"/>
        </w:rPr>
        <w:t>othebyreality</w:t>
      </w:r>
      <w:r w:rsidR="00575E48">
        <w:rPr>
          <w:rStyle w:val="s3"/>
          <w:rFonts w:ascii="Times New Roman" w:hAnsi="Times New Roman"/>
          <w:sz w:val="20"/>
          <w:szCs w:val="20"/>
        </w:rPr>
        <w:t>, n.d</w:t>
      </w:r>
      <w:r w:rsidRPr="006858F9">
        <w:rPr>
          <w:rStyle w:val="s3"/>
          <w:rFonts w:ascii="Times New Roman" w:hAnsi="Times New Roman"/>
          <w:sz w:val="20"/>
          <w:szCs w:val="20"/>
        </w:rPr>
        <w:t>). In total, the construction consumed “110,000 tons of concrete, 55,000 tons of steel and 22 million person-hours to complete the construction.” (ICE n.d</w:t>
      </w:r>
      <w:r w:rsidR="00575E48">
        <w:rPr>
          <w:rStyle w:val="s3"/>
          <w:rFonts w:ascii="Times New Roman" w:hAnsi="Times New Roman"/>
          <w:sz w:val="20"/>
          <w:szCs w:val="20"/>
        </w:rPr>
        <w:t>)</w:t>
      </w:r>
      <w:r w:rsidRPr="006858F9">
        <w:rPr>
          <w:rStyle w:val="s3"/>
          <w:rFonts w:ascii="Times New Roman" w:hAnsi="Times New Roman"/>
          <w:sz w:val="20"/>
          <w:szCs w:val="20"/>
        </w:rPr>
        <w:t>.</w:t>
      </w:r>
    </w:p>
    <w:p w14:paraId="75BAB422" w14:textId="64CB8D87" w:rsidR="00D1075C" w:rsidRPr="006858F9" w:rsidRDefault="00286BBB" w:rsidP="00B3576A">
      <w:pPr>
        <w:pStyle w:val="Heading1"/>
      </w:pPr>
      <w:bookmarkStart w:id="4" w:name="_Toc184924782"/>
      <w:r w:rsidRPr="006858F9">
        <w:rPr>
          <w:rStyle w:val="s1"/>
          <w:rFonts w:ascii="Times New Roman" w:hAnsi="Times New Roman"/>
          <w:sz w:val="20"/>
          <w:szCs w:val="20"/>
        </w:rPr>
        <w:t>CHALLENGES AND SOLUTIONS</w:t>
      </w:r>
      <w:bookmarkEnd w:id="4"/>
    </w:p>
    <w:p w14:paraId="75FDEDED" w14:textId="27A2CD97" w:rsidR="004A3F48" w:rsidRPr="006858F9" w:rsidRDefault="004A3F48">
      <w:pPr>
        <w:pStyle w:val="p1"/>
        <w:rPr>
          <w:rFonts w:ascii="Times New Roman" w:hAnsi="Times New Roman"/>
          <w:sz w:val="20"/>
          <w:szCs w:val="20"/>
        </w:rPr>
      </w:pPr>
      <w:r w:rsidRPr="006858F9">
        <w:rPr>
          <w:rStyle w:val="s3"/>
          <w:rFonts w:ascii="Times New Roman" w:hAnsi="Times New Roman"/>
          <w:sz w:val="20"/>
          <w:szCs w:val="20"/>
        </w:rPr>
        <w:t>One of the major challenges faced during the construction of the Burj Khalifa was the extreme heat in Dubai. With temperatures going over 50 degrees pouring concrete in these conditions was a significant issue, as the hot temperatures could cause the concrete to solidify prematurely. One way of overcoming this was” concrete pouring had to be conducted at night, mixed with ice to prevent premature solidification.” (</w:t>
      </w:r>
      <w:r w:rsidR="00575E48">
        <w:rPr>
          <w:rStyle w:val="s3"/>
          <w:rFonts w:ascii="Times New Roman" w:hAnsi="Times New Roman"/>
          <w:sz w:val="20"/>
          <w:szCs w:val="20"/>
        </w:rPr>
        <w:t>A</w:t>
      </w:r>
      <w:r w:rsidRPr="006858F9">
        <w:rPr>
          <w:rStyle w:val="s3"/>
          <w:rFonts w:ascii="Times New Roman" w:hAnsi="Times New Roman"/>
          <w:sz w:val="20"/>
          <w:szCs w:val="20"/>
        </w:rPr>
        <w:t>llplan</w:t>
      </w:r>
      <w:r w:rsidR="00B125FF">
        <w:rPr>
          <w:rStyle w:val="s3"/>
          <w:rFonts w:ascii="Times New Roman" w:hAnsi="Times New Roman"/>
          <w:sz w:val="20"/>
          <w:szCs w:val="20"/>
        </w:rPr>
        <w:t xml:space="preserve"> 2023</w:t>
      </w:r>
      <w:r w:rsidRPr="006858F9">
        <w:rPr>
          <w:rStyle w:val="s3"/>
          <w:rFonts w:ascii="Times New Roman" w:hAnsi="Times New Roman"/>
          <w:sz w:val="20"/>
          <w:szCs w:val="20"/>
        </w:rPr>
        <w:t>).</w:t>
      </w:r>
    </w:p>
    <w:p w14:paraId="299D90F0" w14:textId="77777777" w:rsidR="004A3F48" w:rsidRPr="006858F9" w:rsidRDefault="004A3F48">
      <w:pPr>
        <w:pStyle w:val="p1"/>
        <w:rPr>
          <w:rFonts w:ascii="Times New Roman" w:hAnsi="Times New Roman"/>
          <w:sz w:val="20"/>
          <w:szCs w:val="20"/>
        </w:rPr>
      </w:pPr>
      <w:r w:rsidRPr="006858F9">
        <w:rPr>
          <w:rStyle w:val="s3"/>
          <w:rFonts w:ascii="Times New Roman" w:hAnsi="Times New Roman"/>
          <w:sz w:val="20"/>
          <w:szCs w:val="20"/>
        </w:rPr>
        <w:t>Another challenge was creating stable foundations on Dubai’s sandy grounds. The soil in Dubai is primarily composed of sand, which is less than ideal for supporting a structure of such massive height and weight. To achieve the necessary stability for the building, engineers had to dig deep into the ground.</w:t>
      </w:r>
    </w:p>
    <w:p w14:paraId="29C7A760" w14:textId="44BC2CD3" w:rsidR="004A3F48" w:rsidRPr="006858F9" w:rsidRDefault="004A3F48">
      <w:pPr>
        <w:pStyle w:val="p1"/>
        <w:rPr>
          <w:rFonts w:ascii="Times New Roman" w:hAnsi="Times New Roman"/>
          <w:sz w:val="20"/>
          <w:szCs w:val="20"/>
        </w:rPr>
      </w:pPr>
      <w:r w:rsidRPr="006858F9">
        <w:rPr>
          <w:rStyle w:val="s3"/>
          <w:rFonts w:ascii="Times New Roman" w:hAnsi="Times New Roman"/>
          <w:sz w:val="20"/>
          <w:szCs w:val="20"/>
        </w:rPr>
        <w:t xml:space="preserve">Transporting materials to the top of the Burj Khalifa posed a significant challenge due to the building’s height. The project depended on new crane technology such as the tower crane and other high-level cranes. “Three huge tower cranes were used in moving construction materials up to level 156 of Burj Dubai. The cranes could each lift a staggering 25-tonne load and were designed to withstand 120km/hour winds.” </w:t>
      </w:r>
      <w:r w:rsidR="00575E48">
        <w:rPr>
          <w:rStyle w:val="s3"/>
          <w:rFonts w:ascii="Times New Roman" w:hAnsi="Times New Roman"/>
          <w:sz w:val="20"/>
          <w:szCs w:val="20"/>
        </w:rPr>
        <w:t>(</w:t>
      </w:r>
      <w:r w:rsidRPr="006858F9">
        <w:rPr>
          <w:rStyle w:val="s3"/>
          <w:rFonts w:ascii="Times New Roman" w:hAnsi="Times New Roman"/>
          <w:sz w:val="20"/>
          <w:szCs w:val="20"/>
        </w:rPr>
        <w:t>Construction Week 2010)</w:t>
      </w:r>
      <w:r w:rsidR="00575E48" w:rsidRPr="006858F9">
        <w:rPr>
          <w:rStyle w:val="s3"/>
          <w:rFonts w:ascii="Times New Roman" w:hAnsi="Times New Roman"/>
          <w:sz w:val="20"/>
          <w:szCs w:val="20"/>
        </w:rPr>
        <w:t xml:space="preserve">. </w:t>
      </w:r>
      <w:r w:rsidRPr="006858F9">
        <w:rPr>
          <w:rStyle w:val="s3"/>
          <w:rFonts w:ascii="Times New Roman" w:hAnsi="Times New Roman"/>
          <w:sz w:val="20"/>
          <w:szCs w:val="20"/>
        </w:rPr>
        <w:t>However, operating at this height in those conditions posed a significant risk for workers. These cranes were also difficult to dismantle they sent smaller recovery cranes up, that were tasked with the removal of the tower cranes.</w:t>
      </w:r>
    </w:p>
    <w:p w14:paraId="46C0E5AD" w14:textId="2316BF47" w:rsidR="004A3F48" w:rsidRPr="006858F9" w:rsidRDefault="00286BBB" w:rsidP="00B3576A">
      <w:pPr>
        <w:pStyle w:val="Heading1"/>
      </w:pPr>
      <w:bookmarkStart w:id="5" w:name="_Toc184924783"/>
      <w:r w:rsidRPr="006858F9">
        <w:rPr>
          <w:rStyle w:val="s1"/>
          <w:rFonts w:ascii="Times New Roman" w:hAnsi="Times New Roman"/>
          <w:sz w:val="20"/>
          <w:szCs w:val="20"/>
        </w:rPr>
        <w:t>ECONOMIC AND CULTURAL IMPACT</w:t>
      </w:r>
      <w:bookmarkEnd w:id="5"/>
    </w:p>
    <w:p w14:paraId="713801B9" w14:textId="77777777" w:rsidR="004A3F48" w:rsidRPr="006858F9" w:rsidRDefault="004A3F48">
      <w:pPr>
        <w:pStyle w:val="p1"/>
        <w:rPr>
          <w:rFonts w:ascii="Times New Roman" w:hAnsi="Times New Roman"/>
          <w:sz w:val="20"/>
          <w:szCs w:val="20"/>
        </w:rPr>
      </w:pPr>
      <w:r w:rsidRPr="006858F9">
        <w:rPr>
          <w:rStyle w:val="s3"/>
          <w:rFonts w:ascii="Times New Roman" w:hAnsi="Times New Roman"/>
          <w:sz w:val="20"/>
          <w:szCs w:val="20"/>
        </w:rPr>
        <w:t>The Burj Khalifa has had a transformative effect on Dubai’s economy and global image. As a major tourist attraction, it draws millions of visitors annually, contributing significantly to the city’s revenue. The observation decks, dining experiences, and luxurious accommodations have made it a must-visit destination for travellers from all over the world.</w:t>
      </w:r>
    </w:p>
    <w:p w14:paraId="0CA71B48" w14:textId="77777777" w:rsidR="004A3F48" w:rsidRPr="006858F9" w:rsidRDefault="004A3F48">
      <w:pPr>
        <w:pStyle w:val="p1"/>
        <w:rPr>
          <w:rFonts w:ascii="Times New Roman" w:hAnsi="Times New Roman"/>
          <w:sz w:val="20"/>
          <w:szCs w:val="20"/>
        </w:rPr>
      </w:pPr>
      <w:r w:rsidRPr="006858F9">
        <w:rPr>
          <w:rStyle w:val="s3"/>
          <w:rFonts w:ascii="Times New Roman" w:hAnsi="Times New Roman"/>
          <w:sz w:val="20"/>
          <w:szCs w:val="20"/>
        </w:rPr>
        <w:t>In addition to tourism, the Burj Khalifa has boosted the local real estate market. Its luxury apartments and office spaces command premium prices, attracting wealthy individuals and multinational corporations. The building also serves as a symbol of Dubai's ambition and innovation, elevating its status on the global stage.</w:t>
      </w:r>
    </w:p>
    <w:p w14:paraId="01CE636A" w14:textId="57CE5ED6" w:rsidR="004A3F48" w:rsidRPr="006858F9" w:rsidRDefault="00286BBB" w:rsidP="00B3576A">
      <w:pPr>
        <w:pStyle w:val="Heading1"/>
      </w:pPr>
      <w:bookmarkStart w:id="6" w:name="_Toc184924784"/>
      <w:r w:rsidRPr="006858F9">
        <w:rPr>
          <w:rStyle w:val="s1"/>
          <w:rFonts w:ascii="Times New Roman" w:hAnsi="Times New Roman"/>
          <w:sz w:val="20"/>
          <w:szCs w:val="20"/>
        </w:rPr>
        <w:t>CONCLUSION</w:t>
      </w:r>
      <w:bookmarkEnd w:id="6"/>
    </w:p>
    <w:p w14:paraId="2EA2DDD6" w14:textId="39252B24" w:rsidR="004A3F48" w:rsidRPr="006858F9" w:rsidRDefault="004A3F48">
      <w:pPr>
        <w:pStyle w:val="p1"/>
        <w:rPr>
          <w:rFonts w:ascii="Times New Roman" w:hAnsi="Times New Roman"/>
          <w:sz w:val="20"/>
          <w:szCs w:val="20"/>
        </w:rPr>
      </w:pPr>
      <w:r w:rsidRPr="006858F9">
        <w:rPr>
          <w:rStyle w:val="s3"/>
          <w:rFonts w:ascii="Times New Roman" w:hAnsi="Times New Roman"/>
          <w:sz w:val="20"/>
          <w:szCs w:val="20"/>
        </w:rPr>
        <w:t>The Burj Khalifa is a record-breaking achievement as the tallest building in the world. It shows major advancements in design, engineering, technology, and sustainability, with a massive collaboration of workers. The building has brought in millions of people each year boosting the Dubai economy.</w:t>
      </w:r>
    </w:p>
    <w:p w14:paraId="3D988AED" w14:textId="77777777" w:rsidR="006858F9" w:rsidRDefault="006858F9">
      <w:pPr>
        <w:pStyle w:val="p1"/>
        <w:rPr>
          <w:rFonts w:ascii="Times New Roman" w:hAnsi="Times New Roman"/>
          <w:sz w:val="20"/>
          <w:szCs w:val="20"/>
        </w:rPr>
      </w:pPr>
    </w:p>
    <w:p w14:paraId="7BFEB206" w14:textId="77777777" w:rsidR="00AA5B61" w:rsidRDefault="00AA5B61" w:rsidP="00B3576A">
      <w:pPr>
        <w:pStyle w:val="Heading1"/>
        <w:rPr>
          <w:rStyle w:val="s1"/>
          <w:rFonts w:ascii="Times New Roman" w:hAnsi="Times New Roman"/>
          <w:sz w:val="20"/>
          <w:szCs w:val="20"/>
        </w:rPr>
      </w:pPr>
    </w:p>
    <w:p w14:paraId="604A88D1" w14:textId="1DDCF857" w:rsidR="004A3F48" w:rsidRPr="006858F9" w:rsidRDefault="00AA5B61" w:rsidP="00B3576A">
      <w:pPr>
        <w:pStyle w:val="Heading1"/>
      </w:pPr>
      <w:bookmarkStart w:id="7" w:name="_Toc184924785"/>
      <w:r w:rsidRPr="006858F9">
        <w:rPr>
          <w:rStyle w:val="s1"/>
          <w:rFonts w:ascii="Times New Roman" w:hAnsi="Times New Roman"/>
          <w:sz w:val="20"/>
          <w:szCs w:val="20"/>
        </w:rPr>
        <w:t>REFERENCES</w:t>
      </w:r>
      <w:bookmarkEnd w:id="7"/>
    </w:p>
    <w:p w14:paraId="266F9AE3" w14:textId="7BA7447B" w:rsidR="004A3F48" w:rsidRPr="006858F9" w:rsidRDefault="004A3F48">
      <w:pPr>
        <w:pStyle w:val="p1"/>
        <w:rPr>
          <w:rFonts w:ascii="Times New Roman" w:hAnsi="Times New Roman"/>
          <w:sz w:val="20"/>
          <w:szCs w:val="20"/>
        </w:rPr>
      </w:pPr>
      <w:r w:rsidRPr="006858F9">
        <w:rPr>
          <w:rStyle w:val="s3"/>
          <w:rFonts w:ascii="Times New Roman" w:hAnsi="Times New Roman"/>
          <w:sz w:val="20"/>
          <w:szCs w:val="20"/>
        </w:rPr>
        <w:t>Allplan (</w:t>
      </w:r>
      <w:r w:rsidR="00DA0F6C">
        <w:rPr>
          <w:rStyle w:val="s3"/>
          <w:rFonts w:ascii="Times New Roman" w:hAnsi="Times New Roman"/>
          <w:sz w:val="20"/>
          <w:szCs w:val="20"/>
        </w:rPr>
        <w:t>2023</w:t>
      </w:r>
      <w:r w:rsidRPr="006858F9">
        <w:rPr>
          <w:rStyle w:val="s3"/>
          <w:rFonts w:ascii="Times New Roman" w:hAnsi="Times New Roman"/>
          <w:sz w:val="20"/>
          <w:szCs w:val="20"/>
        </w:rPr>
        <w:t>) Burj Khalifa. Available at:</w:t>
      </w:r>
      <w:hyperlink r:id="rId6" w:history="1">
        <w:r w:rsidRPr="006858F9">
          <w:rPr>
            <w:rStyle w:val="s4"/>
            <w:rFonts w:ascii="Times New Roman" w:hAnsi="Times New Roman"/>
            <w:sz w:val="20"/>
            <w:szCs w:val="20"/>
          </w:rPr>
          <w:t xml:space="preserve"> https://www.allplan.com/blog/burj-khalifa/</w:t>
        </w:r>
      </w:hyperlink>
      <w:r w:rsidRPr="006858F9">
        <w:rPr>
          <w:rStyle w:val="s3"/>
          <w:rFonts w:ascii="Times New Roman" w:hAnsi="Times New Roman"/>
          <w:sz w:val="20"/>
          <w:szCs w:val="20"/>
        </w:rPr>
        <w:t xml:space="preserve"> (Accessed on 25th November 2024)</w:t>
      </w:r>
    </w:p>
    <w:p w14:paraId="2295AB97" w14:textId="183E2BAD" w:rsidR="004A3F48" w:rsidRPr="006858F9" w:rsidRDefault="004A3F48">
      <w:pPr>
        <w:pStyle w:val="p1"/>
        <w:rPr>
          <w:rFonts w:ascii="Times New Roman" w:hAnsi="Times New Roman"/>
          <w:sz w:val="20"/>
          <w:szCs w:val="20"/>
        </w:rPr>
      </w:pPr>
      <w:r w:rsidRPr="006858F9">
        <w:rPr>
          <w:rStyle w:val="s3"/>
          <w:rFonts w:ascii="Times New Roman" w:hAnsi="Times New Roman"/>
          <w:sz w:val="20"/>
          <w:szCs w:val="20"/>
        </w:rPr>
        <w:t>Architectural Digest (</w:t>
      </w:r>
      <w:r w:rsidR="00E54365">
        <w:rPr>
          <w:rStyle w:val="s3"/>
          <w:rFonts w:ascii="Times New Roman" w:hAnsi="Times New Roman"/>
          <w:sz w:val="20"/>
          <w:szCs w:val="20"/>
        </w:rPr>
        <w:t>2024</w:t>
      </w:r>
      <w:r w:rsidRPr="006858F9">
        <w:rPr>
          <w:rStyle w:val="s3"/>
          <w:rFonts w:ascii="Times New Roman" w:hAnsi="Times New Roman"/>
          <w:sz w:val="20"/>
          <w:szCs w:val="20"/>
        </w:rPr>
        <w:t>) Burj Khalifa: The tallest building in the world. Available at:</w:t>
      </w:r>
      <w:hyperlink r:id="rId7" w:history="1">
        <w:r w:rsidRPr="006858F9">
          <w:rPr>
            <w:rStyle w:val="s4"/>
            <w:rFonts w:ascii="Times New Roman" w:hAnsi="Times New Roman"/>
            <w:sz w:val="20"/>
            <w:szCs w:val="20"/>
          </w:rPr>
          <w:t xml:space="preserve"> https://www.architecturaldigest.com/story/burj-khalifa</w:t>
        </w:r>
      </w:hyperlink>
      <w:r w:rsidRPr="006858F9">
        <w:rPr>
          <w:rStyle w:val="s3"/>
          <w:rFonts w:ascii="Times New Roman" w:hAnsi="Times New Roman"/>
          <w:sz w:val="20"/>
          <w:szCs w:val="20"/>
        </w:rPr>
        <w:t xml:space="preserve"> (Accessed 25th November 2024)</w:t>
      </w:r>
    </w:p>
    <w:p w14:paraId="62E49160" w14:textId="77777777" w:rsidR="004A3F48" w:rsidRPr="006858F9" w:rsidRDefault="004A3F48">
      <w:pPr>
        <w:pStyle w:val="p3"/>
        <w:rPr>
          <w:rFonts w:ascii="Times New Roman" w:hAnsi="Times New Roman"/>
          <w:sz w:val="20"/>
          <w:szCs w:val="20"/>
        </w:rPr>
      </w:pPr>
      <w:r w:rsidRPr="006858F9">
        <w:rPr>
          <w:rStyle w:val="s5"/>
          <w:rFonts w:ascii="Times New Roman" w:hAnsi="Times New Roman"/>
          <w:sz w:val="20"/>
          <w:szCs w:val="20"/>
        </w:rPr>
        <w:t>Burj Khalifa (n.d.) The Tower: Structures. Available at:</w:t>
      </w:r>
      <w:hyperlink r:id="rId8" w:anchor=":~:text=In%20addition%20to%20its%20aesthetic,structure%20simple%20and%20foster%20constructability" w:history="1">
        <w:r w:rsidRPr="006858F9">
          <w:rPr>
            <w:rStyle w:val="s4"/>
            <w:rFonts w:ascii="Times New Roman" w:hAnsi="Times New Roman"/>
            <w:sz w:val="20"/>
            <w:szCs w:val="20"/>
          </w:rPr>
          <w:t xml:space="preserve"> https://www.burjkhalifa.ae/the-tower/structures/#:~:text=In%20addition%20to%20its%20aesthetic,structure%20simple%20and%20foster%20constructability</w:t>
        </w:r>
      </w:hyperlink>
      <w:r w:rsidRPr="006858F9">
        <w:rPr>
          <w:rStyle w:val="s5"/>
          <w:rFonts w:ascii="Times New Roman" w:hAnsi="Times New Roman"/>
          <w:sz w:val="20"/>
          <w:szCs w:val="20"/>
        </w:rPr>
        <w:t xml:space="preserve"> (Accessed 25th November 2024)</w:t>
      </w:r>
    </w:p>
    <w:p w14:paraId="75AA01B0" w14:textId="77777777" w:rsidR="004A3F48" w:rsidRPr="006858F9" w:rsidRDefault="004A3F48">
      <w:pPr>
        <w:pStyle w:val="p1"/>
        <w:rPr>
          <w:rFonts w:ascii="Times New Roman" w:hAnsi="Times New Roman"/>
          <w:sz w:val="20"/>
          <w:szCs w:val="20"/>
        </w:rPr>
      </w:pPr>
      <w:r w:rsidRPr="006858F9">
        <w:rPr>
          <w:rStyle w:val="s3"/>
          <w:rFonts w:ascii="Times New Roman" w:hAnsi="Times New Roman"/>
          <w:sz w:val="20"/>
          <w:szCs w:val="20"/>
        </w:rPr>
        <w:t>Construction Week (2010) Last Burj Dubai crane comes down. Available at:</w:t>
      </w:r>
      <w:hyperlink r:id="rId9" w:history="1">
        <w:r w:rsidRPr="006858F9">
          <w:rPr>
            <w:rStyle w:val="s4"/>
            <w:rFonts w:ascii="Times New Roman" w:hAnsi="Times New Roman"/>
            <w:sz w:val="20"/>
            <w:szCs w:val="20"/>
          </w:rPr>
          <w:t xml:space="preserve"> https://www.constructionweekonline.com/projects-tenders/article-6890-last-burj-dubai-crane-comes-down</w:t>
        </w:r>
      </w:hyperlink>
      <w:r w:rsidRPr="006858F9">
        <w:rPr>
          <w:rStyle w:val="s3"/>
          <w:rFonts w:ascii="Times New Roman" w:hAnsi="Times New Roman"/>
          <w:sz w:val="20"/>
          <w:szCs w:val="20"/>
        </w:rPr>
        <w:t xml:space="preserve"> (Accessed 2nd December 2024) </w:t>
      </w:r>
    </w:p>
    <w:p w14:paraId="160FB9C5" w14:textId="77777777" w:rsidR="004A3F48" w:rsidRPr="006858F9" w:rsidRDefault="004A3F48">
      <w:pPr>
        <w:pStyle w:val="p3"/>
        <w:rPr>
          <w:rFonts w:ascii="Times New Roman" w:hAnsi="Times New Roman"/>
          <w:sz w:val="20"/>
          <w:szCs w:val="20"/>
        </w:rPr>
      </w:pPr>
      <w:r w:rsidRPr="006858F9">
        <w:rPr>
          <w:rStyle w:val="s5"/>
          <w:rFonts w:ascii="Times New Roman" w:hAnsi="Times New Roman"/>
          <w:sz w:val="20"/>
          <w:szCs w:val="20"/>
        </w:rPr>
        <w:t>ICE (n.d.) Burj Khalifa. Available at:</w:t>
      </w:r>
      <w:hyperlink r:id="rId10" w:history="1">
        <w:r w:rsidRPr="006858F9">
          <w:rPr>
            <w:rStyle w:val="s4"/>
            <w:rFonts w:ascii="Times New Roman" w:hAnsi="Times New Roman"/>
            <w:sz w:val="20"/>
            <w:szCs w:val="20"/>
          </w:rPr>
          <w:t xml:space="preserve"> https://www.ice.org.uk/what-is-civil-engineering/infrastructure-projects/burj-khalifa</w:t>
        </w:r>
      </w:hyperlink>
      <w:r w:rsidRPr="006858F9">
        <w:rPr>
          <w:rStyle w:val="s5"/>
          <w:rFonts w:ascii="Times New Roman" w:hAnsi="Times New Roman"/>
          <w:sz w:val="20"/>
          <w:szCs w:val="20"/>
        </w:rPr>
        <w:t xml:space="preserve"> (Accessed 25th November 2024)</w:t>
      </w:r>
    </w:p>
    <w:p w14:paraId="74568591" w14:textId="77777777" w:rsidR="004A3F48" w:rsidRPr="006858F9" w:rsidRDefault="004A3F48">
      <w:pPr>
        <w:pStyle w:val="p1"/>
        <w:rPr>
          <w:rFonts w:ascii="Times New Roman" w:hAnsi="Times New Roman"/>
          <w:sz w:val="20"/>
          <w:szCs w:val="20"/>
        </w:rPr>
      </w:pPr>
      <w:r w:rsidRPr="006858F9">
        <w:rPr>
          <w:rStyle w:val="s3"/>
          <w:rFonts w:ascii="Times New Roman" w:hAnsi="Times New Roman"/>
          <w:sz w:val="20"/>
          <w:szCs w:val="20"/>
        </w:rPr>
        <w:t>Sotheby’s Realty (n.d.) Cost of Burj Khalifa. Available at:</w:t>
      </w:r>
      <w:hyperlink r:id="rId11" w:history="1">
        <w:r w:rsidRPr="006858F9">
          <w:rPr>
            <w:rStyle w:val="s4"/>
            <w:rFonts w:ascii="Times New Roman" w:hAnsi="Times New Roman"/>
            <w:sz w:val="20"/>
            <w:szCs w:val="20"/>
          </w:rPr>
          <w:t xml:space="preserve"> https://sothebysrealty.ae/the-journal/cost-of-burj-khalifa/</w:t>
        </w:r>
      </w:hyperlink>
      <w:r w:rsidRPr="006858F9">
        <w:rPr>
          <w:rStyle w:val="s3"/>
          <w:rFonts w:ascii="Times New Roman" w:hAnsi="Times New Roman"/>
          <w:sz w:val="20"/>
          <w:szCs w:val="20"/>
        </w:rPr>
        <w:t xml:space="preserve"> (Accessed 2nd December 2024) </w:t>
      </w:r>
    </w:p>
    <w:p w14:paraId="364F050F" w14:textId="77777777" w:rsidR="004A3F48" w:rsidRPr="006858F9" w:rsidRDefault="004A3F48">
      <w:pPr>
        <w:pStyle w:val="p1"/>
        <w:rPr>
          <w:rFonts w:ascii="Times New Roman" w:hAnsi="Times New Roman"/>
          <w:sz w:val="20"/>
          <w:szCs w:val="20"/>
        </w:rPr>
      </w:pPr>
      <w:r w:rsidRPr="006858F9">
        <w:rPr>
          <w:rStyle w:val="s3"/>
          <w:rFonts w:ascii="Times New Roman" w:hAnsi="Times New Roman"/>
          <w:sz w:val="20"/>
          <w:szCs w:val="20"/>
        </w:rPr>
        <w:t>Visit Dubai (n.d.) Burj Khalifa. Available at:</w:t>
      </w:r>
      <w:hyperlink r:id="rId12" w:history="1">
        <w:r w:rsidRPr="006858F9">
          <w:rPr>
            <w:rStyle w:val="s4"/>
            <w:rFonts w:ascii="Times New Roman" w:hAnsi="Times New Roman"/>
            <w:sz w:val="20"/>
            <w:szCs w:val="20"/>
          </w:rPr>
          <w:t xml:space="preserve"> https://www.visitdubai.com/en/places-to-visit/burj-khalifa</w:t>
        </w:r>
      </w:hyperlink>
      <w:r w:rsidRPr="006858F9">
        <w:rPr>
          <w:rStyle w:val="s3"/>
          <w:rFonts w:ascii="Times New Roman" w:hAnsi="Times New Roman"/>
          <w:sz w:val="20"/>
          <w:szCs w:val="20"/>
        </w:rPr>
        <w:t xml:space="preserve"> (Accessed 2nd December 2024) </w:t>
      </w:r>
    </w:p>
    <w:p w14:paraId="1081F42F" w14:textId="77777777" w:rsidR="004A3F48" w:rsidRDefault="004A3F48">
      <w:pPr>
        <w:pStyle w:val="p1"/>
      </w:pPr>
      <w:r>
        <w:rPr>
          <w:rStyle w:val="s3"/>
        </w:rPr>
        <w:t> </w:t>
      </w:r>
    </w:p>
    <w:p w14:paraId="6481597B" w14:textId="77777777" w:rsidR="004A3F48" w:rsidRDefault="004A3F48">
      <w:pPr>
        <w:pStyle w:val="p1"/>
      </w:pPr>
      <w:r>
        <w:rPr>
          <w:rStyle w:val="s3"/>
        </w:rPr>
        <w:t> </w:t>
      </w:r>
    </w:p>
    <w:p w14:paraId="5152BC8B" w14:textId="77777777" w:rsidR="004A3F48" w:rsidRDefault="004A3F48">
      <w:pPr>
        <w:pStyle w:val="p1"/>
      </w:pPr>
      <w:r>
        <w:rPr>
          <w:rStyle w:val="s3"/>
        </w:rPr>
        <w:t> </w:t>
      </w:r>
    </w:p>
    <w:p w14:paraId="6E17F9CF" w14:textId="77777777" w:rsidR="004A3F48" w:rsidRDefault="004A3F48">
      <w:pPr>
        <w:pStyle w:val="p1"/>
      </w:pPr>
      <w:r>
        <w:rPr>
          <w:rStyle w:val="s3"/>
        </w:rPr>
        <w:t> </w:t>
      </w:r>
    </w:p>
    <w:p w14:paraId="28D767D2" w14:textId="77777777" w:rsidR="004A3F48" w:rsidRDefault="004A3F48">
      <w:pPr>
        <w:pStyle w:val="p1"/>
      </w:pPr>
      <w:r>
        <w:rPr>
          <w:rStyle w:val="s3"/>
        </w:rPr>
        <w:t> </w:t>
      </w:r>
    </w:p>
    <w:p w14:paraId="6AB6B33C" w14:textId="77777777" w:rsidR="004A3F48" w:rsidRDefault="004A3F48">
      <w:pPr>
        <w:pStyle w:val="p1"/>
      </w:pPr>
      <w:r>
        <w:rPr>
          <w:rStyle w:val="s3"/>
        </w:rPr>
        <w:t> </w:t>
      </w:r>
    </w:p>
    <w:p w14:paraId="7E06FDBA" w14:textId="77777777" w:rsidR="004A3F48" w:rsidRDefault="004A3F48">
      <w:pPr>
        <w:pStyle w:val="p1"/>
      </w:pPr>
      <w:r>
        <w:rPr>
          <w:rStyle w:val="s3"/>
        </w:rPr>
        <w:t> </w:t>
      </w:r>
    </w:p>
    <w:p w14:paraId="7061843A" w14:textId="77777777" w:rsidR="004A3F48" w:rsidRDefault="004A3F48"/>
    <w:sectPr w:rsidR="004A3F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 w:name=".SFUI-Bold">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2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F48"/>
    <w:rsid w:val="00001484"/>
    <w:rsid w:val="000330B7"/>
    <w:rsid w:val="00107777"/>
    <w:rsid w:val="00112E2C"/>
    <w:rsid w:val="00174AE3"/>
    <w:rsid w:val="0021565A"/>
    <w:rsid w:val="00286BBB"/>
    <w:rsid w:val="002C52C9"/>
    <w:rsid w:val="002E709A"/>
    <w:rsid w:val="002F6FD4"/>
    <w:rsid w:val="0034699F"/>
    <w:rsid w:val="00387F53"/>
    <w:rsid w:val="004A3F48"/>
    <w:rsid w:val="00504774"/>
    <w:rsid w:val="00575E48"/>
    <w:rsid w:val="005A60C7"/>
    <w:rsid w:val="006606C5"/>
    <w:rsid w:val="006858F9"/>
    <w:rsid w:val="006A24B7"/>
    <w:rsid w:val="0071640C"/>
    <w:rsid w:val="00721F9E"/>
    <w:rsid w:val="008045ED"/>
    <w:rsid w:val="008D76E9"/>
    <w:rsid w:val="008E31E1"/>
    <w:rsid w:val="008F39B3"/>
    <w:rsid w:val="009C194A"/>
    <w:rsid w:val="009C41E5"/>
    <w:rsid w:val="00AA5B61"/>
    <w:rsid w:val="00B125FF"/>
    <w:rsid w:val="00B3576A"/>
    <w:rsid w:val="00C578B5"/>
    <w:rsid w:val="00D1075C"/>
    <w:rsid w:val="00DA0F6C"/>
    <w:rsid w:val="00DB02F6"/>
    <w:rsid w:val="00E54365"/>
    <w:rsid w:val="00E70FCD"/>
    <w:rsid w:val="00F316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C3340"/>
  <w15:chartTrackingRefBased/>
  <w15:docId w15:val="{D48BA478-BE0A-FF48-AD92-3B89412E7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3F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3F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3F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3F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3F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3F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3F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3F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3F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3F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3F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3F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3F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3F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3F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3F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3F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3F48"/>
    <w:rPr>
      <w:rFonts w:eastAsiaTheme="majorEastAsia" w:cstheme="majorBidi"/>
      <w:color w:val="272727" w:themeColor="text1" w:themeTint="D8"/>
    </w:rPr>
  </w:style>
  <w:style w:type="paragraph" w:styleId="Title">
    <w:name w:val="Title"/>
    <w:basedOn w:val="Normal"/>
    <w:next w:val="Normal"/>
    <w:link w:val="TitleChar"/>
    <w:uiPriority w:val="10"/>
    <w:qFormat/>
    <w:rsid w:val="004A3F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3F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3F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3F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3F48"/>
    <w:pPr>
      <w:spacing w:before="160"/>
      <w:jc w:val="center"/>
    </w:pPr>
    <w:rPr>
      <w:i/>
      <w:iCs/>
      <w:color w:val="404040" w:themeColor="text1" w:themeTint="BF"/>
    </w:rPr>
  </w:style>
  <w:style w:type="character" w:customStyle="1" w:styleId="QuoteChar">
    <w:name w:val="Quote Char"/>
    <w:basedOn w:val="DefaultParagraphFont"/>
    <w:link w:val="Quote"/>
    <w:uiPriority w:val="29"/>
    <w:rsid w:val="004A3F48"/>
    <w:rPr>
      <w:i/>
      <w:iCs/>
      <w:color w:val="404040" w:themeColor="text1" w:themeTint="BF"/>
    </w:rPr>
  </w:style>
  <w:style w:type="paragraph" w:styleId="ListParagraph">
    <w:name w:val="List Paragraph"/>
    <w:basedOn w:val="Normal"/>
    <w:uiPriority w:val="34"/>
    <w:qFormat/>
    <w:rsid w:val="004A3F48"/>
    <w:pPr>
      <w:ind w:left="720"/>
      <w:contextualSpacing/>
    </w:pPr>
  </w:style>
  <w:style w:type="character" w:styleId="IntenseEmphasis">
    <w:name w:val="Intense Emphasis"/>
    <w:basedOn w:val="DefaultParagraphFont"/>
    <w:uiPriority w:val="21"/>
    <w:qFormat/>
    <w:rsid w:val="004A3F48"/>
    <w:rPr>
      <w:i/>
      <w:iCs/>
      <w:color w:val="0F4761" w:themeColor="accent1" w:themeShade="BF"/>
    </w:rPr>
  </w:style>
  <w:style w:type="paragraph" w:styleId="IntenseQuote">
    <w:name w:val="Intense Quote"/>
    <w:basedOn w:val="Normal"/>
    <w:next w:val="Normal"/>
    <w:link w:val="IntenseQuoteChar"/>
    <w:uiPriority w:val="30"/>
    <w:qFormat/>
    <w:rsid w:val="004A3F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3F48"/>
    <w:rPr>
      <w:i/>
      <w:iCs/>
      <w:color w:val="0F4761" w:themeColor="accent1" w:themeShade="BF"/>
    </w:rPr>
  </w:style>
  <w:style w:type="character" w:styleId="IntenseReference">
    <w:name w:val="Intense Reference"/>
    <w:basedOn w:val="DefaultParagraphFont"/>
    <w:uiPriority w:val="32"/>
    <w:qFormat/>
    <w:rsid w:val="004A3F48"/>
    <w:rPr>
      <w:b/>
      <w:bCs/>
      <w:smallCaps/>
      <w:color w:val="0F4761" w:themeColor="accent1" w:themeShade="BF"/>
      <w:spacing w:val="5"/>
    </w:rPr>
  </w:style>
  <w:style w:type="paragraph" w:customStyle="1" w:styleId="p1">
    <w:name w:val="p1"/>
    <w:basedOn w:val="Normal"/>
    <w:rsid w:val="004A3F48"/>
    <w:pPr>
      <w:spacing w:after="255" w:line="240" w:lineRule="auto"/>
    </w:pPr>
    <w:rPr>
      <w:rFonts w:ascii=".AppleSystemUIFont" w:hAnsi=".AppleSystemUIFont" w:cs="Times New Roman"/>
      <w:color w:val="000000"/>
      <w:kern w:val="0"/>
      <w:sz w:val="26"/>
      <w:szCs w:val="26"/>
      <w14:ligatures w14:val="none"/>
    </w:rPr>
  </w:style>
  <w:style w:type="paragraph" w:customStyle="1" w:styleId="p2">
    <w:name w:val="p2"/>
    <w:basedOn w:val="Normal"/>
    <w:rsid w:val="004A3F48"/>
    <w:pPr>
      <w:spacing w:after="255" w:line="240" w:lineRule="auto"/>
    </w:pPr>
    <w:rPr>
      <w:rFonts w:ascii=".AppleSystemUIFont" w:hAnsi=".AppleSystemUIFont" w:cs="Times New Roman"/>
      <w:color w:val="000000"/>
      <w:kern w:val="0"/>
      <w:sz w:val="26"/>
      <w:szCs w:val="26"/>
      <w14:ligatures w14:val="none"/>
    </w:rPr>
  </w:style>
  <w:style w:type="paragraph" w:customStyle="1" w:styleId="p3">
    <w:name w:val="p3"/>
    <w:basedOn w:val="Normal"/>
    <w:rsid w:val="004A3F48"/>
    <w:pPr>
      <w:spacing w:after="255" w:line="240" w:lineRule="auto"/>
    </w:pPr>
    <w:rPr>
      <w:rFonts w:ascii=".AppleSystemUIFont" w:hAnsi=".AppleSystemUIFont" w:cs="Times New Roman"/>
      <w:color w:val="0000EE"/>
      <w:kern w:val="0"/>
      <w:sz w:val="26"/>
      <w:szCs w:val="26"/>
      <w14:ligatures w14:val="none"/>
    </w:rPr>
  </w:style>
  <w:style w:type="character" w:customStyle="1" w:styleId="s1">
    <w:name w:val="s1"/>
    <w:basedOn w:val="DefaultParagraphFont"/>
    <w:rsid w:val="004A3F48"/>
    <w:rPr>
      <w:rFonts w:ascii=".SFUI-Regular" w:hAnsi=".SFUI-Regular" w:hint="default"/>
      <w:b w:val="0"/>
      <w:bCs w:val="0"/>
      <w:i w:val="0"/>
      <w:iCs w:val="0"/>
      <w:sz w:val="26"/>
      <w:szCs w:val="26"/>
      <w:u w:val="single"/>
    </w:rPr>
  </w:style>
  <w:style w:type="character" w:customStyle="1" w:styleId="s2">
    <w:name w:val="s2"/>
    <w:basedOn w:val="DefaultParagraphFont"/>
    <w:rsid w:val="004A3F48"/>
    <w:rPr>
      <w:rFonts w:ascii=".SFUI-Bold" w:hAnsi=".SFUI-Bold" w:hint="default"/>
      <w:b/>
      <w:bCs/>
      <w:i w:val="0"/>
      <w:iCs w:val="0"/>
      <w:sz w:val="26"/>
      <w:szCs w:val="26"/>
    </w:rPr>
  </w:style>
  <w:style w:type="character" w:customStyle="1" w:styleId="s3">
    <w:name w:val="s3"/>
    <w:basedOn w:val="DefaultParagraphFont"/>
    <w:rsid w:val="004A3F48"/>
    <w:rPr>
      <w:rFonts w:ascii=".SFUI-Regular" w:hAnsi=".SFUI-Regular" w:hint="default"/>
      <w:b w:val="0"/>
      <w:bCs w:val="0"/>
      <w:i w:val="0"/>
      <w:iCs w:val="0"/>
      <w:sz w:val="26"/>
      <w:szCs w:val="26"/>
    </w:rPr>
  </w:style>
  <w:style w:type="character" w:customStyle="1" w:styleId="s4">
    <w:name w:val="s4"/>
    <w:basedOn w:val="DefaultParagraphFont"/>
    <w:rsid w:val="004A3F48"/>
    <w:rPr>
      <w:rFonts w:ascii=".SFUI-Regular" w:hAnsi=".SFUI-Regular" w:hint="default"/>
      <w:b w:val="0"/>
      <w:bCs w:val="0"/>
      <w:i w:val="0"/>
      <w:iCs w:val="0"/>
      <w:color w:val="0000EE"/>
      <w:sz w:val="26"/>
      <w:szCs w:val="26"/>
      <w:u w:val="single"/>
    </w:rPr>
  </w:style>
  <w:style w:type="character" w:customStyle="1" w:styleId="s5">
    <w:name w:val="s5"/>
    <w:basedOn w:val="DefaultParagraphFont"/>
    <w:rsid w:val="004A3F48"/>
    <w:rPr>
      <w:rFonts w:ascii=".SFUI-Regular" w:hAnsi=".SFUI-Regular" w:hint="default"/>
      <w:b w:val="0"/>
      <w:bCs w:val="0"/>
      <w:i w:val="0"/>
      <w:iCs w:val="0"/>
      <w:color w:val="000000"/>
      <w:sz w:val="26"/>
      <w:szCs w:val="26"/>
    </w:rPr>
  </w:style>
  <w:style w:type="paragraph" w:styleId="TOCHeading">
    <w:name w:val="TOC Heading"/>
    <w:basedOn w:val="Heading1"/>
    <w:next w:val="Normal"/>
    <w:uiPriority w:val="39"/>
    <w:unhideWhenUsed/>
    <w:qFormat/>
    <w:rsid w:val="00C578B5"/>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112E2C"/>
    <w:pPr>
      <w:spacing w:after="100"/>
    </w:pPr>
  </w:style>
  <w:style w:type="character" w:styleId="Hyperlink">
    <w:name w:val="Hyperlink"/>
    <w:basedOn w:val="DefaultParagraphFont"/>
    <w:uiPriority w:val="99"/>
    <w:unhideWhenUsed/>
    <w:rsid w:val="00112E2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rjkhalifa.ae/the-tower/structure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architecturaldigest.com/story/burj-khalifa" TargetMode="External"/><Relationship Id="rId12" Type="http://schemas.openxmlformats.org/officeDocument/2006/relationships/hyperlink" Target="https://www.visitdubai.com/en/places-to-visit/burj-khalifa"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llplan.com/blog/burj-khalifa/" TargetMode="External"/><Relationship Id="rId11" Type="http://schemas.openxmlformats.org/officeDocument/2006/relationships/hyperlink" Target="https://sothebysrealty.ae/the-journal/cost-of-burj-khalifa/" TargetMode="External"/><Relationship Id="rId5" Type="http://schemas.openxmlformats.org/officeDocument/2006/relationships/image" Target="media/image2.png"/><Relationship Id="rId10" Type="http://schemas.openxmlformats.org/officeDocument/2006/relationships/hyperlink" Target="https://www.ice.org.uk/what-is-civil-engineering/infrastructure-projects/burj-khalifa" TargetMode="External"/><Relationship Id="rId4" Type="http://schemas.openxmlformats.org/officeDocument/2006/relationships/image" Target="media/image1.jpeg"/><Relationship Id="rId9" Type="http://schemas.openxmlformats.org/officeDocument/2006/relationships/hyperlink" Target="https://www.constructionweekonline.com/projects-tenders/article-6890-last-burj-dubai-crane-comes-dow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135</TotalTime>
  <Pages>1</Pages>
  <Words>1342</Words>
  <Characters>7650</Characters>
  <Application>Microsoft Office Word</Application>
  <DocSecurity>0</DocSecurity>
  <Lines>63</Lines>
  <Paragraphs>17</Paragraphs>
  <ScaleCrop>false</ScaleCrop>
  <Company/>
  <LinksUpToDate>false</LinksUpToDate>
  <CharactersWithSpaces>8975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Watts (2406776)</dc:creator>
  <cp:keywords/>
  <dc:description/>
  <cp:lastModifiedBy>Robyn Watts (2406776)</cp:lastModifiedBy>
  <cp:revision>29</cp:revision>
  <dcterms:created xsi:type="dcterms:W3CDTF">2024-12-12T17:52:00Z</dcterms:created>
  <dcterms:modified xsi:type="dcterms:W3CDTF">2024-12-12T20:47:00Z</dcterms:modified>
</cp:coreProperties>
</file>