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606668" w14:textId="653480F0" w:rsidR="002F7E33" w:rsidRDefault="002F7E33" w:rsidP="00342320">
      <w:pPr>
        <w:spacing w:line="360" w:lineRule="auto"/>
        <w:rPr>
          <w:rFonts w:ascii="Arial" w:hAnsi="Arial" w:cs="Arial"/>
          <w:sz w:val="24"/>
          <w:szCs w:val="24"/>
        </w:rPr>
      </w:pPr>
    </w:p>
    <w:p w14:paraId="6B284EB0" w14:textId="734AF128" w:rsidR="002F7E33" w:rsidRPr="002F7E33" w:rsidRDefault="002F7E33" w:rsidP="002F7E33">
      <w:pPr>
        <w:spacing w:line="360" w:lineRule="auto"/>
        <w:rPr>
          <w:rFonts w:ascii="Arial" w:hAnsi="Arial" w:cs="Arial"/>
          <w:sz w:val="24"/>
          <w:szCs w:val="24"/>
        </w:rPr>
      </w:pPr>
      <w:r w:rsidRPr="002F7E33">
        <w:rPr>
          <w:rFonts w:ascii="Arial" w:hAnsi="Arial" w:cs="Arial"/>
          <w:sz w:val="24"/>
          <w:szCs w:val="24"/>
        </w:rPr>
        <w:t xml:space="preserve">Ways of Perceiving ADAD4010 </w:t>
      </w:r>
    </w:p>
    <w:p w14:paraId="045FAB6E" w14:textId="77777777" w:rsidR="002F7E33" w:rsidRPr="002F7E33" w:rsidRDefault="002F7E33" w:rsidP="002F7E33">
      <w:pPr>
        <w:spacing w:line="360" w:lineRule="auto"/>
        <w:rPr>
          <w:rFonts w:ascii="Arial" w:hAnsi="Arial" w:cs="Arial"/>
          <w:sz w:val="24"/>
          <w:szCs w:val="24"/>
        </w:rPr>
      </w:pPr>
      <w:r w:rsidRPr="002F7E33">
        <w:rPr>
          <w:rFonts w:ascii="Arial" w:hAnsi="Arial" w:cs="Arial"/>
          <w:sz w:val="24"/>
          <w:szCs w:val="24"/>
        </w:rPr>
        <w:t xml:space="preserve">Callum Jackson Wellford </w:t>
      </w:r>
    </w:p>
    <w:p w14:paraId="6DF9FCC6" w14:textId="2C650FDE" w:rsidR="002F7E33" w:rsidRPr="002F7E33" w:rsidRDefault="002F7E33" w:rsidP="002F7E33">
      <w:pPr>
        <w:spacing w:line="360" w:lineRule="auto"/>
        <w:rPr>
          <w:rFonts w:ascii="Arial" w:hAnsi="Arial" w:cs="Arial"/>
          <w:sz w:val="24"/>
          <w:szCs w:val="24"/>
        </w:rPr>
      </w:pPr>
      <w:r w:rsidRPr="002F7E33">
        <w:rPr>
          <w:rFonts w:ascii="Arial" w:hAnsi="Arial" w:cs="Arial"/>
          <w:sz w:val="24"/>
          <w:szCs w:val="24"/>
        </w:rPr>
        <w:t xml:space="preserve">1. </w:t>
      </w:r>
      <w:r w:rsidR="00F0509D">
        <w:rPr>
          <w:rFonts w:ascii="Arial" w:hAnsi="Arial" w:cs="Arial"/>
          <w:sz w:val="24"/>
          <w:szCs w:val="24"/>
        </w:rPr>
        <w:tab/>
      </w:r>
      <w:r>
        <w:rPr>
          <w:rFonts w:ascii="Arial" w:hAnsi="Arial" w:cs="Arial"/>
          <w:sz w:val="24"/>
          <w:szCs w:val="24"/>
        </w:rPr>
        <w:t>1702956</w:t>
      </w:r>
    </w:p>
    <w:p w14:paraId="2A631D4F" w14:textId="33E120BF" w:rsidR="002F7E33" w:rsidRPr="002F7E33" w:rsidRDefault="002F7E33" w:rsidP="002F7E33">
      <w:pPr>
        <w:spacing w:line="360" w:lineRule="auto"/>
        <w:rPr>
          <w:rFonts w:ascii="Arial" w:hAnsi="Arial" w:cs="Arial"/>
          <w:sz w:val="24"/>
          <w:szCs w:val="24"/>
        </w:rPr>
      </w:pPr>
      <w:r w:rsidRPr="002F7E33">
        <w:rPr>
          <w:rFonts w:ascii="Arial" w:hAnsi="Arial" w:cs="Arial"/>
          <w:sz w:val="24"/>
          <w:szCs w:val="24"/>
        </w:rPr>
        <w:t>2.</w:t>
      </w:r>
      <w:r w:rsidR="00F0509D">
        <w:rPr>
          <w:rFonts w:ascii="Arial" w:hAnsi="Arial" w:cs="Arial"/>
          <w:sz w:val="24"/>
          <w:szCs w:val="24"/>
        </w:rPr>
        <w:tab/>
        <w:t xml:space="preserve">BA </w:t>
      </w:r>
      <w:r w:rsidR="00F0509D" w:rsidRPr="002F7E33">
        <w:rPr>
          <w:rFonts w:ascii="Arial" w:hAnsi="Arial" w:cs="Arial"/>
          <w:sz w:val="24"/>
          <w:szCs w:val="24"/>
        </w:rPr>
        <w:t>Product</w:t>
      </w:r>
      <w:r w:rsidR="00436D77">
        <w:rPr>
          <w:rFonts w:ascii="Arial" w:hAnsi="Arial" w:cs="Arial"/>
          <w:sz w:val="24"/>
          <w:szCs w:val="24"/>
        </w:rPr>
        <w:t xml:space="preserve"> Design</w:t>
      </w:r>
      <w:r w:rsidR="00F0509D">
        <w:rPr>
          <w:rFonts w:ascii="Arial" w:hAnsi="Arial" w:cs="Arial"/>
          <w:sz w:val="24"/>
          <w:szCs w:val="24"/>
        </w:rPr>
        <w:t xml:space="preserve"> -</w:t>
      </w:r>
      <w:r w:rsidR="00436D77">
        <w:rPr>
          <w:rFonts w:ascii="Arial" w:hAnsi="Arial" w:cs="Arial"/>
          <w:sz w:val="24"/>
          <w:szCs w:val="24"/>
        </w:rPr>
        <w:t xml:space="preserve"> L4</w:t>
      </w:r>
    </w:p>
    <w:p w14:paraId="37683066" w14:textId="3BAACCBD" w:rsidR="002F7E33" w:rsidRPr="002F7E33" w:rsidRDefault="002F7E33" w:rsidP="002F7E33">
      <w:pPr>
        <w:spacing w:line="360" w:lineRule="auto"/>
        <w:rPr>
          <w:rFonts w:ascii="Arial" w:hAnsi="Arial" w:cs="Arial"/>
          <w:sz w:val="24"/>
          <w:szCs w:val="24"/>
        </w:rPr>
      </w:pPr>
      <w:r w:rsidRPr="002F7E33">
        <w:rPr>
          <w:rFonts w:ascii="Arial" w:hAnsi="Arial" w:cs="Arial"/>
          <w:sz w:val="24"/>
          <w:szCs w:val="24"/>
        </w:rPr>
        <w:t xml:space="preserve">3. </w:t>
      </w:r>
      <w:r w:rsidR="00F0509D">
        <w:rPr>
          <w:rFonts w:ascii="Arial" w:hAnsi="Arial" w:cs="Arial"/>
          <w:sz w:val="24"/>
          <w:szCs w:val="24"/>
        </w:rPr>
        <w:tab/>
        <w:t>Wordcount</w:t>
      </w:r>
      <w:r w:rsidR="00F0509D">
        <w:rPr>
          <w:rFonts w:ascii="Arial" w:hAnsi="Arial" w:cs="Arial"/>
          <w:sz w:val="24"/>
          <w:szCs w:val="24"/>
        </w:rPr>
        <w:tab/>
      </w:r>
      <w:r>
        <w:rPr>
          <w:rFonts w:ascii="Arial" w:hAnsi="Arial" w:cs="Arial"/>
          <w:sz w:val="24"/>
          <w:szCs w:val="24"/>
        </w:rPr>
        <w:t>16</w:t>
      </w:r>
      <w:r w:rsidR="00B15010">
        <w:rPr>
          <w:rFonts w:ascii="Arial" w:hAnsi="Arial" w:cs="Arial"/>
          <w:sz w:val="24"/>
          <w:szCs w:val="24"/>
        </w:rPr>
        <w:t>10</w:t>
      </w:r>
      <w:bookmarkStart w:id="0" w:name="_GoBack"/>
      <w:bookmarkEnd w:id="0"/>
    </w:p>
    <w:p w14:paraId="2A43700D" w14:textId="4196EBA2" w:rsidR="002F7E33" w:rsidRDefault="002F7E33" w:rsidP="002F7E33">
      <w:pPr>
        <w:spacing w:line="360" w:lineRule="auto"/>
        <w:rPr>
          <w:rFonts w:ascii="Arial" w:hAnsi="Arial" w:cs="Arial"/>
          <w:sz w:val="24"/>
          <w:szCs w:val="24"/>
        </w:rPr>
      </w:pPr>
      <w:r w:rsidRPr="002F7E33">
        <w:rPr>
          <w:rFonts w:ascii="Arial" w:hAnsi="Arial" w:cs="Arial"/>
          <w:sz w:val="24"/>
          <w:szCs w:val="24"/>
        </w:rPr>
        <w:t>4.</w:t>
      </w:r>
      <w:r w:rsidR="00F0509D">
        <w:rPr>
          <w:rFonts w:ascii="Arial" w:hAnsi="Arial" w:cs="Arial"/>
          <w:sz w:val="24"/>
          <w:szCs w:val="24"/>
        </w:rPr>
        <w:tab/>
        <w:t xml:space="preserve">Tutor - </w:t>
      </w:r>
      <w:r w:rsidR="00436D77">
        <w:rPr>
          <w:rFonts w:ascii="Arial" w:hAnsi="Arial" w:cs="Arial"/>
          <w:sz w:val="24"/>
          <w:szCs w:val="24"/>
        </w:rPr>
        <w:t xml:space="preserve">Julia </w:t>
      </w:r>
      <w:proofErr w:type="spellStart"/>
      <w:r w:rsidR="00436D77">
        <w:rPr>
          <w:rFonts w:ascii="Arial" w:hAnsi="Arial" w:cs="Arial"/>
          <w:sz w:val="24"/>
          <w:szCs w:val="24"/>
        </w:rPr>
        <w:t>Lockheart</w:t>
      </w:r>
      <w:proofErr w:type="spellEnd"/>
    </w:p>
    <w:p w14:paraId="5A219537" w14:textId="77777777" w:rsidR="002F7E33" w:rsidRDefault="002F7E33">
      <w:pPr>
        <w:rPr>
          <w:rFonts w:ascii="Arial" w:hAnsi="Arial" w:cs="Arial"/>
          <w:sz w:val="24"/>
          <w:szCs w:val="24"/>
        </w:rPr>
      </w:pPr>
      <w:r>
        <w:rPr>
          <w:rFonts w:ascii="Arial" w:hAnsi="Arial" w:cs="Arial"/>
          <w:sz w:val="24"/>
          <w:szCs w:val="24"/>
        </w:rPr>
        <w:br w:type="page"/>
      </w:r>
    </w:p>
    <w:p w14:paraId="49595B3F" w14:textId="55DA889B" w:rsidR="00B6368A" w:rsidRPr="001524CD" w:rsidRDefault="003E10DE" w:rsidP="002211AB">
      <w:pPr>
        <w:spacing w:line="360" w:lineRule="auto"/>
        <w:jc w:val="both"/>
        <w:rPr>
          <w:rFonts w:ascii="Arial" w:hAnsi="Arial" w:cs="Arial"/>
          <w:sz w:val="24"/>
          <w:szCs w:val="24"/>
        </w:rPr>
      </w:pPr>
      <w:r w:rsidRPr="001524CD">
        <w:rPr>
          <w:rFonts w:ascii="Arial" w:hAnsi="Arial" w:cs="Arial"/>
          <w:sz w:val="24"/>
          <w:szCs w:val="24"/>
        </w:rPr>
        <w:lastRenderedPageBreak/>
        <w:t>This</w:t>
      </w:r>
      <w:r w:rsidR="00B6368A" w:rsidRPr="001524CD">
        <w:rPr>
          <w:rFonts w:ascii="Arial" w:hAnsi="Arial" w:cs="Arial"/>
          <w:sz w:val="24"/>
          <w:szCs w:val="24"/>
        </w:rPr>
        <w:t xml:space="preserve"> written critique </w:t>
      </w:r>
      <w:r w:rsidRPr="001524CD">
        <w:rPr>
          <w:rFonts w:ascii="Arial" w:hAnsi="Arial" w:cs="Arial"/>
          <w:sz w:val="24"/>
          <w:szCs w:val="24"/>
        </w:rPr>
        <w:t>will discuss a</w:t>
      </w:r>
      <w:r w:rsidR="00B6368A" w:rsidRPr="001524CD">
        <w:rPr>
          <w:rFonts w:ascii="Arial" w:hAnsi="Arial" w:cs="Arial"/>
          <w:sz w:val="24"/>
          <w:szCs w:val="24"/>
        </w:rPr>
        <w:t xml:space="preserve"> hypothetical art exhibition that will go into detail about </w:t>
      </w:r>
      <w:r w:rsidR="008D5D51" w:rsidRPr="001524CD">
        <w:rPr>
          <w:rFonts w:ascii="Arial" w:hAnsi="Arial" w:cs="Arial"/>
          <w:sz w:val="24"/>
          <w:szCs w:val="24"/>
        </w:rPr>
        <w:t>a theor</w:t>
      </w:r>
      <w:r w:rsidR="00436D77">
        <w:rPr>
          <w:rFonts w:ascii="Arial" w:hAnsi="Arial" w:cs="Arial"/>
          <w:sz w:val="24"/>
          <w:szCs w:val="24"/>
        </w:rPr>
        <w:t>eti</w:t>
      </w:r>
      <w:r w:rsidR="008D5D51" w:rsidRPr="001524CD">
        <w:rPr>
          <w:rFonts w:ascii="Arial" w:hAnsi="Arial" w:cs="Arial"/>
          <w:sz w:val="24"/>
          <w:szCs w:val="24"/>
        </w:rPr>
        <w:t>cal</w:t>
      </w:r>
      <w:r w:rsidR="00B6368A" w:rsidRPr="001524CD">
        <w:rPr>
          <w:rFonts w:ascii="Arial" w:hAnsi="Arial" w:cs="Arial"/>
          <w:sz w:val="24"/>
          <w:szCs w:val="24"/>
        </w:rPr>
        <w:t xml:space="preserve"> lin</w:t>
      </w:r>
      <w:r w:rsidR="008D5D51" w:rsidRPr="001524CD">
        <w:rPr>
          <w:rFonts w:ascii="Arial" w:hAnsi="Arial" w:cs="Arial"/>
          <w:sz w:val="24"/>
          <w:szCs w:val="24"/>
        </w:rPr>
        <w:t>k</w:t>
      </w:r>
      <w:r w:rsidR="00B6368A" w:rsidRPr="001524CD">
        <w:rPr>
          <w:rFonts w:ascii="Arial" w:hAnsi="Arial" w:cs="Arial"/>
          <w:sz w:val="24"/>
          <w:szCs w:val="24"/>
        </w:rPr>
        <w:t xml:space="preserve"> between </w:t>
      </w:r>
      <w:r w:rsidRPr="001524CD">
        <w:rPr>
          <w:rFonts w:ascii="Arial" w:hAnsi="Arial" w:cs="Arial"/>
          <w:sz w:val="24"/>
          <w:szCs w:val="24"/>
        </w:rPr>
        <w:t>three</w:t>
      </w:r>
      <w:r w:rsidR="00B6368A" w:rsidRPr="001524CD">
        <w:rPr>
          <w:rFonts w:ascii="Arial" w:hAnsi="Arial" w:cs="Arial"/>
          <w:sz w:val="24"/>
          <w:szCs w:val="24"/>
        </w:rPr>
        <w:t xml:space="preserve"> different artists and how the artists’ work </w:t>
      </w:r>
      <w:r w:rsidR="002F7E33" w:rsidRPr="001524CD">
        <w:rPr>
          <w:rFonts w:ascii="Arial" w:hAnsi="Arial" w:cs="Arial"/>
          <w:sz w:val="24"/>
          <w:szCs w:val="24"/>
        </w:rPr>
        <w:t>relates</w:t>
      </w:r>
      <w:r w:rsidR="00B6368A" w:rsidRPr="001524CD">
        <w:rPr>
          <w:rFonts w:ascii="Arial" w:hAnsi="Arial" w:cs="Arial"/>
          <w:sz w:val="24"/>
          <w:szCs w:val="24"/>
        </w:rPr>
        <w:t xml:space="preserve"> to an overarching theme</w:t>
      </w:r>
      <w:r w:rsidRPr="001524CD">
        <w:rPr>
          <w:rFonts w:ascii="Arial" w:hAnsi="Arial" w:cs="Arial"/>
          <w:sz w:val="24"/>
          <w:szCs w:val="24"/>
        </w:rPr>
        <w:t xml:space="preserve"> that covers ‘value”</w:t>
      </w:r>
      <w:r w:rsidR="00436D77">
        <w:rPr>
          <w:rFonts w:ascii="Arial" w:hAnsi="Arial" w:cs="Arial"/>
          <w:sz w:val="24"/>
          <w:szCs w:val="24"/>
        </w:rPr>
        <w:t>.</w:t>
      </w:r>
    </w:p>
    <w:p w14:paraId="040E63B2" w14:textId="77777777" w:rsidR="00B6368A" w:rsidRPr="001524CD" w:rsidRDefault="005D6B73" w:rsidP="00342320">
      <w:pPr>
        <w:spacing w:line="360" w:lineRule="auto"/>
        <w:rPr>
          <w:rFonts w:ascii="Arial" w:hAnsi="Arial" w:cs="Arial"/>
          <w:b/>
          <w:sz w:val="24"/>
          <w:szCs w:val="24"/>
          <w:u w:val="single"/>
        </w:rPr>
      </w:pPr>
      <w:r w:rsidRPr="001524CD">
        <w:rPr>
          <w:rFonts w:ascii="Arial" w:hAnsi="Arial" w:cs="Arial"/>
          <w:b/>
          <w:sz w:val="24"/>
          <w:szCs w:val="24"/>
          <w:u w:val="single"/>
        </w:rPr>
        <w:t>Location</w:t>
      </w:r>
    </w:p>
    <w:p w14:paraId="3713550B" w14:textId="59757FE9" w:rsidR="00A34CBE" w:rsidRPr="001524CD" w:rsidRDefault="005D6B73" w:rsidP="00342320">
      <w:pPr>
        <w:spacing w:line="360" w:lineRule="auto"/>
        <w:jc w:val="both"/>
        <w:rPr>
          <w:rFonts w:ascii="Arial" w:hAnsi="Arial" w:cs="Arial"/>
          <w:sz w:val="24"/>
          <w:szCs w:val="24"/>
        </w:rPr>
      </w:pPr>
      <w:r w:rsidRPr="001524CD">
        <w:rPr>
          <w:rFonts w:ascii="Arial" w:hAnsi="Arial" w:cs="Arial"/>
          <w:sz w:val="24"/>
          <w:szCs w:val="24"/>
        </w:rPr>
        <w:t>The location for this exhibition is</w:t>
      </w:r>
      <w:r w:rsidR="00327275" w:rsidRPr="001524CD">
        <w:rPr>
          <w:rFonts w:ascii="Arial" w:hAnsi="Arial" w:cs="Arial"/>
          <w:sz w:val="24"/>
          <w:szCs w:val="24"/>
        </w:rPr>
        <w:t xml:space="preserve"> proposed to be</w:t>
      </w:r>
      <w:r w:rsidRPr="001524CD">
        <w:rPr>
          <w:rFonts w:ascii="Arial" w:hAnsi="Arial" w:cs="Arial"/>
          <w:sz w:val="24"/>
          <w:szCs w:val="24"/>
        </w:rPr>
        <w:t xml:space="preserve"> in The Cardiff City Hall</w:t>
      </w:r>
      <w:r w:rsidR="00D209EC" w:rsidRPr="001524CD">
        <w:rPr>
          <w:rFonts w:ascii="Arial" w:hAnsi="Arial" w:cs="Arial"/>
          <w:sz w:val="24"/>
          <w:szCs w:val="24"/>
        </w:rPr>
        <w:t>. One of the reasons why Car</w:t>
      </w:r>
      <w:r w:rsidRPr="001524CD">
        <w:rPr>
          <w:rFonts w:ascii="Arial" w:hAnsi="Arial" w:cs="Arial"/>
          <w:sz w:val="24"/>
          <w:szCs w:val="24"/>
        </w:rPr>
        <w:t>diff was chosen as the location</w:t>
      </w:r>
      <w:r w:rsidR="00D209EC" w:rsidRPr="001524CD">
        <w:rPr>
          <w:rFonts w:ascii="Arial" w:hAnsi="Arial" w:cs="Arial"/>
          <w:sz w:val="24"/>
          <w:szCs w:val="24"/>
        </w:rPr>
        <w:t xml:space="preserve"> where this conceptual exhibition </w:t>
      </w:r>
      <w:r w:rsidR="002B3AA7" w:rsidRPr="001524CD">
        <w:rPr>
          <w:rFonts w:ascii="Arial" w:hAnsi="Arial" w:cs="Arial"/>
          <w:sz w:val="24"/>
          <w:szCs w:val="24"/>
        </w:rPr>
        <w:t>is</w:t>
      </w:r>
      <w:r w:rsidR="00D209EC" w:rsidRPr="001524CD">
        <w:rPr>
          <w:rFonts w:ascii="Arial" w:hAnsi="Arial" w:cs="Arial"/>
          <w:sz w:val="24"/>
          <w:szCs w:val="24"/>
        </w:rPr>
        <w:t xml:space="preserve"> to be held</w:t>
      </w:r>
      <w:r w:rsidR="00436D77">
        <w:rPr>
          <w:rFonts w:ascii="Arial" w:hAnsi="Arial" w:cs="Arial"/>
          <w:sz w:val="24"/>
          <w:szCs w:val="24"/>
        </w:rPr>
        <w:t>,</w:t>
      </w:r>
      <w:r w:rsidR="00D8629D" w:rsidRPr="001524CD">
        <w:rPr>
          <w:rFonts w:ascii="Arial" w:hAnsi="Arial" w:cs="Arial"/>
          <w:sz w:val="24"/>
          <w:szCs w:val="24"/>
        </w:rPr>
        <w:t xml:space="preserve"> is that </w:t>
      </w:r>
      <w:r w:rsidR="0024558B" w:rsidRPr="001524CD">
        <w:rPr>
          <w:rFonts w:ascii="Arial" w:hAnsi="Arial" w:cs="Arial"/>
          <w:sz w:val="24"/>
          <w:szCs w:val="24"/>
        </w:rPr>
        <w:t>Cardiff City Hall</w:t>
      </w:r>
      <w:r w:rsidR="00AC2B00" w:rsidRPr="001524CD">
        <w:rPr>
          <w:rFonts w:ascii="Arial" w:hAnsi="Arial" w:cs="Arial"/>
          <w:sz w:val="24"/>
          <w:szCs w:val="24"/>
        </w:rPr>
        <w:t xml:space="preserve"> </w:t>
      </w:r>
      <w:r w:rsidRPr="001524CD">
        <w:rPr>
          <w:rFonts w:ascii="Arial" w:hAnsi="Arial" w:cs="Arial"/>
          <w:sz w:val="24"/>
          <w:szCs w:val="24"/>
        </w:rPr>
        <w:t>is</w:t>
      </w:r>
      <w:r w:rsidR="00AC2B00" w:rsidRPr="001524CD">
        <w:rPr>
          <w:rFonts w:ascii="Arial" w:hAnsi="Arial" w:cs="Arial"/>
          <w:sz w:val="24"/>
          <w:szCs w:val="24"/>
        </w:rPr>
        <w:t xml:space="preserve"> close to</w:t>
      </w:r>
      <w:r w:rsidRPr="001524CD">
        <w:rPr>
          <w:rFonts w:ascii="Arial" w:hAnsi="Arial" w:cs="Arial"/>
          <w:sz w:val="24"/>
          <w:szCs w:val="24"/>
        </w:rPr>
        <w:t xml:space="preserve"> the</w:t>
      </w:r>
      <w:r w:rsidR="00AC2B00" w:rsidRPr="001524CD">
        <w:rPr>
          <w:rFonts w:ascii="Arial" w:hAnsi="Arial" w:cs="Arial"/>
          <w:sz w:val="24"/>
          <w:szCs w:val="24"/>
        </w:rPr>
        <w:t xml:space="preserve"> National Museum</w:t>
      </w:r>
      <w:r w:rsidR="00F0509D">
        <w:rPr>
          <w:rFonts w:ascii="Arial" w:hAnsi="Arial" w:cs="Arial"/>
          <w:sz w:val="24"/>
          <w:szCs w:val="24"/>
        </w:rPr>
        <w:t xml:space="preserve"> of</w:t>
      </w:r>
      <w:r w:rsidR="00AC2B00" w:rsidRPr="001524CD">
        <w:rPr>
          <w:rFonts w:ascii="Arial" w:hAnsi="Arial" w:cs="Arial"/>
          <w:sz w:val="24"/>
          <w:szCs w:val="24"/>
        </w:rPr>
        <w:t xml:space="preserve"> Cardiff and Cardiff University</w:t>
      </w:r>
      <w:r w:rsidR="00F0509D">
        <w:rPr>
          <w:rFonts w:ascii="Arial" w:hAnsi="Arial" w:cs="Arial"/>
          <w:sz w:val="24"/>
          <w:szCs w:val="24"/>
        </w:rPr>
        <w:t>. This</w:t>
      </w:r>
      <w:r w:rsidR="00AC2B00" w:rsidRPr="001524CD">
        <w:rPr>
          <w:rFonts w:ascii="Arial" w:hAnsi="Arial" w:cs="Arial"/>
          <w:sz w:val="24"/>
          <w:szCs w:val="24"/>
        </w:rPr>
        <w:t xml:space="preserve"> explains why </w:t>
      </w:r>
      <w:r w:rsidR="00D8629D" w:rsidRPr="001524CD">
        <w:rPr>
          <w:rFonts w:ascii="Arial" w:hAnsi="Arial" w:cs="Arial"/>
          <w:sz w:val="24"/>
          <w:szCs w:val="24"/>
        </w:rPr>
        <w:t>the</w:t>
      </w:r>
      <w:r w:rsidR="00AC2B00" w:rsidRPr="001524CD">
        <w:rPr>
          <w:rFonts w:ascii="Arial" w:hAnsi="Arial" w:cs="Arial"/>
          <w:sz w:val="24"/>
          <w:szCs w:val="24"/>
        </w:rPr>
        <w:t xml:space="preserve"> City Hall ha</w:t>
      </w:r>
      <w:r w:rsidR="00F0509D">
        <w:rPr>
          <w:rFonts w:ascii="Arial" w:hAnsi="Arial" w:cs="Arial"/>
          <w:sz w:val="24"/>
          <w:szCs w:val="24"/>
        </w:rPr>
        <w:t>s</w:t>
      </w:r>
      <w:r w:rsidR="00AC2B00" w:rsidRPr="001524CD">
        <w:rPr>
          <w:rFonts w:ascii="Arial" w:hAnsi="Arial" w:cs="Arial"/>
          <w:sz w:val="24"/>
          <w:szCs w:val="24"/>
        </w:rPr>
        <w:t xml:space="preserve"> such a similar outwards appearance to the Cardiff museum. The reason that Cardiff City Hall was chosen over National Museum Cardiff is due to two points. </w:t>
      </w:r>
      <w:r w:rsidR="007174FB" w:rsidRPr="001524CD">
        <w:rPr>
          <w:rFonts w:ascii="Arial" w:hAnsi="Arial" w:cs="Arial"/>
          <w:sz w:val="24"/>
          <w:szCs w:val="24"/>
        </w:rPr>
        <w:t>The first point being that</w:t>
      </w:r>
      <w:r w:rsidR="00F07BEC" w:rsidRPr="001524CD">
        <w:rPr>
          <w:rFonts w:ascii="Arial" w:hAnsi="Arial" w:cs="Arial"/>
          <w:sz w:val="24"/>
          <w:szCs w:val="24"/>
        </w:rPr>
        <w:t xml:space="preserve"> </w:t>
      </w:r>
      <w:r w:rsidR="007174FB" w:rsidRPr="001524CD">
        <w:rPr>
          <w:rFonts w:ascii="Arial" w:hAnsi="Arial" w:cs="Arial"/>
          <w:sz w:val="24"/>
          <w:szCs w:val="24"/>
        </w:rPr>
        <w:t>according to</w:t>
      </w:r>
      <w:r w:rsidR="00F07BEC" w:rsidRPr="001524CD">
        <w:rPr>
          <w:rFonts w:ascii="Arial" w:hAnsi="Arial" w:cs="Arial"/>
          <w:sz w:val="24"/>
          <w:szCs w:val="24"/>
        </w:rPr>
        <w:t xml:space="preserve"> the official Cardiff City Hall website, there is already art and sculptures inside the City Hall and the second point is that the City Hall was where a lot of big</w:t>
      </w:r>
      <w:r w:rsidRPr="001524CD">
        <w:rPr>
          <w:rFonts w:ascii="Arial" w:hAnsi="Arial" w:cs="Arial"/>
          <w:sz w:val="24"/>
          <w:szCs w:val="24"/>
        </w:rPr>
        <w:t xml:space="preserve"> business</w:t>
      </w:r>
      <w:r w:rsidR="00F07BEC" w:rsidRPr="001524CD">
        <w:rPr>
          <w:rFonts w:ascii="Arial" w:hAnsi="Arial" w:cs="Arial"/>
          <w:sz w:val="24"/>
          <w:szCs w:val="24"/>
        </w:rPr>
        <w:t xml:space="preserve"> decisions were made by the local Welsh government when Cardiff was a major export port of coal, the main industry of Wales at the time.</w:t>
      </w:r>
      <w:r w:rsidR="00AA4AD9" w:rsidRPr="001524CD">
        <w:rPr>
          <w:rFonts w:ascii="Arial" w:hAnsi="Arial" w:cs="Arial"/>
          <w:sz w:val="24"/>
          <w:szCs w:val="24"/>
        </w:rPr>
        <w:t xml:space="preserve"> </w:t>
      </w:r>
    </w:p>
    <w:p w14:paraId="7BB2555E" w14:textId="539A7A6C" w:rsidR="00AA4AD9" w:rsidRPr="001524CD" w:rsidRDefault="00AA4AD9" w:rsidP="00342320">
      <w:pPr>
        <w:spacing w:line="360" w:lineRule="auto"/>
        <w:jc w:val="both"/>
        <w:rPr>
          <w:rFonts w:ascii="Arial" w:hAnsi="Arial" w:cs="Arial"/>
          <w:sz w:val="24"/>
          <w:szCs w:val="24"/>
        </w:rPr>
      </w:pPr>
      <w:r w:rsidRPr="001524CD">
        <w:rPr>
          <w:rFonts w:ascii="Arial" w:hAnsi="Arial" w:cs="Arial"/>
          <w:sz w:val="24"/>
          <w:szCs w:val="24"/>
        </w:rPr>
        <w:t>The main exhibition will be</w:t>
      </w:r>
      <w:r w:rsidR="003E10DE" w:rsidRPr="001524CD">
        <w:rPr>
          <w:rFonts w:ascii="Arial" w:hAnsi="Arial" w:cs="Arial"/>
          <w:sz w:val="24"/>
          <w:szCs w:val="24"/>
        </w:rPr>
        <w:t xml:space="preserve"> held in the Assembly R</w:t>
      </w:r>
      <w:r w:rsidRPr="001524CD">
        <w:rPr>
          <w:rFonts w:ascii="Arial" w:hAnsi="Arial" w:cs="Arial"/>
          <w:sz w:val="24"/>
          <w:szCs w:val="24"/>
        </w:rPr>
        <w:t>oom, although the audience</w:t>
      </w:r>
      <w:r w:rsidR="003E10DE" w:rsidRPr="001524CD">
        <w:rPr>
          <w:rFonts w:ascii="Arial" w:hAnsi="Arial" w:cs="Arial"/>
          <w:sz w:val="24"/>
          <w:szCs w:val="24"/>
        </w:rPr>
        <w:t xml:space="preserve"> will have to walk through the Marble R</w:t>
      </w:r>
      <w:r w:rsidRPr="001524CD">
        <w:rPr>
          <w:rFonts w:ascii="Arial" w:hAnsi="Arial" w:cs="Arial"/>
          <w:sz w:val="24"/>
          <w:szCs w:val="24"/>
        </w:rPr>
        <w:t>oom to access the exhibition space. This has been selected due to the interior design, which connot</w:t>
      </w:r>
      <w:r w:rsidR="00F0509D">
        <w:rPr>
          <w:rFonts w:ascii="Arial" w:hAnsi="Arial" w:cs="Arial"/>
          <w:sz w:val="24"/>
          <w:szCs w:val="24"/>
        </w:rPr>
        <w:t>at</w:t>
      </w:r>
      <w:r w:rsidRPr="001524CD">
        <w:rPr>
          <w:rFonts w:ascii="Arial" w:hAnsi="Arial" w:cs="Arial"/>
          <w:sz w:val="24"/>
          <w:szCs w:val="24"/>
        </w:rPr>
        <w:t xml:space="preserve">es wealth, privilege and cultural heritage. This directly influences the experience of the exhibition, as the visual design of the interior </w:t>
      </w:r>
      <w:r w:rsidR="003E10DE" w:rsidRPr="001524CD">
        <w:rPr>
          <w:rFonts w:ascii="Arial" w:hAnsi="Arial" w:cs="Arial"/>
          <w:sz w:val="24"/>
          <w:szCs w:val="24"/>
        </w:rPr>
        <w:t>contributes an angle to the exhibition theme itself.</w:t>
      </w:r>
    </w:p>
    <w:p w14:paraId="67B80012" w14:textId="450CD73F" w:rsidR="00F3653C" w:rsidRPr="001524CD" w:rsidRDefault="00F3653C" w:rsidP="00342320">
      <w:pPr>
        <w:spacing w:line="360" w:lineRule="auto"/>
        <w:jc w:val="center"/>
        <w:rPr>
          <w:rFonts w:ascii="Arial" w:hAnsi="Arial" w:cs="Arial"/>
          <w:sz w:val="24"/>
          <w:szCs w:val="24"/>
        </w:rPr>
      </w:pPr>
      <w:r w:rsidRPr="001524CD">
        <w:rPr>
          <w:rFonts w:ascii="Arial" w:hAnsi="Arial" w:cs="Arial"/>
          <w:noProof/>
          <w:sz w:val="24"/>
          <w:szCs w:val="24"/>
          <w:lang w:eastAsia="en-GB"/>
        </w:rPr>
        <w:drawing>
          <wp:inline distT="0" distB="0" distL="0" distR="0" wp14:anchorId="2994DE65" wp14:editId="6509D3BD">
            <wp:extent cx="3476625" cy="2456419"/>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82215" cy="2460368"/>
                    </a:xfrm>
                    <a:prstGeom prst="rect">
                      <a:avLst/>
                    </a:prstGeom>
                    <a:noFill/>
                    <a:ln>
                      <a:noFill/>
                    </a:ln>
                  </pic:spPr>
                </pic:pic>
              </a:graphicData>
            </a:graphic>
          </wp:inline>
        </w:drawing>
      </w:r>
    </w:p>
    <w:p w14:paraId="18AA60B5" w14:textId="29BC6AD7" w:rsidR="00F3653C" w:rsidRPr="001524CD" w:rsidRDefault="00F3653C" w:rsidP="00342320">
      <w:pPr>
        <w:spacing w:line="360" w:lineRule="auto"/>
        <w:jc w:val="center"/>
        <w:rPr>
          <w:rFonts w:ascii="Arial" w:hAnsi="Arial" w:cs="Arial"/>
          <w:sz w:val="24"/>
          <w:szCs w:val="24"/>
        </w:rPr>
      </w:pPr>
      <w:r w:rsidRPr="001524CD">
        <w:rPr>
          <w:rFonts w:ascii="Arial" w:hAnsi="Arial" w:cs="Arial"/>
          <w:sz w:val="24"/>
          <w:szCs w:val="24"/>
        </w:rPr>
        <w:t>Fig.1 Assembly Room floorplan, Cardiff City Hall.</w:t>
      </w:r>
    </w:p>
    <w:p w14:paraId="3DCF91A3" w14:textId="77777777" w:rsidR="00342320" w:rsidRPr="001524CD" w:rsidRDefault="00342320" w:rsidP="00342320">
      <w:pPr>
        <w:spacing w:line="360" w:lineRule="auto"/>
        <w:jc w:val="both"/>
        <w:rPr>
          <w:rFonts w:ascii="Arial" w:hAnsi="Arial" w:cs="Arial"/>
          <w:b/>
          <w:sz w:val="24"/>
          <w:szCs w:val="24"/>
          <w:u w:val="single"/>
        </w:rPr>
      </w:pPr>
    </w:p>
    <w:p w14:paraId="764621F4" w14:textId="77777777" w:rsidR="00342320" w:rsidRPr="001524CD" w:rsidRDefault="00342320" w:rsidP="00342320">
      <w:pPr>
        <w:spacing w:line="360" w:lineRule="auto"/>
        <w:jc w:val="both"/>
        <w:rPr>
          <w:rFonts w:ascii="Arial" w:hAnsi="Arial" w:cs="Arial"/>
          <w:b/>
          <w:sz w:val="24"/>
          <w:szCs w:val="24"/>
          <w:u w:val="single"/>
        </w:rPr>
      </w:pPr>
    </w:p>
    <w:p w14:paraId="1643F3F3" w14:textId="77777777" w:rsidR="00342320" w:rsidRPr="001524CD" w:rsidRDefault="00342320" w:rsidP="00342320">
      <w:pPr>
        <w:spacing w:line="360" w:lineRule="auto"/>
        <w:jc w:val="both"/>
        <w:rPr>
          <w:rFonts w:ascii="Arial" w:hAnsi="Arial" w:cs="Arial"/>
          <w:b/>
          <w:sz w:val="24"/>
          <w:szCs w:val="24"/>
          <w:u w:val="single"/>
        </w:rPr>
      </w:pPr>
    </w:p>
    <w:p w14:paraId="0381F734" w14:textId="7B91750A" w:rsidR="003E10DE" w:rsidRPr="001524CD" w:rsidRDefault="003E10DE" w:rsidP="00342320">
      <w:pPr>
        <w:spacing w:line="360" w:lineRule="auto"/>
        <w:jc w:val="both"/>
        <w:rPr>
          <w:rFonts w:ascii="Arial" w:hAnsi="Arial" w:cs="Arial"/>
          <w:b/>
          <w:sz w:val="24"/>
          <w:szCs w:val="24"/>
          <w:u w:val="single"/>
        </w:rPr>
      </w:pPr>
      <w:r w:rsidRPr="001524CD">
        <w:rPr>
          <w:rFonts w:ascii="Arial" w:hAnsi="Arial" w:cs="Arial"/>
          <w:b/>
          <w:sz w:val="24"/>
          <w:szCs w:val="24"/>
          <w:u w:val="single"/>
        </w:rPr>
        <w:lastRenderedPageBreak/>
        <w:t>Exhibition theme</w:t>
      </w:r>
    </w:p>
    <w:p w14:paraId="2BF549B4" w14:textId="7BFFC60B" w:rsidR="009100CB" w:rsidRPr="001524CD" w:rsidRDefault="00536425" w:rsidP="00342320">
      <w:pPr>
        <w:spacing w:line="360" w:lineRule="auto"/>
        <w:jc w:val="both"/>
        <w:rPr>
          <w:rFonts w:ascii="Arial" w:hAnsi="Arial" w:cs="Arial"/>
          <w:sz w:val="24"/>
          <w:szCs w:val="24"/>
        </w:rPr>
      </w:pPr>
      <w:r w:rsidRPr="001524CD">
        <w:rPr>
          <w:rFonts w:ascii="Arial" w:hAnsi="Arial" w:cs="Arial"/>
          <w:sz w:val="24"/>
          <w:szCs w:val="24"/>
        </w:rPr>
        <w:t>The artefacts that will be presented inside of the Assembly Room includes the collaborative work by Jerry Seigel and Joe Shuster, Piero Manzoni and Damien Hirst. The work selected was due to the value that they initially sold for and their current colle</w:t>
      </w:r>
      <w:r w:rsidR="00D8629D" w:rsidRPr="001524CD">
        <w:rPr>
          <w:rFonts w:ascii="Arial" w:hAnsi="Arial" w:cs="Arial"/>
          <w:sz w:val="24"/>
          <w:szCs w:val="24"/>
        </w:rPr>
        <w:t xml:space="preserve">ctability and price guide. This </w:t>
      </w:r>
      <w:r w:rsidRPr="001524CD">
        <w:rPr>
          <w:rFonts w:ascii="Arial" w:hAnsi="Arial" w:cs="Arial"/>
          <w:sz w:val="24"/>
          <w:szCs w:val="24"/>
        </w:rPr>
        <w:t xml:space="preserve">calls into </w:t>
      </w:r>
      <w:r w:rsidR="00D8629D" w:rsidRPr="001524CD">
        <w:rPr>
          <w:rFonts w:ascii="Arial" w:hAnsi="Arial" w:cs="Arial"/>
          <w:sz w:val="24"/>
          <w:szCs w:val="24"/>
        </w:rPr>
        <w:t xml:space="preserve">question </w:t>
      </w:r>
      <w:r w:rsidRPr="001524CD">
        <w:rPr>
          <w:rFonts w:ascii="Arial" w:hAnsi="Arial" w:cs="Arial"/>
          <w:sz w:val="24"/>
          <w:szCs w:val="24"/>
        </w:rPr>
        <w:t xml:space="preserve">what </w:t>
      </w:r>
      <w:r w:rsidR="00F0509D" w:rsidRPr="001524CD">
        <w:rPr>
          <w:rFonts w:ascii="Arial" w:hAnsi="Arial" w:cs="Arial"/>
          <w:sz w:val="24"/>
          <w:szCs w:val="24"/>
        </w:rPr>
        <w:t>value is</w:t>
      </w:r>
      <w:r w:rsidRPr="001524CD">
        <w:rPr>
          <w:rFonts w:ascii="Arial" w:hAnsi="Arial" w:cs="Arial"/>
          <w:sz w:val="24"/>
          <w:szCs w:val="24"/>
        </w:rPr>
        <w:t xml:space="preserve"> and </w:t>
      </w:r>
      <w:r w:rsidR="00EF2CEC" w:rsidRPr="001524CD">
        <w:rPr>
          <w:rFonts w:ascii="Arial" w:hAnsi="Arial" w:cs="Arial"/>
          <w:sz w:val="24"/>
          <w:szCs w:val="24"/>
        </w:rPr>
        <w:t>how d</w:t>
      </w:r>
      <w:r w:rsidR="00D8629D" w:rsidRPr="001524CD">
        <w:rPr>
          <w:rFonts w:ascii="Arial" w:hAnsi="Arial" w:cs="Arial"/>
          <w:sz w:val="24"/>
          <w:szCs w:val="24"/>
        </w:rPr>
        <w:t xml:space="preserve">oes society </w:t>
      </w:r>
      <w:r w:rsidR="00EF2CEC" w:rsidRPr="001524CD">
        <w:rPr>
          <w:rFonts w:ascii="Arial" w:hAnsi="Arial" w:cs="Arial"/>
          <w:sz w:val="24"/>
          <w:szCs w:val="24"/>
        </w:rPr>
        <w:t>assess value on artefacts. The exhibition will also show the contrast between artefacts selected.</w:t>
      </w:r>
    </w:p>
    <w:p w14:paraId="463F16B7" w14:textId="2E354AF8" w:rsidR="00A34CBE" w:rsidRPr="001524CD" w:rsidRDefault="008C7DC4" w:rsidP="002211AB">
      <w:pPr>
        <w:spacing w:line="360" w:lineRule="auto"/>
        <w:jc w:val="both"/>
        <w:rPr>
          <w:rFonts w:ascii="Arial" w:hAnsi="Arial" w:cs="Arial"/>
          <w:sz w:val="24"/>
          <w:szCs w:val="24"/>
        </w:rPr>
      </w:pPr>
      <w:r w:rsidRPr="001524CD">
        <w:rPr>
          <w:rFonts w:ascii="Arial" w:hAnsi="Arial" w:cs="Arial"/>
          <w:sz w:val="24"/>
          <w:szCs w:val="24"/>
        </w:rPr>
        <w:t>Jerry Siegel and Joe Shuster</w:t>
      </w:r>
      <w:r w:rsidR="000D1EF6" w:rsidRPr="001524CD">
        <w:rPr>
          <w:rFonts w:ascii="Arial" w:hAnsi="Arial" w:cs="Arial"/>
          <w:sz w:val="24"/>
          <w:szCs w:val="24"/>
        </w:rPr>
        <w:t xml:space="preserve"> are the creative duo,</w:t>
      </w:r>
      <w:r w:rsidR="007619BF" w:rsidRPr="001524CD">
        <w:rPr>
          <w:rFonts w:ascii="Arial" w:hAnsi="Arial" w:cs="Arial"/>
          <w:sz w:val="24"/>
          <w:szCs w:val="24"/>
        </w:rPr>
        <w:t xml:space="preserve"> whom are</w:t>
      </w:r>
      <w:r w:rsidR="000D1EF6" w:rsidRPr="001524CD">
        <w:rPr>
          <w:rFonts w:ascii="Arial" w:hAnsi="Arial" w:cs="Arial"/>
          <w:sz w:val="24"/>
          <w:szCs w:val="24"/>
        </w:rPr>
        <w:t xml:space="preserve"> famously known for </w:t>
      </w:r>
      <w:r w:rsidR="006728BC" w:rsidRPr="001524CD">
        <w:rPr>
          <w:rFonts w:ascii="Arial" w:hAnsi="Arial" w:cs="Arial"/>
          <w:sz w:val="24"/>
          <w:szCs w:val="24"/>
        </w:rPr>
        <w:t>producing</w:t>
      </w:r>
      <w:r w:rsidR="000D1EF6" w:rsidRPr="001524CD">
        <w:rPr>
          <w:rFonts w:ascii="Arial" w:hAnsi="Arial" w:cs="Arial"/>
          <w:sz w:val="24"/>
          <w:szCs w:val="24"/>
        </w:rPr>
        <w:t xml:space="preserve"> </w:t>
      </w:r>
      <w:r w:rsidR="001512BB" w:rsidRPr="001524CD">
        <w:rPr>
          <w:rFonts w:ascii="Arial" w:hAnsi="Arial" w:cs="Arial"/>
          <w:sz w:val="24"/>
          <w:szCs w:val="24"/>
        </w:rPr>
        <w:t>one of the</w:t>
      </w:r>
      <w:r w:rsidR="000D1EF6" w:rsidRPr="001524CD">
        <w:rPr>
          <w:rFonts w:ascii="Arial" w:hAnsi="Arial" w:cs="Arial"/>
          <w:sz w:val="24"/>
          <w:szCs w:val="24"/>
        </w:rPr>
        <w:t xml:space="preserve"> most famous comic-book </w:t>
      </w:r>
      <w:r w:rsidR="00F0509D" w:rsidRPr="001524CD">
        <w:rPr>
          <w:rFonts w:ascii="Arial" w:hAnsi="Arial" w:cs="Arial"/>
          <w:sz w:val="24"/>
          <w:szCs w:val="24"/>
        </w:rPr>
        <w:t>characters</w:t>
      </w:r>
      <w:r w:rsidR="000D1EF6" w:rsidRPr="001524CD">
        <w:rPr>
          <w:rFonts w:ascii="Arial" w:hAnsi="Arial" w:cs="Arial"/>
          <w:sz w:val="24"/>
          <w:szCs w:val="24"/>
        </w:rPr>
        <w:t xml:space="preserve"> in the world</w:t>
      </w:r>
      <w:r w:rsidR="007619BF" w:rsidRPr="001524CD">
        <w:rPr>
          <w:rFonts w:ascii="Arial" w:hAnsi="Arial" w:cs="Arial"/>
          <w:sz w:val="24"/>
          <w:szCs w:val="24"/>
        </w:rPr>
        <w:t>, Superman</w:t>
      </w:r>
      <w:r w:rsidR="00F0509D">
        <w:rPr>
          <w:rFonts w:ascii="Arial" w:hAnsi="Arial" w:cs="Arial"/>
          <w:sz w:val="24"/>
          <w:szCs w:val="24"/>
        </w:rPr>
        <w:t>. He</w:t>
      </w:r>
      <w:r w:rsidR="007619BF" w:rsidRPr="001524CD">
        <w:rPr>
          <w:rFonts w:ascii="Arial" w:hAnsi="Arial" w:cs="Arial"/>
          <w:sz w:val="24"/>
          <w:szCs w:val="24"/>
        </w:rPr>
        <w:t xml:space="preserve"> first appeared in Actions Comics #1, when </w:t>
      </w:r>
      <w:r w:rsidR="00AF1E92" w:rsidRPr="001524CD">
        <w:rPr>
          <w:rFonts w:ascii="Arial" w:hAnsi="Arial" w:cs="Arial"/>
          <w:sz w:val="24"/>
          <w:szCs w:val="24"/>
        </w:rPr>
        <w:t>that issue</w:t>
      </w:r>
      <w:r w:rsidR="007619BF" w:rsidRPr="001524CD">
        <w:rPr>
          <w:rFonts w:ascii="Arial" w:hAnsi="Arial" w:cs="Arial"/>
          <w:sz w:val="24"/>
          <w:szCs w:val="24"/>
        </w:rPr>
        <w:t xml:space="preserve"> was released in June 1938.</w:t>
      </w:r>
      <w:r w:rsidR="0097057A" w:rsidRPr="001524CD">
        <w:rPr>
          <w:rFonts w:ascii="Arial" w:hAnsi="Arial" w:cs="Arial"/>
          <w:sz w:val="24"/>
          <w:szCs w:val="24"/>
        </w:rPr>
        <w:t xml:space="preserve"> Siegel </w:t>
      </w:r>
      <w:r w:rsidR="00F81C23" w:rsidRPr="001524CD">
        <w:rPr>
          <w:rFonts w:ascii="Arial" w:hAnsi="Arial" w:cs="Arial"/>
          <w:sz w:val="24"/>
          <w:szCs w:val="24"/>
        </w:rPr>
        <w:t>wrote the script</w:t>
      </w:r>
      <w:r w:rsidR="0097057A" w:rsidRPr="001524CD">
        <w:rPr>
          <w:rFonts w:ascii="Arial" w:hAnsi="Arial" w:cs="Arial"/>
          <w:sz w:val="24"/>
          <w:szCs w:val="24"/>
        </w:rPr>
        <w:t xml:space="preserve"> and Shuster </w:t>
      </w:r>
      <w:r w:rsidR="00573FDB" w:rsidRPr="001524CD">
        <w:rPr>
          <w:rFonts w:ascii="Arial" w:hAnsi="Arial" w:cs="Arial"/>
          <w:sz w:val="24"/>
          <w:szCs w:val="24"/>
        </w:rPr>
        <w:t>produced</w:t>
      </w:r>
      <w:r w:rsidR="0097057A" w:rsidRPr="001524CD">
        <w:rPr>
          <w:rFonts w:ascii="Arial" w:hAnsi="Arial" w:cs="Arial"/>
          <w:sz w:val="24"/>
          <w:szCs w:val="24"/>
        </w:rPr>
        <w:t xml:space="preserve"> the </w:t>
      </w:r>
      <w:r w:rsidR="00573FDB" w:rsidRPr="001524CD">
        <w:rPr>
          <w:rFonts w:ascii="Arial" w:hAnsi="Arial" w:cs="Arial"/>
          <w:sz w:val="24"/>
          <w:szCs w:val="24"/>
        </w:rPr>
        <w:t>artwork. The reason</w:t>
      </w:r>
      <w:r w:rsidR="00BE2598" w:rsidRPr="001524CD">
        <w:rPr>
          <w:rFonts w:ascii="Arial" w:hAnsi="Arial" w:cs="Arial"/>
          <w:sz w:val="24"/>
          <w:szCs w:val="24"/>
        </w:rPr>
        <w:t xml:space="preserve"> that</w:t>
      </w:r>
      <w:r w:rsidR="00573FDB" w:rsidRPr="001524CD">
        <w:rPr>
          <w:rFonts w:ascii="Arial" w:hAnsi="Arial" w:cs="Arial"/>
          <w:sz w:val="24"/>
          <w:szCs w:val="24"/>
        </w:rPr>
        <w:t xml:space="preserve"> this exhibition will includ</w:t>
      </w:r>
      <w:r w:rsidR="00327275" w:rsidRPr="001524CD">
        <w:rPr>
          <w:rFonts w:ascii="Arial" w:hAnsi="Arial" w:cs="Arial"/>
          <w:sz w:val="24"/>
          <w:szCs w:val="24"/>
        </w:rPr>
        <w:t>e</w:t>
      </w:r>
      <w:r w:rsidR="00722FDF" w:rsidRPr="001524CD">
        <w:rPr>
          <w:rFonts w:ascii="Arial" w:hAnsi="Arial" w:cs="Arial"/>
          <w:sz w:val="24"/>
          <w:szCs w:val="24"/>
        </w:rPr>
        <w:t xml:space="preserve"> Actions Comics #1, as an artefact, is due to the </w:t>
      </w:r>
      <w:r w:rsidR="002E4AD7" w:rsidRPr="001524CD">
        <w:rPr>
          <w:rFonts w:ascii="Arial" w:hAnsi="Arial" w:cs="Arial"/>
          <w:sz w:val="24"/>
          <w:szCs w:val="24"/>
        </w:rPr>
        <w:t>initial cost of</w:t>
      </w:r>
      <w:r w:rsidR="00A92F3E" w:rsidRPr="001524CD">
        <w:rPr>
          <w:rFonts w:ascii="Arial" w:hAnsi="Arial" w:cs="Arial"/>
          <w:sz w:val="24"/>
          <w:szCs w:val="24"/>
        </w:rPr>
        <w:t xml:space="preserve"> a</w:t>
      </w:r>
      <w:r w:rsidR="002E4AD7" w:rsidRPr="001524CD">
        <w:rPr>
          <w:rFonts w:ascii="Arial" w:hAnsi="Arial" w:cs="Arial"/>
          <w:sz w:val="24"/>
          <w:szCs w:val="24"/>
        </w:rPr>
        <w:t xml:space="preserve"> 10</w:t>
      </w:r>
      <w:r w:rsidR="002E4AD7" w:rsidRPr="001524CD">
        <w:rPr>
          <w:rFonts w:ascii="Arial" w:hAnsi="Arial" w:cs="Arial"/>
          <w:b/>
          <w:color w:val="000000"/>
          <w:sz w:val="24"/>
          <w:szCs w:val="24"/>
        </w:rPr>
        <w:t>¢</w:t>
      </w:r>
      <w:r w:rsidR="002E4AD7" w:rsidRPr="001524CD">
        <w:rPr>
          <w:rFonts w:ascii="Arial" w:hAnsi="Arial" w:cs="Arial"/>
          <w:sz w:val="24"/>
          <w:szCs w:val="24"/>
        </w:rPr>
        <w:t xml:space="preserve"> </w:t>
      </w:r>
      <w:r w:rsidR="00FD5799" w:rsidRPr="001524CD">
        <w:rPr>
          <w:rFonts w:ascii="Arial" w:hAnsi="Arial" w:cs="Arial"/>
          <w:sz w:val="24"/>
          <w:szCs w:val="24"/>
        </w:rPr>
        <w:t>value that this artefact</w:t>
      </w:r>
      <w:r w:rsidR="002E4AD7" w:rsidRPr="001524CD">
        <w:rPr>
          <w:rFonts w:ascii="Arial" w:hAnsi="Arial" w:cs="Arial"/>
          <w:sz w:val="24"/>
          <w:szCs w:val="24"/>
        </w:rPr>
        <w:t xml:space="preserve"> was originally sold</w:t>
      </w:r>
      <w:r w:rsidR="00A92F3E" w:rsidRPr="001524CD">
        <w:rPr>
          <w:rFonts w:ascii="Arial" w:hAnsi="Arial" w:cs="Arial"/>
          <w:sz w:val="24"/>
          <w:szCs w:val="24"/>
        </w:rPr>
        <w:t xml:space="preserve"> for, then in comparison</w:t>
      </w:r>
      <w:r w:rsidR="002E4AD7" w:rsidRPr="001524CD">
        <w:rPr>
          <w:rFonts w:ascii="Arial" w:hAnsi="Arial" w:cs="Arial"/>
          <w:sz w:val="24"/>
          <w:szCs w:val="24"/>
        </w:rPr>
        <w:t xml:space="preserve"> a copy</w:t>
      </w:r>
      <w:r w:rsidR="00FD5799" w:rsidRPr="001524CD">
        <w:rPr>
          <w:rFonts w:ascii="Arial" w:hAnsi="Arial" w:cs="Arial"/>
          <w:sz w:val="24"/>
          <w:szCs w:val="24"/>
        </w:rPr>
        <w:t xml:space="preserve"> sold in </w:t>
      </w:r>
      <w:r w:rsidR="00A92F3E" w:rsidRPr="001524CD">
        <w:rPr>
          <w:rFonts w:ascii="Arial" w:hAnsi="Arial" w:cs="Arial"/>
          <w:sz w:val="24"/>
          <w:szCs w:val="24"/>
        </w:rPr>
        <w:t>2014 documented by</w:t>
      </w:r>
      <w:r w:rsidR="008332D6" w:rsidRPr="001524CD">
        <w:rPr>
          <w:rFonts w:ascii="Arial" w:hAnsi="Arial" w:cs="Arial"/>
          <w:sz w:val="24"/>
          <w:szCs w:val="24"/>
        </w:rPr>
        <w:t xml:space="preserve"> the New York Times</w:t>
      </w:r>
      <w:r w:rsidR="00327275" w:rsidRPr="001524CD">
        <w:rPr>
          <w:rFonts w:ascii="Arial" w:hAnsi="Arial" w:cs="Arial"/>
          <w:sz w:val="24"/>
          <w:szCs w:val="24"/>
        </w:rPr>
        <w:t xml:space="preserve"> </w:t>
      </w:r>
      <w:r w:rsidR="00375425" w:rsidRPr="001524CD">
        <w:rPr>
          <w:rFonts w:ascii="Arial" w:hAnsi="Arial" w:cs="Arial"/>
          <w:sz w:val="24"/>
          <w:szCs w:val="24"/>
        </w:rPr>
        <w:t>(</w:t>
      </w:r>
      <w:proofErr w:type="spellStart"/>
      <w:r w:rsidR="00375425" w:rsidRPr="001524CD">
        <w:rPr>
          <w:rFonts w:ascii="Arial" w:hAnsi="Arial" w:cs="Arial"/>
          <w:sz w:val="24"/>
          <w:szCs w:val="24"/>
        </w:rPr>
        <w:t>Gustines</w:t>
      </w:r>
      <w:proofErr w:type="spellEnd"/>
      <w:r w:rsidR="00375425" w:rsidRPr="001524CD">
        <w:rPr>
          <w:rFonts w:ascii="Arial" w:hAnsi="Arial" w:cs="Arial"/>
          <w:sz w:val="24"/>
          <w:szCs w:val="24"/>
        </w:rPr>
        <w:t>, 2014)</w:t>
      </w:r>
      <w:r w:rsidR="00A37CD1" w:rsidRPr="001524CD">
        <w:rPr>
          <w:rFonts w:ascii="Arial" w:hAnsi="Arial" w:cs="Arial"/>
          <w:sz w:val="24"/>
          <w:szCs w:val="24"/>
        </w:rPr>
        <w:t xml:space="preserve"> </w:t>
      </w:r>
      <w:r w:rsidR="00A92F3E" w:rsidRPr="001524CD">
        <w:rPr>
          <w:rFonts w:ascii="Arial" w:hAnsi="Arial" w:cs="Arial"/>
          <w:sz w:val="24"/>
          <w:szCs w:val="24"/>
        </w:rPr>
        <w:t xml:space="preserve">which </w:t>
      </w:r>
      <w:r w:rsidR="00A37CD1" w:rsidRPr="001524CD">
        <w:rPr>
          <w:rFonts w:ascii="Arial" w:hAnsi="Arial" w:cs="Arial"/>
          <w:sz w:val="24"/>
          <w:szCs w:val="24"/>
        </w:rPr>
        <w:t>reported</w:t>
      </w:r>
      <w:r w:rsidR="00965FB1" w:rsidRPr="001524CD">
        <w:rPr>
          <w:rFonts w:ascii="Arial" w:hAnsi="Arial" w:cs="Arial"/>
          <w:sz w:val="24"/>
          <w:szCs w:val="24"/>
        </w:rPr>
        <w:t xml:space="preserve"> “</w:t>
      </w:r>
      <w:r w:rsidR="00A92F3E" w:rsidRPr="001524CD">
        <w:rPr>
          <w:rFonts w:ascii="Arial" w:hAnsi="Arial" w:cs="Arial"/>
          <w:sz w:val="24"/>
          <w:szCs w:val="24"/>
        </w:rPr>
        <w:t>a final sale of $3,207,852…</w:t>
      </w:r>
      <w:r w:rsidR="00EB3696" w:rsidRPr="001524CD">
        <w:rPr>
          <w:rFonts w:ascii="Arial" w:hAnsi="Arial" w:cs="Arial"/>
          <w:sz w:val="24"/>
          <w:szCs w:val="24"/>
        </w:rPr>
        <w:t>for a copy of Action Comics No. 1 that was auctioned on eBay”</w:t>
      </w:r>
      <w:r w:rsidR="00A55098" w:rsidRPr="001524CD">
        <w:rPr>
          <w:rFonts w:ascii="Arial" w:hAnsi="Arial" w:cs="Arial"/>
          <w:sz w:val="24"/>
          <w:szCs w:val="24"/>
        </w:rPr>
        <w:t>.</w:t>
      </w:r>
      <w:r w:rsidR="00A37CD1" w:rsidRPr="001524CD">
        <w:rPr>
          <w:rFonts w:ascii="Arial" w:hAnsi="Arial" w:cs="Arial"/>
          <w:sz w:val="24"/>
          <w:szCs w:val="24"/>
        </w:rPr>
        <w:t xml:space="preserve"> Th</w:t>
      </w:r>
      <w:r w:rsidR="00147479" w:rsidRPr="001524CD">
        <w:rPr>
          <w:rFonts w:ascii="Arial" w:hAnsi="Arial" w:cs="Arial"/>
          <w:sz w:val="24"/>
          <w:szCs w:val="24"/>
        </w:rPr>
        <w:t>is</w:t>
      </w:r>
      <w:r w:rsidR="00A37CD1" w:rsidRPr="001524CD">
        <w:rPr>
          <w:rFonts w:ascii="Arial" w:hAnsi="Arial" w:cs="Arial"/>
          <w:sz w:val="24"/>
          <w:szCs w:val="24"/>
        </w:rPr>
        <w:t xml:space="preserve"> same article</w:t>
      </w:r>
      <w:r w:rsidR="00147479" w:rsidRPr="001524CD">
        <w:rPr>
          <w:rFonts w:ascii="Arial" w:hAnsi="Arial" w:cs="Arial"/>
          <w:sz w:val="24"/>
          <w:szCs w:val="24"/>
        </w:rPr>
        <w:t xml:space="preserve"> </w:t>
      </w:r>
      <w:r w:rsidR="004B53C0" w:rsidRPr="001524CD">
        <w:rPr>
          <w:rFonts w:ascii="Arial" w:hAnsi="Arial" w:cs="Arial"/>
          <w:sz w:val="24"/>
          <w:szCs w:val="24"/>
        </w:rPr>
        <w:t>also explains that the price of the artefact had gone up by over a million dollars from 2011 to 2014.</w:t>
      </w:r>
      <w:r w:rsidR="00731C27" w:rsidRPr="001524CD">
        <w:rPr>
          <w:rFonts w:ascii="Arial" w:hAnsi="Arial" w:cs="Arial"/>
          <w:sz w:val="24"/>
          <w:szCs w:val="24"/>
        </w:rPr>
        <w:t xml:space="preserve"> This lends the question should this artefact be</w:t>
      </w:r>
      <w:r w:rsidR="0028591B" w:rsidRPr="001524CD">
        <w:rPr>
          <w:rFonts w:ascii="Arial" w:hAnsi="Arial" w:cs="Arial"/>
          <w:sz w:val="24"/>
          <w:szCs w:val="24"/>
        </w:rPr>
        <w:t xml:space="preserve"> worth the price invested in it</w:t>
      </w:r>
      <w:r w:rsidR="00731C27" w:rsidRPr="001524CD">
        <w:rPr>
          <w:rFonts w:ascii="Arial" w:hAnsi="Arial" w:cs="Arial"/>
          <w:sz w:val="24"/>
          <w:szCs w:val="24"/>
        </w:rPr>
        <w:t xml:space="preserve">s possession?  </w:t>
      </w:r>
    </w:p>
    <w:p w14:paraId="3DACC3D6" w14:textId="70382692" w:rsidR="00746B4D" w:rsidRPr="001524CD" w:rsidRDefault="004D6E12" w:rsidP="00342320">
      <w:pPr>
        <w:spacing w:line="360" w:lineRule="auto"/>
        <w:jc w:val="both"/>
        <w:rPr>
          <w:rFonts w:ascii="Arial" w:hAnsi="Arial" w:cs="Arial"/>
          <w:sz w:val="24"/>
          <w:szCs w:val="24"/>
        </w:rPr>
      </w:pPr>
      <w:r w:rsidRPr="001524CD">
        <w:rPr>
          <w:rFonts w:ascii="Arial" w:hAnsi="Arial" w:cs="Arial"/>
          <w:sz w:val="24"/>
          <w:szCs w:val="24"/>
        </w:rPr>
        <w:t xml:space="preserve">On first analysis and practically speaking, this artefact was a mass </w:t>
      </w:r>
      <w:r w:rsidR="00AB3F1A" w:rsidRPr="001524CD">
        <w:rPr>
          <w:rFonts w:ascii="Arial" w:hAnsi="Arial" w:cs="Arial"/>
          <w:sz w:val="24"/>
          <w:szCs w:val="24"/>
        </w:rPr>
        <w:t>printed</w:t>
      </w:r>
      <w:r w:rsidRPr="001524CD">
        <w:rPr>
          <w:rFonts w:ascii="Arial" w:hAnsi="Arial" w:cs="Arial"/>
          <w:sz w:val="24"/>
          <w:szCs w:val="24"/>
        </w:rPr>
        <w:t xml:space="preserve"> product, as </w:t>
      </w:r>
      <w:r w:rsidR="00AB3F1A" w:rsidRPr="001524CD">
        <w:rPr>
          <w:rFonts w:ascii="Arial" w:hAnsi="Arial" w:cs="Arial"/>
          <w:sz w:val="24"/>
          <w:szCs w:val="24"/>
        </w:rPr>
        <w:t>it was stated</w:t>
      </w:r>
      <w:r w:rsidR="00F55181" w:rsidRPr="001524CD">
        <w:rPr>
          <w:rFonts w:ascii="Arial" w:hAnsi="Arial" w:cs="Arial"/>
          <w:sz w:val="24"/>
          <w:szCs w:val="24"/>
        </w:rPr>
        <w:t xml:space="preserve"> (Freeman, 2015, p.216)</w:t>
      </w:r>
      <w:r w:rsidR="00AB3F1A" w:rsidRPr="001524CD">
        <w:rPr>
          <w:rFonts w:ascii="Arial" w:hAnsi="Arial" w:cs="Arial"/>
          <w:sz w:val="24"/>
          <w:szCs w:val="24"/>
        </w:rPr>
        <w:t xml:space="preserve"> that “</w:t>
      </w:r>
      <w:r w:rsidR="000C233F" w:rsidRPr="001524CD">
        <w:rPr>
          <w:rFonts w:ascii="Arial" w:hAnsi="Arial" w:cs="Arial"/>
          <w:sz w:val="24"/>
          <w:szCs w:val="24"/>
        </w:rPr>
        <w:t>the success of Action Comics #1, sales for the comic began to increase, with the first few issues reaching 500,000 sold copies”, suggesting that actions comics #1</w:t>
      </w:r>
      <w:r w:rsidR="0097577E" w:rsidRPr="001524CD">
        <w:rPr>
          <w:rFonts w:ascii="Arial" w:hAnsi="Arial" w:cs="Arial"/>
          <w:sz w:val="24"/>
          <w:szCs w:val="24"/>
        </w:rPr>
        <w:t xml:space="preserve"> </w:t>
      </w:r>
      <w:r w:rsidR="00D856E0" w:rsidRPr="001524CD">
        <w:rPr>
          <w:rFonts w:ascii="Arial" w:hAnsi="Arial" w:cs="Arial"/>
          <w:sz w:val="24"/>
          <w:szCs w:val="24"/>
        </w:rPr>
        <w:t>originally sold</w:t>
      </w:r>
      <w:r w:rsidR="0097577E" w:rsidRPr="001524CD">
        <w:rPr>
          <w:rFonts w:ascii="Arial" w:hAnsi="Arial" w:cs="Arial"/>
          <w:sz w:val="24"/>
          <w:szCs w:val="24"/>
        </w:rPr>
        <w:t xml:space="preserve"> </w:t>
      </w:r>
      <w:r w:rsidR="00D856E0" w:rsidRPr="001524CD">
        <w:rPr>
          <w:rFonts w:ascii="Arial" w:hAnsi="Arial" w:cs="Arial"/>
          <w:sz w:val="24"/>
          <w:szCs w:val="24"/>
        </w:rPr>
        <w:t xml:space="preserve">two </w:t>
      </w:r>
      <w:r w:rsidR="0097577E" w:rsidRPr="001524CD">
        <w:rPr>
          <w:rFonts w:ascii="Arial" w:hAnsi="Arial" w:cs="Arial"/>
          <w:sz w:val="24"/>
          <w:szCs w:val="24"/>
        </w:rPr>
        <w:t>hundred thousand of</w:t>
      </w:r>
      <w:r w:rsidR="00D856E0" w:rsidRPr="001524CD">
        <w:rPr>
          <w:rFonts w:ascii="Arial" w:hAnsi="Arial" w:cs="Arial"/>
          <w:sz w:val="24"/>
          <w:szCs w:val="24"/>
        </w:rPr>
        <w:t xml:space="preserve"> the first</w:t>
      </w:r>
      <w:r w:rsidR="0097577E" w:rsidRPr="001524CD">
        <w:rPr>
          <w:rFonts w:ascii="Arial" w:hAnsi="Arial" w:cs="Arial"/>
          <w:sz w:val="24"/>
          <w:szCs w:val="24"/>
        </w:rPr>
        <w:t xml:space="preserve"> issue</w:t>
      </w:r>
      <w:r w:rsidR="00D856E0" w:rsidRPr="001524CD">
        <w:rPr>
          <w:rFonts w:ascii="Arial" w:hAnsi="Arial" w:cs="Arial"/>
          <w:sz w:val="24"/>
          <w:szCs w:val="24"/>
        </w:rPr>
        <w:t xml:space="preserve"> (Truitt, 2014).</w:t>
      </w:r>
      <w:r w:rsidR="0028591B" w:rsidRPr="001524CD">
        <w:rPr>
          <w:rFonts w:ascii="Arial" w:hAnsi="Arial" w:cs="Arial"/>
          <w:sz w:val="24"/>
          <w:szCs w:val="24"/>
        </w:rPr>
        <w:t xml:space="preserve"> </w:t>
      </w:r>
      <w:r w:rsidR="00A92F3E" w:rsidRPr="001524CD">
        <w:rPr>
          <w:rFonts w:ascii="Arial" w:hAnsi="Arial" w:cs="Arial"/>
          <w:sz w:val="24"/>
          <w:szCs w:val="24"/>
        </w:rPr>
        <w:t xml:space="preserve">However, it has been estimated that out of the thousands originally sold, there are </w:t>
      </w:r>
      <w:r w:rsidR="00D856E0" w:rsidRPr="001524CD">
        <w:rPr>
          <w:rFonts w:ascii="Arial" w:hAnsi="Arial" w:cs="Arial"/>
          <w:sz w:val="24"/>
          <w:szCs w:val="24"/>
        </w:rPr>
        <w:t>only seven copies that are in pristine condition (Truitt, 2014).</w:t>
      </w:r>
    </w:p>
    <w:p w14:paraId="27E1C19C" w14:textId="77777777" w:rsidR="00746B4D" w:rsidRPr="001524CD" w:rsidRDefault="00746B4D" w:rsidP="00342320">
      <w:pPr>
        <w:spacing w:line="360" w:lineRule="auto"/>
        <w:jc w:val="both"/>
        <w:rPr>
          <w:rFonts w:ascii="Arial" w:hAnsi="Arial" w:cs="Arial"/>
          <w:sz w:val="24"/>
          <w:szCs w:val="24"/>
        </w:rPr>
      </w:pPr>
    </w:p>
    <w:p w14:paraId="1ACD417C" w14:textId="77777777" w:rsidR="00746B4D" w:rsidRPr="001524CD" w:rsidRDefault="00746B4D" w:rsidP="00342320">
      <w:pPr>
        <w:spacing w:line="360" w:lineRule="auto"/>
        <w:jc w:val="both"/>
        <w:rPr>
          <w:rFonts w:ascii="Arial" w:hAnsi="Arial" w:cs="Arial"/>
          <w:sz w:val="24"/>
          <w:szCs w:val="24"/>
        </w:rPr>
      </w:pPr>
    </w:p>
    <w:p w14:paraId="4F55F448" w14:textId="77777777" w:rsidR="00746B4D" w:rsidRPr="001524CD" w:rsidRDefault="00746B4D" w:rsidP="00342320">
      <w:pPr>
        <w:spacing w:line="360" w:lineRule="auto"/>
        <w:jc w:val="both"/>
        <w:rPr>
          <w:rFonts w:ascii="Arial" w:hAnsi="Arial" w:cs="Arial"/>
          <w:sz w:val="24"/>
          <w:szCs w:val="24"/>
        </w:rPr>
      </w:pPr>
    </w:p>
    <w:p w14:paraId="2F895DE0" w14:textId="77777777" w:rsidR="00746B4D" w:rsidRPr="001524CD" w:rsidRDefault="00746B4D" w:rsidP="00342320">
      <w:pPr>
        <w:spacing w:line="360" w:lineRule="auto"/>
        <w:jc w:val="both"/>
        <w:rPr>
          <w:rFonts w:ascii="Arial" w:hAnsi="Arial" w:cs="Arial"/>
          <w:sz w:val="24"/>
          <w:szCs w:val="24"/>
        </w:rPr>
      </w:pPr>
    </w:p>
    <w:p w14:paraId="43E32D8C" w14:textId="602E8380" w:rsidR="00746B4D" w:rsidRPr="001524CD" w:rsidRDefault="00746B4D" w:rsidP="00342320">
      <w:pPr>
        <w:spacing w:line="360" w:lineRule="auto"/>
        <w:jc w:val="both"/>
        <w:rPr>
          <w:rFonts w:ascii="Arial" w:hAnsi="Arial" w:cs="Arial"/>
          <w:sz w:val="24"/>
          <w:szCs w:val="24"/>
        </w:rPr>
      </w:pPr>
    </w:p>
    <w:p w14:paraId="7D571F29" w14:textId="4DFBCCEB" w:rsidR="00746B4D" w:rsidRPr="001524CD" w:rsidRDefault="00746B4D" w:rsidP="00342320">
      <w:pPr>
        <w:spacing w:line="360" w:lineRule="auto"/>
        <w:jc w:val="both"/>
        <w:rPr>
          <w:rFonts w:ascii="Arial" w:hAnsi="Arial" w:cs="Arial"/>
          <w:sz w:val="24"/>
          <w:szCs w:val="24"/>
        </w:rPr>
      </w:pPr>
    </w:p>
    <w:p w14:paraId="125356CB" w14:textId="4FF13886" w:rsidR="00746B4D" w:rsidRPr="001524CD" w:rsidRDefault="001524CD" w:rsidP="00342320">
      <w:pPr>
        <w:spacing w:line="360" w:lineRule="auto"/>
        <w:jc w:val="both"/>
        <w:rPr>
          <w:rFonts w:ascii="Arial" w:hAnsi="Arial" w:cs="Arial"/>
          <w:sz w:val="24"/>
          <w:szCs w:val="24"/>
        </w:rPr>
      </w:pPr>
      <w:r w:rsidRPr="001524CD">
        <w:rPr>
          <w:rFonts w:ascii="Arial" w:hAnsi="Arial" w:cs="Arial"/>
          <w:b/>
          <w:noProof/>
          <w:sz w:val="24"/>
          <w:szCs w:val="24"/>
          <w:u w:val="single"/>
          <w:lang w:eastAsia="en-GB"/>
        </w:rPr>
        <w:lastRenderedPageBreak/>
        <w:drawing>
          <wp:anchor distT="0" distB="0" distL="114300" distR="114300" simplePos="0" relativeHeight="251659264" behindDoc="0" locked="0" layoutInCell="1" allowOverlap="1" wp14:anchorId="6031F83E" wp14:editId="3682E6E8">
            <wp:simplePos x="0" y="0"/>
            <wp:positionH relativeFrom="column">
              <wp:posOffset>1913255</wp:posOffset>
            </wp:positionH>
            <wp:positionV relativeFrom="paragraph">
              <wp:posOffset>145415</wp:posOffset>
            </wp:positionV>
            <wp:extent cx="1803400" cy="2647315"/>
            <wp:effectExtent l="0" t="0" r="6350" b="635"/>
            <wp:wrapSquare wrapText="bothSides"/>
            <wp:docPr id="3" name="Picture 3" descr="Macintosh HD:Users:SuzanneC:Desktop:Action_Comics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uzanneC:Desktop:Action_Comics_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3400" cy="264731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223556A1" w14:textId="77777777" w:rsidR="00746B4D" w:rsidRPr="001524CD" w:rsidRDefault="00746B4D" w:rsidP="00342320">
      <w:pPr>
        <w:spacing w:line="360" w:lineRule="auto"/>
        <w:jc w:val="both"/>
        <w:rPr>
          <w:rFonts w:ascii="Arial" w:hAnsi="Arial" w:cs="Arial"/>
          <w:sz w:val="24"/>
          <w:szCs w:val="24"/>
        </w:rPr>
      </w:pPr>
    </w:p>
    <w:p w14:paraId="734930C2" w14:textId="77777777" w:rsidR="00746B4D" w:rsidRPr="001524CD" w:rsidRDefault="00746B4D" w:rsidP="00342320">
      <w:pPr>
        <w:spacing w:line="360" w:lineRule="auto"/>
        <w:jc w:val="both"/>
        <w:rPr>
          <w:rFonts w:ascii="Arial" w:hAnsi="Arial" w:cs="Arial"/>
          <w:sz w:val="24"/>
          <w:szCs w:val="24"/>
        </w:rPr>
      </w:pPr>
    </w:p>
    <w:p w14:paraId="1883B7B0" w14:textId="519D5F7B" w:rsidR="00C41516" w:rsidRPr="001524CD" w:rsidRDefault="00C41516" w:rsidP="00342320">
      <w:pPr>
        <w:spacing w:line="360" w:lineRule="auto"/>
        <w:rPr>
          <w:rFonts w:ascii="Arial" w:hAnsi="Arial" w:cs="Arial"/>
          <w:sz w:val="24"/>
          <w:szCs w:val="24"/>
        </w:rPr>
      </w:pPr>
    </w:p>
    <w:p w14:paraId="430D95FD" w14:textId="77777777" w:rsidR="00342320" w:rsidRPr="001524CD" w:rsidRDefault="00342320" w:rsidP="00342320">
      <w:pPr>
        <w:spacing w:line="360" w:lineRule="auto"/>
        <w:jc w:val="center"/>
        <w:rPr>
          <w:rFonts w:ascii="Arial" w:hAnsi="Arial" w:cs="Arial"/>
          <w:sz w:val="24"/>
          <w:szCs w:val="24"/>
        </w:rPr>
      </w:pPr>
    </w:p>
    <w:p w14:paraId="5F0356BA" w14:textId="77777777" w:rsidR="00342320" w:rsidRPr="001524CD" w:rsidRDefault="00342320" w:rsidP="00342320">
      <w:pPr>
        <w:spacing w:line="360" w:lineRule="auto"/>
        <w:jc w:val="center"/>
        <w:rPr>
          <w:rFonts w:ascii="Arial" w:hAnsi="Arial" w:cs="Arial"/>
          <w:sz w:val="24"/>
          <w:szCs w:val="24"/>
        </w:rPr>
      </w:pPr>
    </w:p>
    <w:p w14:paraId="004E6672" w14:textId="77777777" w:rsidR="00342320" w:rsidRPr="001524CD" w:rsidRDefault="00342320" w:rsidP="00342320">
      <w:pPr>
        <w:spacing w:line="360" w:lineRule="auto"/>
        <w:jc w:val="center"/>
        <w:rPr>
          <w:rFonts w:ascii="Arial" w:hAnsi="Arial" w:cs="Arial"/>
          <w:sz w:val="24"/>
          <w:szCs w:val="24"/>
        </w:rPr>
      </w:pPr>
    </w:p>
    <w:p w14:paraId="18A1051C" w14:textId="77777777" w:rsidR="00342320" w:rsidRPr="001524CD" w:rsidRDefault="00342320" w:rsidP="00342320">
      <w:pPr>
        <w:spacing w:line="360" w:lineRule="auto"/>
        <w:jc w:val="center"/>
        <w:rPr>
          <w:rFonts w:ascii="Arial" w:hAnsi="Arial" w:cs="Arial"/>
          <w:sz w:val="24"/>
          <w:szCs w:val="24"/>
        </w:rPr>
      </w:pPr>
    </w:p>
    <w:p w14:paraId="18C83E7B" w14:textId="5ABCD0BF" w:rsidR="00342320" w:rsidRPr="001524CD" w:rsidRDefault="00342320" w:rsidP="00342320">
      <w:pPr>
        <w:spacing w:line="360" w:lineRule="auto"/>
        <w:jc w:val="center"/>
        <w:rPr>
          <w:rFonts w:ascii="Arial" w:hAnsi="Arial" w:cs="Arial"/>
          <w:sz w:val="24"/>
          <w:szCs w:val="24"/>
        </w:rPr>
      </w:pPr>
      <w:r w:rsidRPr="001524CD">
        <w:rPr>
          <w:rFonts w:ascii="Arial" w:hAnsi="Arial" w:cs="Arial"/>
          <w:sz w:val="24"/>
          <w:szCs w:val="24"/>
        </w:rPr>
        <w:t>Fig. 2 Action Comic No.1</w:t>
      </w:r>
    </w:p>
    <w:p w14:paraId="7D573CD3" w14:textId="660FBDBF" w:rsidR="00A34CBE" w:rsidRPr="001524CD" w:rsidRDefault="00D856E0" w:rsidP="00342320">
      <w:pPr>
        <w:spacing w:line="360" w:lineRule="auto"/>
        <w:jc w:val="both"/>
        <w:rPr>
          <w:rFonts w:ascii="Arial" w:hAnsi="Arial" w:cs="Arial"/>
          <w:sz w:val="24"/>
          <w:szCs w:val="24"/>
        </w:rPr>
      </w:pPr>
      <w:r w:rsidRPr="001524CD">
        <w:rPr>
          <w:rFonts w:ascii="Arial" w:hAnsi="Arial" w:cs="Arial"/>
          <w:sz w:val="24"/>
          <w:szCs w:val="24"/>
        </w:rPr>
        <w:t>From a historical perspective,</w:t>
      </w:r>
      <w:r w:rsidR="00B46ADF" w:rsidRPr="001524CD">
        <w:rPr>
          <w:rFonts w:ascii="Arial" w:hAnsi="Arial" w:cs="Arial"/>
          <w:sz w:val="24"/>
          <w:szCs w:val="24"/>
        </w:rPr>
        <w:t xml:space="preserve"> there is evidence</w:t>
      </w:r>
      <w:r w:rsidR="002264E2" w:rsidRPr="001524CD">
        <w:rPr>
          <w:rFonts w:ascii="Arial" w:hAnsi="Arial" w:cs="Arial"/>
          <w:sz w:val="24"/>
          <w:szCs w:val="24"/>
        </w:rPr>
        <w:t>,</w:t>
      </w:r>
      <w:r w:rsidR="00B46ADF" w:rsidRPr="001524CD">
        <w:rPr>
          <w:rFonts w:ascii="Arial" w:hAnsi="Arial" w:cs="Arial"/>
          <w:sz w:val="24"/>
          <w:szCs w:val="24"/>
        </w:rPr>
        <w:t xml:space="preserve"> </w:t>
      </w:r>
      <w:r w:rsidR="00567ADB" w:rsidRPr="001524CD">
        <w:rPr>
          <w:rFonts w:ascii="Arial" w:hAnsi="Arial" w:cs="Arial"/>
          <w:sz w:val="24"/>
          <w:szCs w:val="24"/>
        </w:rPr>
        <w:t xml:space="preserve">which suggests that Superman was inspired by both </w:t>
      </w:r>
      <w:r w:rsidR="00AC7B63" w:rsidRPr="001524CD">
        <w:rPr>
          <w:rFonts w:ascii="Arial" w:hAnsi="Arial" w:cs="Arial"/>
          <w:sz w:val="24"/>
          <w:szCs w:val="24"/>
        </w:rPr>
        <w:t xml:space="preserve">the </w:t>
      </w:r>
      <w:r w:rsidR="00567ADB" w:rsidRPr="001524CD">
        <w:rPr>
          <w:rFonts w:ascii="Arial" w:hAnsi="Arial" w:cs="Arial"/>
          <w:sz w:val="24"/>
          <w:szCs w:val="24"/>
        </w:rPr>
        <w:t>religion</w:t>
      </w:r>
      <w:r w:rsidR="00AC7B63" w:rsidRPr="001524CD">
        <w:rPr>
          <w:rFonts w:ascii="Arial" w:hAnsi="Arial" w:cs="Arial"/>
          <w:sz w:val="24"/>
          <w:szCs w:val="24"/>
        </w:rPr>
        <w:t xml:space="preserve"> of </w:t>
      </w:r>
      <w:r w:rsidR="00D941B8" w:rsidRPr="001524CD">
        <w:rPr>
          <w:rFonts w:ascii="Arial" w:hAnsi="Arial" w:cs="Arial"/>
          <w:sz w:val="24"/>
          <w:szCs w:val="24"/>
        </w:rPr>
        <w:t>Superman</w:t>
      </w:r>
      <w:r w:rsidR="003E193C" w:rsidRPr="001524CD">
        <w:rPr>
          <w:rFonts w:ascii="Arial" w:hAnsi="Arial" w:cs="Arial"/>
          <w:sz w:val="24"/>
          <w:szCs w:val="24"/>
        </w:rPr>
        <w:t>’</w:t>
      </w:r>
      <w:r w:rsidR="00AC7B63" w:rsidRPr="001524CD">
        <w:rPr>
          <w:rFonts w:ascii="Arial" w:hAnsi="Arial" w:cs="Arial"/>
          <w:sz w:val="24"/>
          <w:szCs w:val="24"/>
        </w:rPr>
        <w:t>s creators</w:t>
      </w:r>
      <w:r w:rsidR="00D8629D" w:rsidRPr="001524CD">
        <w:rPr>
          <w:rFonts w:ascii="Arial" w:hAnsi="Arial" w:cs="Arial"/>
          <w:sz w:val="24"/>
          <w:szCs w:val="24"/>
        </w:rPr>
        <w:t>,</w:t>
      </w:r>
      <w:r w:rsidR="00567ADB" w:rsidRPr="001524CD">
        <w:rPr>
          <w:rFonts w:ascii="Arial" w:hAnsi="Arial" w:cs="Arial"/>
          <w:sz w:val="24"/>
          <w:szCs w:val="24"/>
        </w:rPr>
        <w:t xml:space="preserve"> an</w:t>
      </w:r>
      <w:r w:rsidR="00D2598C" w:rsidRPr="001524CD">
        <w:rPr>
          <w:rFonts w:ascii="Arial" w:hAnsi="Arial" w:cs="Arial"/>
          <w:sz w:val="24"/>
          <w:szCs w:val="24"/>
        </w:rPr>
        <w:t>d</w:t>
      </w:r>
      <w:r w:rsidR="00567ADB" w:rsidRPr="001524CD">
        <w:rPr>
          <w:rFonts w:ascii="Arial" w:hAnsi="Arial" w:cs="Arial"/>
          <w:sz w:val="24"/>
          <w:szCs w:val="24"/>
        </w:rPr>
        <w:t xml:space="preserve"> events that </w:t>
      </w:r>
      <w:r w:rsidR="00AC0C6D" w:rsidRPr="001524CD">
        <w:rPr>
          <w:rFonts w:ascii="Arial" w:hAnsi="Arial" w:cs="Arial"/>
          <w:sz w:val="24"/>
          <w:szCs w:val="24"/>
        </w:rPr>
        <w:t>happened</w:t>
      </w:r>
      <w:r w:rsidR="00567ADB" w:rsidRPr="001524CD">
        <w:rPr>
          <w:rFonts w:ascii="Arial" w:hAnsi="Arial" w:cs="Arial"/>
          <w:sz w:val="24"/>
          <w:szCs w:val="24"/>
        </w:rPr>
        <w:t xml:space="preserve"> </w:t>
      </w:r>
      <w:r w:rsidR="00D5512B" w:rsidRPr="001524CD">
        <w:rPr>
          <w:rFonts w:ascii="Arial" w:hAnsi="Arial" w:cs="Arial"/>
          <w:sz w:val="24"/>
          <w:szCs w:val="24"/>
        </w:rPr>
        <w:t xml:space="preserve">during the time period. </w:t>
      </w:r>
      <w:r w:rsidR="006F1329" w:rsidRPr="001524CD">
        <w:rPr>
          <w:rFonts w:ascii="Arial" w:hAnsi="Arial" w:cs="Arial"/>
          <w:sz w:val="24"/>
          <w:szCs w:val="24"/>
        </w:rPr>
        <w:t>According to a publication for the Journal of Religion and Popular Culture Superman’s powers</w:t>
      </w:r>
      <w:r w:rsidR="00D54F51" w:rsidRPr="001524CD">
        <w:rPr>
          <w:rFonts w:ascii="Arial" w:hAnsi="Arial" w:cs="Arial"/>
          <w:sz w:val="24"/>
          <w:szCs w:val="24"/>
        </w:rPr>
        <w:t xml:space="preserve"> </w:t>
      </w:r>
      <w:r w:rsidR="006F1329" w:rsidRPr="001524CD">
        <w:rPr>
          <w:rFonts w:ascii="Arial" w:hAnsi="Arial" w:cs="Arial"/>
          <w:sz w:val="24"/>
          <w:szCs w:val="24"/>
        </w:rPr>
        <w:t xml:space="preserve">“bears </w:t>
      </w:r>
      <w:r w:rsidR="00D54F51" w:rsidRPr="001524CD">
        <w:rPr>
          <w:rFonts w:ascii="Arial" w:hAnsi="Arial" w:cs="Arial"/>
          <w:sz w:val="24"/>
          <w:szCs w:val="24"/>
        </w:rPr>
        <w:t>resemblance to Jewish biblical or mythological figures”</w:t>
      </w:r>
      <w:r w:rsidR="00D8629D" w:rsidRPr="001524CD">
        <w:rPr>
          <w:rFonts w:ascii="Arial" w:hAnsi="Arial" w:cs="Arial"/>
          <w:sz w:val="24"/>
          <w:szCs w:val="24"/>
        </w:rPr>
        <w:t>,</w:t>
      </w:r>
      <w:r w:rsidR="00D54F51" w:rsidRPr="001524CD">
        <w:rPr>
          <w:rFonts w:ascii="Arial" w:hAnsi="Arial" w:cs="Arial"/>
          <w:sz w:val="24"/>
          <w:szCs w:val="24"/>
        </w:rPr>
        <w:t xml:space="preserve"> his origins has similitude to “the infant </w:t>
      </w:r>
      <w:proofErr w:type="spellStart"/>
      <w:r w:rsidR="00D54F51" w:rsidRPr="001524CD">
        <w:rPr>
          <w:rFonts w:ascii="Arial" w:hAnsi="Arial" w:cs="Arial"/>
          <w:sz w:val="24"/>
          <w:szCs w:val="24"/>
        </w:rPr>
        <w:t>moses</w:t>
      </w:r>
      <w:proofErr w:type="spellEnd"/>
      <w:r w:rsidR="00D54F51" w:rsidRPr="001524CD">
        <w:rPr>
          <w:rFonts w:ascii="Arial" w:hAnsi="Arial" w:cs="Arial"/>
          <w:sz w:val="24"/>
          <w:szCs w:val="24"/>
        </w:rPr>
        <w:t xml:space="preserve">” and his </w:t>
      </w:r>
      <w:r w:rsidR="00BE0232" w:rsidRPr="001524CD">
        <w:rPr>
          <w:rFonts w:ascii="Arial" w:hAnsi="Arial" w:cs="Arial"/>
          <w:sz w:val="24"/>
          <w:szCs w:val="24"/>
        </w:rPr>
        <w:t>role as “communal protector like the Golem of Prague”</w:t>
      </w:r>
      <w:r w:rsidR="00AC7B63" w:rsidRPr="001524CD">
        <w:rPr>
          <w:rFonts w:ascii="Arial" w:hAnsi="Arial" w:cs="Arial"/>
          <w:sz w:val="24"/>
          <w:szCs w:val="24"/>
        </w:rPr>
        <w:t xml:space="preserve"> (</w:t>
      </w:r>
      <w:proofErr w:type="spellStart"/>
      <w:r w:rsidR="00AC7B63" w:rsidRPr="001524CD">
        <w:rPr>
          <w:rFonts w:ascii="Arial" w:hAnsi="Arial" w:cs="Arial"/>
          <w:sz w:val="24"/>
          <w:szCs w:val="24"/>
        </w:rPr>
        <w:t>Zeichmann</w:t>
      </w:r>
      <w:proofErr w:type="spellEnd"/>
      <w:r w:rsidR="00AC7B63" w:rsidRPr="001524CD">
        <w:rPr>
          <w:rFonts w:ascii="Arial" w:hAnsi="Arial" w:cs="Arial"/>
          <w:sz w:val="24"/>
          <w:szCs w:val="24"/>
        </w:rPr>
        <w:t>, 2017)</w:t>
      </w:r>
      <w:r w:rsidR="00BE0232" w:rsidRPr="001524CD">
        <w:rPr>
          <w:rFonts w:ascii="Arial" w:hAnsi="Arial" w:cs="Arial"/>
          <w:sz w:val="24"/>
          <w:szCs w:val="24"/>
        </w:rPr>
        <w:t>. The same publication points out that</w:t>
      </w:r>
      <w:r w:rsidR="00117B8B" w:rsidRPr="001524CD">
        <w:rPr>
          <w:rFonts w:ascii="Arial" w:hAnsi="Arial" w:cs="Arial"/>
          <w:sz w:val="24"/>
          <w:szCs w:val="24"/>
        </w:rPr>
        <w:t xml:space="preserve"> the character’s birth name </w:t>
      </w:r>
      <w:r w:rsidR="00782F97" w:rsidRPr="001524CD">
        <w:rPr>
          <w:rFonts w:ascii="Arial" w:hAnsi="Arial" w:cs="Arial"/>
          <w:sz w:val="24"/>
          <w:szCs w:val="24"/>
        </w:rPr>
        <w:t>could</w:t>
      </w:r>
      <w:r w:rsidR="00117B8B" w:rsidRPr="001524CD">
        <w:rPr>
          <w:rFonts w:ascii="Arial" w:hAnsi="Arial" w:cs="Arial"/>
          <w:sz w:val="24"/>
          <w:szCs w:val="24"/>
        </w:rPr>
        <w:t xml:space="preserve"> be translated </w:t>
      </w:r>
      <w:r w:rsidR="00782F97" w:rsidRPr="001524CD">
        <w:rPr>
          <w:rFonts w:ascii="Arial" w:hAnsi="Arial" w:cs="Arial"/>
          <w:sz w:val="24"/>
          <w:szCs w:val="24"/>
        </w:rPr>
        <w:t>from Hebrew, possibly meaning “the voice of god” or “all for god”</w:t>
      </w:r>
      <w:r w:rsidR="00D8629D" w:rsidRPr="001524CD">
        <w:rPr>
          <w:rFonts w:ascii="Arial" w:hAnsi="Arial" w:cs="Arial"/>
          <w:sz w:val="24"/>
          <w:szCs w:val="24"/>
        </w:rPr>
        <w:t xml:space="preserve"> (</w:t>
      </w:r>
      <w:proofErr w:type="spellStart"/>
      <w:r w:rsidR="00D8629D" w:rsidRPr="001524CD">
        <w:rPr>
          <w:rFonts w:ascii="Arial" w:hAnsi="Arial" w:cs="Arial"/>
          <w:sz w:val="24"/>
          <w:szCs w:val="24"/>
        </w:rPr>
        <w:t>Zeichmann</w:t>
      </w:r>
      <w:proofErr w:type="spellEnd"/>
      <w:r w:rsidR="00D8629D" w:rsidRPr="001524CD">
        <w:rPr>
          <w:rFonts w:ascii="Arial" w:hAnsi="Arial" w:cs="Arial"/>
          <w:sz w:val="24"/>
          <w:szCs w:val="24"/>
        </w:rPr>
        <w:t>, 2017)</w:t>
      </w:r>
      <w:r w:rsidR="00782F97" w:rsidRPr="001524CD">
        <w:rPr>
          <w:rFonts w:ascii="Arial" w:hAnsi="Arial" w:cs="Arial"/>
          <w:sz w:val="24"/>
          <w:szCs w:val="24"/>
        </w:rPr>
        <w:t xml:space="preserve">. </w:t>
      </w:r>
      <w:r w:rsidR="00A57D32" w:rsidRPr="001524CD">
        <w:rPr>
          <w:rFonts w:ascii="Arial" w:hAnsi="Arial" w:cs="Arial"/>
          <w:sz w:val="24"/>
          <w:szCs w:val="24"/>
        </w:rPr>
        <w:t>Another reason why superman has such a big connection to pop culture, is due to the</w:t>
      </w:r>
      <w:r w:rsidR="00AC7B63" w:rsidRPr="001524CD">
        <w:rPr>
          <w:rFonts w:ascii="Arial" w:hAnsi="Arial" w:cs="Arial"/>
          <w:sz w:val="24"/>
          <w:szCs w:val="24"/>
        </w:rPr>
        <w:t xml:space="preserve"> historical context of</w:t>
      </w:r>
      <w:r w:rsidR="00A57D32" w:rsidRPr="001524CD">
        <w:rPr>
          <w:rFonts w:ascii="Arial" w:hAnsi="Arial" w:cs="Arial"/>
          <w:sz w:val="24"/>
          <w:szCs w:val="24"/>
        </w:rPr>
        <w:t xml:space="preserve"> </w:t>
      </w:r>
      <w:r w:rsidR="00AC7B63" w:rsidRPr="001524CD">
        <w:rPr>
          <w:rFonts w:ascii="Arial" w:hAnsi="Arial" w:cs="Arial"/>
          <w:sz w:val="24"/>
          <w:szCs w:val="24"/>
        </w:rPr>
        <w:t>both publication and W</w:t>
      </w:r>
      <w:r w:rsidR="00A57D32" w:rsidRPr="001524CD">
        <w:rPr>
          <w:rFonts w:ascii="Arial" w:hAnsi="Arial" w:cs="Arial"/>
          <w:sz w:val="24"/>
          <w:szCs w:val="24"/>
        </w:rPr>
        <w:t xml:space="preserve">orld </w:t>
      </w:r>
      <w:r w:rsidR="00AC7B63" w:rsidRPr="001524CD">
        <w:rPr>
          <w:rFonts w:ascii="Arial" w:hAnsi="Arial" w:cs="Arial"/>
          <w:sz w:val="24"/>
          <w:szCs w:val="24"/>
        </w:rPr>
        <w:t>W</w:t>
      </w:r>
      <w:r w:rsidR="00A57D32" w:rsidRPr="001524CD">
        <w:rPr>
          <w:rFonts w:ascii="Arial" w:hAnsi="Arial" w:cs="Arial"/>
          <w:sz w:val="24"/>
          <w:szCs w:val="24"/>
        </w:rPr>
        <w:t>ar</w:t>
      </w:r>
      <w:r w:rsidR="00AC7B63" w:rsidRPr="001524CD">
        <w:rPr>
          <w:rFonts w:ascii="Arial" w:hAnsi="Arial" w:cs="Arial"/>
          <w:sz w:val="24"/>
          <w:szCs w:val="24"/>
        </w:rPr>
        <w:t xml:space="preserve"> II</w:t>
      </w:r>
      <w:r w:rsidR="00A57D32" w:rsidRPr="001524CD">
        <w:rPr>
          <w:rFonts w:ascii="Arial" w:hAnsi="Arial" w:cs="Arial"/>
          <w:sz w:val="24"/>
          <w:szCs w:val="24"/>
        </w:rPr>
        <w:t>, w</w:t>
      </w:r>
      <w:r w:rsidR="00BB72E6" w:rsidRPr="001524CD">
        <w:rPr>
          <w:rFonts w:ascii="Arial" w:hAnsi="Arial" w:cs="Arial"/>
          <w:sz w:val="24"/>
          <w:szCs w:val="24"/>
        </w:rPr>
        <w:t xml:space="preserve">ith the character serving as propaganda. </w:t>
      </w:r>
      <w:r w:rsidR="006C0AE4" w:rsidRPr="001524CD">
        <w:rPr>
          <w:rFonts w:ascii="Arial" w:hAnsi="Arial" w:cs="Arial"/>
          <w:sz w:val="24"/>
          <w:szCs w:val="24"/>
        </w:rPr>
        <w:t xml:space="preserve">Due to </w:t>
      </w:r>
      <w:r w:rsidR="00AC7B63" w:rsidRPr="001524CD">
        <w:rPr>
          <w:rFonts w:ascii="Arial" w:hAnsi="Arial" w:cs="Arial"/>
          <w:sz w:val="24"/>
          <w:szCs w:val="24"/>
        </w:rPr>
        <w:t>the</w:t>
      </w:r>
      <w:r w:rsidR="006C0AE4" w:rsidRPr="001524CD">
        <w:rPr>
          <w:rFonts w:ascii="Arial" w:hAnsi="Arial" w:cs="Arial"/>
          <w:sz w:val="24"/>
          <w:szCs w:val="24"/>
        </w:rPr>
        <w:t xml:space="preserve"> superhero </w:t>
      </w:r>
      <w:r w:rsidR="007A0B5A" w:rsidRPr="001524CD">
        <w:rPr>
          <w:rFonts w:ascii="Arial" w:hAnsi="Arial" w:cs="Arial"/>
          <w:sz w:val="24"/>
          <w:szCs w:val="24"/>
        </w:rPr>
        <w:t>associat</w:t>
      </w:r>
      <w:r w:rsidR="00AC7B63" w:rsidRPr="001524CD">
        <w:rPr>
          <w:rFonts w:ascii="Arial" w:hAnsi="Arial" w:cs="Arial"/>
          <w:sz w:val="24"/>
          <w:szCs w:val="24"/>
        </w:rPr>
        <w:t>ion</w:t>
      </w:r>
      <w:r w:rsidR="007A0B5A" w:rsidRPr="001524CD">
        <w:rPr>
          <w:rFonts w:ascii="Arial" w:hAnsi="Arial" w:cs="Arial"/>
          <w:sz w:val="24"/>
          <w:szCs w:val="24"/>
        </w:rPr>
        <w:t xml:space="preserve"> with American Pop Culture, it </w:t>
      </w:r>
      <w:r w:rsidR="00AC7B63" w:rsidRPr="001524CD">
        <w:rPr>
          <w:rFonts w:ascii="Arial" w:hAnsi="Arial" w:cs="Arial"/>
          <w:sz w:val="24"/>
          <w:szCs w:val="24"/>
        </w:rPr>
        <w:t>is likely</w:t>
      </w:r>
      <w:r w:rsidR="007A0B5A" w:rsidRPr="001524CD">
        <w:rPr>
          <w:rFonts w:ascii="Arial" w:hAnsi="Arial" w:cs="Arial"/>
          <w:sz w:val="24"/>
          <w:szCs w:val="24"/>
        </w:rPr>
        <w:t xml:space="preserve"> that the character only became propaganda when (Freeman, 2015, p.220) “</w:t>
      </w:r>
      <w:r w:rsidR="00AC7B63" w:rsidRPr="001524CD">
        <w:rPr>
          <w:rFonts w:ascii="Arial" w:hAnsi="Arial" w:cs="Arial"/>
          <w:sz w:val="24"/>
          <w:szCs w:val="24"/>
        </w:rPr>
        <w:t>[t]</w:t>
      </w:r>
      <w:r w:rsidR="007A0B5A" w:rsidRPr="001524CD">
        <w:rPr>
          <w:rFonts w:ascii="Arial" w:hAnsi="Arial" w:cs="Arial"/>
          <w:sz w:val="24"/>
          <w:szCs w:val="24"/>
        </w:rPr>
        <w:t>he United States had declared war on Germany on 11 December 1941, five days after the attack on Pearl Harbour”. However</w:t>
      </w:r>
      <w:r w:rsidR="00AC7B63" w:rsidRPr="001524CD">
        <w:rPr>
          <w:rFonts w:ascii="Arial" w:hAnsi="Arial" w:cs="Arial"/>
          <w:sz w:val="24"/>
          <w:szCs w:val="24"/>
        </w:rPr>
        <w:t>,</w:t>
      </w:r>
      <w:r w:rsidR="007A0B5A" w:rsidRPr="001524CD">
        <w:rPr>
          <w:rFonts w:ascii="Arial" w:hAnsi="Arial" w:cs="Arial"/>
          <w:sz w:val="24"/>
          <w:szCs w:val="24"/>
        </w:rPr>
        <w:t xml:space="preserve"> interestingly, </w:t>
      </w:r>
      <w:r w:rsidR="005A4833" w:rsidRPr="001524CD">
        <w:rPr>
          <w:rFonts w:ascii="Arial" w:hAnsi="Arial" w:cs="Arial"/>
          <w:sz w:val="24"/>
          <w:szCs w:val="24"/>
        </w:rPr>
        <w:t>“</w:t>
      </w:r>
      <w:r w:rsidR="00692F54" w:rsidRPr="001524CD">
        <w:rPr>
          <w:rFonts w:ascii="Arial" w:hAnsi="Arial" w:cs="Arial"/>
          <w:sz w:val="24"/>
          <w:szCs w:val="24"/>
        </w:rPr>
        <w:t>in</w:t>
      </w:r>
      <w:r w:rsidR="005A4833" w:rsidRPr="001524CD">
        <w:rPr>
          <w:rFonts w:ascii="Arial" w:hAnsi="Arial" w:cs="Arial"/>
          <w:sz w:val="24"/>
          <w:szCs w:val="24"/>
        </w:rPr>
        <w:t xml:space="preserve"> a 1940 </w:t>
      </w:r>
      <w:r w:rsidR="00CB4C01" w:rsidRPr="001524CD">
        <w:rPr>
          <w:rFonts w:ascii="Arial" w:hAnsi="Arial" w:cs="Arial"/>
          <w:sz w:val="24"/>
          <w:szCs w:val="24"/>
        </w:rPr>
        <w:t xml:space="preserve">comic strip </w:t>
      </w:r>
      <w:r w:rsidR="005A4833" w:rsidRPr="001524CD">
        <w:rPr>
          <w:rFonts w:ascii="Arial" w:hAnsi="Arial" w:cs="Arial"/>
          <w:sz w:val="24"/>
          <w:szCs w:val="24"/>
        </w:rPr>
        <w:t xml:space="preserve">for the magazine </w:t>
      </w:r>
      <w:r w:rsidR="002264E2" w:rsidRPr="001524CD">
        <w:rPr>
          <w:rFonts w:ascii="Arial" w:hAnsi="Arial" w:cs="Arial"/>
          <w:i/>
          <w:sz w:val="24"/>
          <w:szCs w:val="24"/>
        </w:rPr>
        <w:t>L</w:t>
      </w:r>
      <w:r w:rsidR="005A4833" w:rsidRPr="001524CD">
        <w:rPr>
          <w:rFonts w:ascii="Arial" w:hAnsi="Arial" w:cs="Arial"/>
          <w:i/>
          <w:sz w:val="24"/>
          <w:szCs w:val="24"/>
        </w:rPr>
        <w:t>ook</w:t>
      </w:r>
      <w:r w:rsidR="005A4833" w:rsidRPr="001524CD">
        <w:rPr>
          <w:rFonts w:ascii="Arial" w:hAnsi="Arial" w:cs="Arial"/>
          <w:sz w:val="24"/>
          <w:szCs w:val="24"/>
        </w:rPr>
        <w:t xml:space="preserve"> (</w:t>
      </w:r>
      <w:r w:rsidR="002264E2" w:rsidRPr="001524CD">
        <w:rPr>
          <w:rFonts w:ascii="Arial" w:hAnsi="Arial" w:cs="Arial"/>
          <w:sz w:val="24"/>
          <w:szCs w:val="24"/>
        </w:rPr>
        <w:t>27</w:t>
      </w:r>
      <w:r w:rsidR="002264E2" w:rsidRPr="001524CD">
        <w:rPr>
          <w:rFonts w:ascii="Arial" w:hAnsi="Arial" w:cs="Arial"/>
          <w:sz w:val="24"/>
          <w:szCs w:val="24"/>
          <w:vertAlign w:val="superscript"/>
        </w:rPr>
        <w:t>th</w:t>
      </w:r>
      <w:r w:rsidR="002264E2" w:rsidRPr="001524CD">
        <w:rPr>
          <w:rFonts w:ascii="Arial" w:hAnsi="Arial" w:cs="Arial"/>
          <w:sz w:val="24"/>
          <w:szCs w:val="24"/>
        </w:rPr>
        <w:t xml:space="preserve"> </w:t>
      </w:r>
      <w:r w:rsidR="002211AB" w:rsidRPr="001524CD">
        <w:rPr>
          <w:rFonts w:ascii="Arial" w:hAnsi="Arial" w:cs="Arial"/>
          <w:sz w:val="24"/>
          <w:szCs w:val="24"/>
        </w:rPr>
        <w:t>February</w:t>
      </w:r>
      <w:r w:rsidR="002264E2" w:rsidRPr="001524CD">
        <w:rPr>
          <w:rFonts w:ascii="Arial" w:hAnsi="Arial" w:cs="Arial"/>
          <w:sz w:val="24"/>
          <w:szCs w:val="24"/>
        </w:rPr>
        <w:t xml:space="preserve"> </w:t>
      </w:r>
      <w:r w:rsidR="005A4833" w:rsidRPr="001524CD">
        <w:rPr>
          <w:rFonts w:ascii="Arial" w:hAnsi="Arial" w:cs="Arial"/>
          <w:sz w:val="24"/>
          <w:szCs w:val="24"/>
        </w:rPr>
        <w:t>1940), Superman captures Adolf Hitler</w:t>
      </w:r>
      <w:r w:rsidR="00914300" w:rsidRPr="001524CD">
        <w:rPr>
          <w:rFonts w:ascii="Arial" w:hAnsi="Arial" w:cs="Arial"/>
          <w:sz w:val="24"/>
          <w:szCs w:val="24"/>
        </w:rPr>
        <w:t xml:space="preserve">” </w:t>
      </w:r>
      <w:r w:rsidR="002264E2" w:rsidRPr="001524CD">
        <w:rPr>
          <w:rFonts w:ascii="Arial" w:hAnsi="Arial" w:cs="Arial"/>
          <w:sz w:val="24"/>
          <w:szCs w:val="24"/>
        </w:rPr>
        <w:t>(</w:t>
      </w:r>
      <w:proofErr w:type="spellStart"/>
      <w:r w:rsidR="002264E2" w:rsidRPr="001524CD">
        <w:rPr>
          <w:rFonts w:ascii="Arial" w:hAnsi="Arial" w:cs="Arial"/>
          <w:sz w:val="24"/>
          <w:szCs w:val="24"/>
        </w:rPr>
        <w:t>Zeichmann</w:t>
      </w:r>
      <w:proofErr w:type="spellEnd"/>
      <w:r w:rsidR="002264E2" w:rsidRPr="001524CD">
        <w:rPr>
          <w:rFonts w:ascii="Arial" w:hAnsi="Arial" w:cs="Arial"/>
          <w:sz w:val="24"/>
          <w:szCs w:val="24"/>
        </w:rPr>
        <w:t>, 2017).</w:t>
      </w:r>
    </w:p>
    <w:p w14:paraId="4DDF7093" w14:textId="77777777" w:rsidR="00C41516" w:rsidRPr="001524CD" w:rsidRDefault="00C41516" w:rsidP="00342320">
      <w:pPr>
        <w:spacing w:line="360" w:lineRule="auto"/>
        <w:rPr>
          <w:rFonts w:ascii="Arial" w:hAnsi="Arial" w:cs="Arial"/>
          <w:sz w:val="24"/>
          <w:szCs w:val="24"/>
        </w:rPr>
      </w:pPr>
      <w:r w:rsidRPr="001524CD">
        <w:rPr>
          <w:rFonts w:ascii="Arial" w:hAnsi="Arial" w:cs="Arial"/>
          <w:sz w:val="24"/>
          <w:szCs w:val="24"/>
        </w:rPr>
        <w:br w:type="page"/>
      </w:r>
    </w:p>
    <w:p w14:paraId="328CAC48" w14:textId="77777777" w:rsidR="00342320" w:rsidRPr="001524CD" w:rsidRDefault="00342320" w:rsidP="00342320">
      <w:pPr>
        <w:spacing w:line="360" w:lineRule="auto"/>
        <w:jc w:val="both"/>
        <w:rPr>
          <w:rFonts w:ascii="Arial" w:hAnsi="Arial" w:cs="Arial"/>
          <w:sz w:val="24"/>
          <w:szCs w:val="24"/>
        </w:rPr>
      </w:pPr>
    </w:p>
    <w:p w14:paraId="540E0CAA" w14:textId="25471210" w:rsidR="00A34CBE" w:rsidRPr="001524CD" w:rsidRDefault="008D2738" w:rsidP="00342320">
      <w:pPr>
        <w:spacing w:line="360" w:lineRule="auto"/>
        <w:jc w:val="both"/>
        <w:rPr>
          <w:rFonts w:ascii="Arial" w:hAnsi="Arial" w:cs="Arial"/>
          <w:sz w:val="24"/>
          <w:szCs w:val="24"/>
        </w:rPr>
      </w:pPr>
      <w:r w:rsidRPr="001524CD">
        <w:rPr>
          <w:rFonts w:ascii="Arial" w:hAnsi="Arial" w:cs="Arial"/>
          <w:sz w:val="24"/>
          <w:szCs w:val="24"/>
        </w:rPr>
        <w:t>After the Second World War had ended, Europe was devastated, with many lives los</w:t>
      </w:r>
      <w:r w:rsidR="00914300" w:rsidRPr="001524CD">
        <w:rPr>
          <w:rFonts w:ascii="Arial" w:hAnsi="Arial" w:cs="Arial"/>
          <w:sz w:val="24"/>
          <w:szCs w:val="24"/>
        </w:rPr>
        <w:t>t</w:t>
      </w:r>
      <w:r w:rsidRPr="001524CD">
        <w:rPr>
          <w:rFonts w:ascii="Arial" w:hAnsi="Arial" w:cs="Arial"/>
          <w:sz w:val="24"/>
          <w:szCs w:val="24"/>
        </w:rPr>
        <w:t xml:space="preserve"> and many cities destroyed, mass sociological change in different areas including the fields of art, as European artists of that time, such as Yves Klein, Piero Manzoni and Gunther </w:t>
      </w:r>
      <w:proofErr w:type="spellStart"/>
      <w:r w:rsidRPr="001524CD">
        <w:rPr>
          <w:rFonts w:ascii="Arial" w:hAnsi="Arial" w:cs="Arial"/>
          <w:sz w:val="24"/>
          <w:szCs w:val="24"/>
        </w:rPr>
        <w:t>Uecker</w:t>
      </w:r>
      <w:proofErr w:type="spellEnd"/>
      <w:r w:rsidRPr="001524CD">
        <w:rPr>
          <w:rFonts w:ascii="Arial" w:hAnsi="Arial" w:cs="Arial"/>
          <w:sz w:val="24"/>
          <w:szCs w:val="24"/>
        </w:rPr>
        <w:t>, decide</w:t>
      </w:r>
      <w:r w:rsidR="00914300" w:rsidRPr="001524CD">
        <w:rPr>
          <w:rFonts w:ascii="Arial" w:hAnsi="Arial" w:cs="Arial"/>
          <w:sz w:val="24"/>
          <w:szCs w:val="24"/>
        </w:rPr>
        <w:t>d</w:t>
      </w:r>
      <w:r w:rsidRPr="001524CD">
        <w:rPr>
          <w:rFonts w:ascii="Arial" w:hAnsi="Arial" w:cs="Arial"/>
          <w:sz w:val="24"/>
          <w:szCs w:val="24"/>
        </w:rPr>
        <w:t xml:space="preserve"> to reject </w:t>
      </w:r>
      <w:r w:rsidR="00076231" w:rsidRPr="001524CD">
        <w:rPr>
          <w:rFonts w:ascii="Arial" w:hAnsi="Arial" w:cs="Arial"/>
          <w:sz w:val="24"/>
          <w:szCs w:val="24"/>
        </w:rPr>
        <w:t>the</w:t>
      </w:r>
      <w:r w:rsidRPr="001524CD">
        <w:rPr>
          <w:rFonts w:ascii="Arial" w:hAnsi="Arial" w:cs="Arial"/>
          <w:sz w:val="24"/>
          <w:szCs w:val="24"/>
        </w:rPr>
        <w:t xml:space="preserve"> traditional way</w:t>
      </w:r>
      <w:r w:rsidR="00A310B1" w:rsidRPr="001524CD">
        <w:rPr>
          <w:rFonts w:ascii="Arial" w:hAnsi="Arial" w:cs="Arial"/>
          <w:sz w:val="24"/>
          <w:szCs w:val="24"/>
        </w:rPr>
        <w:t>s</w:t>
      </w:r>
      <w:r w:rsidRPr="001524CD">
        <w:rPr>
          <w:rFonts w:ascii="Arial" w:hAnsi="Arial" w:cs="Arial"/>
          <w:sz w:val="24"/>
          <w:szCs w:val="24"/>
        </w:rPr>
        <w:t xml:space="preserve"> of art</w:t>
      </w:r>
      <w:r w:rsidR="00A310B1" w:rsidRPr="001524CD">
        <w:rPr>
          <w:rFonts w:ascii="Arial" w:hAnsi="Arial" w:cs="Arial"/>
          <w:sz w:val="24"/>
          <w:szCs w:val="24"/>
        </w:rPr>
        <w:t>, turning art from a visual, to a question for the viewer.</w:t>
      </w:r>
      <w:r w:rsidR="003863D4" w:rsidRPr="001524CD">
        <w:rPr>
          <w:rFonts w:ascii="Arial" w:hAnsi="Arial" w:cs="Arial"/>
          <w:sz w:val="24"/>
          <w:szCs w:val="24"/>
        </w:rPr>
        <w:t xml:space="preserve"> </w:t>
      </w:r>
      <w:r w:rsidR="00C9413E" w:rsidRPr="001524CD">
        <w:rPr>
          <w:rFonts w:ascii="Arial" w:hAnsi="Arial" w:cs="Arial"/>
          <w:sz w:val="24"/>
          <w:szCs w:val="24"/>
        </w:rPr>
        <w:t>Klein</w:t>
      </w:r>
      <w:r w:rsidR="003863D4" w:rsidRPr="001524CD">
        <w:rPr>
          <w:rFonts w:ascii="Arial" w:hAnsi="Arial" w:cs="Arial"/>
          <w:sz w:val="24"/>
          <w:szCs w:val="24"/>
        </w:rPr>
        <w:t xml:space="preserve">, Manzoni and </w:t>
      </w:r>
      <w:proofErr w:type="spellStart"/>
      <w:r w:rsidR="003863D4" w:rsidRPr="001524CD">
        <w:rPr>
          <w:rFonts w:ascii="Arial" w:hAnsi="Arial" w:cs="Arial"/>
          <w:sz w:val="24"/>
          <w:szCs w:val="24"/>
        </w:rPr>
        <w:t>Uecker</w:t>
      </w:r>
      <w:proofErr w:type="spellEnd"/>
      <w:r w:rsidR="003863D4" w:rsidRPr="001524CD">
        <w:rPr>
          <w:rFonts w:ascii="Arial" w:hAnsi="Arial" w:cs="Arial"/>
          <w:sz w:val="24"/>
          <w:szCs w:val="24"/>
        </w:rPr>
        <w:t xml:space="preserve"> were all members in a European art group called </w:t>
      </w:r>
      <w:r w:rsidR="00D36B3C" w:rsidRPr="001524CD">
        <w:rPr>
          <w:rFonts w:ascii="Arial" w:hAnsi="Arial" w:cs="Arial"/>
          <w:sz w:val="24"/>
          <w:szCs w:val="24"/>
        </w:rPr>
        <w:t xml:space="preserve">Group Zero, with most of its members </w:t>
      </w:r>
      <w:r w:rsidR="00C9413E" w:rsidRPr="001524CD">
        <w:rPr>
          <w:rFonts w:ascii="Arial" w:hAnsi="Arial" w:cs="Arial"/>
          <w:sz w:val="24"/>
          <w:szCs w:val="24"/>
        </w:rPr>
        <w:t>from countries such as France, Italy and Germany.</w:t>
      </w:r>
    </w:p>
    <w:p w14:paraId="1BBFE021" w14:textId="77777777" w:rsidR="00476075" w:rsidRPr="001524CD" w:rsidRDefault="00183010" w:rsidP="00342320">
      <w:pPr>
        <w:spacing w:line="360" w:lineRule="auto"/>
        <w:jc w:val="both"/>
        <w:rPr>
          <w:rFonts w:ascii="Arial" w:hAnsi="Arial" w:cs="Arial"/>
          <w:sz w:val="24"/>
          <w:szCs w:val="24"/>
        </w:rPr>
      </w:pPr>
      <w:r w:rsidRPr="001524CD">
        <w:rPr>
          <w:rFonts w:ascii="Arial" w:hAnsi="Arial" w:cs="Arial"/>
          <w:sz w:val="24"/>
          <w:szCs w:val="24"/>
        </w:rPr>
        <w:t>Piero Manzoni was an Italian</w:t>
      </w:r>
      <w:r w:rsidR="00B11363" w:rsidRPr="001524CD">
        <w:rPr>
          <w:rFonts w:ascii="Arial" w:hAnsi="Arial" w:cs="Arial"/>
          <w:sz w:val="24"/>
          <w:szCs w:val="24"/>
        </w:rPr>
        <w:t xml:space="preserve"> Artist, </w:t>
      </w:r>
      <w:r w:rsidR="00476075" w:rsidRPr="001524CD">
        <w:rPr>
          <w:rFonts w:ascii="Arial" w:hAnsi="Arial" w:cs="Arial"/>
          <w:sz w:val="24"/>
          <w:szCs w:val="24"/>
        </w:rPr>
        <w:t>and a member</w:t>
      </w:r>
      <w:r w:rsidR="00B11363" w:rsidRPr="001524CD">
        <w:rPr>
          <w:rFonts w:ascii="Arial" w:hAnsi="Arial" w:cs="Arial"/>
          <w:sz w:val="24"/>
          <w:szCs w:val="24"/>
        </w:rPr>
        <w:t xml:space="preserve"> of</w:t>
      </w:r>
      <w:r w:rsidR="00476075" w:rsidRPr="001524CD">
        <w:rPr>
          <w:rFonts w:ascii="Arial" w:hAnsi="Arial" w:cs="Arial"/>
          <w:sz w:val="24"/>
          <w:szCs w:val="24"/>
        </w:rPr>
        <w:t xml:space="preserve"> the</w:t>
      </w:r>
      <w:r w:rsidR="00B11363" w:rsidRPr="001524CD">
        <w:rPr>
          <w:rFonts w:ascii="Arial" w:hAnsi="Arial" w:cs="Arial"/>
          <w:sz w:val="24"/>
          <w:szCs w:val="24"/>
        </w:rPr>
        <w:t xml:space="preserve"> </w:t>
      </w:r>
      <w:r w:rsidR="00E238D0" w:rsidRPr="001524CD">
        <w:rPr>
          <w:rFonts w:ascii="Arial" w:hAnsi="Arial" w:cs="Arial"/>
          <w:sz w:val="24"/>
          <w:szCs w:val="24"/>
        </w:rPr>
        <w:t xml:space="preserve">ZERO Group, </w:t>
      </w:r>
      <w:r w:rsidR="008E5F12" w:rsidRPr="001524CD">
        <w:rPr>
          <w:rFonts w:ascii="Arial" w:hAnsi="Arial" w:cs="Arial"/>
          <w:sz w:val="24"/>
          <w:szCs w:val="24"/>
        </w:rPr>
        <w:t>involved in the</w:t>
      </w:r>
      <w:r w:rsidR="00880210" w:rsidRPr="001524CD">
        <w:rPr>
          <w:rFonts w:ascii="Arial" w:hAnsi="Arial" w:cs="Arial"/>
          <w:sz w:val="24"/>
          <w:szCs w:val="24"/>
        </w:rPr>
        <w:t xml:space="preserve"> growth of conceptual art in a post-war Europe</w:t>
      </w:r>
      <w:r w:rsidR="00C42A1B" w:rsidRPr="001524CD">
        <w:rPr>
          <w:rFonts w:ascii="Arial" w:hAnsi="Arial" w:cs="Arial"/>
          <w:sz w:val="24"/>
          <w:szCs w:val="24"/>
        </w:rPr>
        <w:t xml:space="preserve">, </w:t>
      </w:r>
      <w:r w:rsidR="00D93F86" w:rsidRPr="001524CD">
        <w:rPr>
          <w:rFonts w:ascii="Arial" w:hAnsi="Arial" w:cs="Arial"/>
          <w:sz w:val="24"/>
          <w:szCs w:val="24"/>
        </w:rPr>
        <w:t>which could be related to the artist’s youth</w:t>
      </w:r>
      <w:r w:rsidR="00C42A1B" w:rsidRPr="001524CD">
        <w:rPr>
          <w:rFonts w:ascii="Arial" w:hAnsi="Arial" w:cs="Arial"/>
          <w:sz w:val="24"/>
          <w:szCs w:val="24"/>
        </w:rPr>
        <w:t xml:space="preserve">, as according to </w:t>
      </w:r>
      <w:proofErr w:type="spellStart"/>
      <w:r w:rsidR="00C42A1B" w:rsidRPr="001524CD">
        <w:rPr>
          <w:rFonts w:ascii="Arial" w:hAnsi="Arial" w:cs="Arial"/>
          <w:sz w:val="24"/>
          <w:szCs w:val="24"/>
        </w:rPr>
        <w:t>Galimberti</w:t>
      </w:r>
      <w:proofErr w:type="spellEnd"/>
      <w:r w:rsidR="00476075" w:rsidRPr="001524CD">
        <w:rPr>
          <w:rFonts w:ascii="Arial" w:hAnsi="Arial" w:cs="Arial"/>
          <w:sz w:val="24"/>
          <w:szCs w:val="24"/>
        </w:rPr>
        <w:t xml:space="preserve"> (</w:t>
      </w:r>
      <w:r w:rsidR="00C42A1B" w:rsidRPr="001524CD">
        <w:rPr>
          <w:rFonts w:ascii="Arial" w:hAnsi="Arial" w:cs="Arial"/>
          <w:sz w:val="24"/>
          <w:szCs w:val="24"/>
        </w:rPr>
        <w:t>2012</w:t>
      </w:r>
      <w:r w:rsidR="00D93F86" w:rsidRPr="001524CD">
        <w:rPr>
          <w:rFonts w:ascii="Arial" w:hAnsi="Arial" w:cs="Arial"/>
          <w:sz w:val="24"/>
          <w:szCs w:val="24"/>
        </w:rPr>
        <w:t>, p.78</w:t>
      </w:r>
      <w:r w:rsidR="00C42A1B" w:rsidRPr="001524CD">
        <w:rPr>
          <w:rFonts w:ascii="Arial" w:hAnsi="Arial" w:cs="Arial"/>
          <w:sz w:val="24"/>
          <w:szCs w:val="24"/>
        </w:rPr>
        <w:t xml:space="preserve">), </w:t>
      </w:r>
    </w:p>
    <w:p w14:paraId="21CD0F3D" w14:textId="70F7ABE5" w:rsidR="00476075" w:rsidRPr="001524CD" w:rsidRDefault="00D93F86" w:rsidP="00CE0C80">
      <w:pPr>
        <w:spacing w:line="240" w:lineRule="auto"/>
        <w:ind w:left="720"/>
        <w:jc w:val="both"/>
        <w:rPr>
          <w:rFonts w:ascii="Arial" w:hAnsi="Arial" w:cs="Arial"/>
          <w:sz w:val="24"/>
          <w:szCs w:val="24"/>
        </w:rPr>
      </w:pPr>
      <w:r w:rsidRPr="001524CD">
        <w:rPr>
          <w:rFonts w:ascii="Arial" w:hAnsi="Arial" w:cs="Arial"/>
          <w:sz w:val="24"/>
          <w:szCs w:val="24"/>
        </w:rPr>
        <w:t xml:space="preserve">In the early 1950s, the noble Manzoni family </w:t>
      </w:r>
      <w:r w:rsidR="00476075" w:rsidRPr="001524CD">
        <w:rPr>
          <w:rFonts w:ascii="Arial" w:hAnsi="Arial" w:cs="Arial"/>
          <w:sz w:val="24"/>
          <w:szCs w:val="24"/>
        </w:rPr>
        <w:t>…</w:t>
      </w:r>
      <w:r w:rsidRPr="001524CD">
        <w:rPr>
          <w:rFonts w:ascii="Arial" w:hAnsi="Arial" w:cs="Arial"/>
          <w:sz w:val="24"/>
          <w:szCs w:val="24"/>
        </w:rPr>
        <w:t xml:space="preserve"> would spend their summers in </w:t>
      </w:r>
      <w:proofErr w:type="spellStart"/>
      <w:r w:rsidRPr="001524CD">
        <w:rPr>
          <w:rFonts w:ascii="Arial" w:hAnsi="Arial" w:cs="Arial"/>
          <w:sz w:val="24"/>
          <w:szCs w:val="24"/>
        </w:rPr>
        <w:t>Albisola</w:t>
      </w:r>
      <w:proofErr w:type="spellEnd"/>
      <w:r w:rsidRPr="001524CD">
        <w:rPr>
          <w:rFonts w:ascii="Arial" w:hAnsi="Arial" w:cs="Arial"/>
          <w:sz w:val="24"/>
          <w:szCs w:val="24"/>
        </w:rPr>
        <w:t xml:space="preserve"> … in the litt</w:t>
      </w:r>
      <w:r w:rsidR="00DA558A" w:rsidRPr="001524CD">
        <w:rPr>
          <w:rFonts w:ascii="Arial" w:hAnsi="Arial" w:cs="Arial"/>
          <w:sz w:val="24"/>
          <w:szCs w:val="24"/>
        </w:rPr>
        <w:t xml:space="preserve">le town on the Ligurian coast, </w:t>
      </w:r>
      <w:r w:rsidRPr="001524CD">
        <w:rPr>
          <w:rFonts w:ascii="Arial" w:hAnsi="Arial" w:cs="Arial"/>
          <w:sz w:val="24"/>
          <w:szCs w:val="24"/>
        </w:rPr>
        <w:t>one might have encountered a great many talented artists … most of them were often willing to imbue their w</w:t>
      </w:r>
      <w:r w:rsidR="00CE0C80" w:rsidRPr="001524CD">
        <w:rPr>
          <w:rFonts w:ascii="Arial" w:hAnsi="Arial" w:cs="Arial"/>
          <w:sz w:val="24"/>
          <w:szCs w:val="24"/>
        </w:rPr>
        <w:t>orks with a political dimension</w:t>
      </w:r>
      <w:r w:rsidR="00191A27" w:rsidRPr="001524CD">
        <w:rPr>
          <w:rFonts w:ascii="Arial" w:hAnsi="Arial" w:cs="Arial"/>
          <w:sz w:val="24"/>
          <w:szCs w:val="24"/>
        </w:rPr>
        <w:t>.</w:t>
      </w:r>
      <w:r w:rsidR="00D0142F" w:rsidRPr="001524CD">
        <w:rPr>
          <w:rFonts w:ascii="Arial" w:hAnsi="Arial" w:cs="Arial"/>
          <w:sz w:val="24"/>
          <w:szCs w:val="24"/>
        </w:rPr>
        <w:t xml:space="preserve"> </w:t>
      </w:r>
    </w:p>
    <w:p w14:paraId="08899DB5" w14:textId="497A744D" w:rsidR="00342320" w:rsidRPr="001524CD" w:rsidRDefault="00D0142F" w:rsidP="00CE0C80">
      <w:pPr>
        <w:spacing w:line="360" w:lineRule="auto"/>
        <w:jc w:val="both"/>
        <w:rPr>
          <w:rFonts w:ascii="Arial" w:hAnsi="Arial" w:cs="Arial"/>
          <w:sz w:val="24"/>
          <w:szCs w:val="24"/>
        </w:rPr>
      </w:pPr>
      <w:r w:rsidRPr="001524CD">
        <w:rPr>
          <w:rFonts w:ascii="Arial" w:hAnsi="Arial" w:cs="Arial"/>
          <w:sz w:val="24"/>
          <w:szCs w:val="24"/>
        </w:rPr>
        <w:t xml:space="preserve">With this information, a suggestion can be made that the artists at </w:t>
      </w:r>
      <w:proofErr w:type="spellStart"/>
      <w:r w:rsidRPr="001524CD">
        <w:rPr>
          <w:rFonts w:ascii="Arial" w:hAnsi="Arial" w:cs="Arial"/>
          <w:sz w:val="24"/>
          <w:szCs w:val="24"/>
        </w:rPr>
        <w:t>Albisola</w:t>
      </w:r>
      <w:proofErr w:type="spellEnd"/>
      <w:r w:rsidRPr="001524CD">
        <w:rPr>
          <w:rFonts w:ascii="Arial" w:hAnsi="Arial" w:cs="Arial"/>
          <w:sz w:val="24"/>
          <w:szCs w:val="24"/>
        </w:rPr>
        <w:t xml:space="preserve"> </w:t>
      </w:r>
      <w:r w:rsidR="00ED18B9" w:rsidRPr="001524CD">
        <w:rPr>
          <w:rFonts w:ascii="Arial" w:hAnsi="Arial" w:cs="Arial"/>
          <w:sz w:val="24"/>
          <w:szCs w:val="24"/>
        </w:rPr>
        <w:t xml:space="preserve">helped to expand Manzoni’s views on politics and art, which lead to the creation of </w:t>
      </w:r>
      <w:proofErr w:type="spellStart"/>
      <w:r w:rsidR="00ED18B9" w:rsidRPr="001524CD">
        <w:rPr>
          <w:rFonts w:ascii="Arial" w:hAnsi="Arial" w:cs="Arial"/>
          <w:sz w:val="24"/>
          <w:szCs w:val="24"/>
        </w:rPr>
        <w:t>Merda</w:t>
      </w:r>
      <w:proofErr w:type="spellEnd"/>
      <w:r w:rsidR="00ED18B9" w:rsidRPr="001524CD">
        <w:rPr>
          <w:rFonts w:ascii="Arial" w:hAnsi="Arial" w:cs="Arial"/>
          <w:sz w:val="24"/>
          <w:szCs w:val="24"/>
        </w:rPr>
        <w:t xml:space="preserve"> </w:t>
      </w:r>
      <w:proofErr w:type="spellStart"/>
      <w:r w:rsidR="00ED18B9" w:rsidRPr="001524CD">
        <w:rPr>
          <w:rFonts w:ascii="Arial" w:hAnsi="Arial" w:cs="Arial"/>
          <w:sz w:val="24"/>
          <w:szCs w:val="24"/>
        </w:rPr>
        <w:t>D’artist</w:t>
      </w:r>
      <w:proofErr w:type="spellEnd"/>
      <w:r w:rsidR="00ED18B9" w:rsidRPr="001524CD">
        <w:rPr>
          <w:rFonts w:ascii="Arial" w:hAnsi="Arial" w:cs="Arial"/>
          <w:sz w:val="24"/>
          <w:szCs w:val="24"/>
        </w:rPr>
        <w:t xml:space="preserve">, one of the artefacts chosen for the </w:t>
      </w:r>
      <w:r w:rsidR="00D53DBB" w:rsidRPr="001524CD">
        <w:rPr>
          <w:rFonts w:ascii="Arial" w:hAnsi="Arial" w:cs="Arial"/>
          <w:sz w:val="24"/>
          <w:szCs w:val="24"/>
        </w:rPr>
        <w:t>exhibition.</w:t>
      </w:r>
    </w:p>
    <w:p w14:paraId="6120FC43" w14:textId="4EE3AF23" w:rsidR="00342320" w:rsidRPr="001524CD" w:rsidRDefault="00342320" w:rsidP="00342320">
      <w:pPr>
        <w:rPr>
          <w:rFonts w:ascii="Arial" w:hAnsi="Arial" w:cs="Arial"/>
          <w:sz w:val="24"/>
          <w:szCs w:val="24"/>
        </w:rPr>
      </w:pPr>
      <w:r w:rsidRPr="001524CD">
        <w:rPr>
          <w:rFonts w:ascii="Arial" w:hAnsi="Arial" w:cs="Arial"/>
          <w:sz w:val="24"/>
          <w:szCs w:val="24"/>
        </w:rPr>
        <w:br w:type="page"/>
      </w:r>
    </w:p>
    <w:p w14:paraId="48B5D4F7" w14:textId="2CA228A1" w:rsidR="00746B4D" w:rsidRPr="001524CD" w:rsidRDefault="00746B4D" w:rsidP="00C42A1B">
      <w:pPr>
        <w:jc w:val="both"/>
        <w:rPr>
          <w:rFonts w:ascii="Arial" w:hAnsi="Arial" w:cs="Arial"/>
          <w:sz w:val="24"/>
          <w:szCs w:val="24"/>
        </w:rPr>
      </w:pPr>
      <w:r w:rsidRPr="001524CD">
        <w:rPr>
          <w:rFonts w:ascii="Arial" w:hAnsi="Arial" w:cs="Arial"/>
          <w:noProof/>
          <w:sz w:val="24"/>
          <w:szCs w:val="24"/>
          <w:lang w:eastAsia="en-GB"/>
        </w:rPr>
        <w:lastRenderedPageBreak/>
        <w:drawing>
          <wp:anchor distT="0" distB="0" distL="114300" distR="114300" simplePos="0" relativeHeight="251660288" behindDoc="0" locked="0" layoutInCell="1" allowOverlap="1" wp14:anchorId="488A9AC9" wp14:editId="49AC3316">
            <wp:simplePos x="0" y="0"/>
            <wp:positionH relativeFrom="column">
              <wp:posOffset>914400</wp:posOffset>
            </wp:positionH>
            <wp:positionV relativeFrom="paragraph">
              <wp:posOffset>18075</wp:posOffset>
            </wp:positionV>
            <wp:extent cx="3221665" cy="339800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34418" cy="3411452"/>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2B7E53F" w14:textId="77777777" w:rsidR="00746B4D" w:rsidRPr="001524CD" w:rsidRDefault="00746B4D" w:rsidP="00C42A1B">
      <w:pPr>
        <w:jc w:val="both"/>
        <w:rPr>
          <w:rFonts w:ascii="Arial" w:hAnsi="Arial" w:cs="Arial"/>
          <w:sz w:val="24"/>
          <w:szCs w:val="24"/>
        </w:rPr>
      </w:pPr>
    </w:p>
    <w:p w14:paraId="63E2495F" w14:textId="77777777" w:rsidR="00746B4D" w:rsidRPr="001524CD" w:rsidRDefault="00746B4D" w:rsidP="00C42A1B">
      <w:pPr>
        <w:jc w:val="both"/>
        <w:rPr>
          <w:rFonts w:ascii="Arial" w:hAnsi="Arial" w:cs="Arial"/>
          <w:sz w:val="24"/>
          <w:szCs w:val="24"/>
        </w:rPr>
      </w:pPr>
    </w:p>
    <w:p w14:paraId="7B25B726" w14:textId="77777777" w:rsidR="00746B4D" w:rsidRPr="001524CD" w:rsidRDefault="00746B4D" w:rsidP="00C42A1B">
      <w:pPr>
        <w:jc w:val="both"/>
        <w:rPr>
          <w:rFonts w:ascii="Arial" w:hAnsi="Arial" w:cs="Arial"/>
          <w:sz w:val="24"/>
          <w:szCs w:val="24"/>
        </w:rPr>
      </w:pPr>
    </w:p>
    <w:p w14:paraId="70F02463" w14:textId="77777777" w:rsidR="00746B4D" w:rsidRPr="001524CD" w:rsidRDefault="00746B4D" w:rsidP="00C42A1B">
      <w:pPr>
        <w:jc w:val="both"/>
        <w:rPr>
          <w:rFonts w:ascii="Arial" w:hAnsi="Arial" w:cs="Arial"/>
          <w:sz w:val="24"/>
          <w:szCs w:val="24"/>
        </w:rPr>
      </w:pPr>
    </w:p>
    <w:p w14:paraId="47B0E645" w14:textId="77777777" w:rsidR="00746B4D" w:rsidRPr="001524CD" w:rsidRDefault="00746B4D" w:rsidP="00C42A1B">
      <w:pPr>
        <w:jc w:val="both"/>
        <w:rPr>
          <w:rFonts w:ascii="Arial" w:hAnsi="Arial" w:cs="Arial"/>
          <w:sz w:val="24"/>
          <w:szCs w:val="24"/>
        </w:rPr>
      </w:pPr>
    </w:p>
    <w:p w14:paraId="687ECC17" w14:textId="77777777" w:rsidR="00746B4D" w:rsidRPr="001524CD" w:rsidRDefault="00746B4D" w:rsidP="00C42A1B">
      <w:pPr>
        <w:jc w:val="both"/>
        <w:rPr>
          <w:rFonts w:ascii="Arial" w:hAnsi="Arial" w:cs="Arial"/>
          <w:sz w:val="24"/>
          <w:szCs w:val="24"/>
        </w:rPr>
      </w:pPr>
    </w:p>
    <w:p w14:paraId="63688531" w14:textId="77777777" w:rsidR="00746B4D" w:rsidRPr="001524CD" w:rsidRDefault="00746B4D" w:rsidP="00C42A1B">
      <w:pPr>
        <w:jc w:val="both"/>
        <w:rPr>
          <w:rFonts w:ascii="Arial" w:hAnsi="Arial" w:cs="Arial"/>
          <w:sz w:val="24"/>
          <w:szCs w:val="24"/>
        </w:rPr>
      </w:pPr>
    </w:p>
    <w:p w14:paraId="3BCA85CA" w14:textId="77777777" w:rsidR="00746B4D" w:rsidRPr="001524CD" w:rsidRDefault="00746B4D" w:rsidP="00C42A1B">
      <w:pPr>
        <w:jc w:val="both"/>
        <w:rPr>
          <w:rFonts w:ascii="Arial" w:hAnsi="Arial" w:cs="Arial"/>
          <w:sz w:val="24"/>
          <w:szCs w:val="24"/>
        </w:rPr>
      </w:pPr>
    </w:p>
    <w:p w14:paraId="637B59D1" w14:textId="77777777" w:rsidR="00746B4D" w:rsidRPr="001524CD" w:rsidRDefault="00746B4D" w:rsidP="00C42A1B">
      <w:pPr>
        <w:jc w:val="both"/>
        <w:rPr>
          <w:rFonts w:ascii="Arial" w:hAnsi="Arial" w:cs="Arial"/>
          <w:sz w:val="24"/>
          <w:szCs w:val="24"/>
        </w:rPr>
      </w:pPr>
    </w:p>
    <w:p w14:paraId="0E31930D" w14:textId="77777777" w:rsidR="00746B4D" w:rsidRPr="001524CD" w:rsidRDefault="00746B4D" w:rsidP="00C42A1B">
      <w:pPr>
        <w:jc w:val="both"/>
        <w:rPr>
          <w:rFonts w:ascii="Arial" w:hAnsi="Arial" w:cs="Arial"/>
          <w:sz w:val="24"/>
          <w:szCs w:val="24"/>
        </w:rPr>
      </w:pPr>
    </w:p>
    <w:p w14:paraId="1EE31152" w14:textId="77777777" w:rsidR="00746B4D" w:rsidRPr="001524CD" w:rsidRDefault="00746B4D" w:rsidP="00C42A1B">
      <w:pPr>
        <w:jc w:val="both"/>
        <w:rPr>
          <w:rFonts w:ascii="Arial" w:hAnsi="Arial" w:cs="Arial"/>
          <w:sz w:val="24"/>
          <w:szCs w:val="24"/>
        </w:rPr>
      </w:pPr>
    </w:p>
    <w:p w14:paraId="76244D4E" w14:textId="0FC2ABC8" w:rsidR="00342320" w:rsidRPr="001524CD" w:rsidRDefault="00746B4D" w:rsidP="002211AB">
      <w:pPr>
        <w:rPr>
          <w:rFonts w:ascii="Arial" w:hAnsi="Arial" w:cs="Arial"/>
          <w:sz w:val="24"/>
          <w:szCs w:val="24"/>
        </w:rPr>
      </w:pPr>
      <w:r w:rsidRPr="001524CD">
        <w:rPr>
          <w:rFonts w:ascii="Arial" w:hAnsi="Arial" w:cs="Arial"/>
          <w:sz w:val="24"/>
          <w:szCs w:val="24"/>
        </w:rPr>
        <w:t xml:space="preserve">Fig. 3 </w:t>
      </w:r>
      <w:proofErr w:type="spellStart"/>
      <w:r w:rsidRPr="001524CD">
        <w:rPr>
          <w:rFonts w:ascii="Arial" w:hAnsi="Arial" w:cs="Arial"/>
          <w:sz w:val="24"/>
          <w:szCs w:val="24"/>
        </w:rPr>
        <w:t>Merda</w:t>
      </w:r>
      <w:proofErr w:type="spellEnd"/>
      <w:r w:rsidRPr="001524CD">
        <w:rPr>
          <w:rFonts w:ascii="Arial" w:hAnsi="Arial" w:cs="Arial"/>
          <w:sz w:val="24"/>
          <w:szCs w:val="24"/>
        </w:rPr>
        <w:t xml:space="preserve"> </w:t>
      </w:r>
      <w:proofErr w:type="spellStart"/>
      <w:r w:rsidRPr="001524CD">
        <w:rPr>
          <w:rFonts w:ascii="Arial" w:hAnsi="Arial" w:cs="Arial"/>
          <w:sz w:val="24"/>
          <w:szCs w:val="24"/>
        </w:rPr>
        <w:t>d’artista</w:t>
      </w:r>
      <w:proofErr w:type="spellEnd"/>
    </w:p>
    <w:p w14:paraId="3A44D7DF" w14:textId="77777777" w:rsidR="00342320" w:rsidRPr="001524CD" w:rsidRDefault="00342320" w:rsidP="00342320">
      <w:pPr>
        <w:jc w:val="center"/>
        <w:rPr>
          <w:rFonts w:ascii="Arial" w:hAnsi="Arial" w:cs="Arial"/>
          <w:sz w:val="24"/>
          <w:szCs w:val="24"/>
        </w:rPr>
      </w:pPr>
    </w:p>
    <w:p w14:paraId="0CFF9BEE" w14:textId="126ABD12" w:rsidR="00ED18B9" w:rsidRPr="001524CD" w:rsidRDefault="00D53DBB" w:rsidP="00342320">
      <w:pPr>
        <w:spacing w:line="360" w:lineRule="auto"/>
        <w:jc w:val="both"/>
        <w:rPr>
          <w:rFonts w:ascii="Arial" w:hAnsi="Arial" w:cs="Arial"/>
          <w:sz w:val="24"/>
          <w:szCs w:val="24"/>
        </w:rPr>
      </w:pPr>
      <w:proofErr w:type="spellStart"/>
      <w:r w:rsidRPr="001524CD">
        <w:rPr>
          <w:rFonts w:ascii="Arial" w:hAnsi="Arial" w:cs="Arial"/>
          <w:sz w:val="24"/>
          <w:szCs w:val="24"/>
        </w:rPr>
        <w:t>Merda</w:t>
      </w:r>
      <w:proofErr w:type="spellEnd"/>
      <w:r w:rsidRPr="001524CD">
        <w:rPr>
          <w:rFonts w:ascii="Arial" w:hAnsi="Arial" w:cs="Arial"/>
          <w:sz w:val="24"/>
          <w:szCs w:val="24"/>
        </w:rPr>
        <w:t xml:space="preserve"> </w:t>
      </w:r>
      <w:proofErr w:type="spellStart"/>
      <w:r w:rsidRPr="001524CD">
        <w:rPr>
          <w:rFonts w:ascii="Arial" w:hAnsi="Arial" w:cs="Arial"/>
          <w:sz w:val="24"/>
          <w:szCs w:val="24"/>
        </w:rPr>
        <w:t>D’artist</w:t>
      </w:r>
      <w:proofErr w:type="spellEnd"/>
      <w:r w:rsidRPr="001524CD">
        <w:rPr>
          <w:rFonts w:ascii="Arial" w:hAnsi="Arial" w:cs="Arial"/>
          <w:sz w:val="24"/>
          <w:szCs w:val="24"/>
        </w:rPr>
        <w:t>, more co</w:t>
      </w:r>
      <w:r w:rsidR="00E41471" w:rsidRPr="001524CD">
        <w:rPr>
          <w:rFonts w:ascii="Arial" w:hAnsi="Arial" w:cs="Arial"/>
          <w:sz w:val="24"/>
          <w:szCs w:val="24"/>
        </w:rPr>
        <w:t xml:space="preserve">mmonly known as </w:t>
      </w:r>
      <w:r w:rsidR="00476075" w:rsidRPr="001524CD">
        <w:rPr>
          <w:rFonts w:ascii="Arial" w:hAnsi="Arial" w:cs="Arial"/>
          <w:i/>
          <w:sz w:val="24"/>
          <w:szCs w:val="24"/>
        </w:rPr>
        <w:t>A</w:t>
      </w:r>
      <w:r w:rsidR="00E41471" w:rsidRPr="001524CD">
        <w:rPr>
          <w:rFonts w:ascii="Arial" w:hAnsi="Arial" w:cs="Arial"/>
          <w:i/>
          <w:sz w:val="24"/>
          <w:szCs w:val="24"/>
        </w:rPr>
        <w:t>rtist’s shit</w:t>
      </w:r>
      <w:r w:rsidR="00476075" w:rsidRPr="001524CD">
        <w:rPr>
          <w:rFonts w:ascii="Arial" w:hAnsi="Arial" w:cs="Arial"/>
          <w:sz w:val="24"/>
          <w:szCs w:val="24"/>
        </w:rPr>
        <w:t xml:space="preserve"> (1962)</w:t>
      </w:r>
      <w:r w:rsidR="00E41471" w:rsidRPr="001524CD">
        <w:rPr>
          <w:rFonts w:ascii="Arial" w:hAnsi="Arial" w:cs="Arial"/>
          <w:sz w:val="24"/>
          <w:szCs w:val="24"/>
        </w:rPr>
        <w:t xml:space="preserve">, was a series of </w:t>
      </w:r>
      <w:r w:rsidR="00476075" w:rsidRPr="001524CD">
        <w:rPr>
          <w:rFonts w:ascii="Arial" w:hAnsi="Arial" w:cs="Arial"/>
          <w:sz w:val="24"/>
          <w:szCs w:val="24"/>
        </w:rPr>
        <w:t xml:space="preserve">90 sealed </w:t>
      </w:r>
      <w:r w:rsidR="00D665DB" w:rsidRPr="001524CD">
        <w:rPr>
          <w:rFonts w:ascii="Arial" w:hAnsi="Arial" w:cs="Arial"/>
          <w:sz w:val="24"/>
          <w:szCs w:val="24"/>
        </w:rPr>
        <w:t xml:space="preserve">tin </w:t>
      </w:r>
      <w:r w:rsidR="00E41471" w:rsidRPr="001524CD">
        <w:rPr>
          <w:rFonts w:ascii="Arial" w:hAnsi="Arial" w:cs="Arial"/>
          <w:sz w:val="24"/>
          <w:szCs w:val="24"/>
        </w:rPr>
        <w:t>cans that contained Manzoni’s excrement, which Manzoni sold for its weight in gold.</w:t>
      </w:r>
      <w:r w:rsidR="00D665DB" w:rsidRPr="001524CD">
        <w:rPr>
          <w:rFonts w:ascii="Arial" w:hAnsi="Arial" w:cs="Arial"/>
          <w:sz w:val="24"/>
          <w:szCs w:val="24"/>
        </w:rPr>
        <w:t xml:space="preserve"> </w:t>
      </w:r>
    </w:p>
    <w:p w14:paraId="4CA8DBD1" w14:textId="6A563F4F" w:rsidR="00C41516" w:rsidRPr="001524CD" w:rsidRDefault="00D665DB" w:rsidP="002211AB">
      <w:pPr>
        <w:spacing w:line="360" w:lineRule="auto"/>
        <w:jc w:val="both"/>
        <w:rPr>
          <w:rFonts w:ascii="Arial" w:hAnsi="Arial" w:cs="Arial"/>
          <w:sz w:val="24"/>
          <w:szCs w:val="24"/>
        </w:rPr>
      </w:pPr>
      <w:r w:rsidRPr="001524CD">
        <w:rPr>
          <w:rFonts w:ascii="Arial" w:hAnsi="Arial" w:cs="Arial"/>
          <w:sz w:val="24"/>
          <w:szCs w:val="24"/>
        </w:rPr>
        <w:t xml:space="preserve">In the eighties Christies auction house, London, at the height of Thatcherism and capitalist agenda sold a Manzoni tin for £51,960 this </w:t>
      </w:r>
      <w:proofErr w:type="gramStart"/>
      <w:r w:rsidRPr="001524CD">
        <w:rPr>
          <w:rFonts w:ascii="Arial" w:hAnsi="Arial" w:cs="Arial"/>
          <w:sz w:val="24"/>
          <w:szCs w:val="24"/>
        </w:rPr>
        <w:t>is in contrast to</w:t>
      </w:r>
      <w:proofErr w:type="gramEnd"/>
      <w:r w:rsidRPr="001524CD">
        <w:rPr>
          <w:rFonts w:ascii="Arial" w:hAnsi="Arial" w:cs="Arial"/>
          <w:sz w:val="24"/>
          <w:szCs w:val="24"/>
        </w:rPr>
        <w:t xml:space="preserve"> </w:t>
      </w:r>
      <w:r w:rsidR="00476075" w:rsidRPr="001524CD">
        <w:rPr>
          <w:rFonts w:ascii="Arial" w:hAnsi="Arial" w:cs="Arial"/>
          <w:sz w:val="24"/>
          <w:szCs w:val="24"/>
        </w:rPr>
        <w:t>the 2</w:t>
      </w:r>
      <w:r w:rsidR="00476075" w:rsidRPr="001524CD">
        <w:rPr>
          <w:rFonts w:ascii="Arial" w:hAnsi="Arial" w:cs="Arial"/>
          <w:sz w:val="24"/>
          <w:szCs w:val="24"/>
          <w:vertAlign w:val="superscript"/>
        </w:rPr>
        <w:t>nd</w:t>
      </w:r>
      <w:r w:rsidR="00476075" w:rsidRPr="001524CD">
        <w:rPr>
          <w:rFonts w:ascii="Arial" w:hAnsi="Arial" w:cs="Arial"/>
          <w:sz w:val="24"/>
          <w:szCs w:val="24"/>
        </w:rPr>
        <w:t xml:space="preserve"> </w:t>
      </w:r>
      <w:r w:rsidR="002211AB" w:rsidRPr="001524CD">
        <w:rPr>
          <w:rFonts w:ascii="Arial" w:hAnsi="Arial" w:cs="Arial"/>
          <w:sz w:val="24"/>
          <w:szCs w:val="24"/>
        </w:rPr>
        <w:t>July</w:t>
      </w:r>
      <w:r w:rsidR="00476075" w:rsidRPr="001524CD">
        <w:rPr>
          <w:rFonts w:ascii="Arial" w:hAnsi="Arial" w:cs="Arial"/>
          <w:sz w:val="24"/>
          <w:szCs w:val="24"/>
        </w:rPr>
        <w:t xml:space="preserve"> 1998 at Sotheby’s London, “</w:t>
      </w:r>
      <w:proofErr w:type="spellStart"/>
      <w:r w:rsidR="00476075" w:rsidRPr="001524CD">
        <w:rPr>
          <w:rFonts w:ascii="Arial" w:hAnsi="Arial" w:cs="Arial"/>
          <w:sz w:val="24"/>
          <w:szCs w:val="24"/>
        </w:rPr>
        <w:t>Merda</w:t>
      </w:r>
      <w:proofErr w:type="spellEnd"/>
      <w:r w:rsidR="00476075" w:rsidRPr="001524CD">
        <w:rPr>
          <w:rFonts w:ascii="Arial" w:hAnsi="Arial" w:cs="Arial"/>
          <w:sz w:val="24"/>
          <w:szCs w:val="24"/>
        </w:rPr>
        <w:t xml:space="preserve"> </w:t>
      </w:r>
      <w:proofErr w:type="spellStart"/>
      <w:r w:rsidR="00476075" w:rsidRPr="001524CD">
        <w:rPr>
          <w:rFonts w:ascii="Arial" w:hAnsi="Arial" w:cs="Arial"/>
          <w:sz w:val="24"/>
          <w:szCs w:val="24"/>
        </w:rPr>
        <w:t>d’artista</w:t>
      </w:r>
      <w:proofErr w:type="spellEnd"/>
      <w:r w:rsidR="00476075" w:rsidRPr="001524CD">
        <w:rPr>
          <w:rFonts w:ascii="Arial" w:hAnsi="Arial" w:cs="Arial"/>
          <w:sz w:val="24"/>
          <w:szCs w:val="24"/>
        </w:rPr>
        <w:t xml:space="preserve"> no. 35 was sold for £17,250</w:t>
      </w:r>
      <w:r w:rsidR="002264E2" w:rsidRPr="001524CD">
        <w:rPr>
          <w:rFonts w:ascii="Arial" w:hAnsi="Arial" w:cs="Arial"/>
          <w:sz w:val="24"/>
          <w:szCs w:val="24"/>
        </w:rPr>
        <w:t xml:space="preserve"> (Goff, 1998).</w:t>
      </w:r>
    </w:p>
    <w:p w14:paraId="1783B75E" w14:textId="03485859" w:rsidR="00AF7539" w:rsidRPr="001524CD" w:rsidRDefault="00914300" w:rsidP="002211AB">
      <w:pPr>
        <w:tabs>
          <w:tab w:val="left" w:pos="1639"/>
        </w:tabs>
        <w:spacing w:line="360" w:lineRule="auto"/>
        <w:jc w:val="both"/>
        <w:rPr>
          <w:rFonts w:ascii="Arial" w:hAnsi="Arial" w:cs="Arial"/>
          <w:sz w:val="24"/>
          <w:szCs w:val="24"/>
        </w:rPr>
      </w:pPr>
      <w:r w:rsidRPr="001524CD">
        <w:rPr>
          <w:rFonts w:ascii="Arial" w:hAnsi="Arial" w:cs="Arial"/>
          <w:sz w:val="24"/>
          <w:szCs w:val="24"/>
        </w:rPr>
        <w:t xml:space="preserve">To further expand on the </w:t>
      </w:r>
      <w:r w:rsidR="002211AB" w:rsidRPr="001524CD">
        <w:rPr>
          <w:rFonts w:ascii="Arial" w:hAnsi="Arial" w:cs="Arial"/>
          <w:sz w:val="24"/>
          <w:szCs w:val="24"/>
        </w:rPr>
        <w:t>modern-day</w:t>
      </w:r>
      <w:r w:rsidRPr="001524CD">
        <w:rPr>
          <w:rFonts w:ascii="Arial" w:hAnsi="Arial" w:cs="Arial"/>
          <w:sz w:val="24"/>
          <w:szCs w:val="24"/>
        </w:rPr>
        <w:t xml:space="preserve"> value of art,</w:t>
      </w:r>
      <w:r w:rsidR="002211AB">
        <w:rPr>
          <w:rFonts w:ascii="Arial" w:hAnsi="Arial" w:cs="Arial"/>
          <w:b/>
          <w:sz w:val="24"/>
          <w:szCs w:val="24"/>
        </w:rPr>
        <w:t xml:space="preserve"> </w:t>
      </w:r>
      <w:r w:rsidR="007A6133" w:rsidRPr="001524CD">
        <w:rPr>
          <w:rFonts w:ascii="Arial" w:hAnsi="Arial" w:cs="Arial"/>
          <w:sz w:val="24"/>
          <w:szCs w:val="24"/>
        </w:rPr>
        <w:t xml:space="preserve">Damien Hirst is </w:t>
      </w:r>
      <w:r w:rsidR="001954BF" w:rsidRPr="001524CD">
        <w:rPr>
          <w:rFonts w:ascii="Arial" w:hAnsi="Arial" w:cs="Arial"/>
          <w:sz w:val="24"/>
          <w:szCs w:val="24"/>
        </w:rPr>
        <w:t>a British artist</w:t>
      </w:r>
      <w:r w:rsidR="009721AD" w:rsidRPr="001524CD">
        <w:rPr>
          <w:rFonts w:ascii="Arial" w:hAnsi="Arial" w:cs="Arial"/>
          <w:sz w:val="24"/>
          <w:szCs w:val="24"/>
        </w:rPr>
        <w:t xml:space="preserve">, chosen for this exhibition due </w:t>
      </w:r>
      <w:r w:rsidR="00E53BB7" w:rsidRPr="001524CD">
        <w:rPr>
          <w:rFonts w:ascii="Arial" w:hAnsi="Arial" w:cs="Arial"/>
          <w:sz w:val="24"/>
          <w:szCs w:val="24"/>
        </w:rPr>
        <w:t>to the</w:t>
      </w:r>
      <w:r w:rsidR="009721AD" w:rsidRPr="001524CD">
        <w:rPr>
          <w:rFonts w:ascii="Arial" w:hAnsi="Arial" w:cs="Arial"/>
          <w:sz w:val="24"/>
          <w:szCs w:val="24"/>
        </w:rPr>
        <w:t xml:space="preserve"> artefact, “For the Love of God”. </w:t>
      </w:r>
      <w:r w:rsidR="00DA558A" w:rsidRPr="001524CD">
        <w:rPr>
          <w:rFonts w:ascii="Arial" w:hAnsi="Arial" w:cs="Arial"/>
          <w:sz w:val="24"/>
          <w:szCs w:val="24"/>
        </w:rPr>
        <w:t>For the Love of God</w:t>
      </w:r>
      <w:r w:rsidR="007507A5" w:rsidRPr="001524CD">
        <w:rPr>
          <w:rFonts w:ascii="Arial" w:hAnsi="Arial" w:cs="Arial"/>
          <w:sz w:val="24"/>
          <w:szCs w:val="24"/>
        </w:rPr>
        <w:t xml:space="preserve"> is </w:t>
      </w:r>
      <w:r w:rsidR="006A516F" w:rsidRPr="001524CD">
        <w:rPr>
          <w:rFonts w:ascii="Arial" w:hAnsi="Arial" w:cs="Arial"/>
          <w:sz w:val="24"/>
          <w:szCs w:val="24"/>
        </w:rPr>
        <w:t>pure platinum skull that is covered in diamonds</w:t>
      </w:r>
      <w:r w:rsidR="00E53BB7" w:rsidRPr="001524CD">
        <w:rPr>
          <w:rFonts w:ascii="Arial" w:hAnsi="Arial" w:cs="Arial"/>
          <w:sz w:val="24"/>
          <w:szCs w:val="24"/>
        </w:rPr>
        <w:t xml:space="preserve"> with real human teeth, </w:t>
      </w:r>
      <w:r w:rsidR="00DA558A" w:rsidRPr="001524CD">
        <w:rPr>
          <w:rFonts w:ascii="Arial" w:hAnsi="Arial" w:cs="Arial"/>
          <w:sz w:val="24"/>
          <w:szCs w:val="24"/>
        </w:rPr>
        <w:t xml:space="preserve">revealed in 2007. </w:t>
      </w:r>
    </w:p>
    <w:p w14:paraId="003188E5" w14:textId="21E43B41" w:rsidR="00C64F63" w:rsidRPr="001524CD" w:rsidRDefault="00C64F63" w:rsidP="002211AB">
      <w:pPr>
        <w:widowControl w:val="0"/>
        <w:autoSpaceDE w:val="0"/>
        <w:autoSpaceDN w:val="0"/>
        <w:adjustRightInd w:val="0"/>
        <w:spacing w:after="0" w:line="360" w:lineRule="auto"/>
        <w:jc w:val="both"/>
        <w:rPr>
          <w:rFonts w:ascii="Arial" w:hAnsi="Arial" w:cs="Arial"/>
          <w:sz w:val="24"/>
          <w:szCs w:val="24"/>
          <w:lang w:val="en-US"/>
        </w:rPr>
      </w:pPr>
      <w:r w:rsidRPr="001524CD">
        <w:rPr>
          <w:rFonts w:ascii="Arial" w:hAnsi="Arial" w:cs="Arial"/>
          <w:sz w:val="24"/>
          <w:szCs w:val="24"/>
          <w:lang w:val="en-US"/>
        </w:rPr>
        <w:t xml:space="preserve">Karl Marx describes </w:t>
      </w:r>
      <w:r w:rsidR="00E53BB7" w:rsidRPr="001524CD">
        <w:rPr>
          <w:rFonts w:ascii="Arial" w:hAnsi="Arial" w:cs="Arial"/>
          <w:sz w:val="24"/>
          <w:szCs w:val="24"/>
          <w:lang w:val="en-US"/>
        </w:rPr>
        <w:t>‘c</w:t>
      </w:r>
      <w:r w:rsidRPr="001524CD">
        <w:rPr>
          <w:rFonts w:ascii="Arial" w:hAnsi="Arial" w:cs="Arial"/>
          <w:sz w:val="24"/>
          <w:szCs w:val="24"/>
          <w:lang w:val="en-US"/>
        </w:rPr>
        <w:t>ommodification</w:t>
      </w:r>
      <w:r w:rsidR="00E53BB7" w:rsidRPr="001524CD">
        <w:rPr>
          <w:rFonts w:ascii="Arial" w:hAnsi="Arial" w:cs="Arial"/>
          <w:sz w:val="24"/>
          <w:szCs w:val="24"/>
          <w:lang w:val="en-US"/>
        </w:rPr>
        <w:t xml:space="preserve">’ </w:t>
      </w:r>
      <w:r w:rsidRPr="001524CD">
        <w:rPr>
          <w:rFonts w:ascii="Arial" w:hAnsi="Arial" w:cs="Arial"/>
          <w:sz w:val="24"/>
          <w:szCs w:val="24"/>
          <w:lang w:val="en-US"/>
        </w:rPr>
        <w:t>as the change from natural material through production to an object of use.  Damien Hirst’s work shows that commodification can be found everywhere in the production of human culture. (</w:t>
      </w:r>
      <w:proofErr w:type="spellStart"/>
      <w:r w:rsidRPr="001524CD">
        <w:rPr>
          <w:rFonts w:ascii="Arial" w:hAnsi="Arial" w:cs="Arial"/>
          <w:sz w:val="24"/>
          <w:szCs w:val="24"/>
          <w:lang w:val="en-US"/>
        </w:rPr>
        <w:t>Avramidis</w:t>
      </w:r>
      <w:proofErr w:type="spellEnd"/>
      <w:r w:rsidRPr="001524CD">
        <w:rPr>
          <w:rFonts w:ascii="Arial" w:hAnsi="Arial" w:cs="Arial"/>
          <w:sz w:val="24"/>
          <w:szCs w:val="24"/>
          <w:lang w:val="en-US"/>
        </w:rPr>
        <w:t>, 2012)</w:t>
      </w:r>
    </w:p>
    <w:p w14:paraId="7A98499D" w14:textId="6E30A3EA" w:rsidR="00C64F63" w:rsidRPr="001524CD" w:rsidRDefault="00C64C53" w:rsidP="002211AB">
      <w:pPr>
        <w:widowControl w:val="0"/>
        <w:autoSpaceDE w:val="0"/>
        <w:autoSpaceDN w:val="0"/>
        <w:adjustRightInd w:val="0"/>
        <w:spacing w:after="0" w:line="360" w:lineRule="auto"/>
        <w:jc w:val="both"/>
        <w:rPr>
          <w:rFonts w:ascii="Arial" w:hAnsi="Arial" w:cs="Arial"/>
          <w:sz w:val="24"/>
          <w:szCs w:val="24"/>
          <w:lang w:val="en-US"/>
        </w:rPr>
      </w:pPr>
      <w:r w:rsidRPr="001524CD">
        <w:rPr>
          <w:rFonts w:ascii="Arial" w:hAnsi="Arial" w:cs="Arial"/>
          <w:sz w:val="24"/>
          <w:szCs w:val="24"/>
          <w:lang w:val="en-US"/>
        </w:rPr>
        <w:t>His “brand identity</w:t>
      </w:r>
      <w:r w:rsidR="00E53BB7" w:rsidRPr="001524CD">
        <w:rPr>
          <w:rFonts w:ascii="Arial" w:hAnsi="Arial" w:cs="Arial"/>
          <w:sz w:val="24"/>
          <w:szCs w:val="24"/>
          <w:lang w:val="en-US"/>
        </w:rPr>
        <w:t xml:space="preserve">... </w:t>
      </w:r>
      <w:r w:rsidRPr="001524CD">
        <w:rPr>
          <w:rFonts w:ascii="Arial" w:hAnsi="Arial" w:cs="Arial"/>
          <w:sz w:val="24"/>
          <w:szCs w:val="24"/>
          <w:lang w:val="en-US"/>
        </w:rPr>
        <w:t>has far</w:t>
      </w:r>
      <w:r w:rsidR="00E53BB7" w:rsidRPr="001524CD">
        <w:rPr>
          <w:rFonts w:ascii="Arial" w:hAnsi="Arial" w:cs="Arial"/>
          <w:sz w:val="24"/>
          <w:szCs w:val="24"/>
          <w:lang w:val="en-US"/>
        </w:rPr>
        <w:t xml:space="preserve"> surpassed the value of his art</w:t>
      </w:r>
      <w:r w:rsidRPr="001524CD">
        <w:rPr>
          <w:rFonts w:ascii="Arial" w:hAnsi="Arial" w:cs="Arial"/>
          <w:sz w:val="24"/>
          <w:szCs w:val="24"/>
          <w:lang w:val="en-US"/>
        </w:rPr>
        <w:t>work in importance and worth”</w:t>
      </w:r>
      <w:r w:rsidR="00E53BB7" w:rsidRPr="001524CD">
        <w:rPr>
          <w:rFonts w:ascii="Arial" w:hAnsi="Arial" w:cs="Arial"/>
          <w:sz w:val="24"/>
          <w:szCs w:val="24"/>
          <w:lang w:val="en-US"/>
        </w:rPr>
        <w:t xml:space="preserve"> (</w:t>
      </w:r>
      <w:proofErr w:type="spellStart"/>
      <w:r w:rsidR="00E53BB7" w:rsidRPr="001524CD">
        <w:rPr>
          <w:rFonts w:ascii="Arial" w:hAnsi="Arial" w:cs="Arial"/>
          <w:sz w:val="24"/>
          <w:szCs w:val="24"/>
          <w:lang w:val="en-US"/>
        </w:rPr>
        <w:t>Avramidis</w:t>
      </w:r>
      <w:proofErr w:type="spellEnd"/>
      <w:r w:rsidR="00E53BB7" w:rsidRPr="001524CD">
        <w:rPr>
          <w:rFonts w:ascii="Arial" w:hAnsi="Arial" w:cs="Arial"/>
          <w:sz w:val="24"/>
          <w:szCs w:val="24"/>
          <w:lang w:val="en-US"/>
        </w:rPr>
        <w:t xml:space="preserve">, 2012). </w:t>
      </w:r>
      <w:r w:rsidRPr="001524CD">
        <w:rPr>
          <w:rFonts w:ascii="Arial" w:hAnsi="Arial" w:cs="Arial"/>
          <w:sz w:val="24"/>
          <w:szCs w:val="24"/>
          <w:lang w:val="en-US"/>
        </w:rPr>
        <w:t>Damien Hirst’s identity</w:t>
      </w:r>
      <w:r w:rsidR="00E53BB7" w:rsidRPr="001524CD">
        <w:rPr>
          <w:rFonts w:ascii="Arial" w:hAnsi="Arial" w:cs="Arial"/>
          <w:sz w:val="24"/>
          <w:szCs w:val="24"/>
          <w:lang w:val="en-US"/>
        </w:rPr>
        <w:t xml:space="preserve"> </w:t>
      </w:r>
      <w:proofErr w:type="gramStart"/>
      <w:r w:rsidR="00E53BB7" w:rsidRPr="001524CD">
        <w:rPr>
          <w:rFonts w:ascii="Arial" w:hAnsi="Arial" w:cs="Arial"/>
          <w:sz w:val="24"/>
          <w:szCs w:val="24"/>
          <w:lang w:val="en-US"/>
        </w:rPr>
        <w:t>is able to</w:t>
      </w:r>
      <w:proofErr w:type="gramEnd"/>
      <w:r w:rsidR="00E53BB7" w:rsidRPr="001524CD">
        <w:rPr>
          <w:rFonts w:ascii="Arial" w:hAnsi="Arial" w:cs="Arial"/>
          <w:sz w:val="24"/>
          <w:szCs w:val="24"/>
          <w:lang w:val="en-US"/>
        </w:rPr>
        <w:t xml:space="preserve"> ‘sell’ art objects such as the skull which</w:t>
      </w:r>
      <w:r w:rsidRPr="001524CD">
        <w:rPr>
          <w:rFonts w:ascii="Arial" w:hAnsi="Arial" w:cs="Arial"/>
          <w:sz w:val="24"/>
          <w:szCs w:val="24"/>
          <w:lang w:val="en-US"/>
        </w:rPr>
        <w:t xml:space="preserve"> </w:t>
      </w:r>
      <w:r w:rsidR="00E53BB7" w:rsidRPr="001524CD">
        <w:rPr>
          <w:rFonts w:ascii="Arial" w:hAnsi="Arial" w:cs="Arial"/>
          <w:sz w:val="24"/>
          <w:szCs w:val="24"/>
          <w:lang w:val="en-US"/>
        </w:rPr>
        <w:t>“</w:t>
      </w:r>
      <w:r w:rsidRPr="001524CD">
        <w:rPr>
          <w:rFonts w:ascii="Arial" w:hAnsi="Arial" w:cs="Arial"/>
          <w:sz w:val="24"/>
          <w:szCs w:val="24"/>
          <w:lang w:val="en-US"/>
        </w:rPr>
        <w:t>becomes a fetishized commodity capable of selling screen-prints valued in the thousands</w:t>
      </w:r>
      <w:r w:rsidR="00E53BB7" w:rsidRPr="001524CD">
        <w:rPr>
          <w:rFonts w:ascii="Arial" w:hAnsi="Arial" w:cs="Arial"/>
          <w:sz w:val="24"/>
          <w:szCs w:val="24"/>
          <w:lang w:val="en-US"/>
        </w:rPr>
        <w:t>” (</w:t>
      </w:r>
      <w:proofErr w:type="spellStart"/>
      <w:r w:rsidR="00E53BB7" w:rsidRPr="001524CD">
        <w:rPr>
          <w:rFonts w:ascii="Arial" w:hAnsi="Arial" w:cs="Arial"/>
          <w:sz w:val="24"/>
          <w:szCs w:val="24"/>
          <w:lang w:val="en-US"/>
        </w:rPr>
        <w:t>Avramidis</w:t>
      </w:r>
      <w:proofErr w:type="spellEnd"/>
      <w:r w:rsidR="00E53BB7" w:rsidRPr="001524CD">
        <w:rPr>
          <w:rFonts w:ascii="Arial" w:hAnsi="Arial" w:cs="Arial"/>
          <w:sz w:val="24"/>
          <w:szCs w:val="24"/>
          <w:lang w:val="en-US"/>
        </w:rPr>
        <w:t>, 2012)</w:t>
      </w:r>
      <w:r w:rsidRPr="001524CD">
        <w:rPr>
          <w:rFonts w:ascii="Arial" w:hAnsi="Arial" w:cs="Arial"/>
          <w:sz w:val="24"/>
          <w:szCs w:val="24"/>
          <w:lang w:val="en-US"/>
        </w:rPr>
        <w:t>.</w:t>
      </w:r>
      <w:r w:rsidR="00E53BB7" w:rsidRPr="001524CD">
        <w:rPr>
          <w:rFonts w:ascii="Arial" w:hAnsi="Arial" w:cs="Arial"/>
          <w:sz w:val="24"/>
          <w:szCs w:val="24"/>
          <w:lang w:val="en-US"/>
        </w:rPr>
        <w:t xml:space="preserve"> </w:t>
      </w:r>
      <w:r w:rsidR="00C64F63" w:rsidRPr="001524CD">
        <w:rPr>
          <w:rFonts w:ascii="Arial" w:hAnsi="Arial" w:cs="Arial"/>
          <w:sz w:val="24"/>
          <w:szCs w:val="24"/>
          <w:lang w:val="en-US"/>
        </w:rPr>
        <w:t>Karl Marx’ perception of commodity has evolved</w:t>
      </w:r>
      <w:r w:rsidR="00E53BB7" w:rsidRPr="001524CD">
        <w:rPr>
          <w:rFonts w:ascii="Arial" w:hAnsi="Arial" w:cs="Arial"/>
          <w:sz w:val="24"/>
          <w:szCs w:val="24"/>
          <w:lang w:val="en-US"/>
        </w:rPr>
        <w:t xml:space="preserve"> “to today that value is derived from its association to a brand, an identity” </w:t>
      </w:r>
      <w:r w:rsidR="002F7E33">
        <w:rPr>
          <w:rFonts w:ascii="Arial" w:hAnsi="Arial" w:cs="Arial"/>
          <w:sz w:val="24"/>
          <w:szCs w:val="24"/>
          <w:lang w:val="en-US"/>
        </w:rPr>
        <w:t>(</w:t>
      </w:r>
      <w:proofErr w:type="spellStart"/>
      <w:r w:rsidR="002F7E33">
        <w:rPr>
          <w:rFonts w:ascii="Arial" w:hAnsi="Arial" w:cs="Arial"/>
          <w:sz w:val="24"/>
          <w:szCs w:val="24"/>
          <w:lang w:val="en-US"/>
        </w:rPr>
        <w:t>Avramidis</w:t>
      </w:r>
      <w:proofErr w:type="spellEnd"/>
      <w:r w:rsidR="002F7E33">
        <w:rPr>
          <w:rFonts w:ascii="Arial" w:hAnsi="Arial" w:cs="Arial"/>
          <w:sz w:val="24"/>
          <w:szCs w:val="24"/>
          <w:lang w:val="en-US"/>
        </w:rPr>
        <w:t>, 2012)</w:t>
      </w:r>
      <w:r w:rsidR="002211AB">
        <w:rPr>
          <w:rFonts w:ascii="Arial" w:hAnsi="Arial" w:cs="Arial"/>
          <w:sz w:val="24"/>
          <w:szCs w:val="24"/>
          <w:lang w:val="en-US"/>
        </w:rPr>
        <w:t>.</w:t>
      </w:r>
    </w:p>
    <w:p w14:paraId="2A35CB38" w14:textId="77777777" w:rsidR="00914300" w:rsidRPr="001524CD" w:rsidRDefault="00914300" w:rsidP="00342320">
      <w:pPr>
        <w:spacing w:line="360" w:lineRule="auto"/>
        <w:jc w:val="both"/>
        <w:rPr>
          <w:rFonts w:ascii="Arial" w:hAnsi="Arial" w:cs="Arial"/>
          <w:sz w:val="24"/>
          <w:szCs w:val="24"/>
        </w:rPr>
      </w:pPr>
    </w:p>
    <w:p w14:paraId="56EBB1E3" w14:textId="1D67DA4C" w:rsidR="00C647AF" w:rsidRPr="001524CD" w:rsidRDefault="006406ED" w:rsidP="00342320">
      <w:pPr>
        <w:spacing w:line="360" w:lineRule="auto"/>
        <w:jc w:val="both"/>
        <w:rPr>
          <w:rFonts w:ascii="Arial" w:hAnsi="Arial" w:cs="Arial"/>
          <w:sz w:val="24"/>
          <w:szCs w:val="24"/>
        </w:rPr>
      </w:pPr>
      <w:r w:rsidRPr="001524CD">
        <w:rPr>
          <w:rFonts w:ascii="Arial" w:hAnsi="Arial" w:cs="Arial"/>
          <w:sz w:val="24"/>
          <w:szCs w:val="24"/>
        </w:rPr>
        <w:t>However, The Economist (</w:t>
      </w:r>
      <w:r w:rsidR="000F4FBD" w:rsidRPr="001524CD">
        <w:rPr>
          <w:rFonts w:ascii="Arial" w:hAnsi="Arial" w:cs="Arial"/>
          <w:sz w:val="24"/>
          <w:szCs w:val="24"/>
        </w:rPr>
        <w:t xml:space="preserve">Anonymous, </w:t>
      </w:r>
      <w:r w:rsidRPr="001524CD">
        <w:rPr>
          <w:rFonts w:ascii="Arial" w:hAnsi="Arial" w:cs="Arial"/>
          <w:sz w:val="24"/>
          <w:szCs w:val="24"/>
        </w:rPr>
        <w:t>2013)</w:t>
      </w:r>
      <w:r w:rsidR="007330BF" w:rsidRPr="001524CD">
        <w:rPr>
          <w:rFonts w:ascii="Arial" w:hAnsi="Arial" w:cs="Arial"/>
          <w:sz w:val="24"/>
          <w:szCs w:val="24"/>
        </w:rPr>
        <w:t xml:space="preserve"> reported that when Hirst “marketed it with an asking price of Pounds 50m […] many saw it as a vulgar publicity stunt”</w:t>
      </w:r>
      <w:r w:rsidR="002B3AA7" w:rsidRPr="001524CD">
        <w:rPr>
          <w:rFonts w:ascii="Arial" w:hAnsi="Arial" w:cs="Arial"/>
          <w:sz w:val="24"/>
          <w:szCs w:val="24"/>
        </w:rPr>
        <w:t>,</w:t>
      </w:r>
      <w:r w:rsidR="00C647AF" w:rsidRPr="001524CD">
        <w:rPr>
          <w:rFonts w:ascii="Arial" w:hAnsi="Arial" w:cs="Arial"/>
          <w:sz w:val="24"/>
          <w:szCs w:val="24"/>
        </w:rPr>
        <w:t xml:space="preserve"> </w:t>
      </w:r>
      <w:r w:rsidR="002B3AA7" w:rsidRPr="001524CD">
        <w:rPr>
          <w:rFonts w:ascii="Arial" w:hAnsi="Arial" w:cs="Arial"/>
          <w:sz w:val="24"/>
          <w:szCs w:val="24"/>
        </w:rPr>
        <w:t>i</w:t>
      </w:r>
      <w:r w:rsidR="00C647AF" w:rsidRPr="001524CD">
        <w:rPr>
          <w:rFonts w:ascii="Arial" w:hAnsi="Arial" w:cs="Arial"/>
          <w:sz w:val="24"/>
          <w:szCs w:val="24"/>
        </w:rPr>
        <w:t xml:space="preserve">f this were the case, then it </w:t>
      </w:r>
      <w:r w:rsidR="00D0166F" w:rsidRPr="001524CD">
        <w:rPr>
          <w:rFonts w:ascii="Arial" w:hAnsi="Arial" w:cs="Arial"/>
          <w:sz w:val="24"/>
          <w:szCs w:val="24"/>
        </w:rPr>
        <w:t>succeeded</w:t>
      </w:r>
      <w:r w:rsidR="002B3AA7" w:rsidRPr="001524CD">
        <w:rPr>
          <w:rFonts w:ascii="Arial" w:hAnsi="Arial" w:cs="Arial"/>
          <w:sz w:val="24"/>
          <w:szCs w:val="24"/>
        </w:rPr>
        <w:t xml:space="preserve">. </w:t>
      </w:r>
      <w:proofErr w:type="spellStart"/>
      <w:r w:rsidR="002B3AA7" w:rsidRPr="001524CD">
        <w:rPr>
          <w:rFonts w:ascii="Arial" w:hAnsi="Arial" w:cs="Arial"/>
          <w:sz w:val="24"/>
          <w:szCs w:val="24"/>
        </w:rPr>
        <w:t>Avramidis</w:t>
      </w:r>
      <w:proofErr w:type="spellEnd"/>
      <w:r w:rsidR="002B3AA7" w:rsidRPr="001524CD">
        <w:rPr>
          <w:rFonts w:ascii="Arial" w:hAnsi="Arial" w:cs="Arial"/>
          <w:sz w:val="24"/>
          <w:szCs w:val="24"/>
        </w:rPr>
        <w:t xml:space="preserve">’ </w:t>
      </w:r>
      <w:r w:rsidR="00E25EE2" w:rsidRPr="001524CD">
        <w:rPr>
          <w:rFonts w:ascii="Arial" w:hAnsi="Arial" w:cs="Arial"/>
          <w:sz w:val="24"/>
          <w:szCs w:val="24"/>
        </w:rPr>
        <w:t>publication</w:t>
      </w:r>
      <w:r w:rsidR="002B3AA7" w:rsidRPr="001524CD">
        <w:rPr>
          <w:rFonts w:ascii="Arial" w:hAnsi="Arial" w:cs="Arial"/>
          <w:sz w:val="24"/>
          <w:szCs w:val="24"/>
        </w:rPr>
        <w:t xml:space="preserve"> supports this in</w:t>
      </w:r>
      <w:r w:rsidR="00E25EE2" w:rsidRPr="001524CD">
        <w:rPr>
          <w:rFonts w:ascii="Arial" w:hAnsi="Arial" w:cs="Arial"/>
          <w:sz w:val="24"/>
          <w:szCs w:val="24"/>
        </w:rPr>
        <w:t xml:space="preserve"> that “Acknowledging that the sculpture is out of reach for the majority of collectors, Hirst offered </w:t>
      </w:r>
      <w:r w:rsidR="002211AB" w:rsidRPr="001524CD">
        <w:rPr>
          <w:rFonts w:ascii="Arial" w:hAnsi="Arial" w:cs="Arial"/>
          <w:sz w:val="24"/>
          <w:szCs w:val="24"/>
        </w:rPr>
        <w:t>screen-prints</w:t>
      </w:r>
      <w:r w:rsidR="00E25EE2" w:rsidRPr="001524CD">
        <w:rPr>
          <w:rFonts w:ascii="Arial" w:hAnsi="Arial" w:cs="Arial"/>
          <w:sz w:val="24"/>
          <w:szCs w:val="24"/>
        </w:rPr>
        <w:t xml:space="preserve"> costing $2000 to $20,000; the most expensive prints were sold with a sprinkling of diamond dust”</w:t>
      </w:r>
      <w:r w:rsidR="002B3AA7" w:rsidRPr="001524CD">
        <w:rPr>
          <w:rFonts w:ascii="Arial" w:hAnsi="Arial" w:cs="Arial"/>
          <w:sz w:val="24"/>
          <w:szCs w:val="24"/>
        </w:rPr>
        <w:t xml:space="preserve"> (2012)</w:t>
      </w:r>
      <w:r w:rsidR="002211AB">
        <w:rPr>
          <w:rFonts w:ascii="Arial" w:hAnsi="Arial" w:cs="Arial"/>
          <w:sz w:val="24"/>
          <w:szCs w:val="24"/>
        </w:rPr>
        <w:t>.</w:t>
      </w:r>
      <w:r w:rsidR="005528D1" w:rsidRPr="001524CD">
        <w:rPr>
          <w:rFonts w:ascii="Arial" w:hAnsi="Arial" w:cs="Arial"/>
          <w:sz w:val="24"/>
          <w:szCs w:val="24"/>
        </w:rPr>
        <w:t xml:space="preserve"> This means Hirst knew he would</w:t>
      </w:r>
      <w:r w:rsidR="00305934" w:rsidRPr="001524CD">
        <w:rPr>
          <w:rFonts w:ascii="Arial" w:hAnsi="Arial" w:cs="Arial"/>
          <w:sz w:val="24"/>
          <w:szCs w:val="24"/>
        </w:rPr>
        <w:t xml:space="preserve"> not be able to sell</w:t>
      </w:r>
      <w:r w:rsidR="00B15F77" w:rsidRPr="001524CD">
        <w:rPr>
          <w:rFonts w:ascii="Arial" w:hAnsi="Arial" w:cs="Arial"/>
          <w:sz w:val="24"/>
          <w:szCs w:val="24"/>
        </w:rPr>
        <w:t xml:space="preserve"> </w:t>
      </w:r>
      <w:r w:rsidR="009709BB" w:rsidRPr="001524CD">
        <w:rPr>
          <w:rFonts w:ascii="Arial" w:hAnsi="Arial" w:cs="Arial"/>
          <w:sz w:val="24"/>
          <w:szCs w:val="24"/>
        </w:rPr>
        <w:t>the</w:t>
      </w:r>
      <w:r w:rsidR="00B15F77" w:rsidRPr="001524CD">
        <w:rPr>
          <w:rFonts w:ascii="Arial" w:hAnsi="Arial" w:cs="Arial"/>
          <w:sz w:val="24"/>
          <w:szCs w:val="24"/>
        </w:rPr>
        <w:t xml:space="preserve"> skull, so he sold </w:t>
      </w:r>
      <w:r w:rsidR="003E262F" w:rsidRPr="001524CD">
        <w:rPr>
          <w:rFonts w:ascii="Arial" w:hAnsi="Arial" w:cs="Arial"/>
          <w:sz w:val="24"/>
          <w:szCs w:val="24"/>
        </w:rPr>
        <w:t xml:space="preserve">its </w:t>
      </w:r>
      <w:r w:rsidR="009709BB" w:rsidRPr="001524CD">
        <w:rPr>
          <w:rFonts w:ascii="Arial" w:hAnsi="Arial" w:cs="Arial"/>
          <w:sz w:val="24"/>
          <w:szCs w:val="24"/>
        </w:rPr>
        <w:t>visage</w:t>
      </w:r>
      <w:r w:rsidR="00AB6D66" w:rsidRPr="001524CD">
        <w:rPr>
          <w:rFonts w:ascii="Arial" w:hAnsi="Arial" w:cs="Arial"/>
          <w:sz w:val="24"/>
          <w:szCs w:val="24"/>
        </w:rPr>
        <w:t xml:space="preserve"> </w:t>
      </w:r>
      <w:r w:rsidR="002B3AA7" w:rsidRPr="001524CD">
        <w:rPr>
          <w:rFonts w:ascii="Arial" w:hAnsi="Arial" w:cs="Arial"/>
          <w:sz w:val="24"/>
          <w:szCs w:val="24"/>
        </w:rPr>
        <w:t xml:space="preserve">manifestation </w:t>
      </w:r>
      <w:r w:rsidR="00AB6D66" w:rsidRPr="001524CD">
        <w:rPr>
          <w:rFonts w:ascii="Arial" w:hAnsi="Arial" w:cs="Arial"/>
          <w:sz w:val="24"/>
          <w:szCs w:val="24"/>
        </w:rPr>
        <w:t>instead</w:t>
      </w:r>
      <w:r w:rsidR="00636CEC" w:rsidRPr="001524CD">
        <w:rPr>
          <w:rFonts w:ascii="Arial" w:hAnsi="Arial" w:cs="Arial"/>
          <w:sz w:val="24"/>
          <w:szCs w:val="24"/>
        </w:rPr>
        <w:t>.</w:t>
      </w:r>
      <w:r w:rsidR="00AE1855" w:rsidRPr="001524CD">
        <w:rPr>
          <w:rFonts w:ascii="Arial" w:hAnsi="Arial" w:cs="Arial"/>
          <w:sz w:val="24"/>
          <w:szCs w:val="24"/>
        </w:rPr>
        <w:t xml:space="preserve"> </w:t>
      </w:r>
      <w:r w:rsidR="00914300" w:rsidRPr="001524CD">
        <w:rPr>
          <w:rFonts w:ascii="Arial" w:hAnsi="Arial" w:cs="Arial"/>
          <w:sz w:val="24"/>
          <w:szCs w:val="24"/>
        </w:rPr>
        <w:t xml:space="preserve">The same publication points out </w:t>
      </w:r>
      <w:r w:rsidR="00AE1855" w:rsidRPr="001524CD">
        <w:rPr>
          <w:rFonts w:ascii="Arial" w:hAnsi="Arial" w:cs="Arial"/>
          <w:sz w:val="24"/>
          <w:szCs w:val="24"/>
        </w:rPr>
        <w:t>that “Hirst</w:t>
      </w:r>
      <w:r w:rsidR="00C10872" w:rsidRPr="001524CD">
        <w:rPr>
          <w:rFonts w:ascii="Arial" w:hAnsi="Arial" w:cs="Arial"/>
          <w:sz w:val="24"/>
          <w:szCs w:val="24"/>
        </w:rPr>
        <w:t xml:space="preserve"> </w:t>
      </w:r>
      <w:r w:rsidR="00AE1855" w:rsidRPr="001524CD">
        <w:rPr>
          <w:rFonts w:ascii="Arial" w:hAnsi="Arial" w:cs="Arial"/>
          <w:sz w:val="24"/>
          <w:szCs w:val="24"/>
        </w:rPr>
        <w:t>himself</w:t>
      </w:r>
      <w:r w:rsidR="00C10872" w:rsidRPr="001524CD">
        <w:rPr>
          <w:rFonts w:ascii="Arial" w:hAnsi="Arial" w:cs="Arial"/>
          <w:sz w:val="24"/>
          <w:szCs w:val="24"/>
        </w:rPr>
        <w:t xml:space="preserve"> </w:t>
      </w:r>
      <w:r w:rsidR="00AE1855" w:rsidRPr="001524CD">
        <w:rPr>
          <w:rFonts w:ascii="Arial" w:hAnsi="Arial" w:cs="Arial"/>
          <w:sz w:val="24"/>
          <w:szCs w:val="24"/>
        </w:rPr>
        <w:t>did</w:t>
      </w:r>
      <w:r w:rsidR="00C10872" w:rsidRPr="001524CD">
        <w:rPr>
          <w:rFonts w:ascii="Arial" w:hAnsi="Arial" w:cs="Arial"/>
          <w:sz w:val="24"/>
          <w:szCs w:val="24"/>
        </w:rPr>
        <w:t xml:space="preserve"> </w:t>
      </w:r>
      <w:r w:rsidR="00AE1855" w:rsidRPr="001524CD">
        <w:rPr>
          <w:rFonts w:ascii="Arial" w:hAnsi="Arial" w:cs="Arial"/>
          <w:sz w:val="24"/>
          <w:szCs w:val="24"/>
        </w:rPr>
        <w:t>not</w:t>
      </w:r>
      <w:r w:rsidR="00C10872" w:rsidRPr="001524CD">
        <w:rPr>
          <w:rFonts w:ascii="Arial" w:hAnsi="Arial" w:cs="Arial"/>
          <w:sz w:val="24"/>
          <w:szCs w:val="24"/>
        </w:rPr>
        <w:t xml:space="preserve"> </w:t>
      </w:r>
      <w:r w:rsidR="00AE1855" w:rsidRPr="001524CD">
        <w:rPr>
          <w:rFonts w:ascii="Arial" w:hAnsi="Arial" w:cs="Arial"/>
          <w:sz w:val="24"/>
          <w:szCs w:val="24"/>
        </w:rPr>
        <w:t>even</w:t>
      </w:r>
      <w:r w:rsidR="00C10872" w:rsidRPr="001524CD">
        <w:rPr>
          <w:rFonts w:ascii="Arial" w:hAnsi="Arial" w:cs="Arial"/>
          <w:sz w:val="24"/>
          <w:szCs w:val="24"/>
        </w:rPr>
        <w:t xml:space="preserve"> </w:t>
      </w:r>
      <w:r w:rsidR="00AE1855" w:rsidRPr="001524CD">
        <w:rPr>
          <w:rFonts w:ascii="Arial" w:hAnsi="Arial" w:cs="Arial"/>
          <w:sz w:val="24"/>
          <w:szCs w:val="24"/>
        </w:rPr>
        <w:t>create</w:t>
      </w:r>
      <w:r w:rsidR="00C10872" w:rsidRPr="001524CD">
        <w:rPr>
          <w:rFonts w:ascii="Arial" w:hAnsi="Arial" w:cs="Arial"/>
          <w:sz w:val="24"/>
          <w:szCs w:val="24"/>
        </w:rPr>
        <w:t xml:space="preserve"> </w:t>
      </w:r>
      <w:r w:rsidR="00AE1855" w:rsidRPr="001524CD">
        <w:rPr>
          <w:rFonts w:ascii="Arial" w:hAnsi="Arial" w:cs="Arial"/>
          <w:sz w:val="24"/>
          <w:szCs w:val="24"/>
        </w:rPr>
        <w:t>the</w:t>
      </w:r>
      <w:r w:rsidR="00C10872" w:rsidRPr="001524CD">
        <w:rPr>
          <w:rFonts w:ascii="Arial" w:hAnsi="Arial" w:cs="Arial"/>
          <w:sz w:val="24"/>
          <w:szCs w:val="24"/>
        </w:rPr>
        <w:t xml:space="preserve"> </w:t>
      </w:r>
      <w:r w:rsidR="00AE1855" w:rsidRPr="001524CD">
        <w:rPr>
          <w:rFonts w:ascii="Arial" w:hAnsi="Arial" w:cs="Arial"/>
          <w:sz w:val="24"/>
          <w:szCs w:val="24"/>
        </w:rPr>
        <w:t>work</w:t>
      </w:r>
      <w:r w:rsidR="00C10872" w:rsidRPr="001524CD">
        <w:rPr>
          <w:rFonts w:ascii="Arial" w:hAnsi="Arial" w:cs="Arial"/>
          <w:sz w:val="24"/>
          <w:szCs w:val="24"/>
        </w:rPr>
        <w:t xml:space="preserve"> </w:t>
      </w:r>
      <w:r w:rsidR="00AE1855" w:rsidRPr="001524CD">
        <w:rPr>
          <w:rFonts w:ascii="Arial" w:hAnsi="Arial" w:cs="Arial"/>
          <w:sz w:val="24"/>
          <w:szCs w:val="24"/>
        </w:rPr>
        <w:t>of</w:t>
      </w:r>
      <w:r w:rsidR="00C10872" w:rsidRPr="001524CD">
        <w:rPr>
          <w:rFonts w:ascii="Arial" w:hAnsi="Arial" w:cs="Arial"/>
          <w:sz w:val="24"/>
          <w:szCs w:val="24"/>
        </w:rPr>
        <w:t xml:space="preserve"> </w:t>
      </w:r>
      <w:r w:rsidR="00AE1855" w:rsidRPr="001524CD">
        <w:rPr>
          <w:rFonts w:ascii="Arial" w:hAnsi="Arial" w:cs="Arial"/>
          <w:sz w:val="24"/>
          <w:szCs w:val="24"/>
        </w:rPr>
        <w:t>art,</w:t>
      </w:r>
      <w:r w:rsidR="00C10872" w:rsidRPr="001524CD">
        <w:rPr>
          <w:rFonts w:ascii="Arial" w:hAnsi="Arial" w:cs="Arial"/>
          <w:sz w:val="24"/>
          <w:szCs w:val="24"/>
        </w:rPr>
        <w:t xml:space="preserve"> </w:t>
      </w:r>
      <w:r w:rsidR="00AE1855" w:rsidRPr="001524CD">
        <w:rPr>
          <w:rFonts w:ascii="Arial" w:hAnsi="Arial" w:cs="Arial"/>
          <w:sz w:val="24"/>
          <w:szCs w:val="24"/>
        </w:rPr>
        <w:t>but</w:t>
      </w:r>
      <w:r w:rsidR="00C10872" w:rsidRPr="001524CD">
        <w:rPr>
          <w:rFonts w:ascii="Arial" w:hAnsi="Arial" w:cs="Arial"/>
          <w:sz w:val="24"/>
          <w:szCs w:val="24"/>
        </w:rPr>
        <w:t xml:space="preserve"> </w:t>
      </w:r>
      <w:r w:rsidR="00AE1855" w:rsidRPr="001524CD">
        <w:rPr>
          <w:rFonts w:ascii="Arial" w:hAnsi="Arial" w:cs="Arial"/>
          <w:sz w:val="24"/>
          <w:szCs w:val="24"/>
        </w:rPr>
        <w:t>rather</w:t>
      </w:r>
      <w:r w:rsidR="00C10872" w:rsidRPr="001524CD">
        <w:rPr>
          <w:rFonts w:ascii="Arial" w:hAnsi="Arial" w:cs="Arial"/>
          <w:sz w:val="24"/>
          <w:szCs w:val="24"/>
        </w:rPr>
        <w:t xml:space="preserve"> </w:t>
      </w:r>
      <w:r w:rsidR="00AE1855" w:rsidRPr="001524CD">
        <w:rPr>
          <w:rFonts w:ascii="Arial" w:hAnsi="Arial" w:cs="Arial"/>
          <w:sz w:val="24"/>
          <w:szCs w:val="24"/>
        </w:rPr>
        <w:t>employed</w:t>
      </w:r>
      <w:r w:rsidR="00C10872" w:rsidRPr="001524CD">
        <w:rPr>
          <w:rFonts w:ascii="Arial" w:hAnsi="Arial" w:cs="Arial"/>
          <w:sz w:val="24"/>
          <w:szCs w:val="24"/>
        </w:rPr>
        <w:t xml:space="preserve"> </w:t>
      </w:r>
      <w:r w:rsidR="00AE1855" w:rsidRPr="001524CD">
        <w:rPr>
          <w:rFonts w:ascii="Arial" w:hAnsi="Arial" w:cs="Arial"/>
          <w:sz w:val="24"/>
          <w:szCs w:val="24"/>
        </w:rPr>
        <w:t>a</w:t>
      </w:r>
      <w:r w:rsidR="00C10872" w:rsidRPr="001524CD">
        <w:rPr>
          <w:rFonts w:ascii="Arial" w:hAnsi="Arial" w:cs="Arial"/>
          <w:sz w:val="24"/>
          <w:szCs w:val="24"/>
        </w:rPr>
        <w:t xml:space="preserve"> </w:t>
      </w:r>
      <w:r w:rsidR="00AE1855" w:rsidRPr="001524CD">
        <w:rPr>
          <w:rFonts w:ascii="Arial" w:hAnsi="Arial" w:cs="Arial"/>
          <w:sz w:val="24"/>
          <w:szCs w:val="24"/>
        </w:rPr>
        <w:t>studio</w:t>
      </w:r>
      <w:r w:rsidR="00C10872" w:rsidRPr="001524CD">
        <w:rPr>
          <w:rFonts w:ascii="Arial" w:hAnsi="Arial" w:cs="Arial"/>
          <w:sz w:val="24"/>
          <w:szCs w:val="24"/>
        </w:rPr>
        <w:t xml:space="preserve"> </w:t>
      </w:r>
      <w:r w:rsidR="00AE1855" w:rsidRPr="001524CD">
        <w:rPr>
          <w:rFonts w:ascii="Arial" w:hAnsi="Arial" w:cs="Arial"/>
          <w:sz w:val="24"/>
          <w:szCs w:val="24"/>
        </w:rPr>
        <w:t>full</w:t>
      </w:r>
      <w:r w:rsidR="00C10872" w:rsidRPr="001524CD">
        <w:rPr>
          <w:rFonts w:ascii="Arial" w:hAnsi="Arial" w:cs="Arial"/>
          <w:sz w:val="24"/>
          <w:szCs w:val="24"/>
        </w:rPr>
        <w:t xml:space="preserve"> </w:t>
      </w:r>
      <w:r w:rsidR="00AE1855" w:rsidRPr="001524CD">
        <w:rPr>
          <w:rFonts w:ascii="Arial" w:hAnsi="Arial" w:cs="Arial"/>
          <w:sz w:val="24"/>
          <w:szCs w:val="24"/>
        </w:rPr>
        <w:t>of</w:t>
      </w:r>
      <w:r w:rsidR="00C10872" w:rsidRPr="001524CD">
        <w:rPr>
          <w:rFonts w:ascii="Arial" w:hAnsi="Arial" w:cs="Arial"/>
          <w:sz w:val="24"/>
          <w:szCs w:val="24"/>
        </w:rPr>
        <w:t xml:space="preserve"> jewellers </w:t>
      </w:r>
      <w:r w:rsidR="00AE1855" w:rsidRPr="001524CD">
        <w:rPr>
          <w:rFonts w:ascii="Arial" w:hAnsi="Arial" w:cs="Arial"/>
          <w:sz w:val="24"/>
          <w:szCs w:val="24"/>
        </w:rPr>
        <w:t>to</w:t>
      </w:r>
      <w:r w:rsidR="00C10872" w:rsidRPr="001524CD">
        <w:rPr>
          <w:rFonts w:ascii="Arial" w:hAnsi="Arial" w:cs="Arial"/>
          <w:sz w:val="24"/>
          <w:szCs w:val="24"/>
        </w:rPr>
        <w:t xml:space="preserve"> </w:t>
      </w:r>
      <w:r w:rsidR="00AE1855" w:rsidRPr="001524CD">
        <w:rPr>
          <w:rFonts w:ascii="Arial" w:hAnsi="Arial" w:cs="Arial"/>
          <w:sz w:val="24"/>
          <w:szCs w:val="24"/>
        </w:rPr>
        <w:t>execute</w:t>
      </w:r>
      <w:r w:rsidR="00C10872" w:rsidRPr="001524CD">
        <w:rPr>
          <w:rFonts w:ascii="Arial" w:hAnsi="Arial" w:cs="Arial"/>
          <w:sz w:val="24"/>
          <w:szCs w:val="24"/>
        </w:rPr>
        <w:t xml:space="preserve"> </w:t>
      </w:r>
      <w:r w:rsidR="00AE1855" w:rsidRPr="001524CD">
        <w:rPr>
          <w:rFonts w:ascii="Arial" w:hAnsi="Arial" w:cs="Arial"/>
          <w:sz w:val="24"/>
          <w:szCs w:val="24"/>
        </w:rPr>
        <w:t>the</w:t>
      </w:r>
      <w:r w:rsidR="00C10872" w:rsidRPr="001524CD">
        <w:rPr>
          <w:rFonts w:ascii="Arial" w:hAnsi="Arial" w:cs="Arial"/>
          <w:sz w:val="24"/>
          <w:szCs w:val="24"/>
        </w:rPr>
        <w:t xml:space="preserve"> </w:t>
      </w:r>
      <w:r w:rsidR="00AE1855" w:rsidRPr="001524CD">
        <w:rPr>
          <w:rFonts w:ascii="Arial" w:hAnsi="Arial" w:cs="Arial"/>
          <w:sz w:val="24"/>
          <w:szCs w:val="24"/>
        </w:rPr>
        <w:t>sculpture,</w:t>
      </w:r>
      <w:r w:rsidR="00C10872" w:rsidRPr="001524CD">
        <w:rPr>
          <w:rFonts w:ascii="Arial" w:hAnsi="Arial" w:cs="Arial"/>
          <w:sz w:val="24"/>
          <w:szCs w:val="24"/>
        </w:rPr>
        <w:t xml:space="preserve"> </w:t>
      </w:r>
      <w:r w:rsidR="00AE1855" w:rsidRPr="001524CD">
        <w:rPr>
          <w:rFonts w:ascii="Arial" w:hAnsi="Arial" w:cs="Arial"/>
          <w:sz w:val="24"/>
          <w:szCs w:val="24"/>
        </w:rPr>
        <w:t>and</w:t>
      </w:r>
      <w:r w:rsidR="00C10872" w:rsidRPr="001524CD">
        <w:rPr>
          <w:rFonts w:ascii="Arial" w:hAnsi="Arial" w:cs="Arial"/>
          <w:sz w:val="24"/>
          <w:szCs w:val="24"/>
        </w:rPr>
        <w:t xml:space="preserve"> </w:t>
      </w:r>
      <w:r w:rsidR="00AE1855" w:rsidRPr="001524CD">
        <w:rPr>
          <w:rFonts w:ascii="Arial" w:hAnsi="Arial" w:cs="Arial"/>
          <w:sz w:val="24"/>
          <w:szCs w:val="24"/>
        </w:rPr>
        <w:t>printers</w:t>
      </w:r>
      <w:r w:rsidR="00C10872" w:rsidRPr="001524CD">
        <w:rPr>
          <w:rFonts w:ascii="Arial" w:hAnsi="Arial" w:cs="Arial"/>
          <w:sz w:val="24"/>
          <w:szCs w:val="24"/>
        </w:rPr>
        <w:t xml:space="preserve"> </w:t>
      </w:r>
      <w:r w:rsidR="00AE1855" w:rsidRPr="001524CD">
        <w:rPr>
          <w:rFonts w:ascii="Arial" w:hAnsi="Arial" w:cs="Arial"/>
          <w:sz w:val="24"/>
          <w:szCs w:val="24"/>
        </w:rPr>
        <w:t>to</w:t>
      </w:r>
      <w:r w:rsidR="00C10872" w:rsidRPr="001524CD">
        <w:rPr>
          <w:rFonts w:ascii="Arial" w:hAnsi="Arial" w:cs="Arial"/>
          <w:sz w:val="24"/>
          <w:szCs w:val="24"/>
        </w:rPr>
        <w:t xml:space="preserve"> </w:t>
      </w:r>
      <w:r w:rsidR="00AE1855" w:rsidRPr="001524CD">
        <w:rPr>
          <w:rFonts w:ascii="Arial" w:hAnsi="Arial" w:cs="Arial"/>
          <w:sz w:val="24"/>
          <w:szCs w:val="24"/>
        </w:rPr>
        <w:t>produce</w:t>
      </w:r>
      <w:r w:rsidR="00C10872" w:rsidRPr="001524CD">
        <w:rPr>
          <w:rFonts w:ascii="Arial" w:hAnsi="Arial" w:cs="Arial"/>
          <w:sz w:val="24"/>
          <w:szCs w:val="24"/>
        </w:rPr>
        <w:t xml:space="preserve"> </w:t>
      </w:r>
      <w:r w:rsidR="00AE1855" w:rsidRPr="001524CD">
        <w:rPr>
          <w:rFonts w:ascii="Arial" w:hAnsi="Arial" w:cs="Arial"/>
          <w:sz w:val="24"/>
          <w:szCs w:val="24"/>
        </w:rPr>
        <w:t>the</w:t>
      </w:r>
      <w:r w:rsidR="00C10872" w:rsidRPr="001524CD">
        <w:rPr>
          <w:rFonts w:ascii="Arial" w:hAnsi="Arial" w:cs="Arial"/>
          <w:sz w:val="24"/>
          <w:szCs w:val="24"/>
        </w:rPr>
        <w:t xml:space="preserve"> </w:t>
      </w:r>
      <w:r w:rsidR="00AE1855" w:rsidRPr="001524CD">
        <w:rPr>
          <w:rFonts w:ascii="Arial" w:hAnsi="Arial" w:cs="Arial"/>
          <w:sz w:val="24"/>
          <w:szCs w:val="24"/>
        </w:rPr>
        <w:t>prints</w:t>
      </w:r>
      <w:r w:rsidR="00C10872" w:rsidRPr="001524CD">
        <w:rPr>
          <w:rFonts w:ascii="Arial" w:hAnsi="Arial" w:cs="Arial"/>
          <w:sz w:val="24"/>
          <w:szCs w:val="24"/>
        </w:rPr>
        <w:t>”</w:t>
      </w:r>
      <w:r w:rsidR="00914300" w:rsidRPr="001524CD">
        <w:rPr>
          <w:rFonts w:ascii="Arial" w:hAnsi="Arial" w:cs="Arial"/>
          <w:sz w:val="24"/>
          <w:szCs w:val="24"/>
        </w:rPr>
        <w:t xml:space="preserve">. </w:t>
      </w:r>
      <w:r w:rsidR="00FD3BC6" w:rsidRPr="001524CD">
        <w:rPr>
          <w:rFonts w:ascii="Arial" w:hAnsi="Arial" w:cs="Arial"/>
          <w:sz w:val="24"/>
          <w:szCs w:val="24"/>
        </w:rPr>
        <w:t>This makes Hirst seemingly treat art more as a business, having other</w:t>
      </w:r>
      <w:r w:rsidR="00914300" w:rsidRPr="001524CD">
        <w:rPr>
          <w:rFonts w:ascii="Arial" w:hAnsi="Arial" w:cs="Arial"/>
          <w:sz w:val="24"/>
          <w:szCs w:val="24"/>
        </w:rPr>
        <w:t>s</w:t>
      </w:r>
      <w:r w:rsidR="00FD3BC6" w:rsidRPr="001524CD">
        <w:rPr>
          <w:rFonts w:ascii="Arial" w:hAnsi="Arial" w:cs="Arial"/>
          <w:sz w:val="24"/>
          <w:szCs w:val="24"/>
        </w:rPr>
        <w:t xml:space="preserve"> do the labour.</w:t>
      </w:r>
      <w:r w:rsidR="00AE1855" w:rsidRPr="001524CD">
        <w:rPr>
          <w:rFonts w:ascii="Arial" w:hAnsi="Arial" w:cs="Arial"/>
          <w:sz w:val="24"/>
          <w:szCs w:val="24"/>
        </w:rPr>
        <w:t xml:space="preserve"> </w:t>
      </w:r>
      <w:r w:rsidR="008C1CF3" w:rsidRPr="001524CD">
        <w:rPr>
          <w:rFonts w:ascii="Arial" w:hAnsi="Arial" w:cs="Arial"/>
          <w:sz w:val="24"/>
          <w:szCs w:val="24"/>
        </w:rPr>
        <w:t xml:space="preserve">Richard Polsky </w:t>
      </w:r>
      <w:r w:rsidR="002264E2" w:rsidRPr="001524CD">
        <w:rPr>
          <w:rFonts w:ascii="Arial" w:hAnsi="Arial" w:cs="Arial"/>
          <w:sz w:val="24"/>
          <w:szCs w:val="24"/>
        </w:rPr>
        <w:t>supported this statement as</w:t>
      </w:r>
      <w:r w:rsidR="008C1CF3" w:rsidRPr="001524CD">
        <w:rPr>
          <w:rFonts w:ascii="Arial" w:hAnsi="Arial" w:cs="Arial"/>
          <w:sz w:val="24"/>
          <w:szCs w:val="24"/>
        </w:rPr>
        <w:t xml:space="preserve"> </w:t>
      </w:r>
      <w:r w:rsidR="00C647AF" w:rsidRPr="001524CD">
        <w:rPr>
          <w:rFonts w:ascii="Arial" w:hAnsi="Arial" w:cs="Arial"/>
          <w:sz w:val="24"/>
          <w:szCs w:val="24"/>
        </w:rPr>
        <w:t>“</w:t>
      </w:r>
      <w:r w:rsidR="00C647AF" w:rsidRPr="001524CD">
        <w:rPr>
          <w:rFonts w:ascii="Arial" w:eastAsia="Times New Roman" w:hAnsi="Arial" w:cs="Arial"/>
          <w:color w:val="281E1E"/>
          <w:sz w:val="24"/>
          <w:szCs w:val="24"/>
        </w:rPr>
        <w:t>This sale keeps Hirst in the news, reinforces the demand for his work and makes everyone who spent money at the White Cube feel good about their investment."</w:t>
      </w:r>
      <w:r w:rsidR="002B3393">
        <w:rPr>
          <w:rFonts w:ascii="Arial" w:eastAsia="Times New Roman" w:hAnsi="Arial" w:cs="Arial"/>
          <w:color w:val="281E1E"/>
          <w:sz w:val="24"/>
          <w:szCs w:val="24"/>
        </w:rPr>
        <w:t xml:space="preserve"> </w:t>
      </w:r>
      <w:r w:rsidR="002B3AA7" w:rsidRPr="001524CD">
        <w:rPr>
          <w:rFonts w:ascii="Arial" w:eastAsia="Times New Roman" w:hAnsi="Arial" w:cs="Arial"/>
          <w:color w:val="281E1E"/>
          <w:sz w:val="24"/>
          <w:szCs w:val="24"/>
        </w:rPr>
        <w:t>(</w:t>
      </w:r>
      <w:proofErr w:type="spellStart"/>
      <w:r w:rsidR="008C1CF3" w:rsidRPr="001524CD">
        <w:rPr>
          <w:rFonts w:ascii="Arial" w:eastAsia="Times New Roman" w:hAnsi="Arial" w:cs="Arial"/>
          <w:color w:val="281E1E"/>
          <w:sz w:val="24"/>
          <w:szCs w:val="24"/>
        </w:rPr>
        <w:t>Connet</w:t>
      </w:r>
      <w:proofErr w:type="spellEnd"/>
      <w:r w:rsidR="008C1CF3" w:rsidRPr="001524CD">
        <w:rPr>
          <w:rFonts w:ascii="Arial" w:eastAsia="Times New Roman" w:hAnsi="Arial" w:cs="Arial"/>
          <w:color w:val="281E1E"/>
          <w:sz w:val="24"/>
          <w:szCs w:val="24"/>
        </w:rPr>
        <w:t>, 2007)</w:t>
      </w:r>
      <w:r w:rsidR="002B3393">
        <w:rPr>
          <w:rFonts w:ascii="Arial" w:eastAsia="Times New Roman" w:hAnsi="Arial" w:cs="Arial"/>
          <w:color w:val="281E1E"/>
          <w:sz w:val="24"/>
          <w:szCs w:val="24"/>
        </w:rPr>
        <w:t>.</w:t>
      </w:r>
    </w:p>
    <w:p w14:paraId="7C0550DB" w14:textId="5296BC23" w:rsidR="00160091" w:rsidRPr="001524CD" w:rsidRDefault="00C647AF" w:rsidP="00342320">
      <w:pPr>
        <w:spacing w:line="360" w:lineRule="auto"/>
        <w:jc w:val="center"/>
        <w:rPr>
          <w:rFonts w:ascii="Arial" w:hAnsi="Arial" w:cs="Arial"/>
          <w:sz w:val="24"/>
          <w:szCs w:val="24"/>
        </w:rPr>
      </w:pPr>
      <w:r w:rsidRPr="001524CD">
        <w:rPr>
          <w:rFonts w:ascii="Arial" w:hAnsi="Arial" w:cs="Arial"/>
          <w:noProof/>
          <w:sz w:val="24"/>
          <w:szCs w:val="24"/>
          <w:lang w:eastAsia="en-GB"/>
        </w:rPr>
        <w:drawing>
          <wp:inline distT="0" distB="0" distL="0" distR="0" wp14:anchorId="48106ED1" wp14:editId="39782E58">
            <wp:extent cx="3047366" cy="3857625"/>
            <wp:effectExtent l="0" t="0" r="635" b="0"/>
            <wp:docPr id="2" name="Picture 2" descr="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vervie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8305" cy="3884131"/>
                    </a:xfrm>
                    <a:prstGeom prst="rect">
                      <a:avLst/>
                    </a:prstGeom>
                    <a:noFill/>
                    <a:ln>
                      <a:noFill/>
                    </a:ln>
                  </pic:spPr>
                </pic:pic>
              </a:graphicData>
            </a:graphic>
          </wp:inline>
        </w:drawing>
      </w:r>
    </w:p>
    <w:p w14:paraId="7BBC6034" w14:textId="69FCC495" w:rsidR="00C647AF" w:rsidRPr="001524CD" w:rsidRDefault="00C647AF" w:rsidP="00342320">
      <w:pPr>
        <w:spacing w:line="360" w:lineRule="auto"/>
        <w:jc w:val="center"/>
        <w:rPr>
          <w:rFonts w:ascii="Arial" w:hAnsi="Arial" w:cs="Arial"/>
          <w:sz w:val="24"/>
          <w:szCs w:val="24"/>
        </w:rPr>
      </w:pPr>
      <w:r w:rsidRPr="001524CD">
        <w:rPr>
          <w:rFonts w:ascii="Arial" w:hAnsi="Arial" w:cs="Arial"/>
          <w:sz w:val="24"/>
          <w:szCs w:val="24"/>
        </w:rPr>
        <w:t>Fig.4 For the Love of God</w:t>
      </w:r>
      <w:r w:rsidR="00BF73BE" w:rsidRPr="001524CD">
        <w:rPr>
          <w:rFonts w:ascii="Arial" w:hAnsi="Arial" w:cs="Arial"/>
          <w:sz w:val="24"/>
          <w:szCs w:val="24"/>
          <w:highlight w:val="yellow"/>
        </w:rPr>
        <w:t xml:space="preserve"> </w:t>
      </w:r>
    </w:p>
    <w:p w14:paraId="52F075FB" w14:textId="77777777" w:rsidR="00342320" w:rsidRPr="001524CD" w:rsidRDefault="00342320">
      <w:pPr>
        <w:rPr>
          <w:rFonts w:ascii="Arial" w:hAnsi="Arial" w:cs="Arial"/>
          <w:sz w:val="24"/>
          <w:szCs w:val="24"/>
        </w:rPr>
      </w:pPr>
      <w:r w:rsidRPr="001524CD">
        <w:rPr>
          <w:rFonts w:ascii="Arial" w:hAnsi="Arial" w:cs="Arial"/>
          <w:sz w:val="24"/>
          <w:szCs w:val="24"/>
        </w:rPr>
        <w:br w:type="page"/>
      </w:r>
    </w:p>
    <w:p w14:paraId="6C4AB80E" w14:textId="77777777" w:rsidR="00342320" w:rsidRPr="001524CD" w:rsidRDefault="00342320" w:rsidP="00342320">
      <w:pPr>
        <w:spacing w:line="360" w:lineRule="auto"/>
        <w:rPr>
          <w:rFonts w:ascii="Arial" w:hAnsi="Arial" w:cs="Arial"/>
          <w:sz w:val="24"/>
          <w:szCs w:val="24"/>
        </w:rPr>
      </w:pPr>
    </w:p>
    <w:p w14:paraId="19DB0FB6" w14:textId="6DEB05CF" w:rsidR="00A34CBE" w:rsidRPr="001524CD" w:rsidRDefault="001A2F01" w:rsidP="002B3393">
      <w:pPr>
        <w:spacing w:line="360" w:lineRule="auto"/>
        <w:jc w:val="both"/>
        <w:rPr>
          <w:rFonts w:ascii="Arial" w:hAnsi="Arial" w:cs="Arial"/>
          <w:sz w:val="24"/>
          <w:szCs w:val="24"/>
        </w:rPr>
      </w:pPr>
      <w:r w:rsidRPr="001524CD">
        <w:rPr>
          <w:rFonts w:ascii="Arial" w:hAnsi="Arial" w:cs="Arial"/>
          <w:sz w:val="24"/>
          <w:szCs w:val="24"/>
        </w:rPr>
        <w:t xml:space="preserve">The reason that these three artefacts were chosen </w:t>
      </w:r>
      <w:r w:rsidR="0049134C" w:rsidRPr="001524CD">
        <w:rPr>
          <w:rFonts w:ascii="Arial" w:hAnsi="Arial" w:cs="Arial"/>
          <w:sz w:val="24"/>
          <w:szCs w:val="24"/>
        </w:rPr>
        <w:t xml:space="preserve">for this exhibition </w:t>
      </w:r>
      <w:r w:rsidRPr="001524CD">
        <w:rPr>
          <w:rFonts w:ascii="Arial" w:hAnsi="Arial" w:cs="Arial"/>
          <w:sz w:val="24"/>
          <w:szCs w:val="24"/>
        </w:rPr>
        <w:t xml:space="preserve">is because they are being used to create a discussion. Both Manzoni and The Creators of Superman have had their artefacts sold at extremely high value, yet Damien Hirst’s For the Love of God, was unable to be sold and ended being sold as shares, meaning that not one person has true ownership over his work. This begs the question, about whether the value of an item is affected by the supply and demand. Why </w:t>
      </w:r>
      <w:r w:rsidR="00600795" w:rsidRPr="001524CD">
        <w:rPr>
          <w:rFonts w:ascii="Arial" w:hAnsi="Arial" w:cs="Arial"/>
          <w:sz w:val="24"/>
          <w:szCs w:val="24"/>
        </w:rPr>
        <w:t>cannot</w:t>
      </w:r>
      <w:r w:rsidR="00A14DAF" w:rsidRPr="001524CD">
        <w:rPr>
          <w:rFonts w:ascii="Arial" w:hAnsi="Arial" w:cs="Arial"/>
          <w:sz w:val="24"/>
          <w:szCs w:val="24"/>
        </w:rPr>
        <w:t xml:space="preserve"> </w:t>
      </w:r>
      <w:r w:rsidRPr="001524CD">
        <w:rPr>
          <w:rFonts w:ascii="Arial" w:hAnsi="Arial" w:cs="Arial"/>
          <w:sz w:val="24"/>
          <w:szCs w:val="24"/>
        </w:rPr>
        <w:t xml:space="preserve">a one of a kind artist </w:t>
      </w:r>
      <w:proofErr w:type="gramStart"/>
      <w:r w:rsidRPr="001524CD">
        <w:rPr>
          <w:rFonts w:ascii="Arial" w:hAnsi="Arial" w:cs="Arial"/>
          <w:sz w:val="24"/>
          <w:szCs w:val="24"/>
        </w:rPr>
        <w:t>piece</w:t>
      </w:r>
      <w:proofErr w:type="gramEnd"/>
      <w:r w:rsidRPr="001524CD">
        <w:rPr>
          <w:rFonts w:ascii="Arial" w:hAnsi="Arial" w:cs="Arial"/>
          <w:sz w:val="24"/>
          <w:szCs w:val="24"/>
        </w:rPr>
        <w:t xml:space="preserve"> be sold, but </w:t>
      </w:r>
      <w:r w:rsidR="00EE4114" w:rsidRPr="001524CD">
        <w:rPr>
          <w:rFonts w:ascii="Arial" w:hAnsi="Arial" w:cs="Arial"/>
          <w:sz w:val="24"/>
          <w:szCs w:val="24"/>
        </w:rPr>
        <w:t xml:space="preserve">a </w:t>
      </w:r>
      <w:r w:rsidRPr="001524CD">
        <w:rPr>
          <w:rFonts w:ascii="Arial" w:hAnsi="Arial" w:cs="Arial"/>
          <w:sz w:val="24"/>
          <w:szCs w:val="24"/>
        </w:rPr>
        <w:t>product and a sculpture</w:t>
      </w:r>
      <w:r w:rsidR="00EE4114" w:rsidRPr="001524CD">
        <w:rPr>
          <w:rFonts w:ascii="Arial" w:hAnsi="Arial" w:cs="Arial"/>
          <w:sz w:val="24"/>
          <w:szCs w:val="24"/>
        </w:rPr>
        <w:t xml:space="preserve"> created as part of a limited </w:t>
      </w:r>
      <w:r w:rsidR="00600795" w:rsidRPr="001524CD">
        <w:rPr>
          <w:rFonts w:ascii="Arial" w:hAnsi="Arial" w:cs="Arial"/>
          <w:sz w:val="24"/>
          <w:szCs w:val="24"/>
        </w:rPr>
        <w:t>supply</w:t>
      </w:r>
      <w:r w:rsidRPr="001524CD">
        <w:rPr>
          <w:rFonts w:ascii="Arial" w:hAnsi="Arial" w:cs="Arial"/>
          <w:sz w:val="24"/>
          <w:szCs w:val="24"/>
        </w:rPr>
        <w:t xml:space="preserve"> from decades ago can</w:t>
      </w:r>
      <w:r w:rsidR="00EE4114" w:rsidRPr="001524CD">
        <w:rPr>
          <w:rFonts w:ascii="Arial" w:hAnsi="Arial" w:cs="Arial"/>
          <w:sz w:val="24"/>
          <w:szCs w:val="24"/>
        </w:rPr>
        <w:t>?</w:t>
      </w:r>
      <w:r w:rsidRPr="001524CD">
        <w:rPr>
          <w:rFonts w:ascii="Arial" w:hAnsi="Arial" w:cs="Arial"/>
          <w:sz w:val="24"/>
          <w:szCs w:val="24"/>
        </w:rPr>
        <w:t xml:space="preserve"> </w:t>
      </w:r>
      <w:r w:rsidR="00EE4114" w:rsidRPr="001524CD">
        <w:rPr>
          <w:rFonts w:ascii="Arial" w:hAnsi="Arial" w:cs="Arial"/>
          <w:sz w:val="24"/>
          <w:szCs w:val="24"/>
        </w:rPr>
        <w:t xml:space="preserve"> </w:t>
      </w:r>
    </w:p>
    <w:p w14:paraId="3C4DF256" w14:textId="43BF1E02" w:rsidR="00600795" w:rsidRPr="001524CD" w:rsidRDefault="00600795" w:rsidP="00342320">
      <w:pPr>
        <w:spacing w:line="360" w:lineRule="auto"/>
        <w:jc w:val="both"/>
        <w:rPr>
          <w:rFonts w:ascii="Arial" w:hAnsi="Arial" w:cs="Arial"/>
          <w:sz w:val="24"/>
          <w:szCs w:val="24"/>
        </w:rPr>
      </w:pPr>
      <w:r w:rsidRPr="001524CD">
        <w:rPr>
          <w:rFonts w:ascii="Arial" w:hAnsi="Arial" w:cs="Arial"/>
          <w:sz w:val="24"/>
          <w:szCs w:val="24"/>
        </w:rPr>
        <w:t>Another discussion about these artefacts and the artists whom have produced them, is whether the artist has full control of the value of their work. Manzoni and Superman’s creators have passed away, which means that the work they produce no longer goes at the value that they exchanged it for, yet Hirst, the only l</w:t>
      </w:r>
      <w:r w:rsidR="00D964BA" w:rsidRPr="001524CD">
        <w:rPr>
          <w:rFonts w:ascii="Arial" w:hAnsi="Arial" w:cs="Arial"/>
          <w:sz w:val="24"/>
          <w:szCs w:val="24"/>
        </w:rPr>
        <w:t>iving artist in this exhibition</w:t>
      </w:r>
      <w:r w:rsidRPr="001524CD">
        <w:rPr>
          <w:rFonts w:ascii="Arial" w:hAnsi="Arial" w:cs="Arial"/>
          <w:sz w:val="24"/>
          <w:szCs w:val="24"/>
        </w:rPr>
        <w:t xml:space="preserve"> can choose </w:t>
      </w:r>
      <w:r w:rsidR="00D964BA" w:rsidRPr="001524CD">
        <w:rPr>
          <w:rFonts w:ascii="Arial" w:hAnsi="Arial" w:cs="Arial"/>
          <w:sz w:val="24"/>
          <w:szCs w:val="24"/>
        </w:rPr>
        <w:t>what the value of his artwork is. This is a direct contrast to people’s ideals of how art become valuable, which is only occurs after the artist has died. However, this is no longer the case as art is now “all about investment, not about art collecting</w:t>
      </w:r>
      <w:r w:rsidR="002B3393" w:rsidRPr="001524CD">
        <w:rPr>
          <w:rFonts w:ascii="Arial" w:hAnsi="Arial" w:cs="Arial"/>
          <w:sz w:val="24"/>
          <w:szCs w:val="24"/>
        </w:rPr>
        <w:t>”</w:t>
      </w:r>
      <w:r w:rsidR="002B3393">
        <w:rPr>
          <w:rFonts w:ascii="Arial" w:hAnsi="Arial" w:cs="Arial"/>
          <w:sz w:val="24"/>
          <w:szCs w:val="24"/>
        </w:rPr>
        <w:t>.</w:t>
      </w:r>
      <w:r w:rsidR="002B3393" w:rsidRPr="001524CD">
        <w:rPr>
          <w:rFonts w:ascii="Arial" w:hAnsi="Arial" w:cs="Arial"/>
          <w:sz w:val="24"/>
          <w:szCs w:val="24"/>
        </w:rPr>
        <w:t xml:space="preserve"> (</w:t>
      </w:r>
      <w:proofErr w:type="spellStart"/>
      <w:r w:rsidR="00D20160" w:rsidRPr="001524CD">
        <w:rPr>
          <w:rFonts w:ascii="Arial" w:hAnsi="Arial" w:cs="Arial"/>
          <w:sz w:val="24"/>
          <w:szCs w:val="24"/>
        </w:rPr>
        <w:t>Connet</w:t>
      </w:r>
      <w:proofErr w:type="spellEnd"/>
      <w:r w:rsidR="00D20160" w:rsidRPr="001524CD">
        <w:rPr>
          <w:rFonts w:ascii="Arial" w:hAnsi="Arial" w:cs="Arial"/>
          <w:sz w:val="24"/>
          <w:szCs w:val="24"/>
        </w:rPr>
        <w:t>, 2007)</w:t>
      </w:r>
      <w:r w:rsidR="002B3393">
        <w:rPr>
          <w:rFonts w:ascii="Arial" w:hAnsi="Arial" w:cs="Arial"/>
          <w:sz w:val="24"/>
          <w:szCs w:val="24"/>
        </w:rPr>
        <w:t>.</w:t>
      </w:r>
    </w:p>
    <w:p w14:paraId="79CAC2B3" w14:textId="729C47D5" w:rsidR="001524CD" w:rsidRDefault="001524CD">
      <w:pPr>
        <w:rPr>
          <w:sz w:val="24"/>
          <w:szCs w:val="24"/>
        </w:rPr>
      </w:pPr>
      <w:r>
        <w:rPr>
          <w:sz w:val="24"/>
          <w:szCs w:val="24"/>
        </w:rPr>
        <w:br w:type="page"/>
      </w:r>
    </w:p>
    <w:p w14:paraId="707CAB7D" w14:textId="77777777" w:rsidR="001524CD" w:rsidRPr="00CE0C80" w:rsidRDefault="001524CD" w:rsidP="00342320">
      <w:pPr>
        <w:spacing w:line="360" w:lineRule="auto"/>
        <w:jc w:val="both"/>
        <w:rPr>
          <w:sz w:val="24"/>
          <w:szCs w:val="24"/>
        </w:rPr>
      </w:pPr>
    </w:p>
    <w:p w14:paraId="74DA65D4" w14:textId="282DAB43" w:rsidR="001524CD" w:rsidRPr="001524CD" w:rsidRDefault="001524CD" w:rsidP="001524CD">
      <w:pPr>
        <w:jc w:val="both"/>
        <w:rPr>
          <w:rFonts w:ascii="Arial" w:hAnsi="Arial" w:cs="Arial"/>
          <w:b/>
          <w:sz w:val="24"/>
          <w:u w:val="single"/>
        </w:rPr>
      </w:pPr>
      <w:r>
        <w:rPr>
          <w:rFonts w:ascii="Arial" w:hAnsi="Arial" w:cs="Arial"/>
          <w:b/>
          <w:sz w:val="24"/>
          <w:u w:val="single"/>
        </w:rPr>
        <w:t>Bibliography</w:t>
      </w:r>
    </w:p>
    <w:p w14:paraId="4684852A" w14:textId="0A122321" w:rsidR="001524CD" w:rsidRPr="001524CD" w:rsidRDefault="001524CD" w:rsidP="001524CD">
      <w:pPr>
        <w:spacing w:line="360" w:lineRule="auto"/>
        <w:jc w:val="both"/>
        <w:rPr>
          <w:rFonts w:ascii="Arial" w:hAnsi="Arial" w:cs="Arial"/>
          <w:sz w:val="24"/>
        </w:rPr>
      </w:pPr>
      <w:r w:rsidRPr="001524CD">
        <w:rPr>
          <w:rFonts w:ascii="Arial" w:hAnsi="Arial" w:cs="Arial"/>
          <w:sz w:val="24"/>
        </w:rPr>
        <w:t xml:space="preserve">Anonymous (2013). They will come; Damien Hirst in Doha. The Economist, [online] pp.86-87. Available at: https://www.economist.com/books-and-arts/2013/10/18/they-will-come </w:t>
      </w:r>
    </w:p>
    <w:p w14:paraId="64F56B28" w14:textId="77777777" w:rsidR="001524CD" w:rsidRPr="001524CD" w:rsidRDefault="001524CD" w:rsidP="001524CD">
      <w:pPr>
        <w:spacing w:line="360" w:lineRule="auto"/>
        <w:jc w:val="both"/>
        <w:rPr>
          <w:rFonts w:ascii="Arial" w:hAnsi="Arial" w:cs="Arial"/>
          <w:sz w:val="24"/>
        </w:rPr>
      </w:pPr>
      <w:r w:rsidRPr="001524CD">
        <w:rPr>
          <w:rFonts w:ascii="Arial" w:hAnsi="Arial" w:cs="Arial"/>
          <w:sz w:val="24"/>
        </w:rPr>
        <w:t>[Accessed 29 Mar. 2019].</w:t>
      </w:r>
    </w:p>
    <w:p w14:paraId="361CC1A3" w14:textId="77777777" w:rsidR="001524CD" w:rsidRPr="001524CD" w:rsidRDefault="001524CD" w:rsidP="001524CD">
      <w:pPr>
        <w:spacing w:line="360" w:lineRule="auto"/>
        <w:jc w:val="both"/>
        <w:rPr>
          <w:rFonts w:ascii="Arial" w:hAnsi="Arial" w:cs="Arial"/>
          <w:sz w:val="24"/>
        </w:rPr>
      </w:pPr>
      <w:r w:rsidRPr="001524CD">
        <w:rPr>
          <w:rFonts w:ascii="Arial" w:hAnsi="Arial" w:cs="Arial"/>
          <w:sz w:val="24"/>
        </w:rPr>
        <w:t xml:space="preserve">Appleyard, C. (2009). Should St Paul's host a </w:t>
      </w:r>
      <w:proofErr w:type="gramStart"/>
      <w:r w:rsidRPr="001524CD">
        <w:rPr>
          <w:rFonts w:ascii="Arial" w:hAnsi="Arial" w:cs="Arial"/>
          <w:sz w:val="24"/>
        </w:rPr>
        <w:t>Hirst?.</w:t>
      </w:r>
      <w:proofErr w:type="gramEnd"/>
      <w:r w:rsidRPr="001524CD">
        <w:rPr>
          <w:rFonts w:ascii="Arial" w:hAnsi="Arial" w:cs="Arial"/>
          <w:sz w:val="24"/>
        </w:rPr>
        <w:t xml:space="preserve"> The Spectator.</w:t>
      </w:r>
    </w:p>
    <w:p w14:paraId="083D5778" w14:textId="77777777" w:rsidR="001524CD" w:rsidRPr="001524CD" w:rsidRDefault="001524CD" w:rsidP="001524CD">
      <w:pPr>
        <w:spacing w:line="360" w:lineRule="auto"/>
        <w:jc w:val="both"/>
        <w:rPr>
          <w:rFonts w:ascii="Arial" w:hAnsi="Arial" w:cs="Arial"/>
          <w:sz w:val="24"/>
        </w:rPr>
      </w:pPr>
      <w:proofErr w:type="spellStart"/>
      <w:r w:rsidRPr="001524CD">
        <w:rPr>
          <w:rFonts w:ascii="Arial" w:hAnsi="Arial" w:cs="Arial"/>
          <w:sz w:val="24"/>
        </w:rPr>
        <w:t>Avramidis</w:t>
      </w:r>
      <w:proofErr w:type="spellEnd"/>
      <w:r w:rsidRPr="001524CD">
        <w:rPr>
          <w:rFonts w:ascii="Arial" w:hAnsi="Arial" w:cs="Arial"/>
          <w:sz w:val="24"/>
        </w:rPr>
        <w:t>, V. (2012). Damien Hirst and the Commodification of Art. [</w:t>
      </w:r>
      <w:proofErr w:type="spellStart"/>
      <w:r w:rsidRPr="001524CD">
        <w:rPr>
          <w:rFonts w:ascii="Arial" w:hAnsi="Arial" w:cs="Arial"/>
          <w:sz w:val="24"/>
        </w:rPr>
        <w:t>ebook</w:t>
      </w:r>
      <w:proofErr w:type="spellEnd"/>
      <w:r w:rsidRPr="001524CD">
        <w:rPr>
          <w:rFonts w:ascii="Arial" w:hAnsi="Arial" w:cs="Arial"/>
          <w:sz w:val="24"/>
        </w:rPr>
        <w:t>] Available at: https://www.academia.edu/2610497/Damien_Hirst_and_the_Commodification_of_Art [Accessed 3 May 2019].</w:t>
      </w:r>
    </w:p>
    <w:p w14:paraId="3451547C" w14:textId="77777777" w:rsidR="001524CD" w:rsidRPr="001524CD" w:rsidRDefault="001524CD" w:rsidP="001524CD">
      <w:pPr>
        <w:spacing w:line="360" w:lineRule="auto"/>
        <w:jc w:val="both"/>
        <w:rPr>
          <w:rFonts w:ascii="Arial" w:hAnsi="Arial" w:cs="Arial"/>
          <w:sz w:val="24"/>
        </w:rPr>
      </w:pPr>
      <w:proofErr w:type="spellStart"/>
      <w:r w:rsidRPr="001524CD">
        <w:rPr>
          <w:rFonts w:ascii="Arial" w:hAnsi="Arial" w:cs="Arial"/>
          <w:sz w:val="24"/>
        </w:rPr>
        <w:t>Connet</w:t>
      </w:r>
      <w:proofErr w:type="spellEnd"/>
      <w:r w:rsidRPr="001524CD">
        <w:rPr>
          <w:rFonts w:ascii="Arial" w:hAnsi="Arial" w:cs="Arial"/>
          <w:sz w:val="24"/>
        </w:rPr>
        <w:t xml:space="preserve">, D. (2007). The mystery of the £50m skull: Is Hirst's record sale all it. [online] The Independent. </w:t>
      </w:r>
    </w:p>
    <w:p w14:paraId="2F22F43C" w14:textId="77777777" w:rsidR="001524CD" w:rsidRPr="001524CD" w:rsidRDefault="001524CD" w:rsidP="001524CD">
      <w:pPr>
        <w:spacing w:line="360" w:lineRule="auto"/>
        <w:jc w:val="both"/>
        <w:rPr>
          <w:rFonts w:ascii="Arial" w:hAnsi="Arial" w:cs="Arial"/>
          <w:sz w:val="24"/>
        </w:rPr>
      </w:pPr>
      <w:r w:rsidRPr="001524CD">
        <w:rPr>
          <w:rFonts w:ascii="Arial" w:hAnsi="Arial" w:cs="Arial"/>
          <w:sz w:val="24"/>
        </w:rPr>
        <w:t xml:space="preserve">Available at: https://www.independent.co.uk/news/uk/this-britain/the-mystery-of-the-pound50m-skull-is-hirsts-record-sale-all-it-seems-401183.html </w:t>
      </w:r>
    </w:p>
    <w:p w14:paraId="6B007DCE" w14:textId="77777777" w:rsidR="001524CD" w:rsidRPr="001524CD" w:rsidRDefault="001524CD" w:rsidP="001524CD">
      <w:pPr>
        <w:spacing w:line="360" w:lineRule="auto"/>
        <w:jc w:val="both"/>
        <w:rPr>
          <w:rFonts w:ascii="Arial" w:hAnsi="Arial" w:cs="Arial"/>
          <w:sz w:val="24"/>
        </w:rPr>
      </w:pPr>
      <w:r w:rsidRPr="001524CD">
        <w:rPr>
          <w:rFonts w:ascii="Arial" w:hAnsi="Arial" w:cs="Arial"/>
          <w:sz w:val="24"/>
        </w:rPr>
        <w:t>[Accessed 3 May 2019].</w:t>
      </w:r>
    </w:p>
    <w:p w14:paraId="0CE74A24" w14:textId="77777777" w:rsidR="001524CD" w:rsidRPr="001524CD" w:rsidRDefault="001524CD" w:rsidP="001524CD">
      <w:pPr>
        <w:spacing w:line="360" w:lineRule="auto"/>
        <w:jc w:val="both"/>
        <w:rPr>
          <w:rFonts w:ascii="Arial" w:hAnsi="Arial" w:cs="Arial"/>
          <w:sz w:val="24"/>
        </w:rPr>
      </w:pPr>
      <w:r w:rsidRPr="001524CD">
        <w:rPr>
          <w:rFonts w:ascii="Arial" w:hAnsi="Arial" w:cs="Arial"/>
          <w:sz w:val="24"/>
        </w:rPr>
        <w:t>Freeman, M. (2014). Up, Up and Across: Superman, the Second World War and the Historical Development of Transmedia Storytelling. Historical Journal of Film, Radio and Television, 35(2), pp.216, 220.</w:t>
      </w:r>
    </w:p>
    <w:p w14:paraId="2013F5C3" w14:textId="77777777" w:rsidR="001524CD" w:rsidRPr="001524CD" w:rsidRDefault="001524CD" w:rsidP="001524CD">
      <w:pPr>
        <w:spacing w:line="360" w:lineRule="auto"/>
        <w:jc w:val="both"/>
        <w:rPr>
          <w:rFonts w:ascii="Arial" w:hAnsi="Arial" w:cs="Arial"/>
          <w:sz w:val="24"/>
        </w:rPr>
      </w:pPr>
      <w:proofErr w:type="spellStart"/>
      <w:r w:rsidRPr="001524CD">
        <w:rPr>
          <w:rFonts w:ascii="Arial" w:hAnsi="Arial" w:cs="Arial"/>
          <w:sz w:val="24"/>
        </w:rPr>
        <w:t>Galimberti</w:t>
      </w:r>
      <w:proofErr w:type="spellEnd"/>
      <w:r w:rsidRPr="001524CD">
        <w:rPr>
          <w:rFonts w:ascii="Arial" w:hAnsi="Arial" w:cs="Arial"/>
          <w:sz w:val="24"/>
        </w:rPr>
        <w:t>, J. (2012). The Intellectual and the Fool: Piero Manzoni between the Milanese Art Scene and the Land of Cockaigne. Oxford Art Journal, 35(1), pp.77,78.</w:t>
      </w:r>
    </w:p>
    <w:p w14:paraId="38C7F389" w14:textId="77777777" w:rsidR="001524CD" w:rsidRPr="001524CD" w:rsidRDefault="001524CD" w:rsidP="001524CD">
      <w:pPr>
        <w:spacing w:line="360" w:lineRule="auto"/>
        <w:jc w:val="both"/>
        <w:rPr>
          <w:rFonts w:ascii="Arial" w:hAnsi="Arial" w:cs="Arial"/>
          <w:sz w:val="24"/>
        </w:rPr>
      </w:pPr>
      <w:r w:rsidRPr="001524CD">
        <w:rPr>
          <w:rFonts w:ascii="Arial" w:hAnsi="Arial" w:cs="Arial"/>
          <w:sz w:val="24"/>
        </w:rPr>
        <w:t>Goff, R. (1998). Commodification of crap. Forbes, p.244.</w:t>
      </w:r>
    </w:p>
    <w:p w14:paraId="69D6A35D" w14:textId="77777777" w:rsidR="001524CD" w:rsidRPr="001524CD" w:rsidRDefault="001524CD" w:rsidP="001524CD">
      <w:pPr>
        <w:spacing w:line="360" w:lineRule="auto"/>
        <w:jc w:val="both"/>
        <w:rPr>
          <w:rFonts w:ascii="Arial" w:hAnsi="Arial" w:cs="Arial"/>
          <w:sz w:val="24"/>
        </w:rPr>
      </w:pPr>
      <w:proofErr w:type="spellStart"/>
      <w:r w:rsidRPr="001524CD">
        <w:rPr>
          <w:rFonts w:ascii="Arial" w:hAnsi="Arial" w:cs="Arial"/>
          <w:sz w:val="24"/>
        </w:rPr>
        <w:t>Gustines</w:t>
      </w:r>
      <w:proofErr w:type="spellEnd"/>
      <w:r w:rsidRPr="001524CD">
        <w:rPr>
          <w:rFonts w:ascii="Arial" w:hAnsi="Arial" w:cs="Arial"/>
          <w:sz w:val="24"/>
        </w:rPr>
        <w:t xml:space="preserve">, G. (2014). First Superman Comic Sold for $3.2 Million. New York </w:t>
      </w:r>
      <w:proofErr w:type="gramStart"/>
      <w:r w:rsidRPr="001524CD">
        <w:rPr>
          <w:rFonts w:ascii="Arial" w:hAnsi="Arial" w:cs="Arial"/>
          <w:sz w:val="24"/>
        </w:rPr>
        <w:t>Times ,</w:t>
      </w:r>
      <w:proofErr w:type="gramEnd"/>
      <w:r w:rsidRPr="001524CD">
        <w:rPr>
          <w:rFonts w:ascii="Arial" w:hAnsi="Arial" w:cs="Arial"/>
          <w:sz w:val="24"/>
        </w:rPr>
        <w:t xml:space="preserve"> Late Edition, [online] p.C.3. Available at: https://artsbeat.blogs.nytimes.com/2014/08/25/first-superman-comic-sold-for-3-2-million/ [Accessed 27 Mar. 2019].</w:t>
      </w:r>
    </w:p>
    <w:p w14:paraId="6A460365" w14:textId="77777777" w:rsidR="001524CD" w:rsidRPr="001524CD" w:rsidRDefault="001524CD" w:rsidP="001524CD">
      <w:pPr>
        <w:spacing w:line="360" w:lineRule="auto"/>
        <w:jc w:val="both"/>
        <w:rPr>
          <w:rFonts w:ascii="Arial" w:hAnsi="Arial" w:cs="Arial"/>
          <w:sz w:val="24"/>
        </w:rPr>
      </w:pPr>
      <w:r w:rsidRPr="001524CD">
        <w:rPr>
          <w:rFonts w:ascii="Arial" w:hAnsi="Arial" w:cs="Arial"/>
          <w:sz w:val="24"/>
        </w:rPr>
        <w:t>Hirst, D. (2012). "Death has not required us to keep a day free." Tate Etc, (issue 24), p.29.</w:t>
      </w:r>
    </w:p>
    <w:p w14:paraId="1AFD2704" w14:textId="77777777" w:rsidR="001524CD" w:rsidRPr="001524CD" w:rsidRDefault="001524CD" w:rsidP="001524CD">
      <w:pPr>
        <w:spacing w:line="360" w:lineRule="auto"/>
        <w:jc w:val="both"/>
        <w:rPr>
          <w:rFonts w:ascii="Arial" w:hAnsi="Arial" w:cs="Arial"/>
          <w:sz w:val="24"/>
        </w:rPr>
      </w:pPr>
      <w:proofErr w:type="spellStart"/>
      <w:r w:rsidRPr="001524CD">
        <w:rPr>
          <w:rFonts w:ascii="Arial" w:hAnsi="Arial" w:cs="Arial"/>
          <w:sz w:val="24"/>
        </w:rPr>
        <w:t>Miodownik</w:t>
      </w:r>
      <w:proofErr w:type="spellEnd"/>
      <w:r w:rsidRPr="001524CD">
        <w:rPr>
          <w:rFonts w:ascii="Arial" w:hAnsi="Arial" w:cs="Arial"/>
          <w:sz w:val="24"/>
        </w:rPr>
        <w:t xml:space="preserve">, M. (2007). Is modern art </w:t>
      </w:r>
      <w:proofErr w:type="spellStart"/>
      <w:proofErr w:type="gramStart"/>
      <w:r w:rsidRPr="001524CD">
        <w:rPr>
          <w:rFonts w:ascii="Arial" w:hAnsi="Arial" w:cs="Arial"/>
          <w:sz w:val="24"/>
        </w:rPr>
        <w:t>sh!t</w:t>
      </w:r>
      <w:proofErr w:type="spellEnd"/>
      <w:r w:rsidRPr="001524CD">
        <w:rPr>
          <w:rFonts w:ascii="Arial" w:hAnsi="Arial" w:cs="Arial"/>
          <w:sz w:val="24"/>
        </w:rPr>
        <w:t>?.</w:t>
      </w:r>
      <w:proofErr w:type="gramEnd"/>
      <w:r w:rsidRPr="001524CD">
        <w:rPr>
          <w:rFonts w:ascii="Arial" w:hAnsi="Arial" w:cs="Arial"/>
          <w:sz w:val="24"/>
        </w:rPr>
        <w:t xml:space="preserve"> Materials Today, 10(6), p.6.</w:t>
      </w:r>
    </w:p>
    <w:p w14:paraId="7CCE7873" w14:textId="77777777" w:rsidR="001524CD" w:rsidRPr="001524CD" w:rsidRDefault="001524CD" w:rsidP="001524CD">
      <w:pPr>
        <w:spacing w:line="360" w:lineRule="auto"/>
        <w:jc w:val="both"/>
        <w:rPr>
          <w:rFonts w:ascii="Arial" w:hAnsi="Arial" w:cs="Arial"/>
          <w:sz w:val="24"/>
        </w:rPr>
      </w:pPr>
      <w:r w:rsidRPr="001524CD">
        <w:rPr>
          <w:rFonts w:ascii="Arial" w:hAnsi="Arial" w:cs="Arial"/>
          <w:sz w:val="24"/>
        </w:rPr>
        <w:lastRenderedPageBreak/>
        <w:t>Truitt, B. (2014). Copy of 'Action Comics' No. 1 sells for $3.21 million. [online] Eu.usatoday.com. Available at: https://eu.usatoday.com/story/life/2014/08/24/action-comics-no-1-most-expensive-comic-book/14545215/ [Accessed 10 Apr. 2019].</w:t>
      </w:r>
    </w:p>
    <w:p w14:paraId="17EFD63B" w14:textId="77777777" w:rsidR="001524CD" w:rsidRPr="001524CD" w:rsidRDefault="001524CD" w:rsidP="001524CD">
      <w:pPr>
        <w:spacing w:line="360" w:lineRule="auto"/>
        <w:jc w:val="both"/>
        <w:rPr>
          <w:rFonts w:ascii="Arial" w:hAnsi="Arial" w:cs="Arial"/>
          <w:sz w:val="24"/>
        </w:rPr>
      </w:pPr>
      <w:proofErr w:type="spellStart"/>
      <w:r w:rsidRPr="001524CD">
        <w:rPr>
          <w:rFonts w:ascii="Arial" w:hAnsi="Arial" w:cs="Arial"/>
          <w:sz w:val="24"/>
        </w:rPr>
        <w:t>Zeichmann</w:t>
      </w:r>
      <w:proofErr w:type="spellEnd"/>
      <w:r w:rsidRPr="001524CD">
        <w:rPr>
          <w:rFonts w:ascii="Arial" w:hAnsi="Arial" w:cs="Arial"/>
          <w:sz w:val="24"/>
        </w:rPr>
        <w:t xml:space="preserve">, C. (2017). Champion of the Oppressed: </w:t>
      </w:r>
      <w:proofErr w:type="spellStart"/>
      <w:r w:rsidRPr="001524CD">
        <w:rPr>
          <w:rFonts w:ascii="Arial" w:hAnsi="Arial" w:cs="Arial"/>
          <w:sz w:val="24"/>
        </w:rPr>
        <w:t>Redescribing</w:t>
      </w:r>
      <w:proofErr w:type="spellEnd"/>
      <w:r w:rsidRPr="001524CD">
        <w:rPr>
          <w:rFonts w:ascii="Arial" w:hAnsi="Arial" w:cs="Arial"/>
          <w:sz w:val="24"/>
        </w:rPr>
        <w:t xml:space="preserve"> the Jewishness of Superman as Populist Authenticity Politics. The Journal of Religion and Popular Culture, 29(2), pp.132-133.</w:t>
      </w:r>
    </w:p>
    <w:p w14:paraId="66FA520C" w14:textId="77777777" w:rsidR="001524CD" w:rsidRPr="001524CD" w:rsidRDefault="001524CD" w:rsidP="001524CD">
      <w:pPr>
        <w:spacing w:line="360" w:lineRule="auto"/>
        <w:jc w:val="both"/>
        <w:rPr>
          <w:rFonts w:ascii="Arial" w:hAnsi="Arial" w:cs="Arial"/>
          <w:sz w:val="24"/>
        </w:rPr>
      </w:pPr>
      <w:r w:rsidRPr="001524CD">
        <w:rPr>
          <w:rFonts w:ascii="Arial" w:hAnsi="Arial" w:cs="Arial"/>
          <w:sz w:val="24"/>
        </w:rPr>
        <w:t>Fig.1</w:t>
      </w:r>
    </w:p>
    <w:p w14:paraId="2C2A948A" w14:textId="77777777" w:rsidR="001524CD" w:rsidRPr="001524CD" w:rsidRDefault="001524CD" w:rsidP="001524CD">
      <w:pPr>
        <w:spacing w:line="360" w:lineRule="auto"/>
        <w:jc w:val="both"/>
        <w:rPr>
          <w:rFonts w:ascii="Arial" w:hAnsi="Arial" w:cs="Arial"/>
          <w:sz w:val="24"/>
        </w:rPr>
      </w:pPr>
      <w:proofErr w:type="spellStart"/>
      <w:r w:rsidRPr="001524CD">
        <w:rPr>
          <w:rFonts w:ascii="Arial" w:hAnsi="Arial" w:cs="Arial"/>
          <w:sz w:val="24"/>
        </w:rPr>
        <w:t>cardiffcityhall</w:t>
      </w:r>
      <w:proofErr w:type="spellEnd"/>
      <w:r w:rsidRPr="001524CD">
        <w:rPr>
          <w:rFonts w:ascii="Arial" w:hAnsi="Arial" w:cs="Arial"/>
          <w:sz w:val="24"/>
        </w:rPr>
        <w:t xml:space="preserve"> (2019). Assembly Room Floor Plan. [image] Available at: https://www.cardiffcityhall.com/rooms/assembly-room/ [Accessed 3 Apr. 2019].</w:t>
      </w:r>
    </w:p>
    <w:p w14:paraId="78914779" w14:textId="77777777" w:rsidR="001524CD" w:rsidRPr="001524CD" w:rsidRDefault="001524CD" w:rsidP="001524CD">
      <w:pPr>
        <w:spacing w:line="360" w:lineRule="auto"/>
        <w:jc w:val="both"/>
        <w:rPr>
          <w:rFonts w:ascii="Arial" w:hAnsi="Arial" w:cs="Arial"/>
          <w:sz w:val="24"/>
        </w:rPr>
      </w:pPr>
      <w:r w:rsidRPr="001524CD">
        <w:rPr>
          <w:rFonts w:ascii="Arial" w:hAnsi="Arial" w:cs="Arial"/>
          <w:sz w:val="24"/>
        </w:rPr>
        <w:t>Fig.2</w:t>
      </w:r>
    </w:p>
    <w:p w14:paraId="786FE8E3" w14:textId="77777777" w:rsidR="001524CD" w:rsidRPr="001524CD" w:rsidRDefault="001524CD" w:rsidP="001524CD">
      <w:pPr>
        <w:spacing w:line="360" w:lineRule="auto"/>
        <w:jc w:val="both"/>
        <w:rPr>
          <w:rFonts w:ascii="Arial" w:hAnsi="Arial" w:cs="Arial"/>
          <w:sz w:val="24"/>
        </w:rPr>
      </w:pPr>
      <w:r w:rsidRPr="001524CD">
        <w:rPr>
          <w:rFonts w:ascii="Arial" w:hAnsi="Arial" w:cs="Arial"/>
          <w:sz w:val="24"/>
        </w:rPr>
        <w:t>DC Comics (1938). Action Comics #1 Front Cover. [image] Available at: https://en.wikipedia.org/wiki/File:Action_Comics_1.jpg [Accessed 10 May 2019].</w:t>
      </w:r>
    </w:p>
    <w:p w14:paraId="78463716" w14:textId="77777777" w:rsidR="001524CD" w:rsidRPr="001524CD" w:rsidRDefault="001524CD" w:rsidP="001524CD">
      <w:pPr>
        <w:spacing w:line="360" w:lineRule="auto"/>
        <w:jc w:val="both"/>
        <w:rPr>
          <w:rFonts w:ascii="Arial" w:hAnsi="Arial" w:cs="Arial"/>
          <w:sz w:val="24"/>
        </w:rPr>
      </w:pPr>
      <w:r w:rsidRPr="001524CD">
        <w:rPr>
          <w:rFonts w:ascii="Arial" w:hAnsi="Arial" w:cs="Arial"/>
          <w:sz w:val="24"/>
        </w:rPr>
        <w:t>Fig.3</w:t>
      </w:r>
    </w:p>
    <w:p w14:paraId="38BC331D" w14:textId="77777777" w:rsidR="001524CD" w:rsidRPr="001524CD" w:rsidRDefault="001524CD" w:rsidP="001524CD">
      <w:pPr>
        <w:spacing w:line="360" w:lineRule="auto"/>
        <w:jc w:val="both"/>
        <w:rPr>
          <w:rFonts w:ascii="Arial" w:hAnsi="Arial" w:cs="Arial"/>
          <w:sz w:val="24"/>
        </w:rPr>
      </w:pPr>
      <w:r w:rsidRPr="001524CD">
        <w:rPr>
          <w:rFonts w:ascii="Arial" w:hAnsi="Arial" w:cs="Arial"/>
          <w:sz w:val="24"/>
        </w:rPr>
        <w:t>Tate (2019). Artist’s Shit. [image] Available at: https://www.tate.org.uk/art/artworks/manzoni-artists-shit-t07667 [Accessed 4 May 2019].</w:t>
      </w:r>
    </w:p>
    <w:p w14:paraId="2701BD92" w14:textId="77777777" w:rsidR="001524CD" w:rsidRPr="001524CD" w:rsidRDefault="001524CD" w:rsidP="001524CD">
      <w:pPr>
        <w:spacing w:line="360" w:lineRule="auto"/>
        <w:jc w:val="both"/>
        <w:rPr>
          <w:rFonts w:ascii="Arial" w:hAnsi="Arial" w:cs="Arial"/>
          <w:sz w:val="24"/>
        </w:rPr>
      </w:pPr>
      <w:r w:rsidRPr="001524CD">
        <w:rPr>
          <w:rFonts w:ascii="Arial" w:hAnsi="Arial" w:cs="Arial"/>
          <w:sz w:val="24"/>
        </w:rPr>
        <w:t xml:space="preserve">Fig.4 </w:t>
      </w:r>
    </w:p>
    <w:p w14:paraId="64CD0839" w14:textId="08D2624F" w:rsidR="00600795" w:rsidRPr="001524CD" w:rsidRDefault="001524CD" w:rsidP="001524CD">
      <w:pPr>
        <w:spacing w:line="360" w:lineRule="auto"/>
        <w:jc w:val="both"/>
        <w:rPr>
          <w:rFonts w:ascii="Arial" w:hAnsi="Arial" w:cs="Arial"/>
          <w:sz w:val="24"/>
        </w:rPr>
      </w:pPr>
      <w:r w:rsidRPr="001524CD">
        <w:rPr>
          <w:rFonts w:ascii="Arial" w:hAnsi="Arial" w:cs="Arial"/>
          <w:sz w:val="24"/>
        </w:rPr>
        <w:t>Damien Hirst and Science Ltd. (2007). For the Love of God. [image] Available at: http://www.damienhirst.com/for-the-love-of-god [Accessed 3 May 2019].</w:t>
      </w:r>
    </w:p>
    <w:sectPr w:rsidR="00600795" w:rsidRPr="001524CD" w:rsidSect="002264E2">
      <w:pgSz w:w="11906" w:h="16838"/>
      <w:pgMar w:top="1276"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368A"/>
    <w:rsid w:val="00013A14"/>
    <w:rsid w:val="000435E1"/>
    <w:rsid w:val="00076231"/>
    <w:rsid w:val="00085EA4"/>
    <w:rsid w:val="000C233F"/>
    <w:rsid w:val="000D1EF6"/>
    <w:rsid w:val="000F4FBD"/>
    <w:rsid w:val="001121C0"/>
    <w:rsid w:val="0011419C"/>
    <w:rsid w:val="00117B8B"/>
    <w:rsid w:val="00140004"/>
    <w:rsid w:val="00147479"/>
    <w:rsid w:val="001512BB"/>
    <w:rsid w:val="001524CD"/>
    <w:rsid w:val="0015620A"/>
    <w:rsid w:val="00160091"/>
    <w:rsid w:val="00180653"/>
    <w:rsid w:val="00183010"/>
    <w:rsid w:val="00191A27"/>
    <w:rsid w:val="001954BF"/>
    <w:rsid w:val="001A2F01"/>
    <w:rsid w:val="001C0F6D"/>
    <w:rsid w:val="002211AB"/>
    <w:rsid w:val="002264E2"/>
    <w:rsid w:val="002401A9"/>
    <w:rsid w:val="00240200"/>
    <w:rsid w:val="0024558B"/>
    <w:rsid w:val="0024783D"/>
    <w:rsid w:val="0026478D"/>
    <w:rsid w:val="00277291"/>
    <w:rsid w:val="0028591B"/>
    <w:rsid w:val="00297FE3"/>
    <w:rsid w:val="002A297F"/>
    <w:rsid w:val="002B3393"/>
    <w:rsid w:val="002B3AA7"/>
    <w:rsid w:val="002E4AD7"/>
    <w:rsid w:val="002E6AD9"/>
    <w:rsid w:val="002F7E33"/>
    <w:rsid w:val="00305934"/>
    <w:rsid w:val="00327275"/>
    <w:rsid w:val="00342320"/>
    <w:rsid w:val="00375425"/>
    <w:rsid w:val="003863D4"/>
    <w:rsid w:val="003D028B"/>
    <w:rsid w:val="003D5B3F"/>
    <w:rsid w:val="003E10DE"/>
    <w:rsid w:val="003E193C"/>
    <w:rsid w:val="003E2476"/>
    <w:rsid w:val="003E262F"/>
    <w:rsid w:val="003F49B2"/>
    <w:rsid w:val="003F5A04"/>
    <w:rsid w:val="00436D77"/>
    <w:rsid w:val="00476075"/>
    <w:rsid w:val="0049134C"/>
    <w:rsid w:val="004B53C0"/>
    <w:rsid w:val="004C583F"/>
    <w:rsid w:val="004D6E12"/>
    <w:rsid w:val="004F611C"/>
    <w:rsid w:val="00536425"/>
    <w:rsid w:val="005528D1"/>
    <w:rsid w:val="00567ADB"/>
    <w:rsid w:val="005702F0"/>
    <w:rsid w:val="00573FDB"/>
    <w:rsid w:val="005A4833"/>
    <w:rsid w:val="005D0D31"/>
    <w:rsid w:val="005D6B73"/>
    <w:rsid w:val="00600795"/>
    <w:rsid w:val="006313DA"/>
    <w:rsid w:val="00636CEC"/>
    <w:rsid w:val="006406ED"/>
    <w:rsid w:val="00643142"/>
    <w:rsid w:val="00647ECF"/>
    <w:rsid w:val="006728BC"/>
    <w:rsid w:val="00692F54"/>
    <w:rsid w:val="006A47F4"/>
    <w:rsid w:val="006A516F"/>
    <w:rsid w:val="006B0758"/>
    <w:rsid w:val="006C0AE4"/>
    <w:rsid w:val="006F1329"/>
    <w:rsid w:val="007174FB"/>
    <w:rsid w:val="00722150"/>
    <w:rsid w:val="00722FDF"/>
    <w:rsid w:val="00731C27"/>
    <w:rsid w:val="007330BF"/>
    <w:rsid w:val="00746B4D"/>
    <w:rsid w:val="007507A5"/>
    <w:rsid w:val="007619BF"/>
    <w:rsid w:val="00782F97"/>
    <w:rsid w:val="007A0B5A"/>
    <w:rsid w:val="007A6133"/>
    <w:rsid w:val="008167BB"/>
    <w:rsid w:val="008332D6"/>
    <w:rsid w:val="00833B43"/>
    <w:rsid w:val="00857C44"/>
    <w:rsid w:val="00863B20"/>
    <w:rsid w:val="00880210"/>
    <w:rsid w:val="008C1CF3"/>
    <w:rsid w:val="008C5C4B"/>
    <w:rsid w:val="008C75C6"/>
    <w:rsid w:val="008C7DC4"/>
    <w:rsid w:val="008D0FED"/>
    <w:rsid w:val="008D2738"/>
    <w:rsid w:val="008D5D51"/>
    <w:rsid w:val="008E10AC"/>
    <w:rsid w:val="008E5F12"/>
    <w:rsid w:val="009100CB"/>
    <w:rsid w:val="009119D4"/>
    <w:rsid w:val="00914300"/>
    <w:rsid w:val="00935391"/>
    <w:rsid w:val="00965FB1"/>
    <w:rsid w:val="0097057A"/>
    <w:rsid w:val="009709BB"/>
    <w:rsid w:val="009721AD"/>
    <w:rsid w:val="0097577E"/>
    <w:rsid w:val="009A77B6"/>
    <w:rsid w:val="009D711E"/>
    <w:rsid w:val="009F7BB7"/>
    <w:rsid w:val="00A14DAF"/>
    <w:rsid w:val="00A310B1"/>
    <w:rsid w:val="00A34CBE"/>
    <w:rsid w:val="00A37CD1"/>
    <w:rsid w:val="00A55098"/>
    <w:rsid w:val="00A57D32"/>
    <w:rsid w:val="00A92F3E"/>
    <w:rsid w:val="00A95181"/>
    <w:rsid w:val="00A97134"/>
    <w:rsid w:val="00AA4AD9"/>
    <w:rsid w:val="00AB3F1A"/>
    <w:rsid w:val="00AB6D66"/>
    <w:rsid w:val="00AC0C6D"/>
    <w:rsid w:val="00AC2B00"/>
    <w:rsid w:val="00AC7B63"/>
    <w:rsid w:val="00AE1855"/>
    <w:rsid w:val="00AF1E92"/>
    <w:rsid w:val="00AF7539"/>
    <w:rsid w:val="00B10ABF"/>
    <w:rsid w:val="00B11363"/>
    <w:rsid w:val="00B15010"/>
    <w:rsid w:val="00B15F77"/>
    <w:rsid w:val="00B219D0"/>
    <w:rsid w:val="00B46ADF"/>
    <w:rsid w:val="00B6368A"/>
    <w:rsid w:val="00B83ABF"/>
    <w:rsid w:val="00BB72E6"/>
    <w:rsid w:val="00BC616B"/>
    <w:rsid w:val="00BE0232"/>
    <w:rsid w:val="00BE2598"/>
    <w:rsid w:val="00BE2899"/>
    <w:rsid w:val="00BF73BE"/>
    <w:rsid w:val="00C10872"/>
    <w:rsid w:val="00C13DEE"/>
    <w:rsid w:val="00C14219"/>
    <w:rsid w:val="00C229FC"/>
    <w:rsid w:val="00C41516"/>
    <w:rsid w:val="00C42A1B"/>
    <w:rsid w:val="00C55DD8"/>
    <w:rsid w:val="00C647AF"/>
    <w:rsid w:val="00C64C53"/>
    <w:rsid w:val="00C64F63"/>
    <w:rsid w:val="00C82695"/>
    <w:rsid w:val="00C858E5"/>
    <w:rsid w:val="00C9413E"/>
    <w:rsid w:val="00CB4754"/>
    <w:rsid w:val="00CB4C01"/>
    <w:rsid w:val="00CE0C80"/>
    <w:rsid w:val="00D0142F"/>
    <w:rsid w:val="00D0166F"/>
    <w:rsid w:val="00D20160"/>
    <w:rsid w:val="00D209EC"/>
    <w:rsid w:val="00D2598C"/>
    <w:rsid w:val="00D36B3C"/>
    <w:rsid w:val="00D53DBB"/>
    <w:rsid w:val="00D54F51"/>
    <w:rsid w:val="00D5512B"/>
    <w:rsid w:val="00D665DB"/>
    <w:rsid w:val="00D716F7"/>
    <w:rsid w:val="00D856E0"/>
    <w:rsid w:val="00D8629D"/>
    <w:rsid w:val="00D91C1E"/>
    <w:rsid w:val="00D937E1"/>
    <w:rsid w:val="00D93F86"/>
    <w:rsid w:val="00D941B8"/>
    <w:rsid w:val="00D964BA"/>
    <w:rsid w:val="00DA558A"/>
    <w:rsid w:val="00DC3A51"/>
    <w:rsid w:val="00DC5603"/>
    <w:rsid w:val="00DD4628"/>
    <w:rsid w:val="00DD5FB1"/>
    <w:rsid w:val="00DF6471"/>
    <w:rsid w:val="00E077E9"/>
    <w:rsid w:val="00E10FCC"/>
    <w:rsid w:val="00E238D0"/>
    <w:rsid w:val="00E25EE2"/>
    <w:rsid w:val="00E2752E"/>
    <w:rsid w:val="00E41471"/>
    <w:rsid w:val="00E442B5"/>
    <w:rsid w:val="00E53BB7"/>
    <w:rsid w:val="00E56275"/>
    <w:rsid w:val="00E74A3A"/>
    <w:rsid w:val="00E763B8"/>
    <w:rsid w:val="00EA06D1"/>
    <w:rsid w:val="00EB3696"/>
    <w:rsid w:val="00ED18B9"/>
    <w:rsid w:val="00EE070F"/>
    <w:rsid w:val="00EE4114"/>
    <w:rsid w:val="00EF2CEC"/>
    <w:rsid w:val="00F0509D"/>
    <w:rsid w:val="00F07BEC"/>
    <w:rsid w:val="00F3653C"/>
    <w:rsid w:val="00F4053A"/>
    <w:rsid w:val="00F42095"/>
    <w:rsid w:val="00F55181"/>
    <w:rsid w:val="00F74F62"/>
    <w:rsid w:val="00F81C23"/>
    <w:rsid w:val="00FD3BC6"/>
    <w:rsid w:val="00FD5799"/>
    <w:rsid w:val="00FD71B7"/>
    <w:rsid w:val="00FD7B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DB44EA"/>
  <w15:docId w15:val="{E5973BAA-24E3-4F7E-A096-D44AAEB11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28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2899"/>
    <w:rPr>
      <w:rFonts w:ascii="Segoe UI" w:hAnsi="Segoe UI" w:cs="Segoe UI"/>
      <w:sz w:val="18"/>
      <w:szCs w:val="18"/>
    </w:rPr>
  </w:style>
  <w:style w:type="character" w:styleId="Hyperlink">
    <w:name w:val="Hyperlink"/>
    <w:basedOn w:val="DefaultParagraphFont"/>
    <w:uiPriority w:val="99"/>
    <w:unhideWhenUsed/>
    <w:rsid w:val="00D964BA"/>
    <w:rPr>
      <w:color w:val="0563C1" w:themeColor="hyperlink"/>
      <w:u w:val="single"/>
    </w:rPr>
  </w:style>
  <w:style w:type="character" w:styleId="FollowedHyperlink">
    <w:name w:val="FollowedHyperlink"/>
    <w:basedOn w:val="DefaultParagraphFont"/>
    <w:uiPriority w:val="99"/>
    <w:semiHidden/>
    <w:unhideWhenUsed/>
    <w:rsid w:val="00D964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7920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E853F-4AEE-4390-A6D3-1A251DAC6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TotalTime>
  <Pages>10</Pages>
  <Words>1850</Words>
  <Characters>10547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Jackson-welford (1702956)</dc:creator>
  <cp:keywords/>
  <dc:description/>
  <cp:lastModifiedBy>Callum Jackson-welford (1702956)</cp:lastModifiedBy>
  <cp:revision>128</cp:revision>
  <dcterms:created xsi:type="dcterms:W3CDTF">2019-04-01T20:24:00Z</dcterms:created>
  <dcterms:modified xsi:type="dcterms:W3CDTF">2019-05-13T21:48:00Z</dcterms:modified>
</cp:coreProperties>
</file>