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9F7D14" w14:textId="157EC4CC" w:rsidR="00C422CC" w:rsidRDefault="0032454D" w:rsidP="0032454D">
      <w:pPr>
        <w:spacing w:line="480" w:lineRule="auto"/>
        <w:ind w:firstLine="720"/>
        <w:rPr>
          <w:rFonts w:ascii="Arial" w:hAnsi="Arial" w:cs="Arial"/>
          <w:sz w:val="24"/>
          <w:szCs w:val="24"/>
        </w:rPr>
      </w:pPr>
      <w:r w:rsidRPr="00022BEC">
        <w:rPr>
          <w:rFonts w:ascii="Arial" w:hAnsi="Arial" w:cs="Arial"/>
          <w:sz w:val="24"/>
          <w:szCs w:val="24"/>
        </w:rPr>
        <w:t xml:space="preserve">During the youth works principles and practice module I was set </w:t>
      </w:r>
      <w:r w:rsidR="00BD1953">
        <w:rPr>
          <w:rFonts w:ascii="Arial" w:hAnsi="Arial" w:cs="Arial"/>
          <w:sz w:val="24"/>
          <w:szCs w:val="24"/>
        </w:rPr>
        <w:t xml:space="preserve">the </w:t>
      </w:r>
      <w:r w:rsidRPr="00022BEC">
        <w:rPr>
          <w:rFonts w:ascii="Arial" w:hAnsi="Arial" w:cs="Arial"/>
          <w:sz w:val="24"/>
          <w:szCs w:val="24"/>
        </w:rPr>
        <w:t xml:space="preserve">task </w:t>
      </w:r>
      <w:r w:rsidR="00BD1953">
        <w:rPr>
          <w:rFonts w:ascii="Arial" w:hAnsi="Arial" w:cs="Arial"/>
          <w:sz w:val="24"/>
          <w:szCs w:val="24"/>
        </w:rPr>
        <w:t xml:space="preserve">of </w:t>
      </w:r>
      <w:r w:rsidRPr="00022BEC">
        <w:rPr>
          <w:rFonts w:ascii="Arial" w:hAnsi="Arial" w:cs="Arial"/>
          <w:sz w:val="24"/>
          <w:szCs w:val="24"/>
        </w:rPr>
        <w:t>prepar</w:t>
      </w:r>
      <w:r w:rsidR="00BD1953">
        <w:rPr>
          <w:rFonts w:ascii="Arial" w:hAnsi="Arial" w:cs="Arial"/>
          <w:sz w:val="24"/>
          <w:szCs w:val="24"/>
        </w:rPr>
        <w:t>ing</w:t>
      </w:r>
      <w:r w:rsidRPr="00022BEC">
        <w:rPr>
          <w:rFonts w:ascii="Arial" w:hAnsi="Arial" w:cs="Arial"/>
          <w:sz w:val="24"/>
          <w:szCs w:val="24"/>
        </w:rPr>
        <w:t xml:space="preserve"> and present</w:t>
      </w:r>
      <w:r w:rsidR="00BD1953">
        <w:rPr>
          <w:rFonts w:ascii="Arial" w:hAnsi="Arial" w:cs="Arial"/>
          <w:sz w:val="24"/>
          <w:szCs w:val="24"/>
        </w:rPr>
        <w:t>ing</w:t>
      </w:r>
      <w:r w:rsidRPr="00022BEC">
        <w:rPr>
          <w:rFonts w:ascii="Arial" w:hAnsi="Arial" w:cs="Arial"/>
          <w:sz w:val="24"/>
          <w:szCs w:val="24"/>
        </w:rPr>
        <w:t xml:space="preserve"> a group presentation. As a group we had to focus on a decade of our choice and discuss how it had affected young people, families and youth work.</w:t>
      </w:r>
      <w:r w:rsidR="00C422CC">
        <w:rPr>
          <w:rFonts w:ascii="Arial" w:hAnsi="Arial" w:cs="Arial"/>
          <w:sz w:val="24"/>
          <w:szCs w:val="24"/>
        </w:rPr>
        <w:t xml:space="preserve"> In this assignment I’m going to reflect on this group task and </w:t>
      </w:r>
      <w:r w:rsidR="00BD1953">
        <w:rPr>
          <w:rFonts w:ascii="Arial" w:hAnsi="Arial" w:cs="Arial"/>
          <w:sz w:val="24"/>
          <w:szCs w:val="24"/>
        </w:rPr>
        <w:t xml:space="preserve">mention how </w:t>
      </w:r>
      <w:r w:rsidR="00C422CC">
        <w:rPr>
          <w:rFonts w:ascii="Arial" w:hAnsi="Arial" w:cs="Arial"/>
          <w:sz w:val="24"/>
          <w:szCs w:val="24"/>
        </w:rPr>
        <w:t>I felt and what I could maybe do in my next group tasks.</w:t>
      </w:r>
      <w:r w:rsidR="0093670C">
        <w:rPr>
          <w:rFonts w:ascii="Arial" w:hAnsi="Arial" w:cs="Arial"/>
          <w:sz w:val="24"/>
          <w:szCs w:val="24"/>
        </w:rPr>
        <w:t xml:space="preserve"> I enjoyed working as a group and have learnt more about the importance of group work.</w:t>
      </w:r>
      <w:r w:rsidR="00C422CC">
        <w:rPr>
          <w:rFonts w:ascii="Arial" w:hAnsi="Arial" w:cs="Arial"/>
          <w:sz w:val="24"/>
          <w:szCs w:val="24"/>
        </w:rPr>
        <w:t xml:space="preserve"> I will be using Gibbs (1998) model of reflection to help me </w:t>
      </w:r>
      <w:r w:rsidR="00BD1953">
        <w:rPr>
          <w:rFonts w:ascii="Arial" w:hAnsi="Arial" w:cs="Arial"/>
          <w:sz w:val="24"/>
          <w:szCs w:val="24"/>
        </w:rPr>
        <w:t>complete this assignment</w:t>
      </w:r>
      <w:r w:rsidR="00B7317E">
        <w:rPr>
          <w:rFonts w:ascii="Arial" w:hAnsi="Arial" w:cs="Arial"/>
          <w:sz w:val="24"/>
          <w:szCs w:val="24"/>
        </w:rPr>
        <w:t xml:space="preserve"> (Jasper, 2003, p,77). </w:t>
      </w:r>
    </w:p>
    <w:p w14:paraId="266591E8" w14:textId="60706E34" w:rsidR="00276FF9" w:rsidRDefault="0032454D" w:rsidP="0032454D">
      <w:pPr>
        <w:spacing w:line="480" w:lineRule="auto"/>
        <w:ind w:firstLine="720"/>
        <w:rPr>
          <w:rFonts w:ascii="Arial" w:hAnsi="Arial" w:cs="Arial"/>
          <w:sz w:val="24"/>
          <w:szCs w:val="24"/>
        </w:rPr>
      </w:pPr>
      <w:r w:rsidRPr="00022BEC">
        <w:rPr>
          <w:rFonts w:ascii="Arial" w:hAnsi="Arial" w:cs="Arial"/>
          <w:sz w:val="24"/>
          <w:szCs w:val="24"/>
        </w:rPr>
        <w:t xml:space="preserve"> I was in a group with three other students and we choose to focus our group poster on the 1960s. We decided to all discuss two issues each within the 1960s that we felt was important</w:t>
      </w:r>
      <w:r w:rsidR="00BD1953">
        <w:rPr>
          <w:rFonts w:ascii="Arial" w:hAnsi="Arial" w:cs="Arial"/>
          <w:sz w:val="24"/>
          <w:szCs w:val="24"/>
        </w:rPr>
        <w:t>. We then</w:t>
      </w:r>
      <w:r w:rsidRPr="00022BEC">
        <w:rPr>
          <w:rFonts w:ascii="Arial" w:hAnsi="Arial" w:cs="Arial"/>
          <w:sz w:val="24"/>
          <w:szCs w:val="24"/>
        </w:rPr>
        <w:t xml:space="preserve"> put </w:t>
      </w:r>
      <w:r w:rsidR="00BD1953">
        <w:rPr>
          <w:rFonts w:ascii="Arial" w:hAnsi="Arial" w:cs="Arial"/>
          <w:sz w:val="24"/>
          <w:szCs w:val="24"/>
        </w:rPr>
        <w:t>all our ideas together to make one very large poster</w:t>
      </w:r>
      <w:r w:rsidRPr="00022BEC">
        <w:rPr>
          <w:rFonts w:ascii="Arial" w:hAnsi="Arial" w:cs="Arial"/>
          <w:sz w:val="24"/>
          <w:szCs w:val="24"/>
        </w:rPr>
        <w:t>.</w:t>
      </w:r>
      <w:r w:rsidR="00241987">
        <w:rPr>
          <w:rFonts w:ascii="Arial" w:hAnsi="Arial" w:cs="Arial"/>
          <w:sz w:val="24"/>
          <w:szCs w:val="24"/>
        </w:rPr>
        <w:t xml:space="preserve"> I choose to speak about the 1960s Albemarle Report and the technology advances and how they impacted young people in the 60s. I was confident in my decision but did have difficulty finding sources to back up my information.</w:t>
      </w:r>
      <w:r w:rsidR="00BD1953">
        <w:rPr>
          <w:rFonts w:ascii="Arial" w:hAnsi="Arial" w:cs="Arial"/>
          <w:sz w:val="24"/>
          <w:szCs w:val="24"/>
        </w:rPr>
        <w:t xml:space="preserve"> This made me feel frustrated, but my determination helped me succeed. </w:t>
      </w:r>
    </w:p>
    <w:p w14:paraId="50B7666C" w14:textId="2676AD73" w:rsidR="00BB5D90" w:rsidRPr="00022BEC" w:rsidRDefault="00BB5D90" w:rsidP="0032454D">
      <w:pPr>
        <w:spacing w:line="480" w:lineRule="auto"/>
        <w:ind w:firstLine="720"/>
        <w:rPr>
          <w:rFonts w:ascii="Arial" w:hAnsi="Arial" w:cs="Arial"/>
          <w:sz w:val="24"/>
          <w:szCs w:val="24"/>
        </w:rPr>
      </w:pPr>
      <w:r w:rsidRPr="00022BEC">
        <w:rPr>
          <w:rFonts w:ascii="Arial" w:hAnsi="Arial" w:cs="Arial"/>
          <w:sz w:val="24"/>
          <w:szCs w:val="24"/>
        </w:rPr>
        <w:t xml:space="preserve">Working in groups is a type of learning experience </w:t>
      </w:r>
      <w:r w:rsidR="00BD1953">
        <w:rPr>
          <w:rFonts w:ascii="Arial" w:hAnsi="Arial" w:cs="Arial"/>
          <w:sz w:val="24"/>
          <w:szCs w:val="24"/>
        </w:rPr>
        <w:t>and can be very educative</w:t>
      </w:r>
      <w:r w:rsidRPr="00022BEC">
        <w:rPr>
          <w:rFonts w:ascii="Arial" w:hAnsi="Arial" w:cs="Arial"/>
          <w:sz w:val="24"/>
          <w:szCs w:val="24"/>
        </w:rPr>
        <w:t xml:space="preserve"> </w:t>
      </w:r>
      <w:r w:rsidR="004E0F3B">
        <w:rPr>
          <w:rFonts w:ascii="Arial" w:hAnsi="Arial" w:cs="Arial"/>
          <w:sz w:val="24"/>
          <w:szCs w:val="24"/>
        </w:rPr>
        <w:t xml:space="preserve">to all members within the group </w:t>
      </w:r>
      <w:r w:rsidRPr="00022BEC">
        <w:rPr>
          <w:rFonts w:ascii="Arial" w:hAnsi="Arial" w:cs="Arial"/>
          <w:sz w:val="24"/>
          <w:szCs w:val="24"/>
        </w:rPr>
        <w:t>(</w:t>
      </w:r>
      <w:proofErr w:type="spellStart"/>
      <w:r w:rsidRPr="00022BEC">
        <w:rPr>
          <w:rFonts w:ascii="Arial" w:hAnsi="Arial" w:cs="Arial"/>
          <w:sz w:val="24"/>
          <w:szCs w:val="24"/>
        </w:rPr>
        <w:t>Conye</w:t>
      </w:r>
      <w:proofErr w:type="spellEnd"/>
      <w:r w:rsidRPr="00022BEC">
        <w:rPr>
          <w:rFonts w:ascii="Arial" w:hAnsi="Arial" w:cs="Arial"/>
          <w:sz w:val="24"/>
          <w:szCs w:val="24"/>
        </w:rPr>
        <w:t xml:space="preserve">, R, 2014, p, xix). I believe that my group worked well with each other </w:t>
      </w:r>
      <w:r w:rsidR="000E223C" w:rsidRPr="00022BEC">
        <w:rPr>
          <w:rFonts w:ascii="Arial" w:hAnsi="Arial" w:cs="Arial"/>
          <w:sz w:val="24"/>
          <w:szCs w:val="24"/>
        </w:rPr>
        <w:t xml:space="preserve">throughout but there were also times where things did not go very smoothly. I’m going to focus my reflection on Tuckman’s 1965 theory of forming, storming, norming and performing.  </w:t>
      </w:r>
      <w:r w:rsidRPr="00022BEC">
        <w:rPr>
          <w:rFonts w:ascii="Arial" w:hAnsi="Arial" w:cs="Arial"/>
          <w:sz w:val="24"/>
          <w:szCs w:val="24"/>
        </w:rPr>
        <w:t xml:space="preserve"> </w:t>
      </w:r>
      <w:r w:rsidR="000E223C" w:rsidRPr="00022BEC">
        <w:rPr>
          <w:rFonts w:ascii="Arial" w:hAnsi="Arial" w:cs="Arial"/>
          <w:sz w:val="24"/>
          <w:szCs w:val="24"/>
        </w:rPr>
        <w:t xml:space="preserve">The first stage of Tuckman’s group development theory is </w:t>
      </w:r>
      <w:r w:rsidR="00E61599" w:rsidRPr="00022BEC">
        <w:rPr>
          <w:rFonts w:ascii="Arial" w:hAnsi="Arial" w:cs="Arial"/>
          <w:sz w:val="24"/>
          <w:szCs w:val="24"/>
        </w:rPr>
        <w:t>forming,</w:t>
      </w:r>
      <w:r w:rsidR="000E223C" w:rsidRPr="00022BEC">
        <w:rPr>
          <w:rFonts w:ascii="Arial" w:hAnsi="Arial" w:cs="Arial"/>
          <w:sz w:val="24"/>
          <w:szCs w:val="24"/>
        </w:rPr>
        <w:t xml:space="preserve"> and this is when the group gets together</w:t>
      </w:r>
      <w:r w:rsidR="004E0F3B">
        <w:rPr>
          <w:rFonts w:ascii="Arial" w:hAnsi="Arial" w:cs="Arial"/>
          <w:sz w:val="24"/>
          <w:szCs w:val="24"/>
        </w:rPr>
        <w:t xml:space="preserve"> and</w:t>
      </w:r>
      <w:r w:rsidR="000E223C" w:rsidRPr="00022BEC">
        <w:rPr>
          <w:rFonts w:ascii="Arial" w:hAnsi="Arial" w:cs="Arial"/>
          <w:sz w:val="24"/>
          <w:szCs w:val="24"/>
        </w:rPr>
        <w:t xml:space="preserve"> builds </w:t>
      </w:r>
      <w:r w:rsidR="004E0F3B">
        <w:rPr>
          <w:rFonts w:ascii="Arial" w:hAnsi="Arial" w:cs="Arial"/>
          <w:sz w:val="24"/>
          <w:szCs w:val="24"/>
        </w:rPr>
        <w:t xml:space="preserve">their </w:t>
      </w:r>
      <w:r w:rsidR="000E223C" w:rsidRPr="00022BEC">
        <w:rPr>
          <w:rFonts w:ascii="Arial" w:hAnsi="Arial" w:cs="Arial"/>
          <w:sz w:val="24"/>
          <w:szCs w:val="24"/>
        </w:rPr>
        <w:t>group relationships and boundaries (</w:t>
      </w:r>
      <w:proofErr w:type="spellStart"/>
      <w:r w:rsidR="000E223C" w:rsidRPr="00022BEC">
        <w:rPr>
          <w:rFonts w:ascii="Arial" w:hAnsi="Arial" w:cs="Arial"/>
          <w:sz w:val="24"/>
          <w:szCs w:val="24"/>
        </w:rPr>
        <w:t>Bonebright</w:t>
      </w:r>
      <w:proofErr w:type="spellEnd"/>
      <w:r w:rsidR="000E223C" w:rsidRPr="00022BEC">
        <w:rPr>
          <w:rFonts w:ascii="Arial" w:hAnsi="Arial" w:cs="Arial"/>
          <w:sz w:val="24"/>
          <w:szCs w:val="24"/>
        </w:rPr>
        <w:t xml:space="preserve">, D, 2009, p, </w:t>
      </w:r>
      <w:r w:rsidR="00E165B9" w:rsidRPr="00022BEC">
        <w:rPr>
          <w:rFonts w:ascii="Arial" w:hAnsi="Arial" w:cs="Arial"/>
          <w:sz w:val="24"/>
          <w:szCs w:val="24"/>
        </w:rPr>
        <w:t xml:space="preserve">113). I was happy with who I was put in a group with, I believed that we were able to communicate well with one another and had similar ideas. This made me feel relieved and a little more comfortable within </w:t>
      </w:r>
      <w:r w:rsidR="004E0F3B">
        <w:rPr>
          <w:rFonts w:ascii="Arial" w:hAnsi="Arial" w:cs="Arial"/>
          <w:sz w:val="24"/>
          <w:szCs w:val="24"/>
        </w:rPr>
        <w:t>succeed my aim of doing well</w:t>
      </w:r>
      <w:r w:rsidR="00E165B9" w:rsidRPr="00022BEC">
        <w:rPr>
          <w:rFonts w:ascii="Arial" w:hAnsi="Arial" w:cs="Arial"/>
          <w:sz w:val="24"/>
          <w:szCs w:val="24"/>
        </w:rPr>
        <w:t xml:space="preserve">. </w:t>
      </w:r>
      <w:r w:rsidR="00E61599" w:rsidRPr="00022BEC">
        <w:rPr>
          <w:rFonts w:ascii="Arial" w:hAnsi="Arial" w:cs="Arial"/>
          <w:sz w:val="24"/>
          <w:szCs w:val="24"/>
        </w:rPr>
        <w:t xml:space="preserve">According to </w:t>
      </w:r>
      <w:proofErr w:type="spellStart"/>
      <w:r w:rsidR="00E61599" w:rsidRPr="00022BEC">
        <w:rPr>
          <w:rFonts w:ascii="Arial" w:hAnsi="Arial" w:cs="Arial"/>
          <w:sz w:val="24"/>
          <w:szCs w:val="24"/>
        </w:rPr>
        <w:t>Šerić</w:t>
      </w:r>
      <w:proofErr w:type="spellEnd"/>
      <w:r w:rsidR="00E61599" w:rsidRPr="00022BEC">
        <w:rPr>
          <w:rFonts w:ascii="Arial" w:hAnsi="Arial" w:cs="Arial"/>
          <w:sz w:val="24"/>
          <w:szCs w:val="24"/>
        </w:rPr>
        <w:t xml:space="preserve"> and </w:t>
      </w:r>
      <w:proofErr w:type="spellStart"/>
      <w:r w:rsidR="00E61599" w:rsidRPr="00022BEC">
        <w:rPr>
          <w:rFonts w:ascii="Arial" w:hAnsi="Arial" w:cs="Arial"/>
          <w:sz w:val="24"/>
          <w:szCs w:val="24"/>
        </w:rPr>
        <w:t>Praničević</w:t>
      </w:r>
      <w:proofErr w:type="spellEnd"/>
      <w:r w:rsidR="00E61599" w:rsidRPr="00022BEC">
        <w:rPr>
          <w:rFonts w:ascii="Arial" w:hAnsi="Arial" w:cs="Arial"/>
          <w:sz w:val="24"/>
          <w:szCs w:val="24"/>
        </w:rPr>
        <w:t xml:space="preserve"> </w:t>
      </w:r>
      <w:r w:rsidR="00E61599" w:rsidRPr="00022BEC">
        <w:rPr>
          <w:rFonts w:ascii="Arial" w:hAnsi="Arial" w:cs="Arial"/>
          <w:sz w:val="24"/>
          <w:szCs w:val="24"/>
        </w:rPr>
        <w:lastRenderedPageBreak/>
        <w:t xml:space="preserve">in order to be effective in your group </w:t>
      </w:r>
      <w:r w:rsidR="004E0F3B">
        <w:rPr>
          <w:rFonts w:ascii="Arial" w:hAnsi="Arial" w:cs="Arial"/>
          <w:sz w:val="24"/>
          <w:szCs w:val="24"/>
        </w:rPr>
        <w:t xml:space="preserve">you need to have good </w:t>
      </w:r>
      <w:r w:rsidR="00E61599" w:rsidRPr="00022BEC">
        <w:rPr>
          <w:rFonts w:ascii="Arial" w:hAnsi="Arial" w:cs="Arial"/>
          <w:sz w:val="24"/>
          <w:szCs w:val="24"/>
        </w:rPr>
        <w:t xml:space="preserve">communication </w:t>
      </w:r>
      <w:r w:rsidR="004E0F3B">
        <w:rPr>
          <w:rFonts w:ascii="Arial" w:hAnsi="Arial" w:cs="Arial"/>
          <w:sz w:val="24"/>
          <w:szCs w:val="24"/>
        </w:rPr>
        <w:t xml:space="preserve">within </w:t>
      </w:r>
      <w:proofErr w:type="spellStart"/>
      <w:r w:rsidR="004E0F3B">
        <w:rPr>
          <w:rFonts w:ascii="Arial" w:hAnsi="Arial" w:cs="Arial"/>
          <w:sz w:val="24"/>
          <w:szCs w:val="24"/>
        </w:rPr>
        <w:t>eachover</w:t>
      </w:r>
      <w:proofErr w:type="spellEnd"/>
      <w:r w:rsidR="004E0F3B">
        <w:rPr>
          <w:rFonts w:ascii="Arial" w:hAnsi="Arial" w:cs="Arial"/>
          <w:sz w:val="24"/>
          <w:szCs w:val="24"/>
        </w:rPr>
        <w:t xml:space="preserve">, as it </w:t>
      </w:r>
      <w:r w:rsidR="00E61599" w:rsidRPr="00022BEC">
        <w:rPr>
          <w:rFonts w:ascii="Arial" w:hAnsi="Arial" w:cs="Arial"/>
          <w:sz w:val="24"/>
          <w:szCs w:val="24"/>
        </w:rPr>
        <w:t>is</w:t>
      </w:r>
      <w:r w:rsidR="004E0F3B">
        <w:rPr>
          <w:rFonts w:ascii="Arial" w:hAnsi="Arial" w:cs="Arial"/>
          <w:sz w:val="24"/>
          <w:szCs w:val="24"/>
        </w:rPr>
        <w:t xml:space="preserve"> extremely</w:t>
      </w:r>
      <w:r w:rsidR="00E61599" w:rsidRPr="00022BEC">
        <w:rPr>
          <w:rFonts w:ascii="Arial" w:hAnsi="Arial" w:cs="Arial"/>
          <w:sz w:val="24"/>
          <w:szCs w:val="24"/>
        </w:rPr>
        <w:t xml:space="preserve"> important (</w:t>
      </w:r>
      <w:proofErr w:type="spellStart"/>
      <w:r w:rsidR="00E61599" w:rsidRPr="00022BEC">
        <w:rPr>
          <w:rFonts w:ascii="Arial" w:hAnsi="Arial" w:cs="Arial"/>
          <w:sz w:val="24"/>
          <w:szCs w:val="24"/>
        </w:rPr>
        <w:t>Šerić</w:t>
      </w:r>
      <w:proofErr w:type="spellEnd"/>
      <w:r w:rsidR="00E61599" w:rsidRPr="00022BEC">
        <w:rPr>
          <w:rFonts w:ascii="Arial" w:hAnsi="Arial" w:cs="Arial"/>
          <w:sz w:val="24"/>
          <w:szCs w:val="24"/>
        </w:rPr>
        <w:t xml:space="preserve">, </w:t>
      </w:r>
      <w:proofErr w:type="spellStart"/>
      <w:r w:rsidR="00E61599" w:rsidRPr="00022BEC">
        <w:rPr>
          <w:rFonts w:ascii="Arial" w:hAnsi="Arial" w:cs="Arial"/>
          <w:sz w:val="24"/>
          <w:szCs w:val="24"/>
        </w:rPr>
        <w:t>Praničević</w:t>
      </w:r>
      <w:proofErr w:type="spellEnd"/>
      <w:r w:rsidR="00E61599" w:rsidRPr="00022BEC">
        <w:rPr>
          <w:rFonts w:ascii="Arial" w:hAnsi="Arial" w:cs="Arial"/>
          <w:sz w:val="24"/>
          <w:szCs w:val="24"/>
        </w:rPr>
        <w:t xml:space="preserve">, 2018, p, </w:t>
      </w:r>
      <w:r w:rsidR="00EB25EA" w:rsidRPr="00022BEC">
        <w:rPr>
          <w:rFonts w:ascii="Arial" w:hAnsi="Arial" w:cs="Arial"/>
          <w:sz w:val="24"/>
          <w:szCs w:val="24"/>
        </w:rPr>
        <w:t xml:space="preserve">141). As Tuckman’s group development theory states, groups go through the stage storming </w:t>
      </w:r>
      <w:r w:rsidR="004E0F3B">
        <w:rPr>
          <w:rFonts w:ascii="Arial" w:hAnsi="Arial" w:cs="Arial"/>
          <w:sz w:val="24"/>
          <w:szCs w:val="24"/>
        </w:rPr>
        <w:t xml:space="preserve">as the second stage </w:t>
      </w:r>
      <w:r w:rsidR="00EB25EA" w:rsidRPr="00022BEC">
        <w:rPr>
          <w:rFonts w:ascii="Arial" w:hAnsi="Arial" w:cs="Arial"/>
          <w:sz w:val="24"/>
          <w:szCs w:val="24"/>
        </w:rPr>
        <w:t xml:space="preserve">during </w:t>
      </w:r>
      <w:r w:rsidR="004E0F3B">
        <w:rPr>
          <w:rFonts w:ascii="Arial" w:hAnsi="Arial" w:cs="Arial"/>
          <w:sz w:val="24"/>
          <w:szCs w:val="24"/>
        </w:rPr>
        <w:t>the participation of group work</w:t>
      </w:r>
      <w:r w:rsidR="00EB25EA" w:rsidRPr="00022BEC">
        <w:rPr>
          <w:rFonts w:ascii="Arial" w:hAnsi="Arial" w:cs="Arial"/>
          <w:sz w:val="24"/>
          <w:szCs w:val="24"/>
        </w:rPr>
        <w:t xml:space="preserve">. </w:t>
      </w:r>
    </w:p>
    <w:p w14:paraId="1464DD8F" w14:textId="4006817F" w:rsidR="00EB25EA" w:rsidRDefault="00EB25EA" w:rsidP="0032454D">
      <w:pPr>
        <w:spacing w:line="480" w:lineRule="auto"/>
        <w:ind w:firstLine="720"/>
        <w:rPr>
          <w:rFonts w:ascii="Arial" w:hAnsi="Arial" w:cs="Arial"/>
          <w:sz w:val="24"/>
          <w:szCs w:val="24"/>
        </w:rPr>
      </w:pPr>
      <w:r w:rsidRPr="00022BEC">
        <w:rPr>
          <w:rFonts w:ascii="Arial" w:hAnsi="Arial" w:cs="Arial"/>
          <w:sz w:val="24"/>
          <w:szCs w:val="24"/>
        </w:rPr>
        <w:t>Storming is when groups go through a stage where disagreements are found and conflicts may arise (</w:t>
      </w:r>
      <w:proofErr w:type="spellStart"/>
      <w:r w:rsidRPr="00022BEC">
        <w:rPr>
          <w:rFonts w:ascii="Arial" w:hAnsi="Arial" w:cs="Arial"/>
          <w:sz w:val="24"/>
          <w:szCs w:val="24"/>
        </w:rPr>
        <w:t>Bonebright</w:t>
      </w:r>
      <w:proofErr w:type="spellEnd"/>
      <w:r w:rsidRPr="00022BEC">
        <w:rPr>
          <w:rFonts w:ascii="Arial" w:hAnsi="Arial" w:cs="Arial"/>
          <w:sz w:val="24"/>
          <w:szCs w:val="24"/>
        </w:rPr>
        <w:t>, D, 2009, p, 114).</w:t>
      </w:r>
      <w:r w:rsidR="00022BEC">
        <w:rPr>
          <w:rFonts w:ascii="Arial" w:hAnsi="Arial" w:cs="Arial"/>
          <w:sz w:val="24"/>
          <w:szCs w:val="24"/>
        </w:rPr>
        <w:t xml:space="preserve"> During this group task there was times where storming occurred. As a group we had a disagreeme</w:t>
      </w:r>
      <w:r w:rsidR="002D46B0">
        <w:rPr>
          <w:rFonts w:ascii="Arial" w:hAnsi="Arial" w:cs="Arial"/>
          <w:sz w:val="24"/>
          <w:szCs w:val="24"/>
        </w:rPr>
        <w:t>nt</w:t>
      </w:r>
      <w:r w:rsidR="00022BEC">
        <w:rPr>
          <w:rFonts w:ascii="Arial" w:hAnsi="Arial" w:cs="Arial"/>
          <w:sz w:val="24"/>
          <w:szCs w:val="24"/>
        </w:rPr>
        <w:t xml:space="preserve"> when putting all our information on the poster</w:t>
      </w:r>
      <w:r w:rsidR="004E0F3B">
        <w:rPr>
          <w:rFonts w:ascii="Arial" w:hAnsi="Arial" w:cs="Arial"/>
          <w:sz w:val="24"/>
          <w:szCs w:val="24"/>
        </w:rPr>
        <w:t xml:space="preserve"> and how we were going to display the information</w:t>
      </w:r>
      <w:r w:rsidR="00022BEC">
        <w:rPr>
          <w:rFonts w:ascii="Arial" w:hAnsi="Arial" w:cs="Arial"/>
          <w:sz w:val="24"/>
          <w:szCs w:val="24"/>
        </w:rPr>
        <w:t xml:space="preserve">. However, conflicts </w:t>
      </w:r>
      <w:r w:rsidR="00CE4738">
        <w:rPr>
          <w:rFonts w:ascii="Arial" w:hAnsi="Arial" w:cs="Arial"/>
          <w:sz w:val="24"/>
          <w:szCs w:val="24"/>
        </w:rPr>
        <w:t>according to González can be constructive and a learning process within a group (González, 20009, p, xix).</w:t>
      </w:r>
      <w:r w:rsidR="00AF24A9">
        <w:rPr>
          <w:rFonts w:ascii="Arial" w:hAnsi="Arial" w:cs="Arial"/>
          <w:sz w:val="24"/>
          <w:szCs w:val="24"/>
        </w:rPr>
        <w:t xml:space="preserve"> </w:t>
      </w:r>
      <w:r w:rsidR="002D46B0">
        <w:rPr>
          <w:rFonts w:ascii="Arial" w:hAnsi="Arial" w:cs="Arial"/>
          <w:sz w:val="24"/>
          <w:szCs w:val="24"/>
        </w:rPr>
        <w:t>This disagreement made me feel frustrated and a little bit annoyed, however we were able to resolve the issue</w:t>
      </w:r>
      <w:r w:rsidR="004E0F3B">
        <w:rPr>
          <w:rFonts w:ascii="Arial" w:hAnsi="Arial" w:cs="Arial"/>
          <w:sz w:val="24"/>
          <w:szCs w:val="24"/>
        </w:rPr>
        <w:t xml:space="preserve"> after understanding other views</w:t>
      </w:r>
      <w:r w:rsidR="002D46B0">
        <w:rPr>
          <w:rFonts w:ascii="Arial" w:hAnsi="Arial" w:cs="Arial"/>
          <w:sz w:val="24"/>
          <w:szCs w:val="24"/>
        </w:rPr>
        <w:t xml:space="preserve">. </w:t>
      </w:r>
      <w:r w:rsidR="00AF24A9">
        <w:rPr>
          <w:rFonts w:ascii="Arial" w:hAnsi="Arial" w:cs="Arial"/>
          <w:sz w:val="24"/>
          <w:szCs w:val="24"/>
        </w:rPr>
        <w:t xml:space="preserve">We then began norming as stated in </w:t>
      </w:r>
      <w:r w:rsidR="004E0F3B">
        <w:rPr>
          <w:rFonts w:ascii="Arial" w:hAnsi="Arial" w:cs="Arial"/>
          <w:sz w:val="24"/>
          <w:szCs w:val="24"/>
        </w:rPr>
        <w:t xml:space="preserve">stage 3 of </w:t>
      </w:r>
      <w:r w:rsidR="00AF24A9">
        <w:rPr>
          <w:rFonts w:ascii="Arial" w:hAnsi="Arial" w:cs="Arial"/>
          <w:sz w:val="24"/>
          <w:szCs w:val="24"/>
        </w:rPr>
        <w:t xml:space="preserve">Tuckman’s group development theory. </w:t>
      </w:r>
    </w:p>
    <w:p w14:paraId="72AFC99C" w14:textId="10B6EBA4" w:rsidR="00AF24A9" w:rsidRDefault="00AF24A9" w:rsidP="0032454D">
      <w:pPr>
        <w:spacing w:line="480" w:lineRule="auto"/>
        <w:ind w:firstLine="720"/>
        <w:rPr>
          <w:rFonts w:ascii="Arial" w:hAnsi="Arial" w:cs="Arial"/>
          <w:sz w:val="24"/>
          <w:szCs w:val="24"/>
        </w:rPr>
      </w:pPr>
      <w:r>
        <w:rPr>
          <w:rFonts w:ascii="Arial" w:hAnsi="Arial" w:cs="Arial"/>
          <w:sz w:val="24"/>
          <w:szCs w:val="24"/>
        </w:rPr>
        <w:t>Norming is when the group members begin to come back together and accept disagreements and move on (</w:t>
      </w:r>
      <w:proofErr w:type="spellStart"/>
      <w:r>
        <w:rPr>
          <w:rFonts w:ascii="Arial" w:hAnsi="Arial" w:cs="Arial"/>
          <w:sz w:val="24"/>
          <w:szCs w:val="24"/>
        </w:rPr>
        <w:t>Bonebright</w:t>
      </w:r>
      <w:proofErr w:type="spellEnd"/>
      <w:r>
        <w:rPr>
          <w:rFonts w:ascii="Arial" w:hAnsi="Arial" w:cs="Arial"/>
          <w:sz w:val="24"/>
          <w:szCs w:val="24"/>
        </w:rPr>
        <w:t xml:space="preserve">, 2009, p, 114). My group witnessed this stage. We accepted </w:t>
      </w:r>
      <w:r w:rsidR="002D46B0">
        <w:rPr>
          <w:rFonts w:ascii="Arial" w:hAnsi="Arial" w:cs="Arial"/>
          <w:sz w:val="24"/>
          <w:szCs w:val="24"/>
        </w:rPr>
        <w:t>each other’s</w:t>
      </w:r>
      <w:r>
        <w:rPr>
          <w:rFonts w:ascii="Arial" w:hAnsi="Arial" w:cs="Arial"/>
          <w:sz w:val="24"/>
          <w:szCs w:val="24"/>
        </w:rPr>
        <w:t xml:space="preserve"> views, was able to come </w:t>
      </w:r>
      <w:r w:rsidR="002D46B0">
        <w:rPr>
          <w:rFonts w:ascii="Arial" w:hAnsi="Arial" w:cs="Arial"/>
          <w:sz w:val="24"/>
          <w:szCs w:val="24"/>
        </w:rPr>
        <w:t>t</w:t>
      </w:r>
      <w:r>
        <w:rPr>
          <w:rFonts w:ascii="Arial" w:hAnsi="Arial" w:cs="Arial"/>
          <w:sz w:val="24"/>
          <w:szCs w:val="24"/>
        </w:rPr>
        <w:t xml:space="preserve">o a group agreement and move on from the conflict and continue working on the task. </w:t>
      </w:r>
      <w:r w:rsidR="002D46B0">
        <w:rPr>
          <w:rFonts w:ascii="Arial" w:hAnsi="Arial" w:cs="Arial"/>
          <w:sz w:val="24"/>
          <w:szCs w:val="24"/>
        </w:rPr>
        <w:t xml:space="preserve">Once we understood each </w:t>
      </w:r>
      <w:r w:rsidR="00A34F68">
        <w:rPr>
          <w:rFonts w:ascii="Arial" w:hAnsi="Arial" w:cs="Arial"/>
          <w:sz w:val="24"/>
          <w:szCs w:val="24"/>
        </w:rPr>
        <w:t>other</w:t>
      </w:r>
      <w:r w:rsidR="002D46B0">
        <w:rPr>
          <w:rFonts w:ascii="Arial" w:hAnsi="Arial" w:cs="Arial"/>
          <w:sz w:val="24"/>
          <w:szCs w:val="24"/>
        </w:rPr>
        <w:t xml:space="preserve"> views we were able to </w:t>
      </w:r>
      <w:r w:rsidR="00B7317E">
        <w:rPr>
          <w:rFonts w:ascii="Arial" w:hAnsi="Arial" w:cs="Arial"/>
          <w:sz w:val="24"/>
          <w:szCs w:val="24"/>
        </w:rPr>
        <w:t>continue,</w:t>
      </w:r>
      <w:r w:rsidR="002D46B0">
        <w:rPr>
          <w:rFonts w:ascii="Arial" w:hAnsi="Arial" w:cs="Arial"/>
          <w:sz w:val="24"/>
          <w:szCs w:val="24"/>
        </w:rPr>
        <w:t xml:space="preserve"> and this was a relief for me and made me feel more motivated to complete the task. As </w:t>
      </w:r>
      <w:proofErr w:type="spellStart"/>
      <w:r w:rsidR="002D46B0">
        <w:rPr>
          <w:rFonts w:ascii="Arial" w:hAnsi="Arial" w:cs="Arial"/>
          <w:sz w:val="24"/>
          <w:szCs w:val="24"/>
        </w:rPr>
        <w:t>Brandler</w:t>
      </w:r>
      <w:proofErr w:type="spellEnd"/>
      <w:r w:rsidR="002D46B0">
        <w:rPr>
          <w:rFonts w:ascii="Arial" w:hAnsi="Arial" w:cs="Arial"/>
          <w:sz w:val="24"/>
          <w:szCs w:val="24"/>
        </w:rPr>
        <w:t xml:space="preserve"> and Roman mention, once you understand communications you can work more effectively within your group (</w:t>
      </w:r>
      <w:proofErr w:type="spellStart"/>
      <w:r w:rsidR="002D46B0">
        <w:rPr>
          <w:rFonts w:ascii="Arial" w:hAnsi="Arial" w:cs="Arial"/>
          <w:sz w:val="24"/>
          <w:szCs w:val="24"/>
        </w:rPr>
        <w:t>Brandler</w:t>
      </w:r>
      <w:proofErr w:type="spellEnd"/>
      <w:r w:rsidR="00A34F68">
        <w:rPr>
          <w:rFonts w:ascii="Arial" w:hAnsi="Arial" w:cs="Arial"/>
          <w:sz w:val="24"/>
          <w:szCs w:val="24"/>
        </w:rPr>
        <w:t xml:space="preserve"> &amp; </w:t>
      </w:r>
      <w:r w:rsidR="002D46B0">
        <w:rPr>
          <w:rFonts w:ascii="Arial" w:hAnsi="Arial" w:cs="Arial"/>
          <w:sz w:val="24"/>
          <w:szCs w:val="24"/>
        </w:rPr>
        <w:t>Roman, 2016, p,1).</w:t>
      </w:r>
      <w:r w:rsidR="00241987">
        <w:rPr>
          <w:rFonts w:ascii="Arial" w:hAnsi="Arial" w:cs="Arial"/>
          <w:sz w:val="24"/>
          <w:szCs w:val="24"/>
        </w:rPr>
        <w:t xml:space="preserve"> The next stage of the Tuckman’s group development theory is Performing.</w:t>
      </w:r>
    </w:p>
    <w:p w14:paraId="547AABBF" w14:textId="770921DE" w:rsidR="00241987" w:rsidRDefault="00241987" w:rsidP="0032454D">
      <w:pPr>
        <w:spacing w:line="480" w:lineRule="auto"/>
        <w:ind w:firstLine="720"/>
        <w:rPr>
          <w:rFonts w:ascii="Arial" w:hAnsi="Arial" w:cs="Arial"/>
          <w:sz w:val="24"/>
          <w:szCs w:val="24"/>
        </w:rPr>
      </w:pPr>
      <w:r>
        <w:rPr>
          <w:rFonts w:ascii="Arial" w:hAnsi="Arial" w:cs="Arial"/>
          <w:sz w:val="24"/>
          <w:szCs w:val="24"/>
        </w:rPr>
        <w:t xml:space="preserve">Performing according to Tuckman’s theory </w:t>
      </w:r>
      <w:r w:rsidR="00FA6B22">
        <w:rPr>
          <w:rFonts w:ascii="Arial" w:hAnsi="Arial" w:cs="Arial"/>
          <w:sz w:val="24"/>
          <w:szCs w:val="24"/>
        </w:rPr>
        <w:t>relates to the end performance of the group work (</w:t>
      </w:r>
      <w:proofErr w:type="spellStart"/>
      <w:r w:rsidR="00FA6B22">
        <w:rPr>
          <w:rFonts w:ascii="Arial" w:hAnsi="Arial" w:cs="Arial"/>
          <w:sz w:val="24"/>
          <w:szCs w:val="24"/>
        </w:rPr>
        <w:t>Bonebright</w:t>
      </w:r>
      <w:proofErr w:type="spellEnd"/>
      <w:r w:rsidR="00FA6B22">
        <w:rPr>
          <w:rFonts w:ascii="Arial" w:hAnsi="Arial" w:cs="Arial"/>
          <w:sz w:val="24"/>
          <w:szCs w:val="24"/>
        </w:rPr>
        <w:t>, 2009, 114).</w:t>
      </w:r>
      <w:r w:rsidR="00807B3C">
        <w:rPr>
          <w:rFonts w:ascii="Arial" w:hAnsi="Arial" w:cs="Arial"/>
          <w:sz w:val="24"/>
          <w:szCs w:val="24"/>
        </w:rPr>
        <w:t xml:space="preserve"> The overall performance of our group </w:t>
      </w:r>
      <w:r w:rsidR="00807B3C">
        <w:rPr>
          <w:rFonts w:ascii="Arial" w:hAnsi="Arial" w:cs="Arial"/>
          <w:sz w:val="24"/>
          <w:szCs w:val="24"/>
        </w:rPr>
        <w:lastRenderedPageBreak/>
        <w:t xml:space="preserve">presentation went very well. We all spoke clearly and tried to be as confident as possible. However, we were all very </w:t>
      </w:r>
      <w:r w:rsidR="0093670C">
        <w:rPr>
          <w:rFonts w:ascii="Arial" w:hAnsi="Arial" w:cs="Arial"/>
          <w:sz w:val="24"/>
          <w:szCs w:val="24"/>
        </w:rPr>
        <w:t>nervous,</w:t>
      </w:r>
      <w:r w:rsidR="00807B3C">
        <w:rPr>
          <w:rFonts w:ascii="Arial" w:hAnsi="Arial" w:cs="Arial"/>
          <w:sz w:val="24"/>
          <w:szCs w:val="24"/>
        </w:rPr>
        <w:t xml:space="preserve"> but we were able to distract people awa</w:t>
      </w:r>
      <w:r w:rsidR="004E0F3B">
        <w:rPr>
          <w:rFonts w:ascii="Arial" w:hAnsi="Arial" w:cs="Arial"/>
          <w:sz w:val="24"/>
          <w:szCs w:val="24"/>
        </w:rPr>
        <w:t>y</w:t>
      </w:r>
      <w:r w:rsidR="00807B3C">
        <w:rPr>
          <w:rFonts w:ascii="Arial" w:hAnsi="Arial" w:cs="Arial"/>
          <w:sz w:val="24"/>
          <w:szCs w:val="24"/>
        </w:rPr>
        <w:t xml:space="preserve"> from seeing our nerves through our body postures as Griffin states (Griffin, 2011, p,306). Overall</w:t>
      </w:r>
      <w:r w:rsidR="000A7FFE">
        <w:rPr>
          <w:rFonts w:ascii="Arial" w:hAnsi="Arial" w:cs="Arial"/>
          <w:sz w:val="24"/>
          <w:szCs w:val="24"/>
        </w:rPr>
        <w:t>,</w:t>
      </w:r>
      <w:r w:rsidR="00807B3C">
        <w:rPr>
          <w:rFonts w:ascii="Arial" w:hAnsi="Arial" w:cs="Arial"/>
          <w:sz w:val="24"/>
          <w:szCs w:val="24"/>
        </w:rPr>
        <w:t xml:space="preserve"> I feel confident that </w:t>
      </w:r>
      <w:r w:rsidR="000A7FFE">
        <w:rPr>
          <w:rFonts w:ascii="Arial" w:hAnsi="Arial" w:cs="Arial"/>
          <w:sz w:val="24"/>
          <w:szCs w:val="24"/>
        </w:rPr>
        <w:t>I performed well in this group task throughout</w:t>
      </w:r>
      <w:r w:rsidR="004E0F3B">
        <w:rPr>
          <w:rFonts w:ascii="Arial" w:hAnsi="Arial" w:cs="Arial"/>
          <w:sz w:val="24"/>
          <w:szCs w:val="24"/>
        </w:rPr>
        <w:t xml:space="preserve"> and am very relieved it is now over. </w:t>
      </w:r>
    </w:p>
    <w:p w14:paraId="75CA4C5D" w14:textId="7F9A607A" w:rsidR="002D46B0" w:rsidRDefault="000A7FFE" w:rsidP="00514F29">
      <w:pPr>
        <w:spacing w:line="480" w:lineRule="auto"/>
        <w:ind w:firstLine="720"/>
        <w:rPr>
          <w:rFonts w:ascii="Arial" w:hAnsi="Arial" w:cs="Arial"/>
          <w:sz w:val="24"/>
          <w:szCs w:val="24"/>
        </w:rPr>
      </w:pPr>
      <w:r>
        <w:rPr>
          <w:rFonts w:ascii="Arial" w:hAnsi="Arial" w:cs="Arial"/>
          <w:sz w:val="24"/>
          <w:szCs w:val="24"/>
        </w:rPr>
        <w:t xml:space="preserve">According to Gibbs (Jasper, 2003, p, 77) </w:t>
      </w:r>
      <w:r w:rsidR="00984E70">
        <w:rPr>
          <w:rFonts w:ascii="Arial" w:hAnsi="Arial" w:cs="Arial"/>
          <w:sz w:val="24"/>
          <w:szCs w:val="24"/>
        </w:rPr>
        <w:t xml:space="preserve">it is </w:t>
      </w:r>
      <w:r>
        <w:rPr>
          <w:rFonts w:ascii="Arial" w:hAnsi="Arial" w:cs="Arial"/>
          <w:sz w:val="24"/>
          <w:szCs w:val="24"/>
        </w:rPr>
        <w:t xml:space="preserve">important that I take time to conclude and </w:t>
      </w:r>
      <w:r w:rsidR="004E0F3B">
        <w:rPr>
          <w:rFonts w:ascii="Arial" w:hAnsi="Arial" w:cs="Arial"/>
          <w:sz w:val="24"/>
          <w:szCs w:val="24"/>
        </w:rPr>
        <w:t xml:space="preserve">reflect on </w:t>
      </w:r>
      <w:r w:rsidR="00C53680">
        <w:rPr>
          <w:rFonts w:ascii="Arial" w:hAnsi="Arial" w:cs="Arial"/>
          <w:sz w:val="24"/>
          <w:szCs w:val="24"/>
        </w:rPr>
        <w:t>what el</w:t>
      </w:r>
      <w:r w:rsidR="00514F29">
        <w:rPr>
          <w:rFonts w:ascii="Arial" w:hAnsi="Arial" w:cs="Arial"/>
          <w:sz w:val="24"/>
          <w:szCs w:val="24"/>
        </w:rPr>
        <w:t xml:space="preserve">se I could have </w:t>
      </w:r>
      <w:proofErr w:type="spellStart"/>
      <w:r w:rsidR="00514F29">
        <w:rPr>
          <w:rFonts w:ascii="Arial" w:hAnsi="Arial" w:cs="Arial"/>
          <w:sz w:val="24"/>
          <w:szCs w:val="24"/>
        </w:rPr>
        <w:t>don</w:t>
      </w:r>
      <w:proofErr w:type="spellEnd"/>
      <w:r w:rsidR="00514F29">
        <w:rPr>
          <w:rFonts w:ascii="Arial" w:hAnsi="Arial" w:cs="Arial"/>
          <w:sz w:val="24"/>
          <w:szCs w:val="24"/>
        </w:rPr>
        <w:t>. One thing I could have done was to practice my part more, to make me feel less nervous on the day. As Garman mentions practicing is very important when it comes to public speaking (German, 2017, p, 4).</w:t>
      </w:r>
      <w:r w:rsidR="00130445">
        <w:rPr>
          <w:rFonts w:ascii="Arial" w:hAnsi="Arial" w:cs="Arial"/>
          <w:sz w:val="24"/>
          <w:szCs w:val="24"/>
        </w:rPr>
        <w:t xml:space="preserve"> My group could have also made more of an effort to meet with each other instead of communicating through text. </w:t>
      </w:r>
      <w:r w:rsidR="0093670C">
        <w:rPr>
          <w:rFonts w:ascii="Arial" w:hAnsi="Arial" w:cs="Arial"/>
          <w:sz w:val="24"/>
          <w:szCs w:val="24"/>
        </w:rPr>
        <w:t>However,</w:t>
      </w:r>
      <w:r w:rsidR="00130445">
        <w:rPr>
          <w:rFonts w:ascii="Arial" w:hAnsi="Arial" w:cs="Arial"/>
          <w:sz w:val="24"/>
          <w:szCs w:val="24"/>
        </w:rPr>
        <w:t xml:space="preserve"> communicating through text is simply easier (Crystal, 2008, p, 65).</w:t>
      </w:r>
    </w:p>
    <w:p w14:paraId="76ACD62F" w14:textId="74D3626C" w:rsidR="00984E70" w:rsidRDefault="00984E70" w:rsidP="00984E70">
      <w:pPr>
        <w:spacing w:line="480" w:lineRule="auto"/>
        <w:ind w:firstLine="720"/>
        <w:rPr>
          <w:rFonts w:ascii="Arial" w:hAnsi="Arial" w:cs="Arial"/>
          <w:sz w:val="24"/>
          <w:szCs w:val="24"/>
        </w:rPr>
      </w:pPr>
      <w:r>
        <w:rPr>
          <w:rFonts w:ascii="Arial" w:hAnsi="Arial" w:cs="Arial"/>
          <w:sz w:val="24"/>
          <w:szCs w:val="24"/>
        </w:rPr>
        <w:t xml:space="preserve">Lastly, an action plan is needed </w:t>
      </w:r>
      <w:r w:rsidR="00EE57D1">
        <w:rPr>
          <w:rFonts w:ascii="Arial" w:hAnsi="Arial" w:cs="Arial"/>
          <w:sz w:val="24"/>
          <w:szCs w:val="24"/>
        </w:rPr>
        <w:t>when reflecting using Gibbs model (Jasper, 2007, p, 77).</w:t>
      </w:r>
      <w:r w:rsidR="00C53680">
        <w:rPr>
          <w:rFonts w:ascii="Arial" w:hAnsi="Arial" w:cs="Arial"/>
          <w:sz w:val="24"/>
          <w:szCs w:val="24"/>
        </w:rPr>
        <w:t xml:space="preserve"> This focuses on how I could respond if I was to do this task again. Therefore, one thing that I would do differently would be to have more face to face conversations with my group, instead of through social media. By talking to individuals face to face you can understand the person more (Reiman, 2007, Introduction). Therefore, face to face communication may be a way of avoiding confrontation and conflict because you will understand what the person is trying to portray. It would also make me feel more reassured that there are no tensions within the group.</w:t>
      </w:r>
    </w:p>
    <w:p w14:paraId="6C73B3C8" w14:textId="62C98A9C" w:rsidR="0093670C" w:rsidRPr="00022BEC" w:rsidRDefault="0093670C" w:rsidP="00831A55">
      <w:pPr>
        <w:spacing w:line="480" w:lineRule="auto"/>
        <w:ind w:firstLine="720"/>
        <w:rPr>
          <w:rFonts w:ascii="Arial" w:hAnsi="Arial" w:cs="Arial"/>
          <w:sz w:val="24"/>
          <w:szCs w:val="24"/>
        </w:rPr>
      </w:pPr>
      <w:r>
        <w:rPr>
          <w:rFonts w:ascii="Arial" w:hAnsi="Arial" w:cs="Arial"/>
          <w:sz w:val="24"/>
          <w:szCs w:val="24"/>
        </w:rPr>
        <w:t xml:space="preserve">To conclude, by participating in this group work task it has helped me learn the importance of group work and how working in a group is a learning process </w:t>
      </w:r>
      <w:r w:rsidR="00831A55">
        <w:rPr>
          <w:rFonts w:ascii="Arial" w:hAnsi="Arial" w:cs="Arial"/>
          <w:sz w:val="24"/>
          <w:szCs w:val="24"/>
        </w:rPr>
        <w:t>(</w:t>
      </w:r>
      <w:proofErr w:type="spellStart"/>
      <w:r w:rsidR="00831A55">
        <w:rPr>
          <w:rFonts w:ascii="Arial" w:hAnsi="Arial" w:cs="Arial"/>
          <w:sz w:val="24"/>
          <w:szCs w:val="24"/>
        </w:rPr>
        <w:t>Jaques</w:t>
      </w:r>
      <w:proofErr w:type="spellEnd"/>
      <w:r w:rsidR="00831A55">
        <w:rPr>
          <w:rFonts w:ascii="Arial" w:hAnsi="Arial" w:cs="Arial"/>
          <w:sz w:val="24"/>
          <w:szCs w:val="24"/>
        </w:rPr>
        <w:t xml:space="preserve">, 2000, </w:t>
      </w:r>
      <w:proofErr w:type="spellStart"/>
      <w:proofErr w:type="gramStart"/>
      <w:r w:rsidR="00831A55">
        <w:rPr>
          <w:rFonts w:ascii="Arial" w:hAnsi="Arial" w:cs="Arial"/>
          <w:sz w:val="24"/>
          <w:szCs w:val="24"/>
        </w:rPr>
        <w:t>p,v</w:t>
      </w:r>
      <w:proofErr w:type="spellEnd"/>
      <w:proofErr w:type="gramEnd"/>
      <w:r w:rsidR="00831A55">
        <w:rPr>
          <w:rFonts w:ascii="Arial" w:hAnsi="Arial" w:cs="Arial"/>
          <w:sz w:val="24"/>
          <w:szCs w:val="24"/>
        </w:rPr>
        <w:t xml:space="preserve">). It is easy to say that I have learned </w:t>
      </w:r>
      <w:r w:rsidR="00BD1953">
        <w:rPr>
          <w:rFonts w:ascii="Arial" w:hAnsi="Arial" w:cs="Arial"/>
          <w:sz w:val="24"/>
          <w:szCs w:val="24"/>
        </w:rPr>
        <w:t>sustainable</w:t>
      </w:r>
      <w:r w:rsidR="00831A55">
        <w:rPr>
          <w:rFonts w:ascii="Arial" w:hAnsi="Arial" w:cs="Arial"/>
          <w:sz w:val="24"/>
          <w:szCs w:val="24"/>
        </w:rPr>
        <w:t xml:space="preserve"> skills during this </w:t>
      </w:r>
      <w:r w:rsidR="00831A55">
        <w:rPr>
          <w:rFonts w:ascii="Arial" w:hAnsi="Arial" w:cs="Arial"/>
          <w:sz w:val="24"/>
          <w:szCs w:val="24"/>
        </w:rPr>
        <w:lastRenderedPageBreak/>
        <w:t>task that can be used in my youth work future. The use of informal education and group work is an important aspect of group work when working with young people and this is something that worked well in my group (</w:t>
      </w:r>
      <w:proofErr w:type="spellStart"/>
      <w:r w:rsidR="00831A55">
        <w:rPr>
          <w:rFonts w:ascii="Arial" w:hAnsi="Arial" w:cs="Arial"/>
          <w:sz w:val="24"/>
          <w:szCs w:val="24"/>
        </w:rPr>
        <w:t>Westergaard</w:t>
      </w:r>
      <w:proofErr w:type="spellEnd"/>
      <w:r w:rsidR="00831A55">
        <w:rPr>
          <w:rFonts w:ascii="Arial" w:hAnsi="Arial" w:cs="Arial"/>
          <w:sz w:val="24"/>
          <w:szCs w:val="24"/>
        </w:rPr>
        <w:t>, 2009, p, 6).</w:t>
      </w:r>
      <w:r w:rsidR="00BD1953">
        <w:rPr>
          <w:rFonts w:ascii="Arial" w:hAnsi="Arial" w:cs="Arial"/>
          <w:sz w:val="24"/>
          <w:szCs w:val="24"/>
        </w:rPr>
        <w:t xml:space="preserve"> Overall, by participating in this task I’m able to use what </w:t>
      </w:r>
      <w:r w:rsidR="00456B04">
        <w:rPr>
          <w:rFonts w:ascii="Arial" w:hAnsi="Arial" w:cs="Arial"/>
          <w:sz w:val="24"/>
          <w:szCs w:val="24"/>
        </w:rPr>
        <w:t>I ha</w:t>
      </w:r>
      <w:r w:rsidR="00BD1953">
        <w:rPr>
          <w:rFonts w:ascii="Arial" w:hAnsi="Arial" w:cs="Arial"/>
          <w:sz w:val="24"/>
          <w:szCs w:val="24"/>
        </w:rPr>
        <w:t>ve learnt in the wider world and especially when working with young people</w:t>
      </w:r>
      <w:r w:rsidR="00456B04">
        <w:rPr>
          <w:rFonts w:ascii="Arial" w:hAnsi="Arial" w:cs="Arial"/>
          <w:sz w:val="24"/>
          <w:szCs w:val="24"/>
        </w:rPr>
        <w:t xml:space="preserve"> in my near future.</w:t>
      </w:r>
    </w:p>
    <w:p w14:paraId="6751A9A7" w14:textId="738E145B" w:rsidR="00BB5D90" w:rsidRPr="00022BEC" w:rsidRDefault="00BB5D90" w:rsidP="00BB5D90">
      <w:pPr>
        <w:spacing w:line="480" w:lineRule="auto"/>
        <w:rPr>
          <w:rFonts w:ascii="Arial" w:hAnsi="Arial" w:cs="Arial"/>
          <w:sz w:val="24"/>
          <w:szCs w:val="24"/>
          <w:u w:val="single"/>
        </w:rPr>
      </w:pPr>
      <w:r w:rsidRPr="00022BEC">
        <w:rPr>
          <w:rFonts w:ascii="Arial" w:hAnsi="Arial" w:cs="Arial"/>
          <w:sz w:val="24"/>
          <w:szCs w:val="24"/>
          <w:u w:val="single"/>
        </w:rPr>
        <w:t>Reference List</w:t>
      </w:r>
      <w:bookmarkStart w:id="0" w:name="_GoBack"/>
      <w:bookmarkEnd w:id="0"/>
    </w:p>
    <w:p w14:paraId="388D6C6F" w14:textId="77777777" w:rsidR="00D76E65" w:rsidRPr="00456B04" w:rsidRDefault="00D76E65" w:rsidP="00456B04">
      <w:pPr>
        <w:pStyle w:val="ListParagraph"/>
        <w:numPr>
          <w:ilvl w:val="0"/>
          <w:numId w:val="2"/>
        </w:numPr>
        <w:spacing w:line="480" w:lineRule="auto"/>
        <w:rPr>
          <w:rFonts w:ascii="Arial" w:hAnsi="Arial" w:cs="Arial"/>
          <w:sz w:val="24"/>
          <w:szCs w:val="24"/>
        </w:rPr>
      </w:pPr>
      <w:proofErr w:type="spellStart"/>
      <w:r w:rsidRPr="00456B04">
        <w:rPr>
          <w:rFonts w:ascii="Arial" w:hAnsi="Arial" w:cs="Arial"/>
          <w:color w:val="000000"/>
          <w:sz w:val="24"/>
          <w:szCs w:val="24"/>
        </w:rPr>
        <w:t>Bonebright</w:t>
      </w:r>
      <w:proofErr w:type="spellEnd"/>
      <w:r w:rsidRPr="00456B04">
        <w:rPr>
          <w:rFonts w:ascii="Arial" w:hAnsi="Arial" w:cs="Arial"/>
          <w:color w:val="000000"/>
          <w:sz w:val="24"/>
          <w:szCs w:val="24"/>
        </w:rPr>
        <w:t>, D. (2010). 40 years of storming: a historical review of Tuckman’s model of small group development. </w:t>
      </w:r>
      <w:r w:rsidRPr="00456B04">
        <w:rPr>
          <w:rFonts w:ascii="Arial" w:hAnsi="Arial" w:cs="Arial"/>
          <w:i/>
          <w:iCs/>
          <w:color w:val="000000"/>
          <w:sz w:val="24"/>
          <w:szCs w:val="24"/>
        </w:rPr>
        <w:t>Human Resource Development International</w:t>
      </w:r>
      <w:r w:rsidRPr="00456B04">
        <w:rPr>
          <w:rFonts w:ascii="Arial" w:hAnsi="Arial" w:cs="Arial"/>
          <w:color w:val="000000"/>
          <w:sz w:val="24"/>
          <w:szCs w:val="24"/>
        </w:rPr>
        <w:t>. Vol. 13, No. 1, p, 111-120.</w:t>
      </w:r>
    </w:p>
    <w:p w14:paraId="2485C08F" w14:textId="77777777" w:rsidR="00D76E65" w:rsidRPr="00456B04" w:rsidRDefault="00D76E65" w:rsidP="00456B04">
      <w:pPr>
        <w:pStyle w:val="ListParagraph"/>
        <w:numPr>
          <w:ilvl w:val="0"/>
          <w:numId w:val="2"/>
        </w:numPr>
        <w:spacing w:line="480" w:lineRule="auto"/>
        <w:rPr>
          <w:rFonts w:ascii="Arial" w:hAnsi="Arial" w:cs="Arial"/>
          <w:sz w:val="24"/>
          <w:szCs w:val="24"/>
        </w:rPr>
      </w:pPr>
      <w:proofErr w:type="spellStart"/>
      <w:r w:rsidRPr="00456B04">
        <w:rPr>
          <w:rFonts w:ascii="Arial" w:hAnsi="Arial" w:cs="Arial"/>
          <w:color w:val="000000"/>
          <w:sz w:val="24"/>
          <w:szCs w:val="24"/>
        </w:rPr>
        <w:t>Brandler</w:t>
      </w:r>
      <w:proofErr w:type="spellEnd"/>
      <w:r w:rsidRPr="00456B04">
        <w:rPr>
          <w:rFonts w:ascii="Arial" w:hAnsi="Arial" w:cs="Arial"/>
          <w:color w:val="000000"/>
          <w:sz w:val="24"/>
          <w:szCs w:val="24"/>
        </w:rPr>
        <w:t>, S &amp; Roman, C (2016). </w:t>
      </w:r>
      <w:r w:rsidRPr="00456B04">
        <w:rPr>
          <w:rFonts w:ascii="Arial" w:hAnsi="Arial" w:cs="Arial"/>
          <w:i/>
          <w:iCs/>
          <w:color w:val="000000"/>
          <w:sz w:val="24"/>
          <w:szCs w:val="24"/>
        </w:rPr>
        <w:t xml:space="preserve">Group Work: Skills and Strategies for Effective </w:t>
      </w:r>
      <w:proofErr w:type="gramStart"/>
      <w:r w:rsidRPr="00456B04">
        <w:rPr>
          <w:rFonts w:ascii="Arial" w:hAnsi="Arial" w:cs="Arial"/>
          <w:i/>
          <w:iCs/>
          <w:color w:val="000000"/>
          <w:sz w:val="24"/>
          <w:szCs w:val="24"/>
        </w:rPr>
        <w:t>Intervention </w:t>
      </w:r>
      <w:r w:rsidRPr="00456B04">
        <w:rPr>
          <w:rFonts w:ascii="Arial" w:hAnsi="Arial" w:cs="Arial"/>
          <w:color w:val="000000"/>
          <w:sz w:val="24"/>
          <w:szCs w:val="24"/>
        </w:rPr>
        <w:t>.</w:t>
      </w:r>
      <w:proofErr w:type="gramEnd"/>
      <w:r w:rsidRPr="00456B04">
        <w:rPr>
          <w:rFonts w:ascii="Arial" w:hAnsi="Arial" w:cs="Arial"/>
          <w:color w:val="000000"/>
          <w:sz w:val="24"/>
          <w:szCs w:val="24"/>
        </w:rPr>
        <w:t xml:space="preserve"> 3rd ed. New York &amp; London: Routledge</w:t>
      </w:r>
    </w:p>
    <w:p w14:paraId="3A38E672" w14:textId="77777777" w:rsidR="00D76E65" w:rsidRPr="00456B04" w:rsidRDefault="00D76E65" w:rsidP="00456B04">
      <w:pPr>
        <w:pStyle w:val="ListParagraph"/>
        <w:numPr>
          <w:ilvl w:val="0"/>
          <w:numId w:val="2"/>
        </w:numPr>
        <w:spacing w:line="480" w:lineRule="auto"/>
        <w:rPr>
          <w:rFonts w:ascii="Arial" w:hAnsi="Arial" w:cs="Arial"/>
          <w:sz w:val="24"/>
          <w:szCs w:val="24"/>
        </w:rPr>
      </w:pPr>
      <w:proofErr w:type="spellStart"/>
      <w:r w:rsidRPr="00456B04">
        <w:rPr>
          <w:rFonts w:ascii="Arial" w:hAnsi="Arial" w:cs="Arial"/>
          <w:color w:val="000000"/>
          <w:sz w:val="24"/>
          <w:szCs w:val="24"/>
        </w:rPr>
        <w:t>Conyne</w:t>
      </w:r>
      <w:proofErr w:type="spellEnd"/>
      <w:r w:rsidRPr="00456B04">
        <w:rPr>
          <w:rFonts w:ascii="Arial" w:hAnsi="Arial" w:cs="Arial"/>
          <w:color w:val="000000"/>
          <w:sz w:val="24"/>
          <w:szCs w:val="24"/>
        </w:rPr>
        <w:t>, R (2014). </w:t>
      </w:r>
      <w:r w:rsidRPr="00456B04">
        <w:rPr>
          <w:rFonts w:ascii="Arial" w:hAnsi="Arial" w:cs="Arial"/>
          <w:i/>
          <w:iCs/>
          <w:color w:val="000000"/>
          <w:sz w:val="24"/>
          <w:szCs w:val="24"/>
        </w:rPr>
        <w:t>Group Work Leadership: An Introduction for Helpers</w:t>
      </w:r>
      <w:r w:rsidRPr="00456B04">
        <w:rPr>
          <w:rFonts w:ascii="Arial" w:hAnsi="Arial" w:cs="Arial"/>
          <w:color w:val="000000"/>
          <w:sz w:val="24"/>
          <w:szCs w:val="24"/>
        </w:rPr>
        <w:t>. London: SAGE Publications Ltd.</w:t>
      </w:r>
    </w:p>
    <w:p w14:paraId="33ED7B9B" w14:textId="77777777" w:rsidR="00D76E65" w:rsidRPr="00456B04" w:rsidRDefault="00D76E65" w:rsidP="00456B04">
      <w:pPr>
        <w:pStyle w:val="ListParagraph"/>
        <w:numPr>
          <w:ilvl w:val="0"/>
          <w:numId w:val="2"/>
        </w:numPr>
        <w:spacing w:line="480" w:lineRule="auto"/>
        <w:rPr>
          <w:rFonts w:ascii="Arial" w:hAnsi="Arial" w:cs="Arial"/>
          <w:sz w:val="24"/>
          <w:szCs w:val="24"/>
        </w:rPr>
      </w:pPr>
      <w:r w:rsidRPr="00456B04">
        <w:rPr>
          <w:rFonts w:ascii="Arial" w:hAnsi="Arial" w:cs="Arial"/>
          <w:color w:val="000000"/>
          <w:sz w:val="24"/>
          <w:szCs w:val="24"/>
        </w:rPr>
        <w:t>Crystal, D (2008). </w:t>
      </w:r>
      <w:proofErr w:type="spellStart"/>
      <w:r w:rsidRPr="00456B04">
        <w:rPr>
          <w:rFonts w:ascii="Arial" w:hAnsi="Arial" w:cs="Arial"/>
          <w:i/>
          <w:iCs/>
          <w:color w:val="000000"/>
          <w:sz w:val="24"/>
          <w:szCs w:val="24"/>
        </w:rPr>
        <w:t>Txting</w:t>
      </w:r>
      <w:proofErr w:type="spellEnd"/>
      <w:r w:rsidRPr="00456B04">
        <w:rPr>
          <w:rFonts w:ascii="Arial" w:hAnsi="Arial" w:cs="Arial"/>
          <w:i/>
          <w:iCs/>
          <w:color w:val="000000"/>
          <w:sz w:val="24"/>
          <w:szCs w:val="24"/>
        </w:rPr>
        <w:t>, The Gr8 Db8</w:t>
      </w:r>
      <w:r w:rsidRPr="00456B04">
        <w:rPr>
          <w:rFonts w:ascii="Arial" w:hAnsi="Arial" w:cs="Arial"/>
          <w:color w:val="000000"/>
          <w:sz w:val="24"/>
          <w:szCs w:val="24"/>
        </w:rPr>
        <w:t>. New York: Oxford University Pres.</w:t>
      </w:r>
    </w:p>
    <w:p w14:paraId="38ABBB22" w14:textId="77777777" w:rsidR="00D76E65" w:rsidRPr="00456B04" w:rsidRDefault="00D76E65" w:rsidP="00456B04">
      <w:pPr>
        <w:pStyle w:val="ListParagraph"/>
        <w:numPr>
          <w:ilvl w:val="0"/>
          <w:numId w:val="2"/>
        </w:numPr>
        <w:spacing w:line="480" w:lineRule="auto"/>
        <w:rPr>
          <w:rFonts w:ascii="Arial" w:hAnsi="Arial" w:cs="Arial"/>
          <w:sz w:val="24"/>
          <w:szCs w:val="24"/>
        </w:rPr>
      </w:pPr>
      <w:proofErr w:type="spellStart"/>
      <w:r w:rsidRPr="00456B04">
        <w:rPr>
          <w:rFonts w:ascii="Arial" w:hAnsi="Arial" w:cs="Arial"/>
          <w:color w:val="000000"/>
          <w:sz w:val="24"/>
          <w:szCs w:val="24"/>
        </w:rPr>
        <w:t>Gonzálex</w:t>
      </w:r>
      <w:proofErr w:type="spellEnd"/>
      <w:r w:rsidRPr="00456B04">
        <w:rPr>
          <w:rFonts w:ascii="Arial" w:hAnsi="Arial" w:cs="Arial"/>
          <w:color w:val="000000"/>
          <w:sz w:val="24"/>
          <w:szCs w:val="24"/>
        </w:rPr>
        <w:t>, J (2009). </w:t>
      </w:r>
      <w:r w:rsidRPr="00456B04">
        <w:rPr>
          <w:rFonts w:ascii="Arial" w:hAnsi="Arial" w:cs="Arial"/>
          <w:i/>
          <w:iCs/>
          <w:color w:val="000000"/>
          <w:sz w:val="24"/>
          <w:szCs w:val="24"/>
        </w:rPr>
        <w:t>Conflicts, Disputes, and Tensions Between Identity Groups</w:t>
      </w:r>
      <w:r w:rsidRPr="00456B04">
        <w:rPr>
          <w:rFonts w:ascii="Arial" w:hAnsi="Arial" w:cs="Arial"/>
          <w:color w:val="000000"/>
          <w:sz w:val="24"/>
          <w:szCs w:val="24"/>
        </w:rPr>
        <w:t>. United States of America: Information Age Publishing.</w:t>
      </w:r>
    </w:p>
    <w:p w14:paraId="2F36C851" w14:textId="77777777" w:rsidR="00D76E65" w:rsidRPr="00456B04" w:rsidRDefault="00D76E65" w:rsidP="00456B04">
      <w:pPr>
        <w:pStyle w:val="ListParagraph"/>
        <w:numPr>
          <w:ilvl w:val="0"/>
          <w:numId w:val="2"/>
        </w:numPr>
        <w:spacing w:line="480" w:lineRule="auto"/>
        <w:rPr>
          <w:rFonts w:ascii="Arial" w:hAnsi="Arial" w:cs="Arial"/>
          <w:sz w:val="24"/>
          <w:szCs w:val="24"/>
        </w:rPr>
      </w:pPr>
      <w:r w:rsidRPr="00456B04">
        <w:rPr>
          <w:rFonts w:ascii="Arial" w:hAnsi="Arial" w:cs="Arial"/>
          <w:color w:val="000000"/>
          <w:sz w:val="24"/>
          <w:szCs w:val="24"/>
        </w:rPr>
        <w:t>Griffin, C (2011). </w:t>
      </w:r>
      <w:r w:rsidRPr="00456B04">
        <w:rPr>
          <w:rFonts w:ascii="Arial" w:hAnsi="Arial" w:cs="Arial"/>
          <w:i/>
          <w:iCs/>
          <w:color w:val="000000"/>
          <w:sz w:val="24"/>
          <w:szCs w:val="24"/>
        </w:rPr>
        <w:t>Invitation to Public Speaking Handbook</w:t>
      </w:r>
      <w:r w:rsidRPr="00456B04">
        <w:rPr>
          <w:rFonts w:ascii="Arial" w:hAnsi="Arial" w:cs="Arial"/>
          <w:color w:val="000000"/>
          <w:sz w:val="24"/>
          <w:szCs w:val="24"/>
        </w:rPr>
        <w:t>. Wadsworth: Cengage Learning. </w:t>
      </w:r>
    </w:p>
    <w:p w14:paraId="63AF9168" w14:textId="77777777" w:rsidR="00D76E65" w:rsidRPr="00456B04" w:rsidRDefault="00D76E65" w:rsidP="00456B04">
      <w:pPr>
        <w:pStyle w:val="ListParagraph"/>
        <w:numPr>
          <w:ilvl w:val="0"/>
          <w:numId w:val="2"/>
        </w:numPr>
        <w:spacing w:line="480" w:lineRule="auto"/>
        <w:rPr>
          <w:rFonts w:ascii="Arial" w:hAnsi="Arial" w:cs="Arial"/>
          <w:sz w:val="24"/>
          <w:szCs w:val="24"/>
        </w:rPr>
      </w:pPr>
      <w:r w:rsidRPr="00456B04">
        <w:rPr>
          <w:rFonts w:ascii="Arial" w:hAnsi="Arial" w:cs="Arial"/>
          <w:color w:val="000000"/>
          <w:sz w:val="24"/>
          <w:szCs w:val="24"/>
        </w:rPr>
        <w:t>Jasper, M (2003). </w:t>
      </w:r>
      <w:r w:rsidRPr="00456B04">
        <w:rPr>
          <w:rFonts w:ascii="Arial" w:hAnsi="Arial" w:cs="Arial"/>
          <w:i/>
          <w:iCs/>
          <w:color w:val="000000"/>
          <w:sz w:val="24"/>
          <w:szCs w:val="24"/>
        </w:rPr>
        <w:t>Beginning Reflective Practice</w:t>
      </w:r>
      <w:r w:rsidRPr="00456B04">
        <w:rPr>
          <w:rFonts w:ascii="Arial" w:hAnsi="Arial" w:cs="Arial"/>
          <w:color w:val="000000"/>
          <w:sz w:val="24"/>
          <w:szCs w:val="24"/>
        </w:rPr>
        <w:t>. London: Foundations in Nursing and Health Care.</w:t>
      </w:r>
    </w:p>
    <w:p w14:paraId="616A35A5" w14:textId="77777777" w:rsidR="00D76E65" w:rsidRPr="00456B04" w:rsidRDefault="00D76E65" w:rsidP="00456B04">
      <w:pPr>
        <w:pStyle w:val="ListParagraph"/>
        <w:numPr>
          <w:ilvl w:val="0"/>
          <w:numId w:val="2"/>
        </w:numPr>
        <w:spacing w:line="480" w:lineRule="auto"/>
        <w:rPr>
          <w:rFonts w:ascii="Arial" w:hAnsi="Arial" w:cs="Arial"/>
          <w:sz w:val="24"/>
          <w:szCs w:val="24"/>
        </w:rPr>
      </w:pPr>
      <w:r w:rsidRPr="00456B04">
        <w:rPr>
          <w:rFonts w:ascii="Arial" w:hAnsi="Arial" w:cs="Arial"/>
          <w:color w:val="000000"/>
          <w:sz w:val="24"/>
          <w:szCs w:val="24"/>
        </w:rPr>
        <w:t>Reiman, T (2007). </w:t>
      </w:r>
      <w:r w:rsidRPr="00456B04">
        <w:rPr>
          <w:rFonts w:ascii="Arial" w:hAnsi="Arial" w:cs="Arial"/>
          <w:i/>
          <w:iCs/>
          <w:color w:val="000000"/>
          <w:sz w:val="24"/>
          <w:szCs w:val="24"/>
        </w:rPr>
        <w:t>The Power of Body Language</w:t>
      </w:r>
      <w:r w:rsidRPr="00456B04">
        <w:rPr>
          <w:rFonts w:ascii="Arial" w:hAnsi="Arial" w:cs="Arial"/>
          <w:color w:val="000000"/>
          <w:sz w:val="24"/>
          <w:szCs w:val="24"/>
        </w:rPr>
        <w:t>. New York: Pocket Books.</w:t>
      </w:r>
    </w:p>
    <w:p w14:paraId="4298E63D" w14:textId="77777777" w:rsidR="00D76E65" w:rsidRPr="00456B04" w:rsidRDefault="00D76E65" w:rsidP="00456B04">
      <w:pPr>
        <w:pStyle w:val="NormalWeb"/>
        <w:numPr>
          <w:ilvl w:val="0"/>
          <w:numId w:val="2"/>
        </w:numPr>
        <w:spacing w:line="480" w:lineRule="auto"/>
        <w:rPr>
          <w:rFonts w:ascii="Arial" w:hAnsi="Arial" w:cs="Arial"/>
          <w:color w:val="000000"/>
        </w:rPr>
      </w:pPr>
      <w:proofErr w:type="spellStart"/>
      <w:r w:rsidRPr="00456B04">
        <w:rPr>
          <w:rFonts w:ascii="Arial" w:hAnsi="Arial" w:cs="Arial"/>
          <w:color w:val="000000"/>
        </w:rPr>
        <w:t>Šerić</w:t>
      </w:r>
      <w:proofErr w:type="spellEnd"/>
      <w:r w:rsidRPr="00456B04">
        <w:rPr>
          <w:rFonts w:ascii="Arial" w:hAnsi="Arial" w:cs="Arial"/>
          <w:color w:val="000000"/>
        </w:rPr>
        <w:t xml:space="preserve">, M, &amp; </w:t>
      </w:r>
      <w:proofErr w:type="spellStart"/>
      <w:r w:rsidRPr="00456B04">
        <w:rPr>
          <w:rFonts w:ascii="Arial" w:hAnsi="Arial" w:cs="Arial"/>
          <w:color w:val="000000"/>
        </w:rPr>
        <w:t>Praničević</w:t>
      </w:r>
      <w:proofErr w:type="spellEnd"/>
      <w:r w:rsidRPr="00456B04">
        <w:rPr>
          <w:rFonts w:ascii="Arial" w:hAnsi="Arial" w:cs="Arial"/>
          <w:color w:val="000000"/>
        </w:rPr>
        <w:t xml:space="preserve">, D. (2018). Managing </w:t>
      </w:r>
      <w:proofErr w:type="spellStart"/>
      <w:r w:rsidRPr="00456B04">
        <w:rPr>
          <w:rFonts w:ascii="Arial" w:hAnsi="Arial" w:cs="Arial"/>
          <w:color w:val="000000"/>
        </w:rPr>
        <w:t>Grpup</w:t>
      </w:r>
      <w:proofErr w:type="spellEnd"/>
      <w:r w:rsidRPr="00456B04">
        <w:rPr>
          <w:rFonts w:ascii="Arial" w:hAnsi="Arial" w:cs="Arial"/>
          <w:color w:val="000000"/>
        </w:rPr>
        <w:t xml:space="preserve"> </w:t>
      </w:r>
      <w:proofErr w:type="spellStart"/>
      <w:r w:rsidRPr="00456B04">
        <w:rPr>
          <w:rFonts w:ascii="Arial" w:hAnsi="Arial" w:cs="Arial"/>
          <w:color w:val="000000"/>
        </w:rPr>
        <w:t>Wprl</w:t>
      </w:r>
      <w:proofErr w:type="spellEnd"/>
      <w:r w:rsidRPr="00456B04">
        <w:rPr>
          <w:rFonts w:ascii="Arial" w:hAnsi="Arial" w:cs="Arial"/>
          <w:color w:val="000000"/>
        </w:rPr>
        <w:t xml:space="preserve"> in the </w:t>
      </w:r>
      <w:proofErr w:type="spellStart"/>
      <w:r w:rsidRPr="00456B04">
        <w:rPr>
          <w:rFonts w:ascii="Arial" w:hAnsi="Arial" w:cs="Arial"/>
          <w:color w:val="000000"/>
        </w:rPr>
        <w:t>Classrom</w:t>
      </w:r>
      <w:proofErr w:type="spellEnd"/>
      <w:r w:rsidRPr="00456B04">
        <w:rPr>
          <w:rFonts w:ascii="Arial" w:hAnsi="Arial" w:cs="Arial"/>
          <w:color w:val="000000"/>
        </w:rPr>
        <w:t xml:space="preserve">: An International Study on Perceived Benefits and Risks Based on Students’ </w:t>
      </w:r>
      <w:r w:rsidRPr="00456B04">
        <w:rPr>
          <w:rFonts w:ascii="Arial" w:hAnsi="Arial" w:cs="Arial"/>
          <w:color w:val="000000"/>
        </w:rPr>
        <w:lastRenderedPageBreak/>
        <w:t xml:space="preserve">Cultural Background and Gender. </w:t>
      </w:r>
      <w:r w:rsidRPr="00456B04">
        <w:rPr>
          <w:rFonts w:ascii="Arial" w:hAnsi="Arial" w:cs="Arial"/>
          <w:i/>
          <w:iCs/>
          <w:color w:val="000000"/>
        </w:rPr>
        <w:t>Journal of Contemporary Management Issues</w:t>
      </w:r>
      <w:r w:rsidRPr="00456B04">
        <w:rPr>
          <w:rFonts w:ascii="Arial" w:hAnsi="Arial" w:cs="Arial"/>
          <w:color w:val="000000"/>
        </w:rPr>
        <w:t>, p, 139-156.</w:t>
      </w:r>
    </w:p>
    <w:p w14:paraId="7EC59031" w14:textId="77777777" w:rsidR="00D76E65" w:rsidRPr="00456B04" w:rsidRDefault="00D76E65" w:rsidP="00456B04">
      <w:pPr>
        <w:pStyle w:val="ListParagraph"/>
        <w:numPr>
          <w:ilvl w:val="0"/>
          <w:numId w:val="2"/>
        </w:numPr>
        <w:spacing w:line="480" w:lineRule="auto"/>
        <w:rPr>
          <w:rFonts w:ascii="Arial" w:hAnsi="Arial" w:cs="Arial"/>
          <w:sz w:val="24"/>
          <w:szCs w:val="24"/>
        </w:rPr>
      </w:pPr>
      <w:proofErr w:type="spellStart"/>
      <w:r w:rsidRPr="00456B04">
        <w:rPr>
          <w:rFonts w:ascii="Arial" w:hAnsi="Arial" w:cs="Arial"/>
          <w:color w:val="000000"/>
          <w:sz w:val="24"/>
          <w:szCs w:val="24"/>
        </w:rPr>
        <w:t>Wetergaard</w:t>
      </w:r>
      <w:proofErr w:type="spellEnd"/>
      <w:r w:rsidRPr="00456B04">
        <w:rPr>
          <w:rFonts w:ascii="Arial" w:hAnsi="Arial" w:cs="Arial"/>
          <w:color w:val="000000"/>
          <w:sz w:val="24"/>
          <w:szCs w:val="24"/>
        </w:rPr>
        <w:t>, J (2009). </w:t>
      </w:r>
      <w:r w:rsidRPr="00456B04">
        <w:rPr>
          <w:rFonts w:ascii="Arial" w:hAnsi="Arial" w:cs="Arial"/>
          <w:i/>
          <w:iCs/>
          <w:color w:val="000000"/>
          <w:sz w:val="24"/>
          <w:szCs w:val="24"/>
        </w:rPr>
        <w:t>Effective group Work with Young People</w:t>
      </w:r>
      <w:r w:rsidRPr="00456B04">
        <w:rPr>
          <w:rFonts w:ascii="Arial" w:hAnsi="Arial" w:cs="Arial"/>
          <w:color w:val="000000"/>
          <w:sz w:val="24"/>
          <w:szCs w:val="24"/>
        </w:rPr>
        <w:t>. New York: Open University Pres. </w:t>
      </w:r>
    </w:p>
    <w:p w14:paraId="361EAF9E" w14:textId="77777777" w:rsidR="0032454D" w:rsidRPr="0032454D" w:rsidRDefault="0032454D" w:rsidP="0032454D">
      <w:pPr>
        <w:spacing w:line="480" w:lineRule="auto"/>
        <w:rPr>
          <w:rFonts w:ascii="Arial" w:hAnsi="Arial" w:cs="Arial"/>
          <w:sz w:val="24"/>
          <w:szCs w:val="24"/>
        </w:rPr>
      </w:pPr>
    </w:p>
    <w:sectPr w:rsidR="0032454D" w:rsidRPr="0032454D" w:rsidSect="00771224">
      <w:headerReference w:type="default" r:id="rId7"/>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3857DE" w14:textId="77777777" w:rsidR="004B47F5" w:rsidRDefault="004B47F5" w:rsidP="00771224">
      <w:pPr>
        <w:spacing w:after="0" w:line="240" w:lineRule="auto"/>
      </w:pPr>
      <w:r>
        <w:separator/>
      </w:r>
    </w:p>
  </w:endnote>
  <w:endnote w:type="continuationSeparator" w:id="0">
    <w:p w14:paraId="4292702E" w14:textId="77777777" w:rsidR="004B47F5" w:rsidRDefault="004B47F5" w:rsidP="00771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33DA48" w14:textId="77777777" w:rsidR="004B47F5" w:rsidRDefault="004B47F5" w:rsidP="00771224">
      <w:pPr>
        <w:spacing w:after="0" w:line="240" w:lineRule="auto"/>
      </w:pPr>
      <w:r>
        <w:separator/>
      </w:r>
    </w:p>
  </w:footnote>
  <w:footnote w:type="continuationSeparator" w:id="0">
    <w:p w14:paraId="4CFC854D" w14:textId="77777777" w:rsidR="004B47F5" w:rsidRDefault="004B47F5" w:rsidP="007712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C73505" w14:textId="4441E07B" w:rsidR="00771224" w:rsidRDefault="00771224">
    <w:pPr>
      <w:pStyle w:val="Header"/>
    </w:pPr>
    <w:r>
      <w:t>SJYW4010</w:t>
    </w:r>
  </w:p>
  <w:p w14:paraId="363F04DA" w14:textId="6630C469" w:rsidR="00771224" w:rsidRDefault="00771224">
    <w:pPr>
      <w:pStyle w:val="Header"/>
    </w:pPr>
    <w:r>
      <w:t>Ashlie Day – 1901731</w:t>
    </w:r>
  </w:p>
  <w:p w14:paraId="77EBE448" w14:textId="69200B4B" w:rsidR="00771224" w:rsidRDefault="00771224">
    <w:pPr>
      <w:pStyle w:val="Header"/>
    </w:pPr>
    <w:r>
      <w:t>Assessment 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4D7122"/>
    <w:multiLevelType w:val="hybridMultilevel"/>
    <w:tmpl w:val="09A44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557491"/>
    <w:multiLevelType w:val="hybridMultilevel"/>
    <w:tmpl w:val="91ACE3AE"/>
    <w:lvl w:ilvl="0" w:tplc="0BA4E8AC">
      <w:start w:val="1"/>
      <w:numFmt w:val="bullet"/>
      <w:lvlText w:val=""/>
      <w:lvlJc w:val="left"/>
      <w:pPr>
        <w:ind w:left="360" w:hanging="360"/>
      </w:pPr>
      <w:rPr>
        <w:rFonts w:ascii="Arial" w:hAnsi="Arial" w:cs="Aria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224"/>
    <w:rsid w:val="00022BEC"/>
    <w:rsid w:val="000A7FFE"/>
    <w:rsid w:val="000E223C"/>
    <w:rsid w:val="00130445"/>
    <w:rsid w:val="00205029"/>
    <w:rsid w:val="00241987"/>
    <w:rsid w:val="00276FF9"/>
    <w:rsid w:val="002D46B0"/>
    <w:rsid w:val="0032454D"/>
    <w:rsid w:val="00326E6C"/>
    <w:rsid w:val="00456B04"/>
    <w:rsid w:val="004B47F5"/>
    <w:rsid w:val="004C5652"/>
    <w:rsid w:val="004E0F3B"/>
    <w:rsid w:val="00514F29"/>
    <w:rsid w:val="00771224"/>
    <w:rsid w:val="00807B3C"/>
    <w:rsid w:val="00831A55"/>
    <w:rsid w:val="0093670C"/>
    <w:rsid w:val="00984E70"/>
    <w:rsid w:val="00A34F68"/>
    <w:rsid w:val="00A47CF8"/>
    <w:rsid w:val="00AF24A9"/>
    <w:rsid w:val="00B7317E"/>
    <w:rsid w:val="00BB5D90"/>
    <w:rsid w:val="00BD1953"/>
    <w:rsid w:val="00C422CC"/>
    <w:rsid w:val="00C53680"/>
    <w:rsid w:val="00CE4738"/>
    <w:rsid w:val="00D76E65"/>
    <w:rsid w:val="00DD2959"/>
    <w:rsid w:val="00E165B9"/>
    <w:rsid w:val="00E61599"/>
    <w:rsid w:val="00EB25EA"/>
    <w:rsid w:val="00EE57D1"/>
    <w:rsid w:val="00FA6B22"/>
    <w:rsid w:val="00FF1B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18A4F"/>
  <w15:chartTrackingRefBased/>
  <w15:docId w15:val="{7F4B678E-A381-4C7E-8DFD-6A9D7019F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12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1224"/>
  </w:style>
  <w:style w:type="paragraph" w:styleId="Footer">
    <w:name w:val="footer"/>
    <w:basedOn w:val="Normal"/>
    <w:link w:val="FooterChar"/>
    <w:uiPriority w:val="99"/>
    <w:unhideWhenUsed/>
    <w:rsid w:val="007712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1224"/>
  </w:style>
  <w:style w:type="paragraph" w:styleId="ListParagraph">
    <w:name w:val="List Paragraph"/>
    <w:basedOn w:val="Normal"/>
    <w:uiPriority w:val="34"/>
    <w:qFormat/>
    <w:rsid w:val="00BB5D90"/>
    <w:pPr>
      <w:ind w:left="720"/>
      <w:contextualSpacing/>
    </w:pPr>
  </w:style>
  <w:style w:type="paragraph" w:styleId="NormalWeb">
    <w:name w:val="Normal (Web)"/>
    <w:basedOn w:val="Normal"/>
    <w:uiPriority w:val="99"/>
    <w:semiHidden/>
    <w:unhideWhenUsed/>
    <w:rsid w:val="00EB25E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5799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516</TotalTime>
  <Pages>5</Pages>
  <Words>1064</Words>
  <Characters>6066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Ashlie Day</dc:creator>
  <cp:keywords/>
  <dc:description/>
  <cp:lastModifiedBy>Ashlie Day</cp:lastModifiedBy>
  <cp:revision>8</cp:revision>
  <dcterms:created xsi:type="dcterms:W3CDTF">2019-12-10T11:39:00Z</dcterms:created>
  <dcterms:modified xsi:type="dcterms:W3CDTF">2019-12-11T12:21:00Z</dcterms:modified>
</cp:coreProperties>
</file>