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B399F" w:rsidRPr="00E15CE1" w:rsidRDefault="00BE21E0" w:rsidP="009B399F">
      <w:pPr>
        <w:pStyle w:val="NormalWeb"/>
        <w:spacing w:before="86" w:beforeAutospacing="0" w:after="0" w:afterAutospacing="0"/>
        <w:textAlignment w:val="baseline"/>
        <w:rPr>
          <w:rFonts w:asciiTheme="minorHAnsi" w:eastAsiaTheme="minorEastAsia" w:hAnsiTheme="minorHAnsi" w:cstheme="minorHAnsi"/>
          <w:kern w:val="24"/>
          <w:lang w:val="en-US"/>
        </w:rPr>
      </w:pPr>
      <w:bookmarkStart w:id="0" w:name="_GoBack"/>
      <w:bookmarkEnd w:id="0"/>
      <w:r w:rsidRPr="00E15CE1">
        <w:rPr>
          <w:rFonts w:asciiTheme="minorHAnsi" w:hAnsiTheme="minorHAnsi" w:cstheme="minorHAnsi"/>
        </w:rPr>
        <w:t xml:space="preserve">A retailer’s </w:t>
      </w:r>
      <w:r w:rsidR="002972CB" w:rsidRPr="00E15CE1">
        <w:rPr>
          <w:rFonts w:asciiTheme="minorHAnsi" w:hAnsiTheme="minorHAnsi" w:cstheme="minorHAnsi"/>
        </w:rPr>
        <w:t>connection</w:t>
      </w:r>
      <w:r w:rsidRPr="00E15CE1">
        <w:rPr>
          <w:rFonts w:asciiTheme="minorHAnsi" w:hAnsiTheme="minorHAnsi" w:cstheme="minorHAnsi"/>
        </w:rPr>
        <w:t xml:space="preserve"> with their customer is </w:t>
      </w:r>
      <w:r w:rsidR="002972CB" w:rsidRPr="00E15CE1">
        <w:rPr>
          <w:rFonts w:asciiTheme="minorHAnsi" w:hAnsiTheme="minorHAnsi" w:cstheme="minorHAnsi"/>
        </w:rPr>
        <w:t>crucial</w:t>
      </w:r>
      <w:r w:rsidRPr="00E15CE1">
        <w:rPr>
          <w:rFonts w:asciiTheme="minorHAnsi" w:hAnsiTheme="minorHAnsi" w:cstheme="minorHAnsi"/>
        </w:rPr>
        <w:t xml:space="preserve"> to repeat store visits, brand loyalty and ultimately sales conversions.</w:t>
      </w:r>
      <w:r w:rsidR="002972CB" w:rsidRPr="00E15CE1">
        <w:rPr>
          <w:rFonts w:asciiTheme="minorHAnsi" w:hAnsiTheme="minorHAnsi" w:cstheme="minorHAnsi"/>
        </w:rPr>
        <w:t xml:space="preserve"> There are many ways to engage with </w:t>
      </w:r>
      <w:r w:rsidR="001C06C6" w:rsidRPr="00E15CE1">
        <w:rPr>
          <w:rFonts w:asciiTheme="minorHAnsi" w:hAnsiTheme="minorHAnsi" w:cstheme="minorHAnsi"/>
        </w:rPr>
        <w:t>today’s</w:t>
      </w:r>
      <w:r w:rsidR="002972CB" w:rsidRPr="00E15CE1">
        <w:rPr>
          <w:rFonts w:asciiTheme="minorHAnsi" w:hAnsiTheme="minorHAnsi" w:cstheme="minorHAnsi"/>
        </w:rPr>
        <w:t xml:space="preserve"> consumers as </w:t>
      </w:r>
      <w:r w:rsidR="001C06C6" w:rsidRPr="00E15CE1">
        <w:rPr>
          <w:rFonts w:asciiTheme="minorHAnsi" w:hAnsiTheme="minorHAnsi" w:cstheme="minorHAnsi"/>
        </w:rPr>
        <w:t xml:space="preserve">there </w:t>
      </w:r>
      <w:r w:rsidR="002972CB" w:rsidRPr="00E15CE1">
        <w:rPr>
          <w:rFonts w:asciiTheme="minorHAnsi" w:hAnsiTheme="minorHAnsi" w:cstheme="minorHAnsi"/>
        </w:rPr>
        <w:t xml:space="preserve">are many </w:t>
      </w:r>
      <w:r w:rsidR="001C06C6" w:rsidRPr="00E15CE1">
        <w:rPr>
          <w:rFonts w:asciiTheme="minorHAnsi" w:hAnsiTheme="minorHAnsi" w:cstheme="minorHAnsi"/>
        </w:rPr>
        <w:t>channels</w:t>
      </w:r>
      <w:r w:rsidR="002972CB" w:rsidRPr="00E15CE1">
        <w:rPr>
          <w:rFonts w:asciiTheme="minorHAnsi" w:hAnsiTheme="minorHAnsi" w:cstheme="minorHAnsi"/>
        </w:rPr>
        <w:t xml:space="preserve"> in which</w:t>
      </w:r>
      <w:r w:rsidR="001C06C6" w:rsidRPr="00E15CE1">
        <w:rPr>
          <w:rFonts w:asciiTheme="minorHAnsi" w:hAnsiTheme="minorHAnsi" w:cstheme="minorHAnsi"/>
        </w:rPr>
        <w:t xml:space="preserve"> they can be </w:t>
      </w:r>
      <w:r w:rsidR="009B399F" w:rsidRPr="00E15CE1">
        <w:rPr>
          <w:rFonts w:asciiTheme="minorHAnsi" w:hAnsiTheme="minorHAnsi" w:cstheme="minorHAnsi"/>
        </w:rPr>
        <w:t>interact with the</w:t>
      </w:r>
      <w:r w:rsidR="009B399F" w:rsidRPr="00E15CE1">
        <w:rPr>
          <w:rFonts w:asciiTheme="minorHAnsi" w:eastAsiaTheme="minorEastAsia" w:hAnsiTheme="minorHAnsi" w:cstheme="minorHAnsi"/>
          <w:kern w:val="24"/>
          <w:lang w:val="en-US"/>
        </w:rPr>
        <w:t xml:space="preserve"> company</w:t>
      </w:r>
      <w:r w:rsidR="009B399F" w:rsidRPr="00E15CE1">
        <w:rPr>
          <w:rFonts w:asciiTheme="minorHAnsi" w:eastAsiaTheme="minorEastAsia" w:hAnsiTheme="minorHAnsi" w:cstheme="minorHAnsi"/>
          <w:kern w:val="24"/>
          <w:lang w:val="en-US"/>
        </w:rPr>
        <w:t xml:space="preserve"> as it</w:t>
      </w:r>
      <w:r w:rsidR="009B399F" w:rsidRPr="00E15CE1">
        <w:rPr>
          <w:rFonts w:asciiTheme="minorHAnsi" w:eastAsiaTheme="minorEastAsia" w:hAnsiTheme="minorHAnsi" w:cstheme="minorHAnsi"/>
          <w:kern w:val="24"/>
          <w:lang w:val="en-US"/>
        </w:rPr>
        <w:t xml:space="preserve"> engages employees through social media sites, such as Facebook and Twitter. It </w:t>
      </w:r>
      <w:r w:rsidR="009B399F" w:rsidRPr="00E15CE1">
        <w:rPr>
          <w:rFonts w:asciiTheme="minorHAnsi" w:eastAsiaTheme="minorEastAsia" w:hAnsiTheme="minorHAnsi" w:cstheme="minorHAnsi"/>
          <w:kern w:val="24"/>
          <w:lang w:val="en-US"/>
        </w:rPr>
        <w:t>can</w:t>
      </w:r>
      <w:r w:rsidR="009B399F" w:rsidRPr="00E15CE1">
        <w:rPr>
          <w:rFonts w:asciiTheme="minorHAnsi" w:eastAsiaTheme="minorEastAsia" w:hAnsiTheme="minorHAnsi" w:cstheme="minorHAnsi"/>
          <w:kern w:val="24"/>
          <w:lang w:val="en-US"/>
        </w:rPr>
        <w:t xml:space="preserve"> provide the customers with news on products and services, as well as any ways they can benefit from the company’s operations.</w:t>
      </w:r>
    </w:p>
    <w:p w:rsidR="009B399F" w:rsidRPr="00E15CE1" w:rsidRDefault="009B399F" w:rsidP="009B399F">
      <w:pPr>
        <w:pStyle w:val="NormalWeb"/>
        <w:spacing w:before="86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Pr="00E15CE1" w:rsidRDefault="009B399F" w:rsidP="009B399F">
      <w:pPr>
        <w:pStyle w:val="ListParagraph"/>
        <w:numPr>
          <w:ilvl w:val="0"/>
          <w:numId w:val="5"/>
        </w:numPr>
        <w:textAlignment w:val="baseline"/>
        <w:rPr>
          <w:rFonts w:asciiTheme="minorHAnsi" w:hAnsiTheme="minorHAnsi" w:cstheme="minorHAnsi"/>
        </w:rPr>
      </w:pPr>
      <w:r w:rsidRPr="00E15CE1">
        <w:rPr>
          <w:rFonts w:asciiTheme="minorHAnsi" w:eastAsiaTheme="minorEastAsia" w:hAnsiTheme="minorHAnsi" w:cstheme="minorHAnsi"/>
          <w:kern w:val="24"/>
          <w:lang w:val="en-US"/>
        </w:rPr>
        <w:t xml:space="preserve">It also provides real-time feedback to customers via these sites. </w:t>
      </w:r>
    </w:p>
    <w:p w:rsidR="00E15CE1" w:rsidRPr="00E15CE1" w:rsidRDefault="00E15CE1" w:rsidP="00F370B3">
      <w:pPr>
        <w:pStyle w:val="NormalWeb"/>
        <w:spacing w:before="0" w:beforeAutospacing="0" w:after="210" w:afterAutospacing="0" w:line="341" w:lineRule="atLeast"/>
        <w:textAlignment w:val="baseline"/>
        <w:rPr>
          <w:rFonts w:asciiTheme="minorHAnsi" w:hAnsiTheme="minorHAnsi" w:cstheme="minorHAnsi"/>
        </w:rPr>
      </w:pPr>
    </w:p>
    <w:p w:rsidR="00E15CE1" w:rsidRPr="00E15CE1" w:rsidRDefault="004E2534" w:rsidP="00E15CE1">
      <w:pPr>
        <w:pStyle w:val="NormalWeb"/>
        <w:spacing w:before="0" w:beforeAutospacing="0" w:after="210" w:afterAutospacing="0" w:line="341" w:lineRule="atLeast"/>
        <w:textAlignment w:val="baseline"/>
        <w:rPr>
          <w:rFonts w:asciiTheme="minorHAnsi" w:hAnsiTheme="minorHAnsi" w:cstheme="minorHAnsi"/>
        </w:rPr>
      </w:pPr>
      <w:r w:rsidRPr="00E15CE1">
        <w:rPr>
          <w:rFonts w:asciiTheme="minorHAnsi" w:hAnsiTheme="minorHAnsi" w:cstheme="minorHAnsi"/>
        </w:rPr>
        <w:t xml:space="preserve"> Marks &amp; Spencer announced the selection of data science company, </w:t>
      </w:r>
      <w:proofErr w:type="spellStart"/>
      <w:r w:rsidRPr="00E15CE1">
        <w:rPr>
          <w:rFonts w:asciiTheme="minorHAnsi" w:hAnsiTheme="minorHAnsi" w:cstheme="minorHAnsi"/>
        </w:rPr>
        <w:t>Starcount</w:t>
      </w:r>
      <w:proofErr w:type="spellEnd"/>
      <w:r w:rsidRPr="00E15CE1">
        <w:rPr>
          <w:rFonts w:asciiTheme="minorHAnsi" w:hAnsiTheme="minorHAnsi" w:cstheme="minorHAnsi"/>
        </w:rPr>
        <w:t>, as part of its continuing programme to modify its five-year transformation plans. This partnership will help improve customer understanding and perception through personalisation of M&amp;S’ loyalty and CRM programmes including</w:t>
      </w:r>
      <w:r w:rsidR="006D64F5" w:rsidRPr="00E15CE1">
        <w:rPr>
          <w:rFonts w:asciiTheme="minorHAnsi" w:hAnsiTheme="minorHAnsi" w:cstheme="minorHAnsi"/>
        </w:rPr>
        <w:t xml:space="preserve"> their Sparks card, a new ‘Members Club’ which includes bespoke offers and priority access to sales for those that sign up.</w:t>
      </w:r>
      <w:r w:rsidR="00FE6E84" w:rsidRPr="00E15CE1">
        <w:rPr>
          <w:rFonts w:asciiTheme="minorHAnsi" w:hAnsiTheme="minorHAnsi" w:cstheme="minorHAnsi"/>
        </w:rPr>
        <w:t xml:space="preserve"> </w:t>
      </w:r>
      <w:r w:rsidR="001C06C6" w:rsidRPr="00E15CE1">
        <w:rPr>
          <w:rFonts w:asciiTheme="minorHAnsi" w:hAnsiTheme="minorHAnsi" w:cstheme="minorHAnsi"/>
        </w:rPr>
        <w:t xml:space="preserve">Sparks currently have over 6 million members, this being a key tool for customer insight and engagement is essential </w:t>
      </w:r>
      <w:r w:rsidR="00F370B3" w:rsidRPr="00E15CE1">
        <w:rPr>
          <w:rFonts w:asciiTheme="minorHAnsi" w:hAnsiTheme="minorHAnsi" w:cstheme="minorHAnsi"/>
        </w:rPr>
        <w:t>in collecting data on shoppers and using the information to personalise discounts and rewards</w:t>
      </w:r>
      <w:r w:rsidR="00E15CE1" w:rsidRPr="00E15CE1">
        <w:rPr>
          <w:rFonts w:asciiTheme="minorHAnsi" w:hAnsiTheme="minorHAnsi" w:cstheme="minorHAnsi"/>
        </w:rPr>
        <w:t xml:space="preserve"> and shopping habits</w:t>
      </w:r>
      <w:r w:rsidR="009B399F" w:rsidRPr="00E15CE1">
        <w:rPr>
          <w:rFonts w:asciiTheme="minorHAnsi" w:hAnsiTheme="minorHAnsi" w:cstheme="minorHAnsi"/>
        </w:rPr>
        <w:t>.</w:t>
      </w:r>
    </w:p>
    <w:p w:rsidR="00D00C60" w:rsidRPr="00E15CE1" w:rsidRDefault="00B17057" w:rsidP="00E15CE1">
      <w:pPr>
        <w:pStyle w:val="NormalWeb"/>
        <w:spacing w:before="0" w:beforeAutospacing="0" w:after="210" w:afterAutospacing="0" w:line="341" w:lineRule="atLeast"/>
        <w:textAlignment w:val="baseline"/>
        <w:rPr>
          <w:rFonts w:asciiTheme="minorHAnsi" w:hAnsiTheme="minorHAnsi" w:cstheme="minorHAnsi"/>
        </w:rPr>
      </w:pPr>
      <w:r w:rsidRPr="00E15CE1">
        <w:rPr>
          <w:rFonts w:asciiTheme="minorHAnsi" w:hAnsiTheme="minorHAnsi" w:cstheme="minorHAnsi"/>
        </w:rPr>
        <w:t xml:space="preserve"> The unveiling comes as rival competitors simplify their own reward cards and schemes, including Morrisons, which recently publicised </w:t>
      </w:r>
      <w:hyperlink r:id="rId5" w:history="1">
        <w:r w:rsidRPr="00E15CE1">
          <w:rPr>
            <w:rStyle w:val="Hyperlink"/>
            <w:rFonts w:asciiTheme="minorHAnsi" w:hAnsiTheme="minorHAnsi" w:cstheme="minorHAnsi"/>
            <w:color w:val="auto"/>
            <w:u w:val="none"/>
          </w:rPr>
          <w:t>campaigns</w:t>
        </w:r>
      </w:hyperlink>
      <w:r w:rsidRPr="00E15CE1">
        <w:rPr>
          <w:rFonts w:asciiTheme="minorHAnsi" w:hAnsiTheme="minorHAnsi" w:cstheme="minorHAnsi"/>
        </w:rPr>
        <w:t xml:space="preserve"> to revamp its problematic Match &amp; More loyalty scheme, and Tesco, which has unveiled a price-matching </w:t>
      </w:r>
      <w:hyperlink r:id="rId6" w:history="1">
        <w:r w:rsidRPr="00E15CE1">
          <w:rPr>
            <w:rStyle w:val="Hyperlink"/>
            <w:rFonts w:asciiTheme="minorHAnsi" w:hAnsiTheme="minorHAnsi" w:cstheme="minorHAnsi"/>
            <w:color w:val="auto"/>
            <w:u w:val="none"/>
          </w:rPr>
          <w:t>system</w:t>
        </w:r>
      </w:hyperlink>
      <w:r w:rsidRPr="00E15CE1">
        <w:rPr>
          <w:rFonts w:asciiTheme="minorHAnsi" w:hAnsiTheme="minorHAnsi" w:cstheme="minorHAnsi"/>
        </w:rPr>
        <w:t xml:space="preserve"> offering an automatic discount at the till rather than vouchers</w:t>
      </w:r>
      <w:r w:rsidR="00D00C60" w:rsidRPr="00E15CE1">
        <w:rPr>
          <w:rFonts w:asciiTheme="minorHAnsi" w:hAnsiTheme="minorHAnsi" w:cstheme="minorHAnsi"/>
        </w:rPr>
        <w:t>.</w:t>
      </w:r>
    </w:p>
    <w:p w:rsidR="00347762" w:rsidRPr="00E15CE1" w:rsidRDefault="0094036D" w:rsidP="00496FBB">
      <w:pPr>
        <w:pStyle w:val="NormalWeb"/>
        <w:spacing w:before="0" w:beforeAutospacing="0" w:after="240" w:afterAutospacing="0" w:line="270" w:lineRule="atLeast"/>
        <w:jc w:val="both"/>
        <w:rPr>
          <w:rFonts w:asciiTheme="minorHAnsi" w:hAnsiTheme="minorHAnsi" w:cstheme="minorHAnsi"/>
        </w:rPr>
      </w:pPr>
      <w:r w:rsidRPr="00E15CE1">
        <w:rPr>
          <w:rFonts w:asciiTheme="minorHAnsi" w:hAnsiTheme="minorHAnsi" w:cstheme="minorHAnsi"/>
        </w:rPr>
        <w:t xml:space="preserve"> </w:t>
      </w:r>
      <w:r w:rsidR="00056F7C" w:rsidRPr="00E15CE1">
        <w:rPr>
          <w:rFonts w:asciiTheme="minorHAnsi" w:hAnsiTheme="minorHAnsi" w:cstheme="minorHAnsi"/>
        </w:rPr>
        <w:t>One of the biggest drawback</w:t>
      </w:r>
      <w:r w:rsidR="00297C4E" w:rsidRPr="00E15CE1">
        <w:rPr>
          <w:rFonts w:asciiTheme="minorHAnsi" w:hAnsiTheme="minorHAnsi" w:cstheme="minorHAnsi"/>
        </w:rPr>
        <w:t>s</w:t>
      </w:r>
      <w:r w:rsidR="00056F7C" w:rsidRPr="00E15CE1">
        <w:rPr>
          <w:rFonts w:asciiTheme="minorHAnsi" w:hAnsiTheme="minorHAnsi" w:cstheme="minorHAnsi"/>
        </w:rPr>
        <w:t xml:space="preserve"> to a CRM system is the cost.</w:t>
      </w:r>
      <w:r w:rsidR="00297C4E" w:rsidRPr="00E15CE1">
        <w:rPr>
          <w:rFonts w:asciiTheme="minorHAnsi" w:hAnsiTheme="minorHAnsi" w:cstheme="minorHAnsi"/>
        </w:rPr>
        <w:t xml:space="preserve"> There also </w:t>
      </w:r>
      <w:r w:rsidR="00E20833" w:rsidRPr="00E15CE1">
        <w:rPr>
          <w:rFonts w:asciiTheme="minorHAnsi" w:hAnsiTheme="minorHAnsi" w:cstheme="minorHAnsi"/>
        </w:rPr>
        <w:t>must</w:t>
      </w:r>
      <w:r w:rsidR="00297C4E" w:rsidRPr="00E15CE1">
        <w:rPr>
          <w:rFonts w:asciiTheme="minorHAnsi" w:hAnsiTheme="minorHAnsi" w:cstheme="minorHAnsi"/>
        </w:rPr>
        <w:t xml:space="preserve"> be a separate department</w:t>
      </w:r>
      <w:r w:rsidR="00573074" w:rsidRPr="00E15CE1">
        <w:rPr>
          <w:rFonts w:asciiTheme="minorHAnsi" w:hAnsiTheme="minorHAnsi" w:cstheme="minorHAnsi"/>
        </w:rPr>
        <w:t xml:space="preserve"> in place</w:t>
      </w:r>
      <w:r w:rsidR="00297C4E" w:rsidRPr="00E15CE1">
        <w:rPr>
          <w:rFonts w:asciiTheme="minorHAnsi" w:hAnsiTheme="minorHAnsi" w:cstheme="minorHAnsi"/>
        </w:rPr>
        <w:t xml:space="preserve"> to deal with </w:t>
      </w:r>
      <w:r w:rsidR="00573074" w:rsidRPr="00E15CE1">
        <w:rPr>
          <w:rFonts w:asciiTheme="minorHAnsi" w:hAnsiTheme="minorHAnsi" w:cstheme="minorHAnsi"/>
        </w:rPr>
        <w:t>maintenance of the CRM system</w:t>
      </w:r>
      <w:r w:rsidR="00E15CE1" w:rsidRPr="00E15CE1">
        <w:rPr>
          <w:rFonts w:asciiTheme="minorHAnsi" w:hAnsiTheme="minorHAnsi" w:cstheme="minorHAnsi"/>
        </w:rPr>
        <w:t>.</w:t>
      </w:r>
    </w:p>
    <w:p w:rsidR="00347762" w:rsidRPr="00E15CE1" w:rsidRDefault="00347762" w:rsidP="00496FBB">
      <w:pPr>
        <w:pStyle w:val="NormalWeb"/>
        <w:spacing w:before="0" w:beforeAutospacing="0" w:after="240" w:afterAutospacing="0" w:line="270" w:lineRule="atLeast"/>
        <w:jc w:val="both"/>
        <w:rPr>
          <w:rFonts w:asciiTheme="minorHAnsi" w:hAnsiTheme="minorHAnsi" w:cstheme="minorHAnsi"/>
        </w:rPr>
      </w:pPr>
    </w:p>
    <w:p w:rsidR="00573074" w:rsidRPr="00E15CE1" w:rsidRDefault="00573074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573074" w:rsidRPr="00E15CE1" w:rsidRDefault="00573074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Pr="00E15CE1" w:rsidRDefault="009B399F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Pr="00E15CE1" w:rsidRDefault="009B399F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Pr="00E15CE1" w:rsidRDefault="009B399F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Pr="00E15CE1" w:rsidRDefault="009B399F" w:rsidP="00DA58D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:rsidR="009B399F" w:rsidRDefault="009B399F">
      <w:pPr>
        <w:rPr>
          <w:rFonts w:eastAsia="Times New Roman" w:cstheme="minorHAnsi"/>
          <w:color w:val="262626"/>
          <w:sz w:val="24"/>
          <w:szCs w:val="24"/>
          <w:lang w:eastAsia="en-GB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990151" w:rsidRDefault="00990151">
      <w:pPr>
        <w:rPr>
          <w:rFonts w:cstheme="minorHAnsi"/>
          <w:sz w:val="24"/>
          <w:szCs w:val="24"/>
          <w:u w:val="single"/>
        </w:rPr>
      </w:pPr>
    </w:p>
    <w:p w:rsidR="0065368A" w:rsidRPr="00573074" w:rsidRDefault="00197A30">
      <w:pPr>
        <w:rPr>
          <w:rFonts w:cstheme="minorHAnsi"/>
          <w:sz w:val="24"/>
          <w:szCs w:val="24"/>
          <w:u w:val="single"/>
        </w:rPr>
      </w:pPr>
      <w:r w:rsidRPr="00573074">
        <w:rPr>
          <w:rFonts w:cstheme="minorHAnsi"/>
          <w:sz w:val="24"/>
          <w:szCs w:val="24"/>
          <w:u w:val="single"/>
        </w:rPr>
        <w:lastRenderedPageBreak/>
        <w:t>Reference</w:t>
      </w:r>
      <w:r w:rsidR="00623B7B" w:rsidRPr="00573074">
        <w:rPr>
          <w:rFonts w:cstheme="minorHAnsi"/>
          <w:sz w:val="24"/>
          <w:szCs w:val="24"/>
          <w:u w:val="single"/>
        </w:rPr>
        <w:t>s</w:t>
      </w:r>
      <w:r w:rsidRPr="00573074">
        <w:rPr>
          <w:rFonts w:cstheme="minorHAnsi"/>
          <w:sz w:val="24"/>
          <w:szCs w:val="24"/>
          <w:u w:val="single"/>
        </w:rPr>
        <w:t xml:space="preserve"> </w:t>
      </w:r>
    </w:p>
    <w:p w:rsidR="00623B7B" w:rsidRPr="00573074" w:rsidRDefault="00623B7B">
      <w:pPr>
        <w:rPr>
          <w:rFonts w:cstheme="minorHAnsi"/>
          <w:color w:val="000000"/>
          <w:sz w:val="24"/>
          <w:szCs w:val="24"/>
        </w:rPr>
      </w:pPr>
      <w:r w:rsidRPr="00573074">
        <w:rPr>
          <w:rFonts w:cstheme="minorHAnsi"/>
          <w:color w:val="000000"/>
          <w:sz w:val="24"/>
          <w:szCs w:val="24"/>
        </w:rPr>
        <w:t xml:space="preserve">Ipsos Retail Performance. (2019). </w:t>
      </w:r>
      <w:r w:rsidRPr="00573074">
        <w:rPr>
          <w:rFonts w:cstheme="minorHAnsi"/>
          <w:i/>
          <w:iCs/>
          <w:color w:val="000000"/>
          <w:sz w:val="24"/>
          <w:szCs w:val="24"/>
        </w:rPr>
        <w:t>The Importance of Customer Relationship Management in Retail | Ipsos Retail Performance</w:t>
      </w:r>
      <w:r w:rsidRPr="00573074">
        <w:rPr>
          <w:rFonts w:cstheme="minorHAnsi"/>
          <w:color w:val="000000"/>
          <w:sz w:val="24"/>
          <w:szCs w:val="24"/>
        </w:rPr>
        <w:t>. [online] Available at: https://www.ipsos-retailperformance.com/resources/blog/importance-customer-relationship-management-retail/ [Accessed 25 Feb. 2019].</w:t>
      </w:r>
    </w:p>
    <w:p w:rsidR="00623B7B" w:rsidRPr="009B399F" w:rsidRDefault="00623B7B">
      <w:pPr>
        <w:rPr>
          <w:rFonts w:cstheme="minorHAnsi"/>
          <w:color w:val="000000"/>
          <w:sz w:val="24"/>
          <w:szCs w:val="24"/>
        </w:rPr>
      </w:pPr>
      <w:r w:rsidRPr="00573074">
        <w:rPr>
          <w:rFonts w:cstheme="minorHAnsi"/>
          <w:color w:val="000000"/>
          <w:sz w:val="24"/>
          <w:szCs w:val="24"/>
        </w:rPr>
        <w:t xml:space="preserve">MARKS &amp; SPENCER ANNOUNCES NEW CUSTOMER INSIGHT PARTNERSHIP. (2019). </w:t>
      </w:r>
      <w:r w:rsidRPr="00573074">
        <w:rPr>
          <w:rFonts w:cstheme="minorHAnsi"/>
          <w:i/>
          <w:iCs/>
          <w:color w:val="000000"/>
          <w:sz w:val="24"/>
          <w:szCs w:val="24"/>
        </w:rPr>
        <w:t>MARKS &amp; SPENCER ANNOUNCES NEW CUSTOMER INSIGHT PARTNERSHIP</w:t>
      </w:r>
      <w:r w:rsidRPr="00573074">
        <w:rPr>
          <w:rFonts w:cstheme="minorHAnsi"/>
          <w:color w:val="000000"/>
          <w:sz w:val="24"/>
          <w:szCs w:val="24"/>
        </w:rPr>
        <w:t>. [online] Available at: https://corporate.marksandspencer.com/media/press-releases/2018/marks-and-spencer-announces-new-customer-insight-partnership [Accessed 25 Feb. 2019].</w:t>
      </w:r>
    </w:p>
    <w:p w:rsidR="00623B7B" w:rsidRPr="00573074" w:rsidRDefault="00623B7B">
      <w:pPr>
        <w:rPr>
          <w:rFonts w:cstheme="minorHAnsi"/>
          <w:sz w:val="24"/>
          <w:szCs w:val="24"/>
        </w:rPr>
      </w:pPr>
      <w:r w:rsidRPr="00573074">
        <w:rPr>
          <w:rFonts w:cstheme="minorHAnsi"/>
          <w:color w:val="000000"/>
          <w:sz w:val="24"/>
          <w:szCs w:val="24"/>
        </w:rPr>
        <w:t xml:space="preserve">nibusinessinfo.co.uk. (2019). </w:t>
      </w:r>
      <w:r w:rsidRPr="00573074">
        <w:rPr>
          <w:rFonts w:cstheme="minorHAnsi"/>
          <w:i/>
          <w:iCs/>
          <w:color w:val="000000"/>
          <w:sz w:val="24"/>
          <w:szCs w:val="24"/>
        </w:rPr>
        <w:t>Potential drawbacks of CRM systems</w:t>
      </w:r>
      <w:r w:rsidRPr="00573074">
        <w:rPr>
          <w:rFonts w:cstheme="minorHAnsi"/>
          <w:color w:val="000000"/>
          <w:sz w:val="24"/>
          <w:szCs w:val="24"/>
        </w:rPr>
        <w:t>. [online] Available at: https://www.nibusinessinfo.co.uk/content/potential-drawbacks-crm-systems [Accessed 25 Feb. 2019].</w:t>
      </w:r>
    </w:p>
    <w:p w:rsidR="00623B7B" w:rsidRPr="00573074" w:rsidRDefault="00623B7B">
      <w:pPr>
        <w:rPr>
          <w:rFonts w:cstheme="minorHAnsi"/>
          <w:color w:val="000000"/>
          <w:sz w:val="24"/>
          <w:szCs w:val="24"/>
        </w:rPr>
      </w:pPr>
      <w:r w:rsidRPr="00573074">
        <w:rPr>
          <w:rFonts w:cstheme="minorHAnsi"/>
          <w:color w:val="000000"/>
          <w:sz w:val="24"/>
          <w:szCs w:val="24"/>
        </w:rPr>
        <w:t xml:space="preserve">Smithers, R. (2019). </w:t>
      </w:r>
      <w:r w:rsidRPr="00573074">
        <w:rPr>
          <w:rFonts w:cstheme="minorHAnsi"/>
          <w:i/>
          <w:iCs/>
          <w:color w:val="000000"/>
          <w:sz w:val="24"/>
          <w:szCs w:val="24"/>
        </w:rPr>
        <w:t>Marks &amp; Spencer launches 'personalised' loyalty card</w:t>
      </w:r>
      <w:r w:rsidRPr="00573074">
        <w:rPr>
          <w:rFonts w:cstheme="minorHAnsi"/>
          <w:color w:val="000000"/>
          <w:sz w:val="24"/>
          <w:szCs w:val="24"/>
        </w:rPr>
        <w:t>. [online] the Guardian. Available at: https://www.theguardian.com/business/2015/oct/15/marks-spencer-launches-sparks-personalised-loyalty-card [Accessed 25 Feb. 2019].</w:t>
      </w:r>
    </w:p>
    <w:p w:rsidR="00B17057" w:rsidRPr="00573074" w:rsidRDefault="00B17057">
      <w:pPr>
        <w:rPr>
          <w:rFonts w:cstheme="minorHAnsi"/>
          <w:sz w:val="24"/>
          <w:szCs w:val="24"/>
        </w:rPr>
      </w:pPr>
    </w:p>
    <w:sectPr w:rsidR="00B17057" w:rsidRPr="005730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DC47B5"/>
    <w:multiLevelType w:val="hybridMultilevel"/>
    <w:tmpl w:val="464091BA"/>
    <w:lvl w:ilvl="0" w:tplc="F09C54B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BC0B7B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4A23F1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5EFF6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184767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936F62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534FE6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CD64F7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45A7B1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300669"/>
    <w:multiLevelType w:val="multilevel"/>
    <w:tmpl w:val="38545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584516D"/>
    <w:multiLevelType w:val="multilevel"/>
    <w:tmpl w:val="2C2E3E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024CA1"/>
    <w:multiLevelType w:val="multilevel"/>
    <w:tmpl w:val="F5CC2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A711E65"/>
    <w:multiLevelType w:val="multilevel"/>
    <w:tmpl w:val="752EE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67A0"/>
    <w:rsid w:val="00033D0F"/>
    <w:rsid w:val="00056F7C"/>
    <w:rsid w:val="000C1023"/>
    <w:rsid w:val="00141D28"/>
    <w:rsid w:val="00197A30"/>
    <w:rsid w:val="001C06C6"/>
    <w:rsid w:val="002972CB"/>
    <w:rsid w:val="00297C4E"/>
    <w:rsid w:val="002C72DD"/>
    <w:rsid w:val="00300E81"/>
    <w:rsid w:val="00347762"/>
    <w:rsid w:val="00422CF1"/>
    <w:rsid w:val="00496FBB"/>
    <w:rsid w:val="004E2534"/>
    <w:rsid w:val="005267A0"/>
    <w:rsid w:val="00573074"/>
    <w:rsid w:val="00623B7B"/>
    <w:rsid w:val="0065368A"/>
    <w:rsid w:val="006A1E4E"/>
    <w:rsid w:val="006D64F5"/>
    <w:rsid w:val="008655DD"/>
    <w:rsid w:val="009247B9"/>
    <w:rsid w:val="0094036D"/>
    <w:rsid w:val="00990151"/>
    <w:rsid w:val="00994FDB"/>
    <w:rsid w:val="009B399F"/>
    <w:rsid w:val="009B41E5"/>
    <w:rsid w:val="00B17057"/>
    <w:rsid w:val="00BE21E0"/>
    <w:rsid w:val="00C227A3"/>
    <w:rsid w:val="00C869AB"/>
    <w:rsid w:val="00D00C60"/>
    <w:rsid w:val="00DA58D9"/>
    <w:rsid w:val="00E15CE1"/>
    <w:rsid w:val="00E20833"/>
    <w:rsid w:val="00F370B3"/>
    <w:rsid w:val="00FE6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D46CB"/>
  <w15:chartTrackingRefBased/>
  <w15:docId w15:val="{AEA5BBAB-4574-4E00-BEA4-E86B24C9A8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267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4776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A58D9"/>
    <w:rPr>
      <w:b/>
      <w:bCs/>
    </w:rPr>
  </w:style>
  <w:style w:type="paragraph" w:styleId="ListParagraph">
    <w:name w:val="List Paragraph"/>
    <w:basedOn w:val="Normal"/>
    <w:uiPriority w:val="34"/>
    <w:qFormat/>
    <w:rsid w:val="009B399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39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5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5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0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518344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057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33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6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1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usiness/2015/oct/12/tesco-offers-money-back-at-the-checkout-in-new-price-promise-scheme" TargetMode="External"/><Relationship Id="rId5" Type="http://schemas.openxmlformats.org/officeDocument/2006/relationships/hyperlink" Target="https://www.theguardian.com/money/2015/oct/09/changes-to-morrisons-match-more-loyalty-schem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Nebby Khatun</dc:creator>
  <cp:keywords/>
  <dc:description/>
  <cp:lastModifiedBy>Nebby Khatun</cp:lastModifiedBy>
  <cp:revision>2</cp:revision>
  <dcterms:created xsi:type="dcterms:W3CDTF">2019-02-26T14:43:00Z</dcterms:created>
  <dcterms:modified xsi:type="dcterms:W3CDTF">2019-02-26T14:43:00Z</dcterms:modified>
</cp:coreProperties>
</file>