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238908294"/>
        <w:docPartObj>
          <w:docPartGallery w:val="Cover Pages"/>
          <w:docPartUnique/>
        </w:docPartObj>
      </w:sdtPr>
      <w:sdtEndPr>
        <w:rPr>
          <w:rFonts w:ascii="Times New Roman" w:eastAsiaTheme="majorEastAsia" w:hAnsi="Times New Roman" w:cstheme="majorBidi"/>
          <w:b/>
          <w:color w:val="0A2F41" w:themeColor="accent1" w:themeShade="80"/>
          <w:spacing w:val="-10"/>
          <w:kern w:val="28"/>
          <w:sz w:val="32"/>
          <w:szCs w:val="56"/>
        </w:rPr>
      </w:sdtEndPr>
      <w:sdtContent>
        <w:p w14:paraId="6F342EBC" w14:textId="2E4D590A" w:rsidR="000F4444" w:rsidRDefault="00195170">
          <w:pPr>
            <w:pStyle w:val="NoSpacing"/>
            <w:rPr>
              <w:rFonts w:eastAsiaTheme="minorHAnsi"/>
              <w:kern w:val="2"/>
              <w:sz w:val="24"/>
              <w:szCs w:val="24"/>
              <w:lang w:val="en-GB"/>
              <w14:ligatures w14:val="standardContextual"/>
            </w:rPr>
          </w:pPr>
          <w:r>
            <w:rPr>
              <w:noProof/>
            </w:rPr>
            <mc:AlternateContent>
              <mc:Choice Requires="wpg">
                <w:drawing>
                  <wp:anchor distT="0" distB="0" distL="114300" distR="114300" simplePos="0" relativeHeight="251659264" behindDoc="0" locked="0" layoutInCell="1" allowOverlap="1" wp14:anchorId="7CD4A465" wp14:editId="66B950C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57150" t="38100" r="57150" b="7239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ln/>
                            </wps:spPr>
                            <wps:style>
                              <a:lnRef idx="0">
                                <a:schemeClr val="accent1"/>
                              </a:lnRef>
                              <a:fillRef idx="3">
                                <a:schemeClr val="accent1"/>
                              </a:fillRef>
                              <a:effectRef idx="3">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ln>
                                    <a:headEnd/>
                                    <a:tailEnd/>
                                  </a:ln>
                                </wps:spPr>
                                <wps:style>
                                  <a:lnRef idx="0">
                                    <a:schemeClr val="accent1"/>
                                  </a:lnRef>
                                  <a:fillRef idx="3">
                                    <a:schemeClr val="accent1"/>
                                  </a:fillRef>
                                  <a:effectRef idx="3">
                                    <a:schemeClr val="accent1"/>
                                  </a:effectRef>
                                  <a:fontRef idx="minor">
                                    <a:schemeClr val="lt1"/>
                                  </a:fontRef>
                                </wps:style>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2F65D3E" id="Group 26" o:spid="_x0000_s1026" style="position:absolute;margin-left:0;margin-top:0;width:168pt;height:718.55pt;z-index:251659264;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" fillcolor="#186d95 [3028]" stroked="f">
                      <v:fill color2="#145e80 [3172]" rotate="t" colors="0 #497491;.5 #106287;1 #08587c" focus="100%" type="gradient">
                        <o:fill v:ext="view" type="gradientUnscaled"/>
                      </v:fill>
                      <v:shadow on="t" color="black" opacity="41287f" offset="0,1.5pt"/>
                    </v:rec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" path="m,l39,152,84,304r38,113l122,440,76,306,39,180,6,53,,xe" fillcolor="#186d95 [3028]" stroked="f">
                          <v:fill color2="#145e80 [3172]" rotate="t" colors="0 #497491;.5 #106287;1 #08587c" focus="100%" type="gradient">
                            <o:fill v:ext="view" type="gradientUnscaled"/>
                          </v:fill>
                          <v:shadow on="t" color="black" opacity="41287f" offset="0,1.5pt"/>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" path="m,l8,19,37,93r30,74l116,269r-8,l60,169,30,98,1,25,,xe" fillcolor="#186d95 [3028]" stroked="f">
                          <v:fill color2="#145e80 [3172]" rotate="t" colors="0 #497491;.5 #106287;1 #08587c" focus="100%" type="gradient">
                            <o:fill v:ext="view" type="gradientUnscaled"/>
                          </v:fill>
                          <v:shadow on="t" color="black" opacity="41287f" offset="0,1.5pt"/>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" path="m,l,,1,79r2,80l12,317,23,476,39,634,58,792,83,948r24,138l135,1223r5,49l138,1262,105,1106,77,949,53,792,35,634,20,476,9,317,2,159,,79,,xe" fillcolor="#186d95 [3028]" stroked="f">
                          <v:fill color2="#145e80 [3172]" rotate="t" colors="0 #497491;.5 #106287;1 #08587c" focus="100%" type="gradient">
                            <o:fill v:ext="view" type="gradientUnscaled"/>
                          </v:fill>
                          <v:shadow on="t" color="black" opacity="41287f" offset="0,1.5pt"/>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" path="m45,r,l35,66r-9,67l14,267,6,401,3,534,6,669r8,134l18,854r,-3l9,814,8,803,1,669,,534,3,401,12,267,25,132,34,66,45,xe" fillcolor="#186d95 [3028]" stroked="f">
                          <v:fill color2="#145e80 [3172]" rotate="t" colors="0 #497491;.5 #106287;1 #08587c" focus="100%" type="gradient">
                            <o:fill v:ext="view" type="gradientUnscaled"/>
                          </v:fill>
                          <v:shadow on="t" color="black" opacity="41287f" offset="0,1.5pt"/>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" path="m,l10,44r11,82l34,207r19,86l75,380r25,86l120,521r21,55l152,618r2,11l140,595,115,532,93,468,67,383,47,295,28,207,12,104,,xe" fillcolor="#186d95 [3028]" stroked="f">
                          <v:fill color2="#145e80 [3172]" rotate="t" colors="0 #497491;.5 #106287;1 #08587c" focus="100%" type="gradient">
                            <o:fill v:ext="view" type="gradientUnscaled"/>
                          </v:fill>
                          <v:shadow on="t" color="black" opacity="41287f" offset="0,1.5pt"/>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" path="m,l33,69r-9,l12,35,,xe" fillcolor="#186d95 [3028]" stroked="f">
                          <v:fill color2="#145e80 [3172]" rotate="t" colors="0 #497491;.5 #106287;1 #08587c" focus="100%" type="gradient">
                            <o:fill v:ext="view" type="gradientUnscaled"/>
                          </v:fill>
                          <v:shadow on="t" color="black" opacity="41287f" offset="0,1.5pt"/>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" path="m,l9,37r,3l15,93,5,49,,xe" fillcolor="#186d95 [3028]" stroked="f">
                          <v:fill color2="#145e80 [3172]" rotate="t" colors="0 #497491;.5 #106287;1 #08587c" focus="100%" type="gradient">
                            <o:fill v:ext="view" type="gradientUnscaled"/>
                          </v:fill>
                          <v:shadow on="t" color="black" opacity="41287f" offset="0,1.5pt"/>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" path="m394,r,l356,38,319,77r-35,40l249,160r-42,58l168,276r-37,63l98,402,69,467,45,535,26,604,14,673,7,746,6,766,,749r1,-5l7,673,21,603,40,533,65,466,94,400r33,-64l164,275r40,-60l248,158r34,-42l318,76,354,37,394,xe" fillcolor="#186d95 [3028]" stroked="f">
                          <v:fill color2="#145e80 [3172]" rotate="t" colors="0 #497491;.5 #106287;1 #08587c" focus="100%" type="gradient">
                            <o:fill v:ext="view" type="gradientUnscaled"/>
                          </v:fill>
                          <v:shadow on="t" color="black" opacity="41287f" offset="0,1.5pt"/>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" path="m,l6,16r1,3l11,80r9,52l33,185r3,9l21,161,15,145,5,81,1,41,,xe" fillcolor="#186d95 [3028]" stroked="f">
                          <v:fill color2="#145e80 [3172]" rotate="t" colors="0 #497491;.5 #106287;1 #08587c" focus="100%" type="gradient">
                            <o:fill v:ext="view" type="gradientUnscaled"/>
                          </v:fill>
                          <v:shadow on="t" color="black" opacity="41287f" offset="0,1.5pt"/>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" path="m,l31,65r-8,l,xe" fillcolor="#186d95 [3028]" stroked="f">
                          <v:fill color2="#145e80 [3172]" rotate="t" colors="0 #497491;.5 #106287;1 #08587c" focus="100%" type="gradient">
                            <o:fill v:ext="view" type="gradientUnscaled"/>
                          </v:fill>
                          <v:shadow on="t" color="black" opacity="41287f" offset="0,1.5pt"/>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" path="m,l6,17,7,42,6,39,,23,,xe" fillcolor="#186d95 [3028]" stroked="f">
                          <v:fill color2="#145e80 [3172]" rotate="t" colors="0 #497491;.5 #106287;1 #08587c" focus="100%" type="gradient">
                            <o:fill v:ext="view" type="gradientUnscaled"/>
                          </v:fill>
                          <v:shadow on="t" color="black" opacity="41287f" offset="0,1.5pt"/>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" path="m,l6,16,21,49,33,84r12,34l44,118,13,53,11,42,,xe" fillcolor="#186d95 [3028]" stroked="f">
                          <v:fill color2="#145e80 [3172]" rotate="t" colors="0 #497491;.5 #106287;1 #08587c" focus="100%" type="gradient">
                            <o:fill v:ext="view" type="gradientUnscaled"/>
                          </v:fill>
                          <v:shadow on="t" color="black" opacity="41287f" offset="0,1.5pt"/>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" path="m,l41,155,86,309r39,116l125,450,79,311,41,183,7,54,,xe" fillcolor="#186d95 [3028]" stroked="f">
                          <v:fill color2="#145e80 [3172]" rotate="t" colors="0 #497491;.5 #106287;1 #08587c" focus="100%" type="gradient">
                            <o:fill v:ext="view" type="gradientUnscaled"/>
                          </v:fill>
                          <v:shadow on="t" color="black" opacity="41287f" offset="0,1.5pt"/>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" path="m,l8,20,37,96r32,74l118,275r-9,l61,174,30,100,,26,,xe" fillcolor="#186d95 [3028]" stroked="f">
                          <v:fill color2="#145e80 [3172]" rotate="t" colors="0 #497491;.5 #106287;1 #08587c" focus="100%" type="gradient">
                            <o:fill v:ext="view" type="gradientUnscaled"/>
                          </v:fill>
                          <v:shadow on="t" color="black" opacity="41287f" offset="0,1.5pt"/>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" path="m,l16,72r4,49l18,112,,31,,xe" fillcolor="#186d95 [3028]" stroked="f">
                          <v:fill color2="#145e80 [3172]" rotate="t" colors="0 #497491;.5 #106287;1 #08587c" focus="100%" type="gradient">
                            <o:fill v:ext="view" type="gradientUnscaled"/>
                          </v:fill>
                          <v:shadow on="t" color="black" opacity="41287f" offset="0,1.5pt"/>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" path="m,l11,46r11,83l36,211r19,90l76,389r27,87l123,533r21,55l155,632r3,11l142,608,118,544,95,478,69,391,47,302,29,212,13,107,,xe" fillcolor="#186d95 [3028]" stroked="f">
                          <v:fill color2="#145e80 [3172]" rotate="t" colors="0 #497491;.5 #106287;1 #08587c" focus="100%" type="gradient">
                            <o:fill v:ext="view" type="gradientUnscaled"/>
                          </v:fill>
                          <v:shadow on="t" color="black" opacity="41287f" offset="0,1.5pt"/>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" path="m,l33,71r-9,l11,36,,xe" fillcolor="#186d95 [3028]" stroked="f">
                          <v:fill color2="#145e80 [3172]" rotate="t" colors="0 #497491;.5 #106287;1 #08587c" focus="100%" type="gradient">
                            <o:fill v:ext="view" type="gradientUnscaled"/>
                          </v:fill>
                          <v:shadow on="t" color="black" opacity="41287f" offset="0,1.5pt"/>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" path="m,l8,37r,4l15,95,4,49,,xe" fillcolor="#186d95 [3028]" stroked="f">
                          <v:fill color2="#145e80 [3172]" rotate="t" colors="0 #497491;.5 #106287;1 #08587c" focus="100%" type="gradient">
                            <o:fill v:ext="view" type="gradientUnscaled"/>
                          </v:fill>
                          <v:shadow on="t" color="black" opacity="41287f" offset="0,1.5pt"/>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" path="m402,r,1l363,39,325,79r-35,42l255,164r-44,58l171,284r-38,62l100,411,71,478,45,546,27,617,13,689,7,761r,21l,765r1,-4l7,688,21,616,40,545,66,475,95,409r35,-66l167,281r42,-61l253,163r34,-43l324,78,362,38,402,xe" fillcolor="#186d95 [3028]" stroked="f">
                          <v:fill color2="#145e80 [3172]" rotate="t" colors="0 #497491;.5 #106287;1 #08587c" focus="100%" type="gradient">
                            <o:fill v:ext="view" type="gradientUnscaled"/>
                          </v:fill>
                          <v:shadow on="t" color="black" opacity="41287f" offset="0,1.5pt"/>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" path="m,l6,15r1,3l12,80r9,54l33,188r4,8l22,162,15,146,5,81,1,40,,xe" fillcolor="#186d95 [3028]" stroked="f">
                          <v:fill color2="#145e80 [3172]" rotate="t" colors="0 #497491;.5 #106287;1 #08587c" focus="100%" type="gradient">
                            <o:fill v:ext="view" type="gradientUnscaled"/>
                          </v:fill>
                          <v:shadow on="t" color="black" opacity="41287f" offset="0,1.5pt"/>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" path="m,l31,66r-7,l,xe" fillcolor="#186d95 [3028]" stroked="f">
                          <v:fill color2="#145e80 [3172]" rotate="t" colors="0 #497491;.5 #106287;1 #08587c" focus="100%" type="gradient">
                            <o:fill v:ext="view" type="gradientUnscaled"/>
                          </v:fill>
                          <v:shadow on="t" color="black" opacity="41287f" offset="0,1.5pt"/>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" path="m,l7,17r,26l6,40,,25,,xe" fillcolor="#186d95 [3028]" stroked="f">
                          <v:fill color2="#145e80 [3172]" rotate="t" colors="0 #497491;.5 #106287;1 #08587c" focus="100%" type="gradient">
                            <o:fill v:ext="view" type="gradientUnscaled"/>
                          </v:fill>
                          <v:shadow on="t" color="black" opacity="41287f" offset="0,1.5pt"/>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" path="m,l7,16,22,50,33,86r13,35l45,121,14,55,11,44,,xe" fillcolor="#186d95 [3028]" stroked="f">
                          <v:fill color2="#145e80 [3172]" rotate="t" colors="0 #497491;.5 #106287;1 #08587c" focus="100%" type="gradient">
                            <o:fill v:ext="view" type="gradientUnscaled"/>
                          </v:fill>
                          <v:shadow on="t" color="black" opacity="41287f" offset="0,1.5pt"/>
                          <v:path arrowok="t" o:connecttype="custom" o:connectlocs="0,0;11113,25400;34925,79375;52388,136525;73025,192088;71438,192088;22225,87313;17463,69850;0,0" o:connectangles="0,0,0,0,0,0,0,0,0"/>
                        </v:shape>
                      </v:group>
                    </v:group>
                    <w10:wrap anchorx="page" anchory="page"/>
                  </v:group>
                </w:pict>
              </mc:Fallback>
            </mc:AlternateContent>
          </w:r>
        </w:p>
        <w:p w14:paraId="3B8B7144" w14:textId="77777777" w:rsidR="000F4444" w:rsidRDefault="000F4444">
          <w:pPr>
            <w:pStyle w:val="NoSpacing"/>
            <w:rPr>
              <w:rFonts w:eastAsiaTheme="minorHAnsi"/>
              <w:kern w:val="2"/>
              <w:sz w:val="24"/>
              <w:szCs w:val="24"/>
              <w:lang w:val="en-GB"/>
              <w14:ligatures w14:val="standardContextual"/>
            </w:rPr>
          </w:pPr>
        </w:p>
        <w:p w14:paraId="61914DE6" w14:textId="77777777" w:rsidR="000F4444" w:rsidRDefault="000F4444">
          <w:pPr>
            <w:pStyle w:val="NoSpacing"/>
            <w:rPr>
              <w:rFonts w:eastAsiaTheme="minorHAnsi"/>
              <w:kern w:val="2"/>
              <w:sz w:val="24"/>
              <w:szCs w:val="24"/>
              <w:lang w:val="en-GB"/>
              <w14:ligatures w14:val="standardContextual"/>
            </w:rPr>
          </w:pPr>
        </w:p>
        <w:p w14:paraId="559A81F3" w14:textId="6984D1FB" w:rsidR="000F4444" w:rsidRDefault="00195170">
          <w:pPr>
            <w:pStyle w:val="NoSpacing"/>
            <w:rPr>
              <w:rFonts w:eastAsiaTheme="minorHAnsi"/>
              <w:kern w:val="2"/>
              <w:sz w:val="24"/>
              <w:szCs w:val="24"/>
              <w:lang w:val="en-GB"/>
              <w14:ligatures w14:val="standardContextual"/>
            </w:rPr>
          </w:pPr>
          <w:r>
            <w:rPr>
              <w:noProof/>
            </w:rPr>
            <mc:AlternateContent>
              <mc:Choice Requires="wps">
                <w:drawing>
                  <wp:anchor distT="0" distB="0" distL="114300" distR="114300" simplePos="0" relativeHeight="251660288" behindDoc="0" locked="0" layoutInCell="1" allowOverlap="1" wp14:anchorId="3312F773" wp14:editId="77ED1E53">
                    <wp:simplePos x="0" y="0"/>
                    <wp:positionH relativeFrom="page">
                      <wp:posOffset>992639</wp:posOffset>
                    </wp:positionH>
                    <wp:positionV relativeFrom="page">
                      <wp:posOffset>1681775</wp:posOffset>
                    </wp:positionV>
                    <wp:extent cx="6195818" cy="1224109"/>
                    <wp:effectExtent l="57150" t="38100" r="52705" b="71755"/>
                    <wp:wrapNone/>
                    <wp:docPr id="1" name="Text Box 30"/>
                    <wp:cNvGraphicFramePr/>
                    <a:graphic xmlns:a="http://schemas.openxmlformats.org/drawingml/2006/main">
                      <a:graphicData uri="http://schemas.microsoft.com/office/word/2010/wordprocessingShape">
                        <wps:wsp>
                          <wps:cNvSpPr txBox="1"/>
                          <wps:spPr>
                            <a:xfrm>
                              <a:off x="0" y="0"/>
                              <a:ext cx="6195818" cy="1224109"/>
                            </a:xfrm>
                            <a:prstGeom prst="roundRect">
                              <a:avLst/>
                            </a:prstGeom>
                            <a:ln/>
                          </wps:spPr>
                          <wps:style>
                            <a:lnRef idx="0">
                              <a:schemeClr val="accent4"/>
                            </a:lnRef>
                            <a:fillRef idx="3">
                              <a:schemeClr val="accent4"/>
                            </a:fillRef>
                            <a:effectRef idx="3">
                              <a:schemeClr val="accent4"/>
                            </a:effectRef>
                            <a:fontRef idx="minor">
                              <a:schemeClr val="lt1"/>
                            </a:fontRef>
                          </wps:style>
                          <wps:txbx>
                            <w:txbxContent>
                              <w:p w14:paraId="5DE5DC7A" w14:textId="12276BB6" w:rsidR="00954698" w:rsidRPr="00622D67" w:rsidRDefault="00000000" w:rsidP="00622D67">
                                <w:pPr>
                                  <w:pStyle w:val="NoSpacing"/>
                                  <w:jc w:val="center"/>
                                  <w:rPr>
                                    <w:rFonts w:ascii="Times New Roman" w:eastAsiaTheme="majorEastAsia" w:hAnsi="Times New Roman" w:cs="Times New Roman"/>
                                    <w:b/>
                                    <w:bCs/>
                                    <w:color w:val="0A2F41" w:themeColor="accent1" w:themeShade="80"/>
                                    <w:sz w:val="36"/>
                                    <w:szCs w:val="36"/>
                                  </w:rPr>
                                </w:pPr>
                                <w:sdt>
                                  <w:sdtPr>
                                    <w:rPr>
                                      <w:rFonts w:ascii="Times New Roman" w:hAnsi="Times New Roman" w:cs="Times New Roman"/>
                                      <w:b/>
                                      <w:bCs/>
                                      <w:color w:val="0A2F41" w:themeColor="accent1" w:themeShade="80"/>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22D67" w:rsidRPr="00622D67">
                                      <w:rPr>
                                        <w:rFonts w:ascii="Times New Roman" w:hAnsi="Times New Roman" w:cs="Times New Roman"/>
                                        <w:b/>
                                        <w:bCs/>
                                        <w:color w:val="0A2F41" w:themeColor="accent1" w:themeShade="80"/>
                                        <w:sz w:val="36"/>
                                        <w:szCs w:val="36"/>
                                      </w:rPr>
                                      <w:t>An Analysis of Tesco’s Segmentation, Targeting, Positioning and Marketing Mix Strategy.</w:t>
                                    </w:r>
                                  </w:sdtContent>
                                </w:sdt>
                              </w:p>
                              <w:p w14:paraId="56481786" w14:textId="41432F38" w:rsidR="00954698" w:rsidRPr="00622D67" w:rsidRDefault="00000000" w:rsidP="00622D67">
                                <w:pPr>
                                  <w:spacing w:before="120"/>
                                  <w:jc w:val="center"/>
                                  <w:rPr>
                                    <w:rFonts w:ascii="Times New Roman" w:hAnsi="Times New Roman" w:cs="Times New Roman"/>
                                    <w:b/>
                                    <w:bCs/>
                                    <w:color w:val="215E99" w:themeColor="text2" w:themeTint="BF"/>
                                    <w:sz w:val="32"/>
                                    <w:szCs w:val="32"/>
                                  </w:rPr>
                                </w:pPr>
                                <w:sdt>
                                  <w:sdtPr>
                                    <w:rPr>
                                      <w:rFonts w:ascii="Times New Roman" w:hAnsi="Times New Roman" w:cs="Times New Roman"/>
                                      <w:b/>
                                      <w:bCs/>
                                      <w:color w:val="215E99" w:themeColor="text2"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22D67" w:rsidRPr="00622D67">
                                      <w:rPr>
                                        <w:rFonts w:ascii="Times New Roman" w:hAnsi="Times New Roman" w:cs="Times New Roman"/>
                                        <w:b/>
                                        <w:bCs/>
                                        <w:color w:val="215E99" w:themeColor="text2" w:themeTint="BF"/>
                                        <w:sz w:val="32"/>
                                        <w:szCs w:val="32"/>
                                      </w:rPr>
                                      <w:t>Group Report</w:t>
                                    </w:r>
                                  </w:sdtContent>
                                </w:sdt>
                                <w:r w:rsidR="00A93696">
                                  <w:rPr>
                                    <w:rFonts w:ascii="Times New Roman" w:hAnsi="Times New Roman" w:cs="Times New Roman"/>
                                    <w:b/>
                                    <w:bCs/>
                                    <w:color w:val="215E99" w:themeColor="text2" w:themeTint="BF"/>
                                    <w:sz w:val="32"/>
                                    <w:szCs w:val="3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3312F773" id="Text Box 30" o:spid="_x0000_s1026" style="position:absolute;margin-left:78.15pt;margin-top:132.4pt;width:487.85pt;height:96.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" fillcolor="#10aae5 [3031]" stroked="f">
                    <v:fill color2="#0f9bd2 [3175]" rotate="t" colors="0 #47aadf;.5 #05a2df;1 #0094ce" focus="100%" type="gradient">
                      <o:fill v:ext="view" type="gradientUnscaled"/>
                    </v:fill>
                    <v:shadow on="t" color="black" opacity="41287f" offset="0,1.5pt"/>
                    <v:textbox inset="0,0,0,0">
                      <w:txbxContent>
                        <w:p w14:paraId="5DE5DC7A" w14:textId="12276BB6" w:rsidR="00954698" w:rsidRPr="00622D67" w:rsidRDefault="00000000" w:rsidP="00622D67">
                          <w:pPr>
                            <w:pStyle w:val="NoSpacing"/>
                            <w:jc w:val="center"/>
                            <w:rPr>
                              <w:rFonts w:ascii="Times New Roman" w:eastAsiaTheme="majorEastAsia" w:hAnsi="Times New Roman" w:cs="Times New Roman"/>
                              <w:b/>
                              <w:bCs/>
                              <w:color w:val="0A2F41" w:themeColor="accent1" w:themeShade="80"/>
                              <w:sz w:val="36"/>
                              <w:szCs w:val="36"/>
                            </w:rPr>
                          </w:pPr>
                          <w:sdt>
                            <w:sdtPr>
                              <w:rPr>
                                <w:rFonts w:ascii="Times New Roman" w:hAnsi="Times New Roman" w:cs="Times New Roman"/>
                                <w:b/>
                                <w:bCs/>
                                <w:color w:val="0A2F41" w:themeColor="accent1" w:themeShade="80"/>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22D67" w:rsidRPr="00622D67">
                                <w:rPr>
                                  <w:rFonts w:ascii="Times New Roman" w:hAnsi="Times New Roman" w:cs="Times New Roman"/>
                                  <w:b/>
                                  <w:bCs/>
                                  <w:color w:val="0A2F41" w:themeColor="accent1" w:themeShade="80"/>
                                  <w:sz w:val="36"/>
                                  <w:szCs w:val="36"/>
                                </w:rPr>
                                <w:t>An Analysis of Tesco’s Segmentation, Targeting, Positioning and Marketing Mix Strategy.</w:t>
                              </w:r>
                            </w:sdtContent>
                          </w:sdt>
                        </w:p>
                        <w:p w14:paraId="56481786" w14:textId="41432F38" w:rsidR="00954698" w:rsidRPr="00622D67" w:rsidRDefault="00000000" w:rsidP="00622D67">
                          <w:pPr>
                            <w:spacing w:before="120"/>
                            <w:jc w:val="center"/>
                            <w:rPr>
                              <w:rFonts w:ascii="Times New Roman" w:hAnsi="Times New Roman" w:cs="Times New Roman"/>
                              <w:b/>
                              <w:bCs/>
                              <w:color w:val="215E99" w:themeColor="text2" w:themeTint="BF"/>
                              <w:sz w:val="32"/>
                              <w:szCs w:val="32"/>
                            </w:rPr>
                          </w:pPr>
                          <w:sdt>
                            <w:sdtPr>
                              <w:rPr>
                                <w:rFonts w:ascii="Times New Roman" w:hAnsi="Times New Roman" w:cs="Times New Roman"/>
                                <w:b/>
                                <w:bCs/>
                                <w:color w:val="215E99" w:themeColor="text2"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22D67" w:rsidRPr="00622D67">
                                <w:rPr>
                                  <w:rFonts w:ascii="Times New Roman" w:hAnsi="Times New Roman" w:cs="Times New Roman"/>
                                  <w:b/>
                                  <w:bCs/>
                                  <w:color w:val="215E99" w:themeColor="text2" w:themeTint="BF"/>
                                  <w:sz w:val="32"/>
                                  <w:szCs w:val="32"/>
                                </w:rPr>
                                <w:t>Group Report</w:t>
                              </w:r>
                            </w:sdtContent>
                          </w:sdt>
                          <w:r w:rsidR="00A93696">
                            <w:rPr>
                              <w:rFonts w:ascii="Times New Roman" w:hAnsi="Times New Roman" w:cs="Times New Roman"/>
                              <w:b/>
                              <w:bCs/>
                              <w:color w:val="215E99" w:themeColor="text2" w:themeTint="BF"/>
                              <w:sz w:val="32"/>
                              <w:szCs w:val="32"/>
                            </w:rPr>
                            <w:t>.</w:t>
                          </w:r>
                        </w:p>
                      </w:txbxContent>
                    </v:textbox>
                    <w10:wrap anchorx="page" anchory="page"/>
                  </v:roundrect>
                </w:pict>
              </mc:Fallback>
            </mc:AlternateContent>
          </w:r>
        </w:p>
        <w:p w14:paraId="55221079" w14:textId="77777777" w:rsidR="000F4444" w:rsidRDefault="000F4444">
          <w:pPr>
            <w:pStyle w:val="NoSpacing"/>
            <w:rPr>
              <w:rFonts w:eastAsiaTheme="minorHAnsi"/>
              <w:kern w:val="2"/>
              <w:sz w:val="24"/>
              <w:szCs w:val="24"/>
              <w:lang w:val="en-GB"/>
              <w14:ligatures w14:val="standardContextual"/>
            </w:rPr>
          </w:pPr>
        </w:p>
        <w:p w14:paraId="7B31CECE" w14:textId="77777777" w:rsidR="000F4444" w:rsidRDefault="000F4444">
          <w:pPr>
            <w:pStyle w:val="NoSpacing"/>
            <w:rPr>
              <w:rFonts w:eastAsiaTheme="minorHAnsi"/>
              <w:kern w:val="2"/>
              <w:sz w:val="24"/>
              <w:szCs w:val="24"/>
              <w:lang w:val="en-GB"/>
              <w14:ligatures w14:val="standardContextual"/>
            </w:rPr>
          </w:pPr>
        </w:p>
        <w:p w14:paraId="2E2973BB" w14:textId="77777777" w:rsidR="000F4444" w:rsidRDefault="000F4444">
          <w:pPr>
            <w:pStyle w:val="NoSpacing"/>
            <w:rPr>
              <w:rFonts w:eastAsiaTheme="minorHAnsi"/>
              <w:kern w:val="2"/>
              <w:sz w:val="24"/>
              <w:szCs w:val="24"/>
              <w:lang w:val="en-GB"/>
              <w14:ligatures w14:val="standardContextual"/>
            </w:rPr>
          </w:pPr>
        </w:p>
        <w:p w14:paraId="5529D766" w14:textId="77777777" w:rsidR="000F4444" w:rsidRDefault="000F4444">
          <w:pPr>
            <w:pStyle w:val="NoSpacing"/>
            <w:rPr>
              <w:rFonts w:eastAsiaTheme="minorHAnsi"/>
              <w:kern w:val="2"/>
              <w:sz w:val="24"/>
              <w:szCs w:val="24"/>
              <w:lang w:val="en-GB"/>
              <w14:ligatures w14:val="standardContextual"/>
            </w:rPr>
          </w:pPr>
        </w:p>
        <w:p w14:paraId="4B2815F3" w14:textId="77777777" w:rsidR="000F4444" w:rsidRDefault="000F4444">
          <w:pPr>
            <w:pStyle w:val="NoSpacing"/>
            <w:rPr>
              <w:rFonts w:eastAsiaTheme="minorHAnsi"/>
              <w:kern w:val="2"/>
              <w:sz w:val="24"/>
              <w:szCs w:val="24"/>
              <w:lang w:val="en-GB"/>
              <w14:ligatures w14:val="standardContextual"/>
            </w:rPr>
          </w:pPr>
        </w:p>
        <w:p w14:paraId="1324E943" w14:textId="77777777" w:rsidR="000F4444" w:rsidRDefault="000F4444">
          <w:pPr>
            <w:pStyle w:val="NoSpacing"/>
            <w:rPr>
              <w:rFonts w:eastAsiaTheme="minorHAnsi"/>
              <w:kern w:val="2"/>
              <w:sz w:val="24"/>
              <w:szCs w:val="24"/>
              <w:lang w:val="en-GB"/>
              <w14:ligatures w14:val="standardContextual"/>
            </w:rPr>
          </w:pPr>
        </w:p>
        <w:p w14:paraId="704C0B4E" w14:textId="77777777" w:rsidR="000F4444" w:rsidRDefault="000F4444">
          <w:pPr>
            <w:pStyle w:val="NoSpacing"/>
            <w:rPr>
              <w:rFonts w:eastAsiaTheme="minorHAnsi"/>
              <w:kern w:val="2"/>
              <w:sz w:val="24"/>
              <w:szCs w:val="24"/>
              <w:lang w:val="en-GB"/>
              <w14:ligatures w14:val="standardContextual"/>
            </w:rPr>
          </w:pPr>
        </w:p>
        <w:p w14:paraId="1E753C44" w14:textId="77777777" w:rsidR="000F4444" w:rsidRDefault="000F4444">
          <w:pPr>
            <w:pStyle w:val="NoSpacing"/>
            <w:rPr>
              <w:rFonts w:eastAsiaTheme="minorHAnsi"/>
              <w:kern w:val="2"/>
              <w:sz w:val="24"/>
              <w:szCs w:val="24"/>
              <w:lang w:val="en-GB"/>
              <w14:ligatures w14:val="standardContextual"/>
            </w:rPr>
          </w:pPr>
        </w:p>
        <w:p w14:paraId="16B6A24E" w14:textId="77777777" w:rsidR="000F4444" w:rsidRDefault="000F4444">
          <w:pPr>
            <w:pStyle w:val="NoSpacing"/>
            <w:rPr>
              <w:rFonts w:eastAsiaTheme="minorHAnsi"/>
              <w:kern w:val="2"/>
              <w:sz w:val="24"/>
              <w:szCs w:val="24"/>
              <w:lang w:val="en-GB"/>
              <w14:ligatures w14:val="standardContextual"/>
            </w:rPr>
          </w:pPr>
        </w:p>
        <w:p w14:paraId="26BB5C67" w14:textId="456AD3D5" w:rsidR="00954698" w:rsidRDefault="00954698">
          <w:pPr>
            <w:pStyle w:val="NoSpacing"/>
          </w:pPr>
        </w:p>
        <w:p w14:paraId="7BC31CEF" w14:textId="5826F4A9" w:rsidR="00954698" w:rsidRDefault="000F4444" w:rsidP="000F4444">
          <w:pPr>
            <w:jc w:val="center"/>
            <w:rPr>
              <w:rFonts w:ascii="Times New Roman" w:eastAsiaTheme="majorEastAsia" w:hAnsi="Times New Roman" w:cstheme="majorBidi"/>
              <w:b/>
              <w:color w:val="0A2F41" w:themeColor="accent1" w:themeShade="80"/>
              <w:spacing w:val="-10"/>
              <w:kern w:val="28"/>
              <w:sz w:val="32"/>
              <w:szCs w:val="56"/>
            </w:rPr>
          </w:pPr>
          <w:r>
            <w:rPr>
              <w:noProof/>
            </w:rPr>
            <w:drawing>
              <wp:inline distT="0" distB="0" distL="0" distR="0" wp14:anchorId="5B837958" wp14:editId="70ECB442">
                <wp:extent cx="5398618" cy="2111375"/>
                <wp:effectExtent l="0" t="0" r="0" b="3175"/>
                <wp:docPr id="380597054" name="Picture 32" descr="A red and blue logo">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597054" name="Picture 32" descr="A red and blue logo">
                          <a:hlinkClick r:id="rId7"/>
                        </pic:cNvPr>
                        <pic:cNvPicPr/>
                      </pic:nvPicPr>
                      <pic:blipFill>
                        <a:blip r:embed="rId8">
                          <a:extLst>
                            <a:ext uri="{28A0092B-C50C-407E-A947-70E740481C1C}">
                              <a14:useLocalDpi xmlns:a14="http://schemas.microsoft.com/office/drawing/2010/main" val="0"/>
                            </a:ext>
                          </a:extLst>
                        </a:blip>
                        <a:stretch>
                          <a:fillRect/>
                        </a:stretch>
                      </pic:blipFill>
                      <pic:spPr>
                        <a:xfrm>
                          <a:off x="0" y="0"/>
                          <a:ext cx="5492404" cy="2148054"/>
                        </a:xfrm>
                        <a:prstGeom prst="rect">
                          <a:avLst/>
                        </a:prstGeom>
                      </pic:spPr>
                    </pic:pic>
                  </a:graphicData>
                </a:graphic>
              </wp:inline>
            </w:drawing>
          </w:r>
          <w:r w:rsidR="00A93696">
            <w:rPr>
              <w:noProof/>
            </w:rPr>
            <mc:AlternateContent>
              <mc:Choice Requires="wps">
                <w:drawing>
                  <wp:anchor distT="0" distB="0" distL="114300" distR="114300" simplePos="0" relativeHeight="251661312" behindDoc="1" locked="0" layoutInCell="1" allowOverlap="1" wp14:anchorId="7D03865E" wp14:editId="6C953D5C">
                    <wp:simplePos x="0" y="0"/>
                    <wp:positionH relativeFrom="margin">
                      <wp:posOffset>651510</wp:posOffset>
                    </wp:positionH>
                    <wp:positionV relativeFrom="page">
                      <wp:posOffset>6570345</wp:posOffset>
                    </wp:positionV>
                    <wp:extent cx="5894705" cy="2461260"/>
                    <wp:effectExtent l="57150" t="38100" r="48895" b="72390"/>
                    <wp:wrapNone/>
                    <wp:docPr id="32" name="Text Box 28"/>
                    <wp:cNvGraphicFramePr/>
                    <a:graphic xmlns:a="http://schemas.openxmlformats.org/drawingml/2006/main">
                      <a:graphicData uri="http://schemas.microsoft.com/office/word/2010/wordprocessingShape">
                        <wps:wsp>
                          <wps:cNvSpPr txBox="1"/>
                          <wps:spPr>
                            <a:xfrm>
                              <a:off x="0" y="0"/>
                              <a:ext cx="5894705" cy="2461260"/>
                            </a:xfrm>
                            <a:prstGeom prst="roundRect">
                              <a:avLst/>
                            </a:prstGeom>
                            <a:ln/>
                          </wps:spPr>
                          <wps:style>
                            <a:lnRef idx="0">
                              <a:schemeClr val="accent1"/>
                            </a:lnRef>
                            <a:fillRef idx="3">
                              <a:schemeClr val="accent1"/>
                            </a:fillRef>
                            <a:effectRef idx="3">
                              <a:schemeClr val="accent1"/>
                            </a:effectRef>
                            <a:fontRef idx="minor">
                              <a:schemeClr val="lt1"/>
                            </a:fontRef>
                          </wps:style>
                          <wps:txbx>
                            <w:txbxContent>
                              <w:p w14:paraId="3E17511C" w14:textId="3310F291" w:rsidR="00954698" w:rsidRPr="00A93696" w:rsidRDefault="00000000" w:rsidP="00A93696">
                                <w:pPr>
                                  <w:pStyle w:val="NoSpacing"/>
                                  <w:spacing w:line="360" w:lineRule="auto"/>
                                  <w:rPr>
                                    <w:rFonts w:ascii="Times New Roman" w:hAnsi="Times New Roman" w:cs="Times New Roman"/>
                                    <w:color w:val="83CAEB" w:themeColor="accent1" w:themeTint="66"/>
                                    <w:sz w:val="24"/>
                                    <w:szCs w:val="24"/>
                                  </w:rPr>
                                </w:pPr>
                                <w:sdt>
                                  <w:sdtPr>
                                    <w:rPr>
                                      <w:rFonts w:ascii="Times New Roman" w:hAnsi="Times New Roman" w:cs="Times New Roman"/>
                                      <w:caps/>
                                      <w:color w:val="83CAEB" w:themeColor="accent1" w:themeTint="6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93696" w:rsidRPr="00A93696">
                                      <w:rPr>
                                        <w:rFonts w:ascii="Times New Roman" w:hAnsi="Times New Roman" w:cs="Times New Roman"/>
                                        <w:caps/>
                                        <w:color w:val="83CAEB" w:themeColor="accent1" w:themeTint="66"/>
                                      </w:rPr>
                                      <w:t>Module code - LCBB5015_BIRM                                                                                                Module Name - Principles of Marketing                                                          Lecturer’s Name - Ivan Rodriguez Hernandez                                                  Student Name and Number - Ovidiu Florin Socel – 2310644                            Student Name and Number - DUMITRU ADRIAN CIRJAN - 2319495                   STUDENT NAME AND NUMBER - MADALINA LAURA MISU PARUS - 2238028                STUDENT NAME AND NUMBER - MARIAN EMIL BUDICA - 2312379                                   Submission deadline - 29th March 2026</w:t>
                                    </w:r>
                                  </w:sdtContent>
                                </w:sdt>
                              </w:p>
                              <w:p w14:paraId="1F8F7771" w14:textId="216E8C90" w:rsidR="00954698" w:rsidRPr="00A93696" w:rsidRDefault="00954698">
                                <w:pPr>
                                  <w:pStyle w:val="NoSpacing"/>
                                  <w:rPr>
                                    <w:color w:val="83CAEB" w:themeColor="accent1" w:themeTint="6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7D03865E" id="Text Box 28" o:spid="_x0000_s1027" style="position:absolute;left:0;text-align:left;margin-left:51.3pt;margin-top:517.35pt;width:464.15pt;height:193.8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" fillcolor="#186d95 [3028]" stroked="f">
                    <v:fill color2="#145e80 [3172]" rotate="t" colors="0 #497491;.5 #106287;1 #08587c" focus="100%" type="gradient">
                      <o:fill v:ext="view" type="gradientUnscaled"/>
                    </v:fill>
                    <v:shadow on="t" color="black" opacity="41287f" offset="0,1.5pt"/>
                    <v:textbox inset="0,0,0,0">
                      <w:txbxContent>
                        <w:p w14:paraId="3E17511C" w14:textId="3310F291" w:rsidR="00954698" w:rsidRPr="00A93696" w:rsidRDefault="00000000" w:rsidP="00A93696">
                          <w:pPr>
                            <w:pStyle w:val="NoSpacing"/>
                            <w:spacing w:line="360" w:lineRule="auto"/>
                            <w:rPr>
                              <w:rFonts w:ascii="Times New Roman" w:hAnsi="Times New Roman" w:cs="Times New Roman"/>
                              <w:color w:val="83CAEB" w:themeColor="accent1" w:themeTint="66"/>
                              <w:sz w:val="24"/>
                              <w:szCs w:val="24"/>
                            </w:rPr>
                          </w:pPr>
                          <w:sdt>
                            <w:sdtPr>
                              <w:rPr>
                                <w:rFonts w:ascii="Times New Roman" w:hAnsi="Times New Roman" w:cs="Times New Roman"/>
                                <w:caps/>
                                <w:color w:val="83CAEB" w:themeColor="accent1" w:themeTint="6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93696" w:rsidRPr="00A93696">
                                <w:rPr>
                                  <w:rFonts w:ascii="Times New Roman" w:hAnsi="Times New Roman" w:cs="Times New Roman"/>
                                  <w:caps/>
                                  <w:color w:val="83CAEB" w:themeColor="accent1" w:themeTint="66"/>
                                </w:rPr>
                                <w:t>Module code - LCBB5015_BIRM                                                                                                Module Name - Principles of Marketing                                                          Lecturer’s Name - Ivan Rodriguez Hernandez                                                  Student Name and Number - Ovidiu Florin Socel – 2310644                            Student Name and Number - DUMITRU ADRIAN CIRJAN - 2319495                   STUDENT NAME AND NUMBER - MADALINA LAURA MISU PARUS - 2238028                STUDENT NAME AND NUMBER - MARIAN EMIL BUDICA - 2312379                                   Submission deadline - 29th March 2026</w:t>
                              </w:r>
                            </w:sdtContent>
                          </w:sdt>
                        </w:p>
                        <w:p w14:paraId="1F8F7771" w14:textId="216E8C90" w:rsidR="00954698" w:rsidRPr="00A93696" w:rsidRDefault="00954698">
                          <w:pPr>
                            <w:pStyle w:val="NoSpacing"/>
                            <w:rPr>
                              <w:color w:val="83CAEB" w:themeColor="accent1" w:themeTint="66"/>
                              <w:sz w:val="20"/>
                              <w:szCs w:val="20"/>
                            </w:rPr>
                          </w:pPr>
                        </w:p>
                      </w:txbxContent>
                    </v:textbox>
                    <w10:wrap anchorx="margin" anchory="page"/>
                  </v:roundrect>
                </w:pict>
              </mc:Fallback>
            </mc:AlternateContent>
          </w:r>
          <w:r w:rsidR="00954698">
            <w:rPr>
              <w:rFonts w:ascii="Times New Roman" w:eastAsiaTheme="majorEastAsia" w:hAnsi="Times New Roman" w:cstheme="majorBidi"/>
              <w:b/>
              <w:color w:val="0A2F41" w:themeColor="accent1" w:themeShade="80"/>
              <w:spacing w:val="-10"/>
              <w:kern w:val="28"/>
              <w:sz w:val="32"/>
              <w:szCs w:val="56"/>
            </w:rPr>
            <w:br w:type="page"/>
          </w:r>
        </w:p>
      </w:sdtContent>
    </w:sdt>
    <w:p w14:paraId="2AAA1C40" w14:textId="77777777" w:rsidR="00954698" w:rsidRDefault="00954698">
      <w:pPr>
        <w:rPr>
          <w:rFonts w:ascii="Times New Roman" w:eastAsiaTheme="majorEastAsia" w:hAnsi="Times New Roman" w:cstheme="majorBidi"/>
          <w:b/>
          <w:color w:val="0A2F41" w:themeColor="accent1" w:themeShade="80"/>
          <w:spacing w:val="-10"/>
          <w:kern w:val="28"/>
          <w:sz w:val="32"/>
          <w:szCs w:val="56"/>
        </w:rPr>
      </w:pPr>
    </w:p>
    <w:sdt>
      <w:sdtPr>
        <w:rPr>
          <w:rFonts w:asciiTheme="minorHAnsi" w:eastAsiaTheme="minorHAnsi" w:hAnsiTheme="minorHAnsi" w:cstheme="minorBidi"/>
          <w:color w:val="auto"/>
          <w:kern w:val="2"/>
          <w:sz w:val="24"/>
          <w:szCs w:val="24"/>
          <w:lang w:val="en-GB"/>
          <w14:ligatures w14:val="standardContextual"/>
        </w:rPr>
        <w:id w:val="1890614235"/>
        <w:docPartObj>
          <w:docPartGallery w:val="Table of Contents"/>
          <w:docPartUnique/>
        </w:docPartObj>
      </w:sdtPr>
      <w:sdtEndPr>
        <w:rPr>
          <w:b/>
          <w:bCs/>
          <w:noProof/>
        </w:rPr>
      </w:sdtEndPr>
      <w:sdtContent>
        <w:p w14:paraId="073A0499" w14:textId="625D8232" w:rsidR="00954698" w:rsidRDefault="00954698">
          <w:pPr>
            <w:pStyle w:val="TOCHeading"/>
          </w:pPr>
          <w:r>
            <w:t>Contents</w:t>
          </w:r>
        </w:p>
        <w:p w14:paraId="182BB2DF" w14:textId="5E937120" w:rsidR="00954698" w:rsidRDefault="00954698">
          <w:pPr>
            <w:pStyle w:val="TOC1"/>
            <w:tabs>
              <w:tab w:val="right" w:leader="dot" w:pos="9736"/>
            </w:tabs>
            <w:rPr>
              <w:rFonts w:eastAsiaTheme="minorEastAsia"/>
              <w:noProof/>
              <w:lang w:eastAsia="en-GB"/>
            </w:rPr>
          </w:pPr>
          <w:r>
            <w:fldChar w:fldCharType="begin"/>
          </w:r>
          <w:r>
            <w:instrText xml:space="preserve"> TOC \o "1-3" \h \z \u </w:instrText>
          </w:r>
          <w:r>
            <w:fldChar w:fldCharType="separate"/>
          </w:r>
          <w:hyperlink w:anchor="_Toc223732262" w:history="1">
            <w:r w:rsidRPr="00230DA7">
              <w:rPr>
                <w:rStyle w:val="Hyperlink"/>
                <w:noProof/>
              </w:rPr>
              <w:t>1. Introduction.</w:t>
            </w:r>
            <w:r>
              <w:rPr>
                <w:noProof/>
                <w:webHidden/>
              </w:rPr>
              <w:tab/>
            </w:r>
            <w:r>
              <w:rPr>
                <w:noProof/>
                <w:webHidden/>
              </w:rPr>
              <w:fldChar w:fldCharType="begin"/>
            </w:r>
            <w:r>
              <w:rPr>
                <w:noProof/>
                <w:webHidden/>
              </w:rPr>
              <w:instrText xml:space="preserve"> PAGEREF _Toc223732262 \h </w:instrText>
            </w:r>
            <w:r>
              <w:rPr>
                <w:noProof/>
                <w:webHidden/>
              </w:rPr>
            </w:r>
            <w:r>
              <w:rPr>
                <w:noProof/>
                <w:webHidden/>
              </w:rPr>
              <w:fldChar w:fldCharType="separate"/>
            </w:r>
            <w:r>
              <w:rPr>
                <w:noProof/>
                <w:webHidden/>
              </w:rPr>
              <w:t>2</w:t>
            </w:r>
            <w:r>
              <w:rPr>
                <w:noProof/>
                <w:webHidden/>
              </w:rPr>
              <w:fldChar w:fldCharType="end"/>
            </w:r>
          </w:hyperlink>
        </w:p>
        <w:p w14:paraId="5F79C6C3" w14:textId="7E947CC4" w:rsidR="00954698" w:rsidRDefault="00954698">
          <w:pPr>
            <w:pStyle w:val="TOC1"/>
            <w:tabs>
              <w:tab w:val="right" w:leader="dot" w:pos="9736"/>
            </w:tabs>
            <w:rPr>
              <w:rFonts w:eastAsiaTheme="minorEastAsia"/>
              <w:noProof/>
              <w:lang w:eastAsia="en-GB"/>
            </w:rPr>
          </w:pPr>
          <w:hyperlink w:anchor="_Toc223732263" w:history="1">
            <w:r w:rsidRPr="00230DA7">
              <w:rPr>
                <w:rStyle w:val="Hyperlink"/>
                <w:noProof/>
              </w:rPr>
              <w:t>2. Segmentation Analysis.</w:t>
            </w:r>
            <w:r>
              <w:rPr>
                <w:noProof/>
                <w:webHidden/>
              </w:rPr>
              <w:tab/>
            </w:r>
            <w:r>
              <w:rPr>
                <w:noProof/>
                <w:webHidden/>
              </w:rPr>
              <w:fldChar w:fldCharType="begin"/>
            </w:r>
            <w:r>
              <w:rPr>
                <w:noProof/>
                <w:webHidden/>
              </w:rPr>
              <w:instrText xml:space="preserve"> PAGEREF _Toc223732263 \h </w:instrText>
            </w:r>
            <w:r>
              <w:rPr>
                <w:noProof/>
                <w:webHidden/>
              </w:rPr>
            </w:r>
            <w:r>
              <w:rPr>
                <w:noProof/>
                <w:webHidden/>
              </w:rPr>
              <w:fldChar w:fldCharType="separate"/>
            </w:r>
            <w:r>
              <w:rPr>
                <w:noProof/>
                <w:webHidden/>
              </w:rPr>
              <w:t>3</w:t>
            </w:r>
            <w:r>
              <w:rPr>
                <w:noProof/>
                <w:webHidden/>
              </w:rPr>
              <w:fldChar w:fldCharType="end"/>
            </w:r>
          </w:hyperlink>
        </w:p>
        <w:p w14:paraId="5DCB180E" w14:textId="7A1F7B67" w:rsidR="00954698" w:rsidRDefault="00954698">
          <w:pPr>
            <w:pStyle w:val="TOC1"/>
            <w:tabs>
              <w:tab w:val="right" w:leader="dot" w:pos="9736"/>
            </w:tabs>
            <w:rPr>
              <w:rFonts w:eastAsiaTheme="minorEastAsia"/>
              <w:noProof/>
              <w:lang w:eastAsia="en-GB"/>
            </w:rPr>
          </w:pPr>
          <w:hyperlink w:anchor="_Toc223732264" w:history="1">
            <w:r w:rsidRPr="00230DA7">
              <w:rPr>
                <w:rStyle w:val="Hyperlink"/>
                <w:noProof/>
              </w:rPr>
              <w:t>3. Targeting Analysis.</w:t>
            </w:r>
            <w:r>
              <w:rPr>
                <w:noProof/>
                <w:webHidden/>
              </w:rPr>
              <w:tab/>
            </w:r>
            <w:r>
              <w:rPr>
                <w:noProof/>
                <w:webHidden/>
              </w:rPr>
              <w:fldChar w:fldCharType="begin"/>
            </w:r>
            <w:r>
              <w:rPr>
                <w:noProof/>
                <w:webHidden/>
              </w:rPr>
              <w:instrText xml:space="preserve"> PAGEREF _Toc223732264 \h </w:instrText>
            </w:r>
            <w:r>
              <w:rPr>
                <w:noProof/>
                <w:webHidden/>
              </w:rPr>
            </w:r>
            <w:r>
              <w:rPr>
                <w:noProof/>
                <w:webHidden/>
              </w:rPr>
              <w:fldChar w:fldCharType="separate"/>
            </w:r>
            <w:r>
              <w:rPr>
                <w:noProof/>
                <w:webHidden/>
              </w:rPr>
              <w:t>5</w:t>
            </w:r>
            <w:r>
              <w:rPr>
                <w:noProof/>
                <w:webHidden/>
              </w:rPr>
              <w:fldChar w:fldCharType="end"/>
            </w:r>
          </w:hyperlink>
        </w:p>
        <w:p w14:paraId="5366BC88" w14:textId="095BEF8E" w:rsidR="00954698" w:rsidRDefault="00954698">
          <w:pPr>
            <w:pStyle w:val="TOC1"/>
            <w:tabs>
              <w:tab w:val="right" w:leader="dot" w:pos="9736"/>
            </w:tabs>
            <w:rPr>
              <w:rFonts w:eastAsiaTheme="minorEastAsia"/>
              <w:noProof/>
              <w:lang w:eastAsia="en-GB"/>
            </w:rPr>
          </w:pPr>
          <w:hyperlink w:anchor="_Toc223732265" w:history="1">
            <w:r w:rsidRPr="00230DA7">
              <w:rPr>
                <w:rStyle w:val="Hyperlink"/>
                <w:noProof/>
              </w:rPr>
              <w:t>4. Positioning Analysis.</w:t>
            </w:r>
            <w:r>
              <w:rPr>
                <w:noProof/>
                <w:webHidden/>
              </w:rPr>
              <w:tab/>
            </w:r>
            <w:r>
              <w:rPr>
                <w:noProof/>
                <w:webHidden/>
              </w:rPr>
              <w:fldChar w:fldCharType="begin"/>
            </w:r>
            <w:r>
              <w:rPr>
                <w:noProof/>
                <w:webHidden/>
              </w:rPr>
              <w:instrText xml:space="preserve"> PAGEREF _Toc223732265 \h </w:instrText>
            </w:r>
            <w:r>
              <w:rPr>
                <w:noProof/>
                <w:webHidden/>
              </w:rPr>
            </w:r>
            <w:r>
              <w:rPr>
                <w:noProof/>
                <w:webHidden/>
              </w:rPr>
              <w:fldChar w:fldCharType="separate"/>
            </w:r>
            <w:r>
              <w:rPr>
                <w:noProof/>
                <w:webHidden/>
              </w:rPr>
              <w:t>6</w:t>
            </w:r>
            <w:r>
              <w:rPr>
                <w:noProof/>
                <w:webHidden/>
              </w:rPr>
              <w:fldChar w:fldCharType="end"/>
            </w:r>
          </w:hyperlink>
        </w:p>
        <w:p w14:paraId="275B9961" w14:textId="539C7B3E" w:rsidR="00954698" w:rsidRDefault="00954698">
          <w:pPr>
            <w:pStyle w:val="TOC1"/>
            <w:tabs>
              <w:tab w:val="right" w:leader="dot" w:pos="9736"/>
            </w:tabs>
            <w:rPr>
              <w:rFonts w:eastAsiaTheme="minorEastAsia"/>
              <w:noProof/>
              <w:lang w:eastAsia="en-GB"/>
            </w:rPr>
          </w:pPr>
          <w:hyperlink w:anchor="_Toc223732266" w:history="1">
            <w:r w:rsidRPr="00230DA7">
              <w:rPr>
                <w:rStyle w:val="Hyperlink"/>
                <w:noProof/>
              </w:rPr>
              <w:t>5. Marketing Mix Strategies (4Ps).</w:t>
            </w:r>
            <w:r>
              <w:rPr>
                <w:noProof/>
                <w:webHidden/>
              </w:rPr>
              <w:tab/>
            </w:r>
            <w:r>
              <w:rPr>
                <w:noProof/>
                <w:webHidden/>
              </w:rPr>
              <w:fldChar w:fldCharType="begin"/>
            </w:r>
            <w:r>
              <w:rPr>
                <w:noProof/>
                <w:webHidden/>
              </w:rPr>
              <w:instrText xml:space="preserve"> PAGEREF _Toc223732266 \h </w:instrText>
            </w:r>
            <w:r>
              <w:rPr>
                <w:noProof/>
                <w:webHidden/>
              </w:rPr>
            </w:r>
            <w:r>
              <w:rPr>
                <w:noProof/>
                <w:webHidden/>
              </w:rPr>
              <w:fldChar w:fldCharType="separate"/>
            </w:r>
            <w:r>
              <w:rPr>
                <w:noProof/>
                <w:webHidden/>
              </w:rPr>
              <w:t>8</w:t>
            </w:r>
            <w:r>
              <w:rPr>
                <w:noProof/>
                <w:webHidden/>
              </w:rPr>
              <w:fldChar w:fldCharType="end"/>
            </w:r>
          </w:hyperlink>
        </w:p>
        <w:p w14:paraId="0017EE44" w14:textId="61173FEB" w:rsidR="00954698" w:rsidRDefault="00954698">
          <w:pPr>
            <w:pStyle w:val="TOC2"/>
            <w:tabs>
              <w:tab w:val="right" w:leader="dot" w:pos="9736"/>
            </w:tabs>
            <w:rPr>
              <w:rFonts w:eastAsiaTheme="minorEastAsia"/>
              <w:noProof/>
              <w:lang w:eastAsia="en-GB"/>
            </w:rPr>
          </w:pPr>
          <w:hyperlink w:anchor="_Toc223732267" w:history="1">
            <w:r w:rsidRPr="00230DA7">
              <w:rPr>
                <w:rStyle w:val="Hyperlink"/>
                <w:noProof/>
              </w:rPr>
              <w:t>5.1 Product Strategy.</w:t>
            </w:r>
            <w:r>
              <w:rPr>
                <w:noProof/>
                <w:webHidden/>
              </w:rPr>
              <w:tab/>
            </w:r>
            <w:r>
              <w:rPr>
                <w:noProof/>
                <w:webHidden/>
              </w:rPr>
              <w:fldChar w:fldCharType="begin"/>
            </w:r>
            <w:r>
              <w:rPr>
                <w:noProof/>
                <w:webHidden/>
              </w:rPr>
              <w:instrText xml:space="preserve"> PAGEREF _Toc223732267 \h </w:instrText>
            </w:r>
            <w:r>
              <w:rPr>
                <w:noProof/>
                <w:webHidden/>
              </w:rPr>
            </w:r>
            <w:r>
              <w:rPr>
                <w:noProof/>
                <w:webHidden/>
              </w:rPr>
              <w:fldChar w:fldCharType="separate"/>
            </w:r>
            <w:r>
              <w:rPr>
                <w:noProof/>
                <w:webHidden/>
              </w:rPr>
              <w:t>8</w:t>
            </w:r>
            <w:r>
              <w:rPr>
                <w:noProof/>
                <w:webHidden/>
              </w:rPr>
              <w:fldChar w:fldCharType="end"/>
            </w:r>
          </w:hyperlink>
        </w:p>
        <w:p w14:paraId="311C59E1" w14:textId="4869EA52" w:rsidR="00954698" w:rsidRDefault="00954698">
          <w:pPr>
            <w:pStyle w:val="TOC2"/>
            <w:tabs>
              <w:tab w:val="right" w:leader="dot" w:pos="9736"/>
            </w:tabs>
            <w:rPr>
              <w:rFonts w:eastAsiaTheme="minorEastAsia"/>
              <w:noProof/>
              <w:lang w:eastAsia="en-GB"/>
            </w:rPr>
          </w:pPr>
          <w:hyperlink w:anchor="_Toc223732268" w:history="1">
            <w:r w:rsidRPr="00230DA7">
              <w:rPr>
                <w:rStyle w:val="Hyperlink"/>
                <w:noProof/>
              </w:rPr>
              <w:t>5.2 Price Strategy.</w:t>
            </w:r>
            <w:r>
              <w:rPr>
                <w:noProof/>
                <w:webHidden/>
              </w:rPr>
              <w:tab/>
            </w:r>
            <w:r>
              <w:rPr>
                <w:noProof/>
                <w:webHidden/>
              </w:rPr>
              <w:fldChar w:fldCharType="begin"/>
            </w:r>
            <w:r>
              <w:rPr>
                <w:noProof/>
                <w:webHidden/>
              </w:rPr>
              <w:instrText xml:space="preserve"> PAGEREF _Toc223732268 \h </w:instrText>
            </w:r>
            <w:r>
              <w:rPr>
                <w:noProof/>
                <w:webHidden/>
              </w:rPr>
            </w:r>
            <w:r>
              <w:rPr>
                <w:noProof/>
                <w:webHidden/>
              </w:rPr>
              <w:fldChar w:fldCharType="separate"/>
            </w:r>
            <w:r>
              <w:rPr>
                <w:noProof/>
                <w:webHidden/>
              </w:rPr>
              <w:t>9</w:t>
            </w:r>
            <w:r>
              <w:rPr>
                <w:noProof/>
                <w:webHidden/>
              </w:rPr>
              <w:fldChar w:fldCharType="end"/>
            </w:r>
          </w:hyperlink>
        </w:p>
        <w:p w14:paraId="27B0E8E7" w14:textId="21CE7D66" w:rsidR="00954698" w:rsidRDefault="00954698">
          <w:pPr>
            <w:pStyle w:val="TOC2"/>
            <w:tabs>
              <w:tab w:val="right" w:leader="dot" w:pos="9736"/>
            </w:tabs>
            <w:rPr>
              <w:rFonts w:eastAsiaTheme="minorEastAsia"/>
              <w:noProof/>
              <w:lang w:eastAsia="en-GB"/>
            </w:rPr>
          </w:pPr>
          <w:hyperlink w:anchor="_Toc223732269" w:history="1">
            <w:r w:rsidRPr="00230DA7">
              <w:rPr>
                <w:rStyle w:val="Hyperlink"/>
                <w:noProof/>
              </w:rPr>
              <w:t>5.3 Place (Distribution) Strategy.</w:t>
            </w:r>
            <w:r>
              <w:rPr>
                <w:noProof/>
                <w:webHidden/>
              </w:rPr>
              <w:tab/>
            </w:r>
            <w:r>
              <w:rPr>
                <w:noProof/>
                <w:webHidden/>
              </w:rPr>
              <w:fldChar w:fldCharType="begin"/>
            </w:r>
            <w:r>
              <w:rPr>
                <w:noProof/>
                <w:webHidden/>
              </w:rPr>
              <w:instrText xml:space="preserve"> PAGEREF _Toc223732269 \h </w:instrText>
            </w:r>
            <w:r>
              <w:rPr>
                <w:noProof/>
                <w:webHidden/>
              </w:rPr>
            </w:r>
            <w:r>
              <w:rPr>
                <w:noProof/>
                <w:webHidden/>
              </w:rPr>
              <w:fldChar w:fldCharType="separate"/>
            </w:r>
            <w:r>
              <w:rPr>
                <w:noProof/>
                <w:webHidden/>
              </w:rPr>
              <w:t>9</w:t>
            </w:r>
            <w:r>
              <w:rPr>
                <w:noProof/>
                <w:webHidden/>
              </w:rPr>
              <w:fldChar w:fldCharType="end"/>
            </w:r>
          </w:hyperlink>
        </w:p>
        <w:p w14:paraId="48E3B711" w14:textId="1F6D382D" w:rsidR="00954698" w:rsidRDefault="00954698">
          <w:pPr>
            <w:pStyle w:val="TOC2"/>
            <w:tabs>
              <w:tab w:val="right" w:leader="dot" w:pos="9736"/>
            </w:tabs>
            <w:rPr>
              <w:rFonts w:eastAsiaTheme="minorEastAsia"/>
              <w:noProof/>
              <w:lang w:eastAsia="en-GB"/>
            </w:rPr>
          </w:pPr>
          <w:hyperlink w:anchor="_Toc223732270" w:history="1">
            <w:r w:rsidRPr="00230DA7">
              <w:rPr>
                <w:rStyle w:val="Hyperlink"/>
                <w:noProof/>
              </w:rPr>
              <w:t>5.4 Promotion Strategy.</w:t>
            </w:r>
            <w:r>
              <w:rPr>
                <w:noProof/>
                <w:webHidden/>
              </w:rPr>
              <w:tab/>
            </w:r>
            <w:r>
              <w:rPr>
                <w:noProof/>
                <w:webHidden/>
              </w:rPr>
              <w:fldChar w:fldCharType="begin"/>
            </w:r>
            <w:r>
              <w:rPr>
                <w:noProof/>
                <w:webHidden/>
              </w:rPr>
              <w:instrText xml:space="preserve"> PAGEREF _Toc223732270 \h </w:instrText>
            </w:r>
            <w:r>
              <w:rPr>
                <w:noProof/>
                <w:webHidden/>
              </w:rPr>
            </w:r>
            <w:r>
              <w:rPr>
                <w:noProof/>
                <w:webHidden/>
              </w:rPr>
              <w:fldChar w:fldCharType="separate"/>
            </w:r>
            <w:r>
              <w:rPr>
                <w:noProof/>
                <w:webHidden/>
              </w:rPr>
              <w:t>9</w:t>
            </w:r>
            <w:r>
              <w:rPr>
                <w:noProof/>
                <w:webHidden/>
              </w:rPr>
              <w:fldChar w:fldCharType="end"/>
            </w:r>
          </w:hyperlink>
        </w:p>
        <w:p w14:paraId="62F2D626" w14:textId="73A04700" w:rsidR="00954698" w:rsidRDefault="00954698">
          <w:pPr>
            <w:pStyle w:val="TOC1"/>
            <w:tabs>
              <w:tab w:val="right" w:leader="dot" w:pos="9736"/>
            </w:tabs>
            <w:rPr>
              <w:rFonts w:eastAsiaTheme="minorEastAsia"/>
              <w:noProof/>
              <w:lang w:eastAsia="en-GB"/>
            </w:rPr>
          </w:pPr>
          <w:hyperlink w:anchor="_Toc223732271" w:history="1">
            <w:r w:rsidRPr="00230DA7">
              <w:rPr>
                <w:rStyle w:val="Hyperlink"/>
                <w:noProof/>
              </w:rPr>
              <w:t>6. Contribution of the Marketing Mix to Tesco’s Overall Strategy.</w:t>
            </w:r>
            <w:r>
              <w:rPr>
                <w:noProof/>
                <w:webHidden/>
              </w:rPr>
              <w:tab/>
            </w:r>
            <w:r>
              <w:rPr>
                <w:noProof/>
                <w:webHidden/>
              </w:rPr>
              <w:fldChar w:fldCharType="begin"/>
            </w:r>
            <w:r>
              <w:rPr>
                <w:noProof/>
                <w:webHidden/>
              </w:rPr>
              <w:instrText xml:space="preserve"> PAGEREF _Toc223732271 \h </w:instrText>
            </w:r>
            <w:r>
              <w:rPr>
                <w:noProof/>
                <w:webHidden/>
              </w:rPr>
            </w:r>
            <w:r>
              <w:rPr>
                <w:noProof/>
                <w:webHidden/>
              </w:rPr>
              <w:fldChar w:fldCharType="separate"/>
            </w:r>
            <w:r>
              <w:rPr>
                <w:noProof/>
                <w:webHidden/>
              </w:rPr>
              <w:t>10</w:t>
            </w:r>
            <w:r>
              <w:rPr>
                <w:noProof/>
                <w:webHidden/>
              </w:rPr>
              <w:fldChar w:fldCharType="end"/>
            </w:r>
          </w:hyperlink>
        </w:p>
        <w:p w14:paraId="190E5AE1" w14:textId="20C8F191" w:rsidR="00954698" w:rsidRDefault="00954698">
          <w:pPr>
            <w:pStyle w:val="TOC1"/>
            <w:tabs>
              <w:tab w:val="right" w:leader="dot" w:pos="9736"/>
            </w:tabs>
            <w:rPr>
              <w:rFonts w:eastAsiaTheme="minorEastAsia"/>
              <w:noProof/>
              <w:lang w:eastAsia="en-GB"/>
            </w:rPr>
          </w:pPr>
          <w:hyperlink w:anchor="_Toc223732272" w:history="1">
            <w:r w:rsidRPr="00230DA7">
              <w:rPr>
                <w:rStyle w:val="Hyperlink"/>
                <w:noProof/>
              </w:rPr>
              <w:t>7. Conclusion.</w:t>
            </w:r>
            <w:r>
              <w:rPr>
                <w:noProof/>
                <w:webHidden/>
              </w:rPr>
              <w:tab/>
            </w:r>
            <w:r>
              <w:rPr>
                <w:noProof/>
                <w:webHidden/>
              </w:rPr>
              <w:fldChar w:fldCharType="begin"/>
            </w:r>
            <w:r>
              <w:rPr>
                <w:noProof/>
                <w:webHidden/>
              </w:rPr>
              <w:instrText xml:space="preserve"> PAGEREF _Toc223732272 \h </w:instrText>
            </w:r>
            <w:r>
              <w:rPr>
                <w:noProof/>
                <w:webHidden/>
              </w:rPr>
            </w:r>
            <w:r>
              <w:rPr>
                <w:noProof/>
                <w:webHidden/>
              </w:rPr>
              <w:fldChar w:fldCharType="separate"/>
            </w:r>
            <w:r>
              <w:rPr>
                <w:noProof/>
                <w:webHidden/>
              </w:rPr>
              <w:t>10</w:t>
            </w:r>
            <w:r>
              <w:rPr>
                <w:noProof/>
                <w:webHidden/>
              </w:rPr>
              <w:fldChar w:fldCharType="end"/>
            </w:r>
          </w:hyperlink>
        </w:p>
        <w:p w14:paraId="56C132DE" w14:textId="49B5C142" w:rsidR="00954698" w:rsidRDefault="00954698">
          <w:pPr>
            <w:pStyle w:val="TOC1"/>
            <w:tabs>
              <w:tab w:val="right" w:leader="dot" w:pos="9736"/>
            </w:tabs>
            <w:rPr>
              <w:rFonts w:eastAsiaTheme="minorEastAsia"/>
              <w:noProof/>
              <w:lang w:eastAsia="en-GB"/>
            </w:rPr>
          </w:pPr>
          <w:hyperlink w:anchor="_Toc223732273" w:history="1">
            <w:r w:rsidRPr="00230DA7">
              <w:rPr>
                <w:rStyle w:val="Hyperlink"/>
                <w:noProof/>
              </w:rPr>
              <w:t>8. References.</w:t>
            </w:r>
            <w:r>
              <w:rPr>
                <w:noProof/>
                <w:webHidden/>
              </w:rPr>
              <w:tab/>
            </w:r>
            <w:r>
              <w:rPr>
                <w:noProof/>
                <w:webHidden/>
              </w:rPr>
              <w:fldChar w:fldCharType="begin"/>
            </w:r>
            <w:r>
              <w:rPr>
                <w:noProof/>
                <w:webHidden/>
              </w:rPr>
              <w:instrText xml:space="preserve"> PAGEREF _Toc223732273 \h </w:instrText>
            </w:r>
            <w:r>
              <w:rPr>
                <w:noProof/>
                <w:webHidden/>
              </w:rPr>
            </w:r>
            <w:r>
              <w:rPr>
                <w:noProof/>
                <w:webHidden/>
              </w:rPr>
              <w:fldChar w:fldCharType="separate"/>
            </w:r>
            <w:r>
              <w:rPr>
                <w:noProof/>
                <w:webHidden/>
              </w:rPr>
              <w:t>11</w:t>
            </w:r>
            <w:r>
              <w:rPr>
                <w:noProof/>
                <w:webHidden/>
              </w:rPr>
              <w:fldChar w:fldCharType="end"/>
            </w:r>
          </w:hyperlink>
        </w:p>
        <w:p w14:paraId="57CF1A27" w14:textId="5CC3E60E" w:rsidR="00954698" w:rsidRDefault="00954698">
          <w:r>
            <w:rPr>
              <w:b/>
              <w:bCs/>
              <w:noProof/>
            </w:rPr>
            <w:fldChar w:fldCharType="end"/>
          </w:r>
        </w:p>
      </w:sdtContent>
    </w:sdt>
    <w:p w14:paraId="6095FE86" w14:textId="52BB6FF6" w:rsidR="00954698" w:rsidRDefault="00954698">
      <w:pPr>
        <w:rPr>
          <w:rFonts w:ascii="Times New Roman" w:eastAsiaTheme="majorEastAsia" w:hAnsi="Times New Roman" w:cstheme="majorBidi"/>
          <w:b/>
          <w:color w:val="0A2F41" w:themeColor="accent1" w:themeShade="80"/>
          <w:spacing w:val="-10"/>
          <w:kern w:val="28"/>
          <w:sz w:val="32"/>
          <w:szCs w:val="56"/>
        </w:rPr>
      </w:pPr>
    </w:p>
    <w:p w14:paraId="357ACDD3" w14:textId="77777777" w:rsidR="00954698" w:rsidRDefault="00954698" w:rsidP="00954698">
      <w:pPr>
        <w:pStyle w:val="Title"/>
      </w:pPr>
    </w:p>
    <w:p w14:paraId="2DEF5F8B" w14:textId="77777777" w:rsidR="00954698" w:rsidRDefault="00954698" w:rsidP="00954698">
      <w:pPr>
        <w:pStyle w:val="Title"/>
      </w:pPr>
    </w:p>
    <w:p w14:paraId="1CDA947C" w14:textId="77777777" w:rsidR="00954698" w:rsidRDefault="00954698" w:rsidP="00954698">
      <w:pPr>
        <w:pStyle w:val="Title"/>
      </w:pPr>
    </w:p>
    <w:p w14:paraId="0D01E300" w14:textId="77777777" w:rsidR="00954698" w:rsidRDefault="00954698" w:rsidP="00954698">
      <w:pPr>
        <w:pStyle w:val="Title"/>
      </w:pPr>
    </w:p>
    <w:p w14:paraId="4C659934" w14:textId="77777777" w:rsidR="00954698" w:rsidRDefault="00954698" w:rsidP="00954698">
      <w:pPr>
        <w:pStyle w:val="Title"/>
      </w:pPr>
    </w:p>
    <w:p w14:paraId="2741A687" w14:textId="77777777" w:rsidR="00954698" w:rsidRDefault="00954698" w:rsidP="00954698">
      <w:pPr>
        <w:pStyle w:val="Title"/>
      </w:pPr>
    </w:p>
    <w:p w14:paraId="02EE0DA8" w14:textId="77777777" w:rsidR="00954698" w:rsidRDefault="00954698" w:rsidP="00954698">
      <w:pPr>
        <w:pStyle w:val="Title"/>
      </w:pPr>
    </w:p>
    <w:p w14:paraId="57DA53EF" w14:textId="77777777" w:rsidR="00954698" w:rsidRDefault="00954698" w:rsidP="00954698">
      <w:pPr>
        <w:pStyle w:val="Title"/>
      </w:pPr>
    </w:p>
    <w:p w14:paraId="4BADDFDD" w14:textId="77777777" w:rsidR="00954698" w:rsidRDefault="00954698" w:rsidP="00954698">
      <w:pPr>
        <w:pStyle w:val="Title"/>
      </w:pPr>
    </w:p>
    <w:p w14:paraId="7A28B05C" w14:textId="77777777" w:rsidR="00954698" w:rsidRDefault="00954698" w:rsidP="00954698">
      <w:pPr>
        <w:pStyle w:val="Title"/>
      </w:pPr>
    </w:p>
    <w:p w14:paraId="305BCF19" w14:textId="77777777" w:rsidR="00954698" w:rsidRDefault="00954698" w:rsidP="00954698">
      <w:pPr>
        <w:pStyle w:val="Title"/>
      </w:pPr>
    </w:p>
    <w:p w14:paraId="179BCF50" w14:textId="77777777" w:rsidR="00954698" w:rsidRDefault="00954698" w:rsidP="00954698">
      <w:pPr>
        <w:pStyle w:val="Title"/>
      </w:pPr>
    </w:p>
    <w:p w14:paraId="23A365CB" w14:textId="77777777" w:rsidR="00954698" w:rsidRDefault="00954698" w:rsidP="00954698">
      <w:pPr>
        <w:pStyle w:val="Title"/>
      </w:pPr>
    </w:p>
    <w:p w14:paraId="59CA3A25" w14:textId="77777777" w:rsidR="00954698" w:rsidRDefault="00954698" w:rsidP="00954698">
      <w:pPr>
        <w:pStyle w:val="Title"/>
      </w:pPr>
    </w:p>
    <w:p w14:paraId="3D75014E" w14:textId="77777777" w:rsidR="00954698" w:rsidRDefault="00954698" w:rsidP="00954698">
      <w:pPr>
        <w:pStyle w:val="Title"/>
      </w:pPr>
    </w:p>
    <w:p w14:paraId="774B6F94" w14:textId="77777777" w:rsidR="00954698" w:rsidRDefault="00954698" w:rsidP="00954698">
      <w:pPr>
        <w:pStyle w:val="Title"/>
      </w:pPr>
    </w:p>
    <w:p w14:paraId="5501D363" w14:textId="4CBFDB43" w:rsidR="000E36F4" w:rsidRPr="00994D86" w:rsidRDefault="000E36F4" w:rsidP="00954698">
      <w:pPr>
        <w:pStyle w:val="Title"/>
        <w:rPr>
          <w:b w:val="0"/>
        </w:rPr>
      </w:pPr>
      <w:r w:rsidRPr="00994D86">
        <w:lastRenderedPageBreak/>
        <w:t>An Analysis of Tesco’s Segmentation, Targeting, Positioning and Marketing Mix Strategy.</w:t>
      </w:r>
    </w:p>
    <w:p w14:paraId="1F33D0E5" w14:textId="77777777" w:rsidR="000E36F4" w:rsidRPr="00994D86" w:rsidRDefault="000E36F4" w:rsidP="00994D86">
      <w:pPr>
        <w:spacing w:line="360" w:lineRule="auto"/>
        <w:rPr>
          <w:rFonts w:ascii="Times New Roman" w:hAnsi="Times New Roman" w:cs="Times New Roman"/>
          <w:b/>
          <w:bCs/>
        </w:rPr>
      </w:pPr>
    </w:p>
    <w:p w14:paraId="6AC2BFBC" w14:textId="77777777" w:rsidR="000E36F4" w:rsidRPr="00994D86" w:rsidRDefault="000E36F4" w:rsidP="00994D86">
      <w:pPr>
        <w:spacing w:line="360" w:lineRule="auto"/>
        <w:rPr>
          <w:rFonts w:ascii="Times New Roman" w:hAnsi="Times New Roman" w:cs="Times New Roman"/>
          <w:b/>
          <w:bCs/>
        </w:rPr>
      </w:pPr>
    </w:p>
    <w:p w14:paraId="2B46AFB3" w14:textId="2142106D" w:rsidR="000E36F4" w:rsidRPr="00994D86" w:rsidRDefault="000E36F4" w:rsidP="00954698">
      <w:pPr>
        <w:pStyle w:val="Heading1"/>
      </w:pPr>
      <w:bookmarkStart w:id="0" w:name="_Toc223732262"/>
      <w:r w:rsidRPr="00994D86">
        <w:t>1. Introduction</w:t>
      </w:r>
      <w:r w:rsidR="00954698">
        <w:t>.</w:t>
      </w:r>
      <w:bookmarkEnd w:id="0"/>
    </w:p>
    <w:p w14:paraId="1E80A68D" w14:textId="7921A385" w:rsidR="00954698" w:rsidRDefault="00954698" w:rsidP="00994D86">
      <w:pPr>
        <w:spacing w:line="360" w:lineRule="auto"/>
        <w:rPr>
          <w:rFonts w:ascii="Times New Roman" w:hAnsi="Times New Roman" w:cs="Times New Roman"/>
        </w:rPr>
      </w:pPr>
      <w:r w:rsidRPr="00954698">
        <w:rPr>
          <w:rFonts w:ascii="Times New Roman" w:hAnsi="Times New Roman" w:cs="Times New Roman"/>
        </w:rPr>
        <w:t>Tesco is a market leader in British grocery retailing and is a main player in a highly competitive UK supermarket sector. In the year 1919, Jack Cohen got into the conception of the organisation</w:t>
      </w:r>
      <w:r>
        <w:rPr>
          <w:rFonts w:ascii="Times New Roman" w:hAnsi="Times New Roman" w:cs="Times New Roman"/>
        </w:rPr>
        <w:t>,</w:t>
      </w:r>
      <w:r w:rsidRPr="00954698">
        <w:rPr>
          <w:rFonts w:ascii="Times New Roman" w:hAnsi="Times New Roman" w:cs="Times New Roman"/>
        </w:rPr>
        <w:t xml:space="preserve"> which has turned into a </w:t>
      </w:r>
      <w:r>
        <w:rPr>
          <w:rFonts w:ascii="Times New Roman" w:hAnsi="Times New Roman" w:cs="Times New Roman"/>
        </w:rPr>
        <w:t>multibillion-dollar</w:t>
      </w:r>
      <w:r w:rsidRPr="00954698">
        <w:rPr>
          <w:rFonts w:ascii="Times New Roman" w:hAnsi="Times New Roman" w:cs="Times New Roman"/>
        </w:rPr>
        <w:t xml:space="preserve"> retail organisation based in the United Kingdom (UK) after being established as a market stall (Tesco plc, 2023). The operations of the </w:t>
      </w:r>
      <w:r>
        <w:rPr>
          <w:rFonts w:ascii="Times New Roman" w:hAnsi="Times New Roman" w:cs="Times New Roman"/>
        </w:rPr>
        <w:t>organisation</w:t>
      </w:r>
      <w:r w:rsidRPr="00954698">
        <w:rPr>
          <w:rFonts w:ascii="Times New Roman" w:hAnsi="Times New Roman" w:cs="Times New Roman"/>
        </w:rPr>
        <w:t xml:space="preserve"> refer to Tesco’s business. Tesco mainly sells supermarket items and groceries to </w:t>
      </w:r>
      <w:r>
        <w:rPr>
          <w:rFonts w:ascii="Times New Roman" w:hAnsi="Times New Roman" w:cs="Times New Roman"/>
        </w:rPr>
        <w:t>its</w:t>
      </w:r>
      <w:r w:rsidRPr="00954698">
        <w:rPr>
          <w:rFonts w:ascii="Times New Roman" w:hAnsi="Times New Roman" w:cs="Times New Roman"/>
        </w:rPr>
        <w:t xml:space="preserve"> customers. It sells fresh produce and packaged groceries. It also offers appliances for the home. Its F&amp;F brand does sell clothing and household goods. In addition, financial services are sold by Tesco. The firm makes use of all the important retail designs; that is, it has Tesco Additional, Tesco Superstore, Tesco Express and an e-grocery platform that enables it to target clients with various shopping behaviours and product patterns. Tesco has the largest market share of any retailer in the UK grocery retail market due to its wide footprint of stores, prestigious brand and pricing strategies. Tesco faces stiff competition from Sainsbury’s, Asda, Aldi and Lidl (Statista, 2024).</w:t>
      </w:r>
    </w:p>
    <w:p w14:paraId="3F55072C" w14:textId="36C429B4" w:rsidR="000E36F4" w:rsidRPr="00994D86" w:rsidRDefault="000E36F4" w:rsidP="00994D86">
      <w:pPr>
        <w:spacing w:line="360" w:lineRule="auto"/>
        <w:rPr>
          <w:rFonts w:ascii="Times New Roman" w:hAnsi="Times New Roman" w:cs="Times New Roman"/>
        </w:rPr>
      </w:pPr>
      <w:r w:rsidRPr="00994D86">
        <w:rPr>
          <w:rFonts w:ascii="Times New Roman" w:hAnsi="Times New Roman" w:cs="Times New Roman"/>
        </w:rPr>
        <w:t xml:space="preserve">In today’s Marketing Practices, organisations learn to devise strategies that help them identify the needs of customers and differentiate </w:t>
      </w:r>
      <w:r w:rsidR="00AE045E" w:rsidRPr="00994D86">
        <w:rPr>
          <w:rFonts w:ascii="Times New Roman" w:hAnsi="Times New Roman" w:cs="Times New Roman"/>
        </w:rPr>
        <w:t>themselves</w:t>
      </w:r>
      <w:r w:rsidRPr="00994D86">
        <w:rPr>
          <w:rFonts w:ascii="Times New Roman" w:hAnsi="Times New Roman" w:cs="Times New Roman"/>
        </w:rPr>
        <w:t xml:space="preserve"> from competitors. The STP Model is one of the best approaches that could be used by marketers to strategise. It stands for segmentation, targeting and positioning. It involves the identification of distinct consumer groups, selecting the most attractive market segment and establishing a clear value proposition (Kotler and Keller, 2016).</w:t>
      </w:r>
    </w:p>
    <w:p w14:paraId="141EAC96" w14:textId="627CE5CB" w:rsidR="000E36F4" w:rsidRPr="00994D86" w:rsidRDefault="000E36F4" w:rsidP="00994D86">
      <w:pPr>
        <w:spacing w:line="360" w:lineRule="auto"/>
        <w:rPr>
          <w:rFonts w:ascii="Times New Roman" w:hAnsi="Times New Roman" w:cs="Times New Roman"/>
        </w:rPr>
      </w:pPr>
      <w:r w:rsidRPr="00994D86">
        <w:rPr>
          <w:rFonts w:ascii="Times New Roman" w:hAnsi="Times New Roman" w:cs="Times New Roman"/>
        </w:rPr>
        <w:t xml:space="preserve">The report aims to critically analyse the marketing strategy of Tesco using the STP framework and the marketing mix concept. The report does </w:t>
      </w:r>
      <w:r w:rsidR="00AE045E" w:rsidRPr="00994D86">
        <w:rPr>
          <w:rFonts w:ascii="Times New Roman" w:hAnsi="Times New Roman" w:cs="Times New Roman"/>
        </w:rPr>
        <w:t xml:space="preserve">an </w:t>
      </w:r>
      <w:r w:rsidRPr="00994D86">
        <w:rPr>
          <w:rFonts w:ascii="Times New Roman" w:hAnsi="Times New Roman" w:cs="Times New Roman"/>
        </w:rPr>
        <w:t xml:space="preserve">analysis on the market segment of Tesco, target segments chosen by the company and positioning of </w:t>
      </w:r>
      <w:r w:rsidR="00AE045E" w:rsidRPr="00994D86">
        <w:rPr>
          <w:rFonts w:ascii="Times New Roman" w:hAnsi="Times New Roman" w:cs="Times New Roman"/>
        </w:rPr>
        <w:t xml:space="preserve">the </w:t>
      </w:r>
      <w:r w:rsidRPr="00994D86">
        <w:rPr>
          <w:rFonts w:ascii="Times New Roman" w:hAnsi="Times New Roman" w:cs="Times New Roman"/>
        </w:rPr>
        <w:t xml:space="preserve">brand along with </w:t>
      </w:r>
      <w:r w:rsidR="00AE045E" w:rsidRPr="00994D86">
        <w:rPr>
          <w:rFonts w:ascii="Times New Roman" w:hAnsi="Times New Roman" w:cs="Times New Roman"/>
        </w:rPr>
        <w:t xml:space="preserve">the </w:t>
      </w:r>
      <w:r w:rsidRPr="00994D86">
        <w:rPr>
          <w:rFonts w:ascii="Times New Roman" w:hAnsi="Times New Roman" w:cs="Times New Roman"/>
        </w:rPr>
        <w:t>supermarket sector in the UK. Moreover, the report analyses the marketing mix of Tesco using the four Ps</w:t>
      </w:r>
      <w:r w:rsidR="00AE045E" w:rsidRPr="00994D86">
        <w:rPr>
          <w:rFonts w:ascii="Times New Roman" w:hAnsi="Times New Roman" w:cs="Times New Roman"/>
        </w:rPr>
        <w:t>,</w:t>
      </w:r>
      <w:r w:rsidRPr="00994D86">
        <w:rPr>
          <w:rFonts w:ascii="Times New Roman" w:hAnsi="Times New Roman" w:cs="Times New Roman"/>
        </w:rPr>
        <w:t xml:space="preserve"> which includes product, price, place and promotion. The marketing mix of a company helps to implement the overall marketing strategy of the company. </w:t>
      </w:r>
    </w:p>
    <w:p w14:paraId="47898FD5" w14:textId="77777777" w:rsidR="000E36F4" w:rsidRPr="00994D86" w:rsidRDefault="000E36F4" w:rsidP="00954698">
      <w:pPr>
        <w:pStyle w:val="Heading1"/>
      </w:pPr>
      <w:bookmarkStart w:id="1" w:name="_Toc223732263"/>
      <w:r w:rsidRPr="00994D86">
        <w:lastRenderedPageBreak/>
        <w:t>2. Segmentation Analysis.</w:t>
      </w:r>
      <w:bookmarkEnd w:id="1"/>
    </w:p>
    <w:p w14:paraId="41DCEEE5" w14:textId="7DF3FB31" w:rsidR="00AE045E" w:rsidRPr="00994D86" w:rsidRDefault="00AE045E" w:rsidP="00994D86">
      <w:pPr>
        <w:spacing w:line="360" w:lineRule="auto"/>
        <w:rPr>
          <w:rFonts w:ascii="Times New Roman" w:hAnsi="Times New Roman" w:cs="Times New Roman"/>
        </w:rPr>
      </w:pPr>
      <w:r w:rsidRPr="00994D86">
        <w:rPr>
          <w:rFonts w:ascii="Times New Roman" w:hAnsi="Times New Roman" w:cs="Times New Roman"/>
        </w:rPr>
        <w:t>Market segmentation is a basic of marketing strategy which refers to the split of a heterogeneous market into smaller, relatively homogenous “sub-markets” of consumers which share similar needs, characteristics or purchasing behaviours (Dolnicar, Grün and Leisch, 2018). In sectors such as supermarket retail, segmentation allows companies to plan marketing strategies that will suit different types of customers instead of treating the market as one single entity. A segmentation strategy improves marketing efficiency because a firm tailors the product, price and communication of its offer to the specific expectations of the targeted consumer group (Armstrong, Kotler, 2020). Tesco has adopted a multi-faceted segmentation strategy in the UK grocery market involving multi-demographics, multi-geographic, multi-behavioural, and multi-lifestyle variables. This has enabled Tesco to cater to heterogeneous consumer demand and gain a competitive edge in the market that has become increasingly fragmented in recent years.</w:t>
      </w:r>
    </w:p>
    <w:p w14:paraId="5E86F066" w14:textId="4DB42ACA" w:rsidR="00AE045E" w:rsidRPr="00994D86" w:rsidRDefault="00AE045E" w:rsidP="00994D86">
      <w:pPr>
        <w:spacing w:line="360" w:lineRule="auto"/>
        <w:rPr>
          <w:rFonts w:ascii="Times New Roman" w:hAnsi="Times New Roman" w:cs="Times New Roman"/>
        </w:rPr>
      </w:pPr>
      <w:r w:rsidRPr="00994D86">
        <w:rPr>
          <w:rFonts w:ascii="Times New Roman" w:hAnsi="Times New Roman" w:cs="Times New Roman"/>
        </w:rPr>
        <w:t>One of Tesco's main ways of segmenting is demographic segmentation. They use this type of segmentation based on income level, household type and life stage. In retail markets, demographic variables are widely used because of their association to purchase behaviour and consumption patterns. To accommodate consumers with various purchasing powers, Tesco has a variety of product ranges. Private label products priced low are aimed at households looking for value and whose choice of everyday products is price sensitive. Conversely, the retailer also delivers premium product ranges targeting consumers willing to pay higher prices for better quality and variety than its value ranges. Thus, it enables Tesco to meet the needs of value-conscious customers as well as affluent customers. According to Blythe and Martin (2019), retailers still find demographic segmentation very useful as frequency and spending often (but not always) depend on household income and family size.</w:t>
      </w:r>
    </w:p>
    <w:p w14:paraId="03276759" w14:textId="3BED8367" w:rsidR="00AE045E" w:rsidRPr="00994D86" w:rsidRDefault="00AE045E" w:rsidP="00994D86">
      <w:pPr>
        <w:spacing w:line="360" w:lineRule="auto"/>
        <w:rPr>
          <w:rFonts w:ascii="Times New Roman" w:hAnsi="Times New Roman" w:cs="Times New Roman"/>
        </w:rPr>
      </w:pPr>
      <w:r w:rsidRPr="00994D86">
        <w:rPr>
          <w:rFonts w:ascii="Times New Roman" w:hAnsi="Times New Roman" w:cs="Times New Roman"/>
        </w:rPr>
        <w:t xml:space="preserve">The text "Tesco uses geographic segmentation, which is about using different retail formats and service offerings according to location characteristics" was rewritten into simpler words. Across the UK, the company operates large suburban supermarkets and smaller convenience stores in urban centres or city centres. Today’s retail planners offer many store formats to suit differences in population density, mobility patterns and lifestyle. Larger shops are typically used by families, who use them while weekly </w:t>
      </w:r>
      <w:r w:rsidR="00967CD5">
        <w:rPr>
          <w:rFonts w:ascii="Times New Roman" w:hAnsi="Times New Roman" w:cs="Times New Roman"/>
        </w:rPr>
        <w:t>shopping,</w:t>
      </w:r>
      <w:r w:rsidRPr="00994D86">
        <w:rPr>
          <w:rFonts w:ascii="Times New Roman" w:hAnsi="Times New Roman" w:cs="Times New Roman"/>
        </w:rPr>
        <w:t xml:space="preserve"> while smaller convenience stores are more typically used by a consumer looking to purchase things quickly, probably out of the daily routine. Regional customer base variation emerges through geographic segmentation, allowing the retail brand to ensure </w:t>
      </w:r>
      <w:r w:rsidRPr="00994D86">
        <w:rPr>
          <w:rFonts w:ascii="Times New Roman" w:hAnsi="Times New Roman" w:cs="Times New Roman"/>
        </w:rPr>
        <w:lastRenderedPageBreak/>
        <w:t>maximum accessibility and convenience. Baker (2016) states that adapting marketing to geography can increase efficiency and convenience in the retail service environment.</w:t>
      </w:r>
    </w:p>
    <w:p w14:paraId="6B48CB52" w14:textId="7085BEB7" w:rsidR="00AE045E" w:rsidRPr="00994D86" w:rsidRDefault="00AE045E" w:rsidP="00994D86">
      <w:pPr>
        <w:spacing w:line="360" w:lineRule="auto"/>
        <w:rPr>
          <w:rFonts w:ascii="Times New Roman" w:hAnsi="Times New Roman" w:cs="Times New Roman"/>
        </w:rPr>
      </w:pPr>
      <w:r w:rsidRPr="00994D86">
        <w:rPr>
          <w:rFonts w:ascii="Times New Roman" w:hAnsi="Times New Roman" w:cs="Times New Roman"/>
        </w:rPr>
        <w:t>An alternative key segmentation strategy used by Tesco is behavioural segmentation, which entails the buying patterns, brand loyalty and shopping frequency of consumers. In the retail industry, behavioural variables are beneficial because they describe actual behaviour, rather than presumed attributes. Tesco makes use of the data from its loyalty program to understand customers’ buying habits and find different trends in what they buy and how often. Thanks to this information, the firm designs customised promotions and targeted offers addressed to certain customer groups. The substantial capacity of digital tools and data analytics to harness Behavioural segmentation is increasingly enabling the retail sector to make sense of a lot of consumer data. Chaffey and Ellis-Chadwick (2019) explained that behavioural segmentation and profiling capabilities based on data can help organisations create a more personalised experience.</w:t>
      </w:r>
    </w:p>
    <w:p w14:paraId="242A3F0D" w14:textId="06A08AA9" w:rsidR="00AE045E" w:rsidRPr="00994D86" w:rsidRDefault="00AE045E" w:rsidP="00994D86">
      <w:pPr>
        <w:spacing w:line="360" w:lineRule="auto"/>
        <w:rPr>
          <w:rFonts w:ascii="Times New Roman" w:hAnsi="Times New Roman" w:cs="Times New Roman"/>
        </w:rPr>
      </w:pPr>
      <w:r w:rsidRPr="00AE045E">
        <w:rPr>
          <w:rFonts w:ascii="Times New Roman" w:hAnsi="Times New Roman" w:cs="Times New Roman"/>
        </w:rPr>
        <w:t>Besides demographic and behaviour variables, psychographic or lifestyle segmentation is also taken into account by Tesco. This segmentation takes into consideration the attitude and value of consumers along with their lifestyles. More and more</w:t>
      </w:r>
      <w:r w:rsidRPr="00994D86">
        <w:rPr>
          <w:rFonts w:ascii="Times New Roman" w:hAnsi="Times New Roman" w:cs="Times New Roman"/>
        </w:rPr>
        <w:t>,</w:t>
      </w:r>
      <w:r w:rsidRPr="00AE045E">
        <w:rPr>
          <w:rFonts w:ascii="Times New Roman" w:hAnsi="Times New Roman" w:cs="Times New Roman"/>
        </w:rPr>
        <w:t xml:space="preserve"> today’s consumer purchases may not only be guided by price. It may also be the case of personal beliefs. These personal beliefs may be related to health, sustainability and convenience. After carefully observing the above trends, Tesco expanded more product categories like plant-based foods, organic products, </w:t>
      </w:r>
      <w:r w:rsidRPr="00994D86">
        <w:rPr>
          <w:rFonts w:ascii="Times New Roman" w:hAnsi="Times New Roman" w:cs="Times New Roman"/>
        </w:rPr>
        <w:t xml:space="preserve">and </w:t>
      </w:r>
      <w:r w:rsidRPr="00AE045E">
        <w:rPr>
          <w:rFonts w:ascii="Times New Roman" w:hAnsi="Times New Roman" w:cs="Times New Roman"/>
        </w:rPr>
        <w:t xml:space="preserve">healthier ready-meal options to appeal to health-conscious and eco-conscious customers. Consumers who </w:t>
      </w:r>
      <w:r w:rsidRPr="00994D86">
        <w:rPr>
          <w:rFonts w:ascii="Times New Roman" w:hAnsi="Times New Roman" w:cs="Times New Roman"/>
        </w:rPr>
        <w:t>prioritise</w:t>
      </w:r>
      <w:r w:rsidRPr="00AE045E">
        <w:rPr>
          <w:rFonts w:ascii="Times New Roman" w:hAnsi="Times New Roman" w:cs="Times New Roman"/>
        </w:rPr>
        <w:t xml:space="preserve"> convenience have also been targeted through products that are easy to prepare and digital services that make shopping easy. </w:t>
      </w:r>
      <w:r w:rsidRPr="00994D86">
        <w:rPr>
          <w:rFonts w:ascii="Times New Roman" w:hAnsi="Times New Roman" w:cs="Times New Roman"/>
        </w:rPr>
        <w:t>As per Solomon et al. (2020), lifestyle segmentation has become a key issue in today’s consumer market, as it is well known that buying behaviour is strongly influenced by identity and social values.</w:t>
      </w:r>
    </w:p>
    <w:p w14:paraId="45066494" w14:textId="11E366EF" w:rsidR="00AE045E" w:rsidRPr="00994D86" w:rsidRDefault="00AE045E" w:rsidP="00994D86">
      <w:pPr>
        <w:spacing w:line="360" w:lineRule="auto"/>
        <w:rPr>
          <w:rFonts w:ascii="Times New Roman" w:hAnsi="Times New Roman" w:cs="Times New Roman"/>
        </w:rPr>
      </w:pPr>
      <w:r w:rsidRPr="00AE045E">
        <w:rPr>
          <w:rFonts w:ascii="Times New Roman" w:hAnsi="Times New Roman" w:cs="Times New Roman"/>
        </w:rPr>
        <w:t>The segmentation strategy of Tesco is quite comprehensive and integrated</w:t>
      </w:r>
      <w:r w:rsidRPr="00994D86">
        <w:rPr>
          <w:rFonts w:ascii="Times New Roman" w:hAnsi="Times New Roman" w:cs="Times New Roman"/>
        </w:rPr>
        <w:t>,</w:t>
      </w:r>
      <w:r w:rsidRPr="00AE045E">
        <w:rPr>
          <w:rFonts w:ascii="Times New Roman" w:hAnsi="Times New Roman" w:cs="Times New Roman"/>
        </w:rPr>
        <w:t xml:space="preserve"> as there is a combination of several segmentation variables to capture the demand complexity of </w:t>
      </w:r>
      <w:r w:rsidRPr="00994D86">
        <w:rPr>
          <w:rFonts w:ascii="Times New Roman" w:hAnsi="Times New Roman" w:cs="Times New Roman"/>
        </w:rPr>
        <w:t xml:space="preserve">the </w:t>
      </w:r>
      <w:r w:rsidRPr="00AE045E">
        <w:rPr>
          <w:rFonts w:ascii="Times New Roman" w:hAnsi="Times New Roman" w:cs="Times New Roman"/>
        </w:rPr>
        <w:t xml:space="preserve">grocery sector in the UK. By applying different types of segmentation like demographic, geographic, behavioural and psychographic simultaneously, Tesco is able to identify multiple customer groups and design products and services for them. </w:t>
      </w:r>
      <w:r w:rsidRPr="00994D86">
        <w:rPr>
          <w:rFonts w:ascii="Times New Roman" w:hAnsi="Times New Roman" w:cs="Times New Roman"/>
        </w:rPr>
        <w:t>In</w:t>
      </w:r>
      <w:r w:rsidRPr="00AE045E">
        <w:rPr>
          <w:rFonts w:ascii="Times New Roman" w:hAnsi="Times New Roman" w:cs="Times New Roman"/>
        </w:rPr>
        <w:t xml:space="preserve"> this way, Tesco achieves very high market coverage and adapts marketing activities to an increasingly diverse set of consumer expectations in the UK grocery market. </w:t>
      </w:r>
      <w:r w:rsidRPr="00994D86">
        <w:rPr>
          <w:rFonts w:ascii="Times New Roman" w:hAnsi="Times New Roman" w:cs="Times New Roman"/>
        </w:rPr>
        <w:t xml:space="preserve">However, simultaneously catering to different consumer segments increases operational complexity and marketing costs, especially compared to discount businesses such as Aldi and Lidl, which rely on smaller product ranges and more </w:t>
      </w:r>
      <w:r w:rsidR="00010267" w:rsidRPr="00994D86">
        <w:rPr>
          <w:rFonts w:ascii="Times New Roman" w:hAnsi="Times New Roman" w:cs="Times New Roman"/>
        </w:rPr>
        <w:t>sharply defined</w:t>
      </w:r>
      <w:r w:rsidRPr="00994D86">
        <w:rPr>
          <w:rFonts w:ascii="Times New Roman" w:hAnsi="Times New Roman" w:cs="Times New Roman"/>
        </w:rPr>
        <w:t xml:space="preserve"> segmentations. As a result, the long-</w:t>
      </w:r>
      <w:r w:rsidRPr="00994D86">
        <w:rPr>
          <w:rFonts w:ascii="Times New Roman" w:hAnsi="Times New Roman" w:cs="Times New Roman"/>
        </w:rPr>
        <w:lastRenderedPageBreak/>
        <w:t>term success of Tesco’s segmentation strategy hinges on its ability to analyse customer data and its loyalty programme to better understand customer behaviour and adapt its marketing activities (Wedel and Kamakura, 2012).</w:t>
      </w:r>
    </w:p>
    <w:p w14:paraId="517074B7" w14:textId="0863CD18" w:rsidR="00AE045E" w:rsidRPr="00994D86" w:rsidRDefault="00AE045E" w:rsidP="00954698">
      <w:pPr>
        <w:pStyle w:val="Heading1"/>
      </w:pPr>
      <w:bookmarkStart w:id="2" w:name="_Toc223732264"/>
      <w:r w:rsidRPr="00994D86">
        <w:t>3. Targeting Analysis.</w:t>
      </w:r>
      <w:bookmarkEnd w:id="2"/>
    </w:p>
    <w:p w14:paraId="13F9D575" w14:textId="5F3C13AC" w:rsidR="00AE045E" w:rsidRPr="00994D86" w:rsidRDefault="00AE045E" w:rsidP="00994D86">
      <w:pPr>
        <w:spacing w:line="360" w:lineRule="auto"/>
        <w:rPr>
          <w:rFonts w:ascii="Times New Roman" w:hAnsi="Times New Roman" w:cs="Times New Roman"/>
        </w:rPr>
      </w:pPr>
      <w:r w:rsidRPr="00994D86">
        <w:rPr>
          <w:rFonts w:ascii="Times New Roman" w:hAnsi="Times New Roman" w:cs="Times New Roman"/>
        </w:rPr>
        <w:t>The targeting is the stage of marketing strategy in which the organisations select a particular segment of the market on which to focus, after they have identified it through segmentation. The aim of targeting is to establish which groups of consumers offer the greatest strategic value, considering market size, profitability, and compatibility with the firm’s resources and capabilities (Simkin, 1998). In the grocery retail market in the UK, where there is stiff competition from retailers and a marked change in expectations from shoppers, retailers need to carefully priority which customer groups they want to serve. Tesco has a differentiated targeting strategy. It simultaneously targets different market segments with different products, stores and marketing campaigns to cover the maximum market.</w:t>
      </w:r>
    </w:p>
    <w:p w14:paraId="6DCDD677" w14:textId="74AD9DD8" w:rsidR="00AE045E" w:rsidRPr="00994D86" w:rsidRDefault="00AE045E" w:rsidP="00994D86">
      <w:pPr>
        <w:spacing w:line="360" w:lineRule="auto"/>
        <w:rPr>
          <w:rFonts w:ascii="Times New Roman" w:hAnsi="Times New Roman" w:cs="Times New Roman"/>
        </w:rPr>
      </w:pPr>
      <w:r w:rsidRPr="00994D86">
        <w:rPr>
          <w:rFonts w:ascii="Times New Roman" w:hAnsi="Times New Roman" w:cs="Times New Roman"/>
        </w:rPr>
        <w:t>One of the major market segments targeted by Tesco is price-sensitive consumers, for example, households that are focused on pricing while buying grocery products. This Retail sector is gaining importance in the UK owing to the increase in living costs and more competition from discount retailers. Tesco is targeting such consumers through its own-label products, which are competitively priced. It regularly promotes price cuts to match or beat discount supermarket chains. Tesco offers a range of cheapest alternatives in addition to branded products in a bid to keep customers from switching to low-price rivals. Jobber and Ellis-Chadwick (2020) state that target price sensitive consumers is a common strategy in mature retail markets. Firms implement this strategy to respond to price competition yet retain loyalty.</w:t>
      </w:r>
    </w:p>
    <w:p w14:paraId="72603193" w14:textId="587FB9A7" w:rsidR="00AE045E" w:rsidRPr="00994D86" w:rsidRDefault="00AE045E" w:rsidP="00994D86">
      <w:pPr>
        <w:spacing w:line="360" w:lineRule="auto"/>
        <w:rPr>
          <w:rFonts w:ascii="Times New Roman" w:hAnsi="Times New Roman" w:cs="Times New Roman"/>
        </w:rPr>
      </w:pPr>
      <w:r w:rsidRPr="00994D86">
        <w:rPr>
          <w:rFonts w:ascii="Times New Roman" w:hAnsi="Times New Roman" w:cs="Times New Roman"/>
        </w:rPr>
        <w:t xml:space="preserve">Another important segment of Tesco is the middle-income families. They are one of the biggest consumers of the UK grocery market. When making purchasing decisions, these shoppers generally seek a balance of quality, price and convenience. Tesco targets this segment with a range of branded and private-label products, which allows customers the choice of products depending on their budgets and preferences. Supermarket formats of Tesco enable families to do weekly shopping on a one-stop shop basis. As per Baines, Fill and Rosengren (2017), the belief is that mainstream consumers need variety and convenience, so retailers should provide </w:t>
      </w:r>
      <w:r w:rsidR="00B4508E" w:rsidRPr="00994D86">
        <w:rPr>
          <w:rFonts w:ascii="Times New Roman" w:hAnsi="Times New Roman" w:cs="Times New Roman"/>
        </w:rPr>
        <w:t>both</w:t>
      </w:r>
      <w:r w:rsidRPr="00994D86">
        <w:rPr>
          <w:rFonts w:ascii="Times New Roman" w:hAnsi="Times New Roman" w:cs="Times New Roman"/>
        </w:rPr>
        <w:t xml:space="preserve"> offerings.</w:t>
      </w:r>
    </w:p>
    <w:p w14:paraId="4A12E1E2" w14:textId="5EA0C058" w:rsidR="00AE045E" w:rsidRPr="00994D86" w:rsidRDefault="00AE045E" w:rsidP="00994D86">
      <w:pPr>
        <w:spacing w:line="360" w:lineRule="auto"/>
        <w:rPr>
          <w:rFonts w:ascii="Times New Roman" w:hAnsi="Times New Roman" w:cs="Times New Roman"/>
        </w:rPr>
      </w:pPr>
      <w:r w:rsidRPr="00994D86">
        <w:rPr>
          <w:rFonts w:ascii="Times New Roman" w:hAnsi="Times New Roman" w:cs="Times New Roman"/>
        </w:rPr>
        <w:t xml:space="preserve">Tesco focuses on premium customers, who are ready to pay more for </w:t>
      </w:r>
      <w:r w:rsidR="00DB0208" w:rsidRPr="00994D86">
        <w:rPr>
          <w:rFonts w:ascii="Times New Roman" w:hAnsi="Times New Roman" w:cs="Times New Roman"/>
        </w:rPr>
        <w:t>higher-quality</w:t>
      </w:r>
      <w:r w:rsidRPr="00994D86">
        <w:rPr>
          <w:rFonts w:ascii="Times New Roman" w:hAnsi="Times New Roman" w:cs="Times New Roman"/>
        </w:rPr>
        <w:t xml:space="preserve"> ingredients and foods. Most of the sales in this category come from the “Tesco Finest” range</w:t>
      </w:r>
      <w:r w:rsidR="00DB0208" w:rsidRPr="00994D86">
        <w:rPr>
          <w:rFonts w:ascii="Times New Roman" w:hAnsi="Times New Roman" w:cs="Times New Roman"/>
        </w:rPr>
        <w:t>,</w:t>
      </w:r>
      <w:r w:rsidRPr="00994D86">
        <w:rPr>
          <w:rFonts w:ascii="Times New Roman" w:hAnsi="Times New Roman" w:cs="Times New Roman"/>
        </w:rPr>
        <w:t xml:space="preserve"> which focuses on better ingredients, improved packaging and upscale branding. Tesco looks to generate extra earnings </w:t>
      </w:r>
      <w:r w:rsidRPr="00994D86">
        <w:rPr>
          <w:rFonts w:ascii="Times New Roman" w:hAnsi="Times New Roman" w:cs="Times New Roman"/>
        </w:rPr>
        <w:lastRenderedPageBreak/>
        <w:t>from customers wishing to purchase higher-value products by developing premium product ranges in the same retail space while maintaining accessibility of basic products to lower-income groups. This strategy enables the retailer to enhance its market presence and compete with discount supermarkets and premium grocery retailers as well.</w:t>
      </w:r>
    </w:p>
    <w:p w14:paraId="213C0479" w14:textId="0C446CA1" w:rsidR="00AE045E" w:rsidRPr="00994D86" w:rsidRDefault="00AE045E" w:rsidP="00994D86">
      <w:pPr>
        <w:spacing w:line="360" w:lineRule="auto"/>
        <w:rPr>
          <w:rFonts w:ascii="Times New Roman" w:hAnsi="Times New Roman" w:cs="Times New Roman"/>
        </w:rPr>
      </w:pPr>
      <w:r w:rsidRPr="00AE045E">
        <w:rPr>
          <w:rFonts w:ascii="Times New Roman" w:hAnsi="Times New Roman" w:cs="Times New Roman"/>
        </w:rPr>
        <w:t xml:space="preserve">The effectiveness of the targeting strategy of Tesco can be evaluated to show whether it is able to maintain the competitive position in the UK </w:t>
      </w:r>
      <w:r w:rsidR="00DB0208" w:rsidRPr="00994D86">
        <w:rPr>
          <w:rFonts w:ascii="Times New Roman" w:hAnsi="Times New Roman" w:cs="Times New Roman"/>
        </w:rPr>
        <w:t>grocery</w:t>
      </w:r>
      <w:r w:rsidRPr="00AE045E">
        <w:rPr>
          <w:rFonts w:ascii="Times New Roman" w:hAnsi="Times New Roman" w:cs="Times New Roman"/>
        </w:rPr>
        <w:t xml:space="preserve"> sector. Tesco’s strategy of targeting many consumer segments enables it to tap a wide range of consumer bases. As Tesco targets both value and premium consumers, it reduces its dependence on just one segment. Also, it improves its resilience towards the economic conditions that affect consumer spending behaviour. This strategy of targeting only enables this company to effectively compete with discount retailers targeting price leadership and premium supermarkets targeting product quality. </w:t>
      </w:r>
      <w:r w:rsidRPr="00994D86">
        <w:rPr>
          <w:rFonts w:ascii="Times New Roman" w:hAnsi="Times New Roman" w:cs="Times New Roman"/>
        </w:rPr>
        <w:t xml:space="preserve">In addition, customer loyalty programs and digital platforms used by Tesco provide information on consumers, which can improve targeting decisions and </w:t>
      </w:r>
      <w:r w:rsidR="00DB0208" w:rsidRPr="00994D86">
        <w:rPr>
          <w:rFonts w:ascii="Times New Roman" w:hAnsi="Times New Roman" w:cs="Times New Roman"/>
        </w:rPr>
        <w:t>permit</w:t>
      </w:r>
      <w:r w:rsidRPr="00994D86">
        <w:rPr>
          <w:rFonts w:ascii="Times New Roman" w:hAnsi="Times New Roman" w:cs="Times New Roman"/>
        </w:rPr>
        <w:t xml:space="preserve"> more </w:t>
      </w:r>
      <w:r w:rsidR="00DB0208" w:rsidRPr="00994D86">
        <w:rPr>
          <w:rFonts w:ascii="Times New Roman" w:hAnsi="Times New Roman" w:cs="Times New Roman"/>
        </w:rPr>
        <w:t>personalised</w:t>
      </w:r>
      <w:r w:rsidRPr="00994D86">
        <w:rPr>
          <w:rFonts w:ascii="Times New Roman" w:hAnsi="Times New Roman" w:cs="Times New Roman"/>
        </w:rPr>
        <w:t xml:space="preserve"> marketing communication.</w:t>
      </w:r>
    </w:p>
    <w:p w14:paraId="23F89F81" w14:textId="08DC66B4" w:rsidR="00DB0208" w:rsidRPr="00994D86" w:rsidRDefault="00DB0208" w:rsidP="00994D86">
      <w:pPr>
        <w:spacing w:line="360" w:lineRule="auto"/>
        <w:rPr>
          <w:rFonts w:ascii="Times New Roman" w:hAnsi="Times New Roman" w:cs="Times New Roman"/>
        </w:rPr>
      </w:pPr>
      <w:r w:rsidRPr="00994D86">
        <w:rPr>
          <w:rFonts w:ascii="Times New Roman" w:hAnsi="Times New Roman" w:cs="Times New Roman"/>
        </w:rPr>
        <w:t>On the other hand, it may create strategic difficulty in ensuring the brand has a clear and consistent branding across heterogeneous consumers. Serving too many segments at once can complicate the operation process and deteriorate the brand’s focused proposition as consumers perceive it to be unfocused. In addition, other competitors serving narrower market segments – for example, discount specialists Aldi and Lidl – may realise greater operational efficiency through simpler product ranges and lower operating costs. As a result, while Tesco’s differentiated targeting strategy allows the company to operate in several market segments, the long-term success of the organisation will rest on its ability to balance value, quality and convenience while adapting as per customer expectations.</w:t>
      </w:r>
    </w:p>
    <w:p w14:paraId="4EDEB61A" w14:textId="71CC2DB1" w:rsidR="00DB0208" w:rsidRPr="00994D86" w:rsidRDefault="00DB0208" w:rsidP="00954698">
      <w:pPr>
        <w:pStyle w:val="Heading1"/>
      </w:pPr>
      <w:bookmarkStart w:id="3" w:name="_Toc223732265"/>
      <w:r w:rsidRPr="00994D86">
        <w:t>4. Positioning Analysis</w:t>
      </w:r>
      <w:r w:rsidR="00954698">
        <w:t>.</w:t>
      </w:r>
      <w:bookmarkEnd w:id="3"/>
    </w:p>
    <w:p w14:paraId="14A11FE6" w14:textId="70AB1045" w:rsidR="00AE045E" w:rsidRPr="00994D86" w:rsidRDefault="00DB0208" w:rsidP="00994D86">
      <w:pPr>
        <w:spacing w:line="360" w:lineRule="auto"/>
        <w:rPr>
          <w:rFonts w:ascii="Times New Roman" w:hAnsi="Times New Roman" w:cs="Times New Roman"/>
        </w:rPr>
      </w:pPr>
      <w:r w:rsidRPr="00994D86">
        <w:rPr>
          <w:rFonts w:ascii="Times New Roman" w:hAnsi="Times New Roman" w:cs="Times New Roman"/>
        </w:rPr>
        <w:t>In the segmentation-targeting-positioning model, positioning is the last step. It is the process by which an organisation creates a distinct place for its products or brand in the minds of target customers. In markets rife with competition, positioning becomes vital as organisations try to distinguish their product offerings from competitors and communicate a value proposition to consumers. As noted by Keller (2013), a firm must identify certain attributes which are meaningful to consumers in order to build a strong and favourable brand image to ensure success. In the UK grocery retailing sector, Tesco has designed a positioning strategy based on value, convenience and product range to appeal to as many consumers as possible while maintaining competitive differentiation.</w:t>
      </w:r>
    </w:p>
    <w:p w14:paraId="69975B0B" w14:textId="0BFF38CD" w:rsidR="00DB0208" w:rsidRPr="00994D86" w:rsidRDefault="00DB0208" w:rsidP="00994D86">
      <w:pPr>
        <w:spacing w:line="360" w:lineRule="auto"/>
        <w:rPr>
          <w:rFonts w:ascii="Times New Roman" w:hAnsi="Times New Roman" w:cs="Times New Roman"/>
        </w:rPr>
      </w:pPr>
      <w:r w:rsidRPr="00994D86">
        <w:rPr>
          <w:rFonts w:ascii="Times New Roman" w:hAnsi="Times New Roman" w:cs="Times New Roman"/>
        </w:rPr>
        <w:lastRenderedPageBreak/>
        <w:t xml:space="preserve">Tesco is a retailer that offers excellent value for money, a wide choice of products and the convenience of shopping. This long-time brand message “Every little helps” has helped convey the brand promise of affordability, customer service and everyday convenience. The tagline strengthens the belief that Tesco has assessed what their customers want and tries to offer customers something practical, such as a competitive price, loyalty reward and a store conveniently located. Tesco is trying to adopt the middle-market position in UK supermarkets by using a combination of value-messaging and extensive product choice. Such positioning allows Tesco to occupy a strategic mid-market space whereby the retailer is able to compete on price competitiveness against discount supermarkets while also offering a superior quality range of products to wealthy consumers. </w:t>
      </w:r>
    </w:p>
    <w:p w14:paraId="5A92F1A2" w14:textId="6ADD6FBB" w:rsidR="00DB0208" w:rsidRPr="00994D86" w:rsidRDefault="00DB0208" w:rsidP="00994D86">
      <w:pPr>
        <w:spacing w:line="360" w:lineRule="auto"/>
        <w:rPr>
          <w:rFonts w:ascii="Times New Roman" w:hAnsi="Times New Roman" w:cs="Times New Roman"/>
        </w:rPr>
      </w:pPr>
      <w:r w:rsidRPr="00994D86">
        <w:rPr>
          <w:rFonts w:ascii="Times New Roman" w:hAnsi="Times New Roman" w:cs="Times New Roman"/>
        </w:rPr>
        <w:t>Tesco’s positioning strategy is aided by its multi-tier product structure, enabling a breakdown of purchasing power by different levels. For instance, entry level private-label products are aimed at price-sensitive customers who are more concerned about price while premium product lines, like Tesco Finest, aim to attract consumers who want better quality and more exotic food. In this manner, a balanced value proposition is communicated that permits customers to select products that suit their budget and preference from the same retail space. According to Kapferer (2012), organisations need to create clear hierarchies of products and services which help consumers to discern which type of product has greater worth or value.</w:t>
      </w:r>
    </w:p>
    <w:p w14:paraId="2A363C6C" w14:textId="786BEAA1" w:rsidR="00DB0208" w:rsidRPr="00994D86" w:rsidRDefault="00DB0208" w:rsidP="00994D86">
      <w:pPr>
        <w:spacing w:line="360" w:lineRule="auto"/>
        <w:rPr>
          <w:rFonts w:ascii="Times New Roman" w:hAnsi="Times New Roman" w:cs="Times New Roman"/>
        </w:rPr>
      </w:pPr>
      <w:r w:rsidRPr="00994D86">
        <w:rPr>
          <w:rFonts w:ascii="Times New Roman" w:hAnsi="Times New Roman" w:cs="Times New Roman"/>
        </w:rPr>
        <w:t>Tesco's positioning strategy also focuses on easy access and convenience for customers. By way of its extensive collection of supermarkets, convenience shops and online shopping platforms, Tesco defines itself as a retailer that makes grocery shopping easy. Smaller store formats located in residential and urban areas allow customers to quickly procure daily-use goods, while online grocery service options give flexibility to those who prefer home delivery or click-and-collect options. This emphasis on convenience reflects wider changes in consumers’ lifestyles, particularly among urban populations, which influence buying behaviour. According to Verhoef, Kannan and Inman (2015), retailers with the right combination of physical and digital channels will be better equipped to meet the contemporary expectations of consumers with respect to seamless shopping experiences.</w:t>
      </w:r>
    </w:p>
    <w:p w14:paraId="6BE19121" w14:textId="729F1CB2" w:rsidR="000E36F4" w:rsidRPr="00994D86" w:rsidRDefault="00DB0208" w:rsidP="00994D86">
      <w:pPr>
        <w:spacing w:line="360" w:lineRule="auto"/>
        <w:rPr>
          <w:rFonts w:ascii="Times New Roman" w:hAnsi="Times New Roman" w:cs="Times New Roman"/>
        </w:rPr>
      </w:pPr>
      <w:r w:rsidRPr="00994D86">
        <w:rPr>
          <w:rFonts w:ascii="Times New Roman" w:hAnsi="Times New Roman" w:cs="Times New Roman"/>
        </w:rPr>
        <w:t xml:space="preserve">The positioning strategy of the brand Tesco can be understood through the brand perception and market performance. Tesco is an organisation that has a strong brand presence in the UK grocery sector and commands a leading market share. This suggests that a substantial proportion of consumers consider them to be positive value for money. Tesco is able to target different segments with its competitive prices. They offer a very wide selection of goods to satisfy all your needs. </w:t>
      </w:r>
      <w:r w:rsidRPr="00994D86">
        <w:rPr>
          <w:rFonts w:ascii="Times New Roman" w:hAnsi="Times New Roman" w:cs="Times New Roman"/>
        </w:rPr>
        <w:lastRenderedPageBreak/>
        <w:t>Moreover, the way that loyalty programs and personalised promotions are designed makes the brand relevant for regulars.</w:t>
      </w:r>
    </w:p>
    <w:p w14:paraId="410441F1" w14:textId="133077C9" w:rsidR="00DB0208" w:rsidRPr="00DB0208" w:rsidRDefault="00DB0208" w:rsidP="00994D86">
      <w:pPr>
        <w:spacing w:line="360" w:lineRule="auto"/>
        <w:rPr>
          <w:rFonts w:ascii="Times New Roman" w:hAnsi="Times New Roman" w:cs="Times New Roman"/>
        </w:rPr>
      </w:pPr>
      <w:r w:rsidRPr="00DB0208">
        <w:rPr>
          <w:rFonts w:ascii="Times New Roman" w:hAnsi="Times New Roman" w:cs="Times New Roman"/>
        </w:rPr>
        <w:t>Nonetheless, the positioning strategy is not without challenges. Competing at the same time the discount retailer as well as premium supermarkets may cause certain consumers to be confused about the brand. Value retailers go big on price</w:t>
      </w:r>
      <w:r w:rsidRPr="00994D86">
        <w:rPr>
          <w:rFonts w:ascii="Times New Roman" w:hAnsi="Times New Roman" w:cs="Times New Roman"/>
        </w:rPr>
        <w:t>,</w:t>
      </w:r>
      <w:r w:rsidRPr="00DB0208">
        <w:rPr>
          <w:rFonts w:ascii="Times New Roman" w:hAnsi="Times New Roman" w:cs="Times New Roman"/>
        </w:rPr>
        <w:t xml:space="preserve"> and premium supermarkets go big on quality through products and shopping experiences. Tesco sits in a fine position in the middle-market</w:t>
      </w:r>
      <w:r w:rsidRPr="00994D86">
        <w:rPr>
          <w:rFonts w:ascii="Times New Roman" w:hAnsi="Times New Roman" w:cs="Times New Roman"/>
        </w:rPr>
        <w:t>,</w:t>
      </w:r>
      <w:r w:rsidRPr="00DB0208">
        <w:rPr>
          <w:rFonts w:ascii="Times New Roman" w:hAnsi="Times New Roman" w:cs="Times New Roman"/>
        </w:rPr>
        <w:t xml:space="preserve"> and it must balance its branding so </w:t>
      </w:r>
      <w:r w:rsidRPr="00994D86">
        <w:rPr>
          <w:rFonts w:ascii="Times New Roman" w:hAnsi="Times New Roman" w:cs="Times New Roman"/>
        </w:rPr>
        <w:t xml:space="preserve">that </w:t>
      </w:r>
      <w:r w:rsidRPr="00DB0208">
        <w:rPr>
          <w:rFonts w:ascii="Times New Roman" w:hAnsi="Times New Roman" w:cs="Times New Roman"/>
        </w:rPr>
        <w:t xml:space="preserve">value is lent to different customers without losing clarity. The way Tesco positions itself against pricing gimmicks while still offering price-matching can seem contradictory, especially during tougher economic conditions like the </w:t>
      </w:r>
      <w:r w:rsidRPr="00994D86">
        <w:rPr>
          <w:rFonts w:ascii="Times New Roman" w:hAnsi="Times New Roman" w:cs="Times New Roman"/>
        </w:rPr>
        <w:t>ones</w:t>
      </w:r>
      <w:r w:rsidRPr="00DB0208">
        <w:rPr>
          <w:rFonts w:ascii="Times New Roman" w:hAnsi="Times New Roman" w:cs="Times New Roman"/>
        </w:rPr>
        <w:t xml:space="preserve"> we face today. </w:t>
      </w:r>
    </w:p>
    <w:p w14:paraId="690ACDD4" w14:textId="4101C5F4" w:rsidR="00DB0208" w:rsidRPr="00994D86" w:rsidRDefault="00DB0208" w:rsidP="00954698">
      <w:pPr>
        <w:pStyle w:val="Heading1"/>
      </w:pPr>
      <w:bookmarkStart w:id="4" w:name="_Toc223732266"/>
      <w:r w:rsidRPr="00994D86">
        <w:t>5. Marketing Mix Strategies (4Ps)</w:t>
      </w:r>
      <w:r w:rsidR="00954698">
        <w:t>.</w:t>
      </w:r>
      <w:bookmarkEnd w:id="4"/>
    </w:p>
    <w:p w14:paraId="22F8DB0D" w14:textId="44309B56" w:rsidR="00DB0208" w:rsidRPr="00994D86" w:rsidRDefault="00DB0208" w:rsidP="00994D86">
      <w:pPr>
        <w:spacing w:line="360" w:lineRule="auto"/>
        <w:rPr>
          <w:rFonts w:ascii="Times New Roman" w:hAnsi="Times New Roman" w:cs="Times New Roman"/>
        </w:rPr>
      </w:pPr>
      <w:r w:rsidRPr="00994D86">
        <w:rPr>
          <w:rFonts w:ascii="Times New Roman" w:hAnsi="Times New Roman" w:cs="Times New Roman"/>
        </w:rPr>
        <w:t>The marketing mix is a vital framework through which organisations convert marketing goals into operational activities. The 4Ps model basically includes product, price, place and promotion. Collectively, they help in understanding how a company provides value to its consumers (McCarthy, 1964). Within the grocery retailing sector, the marketing mix is vital in helping retailers to remain competitive and react to changing consumer experiences in the UK regarding price, quality &amp; convenience. Tesco has a well-integrated marketing mix strategy that helps the company to strengthen its market positioning based on value, accessibility and product variety. By managing product portfolios, pricing, distribution and promotion, Tesco wants to attract customers from all segments while being on top in the UK supermarket industry.</w:t>
      </w:r>
    </w:p>
    <w:p w14:paraId="2941065F" w14:textId="79C1AD03" w:rsidR="00DB0208" w:rsidRPr="00994D86" w:rsidRDefault="00954698" w:rsidP="00954698">
      <w:pPr>
        <w:pStyle w:val="Heading2"/>
        <w:rPr>
          <w:b w:val="0"/>
        </w:rPr>
      </w:pPr>
      <w:bookmarkStart w:id="5" w:name="_Toc223732267"/>
      <w:r>
        <w:t xml:space="preserve">5.1 </w:t>
      </w:r>
      <w:r w:rsidR="00DB0208" w:rsidRPr="00994D86">
        <w:t>Product Strategy</w:t>
      </w:r>
      <w:r>
        <w:t>.</w:t>
      </w:r>
      <w:bookmarkEnd w:id="5"/>
    </w:p>
    <w:p w14:paraId="51579D79" w14:textId="1CFDE5BC" w:rsidR="00DB0208" w:rsidRPr="00994D86" w:rsidRDefault="00DB0208" w:rsidP="00994D86">
      <w:pPr>
        <w:spacing w:line="360" w:lineRule="auto"/>
        <w:rPr>
          <w:rFonts w:ascii="Times New Roman" w:hAnsi="Times New Roman" w:cs="Times New Roman"/>
        </w:rPr>
      </w:pPr>
      <w:r w:rsidRPr="00DB0208">
        <w:rPr>
          <w:rFonts w:ascii="Times New Roman" w:hAnsi="Times New Roman" w:cs="Times New Roman"/>
        </w:rPr>
        <w:t xml:space="preserve">A product strategy is the goods and services which a company puts on the market to satisfy consumers. In retail environments, product strategy often entails management of </w:t>
      </w:r>
      <w:r w:rsidRPr="00994D86">
        <w:rPr>
          <w:rFonts w:ascii="Times New Roman" w:hAnsi="Times New Roman" w:cs="Times New Roman"/>
        </w:rPr>
        <w:t xml:space="preserve">a </w:t>
      </w:r>
      <w:r w:rsidRPr="00DB0208">
        <w:rPr>
          <w:rFonts w:ascii="Times New Roman" w:hAnsi="Times New Roman" w:cs="Times New Roman"/>
        </w:rPr>
        <w:t xml:space="preserve">wide assortment of products that appeal to various consumer segments (Blythe, 2019). </w:t>
      </w:r>
      <w:r w:rsidRPr="00994D86">
        <w:rPr>
          <w:rFonts w:ascii="Times New Roman" w:hAnsi="Times New Roman" w:cs="Times New Roman"/>
        </w:rPr>
        <w:t>Tesco has a wide range of products, including groceries, fresh produce, household goods, clothes through the F&amp;F brand and other services like financial products and mobile phones. Tesco’s product strategy relies on strong private-label brands, which allow it to compete at different quality and price levels.</w:t>
      </w:r>
    </w:p>
    <w:p w14:paraId="424BA699" w14:textId="5523D6C9" w:rsidR="007C0606" w:rsidRPr="00994D86" w:rsidRDefault="007C0606" w:rsidP="00994D86">
      <w:pPr>
        <w:spacing w:line="360" w:lineRule="auto"/>
        <w:rPr>
          <w:rFonts w:ascii="Times New Roman" w:hAnsi="Times New Roman" w:cs="Times New Roman"/>
        </w:rPr>
      </w:pPr>
      <w:r w:rsidRPr="00994D86">
        <w:rPr>
          <w:rFonts w:ascii="Times New Roman" w:hAnsi="Times New Roman" w:cs="Times New Roman"/>
        </w:rPr>
        <w:t xml:space="preserve">Tesco features numerous product tiers in its private label portfolio addressing diverse consumer needs. Entry-level product ranges focus on affordable pricing and provide low-cost substitutes for branded products. Mid-range products are designed for those customers who are willing to pay a moderate price for reasonably good quality. Also, their premium range product like Tesco Finest is priced much higher to appeal to customers who do not mind paying a high price to get good quality </w:t>
      </w:r>
      <w:r w:rsidRPr="00994D86">
        <w:rPr>
          <w:rFonts w:ascii="Times New Roman" w:hAnsi="Times New Roman" w:cs="Times New Roman"/>
        </w:rPr>
        <w:lastRenderedPageBreak/>
        <w:t>ingredients or packaging. Tesco's tiered product mix allows it to tap into demand from many consumer segments within a single retail outlet. In addition to this, it enhances brand loyalty and customer lifetime value (Kumar and Reinartz, 2016). As Ailawad &amp; Keller (2004) state, private label strategies allow retailers to enlarge brand identity while providing profit-margins and loyalty ultimately.</w:t>
      </w:r>
    </w:p>
    <w:p w14:paraId="100D9519" w14:textId="213D724C" w:rsidR="007C0606" w:rsidRPr="00994D86" w:rsidRDefault="00954698" w:rsidP="00954698">
      <w:pPr>
        <w:pStyle w:val="Heading2"/>
      </w:pPr>
      <w:bookmarkStart w:id="6" w:name="_Toc223732268"/>
      <w:r>
        <w:t xml:space="preserve">5.2 </w:t>
      </w:r>
      <w:r w:rsidR="007C0606" w:rsidRPr="00994D86">
        <w:t>Price Strategy</w:t>
      </w:r>
      <w:r>
        <w:t>.</w:t>
      </w:r>
      <w:bookmarkEnd w:id="6"/>
    </w:p>
    <w:p w14:paraId="6432E87B" w14:textId="4720501E" w:rsidR="007C0606" w:rsidRPr="00994D86" w:rsidRDefault="007C0606" w:rsidP="00994D86">
      <w:pPr>
        <w:spacing w:line="360" w:lineRule="auto"/>
        <w:rPr>
          <w:rFonts w:ascii="Times New Roman" w:hAnsi="Times New Roman" w:cs="Times New Roman"/>
        </w:rPr>
      </w:pPr>
      <w:r w:rsidRPr="00994D86">
        <w:rPr>
          <w:rFonts w:ascii="Times New Roman" w:hAnsi="Times New Roman" w:cs="Times New Roman"/>
        </w:rPr>
        <w:t>In grocery retailing, price is an especially important element of the marketing mix, as consumers often compare prices between rival supermarkets. Tesco utilises a competitive pricing strategy in order to keep low prices and profits. The retailer regularly runs promotional pricing initiatives through which it temporarily reduces prices, offers bulk buys and gives tariff concessions through its Clubcard. Pricing tactics which intend to repeat purchase and enhance the perceived value to customers.</w:t>
      </w:r>
    </w:p>
    <w:p w14:paraId="1A79E3B0" w14:textId="0C619BA8" w:rsidR="007C0606" w:rsidRPr="00994D86" w:rsidRDefault="007C0606" w:rsidP="00994D86">
      <w:pPr>
        <w:spacing w:line="360" w:lineRule="auto"/>
        <w:rPr>
          <w:rFonts w:ascii="Times New Roman" w:hAnsi="Times New Roman" w:cs="Times New Roman"/>
        </w:rPr>
      </w:pPr>
      <w:r w:rsidRPr="00994D86">
        <w:rPr>
          <w:rFonts w:ascii="Times New Roman" w:hAnsi="Times New Roman" w:cs="Times New Roman"/>
        </w:rPr>
        <w:t>Tesco has launched price-matching schemes to remain competitive with discount supermarkets. Through the alignment of some prices with cheap competitors, Tesco tries to hold on to the price-sensitive customers. At the same time, it continues to offer a wider range of products and further services. Nagle and Müller (2018) claim that pricing strategies in retail markets need to find a balance between perceptions of fairness and sustaining profits over time. Thus, Tesco is positioned in the market as a retailer that offers the best value and variety.</w:t>
      </w:r>
    </w:p>
    <w:p w14:paraId="53F72007" w14:textId="1A92351B" w:rsidR="007C0606" w:rsidRPr="00994D86" w:rsidRDefault="00954698" w:rsidP="00954698">
      <w:pPr>
        <w:pStyle w:val="Heading2"/>
      </w:pPr>
      <w:bookmarkStart w:id="7" w:name="_Toc223732269"/>
      <w:r>
        <w:t xml:space="preserve">5.3 </w:t>
      </w:r>
      <w:r w:rsidR="007C0606" w:rsidRPr="00994D86">
        <w:t>Place (Distribution) Strategy</w:t>
      </w:r>
      <w:bookmarkEnd w:id="7"/>
    </w:p>
    <w:p w14:paraId="72BCE702" w14:textId="244F76A2" w:rsidR="007C0606" w:rsidRPr="00994D86" w:rsidRDefault="007C0606" w:rsidP="00994D86">
      <w:pPr>
        <w:spacing w:line="360" w:lineRule="auto"/>
        <w:rPr>
          <w:rFonts w:ascii="Times New Roman" w:hAnsi="Times New Roman" w:cs="Times New Roman"/>
        </w:rPr>
      </w:pPr>
      <w:r w:rsidRPr="00994D86">
        <w:rPr>
          <w:rFonts w:ascii="Times New Roman" w:hAnsi="Times New Roman" w:cs="Times New Roman"/>
        </w:rPr>
        <w:t>The term place refers to the channels of distribution through which the products have to pass to the customers. In retail settings, it pertains to the store’s location, format, and unifying digital shopping. The UK has one of the largest retail networks of Tesco. There are big hypermarkets, normal super-stores, and even small shops located in the countryside and city areas. Tesco’s multi-format store strategy is helping it to reach customers with various shopping behaviours and different levels of accessibility.</w:t>
      </w:r>
    </w:p>
    <w:p w14:paraId="7CE727B7" w14:textId="2B7A34A8" w:rsidR="007C0606" w:rsidRPr="00994D86" w:rsidRDefault="007C0606" w:rsidP="00994D86">
      <w:pPr>
        <w:spacing w:line="360" w:lineRule="auto"/>
        <w:rPr>
          <w:rFonts w:ascii="Times New Roman" w:hAnsi="Times New Roman" w:cs="Times New Roman"/>
        </w:rPr>
      </w:pPr>
      <w:r w:rsidRPr="00994D86">
        <w:rPr>
          <w:rFonts w:ascii="Times New Roman" w:hAnsi="Times New Roman" w:cs="Times New Roman"/>
        </w:rPr>
        <w:t xml:space="preserve">Grocery services allow customers to place orders for products using digital means, with after-hours delivery or collection from specified locations. The physical-digital integration is seen as an extension of the overall developments in retail towards omni-channel distribution. As Hübner, Kuhn and Wollenburg (2016) state, omni-channel retailing by the companies makes service convenient and operationally more efficient through a synchronised logistics system. The expansive distribution system adopted by Tesco ensures logistical efficiency that helps the retailer deliver products to </w:t>
      </w:r>
      <w:r w:rsidRPr="00994D86">
        <w:rPr>
          <w:rFonts w:ascii="Times New Roman" w:hAnsi="Times New Roman" w:cs="Times New Roman"/>
        </w:rPr>
        <w:lastRenderedPageBreak/>
        <w:t>consumers quickly and conveniently across the UK. It also aids in creating integrated omni-channel operations and retailing strategies (Varley, 2018).</w:t>
      </w:r>
    </w:p>
    <w:p w14:paraId="6EBAD63F" w14:textId="00DC9BFE" w:rsidR="007C0606" w:rsidRPr="00994D86" w:rsidRDefault="00954698" w:rsidP="00954698">
      <w:pPr>
        <w:pStyle w:val="Heading2"/>
      </w:pPr>
      <w:bookmarkStart w:id="8" w:name="_Toc223732270"/>
      <w:r>
        <w:t xml:space="preserve">5.4 </w:t>
      </w:r>
      <w:r w:rsidR="007C0606" w:rsidRPr="00994D86">
        <w:t>Promotion Strategy</w:t>
      </w:r>
      <w:r>
        <w:t>.</w:t>
      </w:r>
      <w:bookmarkEnd w:id="8"/>
    </w:p>
    <w:p w14:paraId="1EF316B5" w14:textId="3A720671" w:rsidR="007C0606" w:rsidRPr="00994D86" w:rsidRDefault="007C0606" w:rsidP="00994D86">
      <w:pPr>
        <w:spacing w:line="360" w:lineRule="auto"/>
        <w:rPr>
          <w:rFonts w:ascii="Times New Roman" w:hAnsi="Times New Roman" w:cs="Times New Roman"/>
        </w:rPr>
      </w:pPr>
      <w:r w:rsidRPr="00994D86">
        <w:rPr>
          <w:rFonts w:ascii="Times New Roman" w:hAnsi="Times New Roman" w:cs="Times New Roman"/>
        </w:rPr>
        <w:t>By means of communication activities, organisations let consumers know what they are offering and get them to purchase. This process is known as promotion. The varied promotional tools of Tesco include campaign advertising, loyalty programme and digital marketing, etc. Clubcard loyalty programme is one of the important promotional tools that the brand applies. Customers receive points for purchasing certain products and personalised discounts. With the help of this scheme, Tesco can collect data about the consumers and use that to formulate promotional.</w:t>
      </w:r>
    </w:p>
    <w:p w14:paraId="5F08B07A" w14:textId="5D9E3433" w:rsidR="007C0606" w:rsidRPr="00994D86" w:rsidRDefault="007C0606" w:rsidP="00994D86">
      <w:pPr>
        <w:spacing w:line="360" w:lineRule="auto"/>
        <w:rPr>
          <w:rFonts w:ascii="Times New Roman" w:hAnsi="Times New Roman" w:cs="Times New Roman"/>
        </w:rPr>
      </w:pPr>
      <w:r w:rsidRPr="00994D86">
        <w:rPr>
          <w:rFonts w:ascii="Times New Roman" w:hAnsi="Times New Roman" w:cs="Times New Roman"/>
        </w:rPr>
        <w:t>Apart from loyalty initiatives, Tesco allocates substantial funds for television, digital, and social media advertising campaigns. Oftentimes, such campaigns reinforce the retailer’s brand positioning with the UK grocery market whilst speaking about value, quality, and convenience. One example of this is the seasonal campaign and digital discounting to create short-term sales and long-term brand commitments (Rust, Lemon and Zeithaml, 2004). Research from Kitchen and Burgmann (2015) points out that integrated promotional communication is significant in establishing strong connections and loyalty with brands in competitive markets.</w:t>
      </w:r>
    </w:p>
    <w:p w14:paraId="0C9954F2" w14:textId="226CC54C" w:rsidR="007C0606" w:rsidRPr="00994D86" w:rsidRDefault="00954698" w:rsidP="00954698">
      <w:pPr>
        <w:pStyle w:val="Heading1"/>
      </w:pPr>
      <w:bookmarkStart w:id="9" w:name="_Toc223732271"/>
      <w:r>
        <w:t xml:space="preserve">6. </w:t>
      </w:r>
      <w:r w:rsidR="007C0606" w:rsidRPr="00994D86">
        <w:t>Contribution of the Marketing Mix to Tesco’s Overall Strategy.</w:t>
      </w:r>
      <w:bookmarkEnd w:id="9"/>
    </w:p>
    <w:p w14:paraId="519062F0" w14:textId="640C7000" w:rsidR="007C0606" w:rsidRPr="00994D86" w:rsidRDefault="007C0606" w:rsidP="00994D86">
      <w:pPr>
        <w:spacing w:line="360" w:lineRule="auto"/>
        <w:rPr>
          <w:rFonts w:ascii="Times New Roman" w:hAnsi="Times New Roman" w:cs="Times New Roman"/>
        </w:rPr>
      </w:pPr>
      <w:r w:rsidRPr="00994D86">
        <w:rPr>
          <w:rFonts w:ascii="Times New Roman" w:hAnsi="Times New Roman" w:cs="Times New Roman"/>
        </w:rPr>
        <w:t>The marketing mix of Tesco is quite effective. This can be seen from how the four elements of the marketing mix work together to help in the marketing strategies of Tesco. This diverse product range enabled Tesco to cater to various consumer segments identified through segmentation and targeting. By pricing goods competitively, the retailer provides a basis for good value. Their distribution is extensive so that consumers can find goods in different localities easily. The loyalty programme and personalised digital marketing approach strengthen relationships and engagement according to the promotional strategy.</w:t>
      </w:r>
    </w:p>
    <w:p w14:paraId="16261F5B" w14:textId="560AF174" w:rsidR="007C0606" w:rsidRPr="00994D86" w:rsidRDefault="007C0606" w:rsidP="00994D86">
      <w:pPr>
        <w:spacing w:line="360" w:lineRule="auto"/>
        <w:rPr>
          <w:rFonts w:ascii="Times New Roman" w:hAnsi="Times New Roman" w:cs="Times New Roman"/>
        </w:rPr>
      </w:pPr>
      <w:r w:rsidRPr="007C0606">
        <w:rPr>
          <w:rFonts w:ascii="Times New Roman" w:hAnsi="Times New Roman" w:cs="Times New Roman"/>
        </w:rPr>
        <w:t>According to Porter (2008), Tesco’s marketing mix reveals a relatively high level of integration.</w:t>
      </w:r>
      <w:r w:rsidRPr="00994D86">
        <w:rPr>
          <w:rFonts w:ascii="Times New Roman" w:hAnsi="Times New Roman" w:cs="Times New Roman"/>
        </w:rPr>
        <w:t xml:space="preserve"> </w:t>
      </w:r>
      <w:r w:rsidRPr="007C0606">
        <w:rPr>
          <w:rFonts w:ascii="Times New Roman" w:hAnsi="Times New Roman" w:cs="Times New Roman"/>
        </w:rPr>
        <w:t>All the elements of the mix reinforce the organisation’s overall aim of providing value, convenience and choice to customers in the UK grocery market. Tesco maintains its competitive position amid intense price rivalries and rapidly changing consumer preferences through coordination of its product development, pricing policies, distribution systems and promotional activities.</w:t>
      </w:r>
    </w:p>
    <w:p w14:paraId="5BBD8E33" w14:textId="7520BDC2" w:rsidR="007C0606" w:rsidRPr="00994D86" w:rsidRDefault="00954698" w:rsidP="00954698">
      <w:pPr>
        <w:pStyle w:val="Heading1"/>
      </w:pPr>
      <w:bookmarkStart w:id="10" w:name="_Toc223732272"/>
      <w:r>
        <w:lastRenderedPageBreak/>
        <w:t>7</w:t>
      </w:r>
      <w:r w:rsidR="007C0606" w:rsidRPr="00994D86">
        <w:t>. Conclusion</w:t>
      </w:r>
      <w:bookmarkEnd w:id="10"/>
      <w:r w:rsidR="00B2419B">
        <w:t>.</w:t>
      </w:r>
    </w:p>
    <w:p w14:paraId="3F7A8E9A" w14:textId="1F26311D" w:rsidR="007C0606" w:rsidRPr="00994D86" w:rsidRDefault="007C0606" w:rsidP="00994D86">
      <w:pPr>
        <w:spacing w:line="360" w:lineRule="auto"/>
        <w:rPr>
          <w:rFonts w:ascii="Times New Roman" w:hAnsi="Times New Roman" w:cs="Times New Roman"/>
        </w:rPr>
      </w:pPr>
      <w:r w:rsidRPr="007C0606">
        <w:rPr>
          <w:rFonts w:ascii="Times New Roman" w:hAnsi="Times New Roman" w:cs="Times New Roman"/>
        </w:rPr>
        <w:t xml:space="preserve">Tesco has carefully chosen the targets of its marketing and has employed a careful strategy to ensure its success. This report will use these principles to analyse. Tesco employs a multi-dimensional approach as part of </w:t>
      </w:r>
      <w:r w:rsidRPr="00994D86">
        <w:rPr>
          <w:rFonts w:ascii="Times New Roman" w:hAnsi="Times New Roman" w:cs="Times New Roman"/>
        </w:rPr>
        <w:t xml:space="preserve">its </w:t>
      </w:r>
      <w:r w:rsidRPr="007C0606">
        <w:rPr>
          <w:rFonts w:ascii="Times New Roman" w:hAnsi="Times New Roman" w:cs="Times New Roman"/>
        </w:rPr>
        <w:t xml:space="preserve">segmentation strategies. It segments the market </w:t>
      </w:r>
      <w:r w:rsidRPr="00994D86">
        <w:rPr>
          <w:rFonts w:ascii="Times New Roman" w:hAnsi="Times New Roman" w:cs="Times New Roman"/>
        </w:rPr>
        <w:t>according to</w:t>
      </w:r>
      <w:r w:rsidRPr="007C0606">
        <w:rPr>
          <w:rFonts w:ascii="Times New Roman" w:hAnsi="Times New Roman" w:cs="Times New Roman"/>
        </w:rPr>
        <w:t xml:space="preserve"> demographic and geographic</w:t>
      </w:r>
      <w:r w:rsidRPr="00994D86">
        <w:rPr>
          <w:rFonts w:ascii="Times New Roman" w:hAnsi="Times New Roman" w:cs="Times New Roman"/>
        </w:rPr>
        <w:t>,</w:t>
      </w:r>
      <w:r w:rsidRPr="007C0606">
        <w:rPr>
          <w:rFonts w:ascii="Times New Roman" w:hAnsi="Times New Roman" w:cs="Times New Roman"/>
        </w:rPr>
        <w:t xml:space="preserve"> along with behavioural and lifestyle-related characteristics. Employing this strategy allows the firm to identify different customer requirements and create products and services appealing to different UK </w:t>
      </w:r>
      <w:r w:rsidRPr="00994D86">
        <w:rPr>
          <w:rFonts w:ascii="Times New Roman" w:hAnsi="Times New Roman" w:cs="Times New Roman"/>
        </w:rPr>
        <w:t>grocery shop</w:t>
      </w:r>
      <w:r w:rsidRPr="007C0606">
        <w:rPr>
          <w:rFonts w:ascii="Times New Roman" w:hAnsi="Times New Roman" w:cs="Times New Roman"/>
        </w:rPr>
        <w:t xml:space="preserve"> consumers. The targeting analysis showed that Tesco is targeting various consumer segments. This includes price-sensitive households, middle-income families and premium consumers who seek quality. </w:t>
      </w:r>
      <w:r w:rsidRPr="00994D86">
        <w:rPr>
          <w:rFonts w:ascii="Times New Roman" w:hAnsi="Times New Roman" w:cs="Times New Roman"/>
        </w:rPr>
        <w:t>With a differentiated targeting strategy, the retailer tries to when keeping economic variability and changing consumer expectations in view</w:t>
      </w:r>
      <w:r w:rsidR="00860468" w:rsidRPr="00994D86">
        <w:rPr>
          <w:rFonts w:ascii="Times New Roman" w:hAnsi="Times New Roman" w:cs="Times New Roman"/>
        </w:rPr>
        <w:t>,</w:t>
      </w:r>
      <w:r w:rsidRPr="00994D86">
        <w:rPr>
          <w:rFonts w:ascii="Times New Roman" w:hAnsi="Times New Roman" w:cs="Times New Roman"/>
        </w:rPr>
        <w:t xml:space="preserve"> maximise market coverage.</w:t>
      </w:r>
    </w:p>
    <w:p w14:paraId="55B93A2B" w14:textId="7700FE3D" w:rsidR="00860468" w:rsidRPr="007C0606" w:rsidRDefault="00860468" w:rsidP="00994D86">
      <w:pPr>
        <w:spacing w:line="360" w:lineRule="auto"/>
        <w:rPr>
          <w:rFonts w:ascii="Times New Roman" w:hAnsi="Times New Roman" w:cs="Times New Roman"/>
        </w:rPr>
      </w:pPr>
      <w:r w:rsidRPr="00994D86">
        <w:rPr>
          <w:rFonts w:ascii="Times New Roman" w:hAnsi="Times New Roman" w:cs="Times New Roman"/>
        </w:rPr>
        <w:t>TESCO marketing strategy analysis reveals that TESCO is mostly positioned around value, convenience and product variety. TESCO’s positioning strategy helps the brand to compete in the UK supermarket market effectively. The company's marketing mix strategies confer additional support to this position. The different aspects of Tesco, such as its product offerings, pricing strategy, distribution and promotion, are helping it to provide warehouses so that it can offer cheap products to more shoppers. In this way, these elements help Tesco sustain a strong competitive advantage in the UK grocery retailing market (McKinsey &amp; Company, 2023).</w:t>
      </w:r>
    </w:p>
    <w:p w14:paraId="0336714B" w14:textId="3C1B4CCB" w:rsidR="007C0606" w:rsidRDefault="00994D86" w:rsidP="00994D86">
      <w:pPr>
        <w:spacing w:line="360" w:lineRule="auto"/>
        <w:rPr>
          <w:rFonts w:ascii="Times New Roman" w:hAnsi="Times New Roman" w:cs="Times New Roman"/>
        </w:rPr>
      </w:pPr>
      <w:r w:rsidRPr="00994D86">
        <w:rPr>
          <w:rFonts w:ascii="Times New Roman" w:hAnsi="Times New Roman" w:cs="Times New Roman"/>
        </w:rPr>
        <w:t xml:space="preserve">However, Tesco’s marketing performance can be further improved through strategic changes. An example of information overload would be getting too many spam emails from the same source. You already will have a good idea about what I mean by spam. Another option Tesco could explore for its targeting strategy is a more personalised marketing strategy through equipment and loyalty programs that engage the right customer group. Tesco can make its positioning even stronger by focusing on sustainability and responsible retailing, as these are helping to influence consumer purchasing decisions </w:t>
      </w:r>
      <w:r w:rsidR="00013B90" w:rsidRPr="00994D86">
        <w:rPr>
          <w:rFonts w:ascii="Times New Roman" w:hAnsi="Times New Roman" w:cs="Times New Roman"/>
        </w:rPr>
        <w:t>increasingly</w:t>
      </w:r>
      <w:r w:rsidRPr="00994D86">
        <w:rPr>
          <w:rFonts w:ascii="Times New Roman" w:hAnsi="Times New Roman" w:cs="Times New Roman"/>
        </w:rPr>
        <w:t xml:space="preserve"> due to the turning of consumers to more sustainable choices, which are better for the environment. Tesco can ensure to align its marketing mix strategies with evolving expectations to further strengthen its competitive advantage and sustain long-term growth in the UK grocery market.</w:t>
      </w:r>
    </w:p>
    <w:p w14:paraId="37ECDCDA" w14:textId="77777777" w:rsidR="00010267" w:rsidRDefault="00010267" w:rsidP="00994D86">
      <w:pPr>
        <w:spacing w:line="360" w:lineRule="auto"/>
        <w:rPr>
          <w:rFonts w:ascii="Times New Roman" w:hAnsi="Times New Roman" w:cs="Times New Roman"/>
        </w:rPr>
      </w:pPr>
    </w:p>
    <w:p w14:paraId="2D5B790E" w14:textId="0964AF77" w:rsidR="00010267" w:rsidRPr="00994D86" w:rsidRDefault="00010267" w:rsidP="00994D86">
      <w:pPr>
        <w:spacing w:line="360" w:lineRule="auto"/>
        <w:rPr>
          <w:rFonts w:ascii="Times New Roman" w:hAnsi="Times New Roman" w:cs="Times New Roman"/>
        </w:rPr>
      </w:pPr>
    </w:p>
    <w:p w14:paraId="43ED7F53" w14:textId="08AD4675" w:rsidR="00994D86" w:rsidRPr="00994D86" w:rsidRDefault="00954698" w:rsidP="00954698">
      <w:pPr>
        <w:pStyle w:val="Heading1"/>
      </w:pPr>
      <w:bookmarkStart w:id="11" w:name="_Toc223732273"/>
      <w:r>
        <w:lastRenderedPageBreak/>
        <w:t xml:space="preserve">8. </w:t>
      </w:r>
      <w:r w:rsidR="00010267">
        <w:t>List of r</w:t>
      </w:r>
      <w:r w:rsidR="00994D86" w:rsidRPr="00994D86">
        <w:t>eferences</w:t>
      </w:r>
      <w:bookmarkEnd w:id="11"/>
      <w:r w:rsidR="00010267">
        <w:t>:</w:t>
      </w:r>
    </w:p>
    <w:p w14:paraId="77AFFBDB" w14:textId="77777777" w:rsidR="00954698" w:rsidRDefault="00954698" w:rsidP="00DB0208"/>
    <w:p w14:paraId="355E064E" w14:textId="29C0813A" w:rsidR="00954698" w:rsidRPr="00643689" w:rsidRDefault="00954698" w:rsidP="00010267">
      <w:pPr>
        <w:pStyle w:val="NormalWeb"/>
        <w:numPr>
          <w:ilvl w:val="0"/>
          <w:numId w:val="5"/>
        </w:numPr>
        <w:spacing w:line="360" w:lineRule="auto"/>
      </w:pPr>
      <w:r w:rsidRPr="00643689">
        <w:t xml:space="preserve">Ailawadi, K.L. and Keller, K.L. (2004). ‘Retail branding: An integrative review’, </w:t>
      </w:r>
      <w:r w:rsidRPr="00643689">
        <w:rPr>
          <w:i/>
          <w:iCs/>
        </w:rPr>
        <w:t>Journal of Retailing</w:t>
      </w:r>
      <w:r w:rsidRPr="00643689">
        <w:t xml:space="preserve">, 80(4), pp. 331–342. Available at: </w:t>
      </w:r>
      <w:hyperlink r:id="rId9" w:tgtFrame="_new" w:history="1">
        <w:r w:rsidRPr="00643689">
          <w:rPr>
            <w:rStyle w:val="Hyperlink"/>
          </w:rPr>
          <w:t>https://faculty.tuck.dartmouth.edu/images/uploads/faculty/kusum-ailawadi/JR-Retail_Branding.pdf</w:t>
        </w:r>
      </w:hyperlink>
    </w:p>
    <w:p w14:paraId="7324C104" w14:textId="339D0473" w:rsidR="00954698" w:rsidRPr="00643689" w:rsidRDefault="00954698" w:rsidP="00010267">
      <w:pPr>
        <w:pStyle w:val="NormalWeb"/>
        <w:numPr>
          <w:ilvl w:val="0"/>
          <w:numId w:val="5"/>
        </w:numPr>
        <w:spacing w:line="360" w:lineRule="auto"/>
      </w:pPr>
      <w:r w:rsidRPr="00643689">
        <w:t xml:space="preserve">Armstrong, G. and Kotler, P. (2020). </w:t>
      </w:r>
      <w:r w:rsidRPr="00643689">
        <w:rPr>
          <w:rStyle w:val="Emphasis"/>
        </w:rPr>
        <w:t>Marketing: An Introduction</w:t>
      </w:r>
      <w:r w:rsidRPr="00643689">
        <w:t>. 14th edn. Harlow: Pearson.</w:t>
      </w:r>
      <w:r w:rsidRPr="00643689">
        <w:br/>
        <w:t xml:space="preserve">Available at: </w:t>
      </w:r>
      <w:hyperlink r:id="rId10" w:history="1">
        <w:r w:rsidRPr="00643689">
          <w:rPr>
            <w:rStyle w:val="Hyperlink"/>
          </w:rPr>
          <w:t>https://books.google.com/books?id=Kb8oEAAAQBAJ</w:t>
        </w:r>
      </w:hyperlink>
      <w:r w:rsidRPr="00643689">
        <w:t xml:space="preserve"> </w:t>
      </w:r>
    </w:p>
    <w:p w14:paraId="640D98C2" w14:textId="7135AF8F" w:rsidR="00954698" w:rsidRPr="00643689" w:rsidRDefault="00954698" w:rsidP="00010267">
      <w:pPr>
        <w:pStyle w:val="NormalWeb"/>
        <w:numPr>
          <w:ilvl w:val="0"/>
          <w:numId w:val="5"/>
        </w:numPr>
        <w:spacing w:line="360" w:lineRule="auto"/>
      </w:pPr>
      <w:r w:rsidRPr="00643689">
        <w:t xml:space="preserve">Baines, P., Fill, C. and Rosengren, S. (2017). </w:t>
      </w:r>
      <w:r w:rsidRPr="00643689">
        <w:rPr>
          <w:rStyle w:val="Emphasis"/>
        </w:rPr>
        <w:t>Marketing</w:t>
      </w:r>
      <w:r w:rsidRPr="00643689">
        <w:t>. 4th edn. Oxford: Oxford University Press.</w:t>
      </w:r>
      <w:r w:rsidRPr="00643689">
        <w:br/>
        <w:t xml:space="preserve">Available at: </w:t>
      </w:r>
      <w:hyperlink r:id="rId11" w:history="1">
        <w:r w:rsidRPr="00643689">
          <w:rPr>
            <w:rStyle w:val="Hyperlink"/>
          </w:rPr>
          <w:t>https://books.google.com/books?id=MQeTDQAAQBAJ</w:t>
        </w:r>
      </w:hyperlink>
      <w:r w:rsidRPr="00643689">
        <w:t xml:space="preserve"> </w:t>
      </w:r>
    </w:p>
    <w:p w14:paraId="78AA304D" w14:textId="0C3F3DE2" w:rsidR="00954698" w:rsidRPr="00643689" w:rsidRDefault="00954698" w:rsidP="00010267">
      <w:pPr>
        <w:pStyle w:val="NormalWeb"/>
        <w:numPr>
          <w:ilvl w:val="0"/>
          <w:numId w:val="5"/>
        </w:numPr>
        <w:spacing w:line="360" w:lineRule="auto"/>
      </w:pPr>
      <w:r w:rsidRPr="00643689">
        <w:t xml:space="preserve">Baker, M.J. (2016). </w:t>
      </w:r>
      <w:r w:rsidRPr="00643689">
        <w:rPr>
          <w:rStyle w:val="Emphasis"/>
        </w:rPr>
        <w:t>Marketing Strategy and Management</w:t>
      </w:r>
      <w:r w:rsidRPr="00643689">
        <w:t>. 5th edn. Basingstoke: Palgrave Macmillan.</w:t>
      </w:r>
      <w:r w:rsidRPr="00643689">
        <w:br/>
        <w:t xml:space="preserve">Available at: </w:t>
      </w:r>
      <w:hyperlink r:id="rId12" w:history="1">
        <w:r w:rsidRPr="00643689">
          <w:rPr>
            <w:rStyle w:val="Hyperlink"/>
          </w:rPr>
          <w:t>https://books.google.com/books?id=M7OOoAEACAAJ</w:t>
        </w:r>
      </w:hyperlink>
      <w:r w:rsidRPr="00643689">
        <w:t xml:space="preserve"> </w:t>
      </w:r>
    </w:p>
    <w:p w14:paraId="340BF468" w14:textId="48269C19" w:rsidR="00954698" w:rsidRPr="00643689" w:rsidRDefault="00954698" w:rsidP="00010267">
      <w:pPr>
        <w:pStyle w:val="NormalWeb"/>
        <w:numPr>
          <w:ilvl w:val="0"/>
          <w:numId w:val="5"/>
        </w:numPr>
        <w:spacing w:line="360" w:lineRule="auto"/>
      </w:pPr>
      <w:r w:rsidRPr="00643689">
        <w:t xml:space="preserve">Blythe, J. (2019). </w:t>
      </w:r>
      <w:r w:rsidRPr="00643689">
        <w:rPr>
          <w:i/>
          <w:iCs/>
        </w:rPr>
        <w:t>Principles and Practice of Marketing</w:t>
      </w:r>
      <w:r w:rsidRPr="00643689">
        <w:t>. 4th edn. London: SAGE.</w:t>
      </w:r>
      <w:r w:rsidRPr="00643689">
        <w:br/>
        <w:t xml:space="preserve">Available at: </w:t>
      </w:r>
      <w:hyperlink r:id="rId13" w:history="1">
        <w:r w:rsidRPr="00643689">
          <w:rPr>
            <w:rStyle w:val="Hyperlink"/>
          </w:rPr>
          <w:t>https://api.pageplace.de/preview/DT0400.9781446296196_A24019013/preview-9781446296196_A24019013.pdf</w:t>
        </w:r>
      </w:hyperlink>
      <w:r w:rsidRPr="00643689">
        <w:t xml:space="preserve"> </w:t>
      </w:r>
    </w:p>
    <w:p w14:paraId="49AC0C21" w14:textId="74A7103B" w:rsidR="00954698" w:rsidRPr="00643689" w:rsidRDefault="00954698" w:rsidP="00010267">
      <w:pPr>
        <w:pStyle w:val="NormalWeb"/>
        <w:numPr>
          <w:ilvl w:val="0"/>
          <w:numId w:val="5"/>
        </w:numPr>
        <w:spacing w:line="360" w:lineRule="auto"/>
      </w:pPr>
      <w:r w:rsidRPr="00643689">
        <w:t xml:space="preserve">Blythe, J. and Martin, J. (2019). </w:t>
      </w:r>
      <w:r w:rsidRPr="00643689">
        <w:rPr>
          <w:rStyle w:val="Emphasis"/>
        </w:rPr>
        <w:t>Essentials of Marketing</w:t>
      </w:r>
      <w:r w:rsidRPr="00643689">
        <w:t>. 7th edn. Harlow: Pearson.</w:t>
      </w:r>
      <w:r w:rsidRPr="00643689">
        <w:br/>
        <w:t xml:space="preserve">Available at: </w:t>
      </w:r>
      <w:hyperlink r:id="rId14" w:history="1">
        <w:r w:rsidRPr="00643689">
          <w:rPr>
            <w:rStyle w:val="Hyperlink"/>
          </w:rPr>
          <w:t>https://books.google.com/books?id=YxGSDwAAQBAJ</w:t>
        </w:r>
      </w:hyperlink>
      <w:r w:rsidRPr="00643689">
        <w:t xml:space="preserve"> </w:t>
      </w:r>
    </w:p>
    <w:p w14:paraId="685A195D" w14:textId="40F0E5A7" w:rsidR="00954698" w:rsidRPr="00643689" w:rsidRDefault="00954698" w:rsidP="00010267">
      <w:pPr>
        <w:pStyle w:val="NormalWeb"/>
        <w:numPr>
          <w:ilvl w:val="0"/>
          <w:numId w:val="5"/>
        </w:numPr>
        <w:spacing w:line="360" w:lineRule="auto"/>
      </w:pPr>
      <w:r w:rsidRPr="00643689">
        <w:t xml:space="preserve">Chaffey, D. and Ellis-Chadwick, F. (2019). </w:t>
      </w:r>
      <w:r w:rsidRPr="00643689">
        <w:rPr>
          <w:i/>
          <w:iCs/>
        </w:rPr>
        <w:t>Digital Marketing</w:t>
      </w:r>
      <w:r w:rsidRPr="00643689">
        <w:t xml:space="preserve">. 7th edn. Harlow: Pearson. Available at: </w:t>
      </w:r>
      <w:hyperlink r:id="rId15" w:history="1">
        <w:r w:rsidRPr="00643689">
          <w:rPr>
            <w:rStyle w:val="Hyperlink"/>
          </w:rPr>
          <w:t>https://books.google.com/books?id=-1yGDwAAQBAJ</w:t>
        </w:r>
      </w:hyperlink>
      <w:r w:rsidRPr="00643689">
        <w:t xml:space="preserve">  </w:t>
      </w:r>
    </w:p>
    <w:p w14:paraId="638BFAA5" w14:textId="165473F3" w:rsidR="00954698" w:rsidRPr="00643689" w:rsidRDefault="00954698" w:rsidP="00010267">
      <w:pPr>
        <w:pStyle w:val="NormalWeb"/>
        <w:numPr>
          <w:ilvl w:val="0"/>
          <w:numId w:val="5"/>
        </w:numPr>
        <w:spacing w:line="360" w:lineRule="auto"/>
      </w:pPr>
      <w:r w:rsidRPr="00643689">
        <w:t xml:space="preserve">Dolnicar, S., Grün, B. and Leisch, F. (2018). </w:t>
      </w:r>
      <w:r w:rsidRPr="00643689">
        <w:rPr>
          <w:rStyle w:val="Emphasis"/>
        </w:rPr>
        <w:t>Market Segmentation Analysis: Understanding It, Doing It, and Making It Useful</w:t>
      </w:r>
      <w:r w:rsidRPr="00643689">
        <w:t>. Singapore: Springer.</w:t>
      </w:r>
      <w:r w:rsidRPr="00643689">
        <w:br/>
        <w:t xml:space="preserve">Available at: </w:t>
      </w:r>
      <w:hyperlink r:id="rId16" w:tgtFrame="_new" w:history="1">
        <w:r w:rsidRPr="00643689">
          <w:rPr>
            <w:rStyle w:val="Hyperlink"/>
          </w:rPr>
          <w:t>https://link.springer.com/content/pdf/10.1007/978-981-10-8818-6.pdf</w:t>
        </w:r>
      </w:hyperlink>
    </w:p>
    <w:p w14:paraId="0C1B816F" w14:textId="1D1DABCC" w:rsidR="00954698" w:rsidRPr="00643689" w:rsidRDefault="00954698" w:rsidP="00010267">
      <w:pPr>
        <w:pStyle w:val="NormalWeb"/>
        <w:numPr>
          <w:ilvl w:val="0"/>
          <w:numId w:val="5"/>
        </w:numPr>
        <w:spacing w:line="360" w:lineRule="auto"/>
      </w:pPr>
      <w:r w:rsidRPr="00643689">
        <w:t xml:space="preserve">Hübner, A., Kuhn, H. and Wollenburg, J. (2016). ‘Last mile fulfilment and distribution in omni-channel grocery retailing’, </w:t>
      </w:r>
      <w:r w:rsidRPr="00643689">
        <w:rPr>
          <w:rStyle w:val="Emphasis"/>
        </w:rPr>
        <w:t>International Journal of Retail &amp; Distribution Management</w:t>
      </w:r>
      <w:r w:rsidRPr="00643689">
        <w:t>, 44(3), pp. 228–247.</w:t>
      </w:r>
      <w:r w:rsidRPr="00643689">
        <w:br/>
        <w:t xml:space="preserve">Available at: </w:t>
      </w:r>
      <w:hyperlink r:id="rId17" w:tgtFrame="_new" w:history="1">
        <w:r w:rsidRPr="00643689">
          <w:rPr>
            <w:rStyle w:val="Hyperlink"/>
          </w:rPr>
          <w:t>https://doi.org/10.1108/IJRDM-11-2014-0154</w:t>
        </w:r>
      </w:hyperlink>
    </w:p>
    <w:p w14:paraId="16412B9C" w14:textId="443E17A3" w:rsidR="00954698" w:rsidRPr="00643689" w:rsidRDefault="00954698" w:rsidP="00010267">
      <w:pPr>
        <w:pStyle w:val="NormalWeb"/>
        <w:numPr>
          <w:ilvl w:val="0"/>
          <w:numId w:val="5"/>
        </w:numPr>
        <w:spacing w:line="360" w:lineRule="auto"/>
      </w:pPr>
      <w:r w:rsidRPr="00643689">
        <w:lastRenderedPageBreak/>
        <w:t xml:space="preserve">Jobber, D. and Ellis-Chadwick, F. (2020). </w:t>
      </w:r>
      <w:r w:rsidRPr="00643689">
        <w:rPr>
          <w:rStyle w:val="Emphasis"/>
        </w:rPr>
        <w:t>Principles and Practice of Marketing</w:t>
      </w:r>
      <w:r w:rsidRPr="00643689">
        <w:t>. 9th edn. London: McGraw-Hill Education.</w:t>
      </w:r>
      <w:r w:rsidRPr="00643689">
        <w:br/>
        <w:t xml:space="preserve">Available at: </w:t>
      </w:r>
      <w:hyperlink r:id="rId18" w:history="1">
        <w:r w:rsidRPr="00643689">
          <w:rPr>
            <w:rStyle w:val="Hyperlink"/>
          </w:rPr>
          <w:t>https://books.google.com/books?id=8hLZDwAAQBAJ</w:t>
        </w:r>
      </w:hyperlink>
      <w:r w:rsidRPr="00643689">
        <w:t xml:space="preserve"> </w:t>
      </w:r>
    </w:p>
    <w:p w14:paraId="5D32C08F" w14:textId="36ED2F58" w:rsidR="00954698" w:rsidRPr="00643689" w:rsidRDefault="00954698" w:rsidP="00010267">
      <w:pPr>
        <w:pStyle w:val="NormalWeb"/>
        <w:numPr>
          <w:ilvl w:val="0"/>
          <w:numId w:val="5"/>
        </w:numPr>
        <w:spacing w:line="360" w:lineRule="auto"/>
      </w:pPr>
      <w:r w:rsidRPr="00643689">
        <w:t xml:space="preserve">Kapferer, J.N. (2012). </w:t>
      </w:r>
      <w:r w:rsidRPr="00643689">
        <w:rPr>
          <w:i/>
          <w:iCs/>
        </w:rPr>
        <w:t>The New Strategic Brand Management: Advanced Insights and Strategic Thinking</w:t>
      </w:r>
      <w:r w:rsidRPr="00643689">
        <w:t>. 5th edn. London: Kogan Page.</w:t>
      </w:r>
      <w:r w:rsidRPr="00643689">
        <w:br/>
        <w:t xml:space="preserve">Available at: </w:t>
      </w:r>
      <w:hyperlink r:id="rId19" w:tgtFrame="_new" w:history="1">
        <w:r w:rsidRPr="00643689">
          <w:rPr>
            <w:rStyle w:val="Hyperlink"/>
          </w:rPr>
          <w:t>https://scispace.com/pdf/the-new-strategic-brand-management-advanced-insights-and-24y870622x.pdf</w:t>
        </w:r>
      </w:hyperlink>
      <w:r w:rsidRPr="00643689">
        <w:t xml:space="preserve"> </w:t>
      </w:r>
    </w:p>
    <w:p w14:paraId="7F121353" w14:textId="4F70D6CC" w:rsidR="00954698" w:rsidRPr="00643689" w:rsidRDefault="00954698" w:rsidP="00010267">
      <w:pPr>
        <w:pStyle w:val="NormalWeb"/>
        <w:numPr>
          <w:ilvl w:val="0"/>
          <w:numId w:val="5"/>
        </w:numPr>
        <w:spacing w:line="360" w:lineRule="auto"/>
      </w:pPr>
      <w:r w:rsidRPr="00643689">
        <w:t xml:space="preserve">Keller, K.L. (2013). </w:t>
      </w:r>
      <w:r w:rsidRPr="00643689">
        <w:rPr>
          <w:i/>
          <w:iCs/>
        </w:rPr>
        <w:t>Strategic Brand Management: Building, Measuring, and Managing Brand Equity</w:t>
      </w:r>
      <w:r w:rsidRPr="00643689">
        <w:t>. 4th edn. Harlow: Pearson.</w:t>
      </w:r>
      <w:r w:rsidRPr="00643689">
        <w:br/>
        <w:t>Available at:</w:t>
      </w:r>
      <w:r w:rsidRPr="00643689">
        <w:br/>
      </w:r>
      <w:hyperlink r:id="rId20" w:tgtFrame="_new" w:history="1">
        <w:r w:rsidRPr="00643689">
          <w:rPr>
            <w:rStyle w:val="Hyperlink"/>
          </w:rPr>
          <w:t>https://api.pageplace.de/preview/DT0400.9780273737889_A25078600/preview-9780273737889_A25078600.pdf</w:t>
        </w:r>
      </w:hyperlink>
      <w:r w:rsidRPr="00643689">
        <w:t xml:space="preserve"> </w:t>
      </w:r>
    </w:p>
    <w:p w14:paraId="737C4E23" w14:textId="140CF071" w:rsidR="00954698" w:rsidRPr="00643689" w:rsidRDefault="00954698" w:rsidP="00010267">
      <w:pPr>
        <w:pStyle w:val="NormalWeb"/>
        <w:numPr>
          <w:ilvl w:val="0"/>
          <w:numId w:val="5"/>
        </w:numPr>
        <w:spacing w:line="360" w:lineRule="auto"/>
      </w:pPr>
      <w:r w:rsidRPr="00643689">
        <w:t xml:space="preserve">Kitchen, P.J. and Burgmann, I. (2015). ‘Integrated marketing communication: making it work at a strategic level’, </w:t>
      </w:r>
      <w:r w:rsidRPr="00643689">
        <w:rPr>
          <w:rStyle w:val="Emphasis"/>
        </w:rPr>
        <w:t>Journal of Business Strategy</w:t>
      </w:r>
      <w:r w:rsidRPr="00643689">
        <w:t>, 36(4), pp. 34–39.</w:t>
      </w:r>
      <w:r w:rsidRPr="00643689">
        <w:br/>
        <w:t xml:space="preserve">Available at: </w:t>
      </w:r>
      <w:hyperlink r:id="rId21" w:tgtFrame="_new" w:history="1">
        <w:r w:rsidRPr="00643689">
          <w:rPr>
            <w:rStyle w:val="Hyperlink"/>
          </w:rPr>
          <w:t>https://doi.org/10.1108/JBS-05-2014-0052</w:t>
        </w:r>
      </w:hyperlink>
    </w:p>
    <w:p w14:paraId="02CE7FA4" w14:textId="2542F064" w:rsidR="00954698" w:rsidRPr="00643689" w:rsidRDefault="00954698" w:rsidP="00010267">
      <w:pPr>
        <w:pStyle w:val="NormalWeb"/>
        <w:numPr>
          <w:ilvl w:val="0"/>
          <w:numId w:val="5"/>
        </w:numPr>
        <w:spacing w:line="360" w:lineRule="auto"/>
      </w:pPr>
      <w:r w:rsidRPr="00643689">
        <w:t xml:space="preserve">Kotler, P. and Keller, K.L. (2016). </w:t>
      </w:r>
      <w:r w:rsidRPr="00643689">
        <w:rPr>
          <w:i/>
          <w:iCs/>
        </w:rPr>
        <w:t>Marketing Management</w:t>
      </w:r>
      <w:r w:rsidRPr="00643689">
        <w:t>. 15th edn. Harlow: Pearson Education Limited.</w:t>
      </w:r>
      <w:r w:rsidRPr="00643689">
        <w:br/>
        <w:t xml:space="preserve">Available at: </w:t>
      </w:r>
      <w:hyperlink r:id="rId22" w:tgtFrame="_new" w:history="1">
        <w:r w:rsidRPr="00643689">
          <w:rPr>
            <w:rStyle w:val="Hyperlink"/>
          </w:rPr>
          <w:t>https://studylib.net/doc/26296459/marketing-management-15e</w:t>
        </w:r>
      </w:hyperlink>
      <w:r w:rsidRPr="00643689">
        <w:t xml:space="preserve"> </w:t>
      </w:r>
    </w:p>
    <w:p w14:paraId="470371D9" w14:textId="2380F4FA" w:rsidR="00954698" w:rsidRPr="00643689" w:rsidRDefault="00954698" w:rsidP="00010267">
      <w:pPr>
        <w:pStyle w:val="NormalWeb"/>
        <w:numPr>
          <w:ilvl w:val="0"/>
          <w:numId w:val="5"/>
        </w:numPr>
        <w:spacing w:line="360" w:lineRule="auto"/>
      </w:pPr>
      <w:r w:rsidRPr="00643689">
        <w:t xml:space="preserve">Kumar, V. and Reinartz, W. (2016). ‘Creating enduring customer value’, </w:t>
      </w:r>
      <w:r w:rsidRPr="00643689">
        <w:rPr>
          <w:i/>
          <w:iCs/>
        </w:rPr>
        <w:t>Journal of Marketing</w:t>
      </w:r>
      <w:r w:rsidRPr="00643689">
        <w:t xml:space="preserve">, 80(6), pp. 36–68. Available at: </w:t>
      </w:r>
      <w:hyperlink r:id="rId23" w:tgtFrame="_new" w:history="1">
        <w:r w:rsidRPr="00643689">
          <w:rPr>
            <w:rStyle w:val="Hyperlink"/>
          </w:rPr>
          <w:t>https://journals.sagepub.com/doi/abs/10.1509/jm.15.0414</w:t>
        </w:r>
      </w:hyperlink>
    </w:p>
    <w:p w14:paraId="6A335F4F" w14:textId="29D3200A" w:rsidR="00954698" w:rsidRPr="00643689" w:rsidRDefault="00954698" w:rsidP="00010267">
      <w:pPr>
        <w:pStyle w:val="NormalWeb"/>
        <w:numPr>
          <w:ilvl w:val="0"/>
          <w:numId w:val="5"/>
        </w:numPr>
        <w:spacing w:line="360" w:lineRule="auto"/>
      </w:pPr>
      <w:r w:rsidRPr="00643689">
        <w:t xml:space="preserve">McCarthy, E.J. (1964). </w:t>
      </w:r>
      <w:r w:rsidRPr="00643689">
        <w:rPr>
          <w:i/>
          <w:iCs/>
        </w:rPr>
        <w:t>Basic Marketing: A Managerial Approach</w:t>
      </w:r>
      <w:r w:rsidRPr="00643689">
        <w:t>. Homewood, IL: Irwin.</w:t>
      </w:r>
      <w:r w:rsidRPr="00643689">
        <w:br/>
        <w:t xml:space="preserve">Available at: </w:t>
      </w:r>
      <w:hyperlink r:id="rId24" w:tgtFrame="_new" w:history="1">
        <w:r w:rsidRPr="00643689">
          <w:rPr>
            <w:rStyle w:val="Hyperlink"/>
          </w:rPr>
          <w:t>https://babel.hathitrust.org/cgi/pt?id=inu.30000041584743</w:t>
        </w:r>
      </w:hyperlink>
    </w:p>
    <w:p w14:paraId="4FDC437F" w14:textId="4535538D" w:rsidR="00954698" w:rsidRPr="00010267" w:rsidRDefault="00954698" w:rsidP="00010267">
      <w:pPr>
        <w:pStyle w:val="ListParagraph"/>
        <w:numPr>
          <w:ilvl w:val="0"/>
          <w:numId w:val="5"/>
        </w:numPr>
        <w:spacing w:line="360" w:lineRule="auto"/>
        <w:rPr>
          <w:rFonts w:ascii="Times New Roman" w:hAnsi="Times New Roman" w:cs="Times New Roman"/>
        </w:rPr>
      </w:pPr>
      <w:r w:rsidRPr="00010267">
        <w:rPr>
          <w:rFonts w:ascii="Times New Roman" w:hAnsi="Times New Roman" w:cs="Times New Roman"/>
        </w:rPr>
        <w:t xml:space="preserve">McKinsey &amp; Company and EuroCommerce (2023). </w:t>
      </w:r>
      <w:r w:rsidRPr="00010267">
        <w:rPr>
          <w:rFonts w:ascii="Times New Roman" w:hAnsi="Times New Roman" w:cs="Times New Roman"/>
          <w:i/>
          <w:iCs/>
        </w:rPr>
        <w:t>Living with and responding to uncertainty: The State of Grocery Retail 2023 – Europe</w:t>
      </w:r>
      <w:r w:rsidRPr="00010267">
        <w:rPr>
          <w:rFonts w:ascii="Times New Roman" w:hAnsi="Times New Roman" w:cs="Times New Roman"/>
        </w:rPr>
        <w:t xml:space="preserve">. Available at: </w:t>
      </w:r>
      <w:hyperlink r:id="rId25" w:tgtFrame="_new" w:history="1">
        <w:r w:rsidRPr="00010267">
          <w:rPr>
            <w:rStyle w:val="Hyperlink"/>
            <w:rFonts w:ascii="Times New Roman" w:hAnsi="Times New Roman" w:cs="Times New Roman"/>
          </w:rPr>
          <w:t>https://www.mckinsey.com/~/media/mckinsey/industries/retail/our%20insights/state%20of%20grocery%20europe%202023%20living%20with%20and%20responding%20to%20uncertainty/living-with-and-responding-to-uncertainty-the-state-of-grocery-retail-2023-europe.pd</w:t>
        </w:r>
      </w:hyperlink>
    </w:p>
    <w:p w14:paraId="50164B42" w14:textId="0833C5BB" w:rsidR="00954698" w:rsidRPr="00643689" w:rsidRDefault="00954698" w:rsidP="00010267">
      <w:pPr>
        <w:pStyle w:val="NormalWeb"/>
        <w:numPr>
          <w:ilvl w:val="0"/>
          <w:numId w:val="5"/>
        </w:numPr>
        <w:spacing w:line="360" w:lineRule="auto"/>
      </w:pPr>
      <w:r w:rsidRPr="00643689">
        <w:lastRenderedPageBreak/>
        <w:t xml:space="preserve">Nagle, T. and Müller, G. (2018). </w:t>
      </w:r>
      <w:r w:rsidRPr="00643689">
        <w:rPr>
          <w:i/>
          <w:iCs/>
        </w:rPr>
        <w:t>The Strategy and Tactics of Pricing: A Guide to Growing More Profitably</w:t>
      </w:r>
      <w:r w:rsidRPr="00643689">
        <w:t xml:space="preserve">. 6th edn. New York: Routledge. Available at: </w:t>
      </w:r>
      <w:hyperlink r:id="rId26" w:tgtFrame="_new" w:history="1">
        <w:r w:rsidRPr="00643689">
          <w:rPr>
            <w:rStyle w:val="Hyperlink"/>
          </w:rPr>
          <w:t>https://api.pageplace.de/preview/DT0400.9781000915945_A46514405/preview-9781000915945_A46514405.pdf</w:t>
        </w:r>
      </w:hyperlink>
      <w:r w:rsidRPr="00643689">
        <w:t xml:space="preserve"> </w:t>
      </w:r>
    </w:p>
    <w:p w14:paraId="025200F1" w14:textId="363E1EE3" w:rsidR="00954698" w:rsidRPr="00643689" w:rsidRDefault="00954698" w:rsidP="00010267">
      <w:pPr>
        <w:pStyle w:val="NormalWeb"/>
        <w:numPr>
          <w:ilvl w:val="0"/>
          <w:numId w:val="5"/>
        </w:numPr>
        <w:spacing w:line="360" w:lineRule="auto"/>
      </w:pPr>
      <w:r w:rsidRPr="00643689">
        <w:t xml:space="preserve">Porter, M.E. (2008). ‘The five competitive forces that shape strategy’, </w:t>
      </w:r>
      <w:r w:rsidRPr="00643689">
        <w:rPr>
          <w:rStyle w:val="Emphasis"/>
        </w:rPr>
        <w:t>Harvard Business Review</w:t>
      </w:r>
      <w:r w:rsidRPr="00643689">
        <w:t>, 86(1), pp. 78–93.</w:t>
      </w:r>
      <w:r w:rsidRPr="00643689">
        <w:br/>
        <w:t xml:space="preserve">Available at: </w:t>
      </w:r>
      <w:hyperlink r:id="rId27" w:tgtFrame="_new" w:history="1">
        <w:r w:rsidRPr="00643689">
          <w:rPr>
            <w:rStyle w:val="Hyperlink"/>
          </w:rPr>
          <w:t>https://hbr.org/2008/01/the-five-competitive-forces-that-shape-strategy</w:t>
        </w:r>
      </w:hyperlink>
    </w:p>
    <w:p w14:paraId="1EFAC87D" w14:textId="3746E7F9" w:rsidR="00954698" w:rsidRPr="00643689" w:rsidRDefault="00954698" w:rsidP="00010267">
      <w:pPr>
        <w:pStyle w:val="NormalWeb"/>
        <w:numPr>
          <w:ilvl w:val="0"/>
          <w:numId w:val="5"/>
        </w:numPr>
        <w:spacing w:line="360" w:lineRule="auto"/>
      </w:pPr>
      <w:r w:rsidRPr="00643689">
        <w:t xml:space="preserve">Rust, R.T., Lemon, K.N. and Zeithaml, V.A. (2004). ‘Return on marketing’, </w:t>
      </w:r>
      <w:r w:rsidRPr="00643689">
        <w:rPr>
          <w:rStyle w:val="Emphasis"/>
        </w:rPr>
        <w:t>Journal of Marketing</w:t>
      </w:r>
      <w:r w:rsidRPr="00643689">
        <w:t>, 68(1), pp. 109–127.</w:t>
      </w:r>
      <w:r w:rsidRPr="00643689">
        <w:br/>
        <w:t xml:space="preserve">Available at: </w:t>
      </w:r>
      <w:hyperlink r:id="rId28" w:tgtFrame="_new" w:history="1">
        <w:r w:rsidRPr="00643689">
          <w:rPr>
            <w:rStyle w:val="Hyperlink"/>
          </w:rPr>
          <w:t>https://doi.org/10.1509/jmkg.68.1.109.24030</w:t>
        </w:r>
      </w:hyperlink>
    </w:p>
    <w:p w14:paraId="15EA19F7" w14:textId="2178EDC8" w:rsidR="00954698" w:rsidRPr="00643689" w:rsidRDefault="00954698" w:rsidP="00010267">
      <w:pPr>
        <w:pStyle w:val="NormalWeb"/>
        <w:numPr>
          <w:ilvl w:val="0"/>
          <w:numId w:val="5"/>
        </w:numPr>
        <w:spacing w:line="360" w:lineRule="auto"/>
      </w:pPr>
      <w:r w:rsidRPr="00643689">
        <w:t xml:space="preserve">Simkin, L. (1998). ‘Prioritising target markets’, </w:t>
      </w:r>
      <w:r w:rsidRPr="00643689">
        <w:rPr>
          <w:i/>
          <w:iCs/>
        </w:rPr>
        <w:t>Marketing Intelligence &amp; Planning</w:t>
      </w:r>
      <w:r w:rsidRPr="00643689">
        <w:t xml:space="preserve">, 16(7), pp. 407–417. Available at: </w:t>
      </w:r>
      <w:hyperlink r:id="rId29" w:tgtFrame="_new" w:history="1">
        <w:r w:rsidRPr="00643689">
          <w:rPr>
            <w:rStyle w:val="Hyperlink"/>
          </w:rPr>
          <w:t>https://www.emerald.com/mip/article-pdf/16/7/407/1976363/02634509810244417.pdf</w:t>
        </w:r>
      </w:hyperlink>
      <w:r w:rsidRPr="00643689">
        <w:t xml:space="preserve"> </w:t>
      </w:r>
    </w:p>
    <w:p w14:paraId="50F2C5D6" w14:textId="209F7C86" w:rsidR="00954698" w:rsidRPr="00643689" w:rsidRDefault="00954698" w:rsidP="00010267">
      <w:pPr>
        <w:pStyle w:val="NormalWeb"/>
        <w:numPr>
          <w:ilvl w:val="0"/>
          <w:numId w:val="5"/>
        </w:numPr>
        <w:spacing w:line="360" w:lineRule="auto"/>
      </w:pPr>
      <w:r w:rsidRPr="00643689">
        <w:t xml:space="preserve">Solomon, M., Marshall, G. and Stuart, E. (2020). </w:t>
      </w:r>
      <w:r w:rsidRPr="00643689">
        <w:rPr>
          <w:i/>
          <w:iCs/>
        </w:rPr>
        <w:t>Marketing: Real People, Real Choices</w:t>
      </w:r>
      <w:r w:rsidRPr="00643689">
        <w:t xml:space="preserve">. 10th edn. Harlow: Pearson. Available at: </w:t>
      </w:r>
      <w:hyperlink r:id="rId30" w:tgtFrame="_new" w:history="1">
        <w:r w:rsidRPr="00643689">
          <w:rPr>
            <w:rStyle w:val="Hyperlink"/>
          </w:rPr>
          <w:t>https://www.pearsonhighered.com/assets/preface/0/1/3/5/0135199891.pdf</w:t>
        </w:r>
      </w:hyperlink>
      <w:r w:rsidRPr="00643689">
        <w:t xml:space="preserve"> </w:t>
      </w:r>
    </w:p>
    <w:p w14:paraId="0C9C89EC" w14:textId="43975B89" w:rsidR="00954698" w:rsidRPr="00643689" w:rsidRDefault="00954698" w:rsidP="00010267">
      <w:pPr>
        <w:pStyle w:val="NormalWeb"/>
        <w:numPr>
          <w:ilvl w:val="0"/>
          <w:numId w:val="5"/>
        </w:numPr>
        <w:spacing w:line="360" w:lineRule="auto"/>
      </w:pPr>
      <w:r w:rsidRPr="00643689">
        <w:t xml:space="preserve">Statista (2024). </w:t>
      </w:r>
      <w:r w:rsidRPr="00643689">
        <w:rPr>
          <w:rStyle w:val="Emphasis"/>
        </w:rPr>
        <w:t>Market share of grocery retailers in Great Britain</w:t>
      </w:r>
      <w:r w:rsidRPr="00643689">
        <w:t>.</w:t>
      </w:r>
      <w:r w:rsidRPr="00643689">
        <w:br/>
        <w:t xml:space="preserve">Available at: </w:t>
      </w:r>
      <w:hyperlink r:id="rId31" w:tgtFrame="_new" w:history="1">
        <w:r w:rsidRPr="00643689">
          <w:rPr>
            <w:rStyle w:val="Hyperlink"/>
          </w:rPr>
          <w:t>https://www.statista.com/statistics/280208/grocery-market-share-in-the-united-kingdom-uk/</w:t>
        </w:r>
      </w:hyperlink>
    </w:p>
    <w:p w14:paraId="6C63DAC7" w14:textId="77777777" w:rsidR="00954698" w:rsidRPr="00643689" w:rsidRDefault="00954698" w:rsidP="00010267">
      <w:pPr>
        <w:pStyle w:val="NormalWeb"/>
        <w:numPr>
          <w:ilvl w:val="0"/>
          <w:numId w:val="5"/>
        </w:numPr>
        <w:spacing w:line="360" w:lineRule="auto"/>
      </w:pPr>
      <w:r w:rsidRPr="00643689">
        <w:t xml:space="preserve">Tesco plc (2024) </w:t>
      </w:r>
      <w:r w:rsidRPr="00643689">
        <w:rPr>
          <w:rStyle w:val="Emphasis"/>
        </w:rPr>
        <w:t>Annual Report and Financial Statements 2024</w:t>
      </w:r>
      <w:r w:rsidRPr="00643689">
        <w:t>.</w:t>
      </w:r>
      <w:r w:rsidRPr="00643689">
        <w:br/>
        <w:t xml:space="preserve">Available at: </w:t>
      </w:r>
      <w:hyperlink r:id="rId32" w:tgtFrame="_new" w:history="1">
        <w:r w:rsidRPr="00643689">
          <w:rPr>
            <w:rStyle w:val="Hyperlink"/>
          </w:rPr>
          <w:t>https://www.tescoplc.com/media/zgvhd0dn/tescos_ar24.pdf</w:t>
        </w:r>
      </w:hyperlink>
    </w:p>
    <w:p w14:paraId="4DCCFF66" w14:textId="77891B08" w:rsidR="00954698" w:rsidRPr="00643689" w:rsidRDefault="00954698" w:rsidP="00010267">
      <w:pPr>
        <w:pStyle w:val="NormalWeb"/>
        <w:numPr>
          <w:ilvl w:val="0"/>
          <w:numId w:val="5"/>
        </w:numPr>
        <w:spacing w:line="360" w:lineRule="auto"/>
      </w:pPr>
      <w:r w:rsidRPr="00643689">
        <w:t xml:space="preserve">Varley, R. (2018). </w:t>
      </w:r>
      <w:r w:rsidRPr="00643689">
        <w:rPr>
          <w:i/>
          <w:iCs/>
        </w:rPr>
        <w:t>Retail Product Management: Buying and Merchandising</w:t>
      </w:r>
      <w:r w:rsidRPr="00643689">
        <w:t xml:space="preserve">. 4th edn. London: Routledge. Available at: </w:t>
      </w:r>
      <w:hyperlink r:id="rId33" w:history="1">
        <w:r w:rsidRPr="00643689">
          <w:rPr>
            <w:rStyle w:val="Hyperlink"/>
          </w:rPr>
          <w:t>https://api.pageplace.de/preview/DT0400.9781317703037_A23899616/preview-9781317703037_A23899616.pdf</w:t>
        </w:r>
      </w:hyperlink>
      <w:r w:rsidRPr="00643689">
        <w:t xml:space="preserve"> </w:t>
      </w:r>
    </w:p>
    <w:p w14:paraId="4C6ED6AD" w14:textId="61DF0388" w:rsidR="00954698" w:rsidRPr="00010267" w:rsidRDefault="00954698" w:rsidP="00010267">
      <w:pPr>
        <w:pStyle w:val="ListParagraph"/>
        <w:numPr>
          <w:ilvl w:val="0"/>
          <w:numId w:val="5"/>
        </w:numPr>
        <w:spacing w:line="360" w:lineRule="auto"/>
        <w:rPr>
          <w:rStyle w:val="Hyperlink"/>
          <w:rFonts w:ascii="Times New Roman" w:hAnsi="Times New Roman" w:cs="Times New Roman"/>
        </w:rPr>
      </w:pPr>
      <w:r w:rsidRPr="00010267">
        <w:rPr>
          <w:rFonts w:ascii="Times New Roman" w:hAnsi="Times New Roman" w:cs="Times New Roman"/>
        </w:rPr>
        <w:t xml:space="preserve">Verhoef, P.C., Kannan, P.K. and Inman, J.J. (2015). ‘From multi-channel retailing to omni-channel retailing’, </w:t>
      </w:r>
      <w:r w:rsidRPr="00010267">
        <w:rPr>
          <w:rFonts w:ascii="Times New Roman" w:hAnsi="Times New Roman" w:cs="Times New Roman"/>
          <w:i/>
          <w:iCs/>
        </w:rPr>
        <w:t>Journal of Retailing</w:t>
      </w:r>
      <w:r w:rsidRPr="00010267">
        <w:rPr>
          <w:rFonts w:ascii="Times New Roman" w:hAnsi="Times New Roman" w:cs="Times New Roman"/>
        </w:rPr>
        <w:t>, 91(2), pp. 174–181. Available at:</w:t>
      </w:r>
      <w:r w:rsidRPr="00010267">
        <w:rPr>
          <w:rFonts w:ascii="Times New Roman" w:hAnsi="Times New Roman" w:cs="Times New Roman"/>
        </w:rPr>
        <w:br/>
      </w:r>
      <w:hyperlink r:id="rId34" w:tgtFrame="_new" w:history="1">
        <w:r w:rsidRPr="00010267">
          <w:rPr>
            <w:rStyle w:val="Hyperlink"/>
            <w:rFonts w:ascii="Times New Roman" w:hAnsi="Times New Roman" w:cs="Times New Roman"/>
          </w:rPr>
          <w:t>https://doi.org/10.1016/j.jretai.2015.02.005</w:t>
        </w:r>
      </w:hyperlink>
    </w:p>
    <w:sectPr w:rsidR="00954698" w:rsidRPr="00010267" w:rsidSect="00967CD5">
      <w:footerReference w:type="default" r:id="rId35"/>
      <w:headerReference w:type="first" r:id="rId36"/>
      <w:pgSz w:w="11906" w:h="16838"/>
      <w:pgMar w:top="1440" w:right="1080" w:bottom="1440" w:left="1080" w:header="170" w:footer="22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D0F03" w14:textId="77777777" w:rsidR="0094621B" w:rsidRDefault="0094621B" w:rsidP="00A93696">
      <w:pPr>
        <w:spacing w:after="0" w:line="240" w:lineRule="auto"/>
      </w:pPr>
      <w:r>
        <w:separator/>
      </w:r>
    </w:p>
  </w:endnote>
  <w:endnote w:type="continuationSeparator" w:id="0">
    <w:p w14:paraId="0AC09ED2" w14:textId="77777777" w:rsidR="0094621B" w:rsidRDefault="0094621B" w:rsidP="00A93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48190" w14:textId="3ECDD9CD" w:rsidR="00A93696" w:rsidRPr="00A0350B" w:rsidRDefault="00967CD5" w:rsidP="00A0350B">
    <w:pPr>
      <w:tabs>
        <w:tab w:val="center" w:pos="4550"/>
        <w:tab w:val="left" w:pos="5818"/>
      </w:tabs>
      <w:ind w:right="260"/>
      <w:rPr>
        <w:color w:val="071320" w:themeColor="text2" w:themeShade="80"/>
      </w:rPr>
    </w:pPr>
    <w:r>
      <w:rPr>
        <w:noProof/>
        <w:color w:val="2C7FCE" w:themeColor="text2" w:themeTint="99"/>
        <w:spacing w:val="60"/>
      </w:rPr>
      <w:drawing>
        <wp:inline distT="0" distB="0" distL="0" distR="0" wp14:anchorId="05C941D9" wp14:editId="14EFDC0E">
          <wp:extent cx="1227024" cy="665683"/>
          <wp:effectExtent l="0" t="0" r="0" b="1270"/>
          <wp:docPr id="1966245146" name="Picture 31" descr="A black and yellow logo&#10;&#10;Description automatically generate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245146" name="Picture 31" descr="A black and yellow logo&#10;&#10;Description automatically generated">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293112" cy="701537"/>
                  </a:xfrm>
                  <a:prstGeom prst="rect">
                    <a:avLst/>
                  </a:prstGeom>
                </pic:spPr>
              </pic:pic>
            </a:graphicData>
          </a:graphic>
        </wp:inline>
      </w:drawing>
    </w:r>
    <w:r>
      <w:rPr>
        <w:color w:val="2C7FCE" w:themeColor="text2" w:themeTint="99"/>
        <w:spacing w:val="60"/>
      </w:rPr>
      <w:t xml:space="preserve">                                                         </w:t>
    </w:r>
    <w:r w:rsidR="00A0350B">
      <w:rPr>
        <w:color w:val="2C7FCE" w:themeColor="text2" w:themeTint="99"/>
        <w:spacing w:val="60"/>
      </w:rPr>
      <w:t>Page</w:t>
    </w:r>
    <w:r w:rsidR="00A0350B">
      <w:rPr>
        <w:color w:val="2C7FCE" w:themeColor="text2" w:themeTint="99"/>
      </w:rPr>
      <w:t xml:space="preserve"> </w:t>
    </w:r>
    <w:r w:rsidR="00A0350B">
      <w:rPr>
        <w:color w:val="0A1D30" w:themeColor="text2" w:themeShade="BF"/>
      </w:rPr>
      <w:fldChar w:fldCharType="begin"/>
    </w:r>
    <w:r w:rsidR="00A0350B">
      <w:rPr>
        <w:color w:val="0A1D30" w:themeColor="text2" w:themeShade="BF"/>
      </w:rPr>
      <w:instrText xml:space="preserve"> PAGE   \* MERGEFORMAT </w:instrText>
    </w:r>
    <w:r w:rsidR="00A0350B">
      <w:rPr>
        <w:color w:val="0A1D30" w:themeColor="text2" w:themeShade="BF"/>
      </w:rPr>
      <w:fldChar w:fldCharType="separate"/>
    </w:r>
    <w:r w:rsidR="00A0350B">
      <w:rPr>
        <w:noProof/>
        <w:color w:val="0A1D30" w:themeColor="text2" w:themeShade="BF"/>
      </w:rPr>
      <w:t>1</w:t>
    </w:r>
    <w:r w:rsidR="00A0350B">
      <w:rPr>
        <w:color w:val="0A1D30" w:themeColor="text2" w:themeShade="BF"/>
      </w:rPr>
      <w:fldChar w:fldCharType="end"/>
    </w:r>
    <w:r w:rsidR="00A0350B">
      <w:rPr>
        <w:color w:val="0A1D30" w:themeColor="text2" w:themeShade="BF"/>
      </w:rPr>
      <w:t xml:space="preserve"> | </w:t>
    </w:r>
    <w:r w:rsidR="00A0350B">
      <w:rPr>
        <w:color w:val="0A1D30" w:themeColor="text2" w:themeShade="BF"/>
      </w:rPr>
      <w:fldChar w:fldCharType="begin"/>
    </w:r>
    <w:r w:rsidR="00A0350B">
      <w:rPr>
        <w:color w:val="0A1D30" w:themeColor="text2" w:themeShade="BF"/>
      </w:rPr>
      <w:instrText xml:space="preserve"> NUMPAGES  \* Arabic  \* MERGEFORMAT </w:instrText>
    </w:r>
    <w:r w:rsidR="00A0350B">
      <w:rPr>
        <w:color w:val="0A1D30" w:themeColor="text2" w:themeShade="BF"/>
      </w:rPr>
      <w:fldChar w:fldCharType="separate"/>
    </w:r>
    <w:r w:rsidR="00A0350B">
      <w:rPr>
        <w:noProof/>
        <w:color w:val="0A1D30" w:themeColor="text2" w:themeShade="BF"/>
      </w:rPr>
      <w:t>1</w:t>
    </w:r>
    <w:r w:rsidR="00A0350B">
      <w:rPr>
        <w:color w:val="0A1D30" w:themeColor="text2" w:themeShade="B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DCADC" w14:textId="77777777" w:rsidR="0094621B" w:rsidRDefault="0094621B" w:rsidP="00A93696">
      <w:pPr>
        <w:spacing w:after="0" w:line="240" w:lineRule="auto"/>
      </w:pPr>
      <w:r>
        <w:separator/>
      </w:r>
    </w:p>
  </w:footnote>
  <w:footnote w:type="continuationSeparator" w:id="0">
    <w:p w14:paraId="261C0AFA" w14:textId="77777777" w:rsidR="0094621B" w:rsidRDefault="0094621B" w:rsidP="00A936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968D9" w14:textId="26E6C551" w:rsidR="00A93696" w:rsidRDefault="00A93696">
    <w:pPr>
      <w:pStyle w:val="Header"/>
    </w:pPr>
    <w:r>
      <w:rPr>
        <w:noProof/>
      </w:rPr>
      <w:drawing>
        <wp:inline distT="0" distB="0" distL="0" distR="0" wp14:anchorId="5CA38789" wp14:editId="089377A0">
          <wp:extent cx="1586027" cy="881054"/>
          <wp:effectExtent l="0" t="0" r="0" b="0"/>
          <wp:docPr id="325428823" name="Picture 28"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428823" name="Picture 28" descr="A black and yellow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97077" cy="887192"/>
                  </a:xfrm>
                  <a:prstGeom prst="rect">
                    <a:avLst/>
                  </a:prstGeom>
                </pic:spPr>
              </pic:pic>
            </a:graphicData>
          </a:graphic>
        </wp:inline>
      </w:drawing>
    </w:r>
    <w:r>
      <w:rPr>
        <w:noProof/>
      </w:rPr>
      <w:t xml:space="preserve">                                                                                                                              </w:t>
    </w:r>
    <w:r>
      <w:rPr>
        <w:noProof/>
      </w:rPr>
      <w:drawing>
        <wp:inline distT="0" distB="0" distL="0" distR="0" wp14:anchorId="3EEBCE3F" wp14:editId="451C9A61">
          <wp:extent cx="672846" cy="746859"/>
          <wp:effectExtent l="0" t="0" r="0" b="0"/>
          <wp:docPr id="2063574489" name="Picture 29" descr="A coat of arms with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574489" name="Picture 29" descr="A coat of arms with dragons and a helme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flipH="1">
                    <a:off x="0" y="0"/>
                    <a:ext cx="693133" cy="76937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1786B"/>
    <w:multiLevelType w:val="hybridMultilevel"/>
    <w:tmpl w:val="B79C8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1B32A8"/>
    <w:multiLevelType w:val="hybridMultilevel"/>
    <w:tmpl w:val="20F4A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746C25"/>
    <w:multiLevelType w:val="hybridMultilevel"/>
    <w:tmpl w:val="98A8DC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9E5214"/>
    <w:multiLevelType w:val="hybridMultilevel"/>
    <w:tmpl w:val="69B0E5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7F78C4"/>
    <w:multiLevelType w:val="hybridMultilevel"/>
    <w:tmpl w:val="911ED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0744621">
    <w:abstractNumId w:val="0"/>
  </w:num>
  <w:num w:numId="2" w16cid:durableId="1487748208">
    <w:abstractNumId w:val="2"/>
  </w:num>
  <w:num w:numId="3" w16cid:durableId="2012100841">
    <w:abstractNumId w:val="1"/>
  </w:num>
  <w:num w:numId="4" w16cid:durableId="903639952">
    <w:abstractNumId w:val="3"/>
  </w:num>
  <w:num w:numId="5" w16cid:durableId="10027765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353"/>
    <w:rsid w:val="00010267"/>
    <w:rsid w:val="00013B90"/>
    <w:rsid w:val="000D5925"/>
    <w:rsid w:val="000E36F4"/>
    <w:rsid w:val="000F4444"/>
    <w:rsid w:val="00195170"/>
    <w:rsid w:val="001D73BE"/>
    <w:rsid w:val="00485D1E"/>
    <w:rsid w:val="00622D67"/>
    <w:rsid w:val="00643689"/>
    <w:rsid w:val="00694FC9"/>
    <w:rsid w:val="007C0606"/>
    <w:rsid w:val="00860468"/>
    <w:rsid w:val="0094621B"/>
    <w:rsid w:val="00954698"/>
    <w:rsid w:val="00967CD5"/>
    <w:rsid w:val="00994D86"/>
    <w:rsid w:val="00A0350B"/>
    <w:rsid w:val="00A93696"/>
    <w:rsid w:val="00AC3353"/>
    <w:rsid w:val="00AE045E"/>
    <w:rsid w:val="00AF796B"/>
    <w:rsid w:val="00B067AA"/>
    <w:rsid w:val="00B2419B"/>
    <w:rsid w:val="00B4508E"/>
    <w:rsid w:val="00C3051A"/>
    <w:rsid w:val="00CD71C7"/>
    <w:rsid w:val="00DB0208"/>
    <w:rsid w:val="00EA01D0"/>
    <w:rsid w:val="00F7047C"/>
    <w:rsid w:val="00F73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E253E"/>
  <w15:chartTrackingRefBased/>
  <w15:docId w15:val="{C78A7A15-C93F-41E6-B923-7C0BF3C06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6F4"/>
  </w:style>
  <w:style w:type="paragraph" w:styleId="Heading1">
    <w:name w:val="heading 1"/>
    <w:basedOn w:val="Normal"/>
    <w:next w:val="Normal"/>
    <w:link w:val="Heading1Char"/>
    <w:uiPriority w:val="9"/>
    <w:qFormat/>
    <w:rsid w:val="00954698"/>
    <w:pPr>
      <w:keepNext/>
      <w:keepLines/>
      <w:spacing w:before="360" w:after="80"/>
      <w:outlineLvl w:val="0"/>
    </w:pPr>
    <w:rPr>
      <w:rFonts w:ascii="Times New Roman" w:eastAsiaTheme="majorEastAsia" w:hAnsi="Times New Roman" w:cstheme="majorBidi"/>
      <w:b/>
      <w:color w:val="0A2F41" w:themeColor="accent1" w:themeShade="80"/>
      <w:sz w:val="28"/>
      <w:szCs w:val="40"/>
    </w:rPr>
  </w:style>
  <w:style w:type="paragraph" w:styleId="Heading2">
    <w:name w:val="heading 2"/>
    <w:basedOn w:val="Normal"/>
    <w:next w:val="Normal"/>
    <w:link w:val="Heading2Char"/>
    <w:uiPriority w:val="9"/>
    <w:unhideWhenUsed/>
    <w:qFormat/>
    <w:rsid w:val="00954698"/>
    <w:pPr>
      <w:keepNext/>
      <w:keepLines/>
      <w:spacing w:before="160" w:after="80"/>
      <w:ind w:left="720"/>
      <w:outlineLvl w:val="1"/>
    </w:pPr>
    <w:rPr>
      <w:rFonts w:ascii="Times New Roman" w:eastAsiaTheme="majorEastAsia" w:hAnsi="Times New Roman"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AC33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33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33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33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33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33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33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698"/>
    <w:rPr>
      <w:rFonts w:ascii="Times New Roman" w:eastAsiaTheme="majorEastAsia" w:hAnsi="Times New Roman" w:cstheme="majorBidi"/>
      <w:b/>
      <w:color w:val="0A2F41" w:themeColor="accent1" w:themeShade="80"/>
      <w:sz w:val="28"/>
      <w:szCs w:val="40"/>
    </w:rPr>
  </w:style>
  <w:style w:type="character" w:customStyle="1" w:styleId="Heading2Char">
    <w:name w:val="Heading 2 Char"/>
    <w:basedOn w:val="DefaultParagraphFont"/>
    <w:link w:val="Heading2"/>
    <w:uiPriority w:val="9"/>
    <w:rsid w:val="00954698"/>
    <w:rPr>
      <w:rFonts w:ascii="Times New Roman" w:eastAsiaTheme="majorEastAsia" w:hAnsi="Times New Roman" w:cstheme="majorBidi"/>
      <w:b/>
      <w:color w:val="0F4761" w:themeColor="accent1" w:themeShade="BF"/>
      <w:szCs w:val="32"/>
    </w:rPr>
  </w:style>
  <w:style w:type="character" w:customStyle="1" w:styleId="Heading3Char">
    <w:name w:val="Heading 3 Char"/>
    <w:basedOn w:val="DefaultParagraphFont"/>
    <w:link w:val="Heading3"/>
    <w:uiPriority w:val="9"/>
    <w:semiHidden/>
    <w:rsid w:val="00AC33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33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33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33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33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33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3353"/>
    <w:rPr>
      <w:rFonts w:eastAsiaTheme="majorEastAsia" w:cstheme="majorBidi"/>
      <w:color w:val="272727" w:themeColor="text1" w:themeTint="D8"/>
    </w:rPr>
  </w:style>
  <w:style w:type="paragraph" w:styleId="Title">
    <w:name w:val="Title"/>
    <w:basedOn w:val="Normal"/>
    <w:next w:val="Normal"/>
    <w:link w:val="TitleChar"/>
    <w:uiPriority w:val="10"/>
    <w:qFormat/>
    <w:rsid w:val="00954698"/>
    <w:pPr>
      <w:spacing w:after="80" w:line="240" w:lineRule="auto"/>
      <w:contextualSpacing/>
      <w:jc w:val="center"/>
    </w:pPr>
    <w:rPr>
      <w:rFonts w:ascii="Times New Roman" w:eastAsiaTheme="majorEastAsia" w:hAnsi="Times New Roman" w:cstheme="majorBidi"/>
      <w:b/>
      <w:color w:val="0A2F41" w:themeColor="accent1" w:themeShade="80"/>
      <w:spacing w:val="-10"/>
      <w:kern w:val="28"/>
      <w:sz w:val="32"/>
      <w:szCs w:val="56"/>
    </w:rPr>
  </w:style>
  <w:style w:type="character" w:customStyle="1" w:styleId="TitleChar">
    <w:name w:val="Title Char"/>
    <w:basedOn w:val="DefaultParagraphFont"/>
    <w:link w:val="Title"/>
    <w:uiPriority w:val="10"/>
    <w:rsid w:val="00954698"/>
    <w:rPr>
      <w:rFonts w:ascii="Times New Roman" w:eastAsiaTheme="majorEastAsia" w:hAnsi="Times New Roman" w:cstheme="majorBidi"/>
      <w:b/>
      <w:color w:val="0A2F41" w:themeColor="accent1" w:themeShade="80"/>
      <w:spacing w:val="-10"/>
      <w:kern w:val="28"/>
      <w:sz w:val="32"/>
      <w:szCs w:val="56"/>
    </w:rPr>
  </w:style>
  <w:style w:type="paragraph" w:styleId="Subtitle">
    <w:name w:val="Subtitle"/>
    <w:basedOn w:val="Normal"/>
    <w:next w:val="Normal"/>
    <w:link w:val="SubtitleChar"/>
    <w:uiPriority w:val="11"/>
    <w:qFormat/>
    <w:rsid w:val="00AC33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33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3353"/>
    <w:pPr>
      <w:spacing w:before="160"/>
      <w:jc w:val="center"/>
    </w:pPr>
    <w:rPr>
      <w:i/>
      <w:iCs/>
      <w:color w:val="404040" w:themeColor="text1" w:themeTint="BF"/>
    </w:rPr>
  </w:style>
  <w:style w:type="character" w:customStyle="1" w:styleId="QuoteChar">
    <w:name w:val="Quote Char"/>
    <w:basedOn w:val="DefaultParagraphFont"/>
    <w:link w:val="Quote"/>
    <w:uiPriority w:val="29"/>
    <w:rsid w:val="00AC3353"/>
    <w:rPr>
      <w:i/>
      <w:iCs/>
      <w:color w:val="404040" w:themeColor="text1" w:themeTint="BF"/>
    </w:rPr>
  </w:style>
  <w:style w:type="paragraph" w:styleId="ListParagraph">
    <w:name w:val="List Paragraph"/>
    <w:basedOn w:val="Normal"/>
    <w:uiPriority w:val="34"/>
    <w:qFormat/>
    <w:rsid w:val="00AC3353"/>
    <w:pPr>
      <w:ind w:left="720"/>
      <w:contextualSpacing/>
    </w:pPr>
  </w:style>
  <w:style w:type="character" w:styleId="IntenseEmphasis">
    <w:name w:val="Intense Emphasis"/>
    <w:basedOn w:val="DefaultParagraphFont"/>
    <w:uiPriority w:val="21"/>
    <w:qFormat/>
    <w:rsid w:val="00AC3353"/>
    <w:rPr>
      <w:i/>
      <w:iCs/>
      <w:color w:val="0F4761" w:themeColor="accent1" w:themeShade="BF"/>
    </w:rPr>
  </w:style>
  <w:style w:type="paragraph" w:styleId="IntenseQuote">
    <w:name w:val="Intense Quote"/>
    <w:basedOn w:val="Normal"/>
    <w:next w:val="Normal"/>
    <w:link w:val="IntenseQuoteChar"/>
    <w:uiPriority w:val="30"/>
    <w:qFormat/>
    <w:rsid w:val="00AC33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3353"/>
    <w:rPr>
      <w:i/>
      <w:iCs/>
      <w:color w:val="0F4761" w:themeColor="accent1" w:themeShade="BF"/>
    </w:rPr>
  </w:style>
  <w:style w:type="character" w:styleId="IntenseReference">
    <w:name w:val="Intense Reference"/>
    <w:basedOn w:val="DefaultParagraphFont"/>
    <w:uiPriority w:val="32"/>
    <w:qFormat/>
    <w:rsid w:val="00AC3353"/>
    <w:rPr>
      <w:b/>
      <w:bCs/>
      <w:smallCaps/>
      <w:color w:val="0F4761" w:themeColor="accent1" w:themeShade="BF"/>
      <w:spacing w:val="5"/>
    </w:rPr>
  </w:style>
  <w:style w:type="character" w:styleId="Hyperlink">
    <w:name w:val="Hyperlink"/>
    <w:basedOn w:val="DefaultParagraphFont"/>
    <w:uiPriority w:val="99"/>
    <w:unhideWhenUsed/>
    <w:rsid w:val="00994D86"/>
    <w:rPr>
      <w:color w:val="467886" w:themeColor="hyperlink"/>
      <w:u w:val="single"/>
    </w:rPr>
  </w:style>
  <w:style w:type="paragraph" w:styleId="NormalWeb">
    <w:name w:val="Normal (Web)"/>
    <w:basedOn w:val="Normal"/>
    <w:uiPriority w:val="99"/>
    <w:semiHidden/>
    <w:unhideWhenUsed/>
    <w:rsid w:val="00994D86"/>
    <w:rPr>
      <w:rFonts w:ascii="Times New Roman" w:hAnsi="Times New Roman" w:cs="Times New Roman"/>
    </w:rPr>
  </w:style>
  <w:style w:type="character" w:styleId="Emphasis">
    <w:name w:val="Emphasis"/>
    <w:basedOn w:val="DefaultParagraphFont"/>
    <w:uiPriority w:val="20"/>
    <w:qFormat/>
    <w:rsid w:val="00994D86"/>
    <w:rPr>
      <w:i/>
      <w:iCs/>
    </w:rPr>
  </w:style>
  <w:style w:type="paragraph" w:styleId="TOCHeading">
    <w:name w:val="TOC Heading"/>
    <w:basedOn w:val="Heading1"/>
    <w:next w:val="Normal"/>
    <w:uiPriority w:val="39"/>
    <w:unhideWhenUsed/>
    <w:qFormat/>
    <w:rsid w:val="00954698"/>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954698"/>
    <w:pPr>
      <w:spacing w:after="100"/>
    </w:pPr>
  </w:style>
  <w:style w:type="paragraph" w:styleId="TOC2">
    <w:name w:val="toc 2"/>
    <w:basedOn w:val="Normal"/>
    <w:next w:val="Normal"/>
    <w:autoRedefine/>
    <w:uiPriority w:val="39"/>
    <w:unhideWhenUsed/>
    <w:rsid w:val="00954698"/>
    <w:pPr>
      <w:spacing w:after="100"/>
      <w:ind w:left="240"/>
    </w:pPr>
  </w:style>
  <w:style w:type="paragraph" w:styleId="NoSpacing">
    <w:name w:val="No Spacing"/>
    <w:link w:val="NoSpacingChar"/>
    <w:uiPriority w:val="1"/>
    <w:qFormat/>
    <w:rsid w:val="0095469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54698"/>
    <w:rPr>
      <w:rFonts w:eastAsiaTheme="minorEastAsia"/>
      <w:kern w:val="0"/>
      <w:sz w:val="22"/>
      <w:szCs w:val="22"/>
      <w:lang w:val="en-US"/>
      <w14:ligatures w14:val="none"/>
    </w:rPr>
  </w:style>
  <w:style w:type="paragraph" w:styleId="Header">
    <w:name w:val="header"/>
    <w:basedOn w:val="Normal"/>
    <w:link w:val="HeaderChar"/>
    <w:uiPriority w:val="99"/>
    <w:unhideWhenUsed/>
    <w:rsid w:val="00A936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696"/>
  </w:style>
  <w:style w:type="paragraph" w:styleId="Footer">
    <w:name w:val="footer"/>
    <w:basedOn w:val="Normal"/>
    <w:link w:val="FooterChar"/>
    <w:uiPriority w:val="99"/>
    <w:unhideWhenUsed/>
    <w:rsid w:val="00A936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696"/>
  </w:style>
  <w:style w:type="character" w:styleId="PlaceholderText">
    <w:name w:val="Placeholder Text"/>
    <w:basedOn w:val="DefaultParagraphFont"/>
    <w:uiPriority w:val="99"/>
    <w:semiHidden/>
    <w:rsid w:val="00A0350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85069">
      <w:bodyDiv w:val="1"/>
      <w:marLeft w:val="0"/>
      <w:marRight w:val="0"/>
      <w:marTop w:val="0"/>
      <w:marBottom w:val="0"/>
      <w:divBdr>
        <w:top w:val="none" w:sz="0" w:space="0" w:color="auto"/>
        <w:left w:val="none" w:sz="0" w:space="0" w:color="auto"/>
        <w:bottom w:val="none" w:sz="0" w:space="0" w:color="auto"/>
        <w:right w:val="none" w:sz="0" w:space="0" w:color="auto"/>
      </w:divBdr>
      <w:divsChild>
        <w:div w:id="651369581">
          <w:marLeft w:val="0"/>
          <w:marRight w:val="0"/>
          <w:marTop w:val="0"/>
          <w:marBottom w:val="0"/>
          <w:divBdr>
            <w:top w:val="none" w:sz="0" w:space="0" w:color="auto"/>
            <w:left w:val="none" w:sz="0" w:space="0" w:color="auto"/>
            <w:bottom w:val="none" w:sz="0" w:space="0" w:color="auto"/>
            <w:right w:val="none" w:sz="0" w:space="0" w:color="auto"/>
          </w:divBdr>
        </w:div>
        <w:div w:id="349455135">
          <w:marLeft w:val="0"/>
          <w:marRight w:val="0"/>
          <w:marTop w:val="0"/>
          <w:marBottom w:val="0"/>
          <w:divBdr>
            <w:top w:val="none" w:sz="0" w:space="0" w:color="auto"/>
            <w:left w:val="none" w:sz="0" w:space="0" w:color="auto"/>
            <w:bottom w:val="none" w:sz="0" w:space="0" w:color="auto"/>
            <w:right w:val="none" w:sz="0" w:space="0" w:color="auto"/>
          </w:divBdr>
        </w:div>
      </w:divsChild>
    </w:div>
    <w:div w:id="335613678">
      <w:bodyDiv w:val="1"/>
      <w:marLeft w:val="0"/>
      <w:marRight w:val="0"/>
      <w:marTop w:val="0"/>
      <w:marBottom w:val="0"/>
      <w:divBdr>
        <w:top w:val="none" w:sz="0" w:space="0" w:color="auto"/>
        <w:left w:val="none" w:sz="0" w:space="0" w:color="auto"/>
        <w:bottom w:val="none" w:sz="0" w:space="0" w:color="auto"/>
        <w:right w:val="none" w:sz="0" w:space="0" w:color="auto"/>
      </w:divBdr>
      <w:divsChild>
        <w:div w:id="941568010">
          <w:marLeft w:val="0"/>
          <w:marRight w:val="0"/>
          <w:marTop w:val="0"/>
          <w:marBottom w:val="0"/>
          <w:divBdr>
            <w:top w:val="none" w:sz="0" w:space="0" w:color="auto"/>
            <w:left w:val="none" w:sz="0" w:space="0" w:color="auto"/>
            <w:bottom w:val="none" w:sz="0" w:space="0" w:color="auto"/>
            <w:right w:val="none" w:sz="0" w:space="0" w:color="auto"/>
          </w:divBdr>
        </w:div>
      </w:divsChild>
    </w:div>
    <w:div w:id="553125659">
      <w:bodyDiv w:val="1"/>
      <w:marLeft w:val="0"/>
      <w:marRight w:val="0"/>
      <w:marTop w:val="0"/>
      <w:marBottom w:val="0"/>
      <w:divBdr>
        <w:top w:val="none" w:sz="0" w:space="0" w:color="auto"/>
        <w:left w:val="none" w:sz="0" w:space="0" w:color="auto"/>
        <w:bottom w:val="none" w:sz="0" w:space="0" w:color="auto"/>
        <w:right w:val="none" w:sz="0" w:space="0" w:color="auto"/>
      </w:divBdr>
      <w:divsChild>
        <w:div w:id="2097551077">
          <w:marLeft w:val="0"/>
          <w:marRight w:val="0"/>
          <w:marTop w:val="0"/>
          <w:marBottom w:val="0"/>
          <w:divBdr>
            <w:top w:val="single" w:sz="2" w:space="0" w:color="27272A"/>
            <w:left w:val="single" w:sz="2" w:space="0" w:color="27272A"/>
            <w:bottom w:val="single" w:sz="2" w:space="0" w:color="27272A"/>
            <w:right w:val="single" w:sz="2" w:space="0" w:color="27272A"/>
          </w:divBdr>
          <w:divsChild>
            <w:div w:id="1878080419">
              <w:marLeft w:val="0"/>
              <w:marRight w:val="0"/>
              <w:marTop w:val="0"/>
              <w:marBottom w:val="0"/>
              <w:divBdr>
                <w:top w:val="none" w:sz="0" w:space="0" w:color="auto"/>
                <w:left w:val="none" w:sz="0" w:space="0" w:color="auto"/>
                <w:bottom w:val="none" w:sz="0" w:space="0" w:color="auto"/>
                <w:right w:val="none" w:sz="0" w:space="0" w:color="auto"/>
              </w:divBdr>
              <w:divsChild>
                <w:div w:id="9366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704474">
      <w:bodyDiv w:val="1"/>
      <w:marLeft w:val="0"/>
      <w:marRight w:val="0"/>
      <w:marTop w:val="0"/>
      <w:marBottom w:val="0"/>
      <w:divBdr>
        <w:top w:val="none" w:sz="0" w:space="0" w:color="auto"/>
        <w:left w:val="none" w:sz="0" w:space="0" w:color="auto"/>
        <w:bottom w:val="none" w:sz="0" w:space="0" w:color="auto"/>
        <w:right w:val="none" w:sz="0" w:space="0" w:color="auto"/>
      </w:divBdr>
      <w:divsChild>
        <w:div w:id="1286813541">
          <w:marLeft w:val="0"/>
          <w:marRight w:val="0"/>
          <w:marTop w:val="0"/>
          <w:marBottom w:val="0"/>
          <w:divBdr>
            <w:top w:val="none" w:sz="0" w:space="0" w:color="auto"/>
            <w:left w:val="none" w:sz="0" w:space="0" w:color="auto"/>
            <w:bottom w:val="none" w:sz="0" w:space="0" w:color="auto"/>
            <w:right w:val="none" w:sz="0" w:space="0" w:color="auto"/>
          </w:divBdr>
        </w:div>
      </w:divsChild>
    </w:div>
    <w:div w:id="963535945">
      <w:bodyDiv w:val="1"/>
      <w:marLeft w:val="0"/>
      <w:marRight w:val="0"/>
      <w:marTop w:val="0"/>
      <w:marBottom w:val="0"/>
      <w:divBdr>
        <w:top w:val="none" w:sz="0" w:space="0" w:color="auto"/>
        <w:left w:val="none" w:sz="0" w:space="0" w:color="auto"/>
        <w:bottom w:val="none" w:sz="0" w:space="0" w:color="auto"/>
        <w:right w:val="none" w:sz="0" w:space="0" w:color="auto"/>
      </w:divBdr>
      <w:divsChild>
        <w:div w:id="644359232">
          <w:marLeft w:val="0"/>
          <w:marRight w:val="0"/>
          <w:marTop w:val="0"/>
          <w:marBottom w:val="0"/>
          <w:divBdr>
            <w:top w:val="none" w:sz="0" w:space="0" w:color="auto"/>
            <w:left w:val="none" w:sz="0" w:space="0" w:color="auto"/>
            <w:bottom w:val="none" w:sz="0" w:space="0" w:color="auto"/>
            <w:right w:val="none" w:sz="0" w:space="0" w:color="auto"/>
          </w:divBdr>
        </w:div>
      </w:divsChild>
    </w:div>
    <w:div w:id="1058091471">
      <w:bodyDiv w:val="1"/>
      <w:marLeft w:val="0"/>
      <w:marRight w:val="0"/>
      <w:marTop w:val="0"/>
      <w:marBottom w:val="0"/>
      <w:divBdr>
        <w:top w:val="none" w:sz="0" w:space="0" w:color="auto"/>
        <w:left w:val="none" w:sz="0" w:space="0" w:color="auto"/>
        <w:bottom w:val="none" w:sz="0" w:space="0" w:color="auto"/>
        <w:right w:val="none" w:sz="0" w:space="0" w:color="auto"/>
      </w:divBdr>
      <w:divsChild>
        <w:div w:id="628055678">
          <w:marLeft w:val="0"/>
          <w:marRight w:val="0"/>
          <w:marTop w:val="0"/>
          <w:marBottom w:val="0"/>
          <w:divBdr>
            <w:top w:val="none" w:sz="0" w:space="0" w:color="auto"/>
            <w:left w:val="none" w:sz="0" w:space="0" w:color="auto"/>
            <w:bottom w:val="none" w:sz="0" w:space="0" w:color="auto"/>
            <w:right w:val="none" w:sz="0" w:space="0" w:color="auto"/>
          </w:divBdr>
        </w:div>
      </w:divsChild>
    </w:div>
    <w:div w:id="1332366517">
      <w:bodyDiv w:val="1"/>
      <w:marLeft w:val="0"/>
      <w:marRight w:val="0"/>
      <w:marTop w:val="0"/>
      <w:marBottom w:val="0"/>
      <w:divBdr>
        <w:top w:val="none" w:sz="0" w:space="0" w:color="auto"/>
        <w:left w:val="none" w:sz="0" w:space="0" w:color="auto"/>
        <w:bottom w:val="none" w:sz="0" w:space="0" w:color="auto"/>
        <w:right w:val="none" w:sz="0" w:space="0" w:color="auto"/>
      </w:divBdr>
      <w:divsChild>
        <w:div w:id="215818418">
          <w:marLeft w:val="0"/>
          <w:marRight w:val="0"/>
          <w:marTop w:val="0"/>
          <w:marBottom w:val="0"/>
          <w:divBdr>
            <w:top w:val="single" w:sz="2" w:space="0" w:color="27272A"/>
            <w:left w:val="single" w:sz="2" w:space="0" w:color="27272A"/>
            <w:bottom w:val="single" w:sz="2" w:space="0" w:color="27272A"/>
            <w:right w:val="single" w:sz="2" w:space="0" w:color="27272A"/>
          </w:divBdr>
          <w:divsChild>
            <w:div w:id="195540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19959">
      <w:bodyDiv w:val="1"/>
      <w:marLeft w:val="0"/>
      <w:marRight w:val="0"/>
      <w:marTop w:val="0"/>
      <w:marBottom w:val="0"/>
      <w:divBdr>
        <w:top w:val="none" w:sz="0" w:space="0" w:color="auto"/>
        <w:left w:val="none" w:sz="0" w:space="0" w:color="auto"/>
        <w:bottom w:val="none" w:sz="0" w:space="0" w:color="auto"/>
        <w:right w:val="none" w:sz="0" w:space="0" w:color="auto"/>
      </w:divBdr>
      <w:divsChild>
        <w:div w:id="234510801">
          <w:marLeft w:val="0"/>
          <w:marRight w:val="0"/>
          <w:marTop w:val="0"/>
          <w:marBottom w:val="0"/>
          <w:divBdr>
            <w:top w:val="none" w:sz="0" w:space="0" w:color="auto"/>
            <w:left w:val="none" w:sz="0" w:space="0" w:color="auto"/>
            <w:bottom w:val="none" w:sz="0" w:space="0" w:color="auto"/>
            <w:right w:val="none" w:sz="0" w:space="0" w:color="auto"/>
          </w:divBdr>
        </w:div>
      </w:divsChild>
    </w:div>
    <w:div w:id="1538002238">
      <w:bodyDiv w:val="1"/>
      <w:marLeft w:val="0"/>
      <w:marRight w:val="0"/>
      <w:marTop w:val="0"/>
      <w:marBottom w:val="0"/>
      <w:divBdr>
        <w:top w:val="none" w:sz="0" w:space="0" w:color="auto"/>
        <w:left w:val="none" w:sz="0" w:space="0" w:color="auto"/>
        <w:bottom w:val="none" w:sz="0" w:space="0" w:color="auto"/>
        <w:right w:val="none" w:sz="0" w:space="0" w:color="auto"/>
      </w:divBdr>
      <w:divsChild>
        <w:div w:id="797408839">
          <w:marLeft w:val="0"/>
          <w:marRight w:val="0"/>
          <w:marTop w:val="0"/>
          <w:marBottom w:val="0"/>
          <w:divBdr>
            <w:top w:val="none" w:sz="0" w:space="0" w:color="auto"/>
            <w:left w:val="none" w:sz="0" w:space="0" w:color="auto"/>
            <w:bottom w:val="none" w:sz="0" w:space="0" w:color="auto"/>
            <w:right w:val="none" w:sz="0" w:space="0" w:color="auto"/>
          </w:divBdr>
        </w:div>
        <w:div w:id="525219986">
          <w:marLeft w:val="0"/>
          <w:marRight w:val="0"/>
          <w:marTop w:val="0"/>
          <w:marBottom w:val="0"/>
          <w:divBdr>
            <w:top w:val="none" w:sz="0" w:space="0" w:color="auto"/>
            <w:left w:val="none" w:sz="0" w:space="0" w:color="auto"/>
            <w:bottom w:val="none" w:sz="0" w:space="0" w:color="auto"/>
            <w:right w:val="none" w:sz="0" w:space="0" w:color="auto"/>
          </w:divBdr>
        </w:div>
      </w:divsChild>
    </w:div>
    <w:div w:id="1672442211">
      <w:bodyDiv w:val="1"/>
      <w:marLeft w:val="0"/>
      <w:marRight w:val="0"/>
      <w:marTop w:val="0"/>
      <w:marBottom w:val="0"/>
      <w:divBdr>
        <w:top w:val="none" w:sz="0" w:space="0" w:color="auto"/>
        <w:left w:val="none" w:sz="0" w:space="0" w:color="auto"/>
        <w:bottom w:val="none" w:sz="0" w:space="0" w:color="auto"/>
        <w:right w:val="none" w:sz="0" w:space="0" w:color="auto"/>
      </w:divBdr>
      <w:divsChild>
        <w:div w:id="416054086">
          <w:marLeft w:val="0"/>
          <w:marRight w:val="0"/>
          <w:marTop w:val="0"/>
          <w:marBottom w:val="0"/>
          <w:divBdr>
            <w:top w:val="none" w:sz="0" w:space="0" w:color="auto"/>
            <w:left w:val="none" w:sz="0" w:space="0" w:color="auto"/>
            <w:bottom w:val="none" w:sz="0" w:space="0" w:color="auto"/>
            <w:right w:val="none" w:sz="0" w:space="0" w:color="auto"/>
          </w:divBdr>
        </w:div>
      </w:divsChild>
    </w:div>
    <w:div w:id="1688365742">
      <w:bodyDiv w:val="1"/>
      <w:marLeft w:val="0"/>
      <w:marRight w:val="0"/>
      <w:marTop w:val="0"/>
      <w:marBottom w:val="0"/>
      <w:divBdr>
        <w:top w:val="none" w:sz="0" w:space="0" w:color="auto"/>
        <w:left w:val="none" w:sz="0" w:space="0" w:color="auto"/>
        <w:bottom w:val="none" w:sz="0" w:space="0" w:color="auto"/>
        <w:right w:val="none" w:sz="0" w:space="0" w:color="auto"/>
      </w:divBdr>
      <w:divsChild>
        <w:div w:id="2066179727">
          <w:marLeft w:val="0"/>
          <w:marRight w:val="0"/>
          <w:marTop w:val="0"/>
          <w:marBottom w:val="0"/>
          <w:divBdr>
            <w:top w:val="single" w:sz="2" w:space="0" w:color="27272A"/>
            <w:left w:val="single" w:sz="2" w:space="0" w:color="27272A"/>
            <w:bottom w:val="single" w:sz="2" w:space="0" w:color="27272A"/>
            <w:right w:val="single" w:sz="2" w:space="0" w:color="27272A"/>
          </w:divBdr>
          <w:divsChild>
            <w:div w:id="1934124229">
              <w:marLeft w:val="0"/>
              <w:marRight w:val="0"/>
              <w:marTop w:val="0"/>
              <w:marBottom w:val="0"/>
              <w:divBdr>
                <w:top w:val="none" w:sz="0" w:space="0" w:color="auto"/>
                <w:left w:val="none" w:sz="0" w:space="0" w:color="auto"/>
                <w:bottom w:val="none" w:sz="0" w:space="0" w:color="auto"/>
                <w:right w:val="none" w:sz="0" w:space="0" w:color="auto"/>
              </w:divBdr>
              <w:divsChild>
                <w:div w:id="124244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707840">
      <w:bodyDiv w:val="1"/>
      <w:marLeft w:val="0"/>
      <w:marRight w:val="0"/>
      <w:marTop w:val="0"/>
      <w:marBottom w:val="0"/>
      <w:divBdr>
        <w:top w:val="none" w:sz="0" w:space="0" w:color="auto"/>
        <w:left w:val="none" w:sz="0" w:space="0" w:color="auto"/>
        <w:bottom w:val="none" w:sz="0" w:space="0" w:color="auto"/>
        <w:right w:val="none" w:sz="0" w:space="0" w:color="auto"/>
      </w:divBdr>
      <w:divsChild>
        <w:div w:id="213273078">
          <w:marLeft w:val="0"/>
          <w:marRight w:val="0"/>
          <w:marTop w:val="0"/>
          <w:marBottom w:val="0"/>
          <w:divBdr>
            <w:top w:val="none" w:sz="0" w:space="0" w:color="auto"/>
            <w:left w:val="none" w:sz="0" w:space="0" w:color="auto"/>
            <w:bottom w:val="none" w:sz="0" w:space="0" w:color="auto"/>
            <w:right w:val="none" w:sz="0" w:space="0" w:color="auto"/>
          </w:divBdr>
        </w:div>
      </w:divsChild>
    </w:div>
    <w:div w:id="2094693712">
      <w:bodyDiv w:val="1"/>
      <w:marLeft w:val="0"/>
      <w:marRight w:val="0"/>
      <w:marTop w:val="0"/>
      <w:marBottom w:val="0"/>
      <w:divBdr>
        <w:top w:val="none" w:sz="0" w:space="0" w:color="auto"/>
        <w:left w:val="none" w:sz="0" w:space="0" w:color="auto"/>
        <w:bottom w:val="none" w:sz="0" w:space="0" w:color="auto"/>
        <w:right w:val="none" w:sz="0" w:space="0" w:color="auto"/>
      </w:divBdr>
      <w:divsChild>
        <w:div w:id="209651589">
          <w:marLeft w:val="0"/>
          <w:marRight w:val="0"/>
          <w:marTop w:val="0"/>
          <w:marBottom w:val="0"/>
          <w:divBdr>
            <w:top w:val="none" w:sz="0" w:space="0" w:color="auto"/>
            <w:left w:val="none" w:sz="0" w:space="0" w:color="auto"/>
            <w:bottom w:val="none" w:sz="0" w:space="0" w:color="auto"/>
            <w:right w:val="none" w:sz="0" w:space="0" w:color="auto"/>
          </w:divBdr>
        </w:div>
      </w:divsChild>
    </w:div>
    <w:div w:id="2102214834">
      <w:bodyDiv w:val="1"/>
      <w:marLeft w:val="0"/>
      <w:marRight w:val="0"/>
      <w:marTop w:val="0"/>
      <w:marBottom w:val="0"/>
      <w:divBdr>
        <w:top w:val="none" w:sz="0" w:space="0" w:color="auto"/>
        <w:left w:val="none" w:sz="0" w:space="0" w:color="auto"/>
        <w:bottom w:val="none" w:sz="0" w:space="0" w:color="auto"/>
        <w:right w:val="none" w:sz="0" w:space="0" w:color="auto"/>
      </w:divBdr>
      <w:divsChild>
        <w:div w:id="846483907">
          <w:marLeft w:val="0"/>
          <w:marRight w:val="0"/>
          <w:marTop w:val="0"/>
          <w:marBottom w:val="0"/>
          <w:divBdr>
            <w:top w:val="single" w:sz="2" w:space="0" w:color="27272A"/>
            <w:left w:val="single" w:sz="2" w:space="0" w:color="27272A"/>
            <w:bottom w:val="single" w:sz="2" w:space="0" w:color="27272A"/>
            <w:right w:val="single" w:sz="2" w:space="0" w:color="27272A"/>
          </w:divBdr>
          <w:divsChild>
            <w:div w:id="8843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pi.pageplace.de/preview/DT0400.9781446296196_A24019013/preview-9781446296196_A24019013.pdf" TargetMode="External"/><Relationship Id="rId18" Type="http://schemas.openxmlformats.org/officeDocument/2006/relationships/hyperlink" Target="https://books.google.com/books?id=8hLZDwAAQBAJ" TargetMode="External"/><Relationship Id="rId26" Type="http://schemas.openxmlformats.org/officeDocument/2006/relationships/hyperlink" Target="https://api.pageplace.de/preview/DT0400.9781000915945_A46514405/preview-9781000915945_A46514405.pdf?utm_source=chatgpt.com" TargetMode="External"/><Relationship Id="rId21" Type="http://schemas.openxmlformats.org/officeDocument/2006/relationships/hyperlink" Target="https://doi.org/10.1108/JBS-05-2014-0052" TargetMode="External"/><Relationship Id="rId34" Type="http://schemas.openxmlformats.org/officeDocument/2006/relationships/hyperlink" Target="https://doi.org/10.1016/j.jretai.2015.02.005" TargetMode="External"/><Relationship Id="rId7" Type="http://schemas.openxmlformats.org/officeDocument/2006/relationships/hyperlink" Target="https://www.tesco.com/?srsltid=AfmBOoqywG8_bdNKAZfGx5grnOz_lHBZU0qEiO0rCegoQ0A_JuYJr7Xr" TargetMode="External"/><Relationship Id="rId12" Type="http://schemas.openxmlformats.org/officeDocument/2006/relationships/hyperlink" Target="https://books.google.com/books?id=M7OOoAEACAAJ" TargetMode="External"/><Relationship Id="rId17" Type="http://schemas.openxmlformats.org/officeDocument/2006/relationships/hyperlink" Target="https://doi.org/10.1108/IJRDM-11-2014-0154" TargetMode="External"/><Relationship Id="rId25" Type="http://schemas.openxmlformats.org/officeDocument/2006/relationships/hyperlink" Target="https://www.mckinsey.com/~/media/mckinsey/industries/retail/our%20insights/state%20of%20grocery%20europe%202023%20living%20with%20and%20responding%20to%20uncertainty/living-with-and-responding-to-uncertainty-the-state-of-grocery-retail-2023-europe.pdf?utm_source=chatgpt.com" TargetMode="External"/><Relationship Id="rId33" Type="http://schemas.openxmlformats.org/officeDocument/2006/relationships/hyperlink" Target="https://api.pageplace.de/preview/DT0400.9781317703037_A23899616/preview-9781317703037_A23899616.pd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ink.springer.com/content/pdf/10.1007/978-981-10-8818-6.pdf" TargetMode="External"/><Relationship Id="rId20" Type="http://schemas.openxmlformats.org/officeDocument/2006/relationships/hyperlink" Target="https://api.pageplace.de/preview/DT0400.9780273737889_A25078600/preview-9780273737889_A25078600.pdf" TargetMode="External"/><Relationship Id="rId29" Type="http://schemas.openxmlformats.org/officeDocument/2006/relationships/hyperlink" Target="https://www.emerald.com/mip/article-pdf/16/7/407/1976363/02634509810244417.pdf?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m/books?id=MQeTDQAAQBAJ" TargetMode="External"/><Relationship Id="rId24" Type="http://schemas.openxmlformats.org/officeDocument/2006/relationships/hyperlink" Target="https://babel.hathitrust.org/cgi/pt?id=inu.30000041584743" TargetMode="External"/><Relationship Id="rId32" Type="http://schemas.openxmlformats.org/officeDocument/2006/relationships/hyperlink" Target="https://www.tescoplc.com/media/zgvhd0dn/tescos_ar24.pdf?utm_source=chatgpt.com"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ooks.google.com/books?id=-1yGDwAAQBAJ" TargetMode="External"/><Relationship Id="rId23" Type="http://schemas.openxmlformats.org/officeDocument/2006/relationships/hyperlink" Target="https://journals.sagepub.com/doi/abs/10.1509/jm.15.0414?utm_source=chatgpt.com" TargetMode="External"/><Relationship Id="rId28" Type="http://schemas.openxmlformats.org/officeDocument/2006/relationships/hyperlink" Target="https://doi.org/10.1509/jmkg.68.1.109.24030" TargetMode="External"/><Relationship Id="rId36" Type="http://schemas.openxmlformats.org/officeDocument/2006/relationships/header" Target="header1.xml"/><Relationship Id="rId10" Type="http://schemas.openxmlformats.org/officeDocument/2006/relationships/hyperlink" Target="https://books.google.com/books?id=Kb8oEAAAQBAJ" TargetMode="External"/><Relationship Id="rId19" Type="http://schemas.openxmlformats.org/officeDocument/2006/relationships/hyperlink" Target="https://scispace.com/pdf/the-new-strategic-brand-management-advanced-insights-and-24y870622x.pdf" TargetMode="External"/><Relationship Id="rId31" Type="http://schemas.openxmlformats.org/officeDocument/2006/relationships/hyperlink" Target="https://www.statista.com/statistics/280208/grocery-market-share-in-the-united-kingdom-uk/" TargetMode="External"/><Relationship Id="rId4" Type="http://schemas.openxmlformats.org/officeDocument/2006/relationships/webSettings" Target="webSettings.xml"/><Relationship Id="rId9" Type="http://schemas.openxmlformats.org/officeDocument/2006/relationships/hyperlink" Target="https://faculty.tuck.dartmouth.edu/images/uploads/faculty/kusum-ailawadi/JR-Retail_Branding.pdf?utm_source=chatgpt.com" TargetMode="External"/><Relationship Id="rId14" Type="http://schemas.openxmlformats.org/officeDocument/2006/relationships/hyperlink" Target="https://books.google.com/books?id=YxGSDwAAQBAJ" TargetMode="External"/><Relationship Id="rId22" Type="http://schemas.openxmlformats.org/officeDocument/2006/relationships/hyperlink" Target="https://studylib.net/doc/26296459/marketing-management-15e" TargetMode="External"/><Relationship Id="rId27" Type="http://schemas.openxmlformats.org/officeDocument/2006/relationships/hyperlink" Target="https://hbr.org/2008/01/the-five-competitive-forces-that-shape-strategy?utm_source=chatgpt.com" TargetMode="External"/><Relationship Id="rId30" Type="http://schemas.openxmlformats.org/officeDocument/2006/relationships/hyperlink" Target="https://www.pearsonhighered.com/assets/preface/0/1/3/5/0135199891.pdf?utm_source=chatgpt.com"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9818E1F-223B-45C3-9581-C887E9669622}">
  <we:reference id="wa200005502" version="1.0.0.11" store="en-US" storeType="OMEX"/>
  <we:alternateReferences>
    <we:reference id="WA200005502" version="1.0.0.11"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106</TotalTime>
  <Pages>15</Pages>
  <Words>5377</Words>
  <Characters>30653</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Tesco’s Segmentation, Targeting, Positioning and Marketing Mix Strategy.</dc:title>
  <dc:subject>Group Report</dc:subject>
  <dc:creator>Module code - LCBB5015_BIRM                                                                                                Module Name - Principles of Marketing                                                          Lecturer’s Name - Ivan Rodriguez Hernandez                                                  Student Name and Number - Ovidiu Florin Socel – 2310644                            Student Name and Number - DUMITRU ADRIAN CIRJAN - 2319495                   STUDENT NAME AND NUMBER - MADALINA LAURA MISU PARUS - 2238028                STUDENT NAME AND NUMBER - MARIAN EMIL BUDICA - 2312379                                   Submission deadline - 29th March 2026</dc:creator>
  <cp:keywords/>
  <dc:description/>
  <cp:lastModifiedBy>Ovidiu Socel</cp:lastModifiedBy>
  <cp:revision>16</cp:revision>
  <dcterms:created xsi:type="dcterms:W3CDTF">2026-03-06T22:15:00Z</dcterms:created>
  <dcterms:modified xsi:type="dcterms:W3CDTF">2026-03-24T16:20:00Z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791a0196-09f2-442a-a2ba-33e6e3baf3f0</vt:lpwstr>
  </property>
</Properties>
</file>