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99D38" w14:textId="5CF3D72B" w:rsidR="0086558C" w:rsidRPr="00F504E2" w:rsidRDefault="00F504E2" w:rsidP="00F504E2">
      <w:pPr>
        <w:rPr>
          <w:b/>
          <w:i/>
          <w:iCs/>
          <w:sz w:val="44"/>
          <w:szCs w:val="44"/>
        </w:rPr>
      </w:pPr>
      <w:r>
        <w:rPr>
          <w:b/>
          <w:i/>
          <w:iCs/>
          <w:sz w:val="44"/>
          <w:szCs w:val="44"/>
        </w:rPr>
        <w:t xml:space="preserve">            Managing People (LCBB5004)</w:t>
      </w:r>
    </w:p>
    <w:p w14:paraId="41017557" w14:textId="0829B072" w:rsidR="0086558C" w:rsidRPr="00F504E2" w:rsidRDefault="00F504E2" w:rsidP="00F504E2">
      <w:pPr>
        <w:rPr>
          <w:b/>
          <w:i/>
          <w:iCs/>
          <w:sz w:val="44"/>
          <w:szCs w:val="44"/>
        </w:rPr>
      </w:pPr>
      <w:r>
        <w:rPr>
          <w:b/>
        </w:rPr>
        <w:t xml:space="preserve">                                   </w:t>
      </w:r>
      <w:r>
        <w:rPr>
          <w:b/>
          <w:i/>
          <w:iCs/>
          <w:sz w:val="44"/>
          <w:szCs w:val="44"/>
        </w:rPr>
        <w:t>Hilton Hotels in UK</w:t>
      </w:r>
    </w:p>
    <w:p w14:paraId="6FFF5827" w14:textId="77777777" w:rsidR="0086558C" w:rsidRDefault="00A02AAF">
      <w:pPr>
        <w:jc w:val="center"/>
        <w:rPr>
          <w:b/>
        </w:rPr>
      </w:pPr>
      <w:r>
        <w:rPr>
          <w:b/>
          <w:noProof/>
          <w:lang w:val="en-AU" w:eastAsia="en-AU"/>
        </w:rPr>
        <w:drawing>
          <wp:inline distT="0" distB="0" distL="0" distR="0" wp14:anchorId="703EBCF7" wp14:editId="31E45448">
            <wp:extent cx="4762500" cy="3169227"/>
            <wp:effectExtent l="19050" t="19050" r="19050" b="1270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4762500" cy="3169227"/>
                    </a:xfrm>
                    <a:prstGeom prst="rect">
                      <a:avLst/>
                    </a:prstGeom>
                    <a:ln w="9525" cap="flat" cmpd="sng">
                      <a:solidFill>
                        <a:srgbClr val="000000"/>
                      </a:solidFill>
                      <a:prstDash val="solid"/>
                      <a:round/>
                      <a:headEnd/>
                      <a:tailEnd/>
                    </a:ln>
                  </pic:spPr>
                </pic:pic>
              </a:graphicData>
            </a:graphic>
          </wp:inline>
        </w:drawing>
      </w:r>
    </w:p>
    <w:p w14:paraId="0ED7E792" w14:textId="77777777" w:rsidR="00C419AF" w:rsidRDefault="00F504E2" w:rsidP="00C419AF">
      <w:pPr>
        <w:jc w:val="center"/>
        <w:rPr>
          <w:b/>
          <w:i/>
          <w:iCs/>
          <w:sz w:val="40"/>
          <w:szCs w:val="40"/>
        </w:rPr>
      </w:pPr>
      <w:r>
        <w:rPr>
          <w:b/>
          <w:i/>
          <w:iCs/>
          <w:sz w:val="40"/>
          <w:szCs w:val="40"/>
        </w:rPr>
        <w:t xml:space="preserve">Lecturer: </w:t>
      </w:r>
      <w:proofErr w:type="spellStart"/>
      <w:r>
        <w:rPr>
          <w:b/>
          <w:i/>
          <w:iCs/>
          <w:sz w:val="40"/>
          <w:szCs w:val="40"/>
        </w:rPr>
        <w:t>Husam</w:t>
      </w:r>
      <w:proofErr w:type="spellEnd"/>
      <w:r>
        <w:rPr>
          <w:b/>
          <w:i/>
          <w:iCs/>
          <w:sz w:val="40"/>
          <w:szCs w:val="40"/>
        </w:rPr>
        <w:t xml:space="preserve"> Helmi</w:t>
      </w:r>
    </w:p>
    <w:p w14:paraId="7CDCA350" w14:textId="01AF9E23" w:rsidR="00F3650C" w:rsidRDefault="00F504E2" w:rsidP="00C419AF">
      <w:pPr>
        <w:rPr>
          <w:b/>
          <w:i/>
          <w:iCs/>
          <w:sz w:val="36"/>
          <w:szCs w:val="36"/>
        </w:rPr>
      </w:pPr>
      <w:r w:rsidRPr="00F3650C">
        <w:rPr>
          <w:b/>
          <w:i/>
          <w:iCs/>
          <w:sz w:val="36"/>
          <w:szCs w:val="36"/>
        </w:rPr>
        <w:t xml:space="preserve">Students names </w:t>
      </w:r>
      <w:r w:rsidR="00C419AF" w:rsidRPr="00F3650C">
        <w:rPr>
          <w:b/>
          <w:i/>
          <w:iCs/>
          <w:sz w:val="36"/>
          <w:szCs w:val="36"/>
        </w:rPr>
        <w:t xml:space="preserve">     Student Number</w:t>
      </w:r>
      <w:r w:rsidR="00F3650C" w:rsidRPr="00F3650C">
        <w:rPr>
          <w:b/>
          <w:i/>
          <w:iCs/>
          <w:sz w:val="36"/>
          <w:szCs w:val="36"/>
        </w:rPr>
        <w:t xml:space="preserve">         </w:t>
      </w:r>
      <w:r w:rsidR="00676199">
        <w:rPr>
          <w:b/>
          <w:i/>
          <w:iCs/>
          <w:sz w:val="36"/>
          <w:szCs w:val="36"/>
        </w:rPr>
        <w:t xml:space="preserve">    </w:t>
      </w:r>
      <w:r w:rsidR="00F3650C" w:rsidRPr="00F3650C">
        <w:rPr>
          <w:b/>
          <w:i/>
          <w:iCs/>
          <w:sz w:val="36"/>
          <w:szCs w:val="36"/>
        </w:rPr>
        <w:t xml:space="preserve"> Topics</w:t>
      </w:r>
    </w:p>
    <w:p w14:paraId="12A16EC9" w14:textId="713A1505" w:rsidR="00F504E2" w:rsidRPr="00F3650C" w:rsidRDefault="00F504E2" w:rsidP="00C419AF">
      <w:pPr>
        <w:rPr>
          <w:b/>
          <w:i/>
          <w:iCs/>
          <w:sz w:val="36"/>
          <w:szCs w:val="36"/>
        </w:rPr>
      </w:pPr>
      <w:r w:rsidRPr="00F3650C">
        <w:rPr>
          <w:b/>
          <w:i/>
          <w:iCs/>
          <w:sz w:val="36"/>
          <w:szCs w:val="36"/>
        </w:rPr>
        <w:t>Andrei David</w:t>
      </w:r>
      <w:r w:rsidR="00F3650C">
        <w:rPr>
          <w:b/>
          <w:i/>
          <w:iCs/>
          <w:sz w:val="36"/>
          <w:szCs w:val="36"/>
        </w:rPr>
        <w:t xml:space="preserve">           </w:t>
      </w:r>
      <w:r w:rsidRPr="00F3650C">
        <w:rPr>
          <w:b/>
          <w:i/>
          <w:iCs/>
          <w:sz w:val="36"/>
          <w:szCs w:val="36"/>
        </w:rPr>
        <w:t xml:space="preserve"> 1814707</w:t>
      </w:r>
      <w:r w:rsidR="00F3650C">
        <w:rPr>
          <w:b/>
          <w:i/>
          <w:iCs/>
          <w:sz w:val="36"/>
          <w:szCs w:val="36"/>
        </w:rPr>
        <w:t xml:space="preserve">               </w:t>
      </w:r>
      <w:proofErr w:type="gramStart"/>
      <w:r w:rsidR="00F3650C">
        <w:rPr>
          <w:b/>
          <w:i/>
          <w:iCs/>
          <w:sz w:val="36"/>
          <w:szCs w:val="36"/>
        </w:rPr>
        <w:t xml:space="preserve">   (</w:t>
      </w:r>
      <w:proofErr w:type="gramEnd"/>
      <w:r w:rsidR="00F3650C">
        <w:rPr>
          <w:b/>
          <w:i/>
          <w:iCs/>
          <w:sz w:val="36"/>
          <w:szCs w:val="36"/>
        </w:rPr>
        <w:t>1.0), (2.0), (3.0)</w:t>
      </w:r>
    </w:p>
    <w:p w14:paraId="3D0A31DB" w14:textId="5C455720" w:rsidR="00F504E2" w:rsidRPr="00F3650C" w:rsidRDefault="00F504E2" w:rsidP="00F3650C">
      <w:pPr>
        <w:rPr>
          <w:b/>
          <w:i/>
          <w:iCs/>
          <w:sz w:val="36"/>
          <w:szCs w:val="36"/>
        </w:rPr>
      </w:pPr>
      <w:r w:rsidRPr="00F3650C">
        <w:rPr>
          <w:b/>
          <w:i/>
          <w:iCs/>
          <w:sz w:val="36"/>
          <w:szCs w:val="36"/>
        </w:rPr>
        <w:t xml:space="preserve">Andrei </w:t>
      </w:r>
      <w:proofErr w:type="spellStart"/>
      <w:r w:rsidRPr="00F3650C">
        <w:rPr>
          <w:b/>
          <w:i/>
          <w:iCs/>
          <w:sz w:val="36"/>
          <w:szCs w:val="36"/>
        </w:rPr>
        <w:t>Chicos</w:t>
      </w:r>
      <w:proofErr w:type="spellEnd"/>
      <w:r w:rsidR="00F3650C">
        <w:rPr>
          <w:b/>
          <w:i/>
          <w:iCs/>
          <w:sz w:val="36"/>
          <w:szCs w:val="36"/>
        </w:rPr>
        <w:t xml:space="preserve">          1814116               </w:t>
      </w:r>
      <w:proofErr w:type="gramStart"/>
      <w:r w:rsidR="00F3650C">
        <w:rPr>
          <w:b/>
          <w:i/>
          <w:iCs/>
          <w:sz w:val="36"/>
          <w:szCs w:val="36"/>
        </w:rPr>
        <w:t xml:space="preserve">   (</w:t>
      </w:r>
      <w:proofErr w:type="gramEnd"/>
      <w:r w:rsidR="00F3650C">
        <w:rPr>
          <w:b/>
          <w:i/>
          <w:iCs/>
          <w:sz w:val="36"/>
          <w:szCs w:val="36"/>
        </w:rPr>
        <w:t>4.0), (7.0), (8.0)</w:t>
      </w:r>
    </w:p>
    <w:p w14:paraId="52729221" w14:textId="24F5CE41" w:rsidR="00E52AAF" w:rsidRPr="00F3650C" w:rsidRDefault="00E52AAF" w:rsidP="00E52AAF">
      <w:pPr>
        <w:rPr>
          <w:b/>
          <w:i/>
          <w:iCs/>
          <w:sz w:val="36"/>
          <w:szCs w:val="36"/>
        </w:rPr>
      </w:pPr>
      <w:r w:rsidRPr="00F3650C">
        <w:rPr>
          <w:b/>
          <w:i/>
          <w:iCs/>
          <w:sz w:val="36"/>
          <w:szCs w:val="36"/>
        </w:rPr>
        <w:t xml:space="preserve">  </w:t>
      </w:r>
      <w:proofErr w:type="spellStart"/>
      <w:r w:rsidRPr="00F3650C">
        <w:rPr>
          <w:b/>
          <w:i/>
          <w:iCs/>
          <w:sz w:val="36"/>
          <w:szCs w:val="36"/>
        </w:rPr>
        <w:t>Ioan</w:t>
      </w:r>
      <w:proofErr w:type="spellEnd"/>
      <w:r w:rsidRPr="00F3650C">
        <w:rPr>
          <w:b/>
          <w:i/>
          <w:iCs/>
          <w:sz w:val="36"/>
          <w:szCs w:val="36"/>
        </w:rPr>
        <w:t xml:space="preserve"> Popa </w:t>
      </w:r>
      <w:r w:rsidR="00F3650C">
        <w:rPr>
          <w:b/>
          <w:i/>
          <w:iCs/>
          <w:sz w:val="36"/>
          <w:szCs w:val="36"/>
        </w:rPr>
        <w:t xml:space="preserve">              </w:t>
      </w:r>
      <w:r w:rsidR="00B87C6D">
        <w:rPr>
          <w:b/>
          <w:i/>
          <w:iCs/>
          <w:sz w:val="36"/>
          <w:szCs w:val="36"/>
        </w:rPr>
        <w:t xml:space="preserve">1813739   </w:t>
      </w:r>
      <w:bookmarkStart w:id="0" w:name="_GoBack"/>
      <w:bookmarkEnd w:id="0"/>
      <w:r w:rsidR="00F3650C">
        <w:rPr>
          <w:b/>
          <w:i/>
          <w:iCs/>
          <w:sz w:val="36"/>
          <w:szCs w:val="36"/>
        </w:rPr>
        <w:t xml:space="preserve">      </w:t>
      </w:r>
      <w:proofErr w:type="gramStart"/>
      <w:r w:rsidR="00F3650C">
        <w:rPr>
          <w:b/>
          <w:i/>
          <w:iCs/>
          <w:sz w:val="36"/>
          <w:szCs w:val="36"/>
        </w:rPr>
        <w:t xml:space="preserve">   (</w:t>
      </w:r>
      <w:proofErr w:type="gramEnd"/>
      <w:r w:rsidR="00F3650C">
        <w:rPr>
          <w:b/>
          <w:i/>
          <w:iCs/>
          <w:sz w:val="36"/>
          <w:szCs w:val="36"/>
        </w:rPr>
        <w:t>6.0), (6.1), (6.2), (6.3), (6.4)</w:t>
      </w:r>
    </w:p>
    <w:p w14:paraId="11BBA051" w14:textId="3B125289" w:rsidR="0086558C" w:rsidRDefault="0086558C">
      <w:pPr>
        <w:spacing w:line="259" w:lineRule="auto"/>
        <w:jc w:val="left"/>
      </w:pPr>
    </w:p>
    <w:p w14:paraId="66020908" w14:textId="7A9A12F4" w:rsidR="0086558C" w:rsidRDefault="00A02AAF">
      <w:pPr>
        <w:pStyle w:val="Titlucuprins"/>
        <w:jc w:val="center"/>
        <w:rPr>
          <w:rFonts w:ascii="Times New Roman" w:hAnsi="Times New Roman" w:cs="Times New Roman"/>
          <w:b/>
          <w:color w:val="000000"/>
          <w:sz w:val="24"/>
          <w:szCs w:val="24"/>
        </w:rPr>
      </w:pPr>
      <w:r>
        <w:rPr>
          <w:rFonts w:ascii="Times New Roman" w:hAnsi="Times New Roman" w:cs="Times New Roman"/>
          <w:b/>
          <w:color w:val="000000"/>
          <w:sz w:val="24"/>
          <w:szCs w:val="24"/>
        </w:rPr>
        <w:t>Table of Contents</w:t>
      </w:r>
    </w:p>
    <w:p w14:paraId="03D61AEC" w14:textId="77777777" w:rsidR="00C419AF" w:rsidRPr="00C419AF" w:rsidRDefault="00C419AF" w:rsidP="00C419AF">
      <w:pPr>
        <w:rPr>
          <w:lang w:val="en-US"/>
        </w:rPr>
      </w:pPr>
    </w:p>
    <w:p w14:paraId="77216E4A" w14:textId="77777777" w:rsidR="0086558C" w:rsidRDefault="00A02AAF">
      <w:pPr>
        <w:pStyle w:val="Cuprins1"/>
        <w:tabs>
          <w:tab w:val="right" w:leader="dot" w:pos="9350"/>
        </w:tabs>
        <w:rPr>
          <w:rFonts w:ascii="Calibri" w:eastAsia="SimSun" w:hAnsi="Calibri"/>
          <w:noProof/>
          <w:color w:val="auto"/>
          <w:sz w:val="22"/>
          <w:lang w:val="en-AU" w:eastAsia="en-AU"/>
        </w:rPr>
      </w:pPr>
      <w:r>
        <w:fldChar w:fldCharType="begin"/>
      </w:r>
      <w:r>
        <w:instrText xml:space="preserve"> TOC \o "1-3" \h \z \u </w:instrText>
      </w:r>
      <w:r>
        <w:fldChar w:fldCharType="separate"/>
      </w:r>
      <w:hyperlink w:anchor="_Toc38888308" w:history="1">
        <w:r>
          <w:rPr>
            <w:rStyle w:val="Hyperlink"/>
            <w:noProof/>
          </w:rPr>
          <w:t>1.0 Introduction</w:t>
        </w:r>
        <w:r>
          <w:rPr>
            <w:noProof/>
            <w:webHidden/>
          </w:rPr>
          <w:tab/>
        </w:r>
        <w:r>
          <w:rPr>
            <w:noProof/>
            <w:webHidden/>
          </w:rPr>
          <w:fldChar w:fldCharType="begin"/>
        </w:r>
        <w:r>
          <w:rPr>
            <w:noProof/>
            <w:webHidden/>
          </w:rPr>
          <w:instrText xml:space="preserve"> PAGEREF _Toc38888308 \h </w:instrText>
        </w:r>
        <w:r>
          <w:rPr>
            <w:noProof/>
            <w:webHidden/>
          </w:rPr>
        </w:r>
        <w:r>
          <w:rPr>
            <w:noProof/>
            <w:webHidden/>
          </w:rPr>
          <w:fldChar w:fldCharType="separate"/>
        </w:r>
        <w:r>
          <w:rPr>
            <w:noProof/>
            <w:webHidden/>
          </w:rPr>
          <w:t>3</w:t>
        </w:r>
        <w:r>
          <w:rPr>
            <w:noProof/>
            <w:webHidden/>
          </w:rPr>
          <w:fldChar w:fldCharType="end"/>
        </w:r>
      </w:hyperlink>
    </w:p>
    <w:p w14:paraId="58910CC9" w14:textId="77777777" w:rsidR="0086558C" w:rsidRDefault="0084659A">
      <w:pPr>
        <w:pStyle w:val="Cuprins1"/>
        <w:tabs>
          <w:tab w:val="right" w:leader="dot" w:pos="9350"/>
        </w:tabs>
        <w:rPr>
          <w:rFonts w:ascii="Calibri" w:eastAsia="SimSun" w:hAnsi="Calibri"/>
          <w:noProof/>
          <w:color w:val="auto"/>
          <w:sz w:val="22"/>
          <w:lang w:val="en-AU" w:eastAsia="en-AU"/>
        </w:rPr>
      </w:pPr>
      <w:hyperlink w:anchor="_Toc38888309" w:history="1">
        <w:r w:rsidR="00A02AAF">
          <w:rPr>
            <w:rStyle w:val="Hyperlink"/>
            <w:noProof/>
          </w:rPr>
          <w:t>2.0 Background of Hilton Hotels</w:t>
        </w:r>
        <w:r w:rsidR="00A02AAF">
          <w:rPr>
            <w:noProof/>
            <w:webHidden/>
          </w:rPr>
          <w:tab/>
        </w:r>
        <w:r w:rsidR="00A02AAF">
          <w:rPr>
            <w:noProof/>
            <w:webHidden/>
          </w:rPr>
          <w:fldChar w:fldCharType="begin"/>
        </w:r>
        <w:r w:rsidR="00A02AAF">
          <w:rPr>
            <w:noProof/>
            <w:webHidden/>
          </w:rPr>
          <w:instrText xml:space="preserve"> PAGEREF _Toc38888309 \h </w:instrText>
        </w:r>
        <w:r w:rsidR="00A02AAF">
          <w:rPr>
            <w:noProof/>
            <w:webHidden/>
          </w:rPr>
        </w:r>
        <w:r w:rsidR="00A02AAF">
          <w:rPr>
            <w:noProof/>
            <w:webHidden/>
          </w:rPr>
          <w:fldChar w:fldCharType="separate"/>
        </w:r>
        <w:r w:rsidR="00A02AAF">
          <w:rPr>
            <w:noProof/>
            <w:webHidden/>
          </w:rPr>
          <w:t>3</w:t>
        </w:r>
        <w:r w:rsidR="00A02AAF">
          <w:rPr>
            <w:noProof/>
            <w:webHidden/>
          </w:rPr>
          <w:fldChar w:fldCharType="end"/>
        </w:r>
      </w:hyperlink>
    </w:p>
    <w:p w14:paraId="4FA45741" w14:textId="77777777" w:rsidR="0086558C" w:rsidRDefault="0084659A">
      <w:pPr>
        <w:pStyle w:val="Cuprins1"/>
        <w:tabs>
          <w:tab w:val="right" w:leader="dot" w:pos="9350"/>
        </w:tabs>
        <w:rPr>
          <w:rFonts w:ascii="Calibri" w:eastAsia="SimSun" w:hAnsi="Calibri"/>
          <w:noProof/>
          <w:color w:val="auto"/>
          <w:sz w:val="22"/>
          <w:lang w:val="en-AU" w:eastAsia="en-AU"/>
        </w:rPr>
      </w:pPr>
      <w:hyperlink w:anchor="_Toc38888310" w:history="1">
        <w:r w:rsidR="00A02AAF">
          <w:rPr>
            <w:rStyle w:val="Hyperlink"/>
            <w:noProof/>
          </w:rPr>
          <w:t>3.0 Human resource challenges faced by Hilton</w:t>
        </w:r>
        <w:r w:rsidR="00A02AAF">
          <w:rPr>
            <w:noProof/>
            <w:webHidden/>
          </w:rPr>
          <w:tab/>
        </w:r>
        <w:r w:rsidR="00A02AAF">
          <w:rPr>
            <w:noProof/>
            <w:webHidden/>
          </w:rPr>
          <w:fldChar w:fldCharType="begin"/>
        </w:r>
        <w:r w:rsidR="00A02AAF">
          <w:rPr>
            <w:noProof/>
            <w:webHidden/>
          </w:rPr>
          <w:instrText xml:space="preserve"> PAGEREF _Toc38888310 \h </w:instrText>
        </w:r>
        <w:r w:rsidR="00A02AAF">
          <w:rPr>
            <w:noProof/>
            <w:webHidden/>
          </w:rPr>
        </w:r>
        <w:r w:rsidR="00A02AAF">
          <w:rPr>
            <w:noProof/>
            <w:webHidden/>
          </w:rPr>
          <w:fldChar w:fldCharType="separate"/>
        </w:r>
        <w:r w:rsidR="00A02AAF">
          <w:rPr>
            <w:noProof/>
            <w:webHidden/>
          </w:rPr>
          <w:t>4</w:t>
        </w:r>
        <w:r w:rsidR="00A02AAF">
          <w:rPr>
            <w:noProof/>
            <w:webHidden/>
          </w:rPr>
          <w:fldChar w:fldCharType="end"/>
        </w:r>
      </w:hyperlink>
    </w:p>
    <w:p w14:paraId="6EB44974" w14:textId="77777777" w:rsidR="0086558C" w:rsidRDefault="0084659A">
      <w:pPr>
        <w:pStyle w:val="Cuprins1"/>
        <w:tabs>
          <w:tab w:val="right" w:leader="dot" w:pos="9350"/>
        </w:tabs>
        <w:rPr>
          <w:rFonts w:ascii="Calibri" w:eastAsia="SimSun" w:hAnsi="Calibri"/>
          <w:noProof/>
          <w:color w:val="auto"/>
          <w:sz w:val="22"/>
          <w:lang w:val="en-AU" w:eastAsia="en-AU"/>
        </w:rPr>
      </w:pPr>
      <w:hyperlink w:anchor="_Toc38888311" w:history="1">
        <w:r w:rsidR="00A02AAF">
          <w:rPr>
            <w:rStyle w:val="Hyperlink"/>
            <w:noProof/>
          </w:rPr>
          <w:t>4.0 Need for robust and contemporary HRM policies</w:t>
        </w:r>
        <w:r w:rsidR="00A02AAF">
          <w:rPr>
            <w:noProof/>
            <w:webHidden/>
          </w:rPr>
          <w:tab/>
        </w:r>
        <w:r w:rsidR="00A02AAF">
          <w:rPr>
            <w:noProof/>
            <w:webHidden/>
          </w:rPr>
          <w:fldChar w:fldCharType="begin"/>
        </w:r>
        <w:r w:rsidR="00A02AAF">
          <w:rPr>
            <w:noProof/>
            <w:webHidden/>
          </w:rPr>
          <w:instrText xml:space="preserve"> PAGEREF _Toc38888311 \h </w:instrText>
        </w:r>
        <w:r w:rsidR="00A02AAF">
          <w:rPr>
            <w:noProof/>
            <w:webHidden/>
          </w:rPr>
        </w:r>
        <w:r w:rsidR="00A02AAF">
          <w:rPr>
            <w:noProof/>
            <w:webHidden/>
          </w:rPr>
          <w:fldChar w:fldCharType="separate"/>
        </w:r>
        <w:r w:rsidR="00A02AAF">
          <w:rPr>
            <w:noProof/>
            <w:webHidden/>
          </w:rPr>
          <w:t>5</w:t>
        </w:r>
        <w:r w:rsidR="00A02AAF">
          <w:rPr>
            <w:noProof/>
            <w:webHidden/>
          </w:rPr>
          <w:fldChar w:fldCharType="end"/>
        </w:r>
      </w:hyperlink>
    </w:p>
    <w:p w14:paraId="1572D61D" w14:textId="77777777" w:rsidR="0086558C" w:rsidRDefault="0084659A">
      <w:pPr>
        <w:pStyle w:val="Cuprins1"/>
        <w:tabs>
          <w:tab w:val="right" w:leader="dot" w:pos="9350"/>
        </w:tabs>
        <w:rPr>
          <w:rFonts w:ascii="Calibri" w:eastAsia="SimSun" w:hAnsi="Calibri"/>
          <w:noProof/>
          <w:color w:val="auto"/>
          <w:sz w:val="22"/>
          <w:lang w:val="en-AU" w:eastAsia="en-AU"/>
        </w:rPr>
      </w:pPr>
      <w:hyperlink w:anchor="_Toc38888312" w:history="1">
        <w:r w:rsidR="00A02AAF">
          <w:rPr>
            <w:rStyle w:val="Hyperlink"/>
            <w:noProof/>
          </w:rPr>
          <w:t>6.0 Aspects of HR planning, recruitment, selection and its link with HRM strategy</w:t>
        </w:r>
        <w:r w:rsidR="00A02AAF">
          <w:rPr>
            <w:noProof/>
            <w:webHidden/>
          </w:rPr>
          <w:tab/>
        </w:r>
        <w:r w:rsidR="00A02AAF">
          <w:rPr>
            <w:noProof/>
            <w:webHidden/>
          </w:rPr>
          <w:fldChar w:fldCharType="begin"/>
        </w:r>
        <w:r w:rsidR="00A02AAF">
          <w:rPr>
            <w:noProof/>
            <w:webHidden/>
          </w:rPr>
          <w:instrText xml:space="preserve"> PAGEREF _Toc38888312 \h </w:instrText>
        </w:r>
        <w:r w:rsidR="00A02AAF">
          <w:rPr>
            <w:noProof/>
            <w:webHidden/>
          </w:rPr>
        </w:r>
        <w:r w:rsidR="00A02AAF">
          <w:rPr>
            <w:noProof/>
            <w:webHidden/>
          </w:rPr>
          <w:fldChar w:fldCharType="separate"/>
        </w:r>
        <w:r w:rsidR="00A02AAF">
          <w:rPr>
            <w:noProof/>
            <w:webHidden/>
          </w:rPr>
          <w:t>7</w:t>
        </w:r>
        <w:r w:rsidR="00A02AAF">
          <w:rPr>
            <w:noProof/>
            <w:webHidden/>
          </w:rPr>
          <w:fldChar w:fldCharType="end"/>
        </w:r>
      </w:hyperlink>
    </w:p>
    <w:p w14:paraId="718CCA75" w14:textId="77777777" w:rsidR="0086558C" w:rsidRDefault="0084659A">
      <w:pPr>
        <w:pStyle w:val="Cuprins2"/>
        <w:tabs>
          <w:tab w:val="right" w:leader="dot" w:pos="9350"/>
        </w:tabs>
        <w:rPr>
          <w:rFonts w:ascii="Calibri" w:eastAsia="SimSun" w:hAnsi="Calibri"/>
          <w:noProof/>
          <w:color w:val="auto"/>
          <w:sz w:val="22"/>
          <w:lang w:val="en-AU" w:eastAsia="en-AU"/>
        </w:rPr>
      </w:pPr>
      <w:hyperlink w:anchor="_Toc38888313" w:history="1">
        <w:r w:rsidR="00A02AAF">
          <w:rPr>
            <w:rStyle w:val="Hyperlink"/>
            <w:noProof/>
          </w:rPr>
          <w:t>6.1 HR planning</w:t>
        </w:r>
        <w:r w:rsidR="00A02AAF">
          <w:rPr>
            <w:noProof/>
            <w:webHidden/>
          </w:rPr>
          <w:tab/>
        </w:r>
        <w:r w:rsidR="00A02AAF">
          <w:rPr>
            <w:noProof/>
            <w:webHidden/>
          </w:rPr>
          <w:fldChar w:fldCharType="begin"/>
        </w:r>
        <w:r w:rsidR="00A02AAF">
          <w:rPr>
            <w:noProof/>
            <w:webHidden/>
          </w:rPr>
          <w:instrText xml:space="preserve"> PAGEREF _Toc38888313 \h </w:instrText>
        </w:r>
        <w:r w:rsidR="00A02AAF">
          <w:rPr>
            <w:noProof/>
            <w:webHidden/>
          </w:rPr>
        </w:r>
        <w:r w:rsidR="00A02AAF">
          <w:rPr>
            <w:noProof/>
            <w:webHidden/>
          </w:rPr>
          <w:fldChar w:fldCharType="separate"/>
        </w:r>
        <w:r w:rsidR="00A02AAF">
          <w:rPr>
            <w:noProof/>
            <w:webHidden/>
          </w:rPr>
          <w:t>7</w:t>
        </w:r>
        <w:r w:rsidR="00A02AAF">
          <w:rPr>
            <w:noProof/>
            <w:webHidden/>
          </w:rPr>
          <w:fldChar w:fldCharType="end"/>
        </w:r>
      </w:hyperlink>
    </w:p>
    <w:p w14:paraId="413FE5FC" w14:textId="77777777" w:rsidR="0086558C" w:rsidRDefault="0084659A">
      <w:pPr>
        <w:pStyle w:val="Cuprins2"/>
        <w:tabs>
          <w:tab w:val="right" w:leader="dot" w:pos="9350"/>
        </w:tabs>
        <w:rPr>
          <w:rFonts w:ascii="Calibri" w:eastAsia="SimSun" w:hAnsi="Calibri"/>
          <w:noProof/>
          <w:color w:val="auto"/>
          <w:sz w:val="22"/>
          <w:lang w:val="en-AU" w:eastAsia="en-AU"/>
        </w:rPr>
      </w:pPr>
      <w:hyperlink w:anchor="_Toc38888314" w:history="1">
        <w:r w:rsidR="00A02AAF">
          <w:rPr>
            <w:rStyle w:val="Hyperlink"/>
            <w:noProof/>
          </w:rPr>
          <w:t>6.2 Recruitment</w:t>
        </w:r>
        <w:r w:rsidR="00A02AAF">
          <w:rPr>
            <w:noProof/>
            <w:webHidden/>
          </w:rPr>
          <w:tab/>
        </w:r>
        <w:r w:rsidR="00A02AAF">
          <w:rPr>
            <w:noProof/>
            <w:webHidden/>
          </w:rPr>
          <w:fldChar w:fldCharType="begin"/>
        </w:r>
        <w:r w:rsidR="00A02AAF">
          <w:rPr>
            <w:noProof/>
            <w:webHidden/>
          </w:rPr>
          <w:instrText xml:space="preserve"> PAGEREF _Toc38888314 \h </w:instrText>
        </w:r>
        <w:r w:rsidR="00A02AAF">
          <w:rPr>
            <w:noProof/>
            <w:webHidden/>
          </w:rPr>
        </w:r>
        <w:r w:rsidR="00A02AAF">
          <w:rPr>
            <w:noProof/>
            <w:webHidden/>
          </w:rPr>
          <w:fldChar w:fldCharType="separate"/>
        </w:r>
        <w:r w:rsidR="00A02AAF">
          <w:rPr>
            <w:noProof/>
            <w:webHidden/>
          </w:rPr>
          <w:t>8</w:t>
        </w:r>
        <w:r w:rsidR="00A02AAF">
          <w:rPr>
            <w:noProof/>
            <w:webHidden/>
          </w:rPr>
          <w:fldChar w:fldCharType="end"/>
        </w:r>
      </w:hyperlink>
    </w:p>
    <w:p w14:paraId="4B66DB93" w14:textId="77777777" w:rsidR="0086558C" w:rsidRDefault="0084659A">
      <w:pPr>
        <w:pStyle w:val="Cuprins2"/>
        <w:tabs>
          <w:tab w:val="right" w:leader="dot" w:pos="9350"/>
        </w:tabs>
        <w:rPr>
          <w:rFonts w:ascii="Calibri" w:eastAsia="SimSun" w:hAnsi="Calibri"/>
          <w:noProof/>
          <w:color w:val="auto"/>
          <w:sz w:val="22"/>
          <w:lang w:val="en-AU" w:eastAsia="en-AU"/>
        </w:rPr>
      </w:pPr>
      <w:hyperlink w:anchor="_Toc38888315" w:history="1">
        <w:r w:rsidR="00A02AAF">
          <w:rPr>
            <w:rStyle w:val="Hyperlink"/>
            <w:noProof/>
          </w:rPr>
          <w:t>6.3 Selection</w:t>
        </w:r>
        <w:r w:rsidR="00A02AAF">
          <w:rPr>
            <w:noProof/>
            <w:webHidden/>
          </w:rPr>
          <w:tab/>
        </w:r>
        <w:r w:rsidR="00A02AAF">
          <w:rPr>
            <w:noProof/>
            <w:webHidden/>
          </w:rPr>
          <w:fldChar w:fldCharType="begin"/>
        </w:r>
        <w:r w:rsidR="00A02AAF">
          <w:rPr>
            <w:noProof/>
            <w:webHidden/>
          </w:rPr>
          <w:instrText xml:space="preserve"> PAGEREF _Toc38888315 \h </w:instrText>
        </w:r>
        <w:r w:rsidR="00A02AAF">
          <w:rPr>
            <w:noProof/>
            <w:webHidden/>
          </w:rPr>
        </w:r>
        <w:r w:rsidR="00A02AAF">
          <w:rPr>
            <w:noProof/>
            <w:webHidden/>
          </w:rPr>
          <w:fldChar w:fldCharType="separate"/>
        </w:r>
        <w:r w:rsidR="00A02AAF">
          <w:rPr>
            <w:noProof/>
            <w:webHidden/>
          </w:rPr>
          <w:t>8</w:t>
        </w:r>
        <w:r w:rsidR="00A02AAF">
          <w:rPr>
            <w:noProof/>
            <w:webHidden/>
          </w:rPr>
          <w:fldChar w:fldCharType="end"/>
        </w:r>
      </w:hyperlink>
    </w:p>
    <w:p w14:paraId="440266E0" w14:textId="77777777" w:rsidR="0086558C" w:rsidRDefault="0084659A">
      <w:pPr>
        <w:pStyle w:val="Cuprins2"/>
        <w:tabs>
          <w:tab w:val="right" w:leader="dot" w:pos="9350"/>
        </w:tabs>
        <w:rPr>
          <w:rFonts w:ascii="Calibri" w:eastAsia="SimSun" w:hAnsi="Calibri"/>
          <w:noProof/>
          <w:color w:val="auto"/>
          <w:sz w:val="22"/>
          <w:lang w:val="en-AU" w:eastAsia="en-AU"/>
        </w:rPr>
      </w:pPr>
      <w:hyperlink w:anchor="_Toc38888316" w:history="1">
        <w:r w:rsidR="00A02AAF">
          <w:rPr>
            <w:rStyle w:val="Hyperlink"/>
            <w:noProof/>
          </w:rPr>
          <w:t>6.4 Relationship of HR planning, recruitment, selection with HRM strategy of Hilton Hotels</w:t>
        </w:r>
        <w:r w:rsidR="00A02AAF">
          <w:rPr>
            <w:noProof/>
            <w:webHidden/>
          </w:rPr>
          <w:tab/>
        </w:r>
        <w:r w:rsidR="00A02AAF">
          <w:rPr>
            <w:noProof/>
            <w:webHidden/>
          </w:rPr>
          <w:fldChar w:fldCharType="begin"/>
        </w:r>
        <w:r w:rsidR="00A02AAF">
          <w:rPr>
            <w:noProof/>
            <w:webHidden/>
          </w:rPr>
          <w:instrText xml:space="preserve"> PAGEREF _Toc38888316 \h </w:instrText>
        </w:r>
        <w:r w:rsidR="00A02AAF">
          <w:rPr>
            <w:noProof/>
            <w:webHidden/>
          </w:rPr>
        </w:r>
        <w:r w:rsidR="00A02AAF">
          <w:rPr>
            <w:noProof/>
            <w:webHidden/>
          </w:rPr>
          <w:fldChar w:fldCharType="separate"/>
        </w:r>
        <w:r w:rsidR="00A02AAF">
          <w:rPr>
            <w:noProof/>
            <w:webHidden/>
          </w:rPr>
          <w:t>9</w:t>
        </w:r>
        <w:r w:rsidR="00A02AAF">
          <w:rPr>
            <w:noProof/>
            <w:webHidden/>
          </w:rPr>
          <w:fldChar w:fldCharType="end"/>
        </w:r>
      </w:hyperlink>
    </w:p>
    <w:p w14:paraId="2B317C5D" w14:textId="77777777" w:rsidR="0086558C" w:rsidRDefault="0084659A">
      <w:pPr>
        <w:pStyle w:val="Cuprins1"/>
        <w:tabs>
          <w:tab w:val="right" w:leader="dot" w:pos="9350"/>
        </w:tabs>
        <w:rPr>
          <w:rFonts w:ascii="Calibri" w:eastAsia="SimSun" w:hAnsi="Calibri"/>
          <w:noProof/>
          <w:color w:val="auto"/>
          <w:sz w:val="22"/>
          <w:lang w:val="en-AU" w:eastAsia="en-AU"/>
        </w:rPr>
      </w:pPr>
      <w:hyperlink w:anchor="_Toc38888317" w:history="1">
        <w:r w:rsidR="00A02AAF">
          <w:rPr>
            <w:rStyle w:val="Hyperlink"/>
            <w:noProof/>
          </w:rPr>
          <w:t>7.0 Recommendation</w:t>
        </w:r>
        <w:r w:rsidR="00A02AAF">
          <w:rPr>
            <w:noProof/>
            <w:webHidden/>
          </w:rPr>
          <w:tab/>
        </w:r>
        <w:r w:rsidR="00A02AAF">
          <w:rPr>
            <w:noProof/>
            <w:webHidden/>
          </w:rPr>
          <w:fldChar w:fldCharType="begin"/>
        </w:r>
        <w:r w:rsidR="00A02AAF">
          <w:rPr>
            <w:noProof/>
            <w:webHidden/>
          </w:rPr>
          <w:instrText xml:space="preserve"> PAGEREF _Toc38888317 \h </w:instrText>
        </w:r>
        <w:r w:rsidR="00A02AAF">
          <w:rPr>
            <w:noProof/>
            <w:webHidden/>
          </w:rPr>
        </w:r>
        <w:r w:rsidR="00A02AAF">
          <w:rPr>
            <w:noProof/>
            <w:webHidden/>
          </w:rPr>
          <w:fldChar w:fldCharType="separate"/>
        </w:r>
        <w:r w:rsidR="00A02AAF">
          <w:rPr>
            <w:noProof/>
            <w:webHidden/>
          </w:rPr>
          <w:t>9</w:t>
        </w:r>
        <w:r w:rsidR="00A02AAF">
          <w:rPr>
            <w:noProof/>
            <w:webHidden/>
          </w:rPr>
          <w:fldChar w:fldCharType="end"/>
        </w:r>
      </w:hyperlink>
    </w:p>
    <w:p w14:paraId="247CBF39" w14:textId="77777777" w:rsidR="0086558C" w:rsidRDefault="0084659A">
      <w:pPr>
        <w:pStyle w:val="Cuprins1"/>
        <w:tabs>
          <w:tab w:val="right" w:leader="dot" w:pos="9350"/>
        </w:tabs>
        <w:rPr>
          <w:rFonts w:ascii="Calibri" w:eastAsia="SimSun" w:hAnsi="Calibri"/>
          <w:noProof/>
          <w:color w:val="auto"/>
          <w:sz w:val="22"/>
          <w:lang w:val="en-AU" w:eastAsia="en-AU"/>
        </w:rPr>
      </w:pPr>
      <w:hyperlink w:anchor="_Toc38888318" w:history="1">
        <w:r w:rsidR="00A02AAF">
          <w:rPr>
            <w:rStyle w:val="Hyperlink"/>
            <w:noProof/>
          </w:rPr>
          <w:t>8.0 Conclusion</w:t>
        </w:r>
        <w:r w:rsidR="00A02AAF">
          <w:rPr>
            <w:noProof/>
            <w:webHidden/>
          </w:rPr>
          <w:tab/>
        </w:r>
        <w:r w:rsidR="00A02AAF">
          <w:rPr>
            <w:noProof/>
            <w:webHidden/>
          </w:rPr>
          <w:fldChar w:fldCharType="begin"/>
        </w:r>
        <w:r w:rsidR="00A02AAF">
          <w:rPr>
            <w:noProof/>
            <w:webHidden/>
          </w:rPr>
          <w:instrText xml:space="preserve"> PAGEREF _Toc38888318 \h </w:instrText>
        </w:r>
        <w:r w:rsidR="00A02AAF">
          <w:rPr>
            <w:noProof/>
            <w:webHidden/>
          </w:rPr>
        </w:r>
        <w:r w:rsidR="00A02AAF">
          <w:rPr>
            <w:noProof/>
            <w:webHidden/>
          </w:rPr>
          <w:fldChar w:fldCharType="separate"/>
        </w:r>
        <w:r w:rsidR="00A02AAF">
          <w:rPr>
            <w:noProof/>
            <w:webHidden/>
          </w:rPr>
          <w:t>10</w:t>
        </w:r>
        <w:r w:rsidR="00A02AAF">
          <w:rPr>
            <w:noProof/>
            <w:webHidden/>
          </w:rPr>
          <w:fldChar w:fldCharType="end"/>
        </w:r>
      </w:hyperlink>
    </w:p>
    <w:p w14:paraId="60C0B377" w14:textId="77777777" w:rsidR="0086558C" w:rsidRDefault="0084659A">
      <w:pPr>
        <w:pStyle w:val="Cuprins1"/>
        <w:tabs>
          <w:tab w:val="right" w:leader="dot" w:pos="9350"/>
        </w:tabs>
        <w:rPr>
          <w:rFonts w:ascii="Calibri" w:eastAsia="SimSun" w:hAnsi="Calibri"/>
          <w:noProof/>
          <w:color w:val="auto"/>
          <w:sz w:val="22"/>
          <w:lang w:val="en-AU" w:eastAsia="en-AU"/>
        </w:rPr>
      </w:pPr>
      <w:hyperlink w:anchor="_Toc38888319" w:history="1">
        <w:r w:rsidR="00A02AAF">
          <w:rPr>
            <w:rStyle w:val="Hyperlink"/>
            <w:noProof/>
          </w:rPr>
          <w:t>References</w:t>
        </w:r>
        <w:r w:rsidR="00A02AAF">
          <w:rPr>
            <w:noProof/>
            <w:webHidden/>
          </w:rPr>
          <w:tab/>
        </w:r>
        <w:r w:rsidR="00A02AAF">
          <w:rPr>
            <w:noProof/>
            <w:webHidden/>
          </w:rPr>
          <w:fldChar w:fldCharType="begin"/>
        </w:r>
        <w:r w:rsidR="00A02AAF">
          <w:rPr>
            <w:noProof/>
            <w:webHidden/>
          </w:rPr>
          <w:instrText xml:space="preserve"> PAGEREF _Toc38888319 \h </w:instrText>
        </w:r>
        <w:r w:rsidR="00A02AAF">
          <w:rPr>
            <w:noProof/>
            <w:webHidden/>
          </w:rPr>
        </w:r>
        <w:r w:rsidR="00A02AAF">
          <w:rPr>
            <w:noProof/>
            <w:webHidden/>
          </w:rPr>
          <w:fldChar w:fldCharType="separate"/>
        </w:r>
        <w:r w:rsidR="00A02AAF">
          <w:rPr>
            <w:noProof/>
            <w:webHidden/>
          </w:rPr>
          <w:t>12</w:t>
        </w:r>
        <w:r w:rsidR="00A02AAF">
          <w:rPr>
            <w:noProof/>
            <w:webHidden/>
          </w:rPr>
          <w:fldChar w:fldCharType="end"/>
        </w:r>
      </w:hyperlink>
    </w:p>
    <w:p w14:paraId="5BB1BA30" w14:textId="61CF6CD1" w:rsidR="0086558C" w:rsidRDefault="00A02AAF">
      <w:pPr>
        <w:rPr>
          <w:b/>
          <w:bCs/>
          <w:noProof/>
        </w:rPr>
      </w:pPr>
      <w:r>
        <w:rPr>
          <w:b/>
          <w:bCs/>
          <w:noProof/>
        </w:rPr>
        <w:fldChar w:fldCharType="end"/>
      </w:r>
    </w:p>
    <w:p w14:paraId="6D8E716E" w14:textId="47D38203" w:rsidR="00C419AF" w:rsidRPr="00C419AF" w:rsidRDefault="00C419AF"/>
    <w:p w14:paraId="4C40BB19" w14:textId="77777777" w:rsidR="0086558C" w:rsidRDefault="0086558C" w:rsidP="00E52AAF"/>
    <w:p w14:paraId="6A568AFE" w14:textId="77777777" w:rsidR="0086558C" w:rsidRDefault="00A02AAF">
      <w:pPr>
        <w:spacing w:line="259" w:lineRule="auto"/>
        <w:jc w:val="left"/>
      </w:pPr>
      <w:r>
        <w:br w:type="page"/>
      </w:r>
    </w:p>
    <w:p w14:paraId="151F151B" w14:textId="77777777" w:rsidR="0086558C" w:rsidRDefault="00A02AAF">
      <w:pPr>
        <w:pStyle w:val="Titlu1"/>
      </w:pPr>
      <w:bookmarkStart w:id="1" w:name="_Toc38888308"/>
      <w:r>
        <w:lastRenderedPageBreak/>
        <w:t>1.0 Introduction</w:t>
      </w:r>
      <w:bookmarkEnd w:id="1"/>
      <w:r>
        <w:t xml:space="preserve"> </w:t>
      </w:r>
    </w:p>
    <w:p w14:paraId="647976B0" w14:textId="77777777" w:rsidR="0086558C" w:rsidRDefault="00A02AAF">
      <w:r>
        <w:t xml:space="preserve">Human resource policies are the guidelines that give structure and consistency to the activities of the organisation and provides better control over employees and aids in the fair decision-making process. The instructions evaluate and monitor the company practises, which directs both the management and employees about the compliances of the firm and highlights the responsibilities and appropriate remuneration for each staff (Hoque, 2013). With a change in time, accelerated pace of globalisation and intensified use of the internet, the mode of human resource practices have evolved considerably as the multinationals have now started considering the employees as an asset; thus making it imperative for the international firms to adopt and effectively execute progressive HR policies. The primary aim of the report is to highlight and analyse the challenges faced by the organisation in the HR domain and how it needs contemporary human resource policies to mitigate the issues. The company selected for the study is Hilton Hotels, in the UK. The assignment will further recommend strategies to alleviate the identified problems. </w:t>
      </w:r>
    </w:p>
    <w:p w14:paraId="22CB1B86" w14:textId="77777777" w:rsidR="0086558C" w:rsidRDefault="00A02AAF">
      <w:pPr>
        <w:pStyle w:val="Titlu1"/>
      </w:pPr>
      <w:bookmarkStart w:id="2" w:name="_Toc38888309"/>
      <w:r>
        <w:t>2.0 Background of Hilton Hotels</w:t>
      </w:r>
      <w:bookmarkEnd w:id="2"/>
      <w:r>
        <w:t xml:space="preserve"> </w:t>
      </w:r>
    </w:p>
    <w:p w14:paraId="64EBB87F" w14:textId="77777777" w:rsidR="0086558C" w:rsidRDefault="00A02AAF">
      <w:r>
        <w:t xml:space="preserve">In the hospitality industry, Hilton Hotels is one of the leading and renowned names that are present throughout the globe. Hilton Hotels Corporation was established by Conrad Hilton in the year 1919. The Hilton Group started its journey from America, where the headquarters are situated. With the gradual passage of time, the Hilton Hotels developed, evolved their strategies for serving the customers and retaining the employees, marketing and other business aspects; as a result, currently, it has expanded their business in 119 nations worldwide and possess more than 6,100 properties globally (Hilton.com, 2020). </w:t>
      </w:r>
    </w:p>
    <w:p w14:paraId="4211D1A7" w14:textId="77777777" w:rsidR="0086558C" w:rsidRDefault="00A02AAF">
      <w:r>
        <w:t xml:space="preserve">Corporatereport.com (2017) reported that unique combination of vision and dedication to integrating innovation in the company structure along with the efficient implementation of the </w:t>
      </w:r>
      <w:r>
        <w:lastRenderedPageBreak/>
        <w:t xml:space="preserve">formulated plans of the leaders at Hilton flagged the journey of accomplishment and eminence in the hospitality sector for Hilton. The President of the Hotel averred that the employees are the greatest strength of the firm, and the workforce is well-trained and developed to cater the needs of a wide swath of customers and tourist visiting the hotel and satisfying them beyond their anticipation. As a result, the Hilton group has a legendary number of loyal clients (Corporatereport.com, 2018). </w:t>
      </w:r>
    </w:p>
    <w:p w14:paraId="40A4D4A0" w14:textId="77777777" w:rsidR="0086558C" w:rsidRDefault="00A02AAF">
      <w:pPr>
        <w:pStyle w:val="Titlu1"/>
      </w:pPr>
      <w:bookmarkStart w:id="3" w:name="_Toc38888310"/>
      <w:r>
        <w:t>3.0 Human resource challenges faced by Hilton</w:t>
      </w:r>
      <w:bookmarkEnd w:id="3"/>
      <w:r>
        <w:t xml:space="preserve"> </w:t>
      </w:r>
    </w:p>
    <w:p w14:paraId="0E7DD99E" w14:textId="77777777" w:rsidR="0086558C" w:rsidRDefault="00A02AAF">
      <w:r>
        <w:t>According to the studies of Fathy (2018), the hospitality industry is service-oriented, and the success of the company much relies on the quality of service delivered to the patrons. Further, it has been elucidated that it is labour intensive sector, and demands rigorous working hours, generally disrupting the work-life balance of the employees. Thereby, it has been evident that a large number of staff quit the job. Besides, Adler and Leng (2014) claimed that satisfaction of the guests, loyalty for the brand, and performance of the entity are directly correlated and organisation performance is in turn, dependent on the quality of service offered to the customers. The effective delivery of quality services ensures that available resources are efficiently utilised to maximise the benefit. Therefore, it is vital to resolve the issues associated with human talents in the company.</w:t>
      </w:r>
    </w:p>
    <w:p w14:paraId="0D122D90" w14:textId="77777777" w:rsidR="0086558C" w:rsidRDefault="00A02AAF">
      <w:r>
        <w:t>Further, Jauhari et al. (2012) remarked that with the massive scale movement of individuals throughout the world for finding better prospects at work, the global organisations are able to hire the best talents of the industry, irrespective of background differences. Nonetheless, the working environment finds an accumulation of workers have a difference in thoughts, perception, culture, language and ethnicity, giving rise to workplace conflicts, thereby talent management has become troublesome for the HR executives.</w:t>
      </w:r>
    </w:p>
    <w:p w14:paraId="0D6A9268" w14:textId="77777777" w:rsidR="0086558C" w:rsidRDefault="00A02AAF">
      <w:r>
        <w:lastRenderedPageBreak/>
        <w:t xml:space="preserve">According to AlBattat, Som and Helalat (2014), employee retention reflects the practices implemented by the organisation to encourage loyalty in the staff and ensure that the workers stay in the company for a greater duration of their career. The process of recruitment and selection is a complicated task and requires a huge amount of time and money. Additionally, to make the fresh recruits are apt for the job role and please the customers, the firms conduct training and development of the candidates, wherein huge amount of budget is invested. Thereby, if the employees quit the brand, it results in huge loss both in monetary and intangible terms.  </w:t>
      </w:r>
    </w:p>
    <w:p w14:paraId="4C7F4FE3" w14:textId="77777777" w:rsidR="0086558C" w:rsidRDefault="00A02AAF">
      <w:r>
        <w:t xml:space="preserve">In the case of Hilton, it is observed that in recent years there is an increase in the tendency of employee turnover in various locations. Staley (2018) highlighted that the rules and codes of conduct at Hilton hotels for employees are quite stringent in order to ensure that service quality is maintained. However, the strict rules of the organisation are making the staff resentful and leave the job due to excessive working load. Further, the report revealed that there is 5.5 per cent annual increment in the salary of the Hilton staff based on merit and service. Besides, it has been commented that the working spaces are improved by the workforce do not consider it as a substitute for their remuneration increments, which is too low as per the demand of service quality and its load. Moreover, as the conglomerate is spread across the world, workforce comprises of employees from different sectors and countries following different norms. Inability to monitor and maintain the cultural differences among the workers has resulted in conflicts and increase employee turnover rates. </w:t>
      </w:r>
    </w:p>
    <w:p w14:paraId="4B288278" w14:textId="77777777" w:rsidR="0086558C" w:rsidRDefault="00A02AAF">
      <w:pPr>
        <w:pStyle w:val="Titlu1"/>
      </w:pPr>
      <w:bookmarkStart w:id="4" w:name="_Toc38888311"/>
      <w:r>
        <w:t>4.0 Need for robust and contemporary HRM policies</w:t>
      </w:r>
      <w:bookmarkEnd w:id="4"/>
    </w:p>
    <w:p w14:paraId="6C22089D" w14:textId="77777777" w:rsidR="0086558C" w:rsidRDefault="00A02AAF">
      <w:r>
        <w:t xml:space="preserve">As per the opinion of Özbilgin et al. (2013), contemporary organisation indicate the firms which are extensively doing international business, employing latest technology and advancements to satisfy the expectation of the customers and become the leading unit in the industry. As </w:t>
      </w:r>
      <w:r>
        <w:lastRenderedPageBreak/>
        <w:t xml:space="preserve">contemporary firms are largely employing talents from different geographic terrains, notwithstanding their background, socio-economic or cultural difference, it is imperative to integrate best human resource practices in the organisation. Additionally, the diverse workforce helps the company to grasp the customer psychology precisely and thereby formulate the products, services and marketing strategies tailored and focused on meeting the needs of the customers at the local and national level. Saad (2013) substantiated that in order to maximise the benefits from the assortment in the workforce, the multinationals should effectively integrate the contemporary and robust human resource practices in the organisational structure. </w:t>
      </w:r>
    </w:p>
    <w:p w14:paraId="70B152C3" w14:textId="77777777" w:rsidR="0086558C" w:rsidRDefault="00A02AAF">
      <w:r>
        <w:t>The success in the hospitality industry is largely attributed to the service level of the employees as the core product benefits are directly associated and delivered through the staff. Thus, the industry is highly service-oriented and labour focussed and needs well-trained and behaved staffs. The success of the Hilton Hotels lies in their strength of training the new recruits and retaining the workforce to serve the clients beyond the anticipation. However, as seen in the above section, the disbalance work-life and stringent norms for employees in the organisation to maintain decorum has taken a huge toll over the number of staffs, which had further impacted the revenue stream of the hotels (Solnet, Kralj and Baum, 2015). The multinational had to conduct the recruitment process freshly, every time the number of workers reduces, and additional training and orientation sessions had to be arranged, leading to extra expenses and also affecting the continuity of quality services. In total, the smooth functioning of the Hotels are hindered, and guests are displeased. As a result, Hilton Hotels should employ contemporary human resource practices and integrate and execute it robustly to encourage the employees and motivate them to stay with the company.</w:t>
      </w:r>
    </w:p>
    <w:p w14:paraId="5DC0FA0D" w14:textId="77777777" w:rsidR="0086558C" w:rsidRDefault="00A02AAF">
      <w:r>
        <w:t xml:space="preserve">Aspridis and Kyriakou (2012) remarked that one of the best technique to ensure and engage personnel to the organisation include empowerment of the employees. In the service sector </w:t>
      </w:r>
      <w:r>
        <w:lastRenderedPageBreak/>
        <w:t>business, it is essential to authorise the staff to take some decisions at ground level to satisfy the clients timely. In addition, it dissipates the feeling of being valuable for the firm, thereby getting attached to the brand. Another technique that helps in creating a stronger workforce is communicating clearly with the staff and promote open communication between the lower level and upper hierarchy. The approach helps in the timely delivery of the appropriate message and accurate intention behind any change in the organisation. Reduction in a number of working hours, introduction of work breaks and amusement centres in the company like gym or reading area exclusively for the staff will help in emotionally satisfying the need of the personnel. Lastly, the considering employees as assets and formulating the HR practices keeping their interest and opinion while making decisions will integrate them with the culture of the organisation, thereby gaining huge support from the worker, even while incorporating organisational restructuring.</w:t>
      </w:r>
    </w:p>
    <w:p w14:paraId="4F459E43" w14:textId="77777777" w:rsidR="0086558C" w:rsidRDefault="00A02AAF">
      <w:pPr>
        <w:pStyle w:val="Titlu1"/>
      </w:pPr>
      <w:bookmarkStart w:id="5" w:name="_Toc38888312"/>
      <w:r>
        <w:t>6.0 Aspects of HR planning, recruitment, selection and its link with HRM strategy</w:t>
      </w:r>
      <w:bookmarkEnd w:id="5"/>
      <w:r>
        <w:t xml:space="preserve"> </w:t>
      </w:r>
    </w:p>
    <w:p w14:paraId="3CD54C81" w14:textId="77777777" w:rsidR="0086558C" w:rsidRDefault="00A02AAF">
      <w:pPr>
        <w:pStyle w:val="Titlu2"/>
      </w:pPr>
      <w:bookmarkStart w:id="6" w:name="_Toc38888313"/>
      <w:r>
        <w:t>6.1 HR planning</w:t>
      </w:r>
      <w:bookmarkEnd w:id="6"/>
      <w:r>
        <w:t xml:space="preserve"> </w:t>
      </w:r>
    </w:p>
    <w:p w14:paraId="5DE4B45F" w14:textId="77777777" w:rsidR="0086558C" w:rsidRDefault="00A02AAF">
      <w:r>
        <w:t xml:space="preserve">Talukder and Khan (2013) opined that human resource planning identifies the steps for predicting the future manpower demand of the firm and supply to maintain the continuous and smooth functioning of the entity. The HR manager initially identifies the manpower requirement and the designations in need of it. Subsequently, it evaluates the prevalent scenario of the staff through the database, their details and forecasts the vacancies that may arise due to transfer, promotion, retirement and quitting of the jobs. In order to meet the unexpected job vacancies due to turnover or sudden demise of an employee, as a part of HRM strategy, the companies maintain a reservoir of talents. Boella and Goss-Turner (2019) stated that HR planning is essential to maintain the stability of the entity and train the new appointees at the appropriate time to replace or substitute the vacant designations appropriately. If the number of demand predicted exceeds the available </w:t>
      </w:r>
      <w:r>
        <w:lastRenderedPageBreak/>
        <w:t>number of supply, as the HRM strategy, the firm plans to recruit more new candidates, and that is a time-consuming approach. Consequently, HR planning has a huge impact on the HRM strategy of the company as it requires a certain amount of budget as well.</w:t>
      </w:r>
    </w:p>
    <w:p w14:paraId="29E8939A" w14:textId="77777777" w:rsidR="0086558C" w:rsidRDefault="00A02AAF">
      <w:pPr>
        <w:pStyle w:val="Titlu2"/>
      </w:pPr>
      <w:bookmarkStart w:id="7" w:name="_Toc38888314"/>
      <w:r>
        <w:t>6.2 Recruitment</w:t>
      </w:r>
      <w:bookmarkEnd w:id="7"/>
      <w:r>
        <w:t xml:space="preserve"> </w:t>
      </w:r>
    </w:p>
    <w:p w14:paraId="5A7354C8" w14:textId="77777777" w:rsidR="0086558C" w:rsidRDefault="00A02AAF">
      <w:r>
        <w:t xml:space="preserve">As defined by Zaharie and Osoian (2013), recruitment is the technique used by the brands to attract a large number of candidates to the job. It helps in building a large pool of talents from where it becomes easier for the HR to filter and select an applicant for the next stage of employment. Madera (2012), verified that recruitment is considered to be a part of a human resource strategy as the approach involves strategic planning, budget allocation, and time to evaluate and design an effective recruitment action plan. Additionally, Stoilkovska, Ilieva and Gjakovski (2015) highlighted that recruitment also needs advertising the forecasted vacancy in the organisation and deciding in the remuneration of the new recruits. The compensation package should be attractive and justified enough to fascinate the potential talents of the industry. Besides that, the administrative costs are also involved, which makes the process tactical and essential for the firm to effectively monitor the stages. </w:t>
      </w:r>
    </w:p>
    <w:p w14:paraId="158874B2" w14:textId="77777777" w:rsidR="0086558C" w:rsidRDefault="00A02AAF">
      <w:pPr>
        <w:pStyle w:val="Titlu2"/>
      </w:pPr>
      <w:bookmarkStart w:id="8" w:name="_Toc38888315"/>
      <w:r>
        <w:t>6.3 Selection</w:t>
      </w:r>
      <w:bookmarkEnd w:id="8"/>
      <w:r>
        <w:t xml:space="preserve"> </w:t>
      </w:r>
    </w:p>
    <w:p w14:paraId="2EF183B1" w14:textId="77777777" w:rsidR="0086558C" w:rsidRDefault="00A02AAF">
      <w:r>
        <w:t xml:space="preserve">Selection in company summaries the steps involved to evaluate the applied candidatures, filtering and identifying the appropriate applicant for the relevant post in the firm. As opined by Madera (2012), selection involves more rejection of the contenders than selection, thereby usually demarcated as a negative strategy. However, Zaharie and Osoian (2013) argued that the elimination of unfit contenders is mandatory to save the company from further expenses to train an unsuitable individual for the inapt job role. Besides, the unfitting employee will not be able to deliver the services precisely to the patrons in the long run, resulting in loss of the customer and </w:t>
      </w:r>
      <w:r>
        <w:lastRenderedPageBreak/>
        <w:t>bad image for the brand. Thus, the selection process is an essential section of human resource strategy that needs to understand the need and goal of the firm to select a relevant person for the job.</w:t>
      </w:r>
    </w:p>
    <w:p w14:paraId="0255EB88" w14:textId="77777777" w:rsidR="0086558C" w:rsidRDefault="00A02AAF">
      <w:pPr>
        <w:pStyle w:val="Titlu2"/>
      </w:pPr>
      <w:bookmarkStart w:id="9" w:name="_Toc38888316"/>
      <w:r>
        <w:t>6.4 Relationship of HR planning, recruitment, selection with HRM strategy of Hilton Hotels</w:t>
      </w:r>
      <w:bookmarkEnd w:id="9"/>
      <w:r>
        <w:t xml:space="preserve"> </w:t>
      </w:r>
    </w:p>
    <w:p w14:paraId="353965CC" w14:textId="77777777" w:rsidR="0086558C" w:rsidRDefault="00A02AAF">
      <w:r>
        <w:t xml:space="preserve">As seen in the above section, HR planning, recruitment, and selection is a fundamental portion of the HRM strategy of any organisation, because it ensures that in future the company do not face bad expenses over training an inapt candidate or losing a client due to misbehaved employee. The Hilton Hotels are eminent in the hospitality industry and outcompetes the competitors over the quality of service. In order to maintain the legacy of outstanding services, the brand should integrate contemporary human resource practices. The HR executives of Hilton Hotel mandatorily and extensively conduct research and assessment to plan the demand for the employees that may arise in future, to ensure that at no pint of time the existing staff are overburdened. The HRM policy formulation should reflect benchmark remuneration packages in a while recruiting, and the selection board should minutely evaluate the candidate, otherwise unsuitable employee will increase the turnover ratio (Hilton, 2020). </w:t>
      </w:r>
    </w:p>
    <w:p w14:paraId="76030F16" w14:textId="77777777" w:rsidR="0086558C" w:rsidRDefault="00A02AAF">
      <w:pPr>
        <w:pStyle w:val="Titlu1"/>
      </w:pPr>
      <w:bookmarkStart w:id="10" w:name="_Toc38888317"/>
      <w:r>
        <w:t>7.0 Recommendation</w:t>
      </w:r>
      <w:bookmarkEnd w:id="10"/>
      <w:r>
        <w:t xml:space="preserve"> </w:t>
      </w:r>
    </w:p>
    <w:p w14:paraId="6E66B6E0" w14:textId="77777777" w:rsidR="0086558C" w:rsidRDefault="00A02AAF">
      <w:r>
        <w:t>As per the evaluation conducted above between the aspects of modern HRM practises and prevalent situation of Hilton Hotels, certain recommendations are proposed below:</w:t>
      </w:r>
    </w:p>
    <w:p w14:paraId="7582A130" w14:textId="77777777" w:rsidR="0086558C" w:rsidRDefault="00A02AAF">
      <w:pPr>
        <w:pStyle w:val="Listparagraf"/>
        <w:numPr>
          <w:ilvl w:val="0"/>
          <w:numId w:val="1"/>
        </w:numPr>
      </w:pPr>
      <w:r>
        <w:t xml:space="preserve">As seen one of the key human resource challenge faced by Hilton hotels in the retention of employees for a longer duration of time as a number of staff quitting the jobs are high, which can be ascribed to improper work-life balance, rigorous code of conduct and </w:t>
      </w:r>
      <w:r>
        <w:lastRenderedPageBreak/>
        <w:t>inadequate compensation packages. Thereby, it is recommended that Hilton Hotels recruit more number of workers to reduce the workload, and promote work-life balance.</w:t>
      </w:r>
    </w:p>
    <w:p w14:paraId="2F6EAB58" w14:textId="77777777" w:rsidR="0086558C" w:rsidRDefault="00A02AAF">
      <w:pPr>
        <w:pStyle w:val="Listparagraf"/>
        <w:numPr>
          <w:ilvl w:val="0"/>
          <w:numId w:val="1"/>
        </w:numPr>
      </w:pPr>
      <w:r>
        <w:t>For balancing the work-life, a number of breaks for short duration should be introduced that will be utilised for productive work such as newspaper reading or gyms for enhancing the quality of life at the workplace.</w:t>
      </w:r>
    </w:p>
    <w:p w14:paraId="43B02104" w14:textId="77777777" w:rsidR="0086558C" w:rsidRDefault="00A02AAF">
      <w:pPr>
        <w:pStyle w:val="Listparagraf"/>
        <w:numPr>
          <w:ilvl w:val="0"/>
          <w:numId w:val="1"/>
        </w:numPr>
      </w:pPr>
      <w:r>
        <w:t xml:space="preserve">Kaur (2013) explicated that according to Maslow's Need of Hierarchy, physiological needs are the basic requirements of the human being, which can be fulfilled by money. Consequently, it is advised to revise the payment structure of employees at Hilton Hotels as per the industry standards, working conditions, workload and performance. </w:t>
      </w:r>
    </w:p>
    <w:p w14:paraId="56EF6C52" w14:textId="77777777" w:rsidR="0086558C" w:rsidRDefault="00A02AAF">
      <w:pPr>
        <w:pStyle w:val="Listparagraf"/>
        <w:numPr>
          <w:ilvl w:val="0"/>
          <w:numId w:val="1"/>
        </w:numPr>
      </w:pPr>
      <w:r>
        <w:t xml:space="preserve">Fair and transparent performance appraisals are part of HRM strategy that greatly motivates the workforce to work dedicatedly and sincerely (Boella and Goss-Turner, 2019). The Hilton Hotels should employ and communicate appropriate performance appraisal program of promotion and incentives for outstanding services, to inspire the staff. </w:t>
      </w:r>
    </w:p>
    <w:p w14:paraId="3A1B65C6" w14:textId="77777777" w:rsidR="0086558C" w:rsidRDefault="00A02AAF">
      <w:pPr>
        <w:pStyle w:val="Listparagraf"/>
        <w:numPr>
          <w:ilvl w:val="0"/>
          <w:numId w:val="1"/>
        </w:numPr>
      </w:pPr>
      <w:r>
        <w:t xml:space="preserve">Madera (2012) stated that highly engaged employees have lesser chances to quit the job. As a result, it is advised that Hilton Hotels introduce certain measures such as empowering the staff with certain decision-making ability. This step will help in increasing the self-valuation of the employee and let the person get associated with the firm.  </w:t>
      </w:r>
    </w:p>
    <w:p w14:paraId="481C2A8E" w14:textId="77777777" w:rsidR="0086558C" w:rsidRDefault="00A02AAF">
      <w:pPr>
        <w:pStyle w:val="Titlu1"/>
      </w:pPr>
      <w:bookmarkStart w:id="11" w:name="_Toc38888318"/>
      <w:r>
        <w:t>8.0 Conclusion</w:t>
      </w:r>
      <w:bookmarkEnd w:id="11"/>
      <w:r>
        <w:t xml:space="preserve"> </w:t>
      </w:r>
    </w:p>
    <w:p w14:paraId="7B996A51" w14:textId="77777777" w:rsidR="0086558C" w:rsidRDefault="00A02AAF">
      <w:pPr>
        <w:rPr>
          <w:rFonts w:eastAsia="SimSun"/>
          <w:b/>
          <w:szCs w:val="32"/>
        </w:rPr>
      </w:pPr>
      <w:r>
        <w:t xml:space="preserve">The report is about the approaches and practices employed by the organisation to manage people effectively for increasing the efficiency of the firms. It elucidated that the guidelines provide direction to the management on how to motivate and retain the talents within the company. The selected organisation for the study is Hilton hotels located in the United Kingdom; however, has functional business entities throughout the world. The assignment revealed that the significant </w:t>
      </w:r>
      <w:r>
        <w:lastRenderedPageBreak/>
        <w:t xml:space="preserve">human resource challenge encountered by the firms is employee turnover, which is the case of Hilton Hotels as well. Thus, the study discussed the importance of contemporary changes in traditional human resource policies to retain the pool of talent in the entity for a longer duration. At last, it can be concluded that appropriate measure is necessary for promoting loyalty among the employees and thus, modern approaches to the HR policies should be integrated. </w:t>
      </w:r>
      <w:r>
        <w:br w:type="page"/>
      </w:r>
    </w:p>
    <w:p w14:paraId="4790925F" w14:textId="77777777" w:rsidR="0086558C" w:rsidRDefault="00A02AAF">
      <w:pPr>
        <w:pStyle w:val="Titlu1"/>
      </w:pPr>
      <w:bookmarkStart w:id="12" w:name="_Toc38888319"/>
      <w:r>
        <w:lastRenderedPageBreak/>
        <w:t>References</w:t>
      </w:r>
      <w:bookmarkEnd w:id="12"/>
      <w:r>
        <w:t xml:space="preserve"> </w:t>
      </w:r>
    </w:p>
    <w:p w14:paraId="104C248D" w14:textId="77777777" w:rsidR="0086558C" w:rsidRDefault="00A02AAF">
      <w:r>
        <w:t xml:space="preserve">Adler, H. and Leng, X., 2014. Issues faced by human resources managers of multinational hotels in China. </w:t>
      </w:r>
      <w:r>
        <w:rPr>
          <w:i/>
        </w:rPr>
        <w:t>Asian Journal of Business and Management, 2</w:t>
      </w:r>
      <w:r>
        <w:t>(2), pp.69-84.</w:t>
      </w:r>
    </w:p>
    <w:p w14:paraId="5422E720" w14:textId="77777777" w:rsidR="0086558C" w:rsidRDefault="00A02AAF">
      <w:r>
        <w:t>AlBattat, A.R., Som, APM and Helalat, A.S., 2014. Higher dissatisfaction higher turnover in the hospitality industry</w:t>
      </w:r>
      <w:r>
        <w:rPr>
          <w:i/>
        </w:rPr>
        <w:t>. International Journal of Academic Research in Business and Social Sciences, 4</w:t>
      </w:r>
      <w:r>
        <w:t>(2), p.45.</w:t>
      </w:r>
    </w:p>
    <w:p w14:paraId="5A098F6A" w14:textId="77777777" w:rsidR="0086558C" w:rsidRDefault="00A02AAF">
      <w:r>
        <w:t xml:space="preserve">Aspridis, G. and Kyriakou, D., 2012. Human Resource Evaluation in Hotel Units. </w:t>
      </w:r>
      <w:r>
        <w:rPr>
          <w:i/>
        </w:rPr>
        <w:t>Management (18544223), 7</w:t>
      </w:r>
      <w:r>
        <w:t>(1), pp. 17-34.</w:t>
      </w:r>
    </w:p>
    <w:p w14:paraId="3BCFB8B7" w14:textId="77777777" w:rsidR="0086558C" w:rsidRDefault="00A02AAF">
      <w:r>
        <w:t>Boella, M.J. and Goss-Turner, S., 2019</w:t>
      </w:r>
      <w:r>
        <w:rPr>
          <w:i/>
        </w:rPr>
        <w:t>. Human resource management in the hospitality industry: A guide to best practice.</w:t>
      </w:r>
      <w:r>
        <w:t xml:space="preserve"> Routledge.</w:t>
      </w:r>
    </w:p>
    <w:p w14:paraId="2AEE0AD7" w14:textId="77777777" w:rsidR="0086558C" w:rsidRDefault="00A02AAF">
      <w:r>
        <w:t xml:space="preserve">Corporatereport.com, 2017. </w:t>
      </w:r>
      <w:r>
        <w:rPr>
          <w:i/>
        </w:rPr>
        <w:t>Hilton 2017 Annual Report</w:t>
      </w:r>
      <w:r>
        <w:t>. [online] Available at: &lt;http://www.corporatereport.com/hilton/2017/ar/&gt; [Accessed 26 April 2020].</w:t>
      </w:r>
    </w:p>
    <w:p w14:paraId="0922A317" w14:textId="77777777" w:rsidR="0086558C" w:rsidRDefault="00A02AAF">
      <w:r>
        <w:t xml:space="preserve">Corporatereport.com, 2018. </w:t>
      </w:r>
      <w:r>
        <w:rPr>
          <w:i/>
        </w:rPr>
        <w:t>Hilton 2018 Annual Report</w:t>
      </w:r>
      <w:r>
        <w:t>. [online] Corporatereport.com. Available at: &lt;http://www.corporatereport.com/hilton/2018/ar/performance.php&gt; [Accessed 26 April 2020].</w:t>
      </w:r>
    </w:p>
    <w:p w14:paraId="10D759B0" w14:textId="77777777" w:rsidR="0086558C" w:rsidRDefault="00A02AAF">
      <w:r>
        <w:t xml:space="preserve">Fathy, EAF, 2018. Issues faced by hotel human resource managers in Alexandria, Egypt. </w:t>
      </w:r>
      <w:r>
        <w:rPr>
          <w:i/>
        </w:rPr>
        <w:t>Research in Hospitality Management, 8</w:t>
      </w:r>
      <w:r>
        <w:t>(2), pp.115-124.</w:t>
      </w:r>
    </w:p>
    <w:p w14:paraId="30986E7C" w14:textId="77777777" w:rsidR="0086558C" w:rsidRDefault="00A02AAF">
      <w:r>
        <w:t xml:space="preserve">Hilton, 2020. </w:t>
      </w:r>
      <w:r>
        <w:rPr>
          <w:i/>
        </w:rPr>
        <w:t>Story Of Hilton</w:t>
      </w:r>
      <w:r>
        <w:t>. [online] Available at: &lt;https://www3.hilton.com/en/about/hilton/index.html&gt; [Accessed 26 April 2020].</w:t>
      </w:r>
    </w:p>
    <w:p w14:paraId="62D351B4" w14:textId="77777777" w:rsidR="0086558C" w:rsidRDefault="00A02AAF">
      <w:r>
        <w:t xml:space="preserve">Hilton.com, 2020. </w:t>
      </w:r>
      <w:r>
        <w:rPr>
          <w:i/>
        </w:rPr>
        <w:t>Hilton Brands | Global Hospitality Company</w:t>
      </w:r>
      <w:r>
        <w:t>. [online] Hilton.com. Available at: &lt;https://www.hilton.com/en/corporate/&gt; [Accessed 26 April 2020].</w:t>
      </w:r>
    </w:p>
    <w:p w14:paraId="5FF24B3E" w14:textId="77777777" w:rsidR="0086558C" w:rsidRDefault="00A02AAF">
      <w:r>
        <w:lastRenderedPageBreak/>
        <w:t xml:space="preserve">Hoque, K., 2013. </w:t>
      </w:r>
      <w:r>
        <w:rPr>
          <w:i/>
        </w:rPr>
        <w:t>Human resource management in the hotel industry: Strategy, innovation and performance.</w:t>
      </w:r>
      <w:r>
        <w:t xml:space="preserve"> Routledge.</w:t>
      </w:r>
    </w:p>
    <w:p w14:paraId="6D3D7618" w14:textId="77777777" w:rsidR="0086558C" w:rsidRDefault="00A02AAF">
      <w:r>
        <w:t xml:space="preserve">Jauhari, V., Rishi, M., Bharwani, S. and Butt, N., 2012. Challenges for the global hospitality industry: an HR perspective. </w:t>
      </w:r>
      <w:r>
        <w:rPr>
          <w:i/>
        </w:rPr>
        <w:t>Worldwide Hospitality and Tourism Themes</w:t>
      </w:r>
      <w:r>
        <w:t>.</w:t>
      </w:r>
    </w:p>
    <w:p w14:paraId="69E85820" w14:textId="77777777" w:rsidR="0086558C" w:rsidRDefault="00A02AAF">
      <w:r>
        <w:t xml:space="preserve">Kaur, A., 2013. Maslow’s need hierarchy theory: Applications and criticisms. </w:t>
      </w:r>
      <w:r>
        <w:rPr>
          <w:i/>
        </w:rPr>
        <w:t>Global Journal of Management and Business Studies, 3</w:t>
      </w:r>
      <w:r>
        <w:t>(10), pp.1061-1064.</w:t>
      </w:r>
    </w:p>
    <w:p w14:paraId="1189A290" w14:textId="77777777" w:rsidR="0086558C" w:rsidRDefault="00A02AAF">
      <w:r>
        <w:t>Madera, J.M., 2012. Using social networking websites as a selection tool: The role of selection process fairness and job pursuit intentions</w:t>
      </w:r>
      <w:r>
        <w:rPr>
          <w:i/>
        </w:rPr>
        <w:t>. International Journal of Hospitality Management, 31</w:t>
      </w:r>
      <w:r>
        <w:t>(4), pp.1276-1282.</w:t>
      </w:r>
    </w:p>
    <w:p w14:paraId="682E271B" w14:textId="77777777" w:rsidR="0086558C" w:rsidRDefault="00A02AAF">
      <w:r>
        <w:t xml:space="preserve">Özbilgin, M., Jonsen, K., Tatli, A., Vassilopoulou, J. and Surgevil, O., 2013. </w:t>
      </w:r>
      <w:r>
        <w:rPr>
          <w:i/>
        </w:rPr>
        <w:t>Global diversity management.</w:t>
      </w:r>
      <w:r>
        <w:t xml:space="preserve"> Oxford University Press.</w:t>
      </w:r>
    </w:p>
    <w:p w14:paraId="4D9F2ADF" w14:textId="77777777" w:rsidR="0086558C" w:rsidRDefault="00A02AAF">
      <w:r>
        <w:t xml:space="preserve">Saad, S.K., 2013. Contemporary challenges of human resource planning in tourism and hospitality organisations: A conceptual model. </w:t>
      </w:r>
      <w:r>
        <w:rPr>
          <w:i/>
        </w:rPr>
        <w:t>Journal of Human Resources in Hospitality &amp; Tourism, 12</w:t>
      </w:r>
      <w:r>
        <w:t>(4), pp.333-354.</w:t>
      </w:r>
    </w:p>
    <w:p w14:paraId="6E3C94B6" w14:textId="77777777" w:rsidR="0086558C" w:rsidRDefault="00A02AAF">
      <w:r>
        <w:t xml:space="preserve">Solnet, D., Kralj, A. and Baum, T., 2015. 360 degrees of pressure: The changing role of the HR professional in the hospitality industry. </w:t>
      </w:r>
      <w:r>
        <w:rPr>
          <w:i/>
        </w:rPr>
        <w:t>Journal of Hospitality &amp; Tourism Research, 39</w:t>
      </w:r>
      <w:r>
        <w:t>(2), pp.271-292.</w:t>
      </w:r>
    </w:p>
    <w:p w14:paraId="2521F2F2" w14:textId="77777777" w:rsidR="0086558C" w:rsidRDefault="00A02AAF">
      <w:r>
        <w:t xml:space="preserve">Staley, O., 2018. </w:t>
      </w:r>
      <w:r>
        <w:rPr>
          <w:i/>
        </w:rPr>
        <w:t>Hilton Hotels' Newest Upgrades Are Strictly For Staff</w:t>
      </w:r>
      <w:r>
        <w:t>. [online] Quartz at Work. Available at: &lt;https://qz.com/work/1233750/hilton-hotels-has-new-upgrades-strictly-for-service-workers/&gt; [Accessed 27 April 2020].</w:t>
      </w:r>
    </w:p>
    <w:p w14:paraId="2271E5E3" w14:textId="77777777" w:rsidR="0086558C" w:rsidRDefault="00A02AAF">
      <w:r>
        <w:lastRenderedPageBreak/>
        <w:t>Stoilkovska, A., Ilieva, J. and Gjakovski, S., 2015. Equal employment opportunities in the recruitment and selection process of human resources</w:t>
      </w:r>
      <w:r>
        <w:rPr>
          <w:i/>
        </w:rPr>
        <w:t>. UTMS Journal of Economics, 6</w:t>
      </w:r>
      <w:r>
        <w:t>(2), pp.281-292.</w:t>
      </w:r>
    </w:p>
    <w:p w14:paraId="068D033F" w14:textId="77777777" w:rsidR="0086558C" w:rsidRDefault="00A02AAF">
      <w:r>
        <w:t xml:space="preserve">Talukder, AKMMH and Khan, M.I., 2013. Human resource planning and competitive advantage: Investigating the relationship. </w:t>
      </w:r>
      <w:r>
        <w:rPr>
          <w:i/>
        </w:rPr>
        <w:t>KASBIT Business Journal, 6(</w:t>
      </w:r>
      <w:r>
        <w:t>1), pp.29-37.</w:t>
      </w:r>
    </w:p>
    <w:p w14:paraId="6AC229D4" w14:textId="77777777" w:rsidR="0086558C" w:rsidRDefault="00A02AAF">
      <w:r>
        <w:t xml:space="preserve">Zaharie, M. and Osoian, C., 2013. Job recruitment and selection practices in small and medium organisations. </w:t>
      </w:r>
      <w:r>
        <w:rPr>
          <w:i/>
        </w:rPr>
        <w:t>Studia Universitatis Babes-Bolyai, 58</w:t>
      </w:r>
      <w:r>
        <w:t>(2), p.86.</w:t>
      </w:r>
    </w:p>
    <w:p w14:paraId="35CB8EB8" w14:textId="77777777" w:rsidR="0086558C" w:rsidRDefault="0086558C"/>
    <w:p w14:paraId="5D2F077A" w14:textId="77777777" w:rsidR="0086558C" w:rsidRDefault="0086558C"/>
    <w:sectPr w:rsidR="0086558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7897B" w14:textId="77777777" w:rsidR="0084659A" w:rsidRDefault="0084659A">
      <w:pPr>
        <w:spacing w:after="0" w:line="240" w:lineRule="auto"/>
      </w:pPr>
      <w:r>
        <w:separator/>
      </w:r>
    </w:p>
  </w:endnote>
  <w:endnote w:type="continuationSeparator" w:id="0">
    <w:p w14:paraId="463F8ADE" w14:textId="77777777" w:rsidR="0084659A" w:rsidRDefault="00846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B5E29" w14:textId="77777777" w:rsidR="0084659A" w:rsidRDefault="0084659A">
      <w:pPr>
        <w:spacing w:after="0" w:line="240" w:lineRule="auto"/>
      </w:pPr>
      <w:r>
        <w:separator/>
      </w:r>
    </w:p>
  </w:footnote>
  <w:footnote w:type="continuationSeparator" w:id="0">
    <w:p w14:paraId="61B2D6D3" w14:textId="77777777" w:rsidR="0084659A" w:rsidRDefault="008465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51F236C4"/>
    <w:lvl w:ilvl="0" w:tplc="1E38C364">
      <w:start w:val="1"/>
      <w:numFmt w:val="bullet"/>
      <w:lvlText w:val=""/>
      <w:lvlJc w:val="left"/>
      <w:pPr>
        <w:ind w:left="720" w:hanging="360"/>
      </w:pPr>
      <w:rPr>
        <w:rFonts w:ascii="Wingdings" w:hAnsi="Wingdings" w:hint="default"/>
      </w:rPr>
    </w:lvl>
    <w:lvl w:ilvl="1" w:tplc="80EC603C" w:tentative="1">
      <w:start w:val="1"/>
      <w:numFmt w:val="bullet"/>
      <w:lvlText w:val="o"/>
      <w:lvlJc w:val="left"/>
      <w:pPr>
        <w:ind w:left="1440" w:hanging="360"/>
      </w:pPr>
      <w:rPr>
        <w:rFonts w:ascii="Courier New" w:hAnsi="Courier New" w:cs="Courier New" w:hint="default"/>
      </w:rPr>
    </w:lvl>
    <w:lvl w:ilvl="2" w:tplc="6420AFDA" w:tentative="1">
      <w:start w:val="1"/>
      <w:numFmt w:val="bullet"/>
      <w:lvlText w:val=""/>
      <w:lvlJc w:val="left"/>
      <w:pPr>
        <w:ind w:left="2160" w:hanging="360"/>
      </w:pPr>
      <w:rPr>
        <w:rFonts w:ascii="Wingdings" w:hAnsi="Wingdings" w:hint="default"/>
      </w:rPr>
    </w:lvl>
    <w:lvl w:ilvl="3" w:tplc="DB0C1EF4" w:tentative="1">
      <w:start w:val="1"/>
      <w:numFmt w:val="bullet"/>
      <w:lvlText w:val=""/>
      <w:lvlJc w:val="left"/>
      <w:pPr>
        <w:ind w:left="2880" w:hanging="360"/>
      </w:pPr>
      <w:rPr>
        <w:rFonts w:ascii="Symbol" w:hAnsi="Symbol" w:hint="default"/>
      </w:rPr>
    </w:lvl>
    <w:lvl w:ilvl="4" w:tplc="F0FA25EE" w:tentative="1">
      <w:start w:val="1"/>
      <w:numFmt w:val="bullet"/>
      <w:lvlText w:val="o"/>
      <w:lvlJc w:val="left"/>
      <w:pPr>
        <w:ind w:left="3600" w:hanging="360"/>
      </w:pPr>
      <w:rPr>
        <w:rFonts w:ascii="Courier New" w:hAnsi="Courier New" w:cs="Courier New" w:hint="default"/>
      </w:rPr>
    </w:lvl>
    <w:lvl w:ilvl="5" w:tplc="81B0D15C" w:tentative="1">
      <w:start w:val="1"/>
      <w:numFmt w:val="bullet"/>
      <w:lvlText w:val=""/>
      <w:lvlJc w:val="left"/>
      <w:pPr>
        <w:ind w:left="4320" w:hanging="360"/>
      </w:pPr>
      <w:rPr>
        <w:rFonts w:ascii="Wingdings" w:hAnsi="Wingdings" w:hint="default"/>
      </w:rPr>
    </w:lvl>
    <w:lvl w:ilvl="6" w:tplc="54D8616C" w:tentative="1">
      <w:start w:val="1"/>
      <w:numFmt w:val="bullet"/>
      <w:lvlText w:val=""/>
      <w:lvlJc w:val="left"/>
      <w:pPr>
        <w:ind w:left="5040" w:hanging="360"/>
      </w:pPr>
      <w:rPr>
        <w:rFonts w:ascii="Symbol" w:hAnsi="Symbol" w:hint="default"/>
      </w:rPr>
    </w:lvl>
    <w:lvl w:ilvl="7" w:tplc="C958C76E" w:tentative="1">
      <w:start w:val="1"/>
      <w:numFmt w:val="bullet"/>
      <w:lvlText w:val="o"/>
      <w:lvlJc w:val="left"/>
      <w:pPr>
        <w:ind w:left="5760" w:hanging="360"/>
      </w:pPr>
      <w:rPr>
        <w:rFonts w:ascii="Courier New" w:hAnsi="Courier New" w:cs="Courier New" w:hint="default"/>
      </w:rPr>
    </w:lvl>
    <w:lvl w:ilvl="8" w:tplc="548E5278" w:tentative="1">
      <w:start w:val="1"/>
      <w:numFmt w:val="bullet"/>
      <w:lvlText w:val=""/>
      <w:lvlJc w:val="left"/>
      <w:pPr>
        <w:ind w:left="6480" w:hanging="360"/>
      </w:pPr>
      <w:rPr>
        <w:rFonts w:ascii="Wingdings" w:hAnsi="Wingdings" w:hint="default"/>
      </w:rPr>
    </w:lvl>
  </w:abstractNum>
  <w:abstractNum w:abstractNumId="1" w15:restartNumberingAfterBreak="0">
    <w:nsid w:val="43B95D98"/>
    <w:multiLevelType w:val="hybridMultilevel"/>
    <w:tmpl w:val="8A347780"/>
    <w:lvl w:ilvl="0" w:tplc="D33E9EEA">
      <w:start w:val="1"/>
      <w:numFmt w:val="decimal"/>
      <w:lvlText w:val="%1."/>
      <w:lvlJc w:val="left"/>
      <w:pPr>
        <w:ind w:left="720" w:hanging="360"/>
      </w:pPr>
    </w:lvl>
    <w:lvl w:ilvl="1" w:tplc="0602FEBA" w:tentative="1">
      <w:start w:val="1"/>
      <w:numFmt w:val="lowerLetter"/>
      <w:lvlText w:val="%2."/>
      <w:lvlJc w:val="left"/>
      <w:pPr>
        <w:ind w:left="1440" w:hanging="360"/>
      </w:pPr>
    </w:lvl>
    <w:lvl w:ilvl="2" w:tplc="CF7C6FF0" w:tentative="1">
      <w:start w:val="1"/>
      <w:numFmt w:val="lowerRoman"/>
      <w:lvlText w:val="%3."/>
      <w:lvlJc w:val="right"/>
      <w:pPr>
        <w:ind w:left="2160" w:hanging="180"/>
      </w:pPr>
    </w:lvl>
    <w:lvl w:ilvl="3" w:tplc="A5C05820" w:tentative="1">
      <w:start w:val="1"/>
      <w:numFmt w:val="decimal"/>
      <w:lvlText w:val="%4."/>
      <w:lvlJc w:val="left"/>
      <w:pPr>
        <w:ind w:left="2880" w:hanging="360"/>
      </w:pPr>
    </w:lvl>
    <w:lvl w:ilvl="4" w:tplc="1A7EC22E" w:tentative="1">
      <w:start w:val="1"/>
      <w:numFmt w:val="lowerLetter"/>
      <w:lvlText w:val="%5."/>
      <w:lvlJc w:val="left"/>
      <w:pPr>
        <w:ind w:left="3600" w:hanging="360"/>
      </w:pPr>
    </w:lvl>
    <w:lvl w:ilvl="5" w:tplc="13260A2E" w:tentative="1">
      <w:start w:val="1"/>
      <w:numFmt w:val="lowerRoman"/>
      <w:lvlText w:val="%6."/>
      <w:lvlJc w:val="right"/>
      <w:pPr>
        <w:ind w:left="4320" w:hanging="180"/>
      </w:pPr>
    </w:lvl>
    <w:lvl w:ilvl="6" w:tplc="C344A4B0" w:tentative="1">
      <w:start w:val="1"/>
      <w:numFmt w:val="decimal"/>
      <w:lvlText w:val="%7."/>
      <w:lvlJc w:val="left"/>
      <w:pPr>
        <w:ind w:left="5040" w:hanging="360"/>
      </w:pPr>
    </w:lvl>
    <w:lvl w:ilvl="7" w:tplc="8A08B6D0" w:tentative="1">
      <w:start w:val="1"/>
      <w:numFmt w:val="lowerLetter"/>
      <w:lvlText w:val="%8."/>
      <w:lvlJc w:val="left"/>
      <w:pPr>
        <w:ind w:left="5760" w:hanging="360"/>
      </w:pPr>
    </w:lvl>
    <w:lvl w:ilvl="8" w:tplc="01EC1942"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58C"/>
    <w:rsid w:val="00404695"/>
    <w:rsid w:val="00676199"/>
    <w:rsid w:val="0084659A"/>
    <w:rsid w:val="0086558C"/>
    <w:rsid w:val="00A02AAF"/>
    <w:rsid w:val="00B87C6D"/>
    <w:rsid w:val="00C419AF"/>
    <w:rsid w:val="00E52AAF"/>
    <w:rsid w:val="00F3650C"/>
    <w:rsid w:val="00F504E2"/>
    <w:rsid w:val="00F81E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8A5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jc w:val="both"/>
    </w:pPr>
    <w:rPr>
      <w:rFonts w:ascii="Times New Roman" w:hAnsi="Times New Roman"/>
      <w:color w:val="000000"/>
      <w:sz w:val="24"/>
      <w:lang w:val="en-GB"/>
    </w:rPr>
  </w:style>
  <w:style w:type="paragraph" w:styleId="Titlu1">
    <w:name w:val="heading 1"/>
    <w:basedOn w:val="Normal"/>
    <w:next w:val="Normal"/>
    <w:link w:val="Titlu1Caracter"/>
    <w:uiPriority w:val="9"/>
    <w:qFormat/>
    <w:pPr>
      <w:keepNext/>
      <w:keepLines/>
      <w:spacing w:before="240" w:after="0"/>
      <w:outlineLvl w:val="0"/>
    </w:pPr>
    <w:rPr>
      <w:rFonts w:eastAsia="SimSun"/>
      <w:b/>
      <w:szCs w:val="32"/>
    </w:rPr>
  </w:style>
  <w:style w:type="paragraph" w:styleId="Titlu2">
    <w:name w:val="heading 2"/>
    <w:basedOn w:val="Normal"/>
    <w:next w:val="Normal"/>
    <w:link w:val="Titlu2Caracter"/>
    <w:uiPriority w:val="9"/>
    <w:unhideWhenUsed/>
    <w:qFormat/>
    <w:pPr>
      <w:keepNext/>
      <w:keepLines/>
      <w:spacing w:before="40" w:after="0"/>
      <w:outlineLvl w:val="1"/>
    </w:pPr>
    <w:rPr>
      <w:rFonts w:eastAsia="SimSun"/>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Times New Roman" w:eastAsia="SimSun" w:hAnsi="Times New Roman" w:cs="SimSun"/>
      <w:b/>
      <w:sz w:val="24"/>
      <w:szCs w:val="32"/>
    </w:rPr>
  </w:style>
  <w:style w:type="paragraph" w:styleId="Antet">
    <w:name w:val="header"/>
    <w:basedOn w:val="Normal"/>
    <w:link w:val="AntetCaracter"/>
    <w:uiPriority w:val="99"/>
    <w:pPr>
      <w:tabs>
        <w:tab w:val="center" w:pos="4680"/>
        <w:tab w:val="right" w:pos="9360"/>
      </w:tabs>
      <w:spacing w:after="0" w:line="240" w:lineRule="auto"/>
    </w:pPr>
  </w:style>
  <w:style w:type="character" w:customStyle="1" w:styleId="AntetCaracter">
    <w:name w:val="Antet Caracter"/>
    <w:basedOn w:val="Fontdeparagrafimplicit"/>
    <w:link w:val="Antet"/>
    <w:uiPriority w:val="99"/>
    <w:rPr>
      <w:rFonts w:ascii="Times New Roman" w:hAnsi="Times New Roman"/>
      <w:sz w:val="24"/>
      <w:lang w:val="en-US"/>
    </w:rPr>
  </w:style>
  <w:style w:type="paragraph" w:styleId="Subsol">
    <w:name w:val="footer"/>
    <w:basedOn w:val="Normal"/>
    <w:link w:val="SubsolCaracter"/>
    <w:uiPriority w:val="99"/>
    <w:pPr>
      <w:tabs>
        <w:tab w:val="center" w:pos="4680"/>
        <w:tab w:val="right" w:pos="9360"/>
      </w:tabs>
      <w:spacing w:after="0" w:line="240" w:lineRule="auto"/>
    </w:pPr>
  </w:style>
  <w:style w:type="character" w:customStyle="1" w:styleId="SubsolCaracter">
    <w:name w:val="Subsol Caracter"/>
    <w:basedOn w:val="Fontdeparagrafimplicit"/>
    <w:link w:val="Subsol"/>
    <w:uiPriority w:val="99"/>
    <w:rPr>
      <w:rFonts w:ascii="Times New Roman" w:hAnsi="Times New Roman"/>
      <w:sz w:val="24"/>
      <w:lang w:val="en-US"/>
    </w:rPr>
  </w:style>
  <w:style w:type="paragraph" w:styleId="Frspaiere">
    <w:name w:val="No Spacing"/>
    <w:link w:val="FrspaiereCaracter"/>
    <w:uiPriority w:val="1"/>
    <w:qFormat/>
    <w:pPr>
      <w:spacing w:after="0" w:line="240" w:lineRule="auto"/>
    </w:pPr>
    <w:rPr>
      <w:rFonts w:eastAsia="SimSun"/>
      <w:lang w:val="en-US"/>
    </w:rPr>
  </w:style>
  <w:style w:type="character" w:customStyle="1" w:styleId="FrspaiereCaracter">
    <w:name w:val="Fără spațiere Caracter"/>
    <w:basedOn w:val="Fontdeparagrafimplicit"/>
    <w:link w:val="Frspaiere"/>
    <w:uiPriority w:val="1"/>
    <w:rPr>
      <w:rFonts w:eastAsia="SimSun"/>
      <w:lang w:val="en-US"/>
    </w:rPr>
  </w:style>
  <w:style w:type="character" w:customStyle="1" w:styleId="Titlu2Caracter">
    <w:name w:val="Titlu 2 Caracter"/>
    <w:basedOn w:val="Fontdeparagrafimplicit"/>
    <w:link w:val="Titlu2"/>
    <w:uiPriority w:val="9"/>
    <w:rPr>
      <w:rFonts w:ascii="Times New Roman" w:eastAsia="SimSun" w:hAnsi="Times New Roman" w:cs="SimSun"/>
      <w:b/>
      <w:color w:val="000000"/>
      <w:sz w:val="24"/>
      <w:szCs w:val="26"/>
      <w:lang w:val="en-GB"/>
    </w:rPr>
  </w:style>
  <w:style w:type="character" w:styleId="Hyperlink">
    <w:name w:val="Hyperlink"/>
    <w:basedOn w:val="Fontdeparagrafimplicit"/>
    <w:uiPriority w:val="99"/>
    <w:rPr>
      <w:color w:val="0000FF"/>
      <w:u w:val="single"/>
    </w:rPr>
  </w:style>
  <w:style w:type="paragraph" w:styleId="Listparagraf">
    <w:name w:val="List Paragraph"/>
    <w:basedOn w:val="Normal"/>
    <w:uiPriority w:val="34"/>
    <w:qFormat/>
    <w:pPr>
      <w:ind w:left="720"/>
      <w:contextualSpacing/>
    </w:pPr>
  </w:style>
  <w:style w:type="paragraph" w:styleId="Titlucuprins">
    <w:name w:val="TOC Heading"/>
    <w:basedOn w:val="Titlu1"/>
    <w:next w:val="Normal"/>
    <w:uiPriority w:val="39"/>
    <w:qFormat/>
    <w:pPr>
      <w:spacing w:line="259" w:lineRule="auto"/>
      <w:jc w:val="left"/>
      <w:outlineLvl w:val="9"/>
    </w:pPr>
    <w:rPr>
      <w:rFonts w:ascii="Calibri Light" w:hAnsi="Calibri Light"/>
      <w:b w:val="0"/>
      <w:color w:val="2E74B5"/>
      <w:sz w:val="32"/>
      <w:lang w:val="en-US"/>
    </w:rPr>
  </w:style>
  <w:style w:type="paragraph" w:styleId="Cuprins1">
    <w:name w:val="toc 1"/>
    <w:basedOn w:val="Normal"/>
    <w:next w:val="Normal"/>
    <w:uiPriority w:val="39"/>
    <w:pPr>
      <w:spacing w:after="100"/>
    </w:pPr>
  </w:style>
  <w:style w:type="paragraph" w:styleId="Cuprins2">
    <w:name w:val="toc 2"/>
    <w:basedOn w:val="Normal"/>
    <w:next w:val="Normal"/>
    <w:uiPriority w:val="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EE67E-3578-4F41-9BF2-466A20303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3181</Words>
  <Characters>18134</Characters>
  <Application>Microsoft Office Word</Application>
  <DocSecurity>0</DocSecurity>
  <Lines>151</Lines>
  <Paragraphs>42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2020-04-28T09:30:00Z</dcterms:created>
  <dcterms:modified xsi:type="dcterms:W3CDTF">2020-05-04T10:08:00Z</dcterms:modified>
</cp:coreProperties>
</file>