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16du wp14">
  <w:body>
    <w:p w:rsidR="008C6D77" w:rsidP="004F5A8A" w:rsidRDefault="004F5A8A" w14:paraId="5F64B306" w14:textId="201667C2">
      <w:pPr>
        <w:jc w:val="center"/>
        <w:rPr>
          <w:b/>
          <w:bCs/>
          <w:u w:val="single"/>
        </w:rPr>
      </w:pPr>
      <w:r w:rsidRPr="004F5A8A">
        <w:rPr>
          <w:b/>
          <w:bCs/>
          <w:u w:val="single"/>
        </w:rPr>
        <w:t>Paragraph Worksheet</w:t>
      </w:r>
    </w:p>
    <w:p w:rsidRPr="0005752E" w:rsidR="00FB34BB" w:rsidP="004F5A8A" w:rsidRDefault="00FB34BB" w14:paraId="4A3E928B" w14:textId="0C2A6067">
      <w:pPr>
        <w:rPr>
          <w:b/>
          <w:bCs/>
          <w:color w:val="173AFF"/>
          <w:sz w:val="24"/>
          <w:szCs w:val="24"/>
        </w:rPr>
      </w:pPr>
      <w:r w:rsidRPr="0005752E">
        <w:rPr>
          <w:b/>
          <w:bCs/>
          <w:color w:val="173AFF"/>
          <w:sz w:val="24"/>
          <w:szCs w:val="24"/>
        </w:rPr>
        <w:t>Activity 1:</w:t>
      </w:r>
    </w:p>
    <w:p w:rsidR="00FB34BB" w:rsidP="004F5A8A" w:rsidRDefault="00FB34BB" w14:paraId="1B02B58D" w14:textId="38D6E914">
      <w:pPr>
        <w:rPr>
          <w:b/>
          <w:bCs/>
          <w:sz w:val="24"/>
          <w:szCs w:val="24"/>
        </w:rPr>
      </w:pPr>
      <w:r w:rsidRPr="00FB34BB">
        <w:rPr>
          <w:noProof/>
          <w:sz w:val="24"/>
          <w:szCs w:val="24"/>
        </w:rPr>
        <mc:AlternateContent>
          <mc:Choice Requires="wps">
            <w:drawing>
              <wp:anchor distT="45720" distB="45720" distL="114300" distR="114300" simplePos="0" relativeHeight="251659264" behindDoc="0" locked="0" layoutInCell="1" allowOverlap="1" wp14:anchorId="3B920214" wp14:editId="33DFB974">
                <wp:simplePos x="0" y="0"/>
                <wp:positionH relativeFrom="margin">
                  <wp:align>left</wp:align>
                </wp:positionH>
                <wp:positionV relativeFrom="paragraph">
                  <wp:posOffset>535940</wp:posOffset>
                </wp:positionV>
                <wp:extent cx="6210300" cy="175260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10300" cy="1752600"/>
                        </a:xfrm>
                        <a:prstGeom prst="rect">
                          <a:avLst/>
                        </a:prstGeom>
                        <a:solidFill>
                          <a:srgbClr val="FFFFFF"/>
                        </a:solidFill>
                        <a:ln w="12700">
                          <a:solidFill>
                            <a:srgbClr val="000000"/>
                          </a:solidFill>
                          <a:miter lim="800000"/>
                          <a:headEnd/>
                          <a:tailEnd/>
                        </a:ln>
                      </wps:spPr>
                      <wps:txbx>
                        <w:txbxContent>
                          <w:p w:rsidRPr="001F0D50" w:rsidR="00861743" w:rsidP="001F0D50" w:rsidRDefault="00FB34BB" w14:paraId="75C825E6" w14:textId="44961BD9">
                            <w:pPr>
                              <w:jc w:val="both"/>
                              <w:rPr>
                                <w:b/>
                                <w:bCs/>
                                <w:color w:val="0070C0"/>
                                <w:sz w:val="24"/>
                                <w:szCs w:val="24"/>
                              </w:rPr>
                            </w:pPr>
                            <w:r w:rsidRPr="00FB34BB">
                              <w:rPr>
                                <w:sz w:val="24"/>
                                <w:szCs w:val="24"/>
                              </w:rPr>
                              <w:t xml:space="preserve">Academic style is the </w:t>
                            </w:r>
                            <w:r w:rsidR="00D54755">
                              <w:rPr>
                                <w:sz w:val="24"/>
                                <w:szCs w:val="24"/>
                              </w:rPr>
                              <w:t>style</w:t>
                            </w:r>
                            <w:r w:rsidRPr="00FB34BB">
                              <w:rPr>
                                <w:sz w:val="24"/>
                                <w:szCs w:val="24"/>
                              </w:rPr>
                              <w:t xml:space="preserve"> of writing used in educational settings, like schools and universities.</w:t>
                            </w:r>
                            <w:r w:rsidR="00D54755">
                              <w:rPr>
                                <w:sz w:val="24"/>
                                <w:szCs w:val="24"/>
                              </w:rPr>
                              <w:t xml:space="preserve"> </w:t>
                            </w:r>
                            <w:r w:rsidRPr="00FB34BB">
                              <w:rPr>
                                <w:sz w:val="24"/>
                                <w:szCs w:val="24"/>
                              </w:rPr>
                              <w:t>In academic writing, it</w:t>
                            </w:r>
                            <w:r w:rsidR="00D54755">
                              <w:rPr>
                                <w:sz w:val="24"/>
                                <w:szCs w:val="24"/>
                              </w:rPr>
                              <w:t xml:space="preserve"> i</w:t>
                            </w:r>
                            <w:r w:rsidRPr="00FB34BB">
                              <w:rPr>
                                <w:sz w:val="24"/>
                                <w:szCs w:val="24"/>
                              </w:rPr>
                              <w:t>s important to follow certain rules and conventions to communicate ideas effectively. This includes using formal language, providing evidence to support arguments, and citing sources properly. For example, academic papers often use third-person perspective and avoid contractions like "don't" or "can't." Additionally, they include citations for any information or ideas taken from other sources to avoid plagiarism. Therefore, understanding and using academic style is essential for students to succeed in their studies and communicate their ideas clearly and professionally.</w:t>
                            </w:r>
                            <w:r w:rsidRPr="00861743" w:rsidR="00861743">
                              <w:rPr>
                                <w:b/>
                                <w:bCs/>
                                <w:color w:val="0070C0"/>
                                <w:sz w:val="24"/>
                                <w:szCs w:val="24"/>
                              </w:rPr>
                              <w:t xml:space="preserve"> </w:t>
                            </w:r>
                            <w:r w:rsidRPr="00D97CDD" w:rsidR="00861743">
                              <w:rPr>
                                <w:b/>
                                <w:bCs/>
                                <w:color w:val="0070C0"/>
                                <w:sz w:val="24"/>
                                <w:szCs w:val="24"/>
                              </w:rPr>
                              <w:t>Topic sentence?</w:t>
                            </w:r>
                            <w:r w:rsidRPr="00D97CDD" w:rsidR="00861743">
                              <w:rPr>
                                <w:color w:val="0070C0"/>
                                <w:sz w:val="24"/>
                                <w:szCs w:val="24"/>
                              </w:rPr>
                              <w:t xml:space="preserve"> </w:t>
                            </w:r>
                            <w:r w:rsidRPr="00D97CDD" w:rsidR="00861743">
                              <w:rPr>
                                <w:b/>
                                <w:bCs/>
                                <w:color w:val="7030A0"/>
                                <w:sz w:val="24"/>
                                <w:szCs w:val="24"/>
                              </w:rPr>
                              <w:t>Explanation?</w:t>
                            </w:r>
                            <w:r w:rsidR="00861743">
                              <w:rPr>
                                <w:sz w:val="24"/>
                                <w:szCs w:val="24"/>
                              </w:rPr>
                              <w:t xml:space="preserve"> </w:t>
                            </w:r>
                            <w:r w:rsidRPr="00D97CDD" w:rsidR="00861743">
                              <w:rPr>
                                <w:b/>
                                <w:bCs/>
                                <w:color w:val="ED7D31" w:themeColor="accent2"/>
                                <w:sz w:val="24"/>
                                <w:szCs w:val="24"/>
                              </w:rPr>
                              <w:t>Evidence?</w:t>
                            </w:r>
                            <w:r w:rsidR="00861743">
                              <w:rPr>
                                <w:sz w:val="24"/>
                                <w:szCs w:val="24"/>
                              </w:rPr>
                              <w:t xml:space="preserve"> </w:t>
                            </w:r>
                            <w:r w:rsidRPr="00D97CDD" w:rsidR="00861743">
                              <w:rPr>
                                <w:b/>
                                <w:bCs/>
                                <w:color w:val="00B050"/>
                                <w:sz w:val="24"/>
                                <w:szCs w:val="24"/>
                              </w:rPr>
                              <w:t>Linking sentence?</w:t>
                            </w:r>
                          </w:p>
                          <w:p w:rsidRPr="00FB34BB" w:rsidR="00FB34BB" w:rsidP="00FB34BB" w:rsidRDefault="00FB34BB" w14:paraId="00BCE3C0" w14:textId="1A62D74D">
                            <w:pPr>
                              <w:jc w:val="both"/>
                              <w:rPr>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w14:anchorId="3B920214">
                <v:stroke joinstyle="miter"/>
                <v:path gradientshapeok="t" o:connecttype="rect"/>
              </v:shapetype>
              <v:shape id="Text Box 2" style="position:absolute;margin-left:0;margin-top:42.2pt;width:489pt;height:138pt;z-index:25165926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spid="_x0000_s1026" strokeweight="1pt" type="#_x0000_t20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">
                <v:textbox>
                  <w:txbxContent>
                    <w:p w:rsidRPr="001F0D50" w:rsidR="00861743" w:rsidP="001F0D50" w:rsidRDefault="00FB34BB" w14:paraId="75C825E6" w14:textId="44961BD9">
                      <w:pPr>
                        <w:jc w:val="both"/>
                        <w:rPr>
                          <w:b/>
                          <w:bCs/>
                          <w:color w:val="0070C0"/>
                          <w:sz w:val="24"/>
                          <w:szCs w:val="24"/>
                        </w:rPr>
                      </w:pPr>
                      <w:r w:rsidRPr="00FB34BB">
                        <w:rPr>
                          <w:sz w:val="24"/>
                          <w:szCs w:val="24"/>
                        </w:rPr>
                        <w:t xml:space="preserve">Academic style is the </w:t>
                      </w:r>
                      <w:r w:rsidR="00D54755">
                        <w:rPr>
                          <w:sz w:val="24"/>
                          <w:szCs w:val="24"/>
                        </w:rPr>
                        <w:t>style</w:t>
                      </w:r>
                      <w:r w:rsidRPr="00FB34BB">
                        <w:rPr>
                          <w:sz w:val="24"/>
                          <w:szCs w:val="24"/>
                        </w:rPr>
                        <w:t xml:space="preserve"> of writing used in educational settings, like schools and universities.</w:t>
                      </w:r>
                      <w:r w:rsidR="00D54755">
                        <w:rPr>
                          <w:sz w:val="24"/>
                          <w:szCs w:val="24"/>
                        </w:rPr>
                        <w:t xml:space="preserve"> </w:t>
                      </w:r>
                      <w:r w:rsidRPr="00FB34BB">
                        <w:rPr>
                          <w:sz w:val="24"/>
                          <w:szCs w:val="24"/>
                        </w:rPr>
                        <w:t>In academic writing, it</w:t>
                      </w:r>
                      <w:r w:rsidR="00D54755">
                        <w:rPr>
                          <w:sz w:val="24"/>
                          <w:szCs w:val="24"/>
                        </w:rPr>
                        <w:t xml:space="preserve"> i</w:t>
                      </w:r>
                      <w:r w:rsidRPr="00FB34BB">
                        <w:rPr>
                          <w:sz w:val="24"/>
                          <w:szCs w:val="24"/>
                        </w:rPr>
                        <w:t>s important to follow certain rules and conventions to communicate ideas effectively. This includes using formal language, providing evidence to support arguments, and citing sources properly. For example, academic papers often use third-person perspective and avoid contractions like "don't" or "can't." Additionally, they include citations for any information or ideas taken from other sources to avoid plagiarism. Therefore, understanding and using academic style is essential for students to succeed in their studies and communicate their ideas clearly and professionally.</w:t>
                      </w:r>
                      <w:r w:rsidRPr="00861743" w:rsidR="00861743">
                        <w:rPr>
                          <w:b/>
                          <w:bCs/>
                          <w:color w:val="0070C0"/>
                          <w:sz w:val="24"/>
                          <w:szCs w:val="24"/>
                        </w:rPr>
                        <w:t xml:space="preserve"> </w:t>
                      </w:r>
                      <w:r w:rsidRPr="00D97CDD" w:rsidR="00861743">
                        <w:rPr>
                          <w:b/>
                          <w:bCs/>
                          <w:color w:val="0070C0"/>
                          <w:sz w:val="24"/>
                          <w:szCs w:val="24"/>
                        </w:rPr>
                        <w:t>Topic sentence?</w:t>
                      </w:r>
                      <w:r w:rsidRPr="00D97CDD" w:rsidR="00861743">
                        <w:rPr>
                          <w:color w:val="0070C0"/>
                          <w:sz w:val="24"/>
                          <w:szCs w:val="24"/>
                        </w:rPr>
                        <w:t xml:space="preserve"> </w:t>
                      </w:r>
                      <w:r w:rsidRPr="00D97CDD" w:rsidR="00861743">
                        <w:rPr>
                          <w:b/>
                          <w:bCs/>
                          <w:color w:val="7030A0"/>
                          <w:sz w:val="24"/>
                          <w:szCs w:val="24"/>
                        </w:rPr>
                        <w:t>Explanation?</w:t>
                      </w:r>
                      <w:r w:rsidR="00861743">
                        <w:rPr>
                          <w:sz w:val="24"/>
                          <w:szCs w:val="24"/>
                        </w:rPr>
                        <w:t xml:space="preserve"> </w:t>
                      </w:r>
                      <w:r w:rsidRPr="00D97CDD" w:rsidR="00861743">
                        <w:rPr>
                          <w:b/>
                          <w:bCs/>
                          <w:color w:val="ED7D31" w:themeColor="accent2"/>
                          <w:sz w:val="24"/>
                          <w:szCs w:val="24"/>
                        </w:rPr>
                        <w:t>Evidence?</w:t>
                      </w:r>
                      <w:r w:rsidR="00861743">
                        <w:rPr>
                          <w:sz w:val="24"/>
                          <w:szCs w:val="24"/>
                        </w:rPr>
                        <w:t xml:space="preserve"> </w:t>
                      </w:r>
                      <w:r w:rsidRPr="00D97CDD" w:rsidR="00861743">
                        <w:rPr>
                          <w:b/>
                          <w:bCs/>
                          <w:color w:val="00B050"/>
                          <w:sz w:val="24"/>
                          <w:szCs w:val="24"/>
                        </w:rPr>
                        <w:t>Linking sentence?</w:t>
                      </w:r>
                    </w:p>
                    <w:p w:rsidRPr="00FB34BB" w:rsidR="00FB34BB" w:rsidP="00FB34BB" w:rsidRDefault="00FB34BB" w14:paraId="00BCE3C0" w14:textId="1A62D74D">
                      <w:pPr>
                        <w:jc w:val="both"/>
                        <w:rPr>
                          <w:sz w:val="24"/>
                          <w:szCs w:val="24"/>
                        </w:rPr>
                      </w:pPr>
                    </w:p>
                  </w:txbxContent>
                </v:textbox>
                <w10:wrap type="square" anchorx="margin"/>
              </v:shape>
            </w:pict>
          </mc:Fallback>
        </mc:AlternateContent>
      </w:r>
      <w:r>
        <w:rPr>
          <w:b/>
          <w:bCs/>
          <w:sz w:val="24"/>
          <w:szCs w:val="24"/>
        </w:rPr>
        <w:t xml:space="preserve">Read the following </w:t>
      </w:r>
      <w:r w:rsidR="002F3D46">
        <w:rPr>
          <w:b/>
          <w:bCs/>
          <w:sz w:val="24"/>
          <w:szCs w:val="24"/>
        </w:rPr>
        <w:t xml:space="preserve">paragraph </w:t>
      </w:r>
      <w:r>
        <w:rPr>
          <w:b/>
          <w:bCs/>
          <w:sz w:val="24"/>
          <w:szCs w:val="24"/>
        </w:rPr>
        <w:t>and then discuss with a partner which part is T, E, E, L and why?</w:t>
      </w:r>
    </w:p>
    <w:p w:rsidRPr="0005752E" w:rsidR="004F5A8A" w:rsidP="004F5A8A" w:rsidRDefault="004F5A8A" w14:paraId="341DC78A" w14:textId="59F47613">
      <w:pPr>
        <w:rPr>
          <w:b/>
          <w:bCs/>
          <w:color w:val="173AFF"/>
          <w:sz w:val="24"/>
          <w:szCs w:val="24"/>
        </w:rPr>
      </w:pPr>
      <w:r w:rsidRPr="0005752E">
        <w:rPr>
          <w:b/>
          <w:bCs/>
          <w:color w:val="173AFF"/>
          <w:sz w:val="24"/>
          <w:szCs w:val="24"/>
        </w:rPr>
        <w:t xml:space="preserve">Activity </w:t>
      </w:r>
      <w:r w:rsidRPr="0005752E" w:rsidR="00FB34BB">
        <w:rPr>
          <w:b/>
          <w:bCs/>
          <w:color w:val="173AFF"/>
          <w:sz w:val="24"/>
          <w:szCs w:val="24"/>
        </w:rPr>
        <w:t>2</w:t>
      </w:r>
      <w:r w:rsidRPr="0005752E">
        <w:rPr>
          <w:b/>
          <w:bCs/>
          <w:color w:val="173AFF"/>
          <w:sz w:val="24"/>
          <w:szCs w:val="24"/>
        </w:rPr>
        <w:t xml:space="preserve">: </w:t>
      </w:r>
    </w:p>
    <w:p w:rsidRPr="004F5A8A" w:rsidR="004F5A8A" w:rsidP="0076207F" w:rsidRDefault="004F5A8A" w14:paraId="5FF56767" w14:textId="3CF8BF05">
      <w:pPr>
        <w:rPr>
          <w:b/>
          <w:bCs/>
          <w:sz w:val="24"/>
          <w:szCs w:val="24"/>
        </w:rPr>
      </w:pPr>
      <w:r w:rsidRPr="004F5A8A">
        <w:rPr>
          <w:b/>
          <w:bCs/>
          <w:sz w:val="24"/>
          <w:szCs w:val="24"/>
        </w:rPr>
        <w:t xml:space="preserve">Read the following two examples of TEEL paragraphs. </w:t>
      </w:r>
      <w:r>
        <w:rPr>
          <w:b/>
          <w:bCs/>
          <w:sz w:val="24"/>
          <w:szCs w:val="24"/>
        </w:rPr>
        <w:t>Discuss with a partner which paragraph</w:t>
      </w:r>
      <w:r w:rsidRPr="004F5A8A">
        <w:rPr>
          <w:b/>
          <w:bCs/>
          <w:sz w:val="24"/>
          <w:szCs w:val="24"/>
        </w:rPr>
        <w:t xml:space="preserve"> you think is the better </w:t>
      </w:r>
      <w:r>
        <w:rPr>
          <w:b/>
          <w:bCs/>
          <w:sz w:val="24"/>
          <w:szCs w:val="24"/>
        </w:rPr>
        <w:t>example of TEEL</w:t>
      </w:r>
      <w:r w:rsidRPr="004F5A8A">
        <w:rPr>
          <w:b/>
          <w:bCs/>
          <w:sz w:val="24"/>
          <w:szCs w:val="24"/>
        </w:rPr>
        <w:t>? Why?</w:t>
      </w:r>
      <w:r>
        <w:rPr>
          <w:b/>
          <w:bCs/>
          <w:sz w:val="24"/>
          <w:szCs w:val="24"/>
        </w:rPr>
        <w:t xml:space="preserve"> Write down at least 3 reasons why </w:t>
      </w:r>
      <w:r w:rsidR="004F1648">
        <w:rPr>
          <w:b/>
          <w:bCs/>
          <w:sz w:val="24"/>
          <w:szCs w:val="24"/>
        </w:rPr>
        <w:t>you believe the paragraph is better</w:t>
      </w:r>
      <w:r>
        <w:rPr>
          <w:b/>
          <w:bCs/>
          <w:sz w:val="24"/>
          <w:szCs w:val="24"/>
        </w:rPr>
        <w:t>, with examples from the text.</w:t>
      </w:r>
    </w:p>
    <w:p w:rsidRPr="00E069F6" w:rsidR="004F5A8A" w:rsidP="004F5A8A" w:rsidRDefault="004F5A8A" w14:paraId="4AB5B66D" w14:textId="26740AC1">
      <w:pPr>
        <w:jc w:val="both"/>
        <w:rPr>
          <w:rFonts w:cstheme="minorHAnsi"/>
          <w:b/>
          <w:bCs/>
          <w:sz w:val="24"/>
          <w:szCs w:val="24"/>
        </w:rPr>
      </w:pPr>
      <w:r w:rsidRPr="00E069F6">
        <w:rPr>
          <w:rFonts w:cstheme="minorHAnsi"/>
          <w:b/>
          <w:bCs/>
          <w:sz w:val="24"/>
          <w:szCs w:val="24"/>
        </w:rPr>
        <w:t>Paragraph A:</w:t>
      </w:r>
    </w:p>
    <w:p w:rsidRPr="00E069F6" w:rsidR="00BE3191" w:rsidP="00E069F6" w:rsidRDefault="001C335D" w14:paraId="519F6A3B" w14:textId="74601E93">
      <w:pPr>
        <w:jc w:val="both"/>
        <w:rPr>
          <w:rFonts w:cstheme="minorHAnsi"/>
          <w:sz w:val="24"/>
          <w:szCs w:val="24"/>
        </w:rPr>
      </w:pPr>
      <w:r w:rsidRPr="00E069F6">
        <w:rPr>
          <w:rFonts w:cstheme="minorHAnsi"/>
          <w:sz w:val="24"/>
          <w:szCs w:val="24"/>
        </w:rPr>
        <w:t>Academic skills</w:t>
      </w:r>
      <w:r w:rsidR="006A2212">
        <w:rPr>
          <w:rFonts w:cstheme="minorHAnsi"/>
          <w:sz w:val="24"/>
          <w:szCs w:val="24"/>
        </w:rPr>
        <w:t xml:space="preserve"> </w:t>
      </w:r>
      <w:r w:rsidRPr="00E069F6">
        <w:rPr>
          <w:rFonts w:cstheme="minorHAnsi"/>
          <w:sz w:val="24"/>
          <w:szCs w:val="24"/>
        </w:rPr>
        <w:t>are crucial for success at university.</w:t>
      </w:r>
      <w:r w:rsidRPr="00E069F6" w:rsidR="004E4FA4">
        <w:rPr>
          <w:rFonts w:cstheme="minorHAnsi"/>
          <w:sz w:val="24"/>
          <w:szCs w:val="24"/>
        </w:rPr>
        <w:t xml:space="preserve"> </w:t>
      </w:r>
      <w:r w:rsidRPr="00E069F6">
        <w:rPr>
          <w:rFonts w:cstheme="minorHAnsi"/>
          <w:sz w:val="24"/>
          <w:szCs w:val="24"/>
        </w:rPr>
        <w:t>These skills, including effective writing, paraphrasing, and referencing, are essential for understanding complex course materials and articulating one's ideas clearly in assignments. Research by Johnson (2020) demonstrated that students who mastered academic skills like paraphrasing and referencing consistently achieved higher grades and demonstrated deeper understanding of course materials compared to their peers</w:t>
      </w:r>
      <w:r w:rsidR="003A6AB9">
        <w:rPr>
          <w:rFonts w:cstheme="minorHAnsi"/>
          <w:sz w:val="24"/>
          <w:szCs w:val="24"/>
        </w:rPr>
        <w:t>, as they gain</w:t>
      </w:r>
      <w:r w:rsidR="00CB5389">
        <w:rPr>
          <w:rFonts w:cstheme="minorHAnsi"/>
          <w:sz w:val="24"/>
          <w:szCs w:val="24"/>
        </w:rPr>
        <w:t xml:space="preserve"> and demonstrate</w:t>
      </w:r>
      <w:r w:rsidR="003A6AB9">
        <w:rPr>
          <w:rFonts w:cstheme="minorHAnsi"/>
          <w:sz w:val="24"/>
          <w:szCs w:val="24"/>
        </w:rPr>
        <w:t xml:space="preserve"> a deeper understanding of </w:t>
      </w:r>
      <w:r w:rsidR="00CB5389">
        <w:rPr>
          <w:rFonts w:cstheme="minorHAnsi"/>
          <w:sz w:val="24"/>
          <w:szCs w:val="24"/>
        </w:rPr>
        <w:t>texts</w:t>
      </w:r>
      <w:r w:rsidR="003A6AB9">
        <w:rPr>
          <w:rFonts w:cstheme="minorHAnsi"/>
          <w:sz w:val="24"/>
          <w:szCs w:val="24"/>
        </w:rPr>
        <w:t xml:space="preserve"> through use of these skills</w:t>
      </w:r>
      <w:r w:rsidRPr="00E069F6">
        <w:rPr>
          <w:rFonts w:cstheme="minorHAnsi"/>
          <w:sz w:val="24"/>
          <w:szCs w:val="24"/>
        </w:rPr>
        <w:t>. Moreover, strong academic skills support effective time management and organization, allowing students to balance their academic workload with extracurricular activities and personal commitments</w:t>
      </w:r>
      <w:r w:rsidR="00E069F6">
        <w:rPr>
          <w:rFonts w:cstheme="minorHAnsi"/>
          <w:sz w:val="24"/>
          <w:szCs w:val="24"/>
        </w:rPr>
        <w:t xml:space="preserve"> (Brown, 2023)</w:t>
      </w:r>
      <w:r w:rsidRPr="00E069F6">
        <w:rPr>
          <w:rFonts w:cstheme="minorHAnsi"/>
          <w:sz w:val="24"/>
          <w:szCs w:val="24"/>
        </w:rPr>
        <w:t>. Therefore, developing academic skills are essential for navigating the challenges of university education, empowering students to succeed academically and beyond.</w:t>
      </w:r>
    </w:p>
    <w:p w:rsidRPr="00E069F6" w:rsidR="004F5A8A" w:rsidP="004F5A8A" w:rsidRDefault="004F5A8A" w14:paraId="7D875F6A" w14:textId="28838E2A">
      <w:pPr>
        <w:jc w:val="both"/>
        <w:rPr>
          <w:rFonts w:cstheme="minorHAnsi"/>
          <w:b/>
          <w:bCs/>
          <w:sz w:val="24"/>
          <w:szCs w:val="24"/>
        </w:rPr>
      </w:pPr>
      <w:r w:rsidRPr="00E069F6">
        <w:rPr>
          <w:rFonts w:cstheme="minorHAnsi"/>
          <w:b/>
          <w:bCs/>
          <w:sz w:val="24"/>
          <w:szCs w:val="24"/>
        </w:rPr>
        <w:t>Paragraph B:</w:t>
      </w:r>
    </w:p>
    <w:p w:rsidRPr="00E069F6" w:rsidR="00BE3191" w:rsidP="00BE3191" w:rsidRDefault="00BE3191" w14:paraId="603F911B" w14:textId="7E6F893D">
      <w:pPr>
        <w:jc w:val="both"/>
        <w:rPr>
          <w:rFonts w:cstheme="minorHAnsi"/>
          <w:color w:val="0D0D0D"/>
          <w:sz w:val="24"/>
          <w:szCs w:val="24"/>
          <w:shd w:val="clear" w:color="auto" w:fill="FFFFFF"/>
        </w:rPr>
      </w:pPr>
      <w:r w:rsidRPr="42BAE089" w:rsidR="00BE3191">
        <w:rPr>
          <w:rFonts w:cs="Calibri" w:cstheme="minorAscii"/>
          <w:color w:val="0D0D0D"/>
          <w:sz w:val="24"/>
          <w:szCs w:val="24"/>
          <w:shd w:val="clear" w:color="auto" w:fill="FFFFFF"/>
        </w:rPr>
        <w:t xml:space="preserve">Academic skills are </w:t>
      </w:r>
      <w:r w:rsidRPr="42BAE089" w:rsidR="00611078">
        <w:rPr>
          <w:rFonts w:cs="Calibri" w:cstheme="minorAscii"/>
          <w:color w:val="0D0D0D"/>
          <w:sz w:val="24"/>
          <w:szCs w:val="24"/>
          <w:shd w:val="clear" w:color="auto" w:fill="FFFFFF"/>
        </w:rPr>
        <w:t>important</w:t>
      </w:r>
      <w:r w:rsidRPr="42BAE089" w:rsidR="00BE3191">
        <w:rPr>
          <w:rFonts w:cs="Calibri" w:cstheme="minorAscii"/>
          <w:color w:val="0D0D0D"/>
          <w:sz w:val="24"/>
          <w:szCs w:val="24"/>
          <w:shd w:val="clear" w:color="auto" w:fill="FFFFFF"/>
        </w:rPr>
        <w:t>. These skills enable individuals to grasp and comprehend new concepts effectively. Reading and writing skills, for instance, are crucial for completing assignments</w:t>
      </w:r>
      <w:r w:rsidRPr="42BAE089" w:rsidR="00C605A9">
        <w:rPr>
          <w:rFonts w:cs="Calibri" w:cstheme="minorAscii"/>
          <w:color w:val="0D0D0D"/>
          <w:sz w:val="24"/>
          <w:szCs w:val="24"/>
          <w:shd w:val="clear" w:color="auto" w:fill="FFFFFF"/>
        </w:rPr>
        <w:t xml:space="preserve">. </w:t>
      </w:r>
      <w:r w:rsidRPr="42BAE089" w:rsidR="00BE3191">
        <w:rPr>
          <w:rFonts w:cs="Calibri" w:cstheme="minorAscii"/>
          <w:color w:val="0D0D0D"/>
          <w:sz w:val="24"/>
          <w:szCs w:val="24"/>
          <w:shd w:val="clear" w:color="auto" w:fill="FFFFFF"/>
        </w:rPr>
        <w:t>Lecturers also play a key role in guiding students through their studies</w:t>
      </w:r>
      <w:r w:rsidRPr="42BAE089" w:rsidR="00C605A9">
        <w:rPr>
          <w:rFonts w:cs="Calibri" w:cstheme="minorAscii"/>
          <w:color w:val="0D0D0D"/>
          <w:sz w:val="24"/>
          <w:szCs w:val="24"/>
          <w:shd w:val="clear" w:color="auto" w:fill="FFFFFF"/>
        </w:rPr>
        <w:t xml:space="preserve"> (</w:t>
      </w:r>
      <w:proofErr w:type="spellStart"/>
      <w:r w:rsidRPr="42BAE089" w:rsidR="00C605A9">
        <w:rPr>
          <w:rFonts w:cs="Calibri" w:cstheme="minorAscii"/>
          <w:color w:val="0D0D0D"/>
          <w:sz w:val="24"/>
          <w:szCs w:val="24"/>
          <w:shd w:val="clear" w:color="auto" w:fill="FFFFFF"/>
        </w:rPr>
        <w:t>Stannord</w:t>
      </w:r>
      <w:proofErr w:type="spellEnd"/>
      <w:r w:rsidRPr="42BAE089" w:rsidR="00C605A9">
        <w:rPr>
          <w:rFonts w:cs="Calibri" w:cstheme="minorAscii"/>
          <w:color w:val="0D0D0D"/>
          <w:sz w:val="24"/>
          <w:szCs w:val="24"/>
          <w:shd w:val="clear" w:color="auto" w:fill="FFFFFF"/>
        </w:rPr>
        <w:t>, 2019)</w:t>
      </w:r>
      <w:r w:rsidRPr="42BAE089" w:rsidR="00BE3191">
        <w:rPr>
          <w:rFonts w:cs="Calibri" w:cstheme="minorAscii"/>
          <w:color w:val="0D0D0D"/>
          <w:sz w:val="24"/>
          <w:szCs w:val="24"/>
          <w:shd w:val="clear" w:color="auto" w:fill="FFFFFF"/>
        </w:rPr>
        <w:t>.</w:t>
      </w:r>
      <w:r w:rsidRPr="42BAE089" w:rsidR="00C605A9">
        <w:rPr>
          <w:rFonts w:cs="Calibri" w:cstheme="minorAscii"/>
          <w:color w:val="0D0D0D"/>
          <w:sz w:val="24"/>
          <w:szCs w:val="24"/>
          <w:shd w:val="clear" w:color="auto" w:fill="FFFFFF"/>
        </w:rPr>
        <w:t xml:space="preserve"> Student unions and student reps can be very important for helping students understand what the university offers</w:t>
      </w:r>
      <w:r w:rsidRPr="42BAE089" w:rsidR="007D199A">
        <w:rPr>
          <w:rFonts w:cs="Calibri" w:cstheme="minorAscii"/>
          <w:color w:val="0D0D0D"/>
          <w:sz w:val="24"/>
          <w:szCs w:val="24"/>
          <w:shd w:val="clear" w:color="auto" w:fill="FFFFFF"/>
        </w:rPr>
        <w:t>, while workshops outside of class also help students reach their academic goals. Students who attend workshops outside of class hours are often proven to achieve higher grades than those who simply attend class (Webb, 2020).</w:t>
      </w:r>
      <w:r w:rsidRPr="42BAE089" w:rsidR="00BE3191">
        <w:rPr>
          <w:rFonts w:cs="Calibri" w:cstheme="minorAscii"/>
          <w:color w:val="0D0D0D"/>
          <w:sz w:val="24"/>
          <w:szCs w:val="24"/>
          <w:shd w:val="clear" w:color="auto" w:fill="FFFFFF"/>
        </w:rPr>
        <w:t xml:space="preserve"> Organization is also a key factor, such as maintaining a tidy workspace</w:t>
      </w:r>
      <w:r w:rsidRPr="42BAE089" w:rsidR="004A3E6B">
        <w:rPr>
          <w:rFonts w:cs="Calibri" w:cstheme="minorAscii"/>
          <w:color w:val="0D0D0D"/>
          <w:sz w:val="24"/>
          <w:szCs w:val="24"/>
          <w:shd w:val="clear" w:color="auto" w:fill="FFFFFF"/>
        </w:rPr>
        <w:t xml:space="preserve">. </w:t>
      </w:r>
      <w:r w:rsidRPr="42BAE089" w:rsidR="00BE3191">
        <w:rPr>
          <w:rFonts w:cs="Calibri" w:cstheme="minorAscii"/>
          <w:color w:val="0D0D0D"/>
          <w:sz w:val="24"/>
          <w:szCs w:val="24"/>
          <w:shd w:val="clear" w:color="auto" w:fill="FFFFFF"/>
        </w:rPr>
        <w:t>Therefore, academic skills play a pivotal role in various aspects of learning and development, like following a recipe to bake a cake.</w:t>
      </w:r>
    </w:p>
    <w:p w:rsidR="42BAE089" w:rsidP="42BAE089" w:rsidRDefault="42BAE089" w14:paraId="6CC9698C" w14:textId="5B4E9774">
      <w:pPr>
        <w:jc w:val="both"/>
        <w:rPr>
          <w:b w:val="1"/>
          <w:bCs w:val="1"/>
          <w:color w:val="173AFF"/>
          <w:sz w:val="24"/>
          <w:szCs w:val="24"/>
        </w:rPr>
      </w:pPr>
    </w:p>
    <w:p w:rsidR="004F5A8A" w:rsidP="004F5A8A" w:rsidRDefault="0005752E" w14:paraId="021A5113" w14:textId="487F8E32">
      <w:pPr>
        <w:jc w:val="both"/>
        <w:rPr>
          <w:b/>
          <w:bCs/>
          <w:color w:val="173AFF"/>
          <w:sz w:val="24"/>
          <w:szCs w:val="24"/>
        </w:rPr>
      </w:pPr>
      <w:r w:rsidRPr="0005752E">
        <w:rPr>
          <w:b/>
          <w:bCs/>
          <w:color w:val="173AFF"/>
          <w:sz w:val="24"/>
          <w:szCs w:val="24"/>
        </w:rPr>
        <w:lastRenderedPageBreak/>
        <w:t>Activity</w:t>
      </w:r>
      <w:r>
        <w:rPr>
          <w:b/>
          <w:bCs/>
          <w:color w:val="173AFF"/>
          <w:sz w:val="24"/>
          <w:szCs w:val="24"/>
        </w:rPr>
        <w:t xml:space="preserve"> 3:</w:t>
      </w:r>
    </w:p>
    <w:p w:rsidR="00F62FBC" w:rsidP="004F5A8A" w:rsidRDefault="00F62FBC" w14:paraId="6A8DEFBA" w14:textId="4790F630">
      <w:pPr>
        <w:jc w:val="both"/>
        <w:rPr>
          <w:b/>
          <w:bCs/>
          <w:color w:val="000000" w:themeColor="text1"/>
          <w:sz w:val="24"/>
          <w:szCs w:val="24"/>
        </w:rPr>
      </w:pPr>
      <w:r>
        <w:rPr>
          <w:b/>
          <w:bCs/>
          <w:color w:val="000000" w:themeColor="text1"/>
          <w:sz w:val="24"/>
          <w:szCs w:val="24"/>
        </w:rPr>
        <w:t>Which of the following topic sentences are weaker topic sentences? Why?</w:t>
      </w:r>
    </w:p>
    <w:p w:rsidR="00F62FBC" w:rsidP="00F62FBC" w:rsidRDefault="00F62FBC" w14:paraId="5943CA18" w14:textId="45848364">
      <w:pPr>
        <w:pStyle w:val="ListParagraph"/>
        <w:numPr>
          <w:ilvl w:val="0"/>
          <w:numId w:val="2"/>
        </w:numPr>
        <w:jc w:val="both"/>
        <w:rPr>
          <w:color w:val="000000" w:themeColor="text1"/>
          <w:sz w:val="24"/>
          <w:szCs w:val="24"/>
        </w:rPr>
      </w:pPr>
      <w:r>
        <w:rPr>
          <w:color w:val="000000" w:themeColor="text1"/>
          <w:sz w:val="24"/>
          <w:szCs w:val="24"/>
        </w:rPr>
        <w:t>The</w:t>
      </w:r>
      <w:r w:rsidRPr="00F62FBC">
        <w:t xml:space="preserve"> </w:t>
      </w:r>
      <w:r w:rsidRPr="00F62FBC">
        <w:rPr>
          <w:color w:val="000000" w:themeColor="text1"/>
          <w:sz w:val="24"/>
          <w:szCs w:val="24"/>
        </w:rPr>
        <w:t>average English dictionary contains about 170,000 to 200,000 words</w:t>
      </w:r>
      <w:r>
        <w:rPr>
          <w:color w:val="000000" w:themeColor="text1"/>
          <w:sz w:val="24"/>
          <w:szCs w:val="24"/>
        </w:rPr>
        <w:t xml:space="preserve">, and </w:t>
      </w:r>
      <w:proofErr w:type="gramStart"/>
      <w:r w:rsidRPr="00F62FBC">
        <w:rPr>
          <w:color w:val="000000" w:themeColor="text1"/>
          <w:sz w:val="24"/>
          <w:szCs w:val="24"/>
        </w:rPr>
        <w:t>The</w:t>
      </w:r>
      <w:proofErr w:type="gramEnd"/>
      <w:r w:rsidRPr="00F62FBC">
        <w:rPr>
          <w:color w:val="000000" w:themeColor="text1"/>
          <w:sz w:val="24"/>
          <w:szCs w:val="24"/>
        </w:rPr>
        <w:t xml:space="preserve"> average Spanish dictionary typically contains about 80,000 to 100,000 words</w:t>
      </w:r>
      <w:r>
        <w:rPr>
          <w:color w:val="000000" w:themeColor="text1"/>
          <w:sz w:val="24"/>
          <w:szCs w:val="24"/>
        </w:rPr>
        <w:t>.</w:t>
      </w:r>
    </w:p>
    <w:p w:rsidR="00F62FBC" w:rsidP="00F62FBC" w:rsidRDefault="00F62FBC" w14:paraId="3F0321C8" w14:textId="781A0D80">
      <w:pPr>
        <w:pStyle w:val="ListParagraph"/>
        <w:numPr>
          <w:ilvl w:val="0"/>
          <w:numId w:val="2"/>
        </w:numPr>
        <w:jc w:val="both"/>
        <w:rPr>
          <w:color w:val="000000" w:themeColor="text1"/>
          <w:sz w:val="24"/>
          <w:szCs w:val="24"/>
        </w:rPr>
      </w:pPr>
      <w:r w:rsidRPr="00F62FBC">
        <w:rPr>
          <w:color w:val="000000" w:themeColor="text1"/>
          <w:sz w:val="24"/>
          <w:szCs w:val="24"/>
        </w:rPr>
        <w:t>Learning a second language improves cognitive flexibility and cultural awareness.</w:t>
      </w:r>
    </w:p>
    <w:p w:rsidR="00F62FBC" w:rsidP="00F62FBC" w:rsidRDefault="00F62FBC" w14:paraId="4A168C25" w14:textId="407ED3DB">
      <w:pPr>
        <w:pStyle w:val="ListParagraph"/>
        <w:numPr>
          <w:ilvl w:val="0"/>
          <w:numId w:val="2"/>
        </w:numPr>
        <w:jc w:val="both"/>
        <w:rPr>
          <w:color w:val="000000" w:themeColor="text1"/>
          <w:sz w:val="24"/>
          <w:szCs w:val="24"/>
        </w:rPr>
      </w:pPr>
      <w:r w:rsidRPr="00F62FBC">
        <w:rPr>
          <w:color w:val="000000" w:themeColor="text1"/>
          <w:sz w:val="24"/>
          <w:szCs w:val="24"/>
        </w:rPr>
        <w:t>A considerable number of individuals express a preference for consuming pizza.</w:t>
      </w:r>
    </w:p>
    <w:p w:rsidR="00F62FBC" w:rsidP="00F62FBC" w:rsidRDefault="00F62FBC" w14:paraId="4B64624E" w14:textId="30B22B56">
      <w:pPr>
        <w:pStyle w:val="ListParagraph"/>
        <w:numPr>
          <w:ilvl w:val="0"/>
          <w:numId w:val="2"/>
        </w:numPr>
        <w:jc w:val="both"/>
        <w:rPr>
          <w:color w:val="000000" w:themeColor="text1"/>
          <w:sz w:val="24"/>
          <w:szCs w:val="24"/>
        </w:rPr>
      </w:pPr>
      <w:r w:rsidRPr="00F62FBC">
        <w:rPr>
          <w:color w:val="000000" w:themeColor="text1"/>
          <w:sz w:val="24"/>
          <w:szCs w:val="24"/>
        </w:rPr>
        <w:t>Automobiles are mechanical devices that enable individuals to travel from one location to another</w:t>
      </w:r>
      <w:r w:rsidR="00724E52">
        <w:rPr>
          <w:color w:val="000000" w:themeColor="text1"/>
          <w:sz w:val="24"/>
          <w:szCs w:val="24"/>
        </w:rPr>
        <w:t>.</w:t>
      </w:r>
    </w:p>
    <w:p w:rsidR="00724E52" w:rsidP="00F62FBC" w:rsidRDefault="00724E52" w14:paraId="2B6159FA" w14:textId="41B3FB08">
      <w:pPr>
        <w:pStyle w:val="ListParagraph"/>
        <w:numPr>
          <w:ilvl w:val="0"/>
          <w:numId w:val="2"/>
        </w:numPr>
        <w:jc w:val="both"/>
        <w:rPr>
          <w:color w:val="000000" w:themeColor="text1"/>
          <w:sz w:val="24"/>
          <w:szCs w:val="24"/>
        </w:rPr>
      </w:pPr>
      <w:r w:rsidRPr="00724E52">
        <w:rPr>
          <w:color w:val="000000" w:themeColor="text1"/>
          <w:sz w:val="24"/>
          <w:szCs w:val="24"/>
        </w:rPr>
        <w:t>Implementing renewable energy solutions is essential for reducing greenhouse gas emissions and combating climate change</w:t>
      </w:r>
      <w:r>
        <w:rPr>
          <w:color w:val="000000" w:themeColor="text1"/>
          <w:sz w:val="24"/>
          <w:szCs w:val="24"/>
        </w:rPr>
        <w:t>.</w:t>
      </w:r>
    </w:p>
    <w:p w:rsidRPr="002C6B03" w:rsidR="00F62FBC" w:rsidP="004F5A8A" w:rsidRDefault="00724E52" w14:paraId="1C81ABDE" w14:textId="2820F8AD">
      <w:pPr>
        <w:pStyle w:val="ListParagraph"/>
        <w:numPr>
          <w:ilvl w:val="0"/>
          <w:numId w:val="2"/>
        </w:numPr>
        <w:jc w:val="both"/>
        <w:rPr>
          <w:color w:val="000000" w:themeColor="text1"/>
          <w:sz w:val="24"/>
          <w:szCs w:val="24"/>
        </w:rPr>
      </w:pPr>
      <w:r>
        <w:rPr>
          <w:color w:val="000000" w:themeColor="text1"/>
          <w:sz w:val="24"/>
          <w:szCs w:val="24"/>
        </w:rPr>
        <w:t>According</w:t>
      </w:r>
      <w:r w:rsidRPr="00F62FBC">
        <w:rPr>
          <w:color w:val="000000" w:themeColor="text1"/>
          <w:sz w:val="24"/>
          <w:szCs w:val="24"/>
        </w:rPr>
        <w:t xml:space="preserve"> </w:t>
      </w:r>
      <w:r>
        <w:rPr>
          <w:color w:val="000000" w:themeColor="text1"/>
          <w:sz w:val="24"/>
          <w:szCs w:val="24"/>
        </w:rPr>
        <w:t>to Smith</w:t>
      </w:r>
      <w:r w:rsidRPr="00F62FBC">
        <w:rPr>
          <w:color w:val="000000" w:themeColor="text1"/>
          <w:sz w:val="24"/>
          <w:szCs w:val="24"/>
        </w:rPr>
        <w:t xml:space="preserve"> (2006), </w:t>
      </w:r>
      <w:r>
        <w:rPr>
          <w:color w:val="000000" w:themeColor="text1"/>
          <w:sz w:val="24"/>
          <w:szCs w:val="24"/>
        </w:rPr>
        <w:t xml:space="preserve">learning a second language can be </w:t>
      </w:r>
      <w:r>
        <w:rPr>
          <w:color w:val="000000" w:themeColor="text1"/>
          <w:sz w:val="24"/>
          <w:szCs w:val="24"/>
        </w:rPr>
        <w:t>“</w:t>
      </w:r>
      <w:r>
        <w:rPr>
          <w:color w:val="000000" w:themeColor="text1"/>
          <w:sz w:val="24"/>
          <w:szCs w:val="24"/>
        </w:rPr>
        <w:t>very challenging</w:t>
      </w:r>
      <w:r>
        <w:rPr>
          <w:color w:val="000000" w:themeColor="text1"/>
          <w:sz w:val="24"/>
          <w:szCs w:val="24"/>
        </w:rPr>
        <w:t>” (p.5)</w:t>
      </w:r>
      <w:r>
        <w:rPr>
          <w:color w:val="000000" w:themeColor="text1"/>
          <w:sz w:val="24"/>
          <w:szCs w:val="24"/>
        </w:rPr>
        <w:t>.</w:t>
      </w:r>
    </w:p>
    <w:p w:rsidR="00F62FBC" w:rsidP="004F5A8A" w:rsidRDefault="00F62FBC" w14:paraId="7FD6B5F7" w14:textId="01BB5569">
      <w:pPr>
        <w:jc w:val="both"/>
        <w:rPr>
          <w:b/>
          <w:bCs/>
          <w:color w:val="173AFF"/>
          <w:sz w:val="24"/>
          <w:szCs w:val="24"/>
        </w:rPr>
      </w:pPr>
      <w:r>
        <w:rPr>
          <w:b/>
          <w:bCs/>
          <w:color w:val="173AFF"/>
          <w:sz w:val="24"/>
          <w:szCs w:val="24"/>
        </w:rPr>
        <w:t>Activity 4</w:t>
      </w:r>
    </w:p>
    <w:p w:rsidR="0065486F" w:rsidP="004F5A8A" w:rsidRDefault="0065486F" w14:paraId="4405B5AC" w14:textId="3A7EF12D">
      <w:pPr>
        <w:jc w:val="both"/>
        <w:rPr>
          <w:b/>
          <w:bCs/>
          <w:color w:val="000000" w:themeColor="text1"/>
          <w:sz w:val="24"/>
          <w:szCs w:val="24"/>
        </w:rPr>
      </w:pPr>
      <w:r>
        <w:rPr>
          <w:b/>
          <w:bCs/>
          <w:color w:val="000000" w:themeColor="text1"/>
          <w:sz w:val="24"/>
          <w:szCs w:val="24"/>
        </w:rPr>
        <w:t xml:space="preserve">With a partner, read the </w:t>
      </w:r>
      <w:proofErr w:type="gramStart"/>
      <w:r>
        <w:rPr>
          <w:b/>
          <w:bCs/>
          <w:color w:val="000000" w:themeColor="text1"/>
          <w:sz w:val="24"/>
          <w:szCs w:val="24"/>
        </w:rPr>
        <w:t>mini TEEL</w:t>
      </w:r>
      <w:proofErr w:type="gramEnd"/>
      <w:r>
        <w:rPr>
          <w:b/>
          <w:bCs/>
          <w:color w:val="000000" w:themeColor="text1"/>
          <w:sz w:val="24"/>
          <w:szCs w:val="24"/>
        </w:rPr>
        <w:t xml:space="preserve"> paragraphs and decide which paragraphs have a strong concluding sentence and which have a weak concluding sentence. Make sure you take note of WHY the weak examples are weak!</w:t>
      </w:r>
    </w:p>
    <w:p w:rsidR="0065486F" w:rsidP="0065486F" w:rsidRDefault="0065486F" w14:paraId="56C31EAD" w14:textId="028BEEE1">
      <w:pPr>
        <w:pStyle w:val="ListParagraph"/>
        <w:numPr>
          <w:ilvl w:val="0"/>
          <w:numId w:val="3"/>
        </w:numPr>
        <w:jc w:val="both"/>
        <w:rPr>
          <w:color w:val="000000" w:themeColor="text1"/>
          <w:sz w:val="24"/>
          <w:szCs w:val="24"/>
        </w:rPr>
      </w:pPr>
      <w:r w:rsidRPr="0065486F">
        <w:rPr>
          <w:color w:val="000000" w:themeColor="text1"/>
          <w:sz w:val="24"/>
          <w:szCs w:val="24"/>
        </w:rPr>
        <w:t>The rise of social media has dramatically changed the way people communicate. With platforms like Facebook and Twitter, individuals can connect instantly with friends and family across the globe. Studies</w:t>
      </w:r>
      <w:r w:rsidR="00164FBA">
        <w:rPr>
          <w:color w:val="000000" w:themeColor="text1"/>
          <w:sz w:val="24"/>
          <w:szCs w:val="24"/>
        </w:rPr>
        <w:t xml:space="preserve"> (e.g. Brown, 2018; Samson, 2022)</w:t>
      </w:r>
      <w:r w:rsidRPr="0065486F">
        <w:rPr>
          <w:color w:val="000000" w:themeColor="text1"/>
          <w:sz w:val="24"/>
          <w:szCs w:val="24"/>
        </w:rPr>
        <w:t xml:space="preserve"> show that 70% of people use social media to stay in touch with loved ones, highlighting its role in maintaining relationships. In summary, the rise of social media has changed communication.</w:t>
      </w:r>
    </w:p>
    <w:p w:rsidR="005D7BD6" w:rsidP="005D7BD6" w:rsidRDefault="005D7BD6" w14:paraId="0E7A6A5C" w14:textId="77777777">
      <w:pPr>
        <w:pStyle w:val="ListParagraph"/>
        <w:jc w:val="both"/>
        <w:rPr>
          <w:color w:val="000000" w:themeColor="text1"/>
          <w:sz w:val="24"/>
          <w:szCs w:val="24"/>
        </w:rPr>
      </w:pPr>
    </w:p>
    <w:p w:rsidR="005D7BD6" w:rsidP="005D7BD6" w:rsidRDefault="00164FBA" w14:paraId="1CF28963" w14:textId="77777777">
      <w:pPr>
        <w:pStyle w:val="ListParagraph"/>
        <w:numPr>
          <w:ilvl w:val="0"/>
          <w:numId w:val="3"/>
        </w:numPr>
        <w:jc w:val="both"/>
        <w:rPr>
          <w:color w:val="000000" w:themeColor="text1"/>
          <w:sz w:val="24"/>
          <w:szCs w:val="24"/>
        </w:rPr>
      </w:pPr>
      <w:r w:rsidRPr="00164FBA">
        <w:rPr>
          <w:color w:val="000000" w:themeColor="text1"/>
          <w:sz w:val="24"/>
          <w:szCs w:val="24"/>
        </w:rPr>
        <w:t xml:space="preserve">Urbanization has a profound impact on local wildlife. As cities expand, natural habitats are often destroyed, leading to a decline in biodiversity. For example, a study by the Nature Conservancy </w:t>
      </w:r>
      <w:r>
        <w:rPr>
          <w:color w:val="000000" w:themeColor="text1"/>
          <w:sz w:val="24"/>
          <w:szCs w:val="24"/>
        </w:rPr>
        <w:t xml:space="preserve">(2021) </w:t>
      </w:r>
      <w:r w:rsidRPr="00164FBA">
        <w:rPr>
          <w:color w:val="000000" w:themeColor="text1"/>
          <w:sz w:val="24"/>
          <w:szCs w:val="24"/>
        </w:rPr>
        <w:t>found that urban areas have seen a 50% decrease in bird populations over the past decade. This alarming trend underscores the need for sustainable urban planning to protect wildlife and preserve ecological balance.</w:t>
      </w:r>
    </w:p>
    <w:p w:rsidRPr="005D7BD6" w:rsidR="005D7BD6" w:rsidP="005D7BD6" w:rsidRDefault="005D7BD6" w14:paraId="1F8D6A51" w14:textId="77777777">
      <w:pPr>
        <w:pStyle w:val="ListParagraph"/>
        <w:rPr>
          <w:color w:val="000000" w:themeColor="text1"/>
          <w:sz w:val="24"/>
          <w:szCs w:val="24"/>
        </w:rPr>
      </w:pPr>
    </w:p>
    <w:p w:rsidR="005D7BD6" w:rsidP="005D7BD6" w:rsidRDefault="00164FBA" w14:paraId="5C00F8A3" w14:textId="77777777">
      <w:pPr>
        <w:pStyle w:val="ListParagraph"/>
        <w:numPr>
          <w:ilvl w:val="0"/>
          <w:numId w:val="3"/>
        </w:numPr>
        <w:jc w:val="both"/>
        <w:rPr>
          <w:color w:val="000000" w:themeColor="text1"/>
          <w:sz w:val="24"/>
          <w:szCs w:val="24"/>
        </w:rPr>
      </w:pPr>
      <w:r w:rsidRPr="005D7BD6">
        <w:rPr>
          <w:color w:val="000000" w:themeColor="text1"/>
          <w:sz w:val="24"/>
          <w:szCs w:val="24"/>
        </w:rPr>
        <w:t>Renewable energy sources are essential for combating climate change. By shifting away from fossil fuels, we can significantly reduce greenhouse gas emissions and lessen our carbon footprint. Research from the International Energy Agency</w:t>
      </w:r>
      <w:r w:rsidRPr="005D7BD6">
        <w:rPr>
          <w:color w:val="000000" w:themeColor="text1"/>
          <w:sz w:val="24"/>
          <w:szCs w:val="24"/>
        </w:rPr>
        <w:t xml:space="preserve"> (2020)</w:t>
      </w:r>
      <w:r w:rsidRPr="005D7BD6">
        <w:rPr>
          <w:color w:val="000000" w:themeColor="text1"/>
          <w:sz w:val="24"/>
          <w:szCs w:val="24"/>
        </w:rPr>
        <w:t xml:space="preserve"> indicates that transitioning to renewable energy could cut emissions by up to 70% by 2050. Thus, investing in renewable technologies is not only vital for environmental health but also crucial for securing a sustainable future for generations to come.</w:t>
      </w:r>
    </w:p>
    <w:p w:rsidRPr="005D7BD6" w:rsidR="005D7BD6" w:rsidP="005D7BD6" w:rsidRDefault="005D7BD6" w14:paraId="2C4F70AA" w14:textId="77777777">
      <w:pPr>
        <w:pStyle w:val="ListParagraph"/>
        <w:rPr>
          <w:color w:val="000000" w:themeColor="text1"/>
          <w:sz w:val="24"/>
          <w:szCs w:val="24"/>
        </w:rPr>
      </w:pPr>
    </w:p>
    <w:p w:rsidRPr="005D7BD6" w:rsidR="0065486F" w:rsidP="005D7BD6" w:rsidRDefault="0065486F" w14:paraId="60B23FA8" w14:textId="5DDF565C">
      <w:pPr>
        <w:pStyle w:val="ListParagraph"/>
        <w:numPr>
          <w:ilvl w:val="0"/>
          <w:numId w:val="3"/>
        </w:numPr>
        <w:jc w:val="both"/>
        <w:rPr>
          <w:color w:val="000000" w:themeColor="text1"/>
          <w:sz w:val="24"/>
          <w:szCs w:val="24"/>
        </w:rPr>
      </w:pPr>
      <w:r w:rsidRPr="005D7BD6">
        <w:rPr>
          <w:color w:val="000000" w:themeColor="text1"/>
          <w:sz w:val="24"/>
          <w:szCs w:val="24"/>
        </w:rPr>
        <w:t>Climate change poses a significant threat to global ecosystems. Rising temperatures and changing weather patterns have led to habitat destruction and species extinction. The World Wildlife Fund reports that nearly 1 million species are at risk of extinction due to climate-related factors. This means that there are many things to consider.</w:t>
      </w:r>
    </w:p>
    <w:p w:rsidR="00724E52" w:rsidP="004F5A8A" w:rsidRDefault="00724E52" w14:paraId="0016D555" w14:textId="77777777">
      <w:pPr>
        <w:jc w:val="both"/>
        <w:rPr>
          <w:b/>
          <w:bCs/>
          <w:color w:val="173AFF"/>
          <w:sz w:val="24"/>
          <w:szCs w:val="24"/>
        </w:rPr>
      </w:pPr>
    </w:p>
    <w:sectPr w:rsidR="00724E52">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4953A1B"/>
    <w:multiLevelType w:val="hybridMultilevel"/>
    <w:tmpl w:val="ABFEB11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4D8A638B"/>
    <w:multiLevelType w:val="hybridMultilevel"/>
    <w:tmpl w:val="0D748DD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62828F2"/>
    <w:multiLevelType w:val="hybridMultilevel"/>
    <w:tmpl w:val="4CF47B9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85944692">
    <w:abstractNumId w:val="0"/>
  </w:num>
  <w:num w:numId="2" w16cid:durableId="190070671">
    <w:abstractNumId w:val="1"/>
  </w:num>
  <w:num w:numId="3" w16cid:durableId="11425761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proofState w:spelling="clean" w:grammar="dirty"/>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5A8A"/>
    <w:rsid w:val="0005752E"/>
    <w:rsid w:val="00066FC6"/>
    <w:rsid w:val="00164FBA"/>
    <w:rsid w:val="00176A25"/>
    <w:rsid w:val="001C335D"/>
    <w:rsid w:val="001F0D50"/>
    <w:rsid w:val="00292DD8"/>
    <w:rsid w:val="002C6B03"/>
    <w:rsid w:val="002F3D46"/>
    <w:rsid w:val="003A6AB9"/>
    <w:rsid w:val="00417674"/>
    <w:rsid w:val="004A3E6B"/>
    <w:rsid w:val="004E4FA4"/>
    <w:rsid w:val="004F1648"/>
    <w:rsid w:val="004F485E"/>
    <w:rsid w:val="004F5A8A"/>
    <w:rsid w:val="00574649"/>
    <w:rsid w:val="005D7BD6"/>
    <w:rsid w:val="005F769C"/>
    <w:rsid w:val="00611078"/>
    <w:rsid w:val="0065486F"/>
    <w:rsid w:val="006A2212"/>
    <w:rsid w:val="00724E52"/>
    <w:rsid w:val="0076207F"/>
    <w:rsid w:val="007D199A"/>
    <w:rsid w:val="00861743"/>
    <w:rsid w:val="00864085"/>
    <w:rsid w:val="00880B84"/>
    <w:rsid w:val="008C6D77"/>
    <w:rsid w:val="009132C2"/>
    <w:rsid w:val="009E45A6"/>
    <w:rsid w:val="00B8208C"/>
    <w:rsid w:val="00BE3191"/>
    <w:rsid w:val="00C605A9"/>
    <w:rsid w:val="00CB5389"/>
    <w:rsid w:val="00D54755"/>
    <w:rsid w:val="00D97CDD"/>
    <w:rsid w:val="00DC2FBC"/>
    <w:rsid w:val="00E069F6"/>
    <w:rsid w:val="00F62FBC"/>
    <w:rsid w:val="00F954F2"/>
    <w:rsid w:val="00FB34BB"/>
    <w:rsid w:val="00FD5F26"/>
    <w:rsid w:val="42BAE08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64F2C7"/>
  <w15:chartTrackingRefBased/>
  <w15:docId w15:val="{1BCE24F5-A96B-45FA-8AB7-B8D0BEAC8A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EastAsia"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F954F2"/>
    <w:pPr>
      <w:spacing w:after="0" w:line="240" w:lineRule="auto"/>
    </w:pPr>
    <w:rPr>
      <w:rFonts w:eastAsiaTheme="minorHAnsi"/>
      <w:kern w:val="0"/>
      <w:lang w:eastAsia="en-US"/>
      <w14:ligatures w14:val="none"/>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plan" w:customStyle="1">
    <w:name w:val="plan"/>
    <w:basedOn w:val="DefaultParagraphFont"/>
    <w:rsid w:val="00F954F2"/>
  </w:style>
  <w:style w:type="paragraph" w:styleId="ListParagraph">
    <w:name w:val="List Paragraph"/>
    <w:basedOn w:val="Normal"/>
    <w:uiPriority w:val="34"/>
    <w:qFormat/>
    <w:rsid w:val="009132C2"/>
    <w:pPr>
      <w:ind w:left="720"/>
      <w:contextualSpacing/>
    </w:pPr>
  </w:style>
  <w:style w:type="character" w:styleId="Hyperlink">
    <w:name w:val="Hyperlink"/>
    <w:basedOn w:val="DefaultParagraphFont"/>
    <w:uiPriority w:val="99"/>
    <w:unhideWhenUsed/>
    <w:rsid w:val="00F62FBC"/>
    <w:rPr>
      <w:color w:val="0563C1" w:themeColor="hyperlink"/>
      <w:u w:val="single"/>
    </w:rPr>
  </w:style>
  <w:style w:type="character" w:styleId="UnresolvedMention">
    <w:name w:val="Unresolved Mention"/>
    <w:basedOn w:val="DefaultParagraphFont"/>
    <w:uiPriority w:val="99"/>
    <w:semiHidden/>
    <w:unhideWhenUsed/>
    <w:rsid w:val="00F62FB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1799875">
      <w:bodyDiv w:val="1"/>
      <w:marLeft w:val="0"/>
      <w:marRight w:val="0"/>
      <w:marTop w:val="0"/>
      <w:marBottom w:val="0"/>
      <w:divBdr>
        <w:top w:val="none" w:sz="0" w:space="0" w:color="auto"/>
        <w:left w:val="none" w:sz="0" w:space="0" w:color="auto"/>
        <w:bottom w:val="none" w:sz="0" w:space="0" w:color="auto"/>
        <w:right w:val="none" w:sz="0" w:space="0" w:color="auto"/>
      </w:divBdr>
    </w:div>
    <w:div w:id="1054695977">
      <w:bodyDiv w:val="1"/>
      <w:marLeft w:val="0"/>
      <w:marRight w:val="0"/>
      <w:marTop w:val="0"/>
      <w:marBottom w:val="0"/>
      <w:divBdr>
        <w:top w:val="none" w:sz="0" w:space="0" w:color="auto"/>
        <w:left w:val="none" w:sz="0" w:space="0" w:color="auto"/>
        <w:bottom w:val="none" w:sz="0" w:space="0" w:color="auto"/>
        <w:right w:val="none" w:sz="0" w:space="0" w:color="auto"/>
      </w:divBdr>
    </w:div>
    <w:div w:id="14338203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webSettings" Target="webSettings.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University of Wales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Lizeta Demetriou</dc:creator>
  <keywords/>
  <dc:description/>
  <lastModifiedBy>Lizeta Demetriou</lastModifiedBy>
  <revision>8</revision>
  <dcterms:created xsi:type="dcterms:W3CDTF">2024-10-16T16:08:00.0000000Z</dcterms:created>
  <dcterms:modified xsi:type="dcterms:W3CDTF">2024-10-17T08:34:41.0920473Z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2024-05-20T13:57:39Z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992cc6e0-44d2-4d5d-8aa9-622917432713</vt:lpwstr>
  </property>
  <property fmtid="{D5CDD505-2E9C-101B-9397-08002B2CF9AE}" pid="8" name="MSIP_Label_9762d7e7-4474-4a67-9ef6-3d4dc52b0ea7_ContentBits">
    <vt:lpwstr>0</vt:lpwstr>
  </property>
</Properties>
</file>