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B9B75" w14:textId="77777777" w:rsidR="00E43224" w:rsidRDefault="00E43224" w:rsidP="000942EB">
      <w:pPr>
        <w:jc w:val="center"/>
      </w:pPr>
    </w:p>
    <w:p w14:paraId="63A0B630" w14:textId="77777777" w:rsidR="000942EB" w:rsidRDefault="000942EB" w:rsidP="000942EB">
      <w:pPr>
        <w:jc w:val="center"/>
      </w:pPr>
    </w:p>
    <w:p w14:paraId="1887ECB0" w14:textId="77777777" w:rsidR="000942EB" w:rsidRDefault="000942EB" w:rsidP="000942EB">
      <w:pPr>
        <w:jc w:val="center"/>
      </w:pPr>
    </w:p>
    <w:p w14:paraId="74DB69C3" w14:textId="77777777" w:rsidR="000942EB" w:rsidRDefault="000942EB" w:rsidP="000942EB">
      <w:pPr>
        <w:jc w:val="center"/>
      </w:pPr>
    </w:p>
    <w:p w14:paraId="526ED4B0" w14:textId="77777777" w:rsidR="000942EB" w:rsidRDefault="000942EB" w:rsidP="000942EB">
      <w:pPr>
        <w:jc w:val="center"/>
      </w:pPr>
    </w:p>
    <w:p w14:paraId="062601E7" w14:textId="77777777" w:rsidR="000942EB" w:rsidRDefault="000942EB" w:rsidP="000942EB">
      <w:pPr>
        <w:jc w:val="center"/>
      </w:pPr>
    </w:p>
    <w:p w14:paraId="24254782" w14:textId="77777777" w:rsidR="000942EB" w:rsidRDefault="000942EB" w:rsidP="000942EB">
      <w:pPr>
        <w:jc w:val="center"/>
      </w:pPr>
    </w:p>
    <w:p w14:paraId="1DCC2F83" w14:textId="7AE469A7" w:rsidR="000942EB" w:rsidRDefault="000942EB" w:rsidP="000942EB">
      <w:pPr>
        <w:jc w:val="center"/>
        <w:rPr>
          <w:rFonts w:ascii="Arial" w:hAnsi="Arial" w:cs="Arial"/>
          <w:b/>
          <w:bCs/>
          <w:sz w:val="44"/>
          <w:szCs w:val="44"/>
        </w:rPr>
      </w:pPr>
      <w:r w:rsidRPr="000942EB">
        <w:rPr>
          <w:rFonts w:ascii="Arial" w:hAnsi="Arial" w:cs="Arial"/>
          <w:b/>
          <w:bCs/>
          <w:sz w:val="44"/>
          <w:szCs w:val="44"/>
        </w:rPr>
        <w:t>Vulnerability Welfare and Risk</w:t>
      </w:r>
    </w:p>
    <w:p w14:paraId="6B8F0032" w14:textId="74C4AFAA" w:rsidR="000942EB" w:rsidRDefault="000942EB" w:rsidP="000942EB">
      <w:pPr>
        <w:jc w:val="center"/>
        <w:rPr>
          <w:rFonts w:ascii="Arial" w:hAnsi="Arial" w:cs="Arial"/>
          <w:b/>
          <w:bCs/>
          <w:sz w:val="44"/>
          <w:szCs w:val="44"/>
        </w:rPr>
      </w:pPr>
    </w:p>
    <w:p w14:paraId="210A3EFA" w14:textId="77777777" w:rsidR="000942EB" w:rsidRDefault="000942EB" w:rsidP="000942EB">
      <w:pPr>
        <w:jc w:val="center"/>
        <w:rPr>
          <w:rFonts w:ascii="Arial" w:hAnsi="Arial" w:cs="Arial"/>
          <w:b/>
          <w:bCs/>
          <w:sz w:val="44"/>
          <w:szCs w:val="44"/>
        </w:rPr>
      </w:pPr>
    </w:p>
    <w:p w14:paraId="70495C6D" w14:textId="77777777" w:rsidR="0085731A" w:rsidRDefault="0085731A" w:rsidP="000942EB">
      <w:pPr>
        <w:jc w:val="center"/>
        <w:rPr>
          <w:rFonts w:ascii="Arial" w:hAnsi="Arial" w:cs="Arial"/>
          <w:b/>
          <w:bCs/>
          <w:sz w:val="44"/>
          <w:szCs w:val="44"/>
        </w:rPr>
      </w:pPr>
    </w:p>
    <w:p w14:paraId="43A681DC" w14:textId="77777777" w:rsidR="0085731A" w:rsidRDefault="0085731A" w:rsidP="000942EB">
      <w:pPr>
        <w:jc w:val="center"/>
        <w:rPr>
          <w:rFonts w:ascii="Arial" w:hAnsi="Arial" w:cs="Arial"/>
          <w:b/>
          <w:bCs/>
          <w:sz w:val="44"/>
          <w:szCs w:val="44"/>
        </w:rPr>
      </w:pPr>
    </w:p>
    <w:p w14:paraId="35E4912A" w14:textId="77777777" w:rsidR="000942EB" w:rsidRDefault="000942EB" w:rsidP="000942EB">
      <w:pPr>
        <w:jc w:val="center"/>
        <w:rPr>
          <w:rFonts w:ascii="Arial" w:hAnsi="Arial" w:cs="Arial"/>
          <w:b/>
          <w:bCs/>
          <w:sz w:val="44"/>
          <w:szCs w:val="44"/>
        </w:rPr>
      </w:pPr>
    </w:p>
    <w:p w14:paraId="7F3A93EA" w14:textId="77777777" w:rsidR="000942EB" w:rsidRDefault="000942EB" w:rsidP="000942EB">
      <w:pPr>
        <w:rPr>
          <w:rFonts w:ascii="Arial" w:hAnsi="Arial" w:cs="Arial"/>
          <w:b/>
          <w:bCs/>
          <w:sz w:val="44"/>
          <w:szCs w:val="44"/>
        </w:rPr>
      </w:pPr>
    </w:p>
    <w:p w14:paraId="6D2871B6" w14:textId="21AA5FA5" w:rsidR="000942EB" w:rsidRDefault="000942EB" w:rsidP="000942EB">
      <w:pPr>
        <w:rPr>
          <w:rFonts w:ascii="Arial" w:hAnsi="Arial" w:cs="Arial"/>
          <w:b/>
          <w:bCs/>
          <w:sz w:val="36"/>
          <w:szCs w:val="36"/>
        </w:rPr>
      </w:pPr>
      <w:r>
        <w:rPr>
          <w:rFonts w:ascii="Arial" w:hAnsi="Arial" w:cs="Arial"/>
          <w:b/>
          <w:bCs/>
          <w:sz w:val="36"/>
          <w:szCs w:val="36"/>
        </w:rPr>
        <w:t>Student number: 2105050</w:t>
      </w:r>
    </w:p>
    <w:p w14:paraId="1E69236F" w14:textId="77777777" w:rsidR="009E2A4D" w:rsidRDefault="009E2A4D" w:rsidP="000942EB">
      <w:pPr>
        <w:rPr>
          <w:rFonts w:ascii="Arial" w:hAnsi="Arial" w:cs="Arial"/>
          <w:b/>
          <w:bCs/>
          <w:sz w:val="36"/>
          <w:szCs w:val="36"/>
        </w:rPr>
      </w:pPr>
    </w:p>
    <w:p w14:paraId="6C4AC0D7" w14:textId="77777777" w:rsidR="009E2A4D" w:rsidRDefault="009E2A4D" w:rsidP="000942EB">
      <w:pPr>
        <w:rPr>
          <w:rFonts w:ascii="Arial" w:hAnsi="Arial" w:cs="Arial"/>
          <w:b/>
          <w:bCs/>
          <w:sz w:val="36"/>
          <w:szCs w:val="36"/>
        </w:rPr>
      </w:pPr>
    </w:p>
    <w:p w14:paraId="24E27C12" w14:textId="77777777" w:rsidR="009E2A4D" w:rsidRDefault="009E2A4D" w:rsidP="000942EB">
      <w:pPr>
        <w:rPr>
          <w:rFonts w:ascii="Arial" w:hAnsi="Arial" w:cs="Arial"/>
          <w:b/>
          <w:bCs/>
          <w:sz w:val="36"/>
          <w:szCs w:val="36"/>
        </w:rPr>
      </w:pPr>
    </w:p>
    <w:p w14:paraId="697EE5BC" w14:textId="77777777" w:rsidR="009E2A4D" w:rsidRDefault="009E2A4D" w:rsidP="000942EB">
      <w:pPr>
        <w:rPr>
          <w:rFonts w:ascii="Arial" w:hAnsi="Arial" w:cs="Arial"/>
          <w:b/>
          <w:bCs/>
          <w:sz w:val="36"/>
          <w:szCs w:val="36"/>
        </w:rPr>
      </w:pPr>
    </w:p>
    <w:p w14:paraId="6FBDDDCE" w14:textId="77777777" w:rsidR="009E2A4D" w:rsidRDefault="009E2A4D" w:rsidP="000942EB">
      <w:pPr>
        <w:rPr>
          <w:rFonts w:ascii="Arial" w:hAnsi="Arial" w:cs="Arial"/>
          <w:b/>
          <w:bCs/>
          <w:sz w:val="36"/>
          <w:szCs w:val="36"/>
        </w:rPr>
      </w:pPr>
    </w:p>
    <w:p w14:paraId="46A78CB9" w14:textId="77777777" w:rsidR="009E2A4D" w:rsidRDefault="009E2A4D" w:rsidP="000942EB">
      <w:pPr>
        <w:rPr>
          <w:rFonts w:ascii="Arial" w:hAnsi="Arial" w:cs="Arial"/>
          <w:b/>
          <w:bCs/>
          <w:sz w:val="36"/>
          <w:szCs w:val="36"/>
        </w:rPr>
      </w:pPr>
    </w:p>
    <w:p w14:paraId="2094F95E" w14:textId="77777777" w:rsidR="009E2A4D" w:rsidRDefault="009E2A4D" w:rsidP="000942EB">
      <w:pPr>
        <w:rPr>
          <w:rFonts w:ascii="Arial" w:hAnsi="Arial" w:cs="Arial"/>
          <w:b/>
          <w:bCs/>
          <w:sz w:val="36"/>
          <w:szCs w:val="36"/>
        </w:rPr>
      </w:pPr>
    </w:p>
    <w:p w14:paraId="47681BF1" w14:textId="77777777" w:rsidR="009E2A4D" w:rsidRDefault="009E2A4D" w:rsidP="000942EB">
      <w:pPr>
        <w:rPr>
          <w:rFonts w:ascii="Arial" w:hAnsi="Arial" w:cs="Arial"/>
          <w:b/>
          <w:bCs/>
          <w:sz w:val="36"/>
          <w:szCs w:val="36"/>
        </w:rPr>
      </w:pPr>
    </w:p>
    <w:p w14:paraId="514766FE" w14:textId="77777777" w:rsidR="009E2A4D" w:rsidRDefault="009E2A4D" w:rsidP="000942EB">
      <w:pPr>
        <w:rPr>
          <w:rFonts w:ascii="Arial" w:hAnsi="Arial" w:cs="Arial"/>
          <w:b/>
          <w:bCs/>
          <w:sz w:val="36"/>
          <w:szCs w:val="36"/>
        </w:rPr>
      </w:pPr>
    </w:p>
    <w:p w14:paraId="2D58A82E" w14:textId="77777777" w:rsidR="009E2A4D" w:rsidRDefault="009E2A4D" w:rsidP="000942EB">
      <w:pPr>
        <w:rPr>
          <w:rFonts w:ascii="Arial" w:hAnsi="Arial" w:cs="Arial"/>
          <w:b/>
          <w:bCs/>
          <w:sz w:val="36"/>
          <w:szCs w:val="36"/>
        </w:rPr>
      </w:pPr>
    </w:p>
    <w:p w14:paraId="465F5E4F" w14:textId="77777777" w:rsidR="009E2A4D" w:rsidRDefault="009E2A4D" w:rsidP="000942EB">
      <w:pPr>
        <w:rPr>
          <w:rFonts w:ascii="Arial" w:hAnsi="Arial" w:cs="Arial"/>
          <w:b/>
          <w:bCs/>
          <w:sz w:val="36"/>
          <w:szCs w:val="36"/>
        </w:rPr>
      </w:pPr>
    </w:p>
    <w:p w14:paraId="67948868" w14:textId="03D6714A" w:rsidR="009E2A4D" w:rsidRDefault="004E46B5" w:rsidP="009E2A4D">
      <w:pPr>
        <w:rPr>
          <w:rFonts w:ascii="Arial" w:hAnsi="Arial" w:cs="Arial"/>
          <w:sz w:val="24"/>
          <w:szCs w:val="24"/>
        </w:rPr>
      </w:pPr>
      <w:r>
        <w:rPr>
          <w:rFonts w:ascii="Arial" w:hAnsi="Arial" w:cs="Arial"/>
          <w:sz w:val="24"/>
          <w:szCs w:val="24"/>
        </w:rPr>
        <w:t>In this assignment we will explore a very important topic concerning the causes of vulnerability, the topic relates to the factors that can contribute for vulnerability, as the assignment briefing describes the chosen question: “Examine and discuss the factors that can contribute to the causes of vulnerability”.</w:t>
      </w:r>
    </w:p>
    <w:p w14:paraId="67E513E7" w14:textId="3A850DAD" w:rsidR="004E46B5" w:rsidRDefault="004E46B5" w:rsidP="009E2A4D">
      <w:pPr>
        <w:rPr>
          <w:rFonts w:ascii="Arial" w:hAnsi="Arial" w:cs="Arial"/>
          <w:sz w:val="24"/>
          <w:szCs w:val="24"/>
        </w:rPr>
      </w:pPr>
      <w:r>
        <w:rPr>
          <w:rFonts w:ascii="Arial" w:hAnsi="Arial" w:cs="Arial"/>
          <w:sz w:val="24"/>
          <w:szCs w:val="24"/>
        </w:rPr>
        <w:t>When examining this topic we can have a broad idea on how vulnerability starts, because when we think about vulnerability there is always a source why someone becomes vulnerable, such reasons may concern wrong choices during an individual’s lifestyle or unfortunate situations that led someone to the vulnerable status, what causes an individual to become vulnerable is a situation that involves many circumstances and often these circumstances are overshadowed by public services family and friends until it becomes a real concerning problem, sometimes leading to a late response in defence of the vulnerable individual.</w:t>
      </w:r>
    </w:p>
    <w:p w14:paraId="0EAA7F04" w14:textId="77777777" w:rsidR="00A0685E" w:rsidRDefault="004E46B5" w:rsidP="009E2A4D">
      <w:pPr>
        <w:rPr>
          <w:rFonts w:ascii="Arial" w:hAnsi="Arial" w:cs="Arial"/>
          <w:sz w:val="24"/>
          <w:szCs w:val="24"/>
        </w:rPr>
      </w:pPr>
      <w:r>
        <w:rPr>
          <w:rFonts w:ascii="Arial" w:hAnsi="Arial" w:cs="Arial"/>
          <w:sz w:val="24"/>
          <w:szCs w:val="24"/>
        </w:rPr>
        <w:t xml:space="preserve">So for this precise point, in this assignment we will find why or how does one become </w:t>
      </w:r>
      <w:r w:rsidR="00A0685E">
        <w:rPr>
          <w:rFonts w:ascii="Arial" w:hAnsi="Arial" w:cs="Arial"/>
          <w:sz w:val="24"/>
          <w:szCs w:val="24"/>
        </w:rPr>
        <w:t>vulnerable, what’s the main reasons for it, if there is any appeal or support in the past that was unheard of and which has lead the individual into becoming vulnerable, by also examining the individual’s situation, with the support of cases of vulnerable people to assist in this examination, this assignment will focus in mostly negative factors as vulnerability is not a positive situation, but also will focus too on how the individual or individuals have been let down by the social services.</w:t>
      </w:r>
    </w:p>
    <w:p w14:paraId="54E98189" w14:textId="77777777" w:rsidR="00057F81" w:rsidRDefault="00057F81" w:rsidP="009E2A4D">
      <w:pPr>
        <w:rPr>
          <w:rFonts w:ascii="Arial" w:hAnsi="Arial" w:cs="Arial"/>
          <w:sz w:val="24"/>
          <w:szCs w:val="24"/>
        </w:rPr>
      </w:pPr>
    </w:p>
    <w:p w14:paraId="6CEECCC1" w14:textId="2E42BA41" w:rsidR="006A5407" w:rsidRDefault="0099773E" w:rsidP="009E2A4D">
      <w:pPr>
        <w:rPr>
          <w:rFonts w:ascii="Arial" w:hAnsi="Arial" w:cs="Arial"/>
          <w:sz w:val="24"/>
          <w:szCs w:val="24"/>
        </w:rPr>
      </w:pPr>
      <w:r>
        <w:rPr>
          <w:rFonts w:ascii="Arial" w:hAnsi="Arial" w:cs="Arial"/>
          <w:sz w:val="24"/>
          <w:szCs w:val="24"/>
        </w:rPr>
        <w:t>Vulnerability is around us in every aspect of life, from social issues like from financial issues that provoked a vulnerability, divorce, having to take care of kids with</w:t>
      </w:r>
      <w:r w:rsidR="00A34DCD">
        <w:rPr>
          <w:rFonts w:ascii="Arial" w:hAnsi="Arial" w:cs="Arial"/>
          <w:sz w:val="24"/>
          <w:szCs w:val="24"/>
        </w:rPr>
        <w:t xml:space="preserve"> special</w:t>
      </w:r>
      <w:r>
        <w:rPr>
          <w:rFonts w:ascii="Arial" w:hAnsi="Arial" w:cs="Arial"/>
          <w:sz w:val="24"/>
          <w:szCs w:val="24"/>
        </w:rPr>
        <w:t xml:space="preserve"> </w:t>
      </w:r>
      <w:r w:rsidR="00A34DCD">
        <w:rPr>
          <w:rFonts w:ascii="Arial" w:hAnsi="Arial" w:cs="Arial"/>
          <w:sz w:val="24"/>
          <w:szCs w:val="24"/>
        </w:rPr>
        <w:t xml:space="preserve">required needs, alcohol, drug abuse, or re-introduction to a normal lifestyle after going through a dark period of life. Whatever is the case, it’s a broad selection of cases we can be presented with, many situations can be the cause of vulnerability in a human being, and in our modern day society has became very relevant, to the point that when the Police deals with a case of vulnerability, they can make a referral </w:t>
      </w:r>
      <w:r w:rsidR="00BB6251">
        <w:rPr>
          <w:rFonts w:ascii="Arial" w:hAnsi="Arial" w:cs="Arial"/>
          <w:sz w:val="24"/>
          <w:szCs w:val="24"/>
        </w:rPr>
        <w:t xml:space="preserve">in a form of a PPN, Public Protection Notice, </w:t>
      </w:r>
      <w:r w:rsidR="003E7EF9">
        <w:rPr>
          <w:rFonts w:ascii="Arial" w:hAnsi="Arial" w:cs="Arial"/>
          <w:sz w:val="24"/>
          <w:szCs w:val="24"/>
        </w:rPr>
        <w:t>which in both theory and practice is about making a</w:t>
      </w:r>
      <w:r w:rsidR="003D2337">
        <w:rPr>
          <w:rFonts w:ascii="Arial" w:hAnsi="Arial" w:cs="Arial"/>
          <w:sz w:val="24"/>
          <w:szCs w:val="24"/>
        </w:rPr>
        <w:t xml:space="preserve"> safeguard</w:t>
      </w:r>
      <w:r w:rsidR="003E7EF9">
        <w:rPr>
          <w:rFonts w:ascii="Arial" w:hAnsi="Arial" w:cs="Arial"/>
          <w:sz w:val="24"/>
          <w:szCs w:val="24"/>
        </w:rPr>
        <w:t xml:space="preserve"> referral to partner agencies for multi-agency response (HMICFRS 2023)</w:t>
      </w:r>
      <w:r w:rsidR="003D2337">
        <w:rPr>
          <w:rFonts w:ascii="Arial" w:hAnsi="Arial" w:cs="Arial"/>
          <w:sz w:val="24"/>
          <w:szCs w:val="24"/>
        </w:rPr>
        <w:t>.</w:t>
      </w:r>
      <w:r w:rsidR="006A5407">
        <w:rPr>
          <w:rFonts w:ascii="Arial" w:hAnsi="Arial" w:cs="Arial"/>
          <w:sz w:val="24"/>
          <w:szCs w:val="24"/>
        </w:rPr>
        <w:t xml:space="preserve"> In a society with its social issues, we can deduct that vulnerability is a risk that can possible affect someone whose life doesn’t meet the “normal” conditions, like having a job a car and able to pay the costs of living, for this precise point,</w:t>
      </w:r>
      <w:r w:rsidR="006B703C">
        <w:rPr>
          <w:rFonts w:ascii="Arial" w:hAnsi="Arial" w:cs="Arial"/>
          <w:sz w:val="24"/>
          <w:szCs w:val="24"/>
        </w:rPr>
        <w:t xml:space="preserve"> is one of the reasons</w:t>
      </w:r>
      <w:r w:rsidR="006A5407">
        <w:rPr>
          <w:rFonts w:ascii="Arial" w:hAnsi="Arial" w:cs="Arial"/>
          <w:sz w:val="24"/>
          <w:szCs w:val="24"/>
        </w:rPr>
        <w:t xml:space="preserve"> some people </w:t>
      </w:r>
      <w:r w:rsidR="006B703C">
        <w:rPr>
          <w:rFonts w:ascii="Arial" w:hAnsi="Arial" w:cs="Arial"/>
          <w:sz w:val="24"/>
          <w:szCs w:val="24"/>
        </w:rPr>
        <w:t xml:space="preserve">become vulnerable, </w:t>
      </w:r>
      <w:r w:rsidR="006A5407">
        <w:rPr>
          <w:rFonts w:ascii="Arial" w:hAnsi="Arial" w:cs="Arial"/>
          <w:sz w:val="24"/>
          <w:szCs w:val="24"/>
        </w:rPr>
        <w:t>as the state of living without the conditions to make a living, can affect someone’s mental health issue</w:t>
      </w:r>
      <w:r w:rsidR="006B703C">
        <w:rPr>
          <w:rFonts w:ascii="Arial" w:hAnsi="Arial" w:cs="Arial"/>
          <w:sz w:val="24"/>
          <w:szCs w:val="24"/>
        </w:rPr>
        <w:t>s.</w:t>
      </w:r>
    </w:p>
    <w:p w14:paraId="5920F6B4" w14:textId="3D4BF302" w:rsidR="00121D53" w:rsidRDefault="006B703C" w:rsidP="009E2A4D">
      <w:pPr>
        <w:rPr>
          <w:rFonts w:ascii="Arial" w:hAnsi="Arial" w:cs="Arial"/>
          <w:sz w:val="24"/>
          <w:szCs w:val="24"/>
        </w:rPr>
      </w:pPr>
      <w:r>
        <w:rPr>
          <w:rFonts w:ascii="Arial" w:hAnsi="Arial" w:cs="Arial"/>
          <w:sz w:val="24"/>
          <w:szCs w:val="24"/>
        </w:rPr>
        <w:t>In the UK the system may be fairly better for those who are in need, but in many countries the luxury of having social help is a necessity that individuals do not have, although, the system isn’t perfect, many of these vulnerable cases in the UK come from the lack of social help, as the respective councils</w:t>
      </w:r>
      <w:r w:rsidR="00121D53">
        <w:rPr>
          <w:rFonts w:ascii="Arial" w:hAnsi="Arial" w:cs="Arial"/>
          <w:sz w:val="24"/>
          <w:szCs w:val="24"/>
        </w:rPr>
        <w:t xml:space="preserve"> or the government</w:t>
      </w:r>
      <w:r>
        <w:rPr>
          <w:rFonts w:ascii="Arial" w:hAnsi="Arial" w:cs="Arial"/>
          <w:sz w:val="24"/>
          <w:szCs w:val="24"/>
        </w:rPr>
        <w:t xml:space="preserve"> may not </w:t>
      </w:r>
      <w:r>
        <w:rPr>
          <w:rFonts w:ascii="Arial" w:hAnsi="Arial" w:cs="Arial"/>
          <w:sz w:val="24"/>
          <w:szCs w:val="24"/>
        </w:rPr>
        <w:lastRenderedPageBreak/>
        <w:t>have the sufficient methods to help vulnerable individuals</w:t>
      </w:r>
      <w:r w:rsidR="00121D53">
        <w:rPr>
          <w:rFonts w:ascii="Arial" w:hAnsi="Arial" w:cs="Arial"/>
          <w:sz w:val="24"/>
          <w:szCs w:val="24"/>
        </w:rPr>
        <w:t>, to give a past example on how this was an actual situation, we should take a look at the year of 2021, upon taking a look at an official source from the government it tells us that “more than a million of children living in England had their life chances reduced by cuts and youth support since the year of 2010. The lack of investment in protecting children at risk is a serious harm that has been disproportionate</w:t>
      </w:r>
      <w:r w:rsidR="003F38E5">
        <w:rPr>
          <w:rFonts w:ascii="Arial" w:hAnsi="Arial" w:cs="Arial"/>
          <w:sz w:val="24"/>
          <w:szCs w:val="24"/>
        </w:rPr>
        <w:t xml:space="preserve"> in the less developed areas, resulting in worse life chances for these children.” (UK Parliament 2021), although this being an older source it serves as an observation that from adults to young children in a vulnerable position are not been taken care of the proper way, these less developed areas pose a concern to the vulnerable, because individuals</w:t>
      </w:r>
      <w:r w:rsidR="00142C5D">
        <w:rPr>
          <w:rFonts w:ascii="Arial" w:hAnsi="Arial" w:cs="Arial"/>
          <w:sz w:val="24"/>
          <w:szCs w:val="24"/>
        </w:rPr>
        <w:t>,</w:t>
      </w:r>
      <w:r w:rsidR="003F38E5">
        <w:rPr>
          <w:rFonts w:ascii="Arial" w:hAnsi="Arial" w:cs="Arial"/>
          <w:sz w:val="24"/>
          <w:szCs w:val="24"/>
        </w:rPr>
        <w:t xml:space="preserve"> and </w:t>
      </w:r>
      <w:r w:rsidR="00142C5D">
        <w:rPr>
          <w:rFonts w:ascii="Arial" w:hAnsi="Arial" w:cs="Arial"/>
          <w:sz w:val="24"/>
          <w:szCs w:val="24"/>
        </w:rPr>
        <w:t xml:space="preserve">in this context </w:t>
      </w:r>
      <w:r w:rsidR="003F38E5">
        <w:rPr>
          <w:rFonts w:ascii="Arial" w:hAnsi="Arial" w:cs="Arial"/>
          <w:sz w:val="24"/>
          <w:szCs w:val="24"/>
        </w:rPr>
        <w:t>children</w:t>
      </w:r>
      <w:r w:rsidR="00142C5D">
        <w:rPr>
          <w:rFonts w:ascii="Arial" w:hAnsi="Arial" w:cs="Arial"/>
          <w:sz w:val="24"/>
          <w:szCs w:val="24"/>
        </w:rPr>
        <w:t>,</w:t>
      </w:r>
      <w:r w:rsidR="003F38E5">
        <w:rPr>
          <w:rFonts w:ascii="Arial" w:hAnsi="Arial" w:cs="Arial"/>
          <w:sz w:val="24"/>
          <w:szCs w:val="24"/>
        </w:rPr>
        <w:t xml:space="preserve"> are at risk of falling into delinquency including many other forms of crime, and vices such as drugs alcohol, so if the government makes cuts where it’s essential to have funds, situations may worse for those who really need fundamental help.</w:t>
      </w:r>
    </w:p>
    <w:p w14:paraId="5B2B1172" w14:textId="77777777" w:rsidR="005440F6" w:rsidRDefault="00142C5D" w:rsidP="009E2A4D">
      <w:pPr>
        <w:rPr>
          <w:rFonts w:ascii="Arial" w:hAnsi="Arial" w:cs="Arial"/>
          <w:sz w:val="24"/>
          <w:szCs w:val="24"/>
        </w:rPr>
      </w:pPr>
      <w:r>
        <w:rPr>
          <w:rFonts w:ascii="Arial" w:hAnsi="Arial" w:cs="Arial"/>
          <w:sz w:val="24"/>
          <w:szCs w:val="24"/>
        </w:rPr>
        <w:t>It would be very important to highlight what forms of vulnerability do exist, to identify the source of an issue we must understand the issue itself and its cause, vulnerability is not something that requires specific situations to make one be considered vulnerable, requires from hardship situations to the of extreme situations, for this we understand that it requires a professional source to help us understanding what makes a vulnerable source, released NHS articles are sources that can be used for this, the NHS as we know deals with all sorts of patients, with all sorts of issues, and they gives us the best knowledge of health status and conditions</w:t>
      </w:r>
      <w:r w:rsidR="005440F6">
        <w:rPr>
          <w:rFonts w:ascii="Arial" w:hAnsi="Arial" w:cs="Arial"/>
          <w:sz w:val="24"/>
          <w:szCs w:val="24"/>
        </w:rPr>
        <w:t>.</w:t>
      </w:r>
    </w:p>
    <w:p w14:paraId="617317EB" w14:textId="10420897" w:rsidR="00C940D6" w:rsidRDefault="005440F6" w:rsidP="009E2A4D">
      <w:pPr>
        <w:rPr>
          <w:rFonts w:ascii="Arial" w:hAnsi="Arial" w:cs="Arial"/>
          <w:sz w:val="24"/>
          <w:szCs w:val="24"/>
        </w:rPr>
      </w:pPr>
      <w:r>
        <w:rPr>
          <w:rFonts w:ascii="Arial" w:hAnsi="Arial" w:cs="Arial"/>
          <w:sz w:val="24"/>
          <w:szCs w:val="24"/>
        </w:rPr>
        <w:t>The NHS reported: Abuse and neglect of adults at risk</w:t>
      </w:r>
      <w:r w:rsidR="00E969FC">
        <w:rPr>
          <w:rFonts w:ascii="Arial" w:hAnsi="Arial" w:cs="Arial"/>
          <w:sz w:val="24"/>
          <w:szCs w:val="24"/>
        </w:rPr>
        <w:t>,</w:t>
      </w:r>
      <w:r>
        <w:rPr>
          <w:rFonts w:ascii="Arial" w:hAnsi="Arial" w:cs="Arial"/>
          <w:sz w:val="24"/>
          <w:szCs w:val="24"/>
        </w:rPr>
        <w:t xml:space="preserve"> saying everyone has the right to live in safety, free from abuse and neglect</w:t>
      </w:r>
      <w:r w:rsidR="00E969FC">
        <w:rPr>
          <w:rFonts w:ascii="Arial" w:hAnsi="Arial" w:cs="Arial"/>
          <w:sz w:val="24"/>
          <w:szCs w:val="24"/>
        </w:rPr>
        <w:t>, saying also it can occur everywhere from our own home, pub or college, it can happen when you live alone or with others. Different forms of abuse and neglect are for example</w:t>
      </w:r>
      <w:r w:rsidR="00C940D6">
        <w:rPr>
          <w:rFonts w:ascii="Arial" w:hAnsi="Arial" w:cs="Arial"/>
          <w:sz w:val="24"/>
          <w:szCs w:val="24"/>
        </w:rPr>
        <w:t>, sexual abuse like indecent exposure, sexual harassment, inappropriate looking or touching, sexual photography, being forced to watch explicit content or pressured to take part in sexual content, and rape.</w:t>
      </w:r>
    </w:p>
    <w:p w14:paraId="68C38E94" w14:textId="54CA9783" w:rsidR="00E969FC" w:rsidRDefault="00C940D6" w:rsidP="009E2A4D">
      <w:pPr>
        <w:rPr>
          <w:rFonts w:ascii="Arial" w:hAnsi="Arial" w:cs="Arial"/>
          <w:sz w:val="24"/>
          <w:szCs w:val="24"/>
        </w:rPr>
      </w:pPr>
      <w:r>
        <w:rPr>
          <w:rFonts w:ascii="Arial" w:hAnsi="Arial" w:cs="Arial"/>
          <w:sz w:val="24"/>
          <w:szCs w:val="24"/>
        </w:rPr>
        <w:t>Then physical abuse, being hit pushed or restrained, being denied essentials like food or water. There is also psychological abuse, that includes also emotional abuse threats to hurt, humiliation, verbal abuse, cyberbullying, unjustified withdrawal of services or support, stopping someone from seeing people.</w:t>
      </w:r>
    </w:p>
    <w:p w14:paraId="196C20F5" w14:textId="64008323" w:rsidR="00C940D6" w:rsidRDefault="00C940D6" w:rsidP="009E2A4D">
      <w:pPr>
        <w:rPr>
          <w:rFonts w:ascii="Arial" w:hAnsi="Arial" w:cs="Arial"/>
          <w:sz w:val="24"/>
          <w:szCs w:val="24"/>
        </w:rPr>
      </w:pPr>
      <w:r>
        <w:rPr>
          <w:rFonts w:ascii="Arial" w:hAnsi="Arial" w:cs="Arial"/>
          <w:sz w:val="24"/>
          <w:szCs w:val="24"/>
        </w:rPr>
        <w:t>Domestic abuse, a very typical incident or series of incidents involving controlling or threatening behaviour with violence and abuse to a partner of family member.</w:t>
      </w:r>
    </w:p>
    <w:p w14:paraId="00DA867C" w14:textId="77777777" w:rsidR="00883258" w:rsidRDefault="00C940D6" w:rsidP="009E2A4D">
      <w:pPr>
        <w:rPr>
          <w:rFonts w:ascii="Arial" w:hAnsi="Arial" w:cs="Arial"/>
          <w:sz w:val="24"/>
          <w:szCs w:val="24"/>
        </w:rPr>
      </w:pPr>
      <w:r>
        <w:rPr>
          <w:rFonts w:ascii="Arial" w:hAnsi="Arial" w:cs="Arial"/>
          <w:sz w:val="24"/>
          <w:szCs w:val="24"/>
        </w:rPr>
        <w:t>Discriminatory abuse, based on race</w:t>
      </w:r>
      <w:r w:rsidR="00883258">
        <w:rPr>
          <w:rFonts w:ascii="Arial" w:hAnsi="Arial" w:cs="Arial"/>
          <w:sz w:val="24"/>
          <w:szCs w:val="24"/>
        </w:rPr>
        <w:t>,</w:t>
      </w:r>
      <w:r>
        <w:rPr>
          <w:rFonts w:ascii="Arial" w:hAnsi="Arial" w:cs="Arial"/>
          <w:sz w:val="24"/>
          <w:szCs w:val="24"/>
        </w:rPr>
        <w:t xml:space="preserve"> sexual orientation</w:t>
      </w:r>
      <w:r w:rsidR="00883258">
        <w:rPr>
          <w:rFonts w:ascii="Arial" w:hAnsi="Arial" w:cs="Arial"/>
          <w:sz w:val="24"/>
          <w:szCs w:val="24"/>
        </w:rPr>
        <w:t>, religion, age or disability.</w:t>
      </w:r>
    </w:p>
    <w:p w14:paraId="545CA169" w14:textId="77777777" w:rsidR="00883258" w:rsidRDefault="00883258" w:rsidP="009E2A4D">
      <w:pPr>
        <w:rPr>
          <w:rFonts w:ascii="Arial" w:hAnsi="Arial" w:cs="Arial"/>
          <w:sz w:val="24"/>
          <w:szCs w:val="24"/>
        </w:rPr>
      </w:pPr>
      <w:r>
        <w:rPr>
          <w:rFonts w:ascii="Arial" w:hAnsi="Arial" w:cs="Arial"/>
          <w:sz w:val="24"/>
          <w:szCs w:val="24"/>
        </w:rPr>
        <w:t>Financial abuse, stealing money from someone, controlling someone to spend money in a way the individual wouldn’t be happy with, scams and other forms of financial abuse.</w:t>
      </w:r>
    </w:p>
    <w:p w14:paraId="505EE1C5" w14:textId="77777777" w:rsidR="007B5E09" w:rsidRDefault="00883258" w:rsidP="009E2A4D">
      <w:pPr>
        <w:rPr>
          <w:rFonts w:ascii="Arial" w:hAnsi="Arial" w:cs="Arial"/>
          <w:sz w:val="24"/>
          <w:szCs w:val="24"/>
        </w:rPr>
      </w:pPr>
      <w:r>
        <w:rPr>
          <w:rFonts w:ascii="Arial" w:hAnsi="Arial" w:cs="Arial"/>
          <w:sz w:val="24"/>
          <w:szCs w:val="24"/>
        </w:rPr>
        <w:t>There is also neglect which includes leaving vulnerable people not with enough food or not being taken proper cared of. Not helping with wash or change dirty clothing, or getting to see a doctor when someone vulnerable needs one</w:t>
      </w:r>
      <w:r w:rsidR="007902E1">
        <w:rPr>
          <w:rFonts w:ascii="Arial" w:hAnsi="Arial" w:cs="Arial"/>
          <w:sz w:val="24"/>
          <w:szCs w:val="24"/>
        </w:rPr>
        <w:t>.</w:t>
      </w:r>
      <w:r>
        <w:rPr>
          <w:rFonts w:ascii="Arial" w:hAnsi="Arial" w:cs="Arial"/>
          <w:sz w:val="24"/>
          <w:szCs w:val="24"/>
        </w:rPr>
        <w:t xml:space="preserve"> (NHS 2024)</w:t>
      </w:r>
    </w:p>
    <w:p w14:paraId="663F22AF" w14:textId="788844E0" w:rsidR="001D481B" w:rsidRDefault="007B5E09" w:rsidP="009E2A4D">
      <w:pPr>
        <w:rPr>
          <w:rFonts w:ascii="Arial" w:hAnsi="Arial" w:cs="Arial"/>
          <w:sz w:val="24"/>
          <w:szCs w:val="24"/>
        </w:rPr>
      </w:pPr>
      <w:r>
        <w:rPr>
          <w:rFonts w:ascii="Arial" w:hAnsi="Arial" w:cs="Arial"/>
          <w:sz w:val="24"/>
          <w:szCs w:val="24"/>
        </w:rPr>
        <w:lastRenderedPageBreak/>
        <w:t xml:space="preserve">This NHS source helps us to acknowledge the many forms vulnerability may take, when we take into account that being “at risk” is basically the same meaning as being vulnerable, when being at risk is acknowledged by the social services our status as citizens changed to a more closed protection and eye watch from the public services involved in supervising individuals that required a </w:t>
      </w:r>
      <w:r w:rsidR="00B75955">
        <w:rPr>
          <w:rFonts w:ascii="Arial" w:hAnsi="Arial" w:cs="Arial"/>
          <w:sz w:val="24"/>
          <w:szCs w:val="24"/>
        </w:rPr>
        <w:t>closer</w:t>
      </w:r>
      <w:r>
        <w:rPr>
          <w:rFonts w:ascii="Arial" w:hAnsi="Arial" w:cs="Arial"/>
          <w:sz w:val="24"/>
          <w:szCs w:val="24"/>
        </w:rPr>
        <w:t xml:space="preserve"> attention to their needs</w:t>
      </w:r>
      <w:r w:rsidR="00B75955">
        <w:rPr>
          <w:rFonts w:ascii="Arial" w:hAnsi="Arial" w:cs="Arial"/>
          <w:sz w:val="24"/>
          <w:szCs w:val="24"/>
        </w:rPr>
        <w:t>, with this we can also explore how does social services considers someone a vulnerable person by exploring the impacts it has on people, such impact that are caused by lack of awareness and late intervention. Late intervention being a main factor that ha</w:t>
      </w:r>
      <w:r w:rsidR="00D74440">
        <w:rPr>
          <w:rFonts w:ascii="Arial" w:hAnsi="Arial" w:cs="Arial"/>
          <w:sz w:val="24"/>
          <w:szCs w:val="24"/>
        </w:rPr>
        <w:t xml:space="preserve">s serious and sometimes regretful states, as we can imagine, if we cannot prevent someone to fall into a desperate situation, sometimes the situation can become a risk of life threatening, and lack of awareness, such as not spotting the signs in time which marks a changing of behaviour or weight in an individual for example, this means that the </w:t>
      </w:r>
      <w:r w:rsidR="005E36E1">
        <w:rPr>
          <w:rFonts w:ascii="Arial" w:hAnsi="Arial" w:cs="Arial"/>
          <w:sz w:val="24"/>
          <w:szCs w:val="24"/>
        </w:rPr>
        <w:t>“</w:t>
      </w:r>
      <w:r w:rsidR="00D74440">
        <w:rPr>
          <w:rFonts w:ascii="Arial" w:hAnsi="Arial" w:cs="Arial"/>
          <w:sz w:val="24"/>
          <w:szCs w:val="24"/>
        </w:rPr>
        <w:t>impact of lack of awareness comes with social exclusion, lack of support or onward referral, potential risk for re-traumatisation. Furthermore, this UK gov</w:t>
      </w:r>
      <w:r w:rsidR="005E36E1">
        <w:rPr>
          <w:rFonts w:ascii="Arial" w:hAnsi="Arial" w:cs="Arial"/>
          <w:sz w:val="24"/>
          <w:szCs w:val="24"/>
        </w:rPr>
        <w:t>ernmental</w:t>
      </w:r>
      <w:r w:rsidR="00D74440">
        <w:rPr>
          <w:rFonts w:ascii="Arial" w:hAnsi="Arial" w:cs="Arial"/>
          <w:sz w:val="24"/>
          <w:szCs w:val="24"/>
        </w:rPr>
        <w:t xml:space="preserve"> source, says that the cost of late intervention costs an estimated 16.6 billion pounds a year</w:t>
      </w:r>
      <w:r w:rsidR="005E36E1">
        <w:rPr>
          <w:rFonts w:ascii="Arial" w:hAnsi="Arial" w:cs="Arial"/>
          <w:sz w:val="24"/>
          <w:szCs w:val="24"/>
        </w:rPr>
        <w:t xml:space="preserve">, these impacts vulnerability can have on an individuals can be from someone to have lower education background, poor mental or physical health, in need of special education needs, teenage parenthood, isolation and loneliness, living in poverty, communication difficulties, youth custody and unequal health needs such as mental health issues, alcohol or learning disabilities” </w:t>
      </w:r>
      <w:r w:rsidR="00582AA1">
        <w:rPr>
          <w:rFonts w:ascii="Arial" w:hAnsi="Arial" w:cs="Arial"/>
          <w:sz w:val="24"/>
          <w:szCs w:val="24"/>
        </w:rPr>
        <w:t>(Gov.UK 2022)</w:t>
      </w:r>
      <w:r w:rsidR="00AC7BB7">
        <w:rPr>
          <w:rFonts w:ascii="Arial" w:hAnsi="Arial" w:cs="Arial"/>
          <w:sz w:val="24"/>
          <w:szCs w:val="24"/>
        </w:rPr>
        <w:t>.</w:t>
      </w:r>
    </w:p>
    <w:p w14:paraId="5C3E2219" w14:textId="147CE267" w:rsidR="00AC7BB7" w:rsidRDefault="00AC7BB7" w:rsidP="009E2A4D">
      <w:pPr>
        <w:rPr>
          <w:rFonts w:ascii="Arial" w:hAnsi="Arial" w:cs="Arial"/>
          <w:sz w:val="24"/>
          <w:szCs w:val="24"/>
        </w:rPr>
      </w:pPr>
      <w:r>
        <w:rPr>
          <w:rFonts w:ascii="Arial" w:hAnsi="Arial" w:cs="Arial"/>
          <w:sz w:val="24"/>
          <w:szCs w:val="24"/>
        </w:rPr>
        <w:t>Traits</w:t>
      </w:r>
      <w:r w:rsidR="006E604E">
        <w:rPr>
          <w:rFonts w:ascii="Arial" w:hAnsi="Arial" w:cs="Arial"/>
          <w:sz w:val="24"/>
          <w:szCs w:val="24"/>
        </w:rPr>
        <w:t xml:space="preserve"> are also something</w:t>
      </w:r>
      <w:r>
        <w:rPr>
          <w:rFonts w:ascii="Arial" w:hAnsi="Arial" w:cs="Arial"/>
          <w:sz w:val="24"/>
          <w:szCs w:val="24"/>
        </w:rPr>
        <w:t xml:space="preserve"> </w:t>
      </w:r>
      <w:r w:rsidR="006E604E">
        <w:rPr>
          <w:rFonts w:ascii="Arial" w:hAnsi="Arial" w:cs="Arial"/>
          <w:sz w:val="24"/>
          <w:szCs w:val="24"/>
        </w:rPr>
        <w:t>that can be identified, what does it mean vulnerable traits, well as for someone in a state of</w:t>
      </w:r>
      <w:r>
        <w:rPr>
          <w:rFonts w:ascii="Arial" w:hAnsi="Arial" w:cs="Arial"/>
          <w:sz w:val="24"/>
          <w:szCs w:val="24"/>
        </w:rPr>
        <w:t xml:space="preserve"> vulnerability </w:t>
      </w:r>
      <w:r w:rsidR="006E604E">
        <w:rPr>
          <w:rFonts w:ascii="Arial" w:hAnsi="Arial" w:cs="Arial"/>
          <w:sz w:val="24"/>
          <w:szCs w:val="24"/>
        </w:rPr>
        <w:t>these are conditions that determine how someone is vulnerable, for example we can understand that someone who’s vulnerable means they can’t take care of themselves without the help of someone or without the help of resources available to help, in some cases carers or social helps supporters have do adopt a decision making to guarantee good safeguarding of adults or children at risk, these practices are recorded as a guide for the purposes of good conduct, to help carers in their daily job of helping people that need</w:t>
      </w:r>
      <w:r w:rsidR="00EE53D7">
        <w:rPr>
          <w:rFonts w:ascii="Arial" w:hAnsi="Arial" w:cs="Arial"/>
          <w:sz w:val="24"/>
          <w:szCs w:val="24"/>
        </w:rPr>
        <w:t>, and worth of mentioning there</w:t>
      </w:r>
      <w:r w:rsidR="000729E9">
        <w:rPr>
          <w:rFonts w:ascii="Arial" w:hAnsi="Arial" w:cs="Arial"/>
          <w:sz w:val="24"/>
          <w:szCs w:val="24"/>
        </w:rPr>
        <w:t xml:space="preserve"> is also </w:t>
      </w:r>
      <w:r w:rsidR="00EE53D7">
        <w:rPr>
          <w:rFonts w:ascii="Arial" w:hAnsi="Arial" w:cs="Arial"/>
          <w:sz w:val="24"/>
          <w:szCs w:val="24"/>
        </w:rPr>
        <w:t>a law that falls under Section 42 of the Care Act 2014 that stipulates “when a local authority has reasonable cause to suspect an adult has needs for care and support or is experienced or is at risk of abuse and neglect, the local authority has to make the necessary enquiries to make further actions on behalf the individual” (Legislation</w:t>
      </w:r>
      <w:r w:rsidR="00AC1E41">
        <w:rPr>
          <w:rFonts w:ascii="Arial" w:hAnsi="Arial" w:cs="Arial"/>
          <w:sz w:val="24"/>
          <w:szCs w:val="24"/>
        </w:rPr>
        <w:t>.gov.uk</w:t>
      </w:r>
      <w:r w:rsidR="00EE53D7">
        <w:rPr>
          <w:rFonts w:ascii="Arial" w:hAnsi="Arial" w:cs="Arial"/>
          <w:sz w:val="24"/>
          <w:szCs w:val="24"/>
        </w:rPr>
        <w:t xml:space="preserve"> 2014)</w:t>
      </w:r>
    </w:p>
    <w:p w14:paraId="41B70C46" w14:textId="2D190688" w:rsidR="00195CFD" w:rsidRDefault="00EC0CE5" w:rsidP="009E2A4D">
      <w:pPr>
        <w:rPr>
          <w:rFonts w:ascii="Arial" w:hAnsi="Arial" w:cs="Arial"/>
          <w:sz w:val="24"/>
          <w:szCs w:val="24"/>
        </w:rPr>
      </w:pPr>
      <w:r>
        <w:rPr>
          <w:rFonts w:ascii="Arial" w:hAnsi="Arial" w:cs="Arial"/>
          <w:sz w:val="24"/>
          <w:szCs w:val="24"/>
        </w:rPr>
        <w:t>So,</w:t>
      </w:r>
      <w:r w:rsidR="00195CFD">
        <w:rPr>
          <w:rFonts w:ascii="Arial" w:hAnsi="Arial" w:cs="Arial"/>
          <w:sz w:val="24"/>
          <w:szCs w:val="24"/>
        </w:rPr>
        <w:t xml:space="preserve"> if there </w:t>
      </w:r>
      <w:r>
        <w:rPr>
          <w:rFonts w:ascii="Arial" w:hAnsi="Arial" w:cs="Arial"/>
          <w:sz w:val="24"/>
          <w:szCs w:val="24"/>
        </w:rPr>
        <w:t>are</w:t>
      </w:r>
      <w:r w:rsidR="00195CFD">
        <w:rPr>
          <w:rFonts w:ascii="Arial" w:hAnsi="Arial" w:cs="Arial"/>
          <w:sz w:val="24"/>
          <w:szCs w:val="24"/>
        </w:rPr>
        <w:t xml:space="preserve"> laws protecting vulnerable people, this means to us that in the eyes of the government there is no excuse to no look after the vulnerable, and may be punishable by law if the law not followed, but the issue is that many of these safeguarding issues aren’t taken seriously</w:t>
      </w:r>
      <w:r w:rsidR="000729E9">
        <w:rPr>
          <w:rFonts w:ascii="Arial" w:hAnsi="Arial" w:cs="Arial"/>
          <w:sz w:val="24"/>
          <w:szCs w:val="24"/>
        </w:rPr>
        <w:t>, we have reports that in the past, where statistics shows us a negative side, and that negative side makes us wonder how things have developed through out the years until our present days,</w:t>
      </w:r>
      <w:r w:rsidR="00BA6547">
        <w:rPr>
          <w:rFonts w:ascii="Arial" w:hAnsi="Arial" w:cs="Arial"/>
          <w:sz w:val="24"/>
          <w:szCs w:val="24"/>
        </w:rPr>
        <w:t xml:space="preserve"> these are</w:t>
      </w:r>
      <w:r w:rsidR="000729E9">
        <w:rPr>
          <w:rFonts w:ascii="Arial" w:hAnsi="Arial" w:cs="Arial"/>
          <w:sz w:val="24"/>
          <w:szCs w:val="24"/>
        </w:rPr>
        <w:t xml:space="preserve"> statistics in 2020-2021,</w:t>
      </w:r>
      <w:r w:rsidR="00BA6547">
        <w:rPr>
          <w:rFonts w:ascii="Arial" w:hAnsi="Arial" w:cs="Arial"/>
          <w:sz w:val="24"/>
          <w:szCs w:val="24"/>
        </w:rPr>
        <w:t>even though,</w:t>
      </w:r>
      <w:r w:rsidR="000729E9">
        <w:rPr>
          <w:rFonts w:ascii="Arial" w:hAnsi="Arial" w:cs="Arial"/>
          <w:sz w:val="24"/>
          <w:szCs w:val="24"/>
        </w:rPr>
        <w:t xml:space="preserve"> if we take a look at this small source </w:t>
      </w:r>
      <w:r w:rsidR="00BA6547">
        <w:rPr>
          <w:rFonts w:ascii="Arial" w:hAnsi="Arial" w:cs="Arial"/>
          <w:sz w:val="24"/>
          <w:szCs w:val="24"/>
        </w:rPr>
        <w:t xml:space="preserve">it </w:t>
      </w:r>
      <w:r w:rsidR="000729E9">
        <w:rPr>
          <w:rFonts w:ascii="Arial" w:hAnsi="Arial" w:cs="Arial"/>
          <w:sz w:val="24"/>
          <w:szCs w:val="24"/>
        </w:rPr>
        <w:t>say</w:t>
      </w:r>
      <w:r w:rsidR="00BA6547">
        <w:rPr>
          <w:rFonts w:ascii="Arial" w:hAnsi="Arial" w:cs="Arial"/>
          <w:sz w:val="24"/>
          <w:szCs w:val="24"/>
        </w:rPr>
        <w:t>s</w:t>
      </w:r>
      <w:r w:rsidR="000729E9">
        <w:rPr>
          <w:rFonts w:ascii="Arial" w:hAnsi="Arial" w:cs="Arial"/>
          <w:sz w:val="24"/>
          <w:szCs w:val="24"/>
        </w:rPr>
        <w:t xml:space="preserve"> that the local government and social care held massive complaints raised by members of the public amounting to 72% of adult cases</w:t>
      </w:r>
      <w:r w:rsidR="00BA6547">
        <w:rPr>
          <w:rFonts w:ascii="Arial" w:hAnsi="Arial" w:cs="Arial"/>
          <w:sz w:val="24"/>
          <w:szCs w:val="24"/>
        </w:rPr>
        <w:t xml:space="preserve">, Mr Ombudsman investigated these cases and reported that it was up to 69% in 2019-2020 compared to a figure of 58% in 2015 and 2016. He also reported at the time that I was progressively failing, </w:t>
      </w:r>
      <w:r w:rsidR="00BA6547">
        <w:rPr>
          <w:rFonts w:ascii="Arial" w:hAnsi="Arial" w:cs="Arial"/>
          <w:sz w:val="24"/>
          <w:szCs w:val="24"/>
        </w:rPr>
        <w:lastRenderedPageBreak/>
        <w:t xml:space="preserve">saying that the annual showed results that the adult social care is failing to deliver to those that need the most. (Smith, Community Care 2021) and now if we compare this to our </w:t>
      </w:r>
      <w:r w:rsidR="00F27B99">
        <w:rPr>
          <w:rFonts w:ascii="Arial" w:hAnsi="Arial" w:cs="Arial"/>
          <w:sz w:val="24"/>
          <w:szCs w:val="24"/>
        </w:rPr>
        <w:t>present times we can evaluate a small change in things, positive and negative at the same time, we notice that the government “has acknowledged that the public fund for social care has not met the sufficient criteria to help people in need, although it had a big injection in the year prior to 2023, but it still faced extensive challenges such as rising costs of service providing and pressure of local authority financial aid, which means that funding is probably not enough to increase service provision. (Institute for Government 2023)</w:t>
      </w:r>
      <w:r w:rsidR="00886FBC">
        <w:rPr>
          <w:rFonts w:ascii="Arial" w:hAnsi="Arial" w:cs="Arial"/>
          <w:sz w:val="24"/>
          <w:szCs w:val="24"/>
        </w:rPr>
        <w:t>.</w:t>
      </w:r>
    </w:p>
    <w:p w14:paraId="70B220EC" w14:textId="77777777" w:rsidR="005C4DDC" w:rsidRDefault="00886FBC" w:rsidP="009E2A4D">
      <w:pPr>
        <w:rPr>
          <w:rFonts w:ascii="Arial" w:hAnsi="Arial" w:cs="Arial"/>
          <w:sz w:val="24"/>
          <w:szCs w:val="24"/>
        </w:rPr>
      </w:pPr>
      <w:r>
        <w:rPr>
          <w:rFonts w:ascii="Arial" w:hAnsi="Arial" w:cs="Arial"/>
          <w:sz w:val="24"/>
          <w:szCs w:val="24"/>
        </w:rPr>
        <w:t xml:space="preserve">With this, seeing that lack of public funding, we can assume that if the funding is not enough to address the issues to fund the caring for those that need the most, we can notice an unfortunate a rise in cases involving vulnerable people, to put in the </w:t>
      </w:r>
      <w:r w:rsidR="005C4DDC">
        <w:rPr>
          <w:rFonts w:ascii="Arial" w:hAnsi="Arial" w:cs="Arial"/>
          <w:sz w:val="24"/>
          <w:szCs w:val="24"/>
        </w:rPr>
        <w:t>simplest</w:t>
      </w:r>
      <w:r>
        <w:rPr>
          <w:rFonts w:ascii="Arial" w:hAnsi="Arial" w:cs="Arial"/>
          <w:sz w:val="24"/>
          <w:szCs w:val="24"/>
        </w:rPr>
        <w:t xml:space="preserve"> form no public funding, more cases of people becoming vulnerable</w:t>
      </w:r>
      <w:r w:rsidR="005C4DDC">
        <w:rPr>
          <w:rFonts w:ascii="Arial" w:hAnsi="Arial" w:cs="Arial"/>
          <w:sz w:val="24"/>
          <w:szCs w:val="24"/>
        </w:rPr>
        <w:t xml:space="preserve"> are</w:t>
      </w:r>
      <w:r>
        <w:rPr>
          <w:rFonts w:ascii="Arial" w:hAnsi="Arial" w:cs="Arial"/>
          <w:sz w:val="24"/>
          <w:szCs w:val="24"/>
        </w:rPr>
        <w:t xml:space="preserve"> most likely to rise</w:t>
      </w:r>
      <w:r w:rsidR="005C4DDC">
        <w:rPr>
          <w:rFonts w:ascii="Arial" w:hAnsi="Arial" w:cs="Arial"/>
          <w:sz w:val="24"/>
          <w:szCs w:val="24"/>
        </w:rPr>
        <w:t>, but what about vulnerability involving drugs alcohol? These toxic dependencies that individuals rely on to live their life play a major part in one’s unfortunate downfall, and many times can lead to the extreme such as the loss of life, we have to understand that vulnerability because of drugs and alcohol comes from a psychological frustration and past issues, sometimes starting from youth into adulthood, around us we always hear of cases of alcohol dependency and drug abuse, but why does this happen? How are we as a society been failing to address these public issues?</w:t>
      </w:r>
    </w:p>
    <w:p w14:paraId="683CFE69" w14:textId="3D8A615D" w:rsidR="006E1DA9" w:rsidRDefault="005C4DDC" w:rsidP="009E2A4D">
      <w:pPr>
        <w:rPr>
          <w:rFonts w:ascii="Arial" w:hAnsi="Arial" w:cs="Arial"/>
          <w:sz w:val="24"/>
          <w:szCs w:val="24"/>
        </w:rPr>
      </w:pPr>
      <w:r>
        <w:rPr>
          <w:rFonts w:ascii="Arial" w:hAnsi="Arial" w:cs="Arial"/>
          <w:sz w:val="24"/>
          <w:szCs w:val="24"/>
        </w:rPr>
        <w:t>To go more into this context</w:t>
      </w:r>
      <w:r w:rsidR="003807A9">
        <w:rPr>
          <w:rFonts w:ascii="Arial" w:hAnsi="Arial" w:cs="Arial"/>
          <w:sz w:val="24"/>
          <w:szCs w:val="24"/>
        </w:rPr>
        <w:t xml:space="preserve">, and exploring the misuse of substances as a start, we know that this isn’t an unknown topic when it comes to vulnerability, it’s a matter very well addressed to this day, but </w:t>
      </w:r>
      <w:r w:rsidR="007846B4">
        <w:rPr>
          <w:rFonts w:ascii="Arial" w:hAnsi="Arial" w:cs="Arial"/>
          <w:sz w:val="24"/>
          <w:szCs w:val="24"/>
        </w:rPr>
        <w:t>to understand how it negatively works</w:t>
      </w:r>
      <w:r w:rsidR="00907030">
        <w:rPr>
          <w:rFonts w:ascii="Arial" w:hAnsi="Arial" w:cs="Arial"/>
          <w:sz w:val="24"/>
          <w:szCs w:val="24"/>
        </w:rPr>
        <w:t>,</w:t>
      </w:r>
      <w:r w:rsidR="007846B4">
        <w:rPr>
          <w:rFonts w:ascii="Arial" w:hAnsi="Arial" w:cs="Arial"/>
          <w:sz w:val="24"/>
          <w:szCs w:val="24"/>
        </w:rPr>
        <w:t xml:space="preserve"> these substances may lead to harm due to the interactions between the substance and the user, also the environment where the drug use is occurring (</w:t>
      </w:r>
      <w:r w:rsidR="002E7F27">
        <w:rPr>
          <w:rFonts w:ascii="Arial" w:hAnsi="Arial" w:cs="Arial"/>
          <w:sz w:val="24"/>
          <w:szCs w:val="24"/>
        </w:rPr>
        <w:t xml:space="preserve">GOV.UK, </w:t>
      </w:r>
      <w:r w:rsidR="007846B4">
        <w:rPr>
          <w:rFonts w:ascii="Arial" w:hAnsi="Arial" w:cs="Arial"/>
          <w:sz w:val="24"/>
          <w:szCs w:val="24"/>
        </w:rPr>
        <w:t>ACMD 2010)</w:t>
      </w:r>
      <w:r w:rsidR="00837B04">
        <w:rPr>
          <w:rFonts w:ascii="Arial" w:hAnsi="Arial" w:cs="Arial"/>
          <w:sz w:val="24"/>
          <w:szCs w:val="24"/>
        </w:rPr>
        <w:t xml:space="preserve">. </w:t>
      </w:r>
      <w:r w:rsidR="00074100">
        <w:rPr>
          <w:rFonts w:ascii="Arial" w:hAnsi="Arial" w:cs="Arial"/>
          <w:sz w:val="24"/>
          <w:szCs w:val="24"/>
        </w:rPr>
        <w:t xml:space="preserve">Now if we take on the alcohol </w:t>
      </w:r>
      <w:r w:rsidR="00837B04">
        <w:rPr>
          <w:rFonts w:ascii="Arial" w:hAnsi="Arial" w:cs="Arial"/>
          <w:sz w:val="24"/>
          <w:szCs w:val="24"/>
        </w:rPr>
        <w:t>perspective,</w:t>
      </w:r>
      <w:r w:rsidR="00074100">
        <w:rPr>
          <w:rFonts w:ascii="Arial" w:hAnsi="Arial" w:cs="Arial"/>
          <w:sz w:val="24"/>
          <w:szCs w:val="24"/>
        </w:rPr>
        <w:t xml:space="preserve"> we can see that this hits a different level, and it’s a broad matter more explored due to be legal for people over 18plus, unlike for example in the United States where the legal age </w:t>
      </w:r>
      <w:r w:rsidR="00837B04">
        <w:rPr>
          <w:rFonts w:ascii="Arial" w:hAnsi="Arial" w:cs="Arial"/>
          <w:sz w:val="24"/>
          <w:szCs w:val="24"/>
        </w:rPr>
        <w:t xml:space="preserve">to consume alcohol </w:t>
      </w:r>
      <w:r w:rsidR="00074100">
        <w:rPr>
          <w:rFonts w:ascii="Arial" w:hAnsi="Arial" w:cs="Arial"/>
          <w:sz w:val="24"/>
          <w:szCs w:val="24"/>
        </w:rPr>
        <w:t>is 21 plus, and other parts of the world where it can be 16</w:t>
      </w:r>
      <w:r w:rsidR="00837B04">
        <w:rPr>
          <w:rFonts w:ascii="Arial" w:hAnsi="Arial" w:cs="Arial"/>
          <w:sz w:val="24"/>
          <w:szCs w:val="24"/>
        </w:rPr>
        <w:t xml:space="preserve"> to 17 plus. Alcohol is a subject of talk in the UK because of it’s </w:t>
      </w:r>
      <w:r w:rsidR="00987012">
        <w:rPr>
          <w:rFonts w:ascii="Arial" w:hAnsi="Arial" w:cs="Arial"/>
          <w:sz w:val="24"/>
          <w:szCs w:val="24"/>
        </w:rPr>
        <w:t xml:space="preserve">massive consuming and not only by adults of age but also from underage, the UK Government released this article stating that in the year 2021 to 2022 </w:t>
      </w:r>
      <w:r w:rsidR="00072657">
        <w:rPr>
          <w:rFonts w:ascii="Arial" w:hAnsi="Arial" w:cs="Arial"/>
          <w:sz w:val="24"/>
          <w:szCs w:val="24"/>
        </w:rPr>
        <w:t>it was registered 342,795 hospital admissions caused by the consumption of alcohol. Equating a rate of 626 per 100.000 in population, and the figure was double for women resulting in 232,783 and 110,012. (GOV.UK 2023)</w:t>
      </w:r>
      <w:r w:rsidR="006E1DA9">
        <w:rPr>
          <w:rFonts w:ascii="Arial" w:hAnsi="Arial" w:cs="Arial"/>
          <w:sz w:val="24"/>
          <w:szCs w:val="24"/>
        </w:rPr>
        <w:t>, how this relates though to vulnerability? The answer to this relies on facts, that alcohol is a main source to cause vulnerability in terms of dependency in the substance itself.</w:t>
      </w:r>
    </w:p>
    <w:p w14:paraId="47945E53" w14:textId="1A326195" w:rsidR="006E1DA9" w:rsidRDefault="006E1DA9" w:rsidP="009E2A4D">
      <w:pPr>
        <w:rPr>
          <w:rFonts w:ascii="Arial" w:hAnsi="Arial" w:cs="Arial"/>
          <w:sz w:val="24"/>
          <w:szCs w:val="24"/>
        </w:rPr>
      </w:pPr>
      <w:r>
        <w:rPr>
          <w:rFonts w:ascii="Arial" w:hAnsi="Arial" w:cs="Arial"/>
          <w:sz w:val="24"/>
          <w:szCs w:val="24"/>
        </w:rPr>
        <w:t>The NHS explains us this very well, in which helps us draw our own evaluation of what can cause vulnerability, to understand the causes of alcohol that leads to vulnerability is to also conclude this factor is one of the main causes, the NHS tells us that “besides causing us serious health problems, long term consumption of alcohol can lead to social problems for people such as loss of unemployment divorce domestic abuse and homelessness. Losing control over excessive drinking is classified being dependent on the toxic substance, that affects quality of life and relationships.” (NHS</w:t>
      </w:r>
      <w:r w:rsidR="00D90D56">
        <w:rPr>
          <w:rFonts w:ascii="Arial" w:hAnsi="Arial" w:cs="Arial"/>
          <w:sz w:val="24"/>
          <w:szCs w:val="24"/>
        </w:rPr>
        <w:t xml:space="preserve"> 2022)</w:t>
      </w:r>
    </w:p>
    <w:p w14:paraId="0225EE7C" w14:textId="53ED7ED1" w:rsidR="00100A1B" w:rsidRDefault="00100A1B" w:rsidP="009E2A4D">
      <w:pPr>
        <w:rPr>
          <w:rFonts w:ascii="Arial" w:hAnsi="Arial" w:cs="Arial"/>
          <w:sz w:val="24"/>
          <w:szCs w:val="24"/>
        </w:rPr>
      </w:pPr>
      <w:r>
        <w:rPr>
          <w:rFonts w:ascii="Arial" w:hAnsi="Arial" w:cs="Arial"/>
          <w:sz w:val="24"/>
          <w:szCs w:val="24"/>
        </w:rPr>
        <w:lastRenderedPageBreak/>
        <w:t>There is also one very particular element very talked about during our present times, this is also a broad topic but to simplify it we can examine some of its causes, when we look at mental health it comes under vulnerability status if an individual’s mental health isn’t in a very good place, and we as a society have been dealing with this</w:t>
      </w:r>
      <w:r w:rsidR="000B2C91">
        <w:rPr>
          <w:rFonts w:ascii="Arial" w:hAnsi="Arial" w:cs="Arial"/>
          <w:sz w:val="24"/>
          <w:szCs w:val="24"/>
        </w:rPr>
        <w:t xml:space="preserve">, we as a society may see friends and family struggling with their mental health, poor mental health leads to radical decisions and to poor choices in life, many of these poor choices and decisions leads to a status of vulnerable. To deal with this, the Police itself is provided with the Mental Health Act of 1983, providing people with mental health issues to be detained if </w:t>
      </w:r>
      <w:r w:rsidR="004C243E">
        <w:rPr>
          <w:rFonts w:ascii="Arial" w:hAnsi="Arial" w:cs="Arial"/>
          <w:sz w:val="24"/>
          <w:szCs w:val="24"/>
        </w:rPr>
        <w:t>necessary,</w:t>
      </w:r>
      <w:r w:rsidR="000B2C91">
        <w:rPr>
          <w:rFonts w:ascii="Arial" w:hAnsi="Arial" w:cs="Arial"/>
          <w:sz w:val="24"/>
          <w:szCs w:val="24"/>
        </w:rPr>
        <w:t xml:space="preserve"> so that they receive the proper assessment and care that provides protection and treatment. </w:t>
      </w:r>
      <w:r w:rsidR="004C243E">
        <w:rPr>
          <w:rFonts w:ascii="Arial" w:hAnsi="Arial" w:cs="Arial"/>
          <w:sz w:val="24"/>
          <w:szCs w:val="24"/>
        </w:rPr>
        <w:t>(GOV.UK 2016)</w:t>
      </w:r>
    </w:p>
    <w:p w14:paraId="2949C845" w14:textId="61EA6885" w:rsidR="007D164F" w:rsidRDefault="007D164F" w:rsidP="009E2A4D">
      <w:pPr>
        <w:rPr>
          <w:rFonts w:ascii="Arial" w:hAnsi="Arial" w:cs="Arial"/>
          <w:sz w:val="24"/>
          <w:szCs w:val="24"/>
        </w:rPr>
      </w:pPr>
      <w:r>
        <w:rPr>
          <w:rFonts w:ascii="Arial" w:hAnsi="Arial" w:cs="Arial"/>
          <w:sz w:val="24"/>
          <w:szCs w:val="24"/>
        </w:rPr>
        <w:t>Poor mental health leads us to share empathy with individuals that feel that they have been abandoned by social services, this can comes in many variety of lifestyles, from veterans of war to elderly people young people in care, mental disorders, mental health is such an important factor that it reaches world organizations such as the World Health Organization, who gives us a source about mental health and that can help us understanding a bit better about the individuals going through issues that classify them as vulnerable, the World Health Organization</w:t>
      </w:r>
      <w:r w:rsidR="00F709E8">
        <w:rPr>
          <w:rFonts w:ascii="Arial" w:hAnsi="Arial" w:cs="Arial"/>
          <w:sz w:val="24"/>
          <w:szCs w:val="24"/>
        </w:rPr>
        <w:t xml:space="preserve"> values the mental health and well being by stating that a well being makes up an individual’s capacity to lead a good life, the ability to make relationships to study to pursue a career, leisure and interests</w:t>
      </w:r>
      <w:r w:rsidR="00E82EE4">
        <w:rPr>
          <w:rFonts w:ascii="Arial" w:hAnsi="Arial" w:cs="Arial"/>
          <w:sz w:val="24"/>
          <w:szCs w:val="24"/>
        </w:rPr>
        <w:t>, to be able to make decisions and choices, this determinates that a well being is influenced by social circumstances and the environment they find themselves in, alongside with the risks of mental health that manifests during all stages of life, the exposure of these stages includes substance abuse during pregnancy violence in childhood all that contributes for poor mental health for the years to come. Mental health disorders and vulnerability to it, people with chronic health conditions people exposed by war or conflict, discrimination and social exclusion due to vulnerability among persons with these mental health disorders (World Health Organization 2012)</w:t>
      </w:r>
      <w:r w:rsidR="00C9587C">
        <w:rPr>
          <w:rFonts w:ascii="Arial" w:hAnsi="Arial" w:cs="Arial"/>
          <w:sz w:val="24"/>
          <w:szCs w:val="24"/>
        </w:rPr>
        <w:t>.</w:t>
      </w:r>
    </w:p>
    <w:p w14:paraId="43B63BE2" w14:textId="77777777" w:rsidR="00B13FE4" w:rsidRDefault="00C9587C" w:rsidP="009E2A4D">
      <w:pPr>
        <w:rPr>
          <w:rFonts w:ascii="Arial" w:hAnsi="Arial" w:cs="Arial"/>
          <w:sz w:val="24"/>
          <w:szCs w:val="24"/>
        </w:rPr>
      </w:pPr>
      <w:r>
        <w:rPr>
          <w:rFonts w:ascii="Arial" w:hAnsi="Arial" w:cs="Arial"/>
          <w:sz w:val="24"/>
          <w:szCs w:val="24"/>
        </w:rPr>
        <w:t xml:space="preserve">For </w:t>
      </w:r>
      <w:r w:rsidR="00A35B46">
        <w:rPr>
          <w:rFonts w:ascii="Arial" w:hAnsi="Arial" w:cs="Arial"/>
          <w:sz w:val="24"/>
          <w:szCs w:val="24"/>
        </w:rPr>
        <w:t>adolescents</w:t>
      </w:r>
      <w:r>
        <w:rPr>
          <w:rFonts w:ascii="Arial" w:hAnsi="Arial" w:cs="Arial"/>
          <w:sz w:val="24"/>
          <w:szCs w:val="24"/>
        </w:rPr>
        <w:t xml:space="preserve"> mental health plays a pivotal role in later adulthood, </w:t>
      </w:r>
      <w:r w:rsidR="00B45A63">
        <w:rPr>
          <w:rFonts w:ascii="Arial" w:hAnsi="Arial" w:cs="Arial"/>
          <w:sz w:val="24"/>
          <w:szCs w:val="24"/>
        </w:rPr>
        <w:t xml:space="preserve">and this is a subtopic that can be source of many vulnerabilities at the current stage or later in life, adolescence is where we see changings in life and experience life and points of view that forms up on how </w:t>
      </w:r>
      <w:r w:rsidR="00A35B46">
        <w:rPr>
          <w:rFonts w:ascii="Arial" w:hAnsi="Arial" w:cs="Arial"/>
          <w:sz w:val="24"/>
          <w:szCs w:val="24"/>
        </w:rPr>
        <w:t>one is to behave in adulthood, being adolescent is a complex period of life where choices can have consequences , and these consequences can make a life change</w:t>
      </w:r>
      <w:r w:rsidR="00DF3608">
        <w:rPr>
          <w:rFonts w:ascii="Arial" w:hAnsi="Arial" w:cs="Arial"/>
          <w:sz w:val="24"/>
          <w:szCs w:val="24"/>
        </w:rPr>
        <w:t xml:space="preserve"> for the worse, these negative impacts is reason to pay attention on how this can come with vulnerability issues, so if we examine this we find that adolescence confers vulnerability to mental health issues, Many of these illnesses include depression, anxiety eating disorders and consumption of substances. How it increases vulnerability to mental health problems? Mental illnesses that start from adolescence create long life burden. Depression is an example on how it became a world’s leading cause of disability. (Blakemore, The Lancet 2019)</w:t>
      </w:r>
    </w:p>
    <w:p w14:paraId="32B57111" w14:textId="7E0CA3D0" w:rsidR="001D47CC" w:rsidRDefault="001D47CC" w:rsidP="009E2A4D">
      <w:pPr>
        <w:rPr>
          <w:rFonts w:ascii="Arial" w:hAnsi="Arial" w:cs="Arial"/>
          <w:sz w:val="24"/>
          <w:szCs w:val="24"/>
        </w:rPr>
      </w:pPr>
      <w:r>
        <w:rPr>
          <w:rFonts w:ascii="Arial" w:hAnsi="Arial" w:cs="Arial"/>
          <w:sz w:val="24"/>
          <w:szCs w:val="24"/>
        </w:rPr>
        <w:t xml:space="preserve">We also have an extreme cause of vulnerability, the tendency for suicide and suicidal thoughts, these are cases </w:t>
      </w:r>
      <w:r w:rsidR="000D22ED">
        <w:rPr>
          <w:rFonts w:ascii="Arial" w:hAnsi="Arial" w:cs="Arial"/>
          <w:sz w:val="24"/>
          <w:szCs w:val="24"/>
        </w:rPr>
        <w:t>where</w:t>
      </w:r>
      <w:r>
        <w:rPr>
          <w:rFonts w:ascii="Arial" w:hAnsi="Arial" w:cs="Arial"/>
          <w:sz w:val="24"/>
          <w:szCs w:val="24"/>
        </w:rPr>
        <w:t xml:space="preserve"> many people </w:t>
      </w:r>
      <w:r w:rsidR="000D22ED">
        <w:rPr>
          <w:rFonts w:ascii="Arial" w:hAnsi="Arial" w:cs="Arial"/>
          <w:sz w:val="24"/>
          <w:szCs w:val="24"/>
        </w:rPr>
        <w:t>suffer from lack of mental welfare</w:t>
      </w:r>
      <w:r>
        <w:rPr>
          <w:rFonts w:ascii="Arial" w:hAnsi="Arial" w:cs="Arial"/>
          <w:sz w:val="24"/>
          <w:szCs w:val="24"/>
        </w:rPr>
        <w:t>, and suicidal cases are all around, and this obvious</w:t>
      </w:r>
      <w:r w:rsidR="000D22ED">
        <w:rPr>
          <w:rFonts w:ascii="Arial" w:hAnsi="Arial" w:cs="Arial"/>
          <w:sz w:val="24"/>
          <w:szCs w:val="24"/>
        </w:rPr>
        <w:t>ly comes under</w:t>
      </w:r>
      <w:r>
        <w:rPr>
          <w:rFonts w:ascii="Arial" w:hAnsi="Arial" w:cs="Arial"/>
          <w:sz w:val="24"/>
          <w:szCs w:val="24"/>
        </w:rPr>
        <w:t xml:space="preserve"> </w:t>
      </w:r>
      <w:r w:rsidR="000D22ED">
        <w:rPr>
          <w:rFonts w:ascii="Arial" w:hAnsi="Arial" w:cs="Arial"/>
          <w:sz w:val="24"/>
          <w:szCs w:val="24"/>
        </w:rPr>
        <w:t>a state of</w:t>
      </w:r>
      <w:r>
        <w:rPr>
          <w:rFonts w:ascii="Arial" w:hAnsi="Arial" w:cs="Arial"/>
          <w:sz w:val="24"/>
          <w:szCs w:val="24"/>
        </w:rPr>
        <w:t xml:space="preserve"> mental health</w:t>
      </w:r>
      <w:r w:rsidR="000D22ED">
        <w:rPr>
          <w:rFonts w:ascii="Arial" w:hAnsi="Arial" w:cs="Arial"/>
          <w:sz w:val="24"/>
          <w:szCs w:val="24"/>
        </w:rPr>
        <w:t xml:space="preserve"> issues that causes vulnerability</w:t>
      </w:r>
      <w:r>
        <w:rPr>
          <w:rFonts w:ascii="Arial" w:hAnsi="Arial" w:cs="Arial"/>
          <w:sz w:val="24"/>
          <w:szCs w:val="24"/>
        </w:rPr>
        <w:t xml:space="preserve">, but we can understand again with empathy for those going with </w:t>
      </w:r>
      <w:r w:rsidR="000D22ED">
        <w:rPr>
          <w:rFonts w:ascii="Arial" w:hAnsi="Arial" w:cs="Arial"/>
          <w:sz w:val="24"/>
          <w:szCs w:val="24"/>
        </w:rPr>
        <w:t>such a</w:t>
      </w:r>
      <w:r>
        <w:rPr>
          <w:rFonts w:ascii="Arial" w:hAnsi="Arial" w:cs="Arial"/>
          <w:sz w:val="24"/>
          <w:szCs w:val="24"/>
        </w:rPr>
        <w:t xml:space="preserve"> burden on their backs, that suicide is a harsh reality that </w:t>
      </w:r>
      <w:r>
        <w:rPr>
          <w:rFonts w:ascii="Arial" w:hAnsi="Arial" w:cs="Arial"/>
          <w:sz w:val="24"/>
          <w:szCs w:val="24"/>
        </w:rPr>
        <w:lastRenderedPageBreak/>
        <w:t>we should be taking</w:t>
      </w:r>
      <w:r w:rsidR="000D22ED">
        <w:rPr>
          <w:rFonts w:ascii="Arial" w:hAnsi="Arial" w:cs="Arial"/>
          <w:sz w:val="24"/>
          <w:szCs w:val="24"/>
        </w:rPr>
        <w:t xml:space="preserve"> more</w:t>
      </w:r>
      <w:r>
        <w:rPr>
          <w:rFonts w:ascii="Arial" w:hAnsi="Arial" w:cs="Arial"/>
          <w:sz w:val="24"/>
          <w:szCs w:val="24"/>
        </w:rPr>
        <w:t xml:space="preserve"> serious</w:t>
      </w:r>
      <w:r w:rsidR="000D22ED">
        <w:rPr>
          <w:rFonts w:ascii="Arial" w:hAnsi="Arial" w:cs="Arial"/>
          <w:sz w:val="24"/>
          <w:szCs w:val="24"/>
        </w:rPr>
        <w:t>,</w:t>
      </w:r>
      <w:r>
        <w:rPr>
          <w:rFonts w:ascii="Arial" w:hAnsi="Arial" w:cs="Arial"/>
          <w:sz w:val="24"/>
          <w:szCs w:val="24"/>
        </w:rPr>
        <w:t xml:space="preserve"> and have the proper resources to tackle those whose</w:t>
      </w:r>
      <w:r w:rsidR="000D22ED">
        <w:rPr>
          <w:rFonts w:ascii="Arial" w:hAnsi="Arial" w:cs="Arial"/>
          <w:sz w:val="24"/>
          <w:szCs w:val="24"/>
        </w:rPr>
        <w:t xml:space="preserve"> such</w:t>
      </w:r>
      <w:r>
        <w:rPr>
          <w:rFonts w:ascii="Arial" w:hAnsi="Arial" w:cs="Arial"/>
          <w:sz w:val="24"/>
          <w:szCs w:val="24"/>
        </w:rPr>
        <w:t xml:space="preserve"> vulnerability</w:t>
      </w:r>
      <w:r w:rsidR="000D22ED">
        <w:rPr>
          <w:rFonts w:ascii="Arial" w:hAnsi="Arial" w:cs="Arial"/>
          <w:sz w:val="24"/>
          <w:szCs w:val="24"/>
        </w:rPr>
        <w:t>,</w:t>
      </w:r>
      <w:r>
        <w:rPr>
          <w:rFonts w:ascii="Arial" w:hAnsi="Arial" w:cs="Arial"/>
          <w:sz w:val="24"/>
          <w:szCs w:val="24"/>
        </w:rPr>
        <w:t xml:space="preserve"> has taken them so far to consider ending their lives,</w:t>
      </w:r>
      <w:r w:rsidR="00B13FE4">
        <w:rPr>
          <w:rFonts w:ascii="Arial" w:hAnsi="Arial" w:cs="Arial"/>
          <w:sz w:val="24"/>
          <w:szCs w:val="24"/>
        </w:rPr>
        <w:t xml:space="preserve"> for example in this source it explains us that “vulnerability to suicide builds up throughout the course of life and have long lasting influences on suicide in adulthood” (Orri et Geoffroy 2021).</w:t>
      </w:r>
    </w:p>
    <w:p w14:paraId="4B5FEED2" w14:textId="77777777" w:rsidR="000D22ED" w:rsidRDefault="000D22ED" w:rsidP="009E2A4D">
      <w:pPr>
        <w:rPr>
          <w:rFonts w:ascii="Arial" w:hAnsi="Arial" w:cs="Arial"/>
          <w:sz w:val="24"/>
          <w:szCs w:val="24"/>
        </w:rPr>
      </w:pPr>
      <w:r>
        <w:rPr>
          <w:rFonts w:ascii="Arial" w:hAnsi="Arial" w:cs="Arial"/>
          <w:sz w:val="24"/>
          <w:szCs w:val="24"/>
        </w:rPr>
        <w:t xml:space="preserve">If society can battle this issue and treat it this type of extreme vulnerability, with the proper care and acknowledge and funding, starting by raising awareness and not ignore the signs, there is then chance to save lives. </w:t>
      </w:r>
    </w:p>
    <w:p w14:paraId="30A766ED" w14:textId="1DE32A41" w:rsidR="00B13FE4" w:rsidRDefault="00B13FE4" w:rsidP="009E2A4D">
      <w:pPr>
        <w:rPr>
          <w:rFonts w:ascii="Arial" w:hAnsi="Arial" w:cs="Arial"/>
          <w:sz w:val="24"/>
          <w:szCs w:val="24"/>
        </w:rPr>
      </w:pPr>
      <w:r>
        <w:rPr>
          <w:rFonts w:ascii="Arial" w:hAnsi="Arial" w:cs="Arial"/>
          <w:sz w:val="24"/>
          <w:szCs w:val="24"/>
        </w:rPr>
        <w:t>To conclude this assignment, we have sufficient knowledge of the causes for vulnerability and have gathered information on how these vulnerabilities are relevant to our present times, as they are something that our society has to face daily, and the risks that the public services and social care have to address to prevent or protect vulnerable people,</w:t>
      </w:r>
      <w:r w:rsidR="003E0887">
        <w:rPr>
          <w:rFonts w:ascii="Arial" w:hAnsi="Arial" w:cs="Arial"/>
          <w:sz w:val="24"/>
          <w:szCs w:val="24"/>
        </w:rPr>
        <w:t xml:space="preserve"> we acknowledged that more funding to help vulnerable people is essential, because</w:t>
      </w:r>
      <w:r>
        <w:rPr>
          <w:rFonts w:ascii="Arial" w:hAnsi="Arial" w:cs="Arial"/>
          <w:sz w:val="24"/>
          <w:szCs w:val="24"/>
        </w:rPr>
        <w:t xml:space="preserve"> to an extent</w:t>
      </w:r>
      <w:r w:rsidR="003E0887">
        <w:rPr>
          <w:rFonts w:ascii="Arial" w:hAnsi="Arial" w:cs="Arial"/>
          <w:sz w:val="24"/>
          <w:szCs w:val="24"/>
        </w:rPr>
        <w:t>, the</w:t>
      </w:r>
      <w:r>
        <w:rPr>
          <w:rFonts w:ascii="Arial" w:hAnsi="Arial" w:cs="Arial"/>
          <w:sz w:val="24"/>
          <w:szCs w:val="24"/>
        </w:rPr>
        <w:t xml:space="preserve"> causes of vulnerability is a broad but a complex state</w:t>
      </w:r>
      <w:r w:rsidR="003E0887">
        <w:rPr>
          <w:rFonts w:ascii="Arial" w:hAnsi="Arial" w:cs="Arial"/>
          <w:sz w:val="24"/>
          <w:szCs w:val="24"/>
        </w:rPr>
        <w:t xml:space="preserve"> but without the public services we as a society aren’t doing effort to make aid to those in need</w:t>
      </w:r>
      <w:r>
        <w:rPr>
          <w:rFonts w:ascii="Arial" w:hAnsi="Arial" w:cs="Arial"/>
          <w:sz w:val="24"/>
          <w:szCs w:val="24"/>
        </w:rPr>
        <w:t xml:space="preserve">, </w:t>
      </w:r>
      <w:r w:rsidR="003E0887">
        <w:rPr>
          <w:rFonts w:ascii="Arial" w:hAnsi="Arial" w:cs="Arial"/>
          <w:sz w:val="24"/>
          <w:szCs w:val="24"/>
        </w:rPr>
        <w:t xml:space="preserve">bearing in mind </w:t>
      </w:r>
      <w:r>
        <w:rPr>
          <w:rFonts w:ascii="Arial" w:hAnsi="Arial" w:cs="Arial"/>
          <w:sz w:val="24"/>
          <w:szCs w:val="24"/>
        </w:rPr>
        <w:t>with each case being different</w:t>
      </w:r>
      <w:r w:rsidR="003E0887">
        <w:rPr>
          <w:rFonts w:ascii="Arial" w:hAnsi="Arial" w:cs="Arial"/>
          <w:sz w:val="24"/>
          <w:szCs w:val="24"/>
        </w:rPr>
        <w:t>, one vulnerability being either worse or less</w:t>
      </w:r>
      <w:r w:rsidR="004E567F">
        <w:rPr>
          <w:rFonts w:ascii="Arial" w:hAnsi="Arial" w:cs="Arial"/>
          <w:sz w:val="24"/>
          <w:szCs w:val="24"/>
        </w:rPr>
        <w:t xml:space="preserve"> worse</w:t>
      </w:r>
      <w:r w:rsidR="003E0887">
        <w:rPr>
          <w:rFonts w:ascii="Arial" w:hAnsi="Arial" w:cs="Arial"/>
          <w:sz w:val="24"/>
          <w:szCs w:val="24"/>
        </w:rPr>
        <w:t>,</w:t>
      </w:r>
      <w:r>
        <w:rPr>
          <w:rFonts w:ascii="Arial" w:hAnsi="Arial" w:cs="Arial"/>
          <w:sz w:val="24"/>
          <w:szCs w:val="24"/>
        </w:rPr>
        <w:t xml:space="preserve"> but at the same time falling under the same sense </w:t>
      </w:r>
      <w:r w:rsidR="00AA396C">
        <w:rPr>
          <w:rFonts w:ascii="Arial" w:hAnsi="Arial" w:cs="Arial"/>
          <w:sz w:val="24"/>
          <w:szCs w:val="24"/>
        </w:rPr>
        <w:t>category</w:t>
      </w:r>
      <w:r w:rsidR="004E567F">
        <w:rPr>
          <w:rFonts w:ascii="Arial" w:hAnsi="Arial" w:cs="Arial"/>
          <w:sz w:val="24"/>
          <w:szCs w:val="24"/>
        </w:rPr>
        <w:t>, thus requiring equally same level of help</w:t>
      </w:r>
      <w:r w:rsidR="00AA396C">
        <w:rPr>
          <w:rFonts w:ascii="Arial" w:hAnsi="Arial" w:cs="Arial"/>
          <w:sz w:val="24"/>
          <w:szCs w:val="24"/>
        </w:rPr>
        <w:t>.</w:t>
      </w:r>
    </w:p>
    <w:p w14:paraId="2085FEB9" w14:textId="77777777" w:rsidR="0085731A" w:rsidRDefault="0085731A" w:rsidP="009E2A4D">
      <w:pPr>
        <w:rPr>
          <w:rFonts w:ascii="Arial" w:hAnsi="Arial" w:cs="Arial"/>
          <w:sz w:val="24"/>
          <w:szCs w:val="24"/>
        </w:rPr>
      </w:pPr>
    </w:p>
    <w:p w14:paraId="75196162" w14:textId="77777777" w:rsidR="0085731A" w:rsidRDefault="0085731A" w:rsidP="009E2A4D">
      <w:pPr>
        <w:rPr>
          <w:rFonts w:ascii="Arial" w:hAnsi="Arial" w:cs="Arial"/>
          <w:sz w:val="24"/>
          <w:szCs w:val="24"/>
        </w:rPr>
      </w:pPr>
    </w:p>
    <w:p w14:paraId="1C3D127B" w14:textId="77777777" w:rsidR="0085731A" w:rsidRDefault="0085731A" w:rsidP="009E2A4D">
      <w:pPr>
        <w:rPr>
          <w:rFonts w:ascii="Arial" w:hAnsi="Arial" w:cs="Arial"/>
          <w:sz w:val="24"/>
          <w:szCs w:val="24"/>
        </w:rPr>
      </w:pPr>
    </w:p>
    <w:p w14:paraId="45BC8648" w14:textId="77777777" w:rsidR="0085731A" w:rsidRDefault="0085731A" w:rsidP="009E2A4D">
      <w:pPr>
        <w:rPr>
          <w:rFonts w:ascii="Arial" w:hAnsi="Arial" w:cs="Arial"/>
          <w:sz w:val="24"/>
          <w:szCs w:val="24"/>
        </w:rPr>
      </w:pPr>
    </w:p>
    <w:p w14:paraId="5DB24388" w14:textId="77777777" w:rsidR="0085731A" w:rsidRDefault="0085731A" w:rsidP="009E2A4D">
      <w:pPr>
        <w:rPr>
          <w:rFonts w:ascii="Arial" w:hAnsi="Arial" w:cs="Arial"/>
          <w:sz w:val="24"/>
          <w:szCs w:val="24"/>
        </w:rPr>
      </w:pPr>
    </w:p>
    <w:p w14:paraId="12F89748" w14:textId="77777777" w:rsidR="0085731A" w:rsidRDefault="0085731A" w:rsidP="009E2A4D">
      <w:pPr>
        <w:rPr>
          <w:rFonts w:ascii="Arial" w:hAnsi="Arial" w:cs="Arial"/>
          <w:sz w:val="24"/>
          <w:szCs w:val="24"/>
        </w:rPr>
      </w:pPr>
    </w:p>
    <w:p w14:paraId="03586260" w14:textId="77777777" w:rsidR="0085731A" w:rsidRDefault="0085731A" w:rsidP="009E2A4D">
      <w:pPr>
        <w:rPr>
          <w:rFonts w:ascii="Arial" w:hAnsi="Arial" w:cs="Arial"/>
          <w:sz w:val="24"/>
          <w:szCs w:val="24"/>
        </w:rPr>
      </w:pPr>
    </w:p>
    <w:p w14:paraId="76E04AC8" w14:textId="77777777" w:rsidR="0085731A" w:rsidRDefault="0085731A" w:rsidP="009E2A4D">
      <w:pPr>
        <w:rPr>
          <w:rFonts w:ascii="Arial" w:hAnsi="Arial" w:cs="Arial"/>
          <w:sz w:val="24"/>
          <w:szCs w:val="24"/>
        </w:rPr>
      </w:pPr>
    </w:p>
    <w:p w14:paraId="7956A9B5" w14:textId="77777777" w:rsidR="0085731A" w:rsidRDefault="0085731A" w:rsidP="009E2A4D">
      <w:pPr>
        <w:rPr>
          <w:rFonts w:ascii="Arial" w:hAnsi="Arial" w:cs="Arial"/>
          <w:sz w:val="24"/>
          <w:szCs w:val="24"/>
        </w:rPr>
      </w:pPr>
    </w:p>
    <w:p w14:paraId="40CD43C1" w14:textId="77777777" w:rsidR="0085731A" w:rsidRDefault="0085731A" w:rsidP="009E2A4D">
      <w:pPr>
        <w:rPr>
          <w:rFonts w:ascii="Arial" w:hAnsi="Arial" w:cs="Arial"/>
          <w:sz w:val="24"/>
          <w:szCs w:val="24"/>
        </w:rPr>
      </w:pPr>
    </w:p>
    <w:p w14:paraId="136DC323" w14:textId="77777777" w:rsidR="0085731A" w:rsidRDefault="0085731A" w:rsidP="009E2A4D">
      <w:pPr>
        <w:rPr>
          <w:rFonts w:ascii="Arial" w:hAnsi="Arial" w:cs="Arial"/>
          <w:sz w:val="24"/>
          <w:szCs w:val="24"/>
        </w:rPr>
      </w:pPr>
    </w:p>
    <w:p w14:paraId="634AFBB8" w14:textId="77777777" w:rsidR="0085731A" w:rsidRDefault="0085731A" w:rsidP="009E2A4D">
      <w:pPr>
        <w:rPr>
          <w:rFonts w:ascii="Arial" w:hAnsi="Arial" w:cs="Arial"/>
          <w:sz w:val="24"/>
          <w:szCs w:val="24"/>
        </w:rPr>
      </w:pPr>
    </w:p>
    <w:p w14:paraId="116DBED5" w14:textId="77777777" w:rsidR="0085731A" w:rsidRDefault="0085731A" w:rsidP="009E2A4D">
      <w:pPr>
        <w:rPr>
          <w:rFonts w:ascii="Arial" w:hAnsi="Arial" w:cs="Arial"/>
          <w:sz w:val="24"/>
          <w:szCs w:val="24"/>
        </w:rPr>
      </w:pPr>
    </w:p>
    <w:p w14:paraId="11836902" w14:textId="77777777" w:rsidR="0085731A" w:rsidRDefault="0085731A" w:rsidP="009E2A4D">
      <w:pPr>
        <w:rPr>
          <w:rFonts w:ascii="Arial" w:hAnsi="Arial" w:cs="Arial"/>
          <w:sz w:val="24"/>
          <w:szCs w:val="24"/>
        </w:rPr>
      </w:pPr>
    </w:p>
    <w:p w14:paraId="797D022E" w14:textId="77777777" w:rsidR="0085731A" w:rsidRDefault="0085731A" w:rsidP="009E2A4D">
      <w:pPr>
        <w:rPr>
          <w:rFonts w:ascii="Arial" w:hAnsi="Arial" w:cs="Arial"/>
          <w:sz w:val="24"/>
          <w:szCs w:val="24"/>
        </w:rPr>
      </w:pPr>
    </w:p>
    <w:p w14:paraId="0E3BE747" w14:textId="77777777" w:rsidR="0085731A" w:rsidRDefault="0085731A" w:rsidP="009E2A4D">
      <w:pPr>
        <w:rPr>
          <w:rFonts w:ascii="Arial" w:hAnsi="Arial" w:cs="Arial"/>
          <w:sz w:val="24"/>
          <w:szCs w:val="24"/>
        </w:rPr>
      </w:pPr>
    </w:p>
    <w:p w14:paraId="2C0EA036" w14:textId="77777777" w:rsidR="0085731A" w:rsidRDefault="0085731A" w:rsidP="009E2A4D">
      <w:pPr>
        <w:rPr>
          <w:rFonts w:ascii="Arial" w:hAnsi="Arial" w:cs="Arial"/>
          <w:sz w:val="24"/>
          <w:szCs w:val="24"/>
        </w:rPr>
      </w:pPr>
    </w:p>
    <w:p w14:paraId="4D1F1516" w14:textId="77777777" w:rsidR="0085731A" w:rsidRDefault="0085731A" w:rsidP="009E2A4D">
      <w:pPr>
        <w:rPr>
          <w:rFonts w:ascii="Arial" w:hAnsi="Arial" w:cs="Arial"/>
          <w:sz w:val="24"/>
          <w:szCs w:val="24"/>
        </w:rPr>
      </w:pPr>
    </w:p>
    <w:p w14:paraId="0125C2E8" w14:textId="77777777" w:rsidR="0085731A" w:rsidRDefault="0085731A" w:rsidP="009E2A4D">
      <w:pPr>
        <w:rPr>
          <w:rFonts w:ascii="Arial" w:hAnsi="Arial" w:cs="Arial"/>
          <w:sz w:val="24"/>
          <w:szCs w:val="24"/>
        </w:rPr>
      </w:pPr>
    </w:p>
    <w:p w14:paraId="0D36428A" w14:textId="77777777" w:rsidR="0085731A" w:rsidRDefault="0085731A" w:rsidP="009E2A4D">
      <w:pPr>
        <w:rPr>
          <w:rFonts w:ascii="Arial" w:hAnsi="Arial" w:cs="Arial"/>
          <w:sz w:val="24"/>
          <w:szCs w:val="24"/>
        </w:rPr>
      </w:pPr>
    </w:p>
    <w:p w14:paraId="014F7FC4" w14:textId="77777777" w:rsidR="0085731A" w:rsidRDefault="0085731A" w:rsidP="009E2A4D">
      <w:pPr>
        <w:rPr>
          <w:rFonts w:ascii="Arial" w:hAnsi="Arial" w:cs="Arial"/>
          <w:sz w:val="24"/>
          <w:szCs w:val="24"/>
        </w:rPr>
      </w:pPr>
    </w:p>
    <w:p w14:paraId="272B8D91" w14:textId="77777777" w:rsidR="0085731A" w:rsidRPr="00500EBC" w:rsidRDefault="0085731A" w:rsidP="0085731A">
      <w:pPr>
        <w:jc w:val="center"/>
        <w:rPr>
          <w:rFonts w:ascii="Arial" w:hAnsi="Arial" w:cs="Arial"/>
          <w:b/>
          <w:bCs/>
          <w:sz w:val="24"/>
          <w:szCs w:val="24"/>
        </w:rPr>
      </w:pPr>
      <w:r w:rsidRPr="00500EBC">
        <w:rPr>
          <w:rFonts w:ascii="Arial" w:hAnsi="Arial" w:cs="Arial"/>
          <w:b/>
          <w:bCs/>
          <w:sz w:val="24"/>
          <w:szCs w:val="24"/>
        </w:rPr>
        <w:t>Reference List</w:t>
      </w:r>
    </w:p>
    <w:p w14:paraId="4CE2AD85" w14:textId="77777777" w:rsidR="0085731A" w:rsidRPr="00500EBC" w:rsidRDefault="0085731A" w:rsidP="0085731A">
      <w:pPr>
        <w:rPr>
          <w:rFonts w:ascii="Arial" w:hAnsi="Arial" w:cs="Arial"/>
          <w:sz w:val="24"/>
          <w:szCs w:val="24"/>
        </w:rPr>
      </w:pPr>
      <w:r w:rsidRPr="00500EBC">
        <w:rPr>
          <w:rFonts w:ascii="Arial" w:hAnsi="Arial" w:cs="Arial"/>
          <w:sz w:val="24"/>
          <w:szCs w:val="24"/>
        </w:rPr>
        <w:t>ACMD (2018). What are the risk factors that make people susceptible to substance use problems and harm? “2. Substance use-related harms” p.1. GOV.UK. Last Updated: 4</w:t>
      </w:r>
      <w:r w:rsidRPr="00500EBC">
        <w:rPr>
          <w:rFonts w:ascii="Arial" w:hAnsi="Arial" w:cs="Arial"/>
          <w:sz w:val="24"/>
          <w:szCs w:val="24"/>
          <w:vertAlign w:val="superscript"/>
        </w:rPr>
        <w:t>th</w:t>
      </w:r>
      <w:r w:rsidRPr="00500EBC">
        <w:rPr>
          <w:rFonts w:ascii="Arial" w:hAnsi="Arial" w:cs="Arial"/>
          <w:sz w:val="24"/>
          <w:szCs w:val="24"/>
        </w:rPr>
        <w:t xml:space="preserve"> of December 2018. Available: </w:t>
      </w:r>
      <w:hyperlink r:id="rId6" w:history="1">
        <w:r w:rsidRPr="00500EBC">
          <w:rPr>
            <w:rStyle w:val="Hyperlink"/>
            <w:rFonts w:ascii="Arial" w:hAnsi="Arial" w:cs="Arial"/>
            <w:sz w:val="24"/>
            <w:szCs w:val="24"/>
          </w:rPr>
          <w:t>Vulnerability_and_Drug_Use_Report_04_Dec_.pdf (publishing.service.gov.uk)</w:t>
        </w:r>
      </w:hyperlink>
      <w:r w:rsidRPr="00500EBC">
        <w:rPr>
          <w:rFonts w:ascii="Arial" w:hAnsi="Arial" w:cs="Arial"/>
          <w:sz w:val="24"/>
          <w:szCs w:val="24"/>
        </w:rPr>
        <w:t xml:space="preserve"> – (Accessed 02/05/2024)</w:t>
      </w:r>
    </w:p>
    <w:p w14:paraId="2F27A9D9" w14:textId="77777777" w:rsidR="0085731A" w:rsidRPr="00500EBC" w:rsidRDefault="0085731A" w:rsidP="0085731A">
      <w:pPr>
        <w:rPr>
          <w:rFonts w:ascii="Arial" w:hAnsi="Arial" w:cs="Arial"/>
          <w:sz w:val="24"/>
          <w:szCs w:val="24"/>
        </w:rPr>
      </w:pPr>
      <w:r w:rsidRPr="00500EBC">
        <w:rPr>
          <w:rFonts w:ascii="Arial" w:hAnsi="Arial" w:cs="Arial"/>
          <w:sz w:val="24"/>
          <w:szCs w:val="24"/>
        </w:rPr>
        <w:t>Blakemore (2019). Adolescence and mental health. The Lancet. Last Updated: 18</w:t>
      </w:r>
      <w:r w:rsidRPr="00500EBC">
        <w:rPr>
          <w:rFonts w:ascii="Arial" w:hAnsi="Arial" w:cs="Arial"/>
          <w:sz w:val="24"/>
          <w:szCs w:val="24"/>
          <w:vertAlign w:val="superscript"/>
        </w:rPr>
        <w:t>th</w:t>
      </w:r>
      <w:r w:rsidRPr="00500EBC">
        <w:rPr>
          <w:rFonts w:ascii="Arial" w:hAnsi="Arial" w:cs="Arial"/>
          <w:sz w:val="24"/>
          <w:szCs w:val="24"/>
        </w:rPr>
        <w:t xml:space="preserve"> of May 2019. Available at: </w:t>
      </w:r>
      <w:hyperlink r:id="rId7" w:history="1">
        <w:r w:rsidRPr="00500EBC">
          <w:rPr>
            <w:rStyle w:val="Hyperlink"/>
            <w:rFonts w:ascii="Arial" w:hAnsi="Arial" w:cs="Arial"/>
            <w:sz w:val="24"/>
            <w:szCs w:val="24"/>
          </w:rPr>
          <w:t>Adolescence and mental health - The Lancet</w:t>
        </w:r>
      </w:hyperlink>
      <w:r w:rsidRPr="00500EBC">
        <w:rPr>
          <w:rFonts w:ascii="Arial" w:hAnsi="Arial" w:cs="Arial"/>
          <w:sz w:val="24"/>
          <w:szCs w:val="24"/>
        </w:rPr>
        <w:t xml:space="preserve"> – (Accessed 03/05/2024)</w:t>
      </w:r>
    </w:p>
    <w:p w14:paraId="1FABBE34" w14:textId="77777777" w:rsidR="0085731A" w:rsidRPr="00500EBC" w:rsidRDefault="0085731A" w:rsidP="0085731A">
      <w:pPr>
        <w:rPr>
          <w:rFonts w:ascii="Arial" w:hAnsi="Arial" w:cs="Arial"/>
          <w:sz w:val="24"/>
          <w:szCs w:val="24"/>
        </w:rPr>
      </w:pPr>
      <w:r w:rsidRPr="00500EBC">
        <w:rPr>
          <w:rFonts w:ascii="Arial" w:hAnsi="Arial" w:cs="Arial"/>
          <w:sz w:val="24"/>
          <w:szCs w:val="24"/>
        </w:rPr>
        <w:t>GOV.UK 2022. Vulnerabilities: applying all our health. “The impact of vulnerability”. GOV.UK. Last Updated: 29</w:t>
      </w:r>
      <w:r w:rsidRPr="00500EBC">
        <w:rPr>
          <w:rFonts w:ascii="Arial" w:hAnsi="Arial" w:cs="Arial"/>
          <w:sz w:val="24"/>
          <w:szCs w:val="24"/>
          <w:vertAlign w:val="superscript"/>
        </w:rPr>
        <w:t>th</w:t>
      </w:r>
      <w:r w:rsidRPr="00500EBC">
        <w:rPr>
          <w:rFonts w:ascii="Arial" w:hAnsi="Arial" w:cs="Arial"/>
          <w:sz w:val="24"/>
          <w:szCs w:val="24"/>
        </w:rPr>
        <w:t xml:space="preserve"> of March 2022. Available at: </w:t>
      </w:r>
      <w:hyperlink r:id="rId8" w:history="1">
        <w:r w:rsidRPr="00500EBC">
          <w:rPr>
            <w:rStyle w:val="Hyperlink"/>
            <w:rFonts w:ascii="Arial" w:hAnsi="Arial" w:cs="Arial"/>
            <w:sz w:val="24"/>
            <w:szCs w:val="24"/>
          </w:rPr>
          <w:t>Gaining access to an adult suspected to be at risk of neglect or abuse - SCIE</w:t>
        </w:r>
      </w:hyperlink>
      <w:r w:rsidRPr="00500EBC">
        <w:rPr>
          <w:rFonts w:ascii="Arial" w:hAnsi="Arial" w:cs="Arial"/>
          <w:sz w:val="24"/>
          <w:szCs w:val="24"/>
        </w:rPr>
        <w:t xml:space="preserve"> – (Accessed 02/05/2024)</w:t>
      </w:r>
    </w:p>
    <w:p w14:paraId="1AAC9899" w14:textId="77777777" w:rsidR="0085731A" w:rsidRPr="00500EBC" w:rsidRDefault="0085731A" w:rsidP="0085731A">
      <w:pPr>
        <w:rPr>
          <w:rFonts w:ascii="Arial" w:hAnsi="Arial" w:cs="Arial"/>
          <w:sz w:val="24"/>
          <w:szCs w:val="24"/>
        </w:rPr>
      </w:pPr>
      <w:r w:rsidRPr="00500EBC">
        <w:rPr>
          <w:rFonts w:ascii="Arial" w:hAnsi="Arial" w:cs="Arial"/>
          <w:sz w:val="24"/>
          <w:szCs w:val="24"/>
        </w:rPr>
        <w:t>GOV.UK (2023). Local Alcohol Profiles for England: short statistical commentary. “Main findings” p.3. GOV.UK. Last Updated: 7</w:t>
      </w:r>
      <w:r w:rsidRPr="00500EBC">
        <w:rPr>
          <w:rFonts w:ascii="Arial" w:hAnsi="Arial" w:cs="Arial"/>
          <w:sz w:val="24"/>
          <w:szCs w:val="24"/>
          <w:vertAlign w:val="superscript"/>
        </w:rPr>
        <w:t>th</w:t>
      </w:r>
      <w:r w:rsidRPr="00500EBC">
        <w:rPr>
          <w:rFonts w:ascii="Arial" w:hAnsi="Arial" w:cs="Arial"/>
          <w:sz w:val="24"/>
          <w:szCs w:val="24"/>
        </w:rPr>
        <w:t xml:space="preserve"> of March 2023. Available at:  </w:t>
      </w:r>
      <w:hyperlink r:id="rId9" w:history="1">
        <w:r w:rsidRPr="00500EBC">
          <w:rPr>
            <w:rStyle w:val="Hyperlink"/>
            <w:rFonts w:ascii="Arial" w:hAnsi="Arial" w:cs="Arial"/>
            <w:sz w:val="24"/>
            <w:szCs w:val="24"/>
          </w:rPr>
          <w:t>Local Alcohol Profiles for England: short statistical commentary, March 2023 - GOV.UK (www.gov.uk)</w:t>
        </w:r>
      </w:hyperlink>
      <w:r w:rsidRPr="00500EBC">
        <w:rPr>
          <w:rFonts w:ascii="Arial" w:hAnsi="Arial" w:cs="Arial"/>
          <w:sz w:val="24"/>
          <w:szCs w:val="24"/>
        </w:rPr>
        <w:t xml:space="preserve"> – (Accessed 02/05/2024)</w:t>
      </w:r>
    </w:p>
    <w:p w14:paraId="6A66F8E6" w14:textId="77777777" w:rsidR="0085731A" w:rsidRPr="00500EBC" w:rsidRDefault="0085731A" w:rsidP="0085731A">
      <w:pPr>
        <w:rPr>
          <w:rFonts w:ascii="Arial" w:hAnsi="Arial" w:cs="Arial"/>
          <w:sz w:val="24"/>
          <w:szCs w:val="24"/>
        </w:rPr>
      </w:pPr>
      <w:r w:rsidRPr="00500EBC">
        <w:rPr>
          <w:rFonts w:ascii="Arial" w:hAnsi="Arial" w:cs="Arial"/>
          <w:sz w:val="24"/>
          <w:szCs w:val="24"/>
        </w:rPr>
        <w:t xml:space="preserve">GOV.UK (2016) Policing and Crime Bill Mental Health Measures. Service GOV.UK. Last Updated: July 2016. Available at: </w:t>
      </w:r>
      <w:hyperlink r:id="rId10" w:anchor=":~:text=Sections%20135%20and%20136%20of%20the%201983%20Act,arrangements%20made%20for%20their%20ongoing%20care%20if%20necessary." w:history="1">
        <w:r w:rsidRPr="00500EBC">
          <w:rPr>
            <w:rStyle w:val="Hyperlink"/>
            <w:rFonts w:ascii="Arial" w:hAnsi="Arial" w:cs="Arial"/>
            <w:sz w:val="24"/>
            <w:szCs w:val="24"/>
          </w:rPr>
          <w:t>https://assets.publishing.service.gov.uk/media/5a7f12caed915d74e6228386/Factsheet_13_-_Mental_health.pdf</w:t>
        </w:r>
      </w:hyperlink>
      <w:r w:rsidRPr="00500EBC">
        <w:rPr>
          <w:rFonts w:ascii="Arial" w:hAnsi="Arial" w:cs="Arial"/>
          <w:sz w:val="24"/>
          <w:szCs w:val="24"/>
        </w:rPr>
        <w:t xml:space="preserve"> - (Accessed 02/05/2024)</w:t>
      </w:r>
    </w:p>
    <w:p w14:paraId="0B678F29" w14:textId="77777777" w:rsidR="0085731A" w:rsidRPr="00500EBC" w:rsidRDefault="0085731A" w:rsidP="0085731A">
      <w:pPr>
        <w:rPr>
          <w:rFonts w:ascii="Arial" w:hAnsi="Arial" w:cs="Arial"/>
          <w:sz w:val="24"/>
          <w:szCs w:val="24"/>
        </w:rPr>
      </w:pPr>
      <w:r w:rsidRPr="00500EBC">
        <w:rPr>
          <w:rFonts w:ascii="Arial" w:hAnsi="Arial" w:cs="Arial"/>
          <w:sz w:val="24"/>
          <w:szCs w:val="24"/>
        </w:rPr>
        <w:t>HMICFRS (2023). Public protection notice (PPN). HMICFRS Justice inspectorates. Last Updated: 29</w:t>
      </w:r>
      <w:r w:rsidRPr="00500EBC">
        <w:rPr>
          <w:rFonts w:ascii="Arial" w:hAnsi="Arial" w:cs="Arial"/>
          <w:sz w:val="24"/>
          <w:szCs w:val="24"/>
          <w:vertAlign w:val="superscript"/>
        </w:rPr>
        <w:t>th</w:t>
      </w:r>
      <w:r w:rsidRPr="00500EBC">
        <w:rPr>
          <w:rFonts w:ascii="Arial" w:hAnsi="Arial" w:cs="Arial"/>
          <w:sz w:val="24"/>
          <w:szCs w:val="24"/>
        </w:rPr>
        <w:t xml:space="preserve"> of March 2023. Available at: </w:t>
      </w:r>
      <w:hyperlink r:id="rId11" w:history="1">
        <w:r w:rsidRPr="00500EBC">
          <w:rPr>
            <w:rStyle w:val="Hyperlink"/>
            <w:rFonts w:ascii="Arial" w:hAnsi="Arial" w:cs="Arial"/>
            <w:sz w:val="24"/>
            <w:szCs w:val="24"/>
          </w:rPr>
          <w:t>Public protection notice (PPN) - His Majesty’s Inspectorate of Constabulary and Fire &amp; Rescue Services (justiceinspectorates.gov.uk)</w:t>
        </w:r>
      </w:hyperlink>
      <w:r w:rsidRPr="00500EBC">
        <w:rPr>
          <w:rFonts w:ascii="Arial" w:hAnsi="Arial" w:cs="Arial"/>
          <w:sz w:val="24"/>
          <w:szCs w:val="24"/>
        </w:rPr>
        <w:t xml:space="preserve"> – (Accessed 01/05/2024)</w:t>
      </w:r>
    </w:p>
    <w:p w14:paraId="1EEBD82F" w14:textId="77777777" w:rsidR="0085731A" w:rsidRPr="00500EBC" w:rsidRDefault="0085731A" w:rsidP="0085731A">
      <w:pPr>
        <w:rPr>
          <w:rFonts w:ascii="Arial" w:hAnsi="Arial" w:cs="Arial"/>
          <w:sz w:val="24"/>
          <w:szCs w:val="24"/>
        </w:rPr>
      </w:pPr>
      <w:r w:rsidRPr="00500EBC">
        <w:rPr>
          <w:rFonts w:ascii="Arial" w:hAnsi="Arial" w:cs="Arial"/>
          <w:sz w:val="24"/>
          <w:szCs w:val="24"/>
        </w:rPr>
        <w:t>Institute for Government (2023). Performance Tracker 2023: Adult social care. Institute for Government UK. Last Updated: 30</w:t>
      </w:r>
      <w:r w:rsidRPr="00500EBC">
        <w:rPr>
          <w:rFonts w:ascii="Arial" w:hAnsi="Arial" w:cs="Arial"/>
          <w:sz w:val="24"/>
          <w:szCs w:val="24"/>
          <w:vertAlign w:val="superscript"/>
        </w:rPr>
        <w:t>th</w:t>
      </w:r>
      <w:r w:rsidRPr="00500EBC">
        <w:rPr>
          <w:rFonts w:ascii="Arial" w:hAnsi="Arial" w:cs="Arial"/>
          <w:sz w:val="24"/>
          <w:szCs w:val="24"/>
        </w:rPr>
        <w:t xml:space="preserve"> of October 2023. Available: </w:t>
      </w:r>
      <w:hyperlink r:id="rId12" w:history="1">
        <w:r w:rsidRPr="00500EBC">
          <w:rPr>
            <w:rStyle w:val="Hyperlink"/>
            <w:rFonts w:ascii="Arial" w:hAnsi="Arial" w:cs="Arial"/>
            <w:sz w:val="24"/>
            <w:szCs w:val="24"/>
          </w:rPr>
          <w:t>Performance Tracker 2023: Adult social care | Institute for Government</w:t>
        </w:r>
      </w:hyperlink>
      <w:r w:rsidRPr="00500EBC">
        <w:rPr>
          <w:rFonts w:ascii="Arial" w:hAnsi="Arial" w:cs="Arial"/>
          <w:sz w:val="24"/>
          <w:szCs w:val="24"/>
        </w:rPr>
        <w:t xml:space="preserve"> – (Accessed 02/05/2024)</w:t>
      </w:r>
    </w:p>
    <w:p w14:paraId="58D15711" w14:textId="77777777" w:rsidR="0085731A" w:rsidRPr="00500EBC" w:rsidRDefault="0085731A" w:rsidP="0085731A">
      <w:pPr>
        <w:rPr>
          <w:rFonts w:ascii="Arial" w:hAnsi="Arial" w:cs="Arial"/>
          <w:sz w:val="24"/>
          <w:szCs w:val="24"/>
        </w:rPr>
      </w:pPr>
      <w:r w:rsidRPr="00500EBC">
        <w:rPr>
          <w:rFonts w:ascii="Arial" w:hAnsi="Arial" w:cs="Arial"/>
          <w:sz w:val="24"/>
          <w:szCs w:val="24"/>
        </w:rPr>
        <w:t xml:space="preserve">Legislation.gov.uk (2014) Care Act 2014. Legislation.gov.uk. Last updated: 2014. Available at: </w:t>
      </w:r>
      <w:hyperlink r:id="rId13" w:history="1">
        <w:r w:rsidRPr="00500EBC">
          <w:rPr>
            <w:rStyle w:val="Hyperlink"/>
            <w:rFonts w:ascii="Arial" w:hAnsi="Arial" w:cs="Arial"/>
            <w:sz w:val="24"/>
            <w:szCs w:val="24"/>
          </w:rPr>
          <w:t>Care Act 2014 (legislation.gov.uk)</w:t>
        </w:r>
      </w:hyperlink>
      <w:r w:rsidRPr="00500EBC">
        <w:rPr>
          <w:rFonts w:ascii="Arial" w:hAnsi="Arial" w:cs="Arial"/>
          <w:sz w:val="24"/>
          <w:szCs w:val="24"/>
        </w:rPr>
        <w:t xml:space="preserve"> – (Accessed 02/05/2024)</w:t>
      </w:r>
    </w:p>
    <w:p w14:paraId="720618C4" w14:textId="77777777" w:rsidR="0085731A" w:rsidRPr="00500EBC" w:rsidRDefault="0085731A" w:rsidP="0085731A">
      <w:pPr>
        <w:rPr>
          <w:rFonts w:ascii="Arial" w:hAnsi="Arial" w:cs="Arial"/>
          <w:sz w:val="24"/>
          <w:szCs w:val="24"/>
        </w:rPr>
      </w:pPr>
      <w:r w:rsidRPr="00500EBC">
        <w:rPr>
          <w:rFonts w:ascii="Arial" w:hAnsi="Arial" w:cs="Arial"/>
          <w:sz w:val="24"/>
          <w:szCs w:val="24"/>
        </w:rPr>
        <w:t>NHS (2024). Abuse and neglect of adults at risk. NHSK UK. Last Updated: 26</w:t>
      </w:r>
      <w:r w:rsidRPr="00500EBC">
        <w:rPr>
          <w:rFonts w:ascii="Arial" w:hAnsi="Arial" w:cs="Arial"/>
          <w:sz w:val="24"/>
          <w:szCs w:val="24"/>
          <w:vertAlign w:val="superscript"/>
        </w:rPr>
        <w:t>th</w:t>
      </w:r>
      <w:r w:rsidRPr="00500EBC">
        <w:rPr>
          <w:rFonts w:ascii="Arial" w:hAnsi="Arial" w:cs="Arial"/>
          <w:sz w:val="24"/>
          <w:szCs w:val="24"/>
        </w:rPr>
        <w:t xml:space="preserve"> of March 2024. Available at: </w:t>
      </w:r>
      <w:hyperlink r:id="rId14" w:history="1">
        <w:r w:rsidRPr="00500EBC">
          <w:rPr>
            <w:rStyle w:val="Hyperlink"/>
            <w:rFonts w:ascii="Arial" w:hAnsi="Arial" w:cs="Arial"/>
            <w:sz w:val="24"/>
            <w:szCs w:val="24"/>
          </w:rPr>
          <w:t>Abuse and neglect of adults at risk (safeguarding) - Social care and support guide - NHS (www.nhs.uk)</w:t>
        </w:r>
      </w:hyperlink>
      <w:r w:rsidRPr="00500EBC">
        <w:rPr>
          <w:rFonts w:ascii="Arial" w:hAnsi="Arial" w:cs="Arial"/>
          <w:sz w:val="24"/>
          <w:szCs w:val="24"/>
        </w:rPr>
        <w:t xml:space="preserve"> – (Accessed 02/05/2024)</w:t>
      </w:r>
    </w:p>
    <w:p w14:paraId="6EF0FF20" w14:textId="77777777" w:rsidR="0085731A" w:rsidRPr="00500EBC" w:rsidRDefault="0085731A" w:rsidP="0085731A">
      <w:pPr>
        <w:rPr>
          <w:rFonts w:ascii="Arial" w:hAnsi="Arial" w:cs="Arial"/>
          <w:sz w:val="24"/>
          <w:szCs w:val="24"/>
        </w:rPr>
      </w:pPr>
      <w:r w:rsidRPr="00500EBC">
        <w:rPr>
          <w:rFonts w:ascii="Arial" w:hAnsi="Arial" w:cs="Arial"/>
          <w:sz w:val="24"/>
          <w:szCs w:val="24"/>
        </w:rPr>
        <w:t>NHS (2022) Alcohol Misuse. “Long term” p.2. NHS UK. Updated: 4</w:t>
      </w:r>
      <w:r w:rsidRPr="00500EBC">
        <w:rPr>
          <w:rFonts w:ascii="Arial" w:hAnsi="Arial" w:cs="Arial"/>
          <w:sz w:val="24"/>
          <w:szCs w:val="24"/>
          <w:vertAlign w:val="superscript"/>
        </w:rPr>
        <w:t>th</w:t>
      </w:r>
      <w:r w:rsidRPr="00500EBC">
        <w:rPr>
          <w:rFonts w:ascii="Arial" w:hAnsi="Arial" w:cs="Arial"/>
          <w:sz w:val="24"/>
          <w:szCs w:val="24"/>
        </w:rPr>
        <w:t xml:space="preserve"> of October 2022. Available at: </w:t>
      </w:r>
      <w:hyperlink r:id="rId15" w:history="1">
        <w:r w:rsidRPr="00500EBC">
          <w:rPr>
            <w:rStyle w:val="Hyperlink"/>
            <w:rFonts w:ascii="Arial" w:hAnsi="Arial" w:cs="Arial"/>
            <w:sz w:val="24"/>
            <w:szCs w:val="24"/>
          </w:rPr>
          <w:t>Alcohol misuse - NHS (www.nhs.uk)</w:t>
        </w:r>
      </w:hyperlink>
      <w:r w:rsidRPr="00500EBC">
        <w:rPr>
          <w:rFonts w:ascii="Arial" w:hAnsi="Arial" w:cs="Arial"/>
          <w:sz w:val="24"/>
          <w:szCs w:val="24"/>
        </w:rPr>
        <w:t xml:space="preserve"> – (Accessed 02/05/2024)</w:t>
      </w:r>
    </w:p>
    <w:p w14:paraId="2E786C6E" w14:textId="77777777" w:rsidR="0085731A" w:rsidRPr="00500EBC" w:rsidRDefault="0085731A" w:rsidP="0085731A">
      <w:pPr>
        <w:rPr>
          <w:rFonts w:ascii="Arial" w:hAnsi="Arial" w:cs="Arial"/>
          <w:sz w:val="24"/>
          <w:szCs w:val="24"/>
        </w:rPr>
      </w:pPr>
      <w:r w:rsidRPr="00500EBC">
        <w:rPr>
          <w:rFonts w:ascii="Arial" w:hAnsi="Arial" w:cs="Arial"/>
          <w:sz w:val="24"/>
          <w:szCs w:val="24"/>
        </w:rPr>
        <w:lastRenderedPageBreak/>
        <w:t>Orri et Geoffroy (2021). Understanding the early-life origins of suicide: Vulnerability may begin even before birth, p.6. The Conversation. Last Updated: 6</w:t>
      </w:r>
      <w:r w:rsidRPr="00500EBC">
        <w:rPr>
          <w:rFonts w:ascii="Arial" w:hAnsi="Arial" w:cs="Arial"/>
          <w:sz w:val="24"/>
          <w:szCs w:val="24"/>
          <w:vertAlign w:val="superscript"/>
        </w:rPr>
        <w:t>th</w:t>
      </w:r>
      <w:r w:rsidRPr="00500EBC">
        <w:rPr>
          <w:rFonts w:ascii="Arial" w:hAnsi="Arial" w:cs="Arial"/>
          <w:sz w:val="24"/>
          <w:szCs w:val="24"/>
        </w:rPr>
        <w:t xml:space="preserve"> of October 2021. Available at: </w:t>
      </w:r>
      <w:hyperlink r:id="rId16" w:history="1">
        <w:r w:rsidRPr="00500EBC">
          <w:rPr>
            <w:rStyle w:val="Hyperlink"/>
            <w:rFonts w:ascii="Arial" w:hAnsi="Arial" w:cs="Arial"/>
            <w:sz w:val="24"/>
            <w:szCs w:val="24"/>
          </w:rPr>
          <w:t>Understanding the early-life origins of suicide: Vulnerability may begin even before birth (theconversation.com)</w:t>
        </w:r>
      </w:hyperlink>
      <w:r w:rsidRPr="00500EBC">
        <w:rPr>
          <w:rFonts w:ascii="Arial" w:hAnsi="Arial" w:cs="Arial"/>
          <w:sz w:val="24"/>
          <w:szCs w:val="24"/>
        </w:rPr>
        <w:t xml:space="preserve"> – (Accessed 03/05/2024)</w:t>
      </w:r>
    </w:p>
    <w:p w14:paraId="4797B8B2" w14:textId="4B23D390" w:rsidR="0085731A" w:rsidRPr="00500EBC" w:rsidRDefault="0085731A" w:rsidP="0085731A">
      <w:pPr>
        <w:rPr>
          <w:rFonts w:ascii="Arial" w:hAnsi="Arial" w:cs="Arial"/>
          <w:sz w:val="24"/>
          <w:szCs w:val="24"/>
        </w:rPr>
      </w:pPr>
      <w:r w:rsidRPr="00500EBC">
        <w:rPr>
          <w:rFonts w:ascii="Arial" w:hAnsi="Arial" w:cs="Arial"/>
          <w:sz w:val="24"/>
          <w:szCs w:val="24"/>
        </w:rPr>
        <w:t>Smith, Community Care (2021). Rate of adult social care failings identified by watchdog continues “relentless rise”. Community Care UK. Last Updated: 5</w:t>
      </w:r>
      <w:r w:rsidRPr="00500EBC">
        <w:rPr>
          <w:rFonts w:ascii="Arial" w:hAnsi="Arial" w:cs="Arial"/>
          <w:sz w:val="24"/>
          <w:szCs w:val="24"/>
          <w:vertAlign w:val="superscript"/>
        </w:rPr>
        <w:t>th</w:t>
      </w:r>
      <w:r w:rsidRPr="00500EBC">
        <w:rPr>
          <w:rFonts w:ascii="Arial" w:hAnsi="Arial" w:cs="Arial"/>
          <w:sz w:val="24"/>
          <w:szCs w:val="24"/>
        </w:rPr>
        <w:t xml:space="preserve"> of October 2021. Available at: </w:t>
      </w:r>
      <w:hyperlink r:id="rId17" w:history="1">
        <w:r w:rsidRPr="00500EBC">
          <w:rPr>
            <w:rStyle w:val="Hyperlink"/>
            <w:rFonts w:ascii="Arial" w:hAnsi="Arial" w:cs="Arial"/>
            <w:sz w:val="24"/>
            <w:szCs w:val="24"/>
          </w:rPr>
          <w:t>Rate of adult social care failings identified by watchdog continues 'relentless rise' - Community Care</w:t>
        </w:r>
      </w:hyperlink>
      <w:r w:rsidRPr="00500EBC">
        <w:rPr>
          <w:rFonts w:ascii="Arial" w:hAnsi="Arial" w:cs="Arial"/>
          <w:sz w:val="24"/>
          <w:szCs w:val="24"/>
        </w:rPr>
        <w:t xml:space="preserve"> – (Accessed 02/05/2024)</w:t>
      </w:r>
    </w:p>
    <w:p w14:paraId="22956925" w14:textId="77777777" w:rsidR="0085731A" w:rsidRPr="00500EBC" w:rsidRDefault="0085731A" w:rsidP="0085731A">
      <w:pPr>
        <w:rPr>
          <w:rFonts w:ascii="Arial" w:hAnsi="Arial" w:cs="Arial"/>
          <w:sz w:val="24"/>
          <w:szCs w:val="24"/>
        </w:rPr>
      </w:pPr>
      <w:r w:rsidRPr="00500EBC">
        <w:rPr>
          <w:rFonts w:ascii="Arial" w:hAnsi="Arial" w:cs="Arial"/>
          <w:sz w:val="24"/>
          <w:szCs w:val="24"/>
        </w:rPr>
        <w:t>UK Parliament (2021). Cuts led to vulnerable children crisis: restore support to 2010 levels, peers tell ministers. Committees’ parliament UK. Last Updated: 19</w:t>
      </w:r>
      <w:r w:rsidRPr="00500EBC">
        <w:rPr>
          <w:rFonts w:ascii="Arial" w:hAnsi="Arial" w:cs="Arial"/>
          <w:sz w:val="24"/>
          <w:szCs w:val="24"/>
          <w:vertAlign w:val="superscript"/>
        </w:rPr>
        <w:t>th</w:t>
      </w:r>
      <w:r w:rsidRPr="00500EBC">
        <w:rPr>
          <w:rFonts w:ascii="Arial" w:hAnsi="Arial" w:cs="Arial"/>
          <w:sz w:val="24"/>
          <w:szCs w:val="24"/>
        </w:rPr>
        <w:t xml:space="preserve"> of November 2021). Available at: </w:t>
      </w:r>
      <w:hyperlink r:id="rId18" w:history="1">
        <w:r w:rsidRPr="00500EBC">
          <w:rPr>
            <w:rStyle w:val="Hyperlink"/>
            <w:rFonts w:ascii="Arial" w:hAnsi="Arial" w:cs="Arial"/>
            <w:sz w:val="24"/>
            <w:szCs w:val="24"/>
          </w:rPr>
          <w:t>Cuts led to vulnerable children “crisis”: restore support to 2010 levels, peers tell ministers - Committees - UK Parliament</w:t>
        </w:r>
      </w:hyperlink>
      <w:r w:rsidRPr="00500EBC">
        <w:rPr>
          <w:rFonts w:ascii="Arial" w:hAnsi="Arial" w:cs="Arial"/>
          <w:sz w:val="24"/>
          <w:szCs w:val="24"/>
        </w:rPr>
        <w:t xml:space="preserve"> – (Accessed 01/05/2024)</w:t>
      </w:r>
    </w:p>
    <w:p w14:paraId="58EF7A2B" w14:textId="77777777" w:rsidR="0085731A" w:rsidRPr="00500EBC" w:rsidRDefault="0085731A" w:rsidP="0085731A">
      <w:pPr>
        <w:rPr>
          <w:rFonts w:ascii="Arial" w:hAnsi="Arial" w:cs="Arial"/>
          <w:sz w:val="24"/>
          <w:szCs w:val="24"/>
        </w:rPr>
      </w:pPr>
      <w:r w:rsidRPr="00500EBC">
        <w:rPr>
          <w:rFonts w:ascii="Arial" w:hAnsi="Arial" w:cs="Arial"/>
          <w:sz w:val="24"/>
          <w:szCs w:val="24"/>
        </w:rPr>
        <w:t>World Health Organization (2012). Risks to mental health: An overview of vulnerabilities and risk factors. “Key Points”. CDN.WHO. Last updated: 27</w:t>
      </w:r>
      <w:r w:rsidRPr="00500EBC">
        <w:rPr>
          <w:rFonts w:ascii="Arial" w:hAnsi="Arial" w:cs="Arial"/>
          <w:sz w:val="24"/>
          <w:szCs w:val="24"/>
          <w:vertAlign w:val="superscript"/>
        </w:rPr>
        <w:t>th</w:t>
      </w:r>
      <w:r w:rsidRPr="00500EBC">
        <w:rPr>
          <w:rFonts w:ascii="Arial" w:hAnsi="Arial" w:cs="Arial"/>
          <w:sz w:val="24"/>
          <w:szCs w:val="24"/>
        </w:rPr>
        <w:t xml:space="preserve"> of August 2012. Available at: </w:t>
      </w:r>
      <w:hyperlink r:id="rId19" w:anchor=":~:text=Vulnerability%20to%20mental%20disorders%3A%20Depending%20on%20the%20local,exposed%20to%20and%2For%20displaced%20by%20war%20or%20conflict." w:history="1">
        <w:r w:rsidRPr="00500EBC">
          <w:rPr>
            <w:rStyle w:val="Hyperlink"/>
            <w:rFonts w:ascii="Arial" w:hAnsi="Arial" w:cs="Arial"/>
            <w:sz w:val="24"/>
            <w:szCs w:val="24"/>
          </w:rPr>
          <w:t>https://cdn.who.int/media/docs/default-source/mental-health/risks_to_mental_health_en_27_08_12.pdf?sfvrsn=44f5907d_10&amp;download=true</w:t>
        </w:r>
      </w:hyperlink>
      <w:r w:rsidRPr="00500EBC">
        <w:rPr>
          <w:rFonts w:ascii="Arial" w:hAnsi="Arial" w:cs="Arial"/>
          <w:sz w:val="24"/>
          <w:szCs w:val="24"/>
        </w:rPr>
        <w:t xml:space="preserve"> – (Accessed 03/05/2024)</w:t>
      </w:r>
    </w:p>
    <w:p w14:paraId="30EA4A27" w14:textId="77777777" w:rsidR="0085731A" w:rsidRDefault="0085731A" w:rsidP="009E2A4D">
      <w:pPr>
        <w:rPr>
          <w:rFonts w:ascii="Arial" w:hAnsi="Arial" w:cs="Arial"/>
          <w:sz w:val="24"/>
          <w:szCs w:val="24"/>
        </w:rPr>
      </w:pPr>
    </w:p>
    <w:p w14:paraId="3AEB42DE" w14:textId="77777777" w:rsidR="00D43181" w:rsidRDefault="00D43181" w:rsidP="009E2A4D">
      <w:pPr>
        <w:rPr>
          <w:rFonts w:ascii="Arial" w:hAnsi="Arial" w:cs="Arial"/>
          <w:sz w:val="24"/>
          <w:szCs w:val="24"/>
        </w:rPr>
      </w:pPr>
    </w:p>
    <w:p w14:paraId="3EC66E98" w14:textId="77777777" w:rsidR="00B13FE4" w:rsidRDefault="00B13FE4" w:rsidP="009E2A4D">
      <w:pPr>
        <w:rPr>
          <w:rFonts w:ascii="Arial" w:hAnsi="Arial" w:cs="Arial"/>
          <w:sz w:val="24"/>
          <w:szCs w:val="24"/>
        </w:rPr>
      </w:pPr>
    </w:p>
    <w:p w14:paraId="305CB795" w14:textId="77777777" w:rsidR="003F38E5" w:rsidRDefault="003F38E5" w:rsidP="009E2A4D">
      <w:pPr>
        <w:rPr>
          <w:rFonts w:ascii="Arial" w:hAnsi="Arial" w:cs="Arial"/>
          <w:sz w:val="24"/>
          <w:szCs w:val="24"/>
        </w:rPr>
      </w:pPr>
    </w:p>
    <w:p w14:paraId="1A2FF5F4" w14:textId="77777777" w:rsidR="003F38E5" w:rsidRDefault="003F38E5" w:rsidP="009E2A4D">
      <w:pPr>
        <w:rPr>
          <w:rFonts w:ascii="Arial" w:hAnsi="Arial" w:cs="Arial"/>
          <w:sz w:val="24"/>
          <w:szCs w:val="24"/>
        </w:rPr>
      </w:pPr>
    </w:p>
    <w:p w14:paraId="3D3E308A" w14:textId="77777777" w:rsidR="00AB3A2E" w:rsidRDefault="00AB3A2E" w:rsidP="009E2A4D">
      <w:pPr>
        <w:rPr>
          <w:rFonts w:ascii="Arial" w:hAnsi="Arial" w:cs="Arial"/>
          <w:sz w:val="24"/>
          <w:szCs w:val="24"/>
        </w:rPr>
      </w:pPr>
    </w:p>
    <w:p w14:paraId="602A787E" w14:textId="77777777" w:rsidR="003D2337" w:rsidRDefault="003D2337" w:rsidP="009E2A4D">
      <w:pPr>
        <w:rPr>
          <w:rFonts w:ascii="Arial" w:hAnsi="Arial" w:cs="Arial"/>
          <w:sz w:val="24"/>
          <w:szCs w:val="24"/>
        </w:rPr>
      </w:pPr>
    </w:p>
    <w:p w14:paraId="0F3834C1" w14:textId="77777777" w:rsidR="00A0685E" w:rsidRDefault="00A0685E" w:rsidP="009E2A4D">
      <w:pPr>
        <w:rPr>
          <w:rFonts w:ascii="Arial" w:hAnsi="Arial" w:cs="Arial"/>
          <w:sz w:val="24"/>
          <w:szCs w:val="24"/>
        </w:rPr>
      </w:pPr>
    </w:p>
    <w:p w14:paraId="6346E712" w14:textId="3DD77F37" w:rsidR="00A0685E" w:rsidRPr="009E2A4D" w:rsidRDefault="00A0685E" w:rsidP="009E2A4D">
      <w:pPr>
        <w:rPr>
          <w:rFonts w:ascii="Arial" w:hAnsi="Arial" w:cs="Arial"/>
          <w:sz w:val="24"/>
          <w:szCs w:val="24"/>
        </w:rPr>
      </w:pPr>
      <w:r>
        <w:rPr>
          <w:rFonts w:ascii="Arial" w:hAnsi="Arial" w:cs="Arial"/>
          <w:sz w:val="24"/>
          <w:szCs w:val="24"/>
        </w:rPr>
        <w:t xml:space="preserve"> </w:t>
      </w:r>
    </w:p>
    <w:sectPr w:rsidR="00A0685E" w:rsidRPr="009E2A4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885BC" w14:textId="77777777" w:rsidR="00DA71A5" w:rsidRDefault="00DA71A5" w:rsidP="000942EB">
      <w:pPr>
        <w:spacing w:after="0" w:line="240" w:lineRule="auto"/>
      </w:pPr>
      <w:r>
        <w:separator/>
      </w:r>
    </w:p>
  </w:endnote>
  <w:endnote w:type="continuationSeparator" w:id="0">
    <w:p w14:paraId="0E64A10B" w14:textId="77777777" w:rsidR="00DA71A5" w:rsidRDefault="00DA71A5" w:rsidP="00094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6555379"/>
      <w:docPartObj>
        <w:docPartGallery w:val="Page Numbers (Bottom of Page)"/>
        <w:docPartUnique/>
      </w:docPartObj>
    </w:sdtPr>
    <w:sdtEndPr>
      <w:rPr>
        <w:noProof/>
      </w:rPr>
    </w:sdtEndPr>
    <w:sdtContent>
      <w:p w14:paraId="1BAC18EE" w14:textId="59B2267F" w:rsidR="000942EB" w:rsidRDefault="000942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894FA8" w14:textId="77777777" w:rsidR="000942EB" w:rsidRDefault="00094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99940" w14:textId="77777777" w:rsidR="00DA71A5" w:rsidRDefault="00DA71A5" w:rsidP="000942EB">
      <w:pPr>
        <w:spacing w:after="0" w:line="240" w:lineRule="auto"/>
      </w:pPr>
      <w:r>
        <w:separator/>
      </w:r>
    </w:p>
  </w:footnote>
  <w:footnote w:type="continuationSeparator" w:id="0">
    <w:p w14:paraId="0F764B86" w14:textId="77777777" w:rsidR="00DA71A5" w:rsidRDefault="00DA71A5" w:rsidP="00094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68510" w14:textId="346659E6" w:rsidR="000942EB" w:rsidRDefault="000942EB">
    <w:pPr>
      <w:pStyle w:val="Header"/>
    </w:pPr>
    <w:r>
      <w:t>2105050                                                                                                              01/05/2024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EB"/>
    <w:rsid w:val="000448EC"/>
    <w:rsid w:val="00057F81"/>
    <w:rsid w:val="00072657"/>
    <w:rsid w:val="000729E9"/>
    <w:rsid w:val="00074100"/>
    <w:rsid w:val="000942EB"/>
    <w:rsid w:val="000B2C91"/>
    <w:rsid w:val="000D22ED"/>
    <w:rsid w:val="00100A1B"/>
    <w:rsid w:val="00121D53"/>
    <w:rsid w:val="00142C5D"/>
    <w:rsid w:val="00195CFD"/>
    <w:rsid w:val="001D47CC"/>
    <w:rsid w:val="001D481B"/>
    <w:rsid w:val="002972F0"/>
    <w:rsid w:val="002E7F27"/>
    <w:rsid w:val="003807A9"/>
    <w:rsid w:val="003D2337"/>
    <w:rsid w:val="003E0887"/>
    <w:rsid w:val="003E7EF9"/>
    <w:rsid w:val="003F38E5"/>
    <w:rsid w:val="004C243E"/>
    <w:rsid w:val="004E4358"/>
    <w:rsid w:val="004E46B5"/>
    <w:rsid w:val="004E567F"/>
    <w:rsid w:val="005440F6"/>
    <w:rsid w:val="00564287"/>
    <w:rsid w:val="00582AA1"/>
    <w:rsid w:val="005C4DDC"/>
    <w:rsid w:val="005E36E1"/>
    <w:rsid w:val="006859C7"/>
    <w:rsid w:val="006A5407"/>
    <w:rsid w:val="006B703C"/>
    <w:rsid w:val="006E1DA9"/>
    <w:rsid w:val="006E604E"/>
    <w:rsid w:val="00726B4F"/>
    <w:rsid w:val="007846B4"/>
    <w:rsid w:val="007902E1"/>
    <w:rsid w:val="007B5E09"/>
    <w:rsid w:val="007D164F"/>
    <w:rsid w:val="00837B04"/>
    <w:rsid w:val="0085731A"/>
    <w:rsid w:val="00883258"/>
    <w:rsid w:val="00886FBC"/>
    <w:rsid w:val="00907030"/>
    <w:rsid w:val="00987012"/>
    <w:rsid w:val="0099773E"/>
    <w:rsid w:val="009C600C"/>
    <w:rsid w:val="009E2A4D"/>
    <w:rsid w:val="00A0685E"/>
    <w:rsid w:val="00A34DCD"/>
    <w:rsid w:val="00A35B46"/>
    <w:rsid w:val="00AA396C"/>
    <w:rsid w:val="00AB3A2E"/>
    <w:rsid w:val="00AC1E41"/>
    <w:rsid w:val="00AC7BB7"/>
    <w:rsid w:val="00B13FE4"/>
    <w:rsid w:val="00B45A63"/>
    <w:rsid w:val="00B75955"/>
    <w:rsid w:val="00BA6547"/>
    <w:rsid w:val="00BB6251"/>
    <w:rsid w:val="00C940D6"/>
    <w:rsid w:val="00C9587C"/>
    <w:rsid w:val="00D43181"/>
    <w:rsid w:val="00D74440"/>
    <w:rsid w:val="00D90D56"/>
    <w:rsid w:val="00DA71A5"/>
    <w:rsid w:val="00DF3608"/>
    <w:rsid w:val="00E43224"/>
    <w:rsid w:val="00E82EE4"/>
    <w:rsid w:val="00E969FC"/>
    <w:rsid w:val="00EC0CE5"/>
    <w:rsid w:val="00EE53D7"/>
    <w:rsid w:val="00F27B99"/>
    <w:rsid w:val="00F709E8"/>
    <w:rsid w:val="00FD4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74A4C"/>
  <w15:chartTrackingRefBased/>
  <w15:docId w15:val="{1246E4CB-D134-48ED-B893-F5BED4DB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2EB"/>
  </w:style>
  <w:style w:type="paragraph" w:styleId="Footer">
    <w:name w:val="footer"/>
    <w:basedOn w:val="Normal"/>
    <w:link w:val="FooterChar"/>
    <w:uiPriority w:val="99"/>
    <w:unhideWhenUsed/>
    <w:rsid w:val="00094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2EB"/>
  </w:style>
  <w:style w:type="character" w:styleId="Hyperlink">
    <w:name w:val="Hyperlink"/>
    <w:basedOn w:val="DefaultParagraphFont"/>
    <w:uiPriority w:val="99"/>
    <w:semiHidden/>
    <w:unhideWhenUsed/>
    <w:rsid w:val="008573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org.uk/safeguarding/adults/practice/gaining-access/" TargetMode="External"/><Relationship Id="rId13" Type="http://schemas.openxmlformats.org/officeDocument/2006/relationships/hyperlink" Target="https://www.legislation.gov.uk/ukpga/2014/23/section/42/enacted" TargetMode="External"/><Relationship Id="rId18" Type="http://schemas.openxmlformats.org/officeDocument/2006/relationships/hyperlink" Target="https://committees.parliament.uk/committee/430/public-services-committee/news/158969/cuts-led-to-vulnerable-children-crisis-restore-support-to-2010-levels-peers-tell-minister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thelancet.com/journals/lancet/article/PIIS0140-6736(19)31013-X/abstract" TargetMode="External"/><Relationship Id="rId12" Type="http://schemas.openxmlformats.org/officeDocument/2006/relationships/hyperlink" Target="https://www.instituteforgovernment.org.uk/publication/performance-tracker-2023/adult-social-care" TargetMode="External"/><Relationship Id="rId17" Type="http://schemas.openxmlformats.org/officeDocument/2006/relationships/hyperlink" Target="https://www.communitycare.co.uk/2021/10/05/rate-of-adult-social-care-failings-identified-by-watchdog-continues-relentless-rise/" TargetMode="External"/><Relationship Id="rId2" Type="http://schemas.openxmlformats.org/officeDocument/2006/relationships/settings" Target="settings.xml"/><Relationship Id="rId16" Type="http://schemas.openxmlformats.org/officeDocument/2006/relationships/hyperlink" Target="https://theconversation.com/understanding-the-early-life-origins-of-suicide-vulnerability-may-begin-even-before-birth-163863"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ssets.publishing.service.gov.uk/media/5c052352e5274a6a64347950/Vulnerability_and_Drug_Use_Report_04_Dec_.pdf" TargetMode="External"/><Relationship Id="rId11" Type="http://schemas.openxmlformats.org/officeDocument/2006/relationships/hyperlink" Target="https://hmicfrs.justiceinspectorates.gov.uk/glossary/public-protection-notice/" TargetMode="External"/><Relationship Id="rId5" Type="http://schemas.openxmlformats.org/officeDocument/2006/relationships/endnotes" Target="endnotes.xml"/><Relationship Id="rId15" Type="http://schemas.openxmlformats.org/officeDocument/2006/relationships/hyperlink" Target="https://www.nhs.uk/conditions/alcohol-misuse/" TargetMode="External"/><Relationship Id="rId23" Type="http://schemas.openxmlformats.org/officeDocument/2006/relationships/theme" Target="theme/theme1.xml"/><Relationship Id="rId10" Type="http://schemas.openxmlformats.org/officeDocument/2006/relationships/hyperlink" Target="https://assets.publishing.service.gov.uk/media/5a7f12caed915d74e6228386/Factsheet_13_-_Mental_health.pdf" TargetMode="External"/><Relationship Id="rId19" Type="http://schemas.openxmlformats.org/officeDocument/2006/relationships/hyperlink" Target="https://cdn.who.int/media/docs/default-source/mental-health/risks_to_mental_health_en_27_08_12.pdf?sfvrsn=44f5907d_10&amp;download=true" TargetMode="External"/><Relationship Id="rId4" Type="http://schemas.openxmlformats.org/officeDocument/2006/relationships/footnotes" Target="footnotes.xml"/><Relationship Id="rId9" Type="http://schemas.openxmlformats.org/officeDocument/2006/relationships/hyperlink" Target="https://www.gov.uk/government/statistics/local-alcohol-profiles-for-england-lape-march-2023-update/local-alcohol-profiles-for-england-short-statistical-commentary-march-2023" TargetMode="External"/><Relationship Id="rId14" Type="http://schemas.openxmlformats.org/officeDocument/2006/relationships/hyperlink" Target="https://www.nhs.uk/conditions/social-care-and-support-guide/help-from-social-services-and-charities/abuse-and-neglect-adults-at-ris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1789</TotalTime>
  <Pages>9</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 Pez</dc:creator>
  <cp:keywords/>
  <dc:description/>
  <cp:lastModifiedBy>Sez Pez</cp:lastModifiedBy>
  <cp:revision>32</cp:revision>
  <dcterms:created xsi:type="dcterms:W3CDTF">2024-05-01T13:06:00Z</dcterms:created>
  <dcterms:modified xsi:type="dcterms:W3CDTF">2024-05-03T13:06:00Z</dcterms:modified>
</cp:coreProperties>
</file>