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B52A67" w14:textId="192CCB33" w:rsidR="00CE1AEA" w:rsidRPr="00635B61" w:rsidRDefault="00CE1AEA" w:rsidP="00CE1AEA">
      <w:pPr>
        <w:spacing w:after="0" w:line="264" w:lineRule="auto"/>
        <w:jc w:val="center"/>
        <w:rPr>
          <w:rFonts w:asciiTheme="majorHAnsi" w:hAnsiTheme="majorHAnsi" w:cstheme="majorHAnsi"/>
          <w:b/>
          <w:sz w:val="28"/>
          <w:szCs w:val="24"/>
          <w:u w:val="single"/>
        </w:rPr>
      </w:pPr>
      <w:bookmarkStart w:id="0" w:name="_Hlk114990731"/>
      <w:bookmarkEnd w:id="0"/>
      <w:r w:rsidRPr="00635B61">
        <w:rPr>
          <w:rFonts w:asciiTheme="majorHAnsi" w:hAnsiTheme="majorHAnsi" w:cstheme="majorHAnsi"/>
          <w:b/>
          <w:sz w:val="28"/>
          <w:szCs w:val="24"/>
          <w:u w:val="single"/>
        </w:rPr>
        <w:t>ACDB 4011: GSR FTIR and PRESUMPTIVE TESTS</w:t>
      </w:r>
    </w:p>
    <w:p w14:paraId="18A00257" w14:textId="4D868E29" w:rsidR="00CE1AEA" w:rsidRDefault="00CE1AEA" w:rsidP="00CE1AEA">
      <w:pPr>
        <w:spacing w:after="0" w:line="264" w:lineRule="auto"/>
        <w:rPr>
          <w:rFonts w:asciiTheme="majorHAnsi" w:hAnsiTheme="majorHAnsi" w:cstheme="majorHAnsi"/>
          <w:bCs/>
          <w:sz w:val="28"/>
          <w:szCs w:val="24"/>
          <w:u w:val="single"/>
        </w:rPr>
      </w:pPr>
    </w:p>
    <w:p w14:paraId="3E088A78" w14:textId="72570495" w:rsidR="00CE1AEA" w:rsidRDefault="00CE1AEA" w:rsidP="00CE1AEA">
      <w:pPr>
        <w:spacing w:after="0" w:line="264" w:lineRule="auto"/>
        <w:rPr>
          <w:rFonts w:asciiTheme="majorHAnsi" w:hAnsiTheme="majorHAnsi" w:cstheme="majorHAnsi"/>
          <w:bCs/>
          <w:sz w:val="28"/>
          <w:szCs w:val="24"/>
        </w:rPr>
      </w:pPr>
      <w:r w:rsidRPr="00CE1AEA">
        <w:rPr>
          <w:rFonts w:asciiTheme="majorHAnsi" w:hAnsiTheme="majorHAnsi" w:cstheme="majorHAnsi"/>
          <w:b/>
          <w:sz w:val="28"/>
          <w:szCs w:val="24"/>
        </w:rPr>
        <w:t>Submission deadline</w:t>
      </w:r>
      <w:r>
        <w:rPr>
          <w:rFonts w:asciiTheme="majorHAnsi" w:hAnsiTheme="majorHAnsi" w:cstheme="majorHAnsi"/>
          <w:bCs/>
          <w:sz w:val="28"/>
          <w:szCs w:val="24"/>
        </w:rPr>
        <w:t xml:space="preserve">: Nov 15, 2022 by email to </w:t>
      </w:r>
      <w:hyperlink r:id="rId7" w:history="1">
        <w:r w:rsidRPr="00286D86">
          <w:rPr>
            <w:rStyle w:val="Hyperlink"/>
            <w:rFonts w:asciiTheme="majorHAnsi" w:hAnsiTheme="majorHAnsi" w:cstheme="majorHAnsi"/>
            <w:bCs/>
            <w:sz w:val="28"/>
            <w:szCs w:val="24"/>
          </w:rPr>
          <w:t>e.kazimierska@uwtsd.ac.uk</w:t>
        </w:r>
      </w:hyperlink>
    </w:p>
    <w:p w14:paraId="2ECFE24E" w14:textId="6D78781E" w:rsidR="00CE1AEA" w:rsidRDefault="00CE1AEA" w:rsidP="00CE1AEA">
      <w:pPr>
        <w:spacing w:after="0" w:line="264" w:lineRule="auto"/>
        <w:rPr>
          <w:rFonts w:asciiTheme="majorHAnsi" w:hAnsiTheme="majorHAnsi" w:cstheme="majorHAnsi"/>
          <w:bCs/>
          <w:sz w:val="28"/>
          <w:szCs w:val="24"/>
        </w:rPr>
      </w:pPr>
    </w:p>
    <w:p w14:paraId="6410A435" w14:textId="5C42050A" w:rsidR="00CE1AEA" w:rsidRDefault="00CE1AEA" w:rsidP="00CE1AEA">
      <w:pPr>
        <w:spacing w:after="0" w:line="264" w:lineRule="auto"/>
        <w:rPr>
          <w:rFonts w:asciiTheme="majorHAnsi" w:hAnsiTheme="majorHAnsi" w:cstheme="majorHAnsi"/>
          <w:bCs/>
          <w:sz w:val="28"/>
          <w:szCs w:val="24"/>
        </w:rPr>
      </w:pPr>
      <w:r>
        <w:rPr>
          <w:rFonts w:asciiTheme="majorHAnsi" w:hAnsiTheme="majorHAnsi" w:cstheme="majorHAnsi"/>
          <w:bCs/>
          <w:sz w:val="28"/>
          <w:szCs w:val="24"/>
        </w:rPr>
        <w:t xml:space="preserve">After completing the two observations, please answer the questions below. Support your answers by relevant and properly cited literature. </w:t>
      </w:r>
    </w:p>
    <w:p w14:paraId="6BC8370F" w14:textId="62591F68" w:rsidR="00635B61" w:rsidRDefault="00635B61" w:rsidP="00CE1AEA">
      <w:pPr>
        <w:spacing w:after="0" w:line="264" w:lineRule="auto"/>
        <w:rPr>
          <w:rFonts w:asciiTheme="majorHAnsi" w:hAnsiTheme="majorHAnsi" w:cstheme="majorHAnsi"/>
          <w:bCs/>
          <w:sz w:val="28"/>
          <w:szCs w:val="24"/>
        </w:rPr>
      </w:pPr>
      <w:r>
        <w:rPr>
          <w:rFonts w:asciiTheme="majorHAnsi" w:hAnsiTheme="majorHAnsi" w:cstheme="majorHAnsi"/>
          <w:bCs/>
          <w:sz w:val="28"/>
          <w:szCs w:val="24"/>
        </w:rPr>
        <w:t>Do not exceed 400 words</w:t>
      </w:r>
      <w:r w:rsidR="008E2A60">
        <w:rPr>
          <w:rFonts w:asciiTheme="majorHAnsi" w:hAnsiTheme="majorHAnsi" w:cstheme="majorHAnsi"/>
          <w:bCs/>
          <w:sz w:val="28"/>
          <w:szCs w:val="24"/>
        </w:rPr>
        <w:t xml:space="preserve">. </w:t>
      </w:r>
    </w:p>
    <w:p w14:paraId="69110CA3" w14:textId="01F3B6D6" w:rsidR="00CE1AEA" w:rsidRDefault="00CE1AEA" w:rsidP="00CE1AEA">
      <w:pPr>
        <w:spacing w:after="0" w:line="264" w:lineRule="auto"/>
        <w:rPr>
          <w:rFonts w:asciiTheme="majorHAnsi" w:hAnsiTheme="majorHAnsi" w:cstheme="majorHAnsi"/>
          <w:bCs/>
          <w:sz w:val="28"/>
          <w:szCs w:val="24"/>
        </w:rPr>
      </w:pPr>
    </w:p>
    <w:p w14:paraId="1182902F" w14:textId="3D3806B7" w:rsidR="00CE1AEA" w:rsidRDefault="007A0AFC" w:rsidP="00CE1AEA">
      <w:pPr>
        <w:spacing w:before="120" w:after="120" w:line="264" w:lineRule="auto"/>
        <w:rPr>
          <w:rFonts w:asciiTheme="majorHAnsi" w:hAnsiTheme="majorHAnsi" w:cstheme="majorHAnsi"/>
          <w:bCs/>
          <w:sz w:val="26"/>
          <w:szCs w:val="26"/>
        </w:rPr>
      </w:pPr>
      <w:r>
        <w:rPr>
          <w:rFonts w:asciiTheme="majorHAnsi" w:hAnsiTheme="majorHAnsi" w:cstheme="majorHAnsi"/>
          <w:b/>
          <w:noProof/>
          <w:sz w:val="26"/>
          <w:szCs w:val="26"/>
        </w:rPr>
        <mc:AlternateContent>
          <mc:Choice Requires="wpi">
            <w:drawing>
              <wp:anchor distT="0" distB="0" distL="114300" distR="114300" simplePos="0" relativeHeight="251665408" behindDoc="0" locked="0" layoutInCell="1" allowOverlap="1" wp14:anchorId="0D4D456F" wp14:editId="350D75BE">
                <wp:simplePos x="0" y="0"/>
                <wp:positionH relativeFrom="column">
                  <wp:posOffset>3623310</wp:posOffset>
                </wp:positionH>
                <wp:positionV relativeFrom="paragraph">
                  <wp:posOffset>-474980</wp:posOffset>
                </wp:positionV>
                <wp:extent cx="1430640" cy="1314720"/>
                <wp:effectExtent l="38100" t="38100" r="55880" b="57150"/>
                <wp:wrapNone/>
                <wp:docPr id="8" name="Ink 8"/>
                <wp:cNvGraphicFramePr/>
                <a:graphic xmlns:a="http://schemas.openxmlformats.org/drawingml/2006/main">
                  <a:graphicData uri="http://schemas.microsoft.com/office/word/2010/wordprocessingInk">
                    <w14:contentPart bwMode="auto" r:id="rId8">
                      <w14:nvContentPartPr>
                        <w14:cNvContentPartPr/>
                      </w14:nvContentPartPr>
                      <w14:xfrm>
                        <a:off x="0" y="0"/>
                        <a:ext cx="1430640" cy="1314720"/>
                      </w14:xfrm>
                    </w14:contentPart>
                  </a:graphicData>
                </a:graphic>
              </wp:anchor>
            </w:drawing>
          </mc:Choice>
          <mc:Fallback>
            <w:pict>
              <v:shapetype w14:anchorId="4E7C584F"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8" o:spid="_x0000_s1026" type="#_x0000_t75" style="position:absolute;margin-left:284.6pt;margin-top:-38.1pt;width:114.1pt;height:104.9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Ip82R3AQAACwMAAA4AAABkcnMvZTJvRG9jLnhtbJxSXU/CMBR9N/E/&#10;LH2XbrCgLGw8SEx4UHnQH1C7ljWuvcttYfDvvQyQoTEmvCy3Pdm556PT2dbW0UahN+BylgxiFikn&#10;oTRulbP3t6e7Bxb5IFwpanAqZzvl2ay4vZm2TaaGUEFdKoyIxPmsbXJWhdBknHtZKSv8ABrlCNSA&#10;VgQ64oqXKFpitzUfxvGYt4BlgyCV93Q7P4Cs6Pi1VjK8au1ViOqcPYxTkhdyNoljGpCG8ZCGD4Im&#10;Scx4MRXZCkVTGXmUJK5QZIVxJOCbai6CiNZoflFZIxE86DCQYDlobaTq/JCzJP7hbOE+966SVK4x&#10;k+CCcmEpMJyy64BrVtiaEmifoaR2xDoAOzJSPP+XcRA9B7m2pOfQCKpaBHoOvjKNp5gzU+YMF2Vy&#10;1u82j2cHSzz7erkEqBF+tPzXL1uNdh82KYm2OaM6d/tv16XahkjSZZKO4q57SVgyStJ7qr3HfeA4&#10;beqFS+svauyf99J6b7j4AgAA//8DAFBLAwQUAAYACAAAACEAEzBXn/AKAAD3HwAAEAAAAGRycy9p&#10;bmsvaW5rMS54bWy0mUtPJMkRgO+W/B9KtYe+kFCZ9UbLrHyYkSzZ2pV3LdlHFnoGtNCMmp7H/nt/&#10;kRGRVUBj2dZYME11ZLzfWfP9D1/v76rP2/3j7cPuoo6nTV1td1cP17e7Dxf13395F6a6ejxc7q4v&#10;7x5224v69+1j/cObP/7h+9vdb/d353xWcNg9ytP93UV9czh8PD87+/Lly+mX9vRh/+EsNU179ufd&#10;b3/9S/3GqK637293twdEPjro6mF32H49CLPz2+uL+urwtSn48P754dP+aluOBbK/WjAO+8ur7buH&#10;/f3loXC8udzttnfV7vIevf9RV4ffP/Jwi5wP231d3d9icEinsRu76e0M4PLrRb36/gkVH9Hkvj47&#10;zvOf/wee717yFLXaNA5jXZlK19vPr+n0459eYTAQ2UL+4VXyt8fJ5xfUZzng5687/qf9w8ft/nC7&#10;XWKsEbGD36sr/Z6Do1Habx8f7j5JYtTV58u7T8QrNs0iO54dicZLfgTmm/IjKK/yWyt3LC4vtZMQ&#10;vcrumbnX25ehOsKRqP2XHC18FgJjmWNlJ6XmPPcPt/dbOsH9x1KEh0eMF/DPh33uF6lJKUR+m1/i&#10;fN4357E9nWIvyebytMyd56/7T483hd+v+6Wg80mxVI37cnt9uCmJ0Zw2fUnpdVocI73Z3n64Ofxv&#10;tFcPdw/0C8vH796OMaVuZVOWVyw80ttyjVTW4f62fX9Rf5fbW5UpFZBtj3PXVbGZuqqf2lQ1VXOy&#10;CdMmjJvUTZtm05zUTR06utbQDzw27tYswZ36n4rLofvx/fvH7eGinpv2FKvexH6aq7EZq75NyM8a&#10;dPMmdOMmtkNUJdqmTqkOfRIdTmJfpYaYx5jxeZS/UDaVP4UhDAYMKbRVm6aMAQnp0vd9wVceIRYm&#10;APT5hD/yI5w5Pgp0GeDZuWiiNLAx2MJHASbc5axICpvQhmR8UpWqtss0T8ldTlFYGOWflSdEiOlT&#10;mOfvLxkaWIw1EnlQmRmovP0Ut4hnDbUPHSExjLkaqs7CaSppeJwZwlWpEKcqzqZ1IAdJyC5qKvZN&#10;6KcwAoEH0WhnUPtq7PU4tLHq5jCmTE5WTCGlKQyGnsgSePca+DDP1dya+LlH1VRNyqdtQhrRQ3Ni&#10;8U3E72ZP6qo2H6MHuKkPJK0oFXvReVRGmDJkDeVkaAmLyY5RkrBxO0ZxalKaiS9dZTpPgwSaasz2&#10;TmCVJMY40l7VIYmLZsMc8LMqg1ESG8tttRVNLM3kSRnw1IpGFoHUUSspKu+AqUNIEe1Bcx48gmwE&#10;S0YBMHetjjOWsrbcyZI9j3JR2HGhFhrjLnh67A8ivJRSBj7nLqTyTwUZ+SJcaPxYnjNi/nQjXx7D&#10;y0kgMN4KyVL8VM701FV8cixpXo5L0PA+uRdbC1UaySAywgJPPoVeifJnUVIehHtRI+Sis3PApLvG&#10;racs25w7hJBQd5UVyQDvccwUFJk2xecsS54JaTd6QZGwY+uZGsbgRdtWpKbKwtoUJtVS+kKvkqzW&#10;kbPYg1voF6a6lECruLiBEqIcW8vAFqPk2KoHooHqbVUIX0JfdVY+bRvmiVmi5s2h70I7qGaQyK/W&#10;SUZQJPm0Jw8UfjTFDILe0otzLfMM0wa3ZKqF02tPauJRnoszVsQltivhxxCfZvfKCDUHGzzbFmrh&#10;baYtefmEkSmyahRPqO2LZGBxkQX3WaswhdwaSTEFPUmClULCOrM/zohM7MNgKTLT/izjsiJKB70b&#10;52LzGNRT8tJOwSrdN0lfftnrnB5lpdm7MWSifM0Z9e0WIRjG08QiNJPUjCWGSJp0cGy6uAlx3nRT&#10;p3sQg6qOrGMxzXkTYnKZcot7ZSMuKicGkgw7wVr1aGAcZGDejiZ3PRM2ha55PkJWAye7z9h5yaz8&#10;FcXNaUCuSAy0nR6XjT4IK0bw6MIExTj5k/zVYz4tYFS49xr2jZ52oFR0AVkd4uSzaqo650MrYGK2&#10;bAhAnuRehqgzTHqgOw4ua6jmBjbaKKaKjkFfzkykf4yhs6UhsLDyTc1k7s7SwF2ay1isWSrG7Hui&#10;FfudWS0ZUHWmtoxo9ihThp0jsIVnXYYm8JtsZQ/0WW1tmWuR7mE5ia1uIhzjwbxeyCMLEmaIgyAx&#10;B7BAiVszNLCMRPYL/SLBVviCLcYoDC7GYWV0geWENKZ5e/FVSKmzBvlY1LIy5rEpe44wzT+rWB7z&#10;JLp7nxanDq6clwn5yLpjmhB17hHmUi4hJkHWqJxSWZmiIX5wLu5YEOgOTChVTdZIHVtygKMLRxbG&#10;DqZaVmGmpr0mYeWGLzZO3FdcSepRipgLEufSHB19pcT6kQopAZb5xzatlChfePYymhVOKyClF+6O&#10;IwooxqKXpIburagS2QBa5m1WCx/0hnfSteQpE9Jj7No9jaxjk+TFreS91pCwz1tF9EvEgkT7SLgv&#10;yx0GLHS/LnlDChWeqOHdY6bKWWfUVuS7qcLLnFG2YlFPYbifSsnqnhBBlmVtDplaUYyTaK2IGik3&#10;cVHMIBwfe3oFz9QUIabRoGULG+IR2I7gttqRF3UWKUKp1HyuOGaMrLbxpjp8UlL9jF1iLuzNoU9U&#10;P8aUe6vnH3XUR+5HnTlslO0xtbqYftMBmmSApmZgL4jcDqd5ULtkam7inHR69nVoa7p0Hp2UOP7W&#10;rW7V/1Zext3uqMV53p10TVGfLY0o8d5BYbnAe5sPdF9562BzaxUeRcanPGQ6cW8BMis9aC1Dquu0&#10;2ACzWvslGBS5jtpSvwR8eerLqo7N6NXlUEoGmq6L/mJwsclOZbhJBmQtcZpMcC0hMA0nkynhE6Cr&#10;vwCFkSJmlpktEOPz5PTfwlxPctXw6Bz0Pnt1sLCkLSkM/eUab5ceBiGE9GRzaoxkp6XuSaCvUAX8&#10;R4KaTe/mVYM3tFF2Gg+GSbe4FctWuhsPOdJjSOxY/6gPeH6dmjpkEcmIdFfaX4q9bT0dA6ipJr0Q&#10;fbuiart+Om3a+k07MSAHnBvnRt5pYOkmDKylmzj2Wle8k9Of3NVUTbHRrMwANVI+89MCczTx4NHj&#10;AuTOmfMOTIqB4GlbWajkNugYLGssN2z9isRYZtCNjSo3MGAZgTq4qT2mAmlg75kiN01JmtFW2AGH&#10;01esamSZDfiht/tpywLAdbUvynjzw/iyREzsBWY400tu1XqpYD9mAaG2vcc2+QbP/7xkJxFlmGQ1&#10;sJmQU7uMYHcwr8O0CchhE2UjtDu/rOuKtWxQy/Yipx4FXzMWikBCqa3iZ4arrNyg0yOdTPZDZQ/M&#10;giwwZ+pPQsttXFHZaHifx1YkvJgshk09lieHSRlyw3G49DvPpQUdZxgCTrKOJI5g69dxTVxl3kdd&#10;CE8W/K4sBxYryORtq6pPbsQyweQSEblUWLM1Y8WAEtBlfVn4MvSM2wpG3GaPJVGkpeg8EKUL/sKN&#10;a5jbV06XtUbuGrr9Q45zlrTHz/qymINR3gOpWYG+gaO898Ncw8KrDIsghegSmdsuu6HXeCTCLMlb&#10;+f6Dn9ekyi+S67FBljAgvxsuVDjBNl+MshMmL3ieRzhZdlwpaqPztgCLoiuR9Zh3pLtrG7j78AbW&#10;asg3OJG+4K+hSxTX0BXu6tHkCTPTnEfSikI1TXH9PMkNTO0tGhI0V9bjl1Ui7voqi29yexWj/W3W&#10;ko+ko5ewMHJ3LpUnCEegE8PaXUwTG3GyvQ+DTcmF44+RZY235GoXd13qABG2gAu5y5v9KiO+YKQi&#10;RNf2Z+Nn+Y+9N/8CAAD//wMAUEsDBBQABgAIAAAAIQDII7i04AAAAAsBAAAPAAAAZHJzL2Rvd25y&#10;ZXYueG1sTI/BToQwEIbvJr5DMybedltBwUXKxpjowYMrqPcurYUsnSItu/j2jie9zWS+/PP95XZx&#10;AzuaKfQeJVytBTCDrdc9Wgnvb4+rW2AhKtRq8GgkfJsA2+r8rFSF9ieszbGJllEIhkJJ6GIcC85D&#10;2xmnwtqPBun26SenIq2T5XpSJwp3A0+EyLhTPdKHTo3moTPtoZmdhKfmVXzVvLYcn5P5ZZcedvZD&#10;SHl5sdzfAYtmiX8w/OqTOlTktPcz6sAGCTfZJiFUwirPaCAi3+TXwPaEpmkGvCr5/w7VDwAAAP//&#10;AwBQSwMEFAAGAAgAAAAhAHkYvJ2/AAAAIQEAABkAAABkcnMvX3JlbHMvZTJvRG9jLnhtbC5yZWxz&#10;hM+xasQwDAbgvdB3MNobJR3KUeJkOQ6ylhRuNY6SmMSysZzSe/t67MHBDRqE0PdLbf/rd/VDSVxg&#10;DU1VgyK2YXK8aPgeL28nUJINT2YPTBpuJNB3ry/tF+0mlyVZXRRVFBYNa87xE1HsSt5IFSJxmcwh&#10;eZNLmxaMxm5mIXyv6w9M/w3o7kw1TBrSMDWgxlssyc/tMM/O0jnYwxPnBxFoD8nBX/1eUJMWyhoc&#10;b1iqqcqhgF2Ld491fwAAAP//AwBQSwECLQAUAAYACAAAACEAmzMnNwwBAAAtAgAAEwAAAAAAAAAA&#10;AAAAAAAAAAAAW0NvbnRlbnRfVHlwZXNdLnhtbFBLAQItABQABgAIAAAAIQA4/SH/1gAAAJQBAAAL&#10;AAAAAAAAAAAAAAAAAD0BAABfcmVscy8ucmVsc1BLAQItABQABgAIAAAAIQAiKfNkdwEAAAsDAAAO&#10;AAAAAAAAAAAAAAAAADwCAABkcnMvZTJvRG9jLnhtbFBLAQItABQABgAIAAAAIQATMFef8AoAAPcf&#10;AAAQAAAAAAAAAAAAAAAAAN8DAABkcnMvaW5rL2luazEueG1sUEsBAi0AFAAGAAgAAAAhAMgjuLTg&#10;AAAACwEAAA8AAAAAAAAAAAAAAAAA/Q4AAGRycy9kb3ducmV2LnhtbFBLAQItABQABgAIAAAAIQB5&#10;GLydvwAAACEBAAAZAAAAAAAAAAAAAAAAAAoQAABkcnMvX3JlbHMvZTJvRG9jLnhtbC5yZWxzUEsF&#10;BgAAAAAGAAYAeAEAAAARAAAAAA==&#10;">
                <v:imagedata r:id="rId9" o:title=""/>
              </v:shape>
            </w:pict>
          </mc:Fallback>
        </mc:AlternateContent>
      </w:r>
      <w:r w:rsidR="00CE1AEA" w:rsidRPr="00CE1AEA">
        <w:rPr>
          <w:rFonts w:asciiTheme="majorHAnsi" w:hAnsiTheme="majorHAnsi" w:cstheme="majorHAnsi"/>
          <w:b/>
          <w:sz w:val="26"/>
          <w:szCs w:val="26"/>
        </w:rPr>
        <w:t>DATE:</w:t>
      </w:r>
      <w:r w:rsidR="00CE1AEA">
        <w:rPr>
          <w:rFonts w:asciiTheme="majorHAnsi" w:hAnsiTheme="majorHAnsi" w:cstheme="majorHAnsi"/>
          <w:bCs/>
          <w:sz w:val="26"/>
          <w:szCs w:val="26"/>
        </w:rPr>
        <w:t xml:space="preserve"> </w:t>
      </w:r>
      <w:r w:rsidR="00524424">
        <w:rPr>
          <w:rFonts w:asciiTheme="majorHAnsi" w:hAnsiTheme="majorHAnsi" w:cstheme="majorHAnsi"/>
          <w:bCs/>
          <w:sz w:val="26"/>
          <w:szCs w:val="26"/>
        </w:rPr>
        <w:t xml:space="preserve">03/11/2022 </w:t>
      </w:r>
    </w:p>
    <w:p w14:paraId="75ADCDDD" w14:textId="77777777" w:rsidR="00CE1AEA" w:rsidRDefault="00CE1AEA" w:rsidP="00CE1AEA">
      <w:pPr>
        <w:spacing w:before="120" w:after="120" w:line="264" w:lineRule="auto"/>
        <w:rPr>
          <w:rFonts w:asciiTheme="majorHAnsi" w:hAnsiTheme="majorHAnsi" w:cstheme="majorHAnsi"/>
          <w:bCs/>
          <w:sz w:val="26"/>
          <w:szCs w:val="26"/>
        </w:rPr>
      </w:pPr>
    </w:p>
    <w:p w14:paraId="4D37891F" w14:textId="1A0EBA5A" w:rsidR="00CE1AEA" w:rsidRDefault="00CE1AEA" w:rsidP="00CE1AEA">
      <w:pPr>
        <w:spacing w:before="120" w:after="120" w:line="264" w:lineRule="auto"/>
        <w:rPr>
          <w:rFonts w:asciiTheme="majorHAnsi" w:hAnsiTheme="majorHAnsi" w:cstheme="majorHAnsi"/>
          <w:bCs/>
          <w:sz w:val="26"/>
          <w:szCs w:val="26"/>
        </w:rPr>
      </w:pPr>
      <w:r w:rsidRPr="00CE1AEA">
        <w:rPr>
          <w:rFonts w:asciiTheme="majorHAnsi" w:hAnsiTheme="majorHAnsi" w:cstheme="majorHAnsi"/>
          <w:b/>
          <w:sz w:val="26"/>
          <w:szCs w:val="26"/>
        </w:rPr>
        <w:t>STUDENT NUMBER &amp; NAME:</w:t>
      </w:r>
      <w:r w:rsidRPr="0079168D">
        <w:rPr>
          <w:rFonts w:asciiTheme="majorHAnsi" w:hAnsiTheme="majorHAnsi" w:cstheme="majorHAnsi"/>
          <w:bCs/>
          <w:sz w:val="26"/>
          <w:szCs w:val="26"/>
        </w:rPr>
        <w:t xml:space="preserve"> </w:t>
      </w:r>
      <w:r w:rsidR="00524424">
        <w:rPr>
          <w:rFonts w:asciiTheme="majorHAnsi" w:hAnsiTheme="majorHAnsi" w:cstheme="majorHAnsi"/>
          <w:bCs/>
          <w:sz w:val="26"/>
          <w:szCs w:val="26"/>
        </w:rPr>
        <w:t xml:space="preserve">2114211 Katie Byrne </w:t>
      </w:r>
    </w:p>
    <w:p w14:paraId="208020EF" w14:textId="6E7C2B1E" w:rsidR="00CE1AEA" w:rsidRDefault="00CE1AEA" w:rsidP="00CE1AEA">
      <w:pPr>
        <w:spacing w:before="120" w:after="120" w:line="264" w:lineRule="auto"/>
        <w:rPr>
          <w:rFonts w:asciiTheme="majorHAnsi" w:hAnsiTheme="majorHAnsi" w:cstheme="majorHAnsi"/>
          <w:bCs/>
          <w:sz w:val="26"/>
          <w:szCs w:val="26"/>
        </w:rPr>
      </w:pPr>
    </w:p>
    <w:p w14:paraId="639FB8D1" w14:textId="106F70BB" w:rsidR="00CE1AEA" w:rsidRPr="00CE1AEA" w:rsidRDefault="00CE1AEA" w:rsidP="00CE1AEA">
      <w:pPr>
        <w:spacing w:before="120" w:after="120" w:line="264" w:lineRule="auto"/>
        <w:rPr>
          <w:rFonts w:asciiTheme="majorHAnsi" w:hAnsiTheme="majorHAnsi" w:cstheme="majorHAnsi"/>
          <w:b/>
          <w:sz w:val="26"/>
          <w:szCs w:val="26"/>
        </w:rPr>
      </w:pPr>
      <w:r w:rsidRPr="00CE1AEA">
        <w:rPr>
          <w:rFonts w:asciiTheme="majorHAnsi" w:hAnsiTheme="majorHAnsi" w:cstheme="majorHAnsi"/>
          <w:b/>
          <w:sz w:val="26"/>
          <w:szCs w:val="26"/>
        </w:rPr>
        <w:t xml:space="preserve">Question 1: </w:t>
      </w:r>
      <w:r w:rsidR="009163D6" w:rsidRPr="009163D6">
        <w:rPr>
          <w:rFonts w:asciiTheme="majorHAnsi" w:hAnsiTheme="majorHAnsi" w:cstheme="majorHAnsi"/>
          <w:b/>
          <w:color w:val="FF0000"/>
          <w:sz w:val="26"/>
          <w:szCs w:val="26"/>
        </w:rPr>
        <w:t>15p</w:t>
      </w:r>
    </w:p>
    <w:p w14:paraId="53A75BC4" w14:textId="5AB4C2BD" w:rsidR="00E93742" w:rsidRDefault="00E93742" w:rsidP="00CE1AEA">
      <w:pPr>
        <w:spacing w:before="120" w:after="120" w:line="264" w:lineRule="auto"/>
      </w:pPr>
      <w:r w:rsidRPr="00E93742">
        <w:t>Explain in further detail how the FTIR gets readings from the samples</w:t>
      </w:r>
      <w:r>
        <w:t xml:space="preserve"> </w:t>
      </w:r>
      <w:r w:rsidRPr="00E93742">
        <w:t>presented</w:t>
      </w:r>
      <w:r>
        <w:t xml:space="preserve">. </w:t>
      </w:r>
    </w:p>
    <w:p w14:paraId="7CFA5602" w14:textId="4AEC60B4" w:rsidR="00E93742" w:rsidRPr="00E93742" w:rsidRDefault="00E90481" w:rsidP="00E93742">
      <w:r>
        <w:rPr>
          <w:rStyle w:val="normaltextrun"/>
          <w:rFonts w:ascii="Calibri" w:hAnsi="Calibri" w:cs="Calibri"/>
          <w:color w:val="000000"/>
          <w:shd w:val="clear" w:color="auto" w:fill="FFFFFF"/>
        </w:rPr>
        <w:t>Fourier Transform Infrared spectroscopy absorbs a certain wavelength of light which is then the transmitted light is analysed and will then determine the composition of the sample. Fourier transform coverts the infrared source to a singular sine wavelength. There are four main types of FTIR: Transmission, Attenuated Total Reflection (ATR), Specular Reflection and Diffuse Reflectance. In this experiment we used the ATR sampling technique.</w:t>
      </w:r>
      <w:r>
        <w:rPr>
          <w:rStyle w:val="eop"/>
          <w:rFonts w:ascii="Calibri" w:hAnsi="Calibri" w:cs="Calibri"/>
          <w:color w:val="000000"/>
          <w:shd w:val="clear" w:color="auto" w:fill="FFFFFF"/>
        </w:rPr>
        <w:t> </w:t>
      </w:r>
      <w:r w:rsidR="00947C11">
        <w:rPr>
          <w:rStyle w:val="normaltextrun"/>
          <w:rFonts w:ascii="Calibri" w:hAnsi="Calibri" w:cs="Calibri"/>
          <w:color w:val="000000"/>
          <w:bdr w:val="none" w:sz="0" w:space="0" w:color="auto" w:frame="1"/>
        </w:rPr>
        <w:t>In our experiment we used Isopropyl alcohol as our sample ingredient.</w:t>
      </w:r>
    </w:p>
    <w:p w14:paraId="21BDFB81" w14:textId="77777777" w:rsidR="00923F2F" w:rsidRDefault="00923F2F" w:rsidP="00E93742">
      <w:r>
        <w:t>Give your references here</w:t>
      </w:r>
    </w:p>
    <w:p w14:paraId="6A19364A" w14:textId="5368E270" w:rsidR="00923F2F" w:rsidRDefault="00BC4F86" w:rsidP="00E93742">
      <w:hyperlink r:id="rId10" w:anchor=":~:text=There%20are%20four%20major%20sampling%20techniques%20in%20FTIR%3A,Reflection%20%28ATR%29%203%20Specular%20Reflection%204%20Diffuse%20Reflectance" w:history="1">
        <w:r w:rsidR="00E90481">
          <w:rPr>
            <w:rStyle w:val="Hyperlink"/>
          </w:rPr>
          <w:t>FTIR Spectroscopy Basics | Thermo Fisher Scientific - UK</w:t>
        </w:r>
      </w:hyperlink>
      <w:r w:rsidR="002D5E6F">
        <w:rPr>
          <w:rStyle w:val="Hyperlink"/>
        </w:rPr>
        <w:t xml:space="preserve"> </w:t>
      </w:r>
      <w:r w:rsidR="002D5E6F">
        <w:t>–</w:t>
      </w:r>
      <w:r w:rsidR="002D5E6F">
        <w:t xml:space="preserve"> </w:t>
      </w:r>
      <w:r w:rsidR="002D5E6F">
        <w:rPr>
          <w:b/>
          <w:bCs/>
          <w:color w:val="FF0000"/>
        </w:rPr>
        <w:t>THIS IS</w:t>
      </w:r>
      <w:r w:rsidR="002D5E6F" w:rsidRPr="008F13A7">
        <w:rPr>
          <w:b/>
          <w:bCs/>
          <w:color w:val="FF0000"/>
        </w:rPr>
        <w:t xml:space="preserve"> NOT CORRECT</w:t>
      </w:r>
      <w:r w:rsidR="002D5E6F">
        <w:rPr>
          <w:b/>
          <w:bCs/>
          <w:color w:val="FF0000"/>
        </w:rPr>
        <w:t xml:space="preserve">LY REFERENCED </w:t>
      </w:r>
      <w:r w:rsidR="002D5E6F" w:rsidRPr="008F13A7">
        <w:rPr>
          <w:b/>
          <w:bCs/>
          <w:color w:val="FF0000"/>
        </w:rPr>
        <w:t>CITATION</w:t>
      </w:r>
      <w:r w:rsidR="002D5E6F">
        <w:rPr>
          <w:b/>
          <w:bCs/>
          <w:color w:val="FF0000"/>
        </w:rPr>
        <w:t xml:space="preserve"> using IEEE</w:t>
      </w:r>
      <w:r w:rsidR="002D5E6F" w:rsidRPr="008F13A7">
        <w:rPr>
          <w:b/>
          <w:bCs/>
          <w:color w:val="FF0000"/>
        </w:rPr>
        <w:t>! -10p</w:t>
      </w:r>
    </w:p>
    <w:p w14:paraId="4D43A76A" w14:textId="5B385BC5" w:rsidR="00CE1AEA" w:rsidRPr="00533306" w:rsidRDefault="00CE1AEA" w:rsidP="00E93742">
      <w:pPr>
        <w:rPr>
          <w:rFonts w:asciiTheme="majorHAnsi" w:hAnsiTheme="majorHAnsi" w:cstheme="majorHAnsi"/>
          <w:b/>
          <w:color w:val="FF0000"/>
          <w:sz w:val="26"/>
          <w:szCs w:val="26"/>
        </w:rPr>
      </w:pPr>
      <w:r w:rsidRPr="00CE1AEA">
        <w:rPr>
          <w:rFonts w:asciiTheme="majorHAnsi" w:hAnsiTheme="majorHAnsi" w:cstheme="majorHAnsi"/>
          <w:b/>
          <w:sz w:val="26"/>
          <w:szCs w:val="26"/>
        </w:rPr>
        <w:t xml:space="preserve">Question </w:t>
      </w:r>
      <w:r>
        <w:rPr>
          <w:rFonts w:asciiTheme="majorHAnsi" w:hAnsiTheme="majorHAnsi" w:cstheme="majorHAnsi"/>
          <w:b/>
          <w:sz w:val="26"/>
          <w:szCs w:val="26"/>
        </w:rPr>
        <w:t>2</w:t>
      </w:r>
      <w:r w:rsidRPr="00CE1AEA">
        <w:rPr>
          <w:rFonts w:asciiTheme="majorHAnsi" w:hAnsiTheme="majorHAnsi" w:cstheme="majorHAnsi"/>
          <w:b/>
          <w:sz w:val="26"/>
          <w:szCs w:val="26"/>
        </w:rPr>
        <w:t>:</w:t>
      </w:r>
      <w:r w:rsidR="00533306">
        <w:rPr>
          <w:rFonts w:asciiTheme="majorHAnsi" w:hAnsiTheme="majorHAnsi" w:cstheme="majorHAnsi"/>
          <w:b/>
          <w:sz w:val="26"/>
          <w:szCs w:val="26"/>
        </w:rPr>
        <w:t xml:space="preserve"> </w:t>
      </w:r>
      <w:r w:rsidR="00533306" w:rsidRPr="00533306">
        <w:rPr>
          <w:rFonts w:asciiTheme="majorHAnsi" w:hAnsiTheme="majorHAnsi" w:cstheme="majorHAnsi"/>
          <w:b/>
          <w:color w:val="FF0000"/>
          <w:sz w:val="26"/>
          <w:szCs w:val="26"/>
        </w:rPr>
        <w:t>5p</w:t>
      </w:r>
    </w:p>
    <w:p w14:paraId="6531E290" w14:textId="36329324" w:rsidR="00E93742" w:rsidRDefault="00E93742" w:rsidP="00E93742">
      <w:r w:rsidRPr="00E93742">
        <w:t>What sort of elements/ compounds are not suitable for FTIR analysis – suggest an alternative analysis for explosive residues and justify your choice</w:t>
      </w:r>
      <w:r w:rsidR="00923F2F">
        <w:t>.</w:t>
      </w:r>
    </w:p>
    <w:p w14:paraId="4A0E25BA" w14:textId="39D4A021" w:rsidR="00E93742" w:rsidRDefault="0014420E" w:rsidP="00E93742">
      <w:pPr>
        <w:rPr>
          <w:rStyle w:val="eop"/>
          <w:rFonts w:ascii="Calibri" w:hAnsi="Calibri" w:cs="Calibri"/>
          <w:color w:val="000000"/>
          <w:shd w:val="clear" w:color="auto" w:fill="FFFFFF"/>
        </w:rPr>
      </w:pPr>
      <w:r>
        <w:rPr>
          <w:rStyle w:val="normaltextrun"/>
          <w:rFonts w:ascii="Calibri" w:hAnsi="Calibri" w:cs="Calibri"/>
          <w:color w:val="000000"/>
          <w:shd w:val="clear" w:color="auto" w:fill="FFFFFF"/>
        </w:rPr>
        <w:t xml:space="preserve">ATR sampling method is very suitable for FTIR sampling. It is extremely absorbent of thick sample materials, produces strong peaks in the sine wavelength and is an organic testing method. On the other half chemical tests are inorganic, struggle to absorb materials and little peaks are visible. </w:t>
      </w:r>
      <w:r>
        <w:rPr>
          <w:rStyle w:val="eop"/>
          <w:rFonts w:ascii="Calibri" w:hAnsi="Calibri" w:cs="Calibri"/>
          <w:color w:val="000000"/>
          <w:shd w:val="clear" w:color="auto" w:fill="FFFFFF"/>
        </w:rPr>
        <w:t> </w:t>
      </w:r>
    </w:p>
    <w:p w14:paraId="57C86AD3" w14:textId="77777777" w:rsidR="00533306" w:rsidRPr="006A519A" w:rsidRDefault="00533306" w:rsidP="00533306">
      <w:pPr>
        <w:rPr>
          <w:color w:val="FF0000"/>
          <w:u w:val="dotted"/>
        </w:rPr>
      </w:pPr>
      <w:r w:rsidRPr="006A519A">
        <w:rPr>
          <w:color w:val="FF0000"/>
          <w:u w:val="dotted"/>
        </w:rPr>
        <w:t>FT-IR is not suitable for metals</w:t>
      </w:r>
      <w:r>
        <w:rPr>
          <w:color w:val="FF0000"/>
          <w:u w:val="dotted"/>
        </w:rPr>
        <w:t>, ionic compounds</w:t>
      </w:r>
      <w:r w:rsidRPr="006A519A">
        <w:rPr>
          <w:color w:val="FF0000"/>
          <w:u w:val="dotted"/>
        </w:rPr>
        <w:t xml:space="preserve"> and non polar molecules</w:t>
      </w:r>
    </w:p>
    <w:p w14:paraId="2D0FF21F" w14:textId="77777777" w:rsidR="00533306" w:rsidRDefault="00533306" w:rsidP="00E93742"/>
    <w:p w14:paraId="19376578" w14:textId="4D1A8014" w:rsidR="00CE1AEA" w:rsidRDefault="00CE1AEA" w:rsidP="00E93742">
      <w:pPr>
        <w:rPr>
          <w:rFonts w:asciiTheme="majorHAnsi" w:hAnsiTheme="majorHAnsi" w:cstheme="majorHAnsi"/>
          <w:b/>
          <w:sz w:val="26"/>
          <w:szCs w:val="26"/>
        </w:rPr>
      </w:pPr>
      <w:r w:rsidRPr="00CE1AEA">
        <w:rPr>
          <w:rFonts w:asciiTheme="majorHAnsi" w:hAnsiTheme="majorHAnsi" w:cstheme="majorHAnsi"/>
          <w:b/>
          <w:sz w:val="26"/>
          <w:szCs w:val="26"/>
        </w:rPr>
        <w:t xml:space="preserve">Question </w:t>
      </w:r>
      <w:r>
        <w:rPr>
          <w:rFonts w:asciiTheme="majorHAnsi" w:hAnsiTheme="majorHAnsi" w:cstheme="majorHAnsi"/>
          <w:b/>
          <w:sz w:val="26"/>
          <w:szCs w:val="26"/>
        </w:rPr>
        <w:t>3</w:t>
      </w:r>
      <w:r w:rsidRPr="00CE1AEA">
        <w:rPr>
          <w:rFonts w:asciiTheme="majorHAnsi" w:hAnsiTheme="majorHAnsi" w:cstheme="majorHAnsi"/>
          <w:b/>
          <w:sz w:val="26"/>
          <w:szCs w:val="26"/>
        </w:rPr>
        <w:t>:</w:t>
      </w:r>
      <w:r w:rsidR="00933F59">
        <w:rPr>
          <w:rFonts w:asciiTheme="majorHAnsi" w:hAnsiTheme="majorHAnsi" w:cstheme="majorHAnsi"/>
          <w:b/>
          <w:sz w:val="26"/>
          <w:szCs w:val="26"/>
        </w:rPr>
        <w:t xml:space="preserve"> </w:t>
      </w:r>
      <w:r w:rsidR="00933F59" w:rsidRPr="00933F59">
        <w:rPr>
          <w:rFonts w:asciiTheme="majorHAnsi" w:hAnsiTheme="majorHAnsi" w:cstheme="majorHAnsi"/>
          <w:b/>
          <w:color w:val="FF0000"/>
          <w:sz w:val="26"/>
          <w:szCs w:val="26"/>
        </w:rPr>
        <w:t>1</w:t>
      </w:r>
      <w:r w:rsidR="007A0AFC">
        <w:rPr>
          <w:rFonts w:asciiTheme="majorHAnsi" w:hAnsiTheme="majorHAnsi" w:cstheme="majorHAnsi"/>
          <w:b/>
          <w:color w:val="FF0000"/>
          <w:sz w:val="26"/>
          <w:szCs w:val="26"/>
        </w:rPr>
        <w:t>0</w:t>
      </w:r>
      <w:r w:rsidR="00933F59" w:rsidRPr="00933F59">
        <w:rPr>
          <w:rFonts w:asciiTheme="majorHAnsi" w:hAnsiTheme="majorHAnsi" w:cstheme="majorHAnsi"/>
          <w:b/>
          <w:color w:val="FF0000"/>
          <w:sz w:val="26"/>
          <w:szCs w:val="26"/>
        </w:rPr>
        <w:t>p</w:t>
      </w:r>
    </w:p>
    <w:p w14:paraId="45CD98A3" w14:textId="2055DE21" w:rsidR="00E93742" w:rsidRPr="00E93742" w:rsidRDefault="00E93742" w:rsidP="00E93742">
      <w:r w:rsidRPr="00E93742">
        <w:t>Suggest some false positives that could be found with the diphenylamine test.</w:t>
      </w:r>
    </w:p>
    <w:p w14:paraId="7A8B5938" w14:textId="03543193" w:rsidR="00923F2F" w:rsidRDefault="00546DD9" w:rsidP="00E93742">
      <w:r>
        <w:rPr>
          <w:rStyle w:val="normaltextrun"/>
          <w:rFonts w:ascii="Calibri" w:hAnsi="Calibri" w:cs="Calibri"/>
          <w:color w:val="000000"/>
          <w:shd w:val="clear" w:color="auto" w:fill="FFFFFF"/>
        </w:rPr>
        <w:t xml:space="preserve">When diphenylamine oxidises, it turns blue which would provide evidence of a positive test. However, nitrate does not need to be present to provide a positive test which means false positives </w:t>
      </w:r>
      <w:r>
        <w:rPr>
          <w:rStyle w:val="normaltextrun"/>
          <w:rFonts w:ascii="Calibri" w:hAnsi="Calibri" w:cs="Calibri"/>
          <w:color w:val="000000"/>
          <w:shd w:val="clear" w:color="auto" w:fill="FFFFFF"/>
        </w:rPr>
        <w:lastRenderedPageBreak/>
        <w:t>can occur. Chromates can cause a false positive test. The cotton swab was caused to burn due to sulphuric acid being part of the solution.</w:t>
      </w:r>
    </w:p>
    <w:p w14:paraId="7B4E5C86" w14:textId="77777777" w:rsidR="00933F59" w:rsidRPr="00327A18" w:rsidRDefault="00933F59" w:rsidP="00933F59">
      <w:pPr>
        <w:rPr>
          <w:color w:val="FF0000"/>
        </w:rPr>
      </w:pPr>
      <w:r w:rsidRPr="00327A18">
        <w:rPr>
          <w:color w:val="FF0000"/>
        </w:rPr>
        <w:t>Nitrate-containing compounds present in analysed sample can give false positive result</w:t>
      </w:r>
    </w:p>
    <w:p w14:paraId="4FFE869B" w14:textId="727EB69C" w:rsidR="00546DD9" w:rsidRDefault="00546DD9" w:rsidP="00E93742"/>
    <w:p w14:paraId="02306866" w14:textId="77777777" w:rsidR="00546DD9" w:rsidRDefault="00546DD9" w:rsidP="00E93742"/>
    <w:p w14:paraId="7576E6B4" w14:textId="43EB0A31" w:rsidR="00CE1AEA" w:rsidRDefault="00CE1AEA" w:rsidP="00E93742">
      <w:pPr>
        <w:rPr>
          <w:rFonts w:asciiTheme="majorHAnsi" w:hAnsiTheme="majorHAnsi" w:cstheme="majorHAnsi"/>
          <w:b/>
          <w:sz w:val="26"/>
          <w:szCs w:val="26"/>
        </w:rPr>
      </w:pPr>
      <w:r w:rsidRPr="00CE1AEA">
        <w:rPr>
          <w:rFonts w:asciiTheme="majorHAnsi" w:hAnsiTheme="majorHAnsi" w:cstheme="majorHAnsi"/>
          <w:b/>
          <w:sz w:val="26"/>
          <w:szCs w:val="26"/>
        </w:rPr>
        <w:t xml:space="preserve">Question </w:t>
      </w:r>
      <w:r>
        <w:rPr>
          <w:rFonts w:asciiTheme="majorHAnsi" w:hAnsiTheme="majorHAnsi" w:cstheme="majorHAnsi"/>
          <w:b/>
          <w:sz w:val="26"/>
          <w:szCs w:val="26"/>
        </w:rPr>
        <w:t>4</w:t>
      </w:r>
      <w:r w:rsidRPr="00CE1AEA">
        <w:rPr>
          <w:rFonts w:asciiTheme="majorHAnsi" w:hAnsiTheme="majorHAnsi" w:cstheme="majorHAnsi"/>
          <w:b/>
          <w:sz w:val="26"/>
          <w:szCs w:val="26"/>
        </w:rPr>
        <w:t>:</w:t>
      </w:r>
      <w:r w:rsidR="00A51FD9">
        <w:rPr>
          <w:rFonts w:asciiTheme="majorHAnsi" w:hAnsiTheme="majorHAnsi" w:cstheme="majorHAnsi"/>
          <w:b/>
          <w:sz w:val="26"/>
          <w:szCs w:val="26"/>
        </w:rPr>
        <w:t xml:space="preserve"> </w:t>
      </w:r>
      <w:r w:rsidR="00A51FD9" w:rsidRPr="00A51FD9">
        <w:rPr>
          <w:rFonts w:asciiTheme="majorHAnsi" w:hAnsiTheme="majorHAnsi" w:cstheme="majorHAnsi"/>
          <w:b/>
          <w:color w:val="FF0000"/>
          <w:sz w:val="26"/>
          <w:szCs w:val="26"/>
        </w:rPr>
        <w:t>25p</w:t>
      </w:r>
    </w:p>
    <w:p w14:paraId="7B657563" w14:textId="4439B8E4" w:rsidR="00E93742" w:rsidRDefault="00923F2F" w:rsidP="00E93742">
      <w:r>
        <w:t>Identify the main group peaks (present in all samples, inc approx. numbers) from the firearm discharge powder spectra onscreen using the table provided below.</w:t>
      </w:r>
    </w:p>
    <w:p w14:paraId="68662FFF" w14:textId="7C4229BE" w:rsidR="00E93742" w:rsidRDefault="008F5FA8" w:rsidP="00E93742">
      <w:r>
        <w:rPr>
          <w:rStyle w:val="normaltextrun"/>
          <w:rFonts w:ascii="Calibri" w:hAnsi="Calibri" w:cs="Calibri"/>
          <w:color w:val="000000"/>
          <w:shd w:val="clear" w:color="auto" w:fill="FFFFFF"/>
        </w:rPr>
        <w:t>The first major peak appears to be a C=H bond as its at 2900-2700 absorbency frequency region. It drops from about 75-50 on the firearm discharge powder spectra. The second peak could be a C=O bond as it lies within the 1750-1700 absorbency frequency region. It drops from 75 to about 27.</w:t>
      </w:r>
    </w:p>
    <w:p w14:paraId="36B56B0E" w14:textId="779F706A" w:rsidR="00E93742" w:rsidRDefault="00923F2F" w:rsidP="00E93742">
      <w:r w:rsidRPr="00923F2F">
        <w:rPr>
          <w:noProof/>
        </w:rPr>
        <w:drawing>
          <wp:inline distT="0" distB="0" distL="0" distR="0" wp14:anchorId="4F751BE8" wp14:editId="68B93B25">
            <wp:extent cx="5731510" cy="3648710"/>
            <wp:effectExtent l="0" t="0" r="2540" b="8890"/>
            <wp:docPr id="3074" name="Picture 2" descr="See the source image">
              <a:extLst xmlns:a="http://schemas.openxmlformats.org/drawingml/2006/main">
                <a:ext uri="{FF2B5EF4-FFF2-40B4-BE49-F238E27FC236}">
                  <a16:creationId xmlns:a16="http://schemas.microsoft.com/office/drawing/2014/main" id="{0294CA8F-6BA8-B58A-14BB-E8A23D0AB3E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74" name="Picture 2" descr="See the source image">
                      <a:extLst>
                        <a:ext uri="{FF2B5EF4-FFF2-40B4-BE49-F238E27FC236}">
                          <a16:creationId xmlns:a16="http://schemas.microsoft.com/office/drawing/2014/main" id="{0294CA8F-6BA8-B58A-14BB-E8A23D0AB3EF}"/>
                        </a:ext>
                      </a:extLst>
                    </pic:cNvP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648710"/>
                    </a:xfrm>
                    <a:prstGeom prst="rect">
                      <a:avLst/>
                    </a:prstGeom>
                    <a:noFill/>
                  </pic:spPr>
                </pic:pic>
              </a:graphicData>
            </a:graphic>
          </wp:inline>
        </w:drawing>
      </w:r>
    </w:p>
    <w:p w14:paraId="3AA88586" w14:textId="0D794E4A" w:rsidR="00E93742" w:rsidRDefault="00E93742" w:rsidP="00E93742"/>
    <w:p w14:paraId="01BD1B1E" w14:textId="4EC60425" w:rsidR="00E93742" w:rsidRDefault="00E93742" w:rsidP="00E93742"/>
    <w:p w14:paraId="1D99ECC4" w14:textId="351CE635" w:rsidR="00E93742" w:rsidRDefault="00E93742" w:rsidP="00E93742"/>
    <w:p w14:paraId="30B85247" w14:textId="2A392B29" w:rsidR="00E93742" w:rsidRDefault="00E93742" w:rsidP="00E93742"/>
    <w:p w14:paraId="6E3994AA" w14:textId="3209369E" w:rsidR="00E93742" w:rsidRDefault="00E93742" w:rsidP="00E93742"/>
    <w:p w14:paraId="7DEBD1DB" w14:textId="34D3E1F5" w:rsidR="00E93742" w:rsidRDefault="008E2A60" w:rsidP="008E2A60">
      <w:r>
        <w:rPr>
          <w:noProof/>
        </w:rPr>
        <w:lastRenderedPageBreak/>
        <w:drawing>
          <wp:anchor distT="0" distB="0" distL="114300" distR="114300" simplePos="0" relativeHeight="251658240" behindDoc="0" locked="0" layoutInCell="1" allowOverlap="1" wp14:anchorId="75896335" wp14:editId="2754304C">
            <wp:simplePos x="0" y="0"/>
            <wp:positionH relativeFrom="margin">
              <wp:posOffset>-1017270</wp:posOffset>
            </wp:positionH>
            <wp:positionV relativeFrom="paragraph">
              <wp:posOffset>1653540</wp:posOffset>
            </wp:positionV>
            <wp:extent cx="8338820" cy="5455285"/>
            <wp:effectExtent l="0" t="6033"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rot="5400000">
                      <a:off x="0" y="0"/>
                      <a:ext cx="8338820" cy="545528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B5E561D" w14:textId="63C105BA" w:rsidR="009B0B2E" w:rsidRDefault="009B0B2E" w:rsidP="008E2A60"/>
    <w:sectPr w:rsidR="009B0B2E">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E7E416" w14:textId="77777777" w:rsidR="00BC4F86" w:rsidRDefault="00BC4F86" w:rsidP="00CE1AEA">
      <w:pPr>
        <w:spacing w:after="0" w:line="240" w:lineRule="auto"/>
      </w:pPr>
      <w:r>
        <w:separator/>
      </w:r>
    </w:p>
  </w:endnote>
  <w:endnote w:type="continuationSeparator" w:id="0">
    <w:p w14:paraId="75D4D5BE" w14:textId="77777777" w:rsidR="00BC4F86" w:rsidRDefault="00BC4F86" w:rsidP="00CE1A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54616C" w14:textId="77777777" w:rsidR="00BC4F86" w:rsidRDefault="00BC4F86" w:rsidP="00CE1AEA">
      <w:pPr>
        <w:spacing w:after="0" w:line="240" w:lineRule="auto"/>
      </w:pPr>
      <w:r>
        <w:separator/>
      </w:r>
    </w:p>
  </w:footnote>
  <w:footnote w:type="continuationSeparator" w:id="0">
    <w:p w14:paraId="2494962D" w14:textId="77777777" w:rsidR="00BC4F86" w:rsidRDefault="00BC4F86" w:rsidP="00CE1AE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9F0918" w14:textId="25C0B6BE" w:rsidR="00635B61" w:rsidRDefault="00635B61">
    <w:pPr>
      <w:pStyle w:val="Header"/>
    </w:pPr>
    <w:r>
      <w:tab/>
      <w:t>University of Wales Trinity Saint David -OME Chemistry</w:t>
    </w:r>
  </w:p>
  <w:p w14:paraId="45A5DF19" w14:textId="77777777" w:rsidR="00635B61" w:rsidRDefault="00635B6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886B9D"/>
    <w:multiLevelType w:val="hybridMultilevel"/>
    <w:tmpl w:val="55867CA2"/>
    <w:lvl w:ilvl="0" w:tplc="C472EEAA">
      <w:start w:val="1"/>
      <w:numFmt w:val="bullet"/>
      <w:lvlText w:val="◦"/>
      <w:lvlJc w:val="left"/>
      <w:pPr>
        <w:tabs>
          <w:tab w:val="num" w:pos="720"/>
        </w:tabs>
        <w:ind w:left="720" w:hanging="360"/>
      </w:pPr>
      <w:rPr>
        <w:rFonts w:ascii="Calibri" w:hAnsi="Calibri" w:hint="default"/>
      </w:rPr>
    </w:lvl>
    <w:lvl w:ilvl="1" w:tplc="AEA69CFA" w:tentative="1">
      <w:start w:val="1"/>
      <w:numFmt w:val="bullet"/>
      <w:lvlText w:val="◦"/>
      <w:lvlJc w:val="left"/>
      <w:pPr>
        <w:tabs>
          <w:tab w:val="num" w:pos="1440"/>
        </w:tabs>
        <w:ind w:left="1440" w:hanging="360"/>
      </w:pPr>
      <w:rPr>
        <w:rFonts w:ascii="Calibri" w:hAnsi="Calibri" w:hint="default"/>
      </w:rPr>
    </w:lvl>
    <w:lvl w:ilvl="2" w:tplc="B6C417F6">
      <w:start w:val="1"/>
      <w:numFmt w:val="bullet"/>
      <w:lvlText w:val="◦"/>
      <w:lvlJc w:val="left"/>
      <w:pPr>
        <w:tabs>
          <w:tab w:val="num" w:pos="2160"/>
        </w:tabs>
        <w:ind w:left="2160" w:hanging="360"/>
      </w:pPr>
      <w:rPr>
        <w:rFonts w:ascii="Calibri" w:hAnsi="Calibri" w:hint="default"/>
      </w:rPr>
    </w:lvl>
    <w:lvl w:ilvl="3" w:tplc="86D89640" w:tentative="1">
      <w:start w:val="1"/>
      <w:numFmt w:val="bullet"/>
      <w:lvlText w:val="◦"/>
      <w:lvlJc w:val="left"/>
      <w:pPr>
        <w:tabs>
          <w:tab w:val="num" w:pos="2880"/>
        </w:tabs>
        <w:ind w:left="2880" w:hanging="360"/>
      </w:pPr>
      <w:rPr>
        <w:rFonts w:ascii="Calibri" w:hAnsi="Calibri" w:hint="default"/>
      </w:rPr>
    </w:lvl>
    <w:lvl w:ilvl="4" w:tplc="981033E8" w:tentative="1">
      <w:start w:val="1"/>
      <w:numFmt w:val="bullet"/>
      <w:lvlText w:val="◦"/>
      <w:lvlJc w:val="left"/>
      <w:pPr>
        <w:tabs>
          <w:tab w:val="num" w:pos="3600"/>
        </w:tabs>
        <w:ind w:left="3600" w:hanging="360"/>
      </w:pPr>
      <w:rPr>
        <w:rFonts w:ascii="Calibri" w:hAnsi="Calibri" w:hint="default"/>
      </w:rPr>
    </w:lvl>
    <w:lvl w:ilvl="5" w:tplc="D06C7DEA" w:tentative="1">
      <w:start w:val="1"/>
      <w:numFmt w:val="bullet"/>
      <w:lvlText w:val="◦"/>
      <w:lvlJc w:val="left"/>
      <w:pPr>
        <w:tabs>
          <w:tab w:val="num" w:pos="4320"/>
        </w:tabs>
        <w:ind w:left="4320" w:hanging="360"/>
      </w:pPr>
      <w:rPr>
        <w:rFonts w:ascii="Calibri" w:hAnsi="Calibri" w:hint="default"/>
      </w:rPr>
    </w:lvl>
    <w:lvl w:ilvl="6" w:tplc="D8105630" w:tentative="1">
      <w:start w:val="1"/>
      <w:numFmt w:val="bullet"/>
      <w:lvlText w:val="◦"/>
      <w:lvlJc w:val="left"/>
      <w:pPr>
        <w:tabs>
          <w:tab w:val="num" w:pos="5040"/>
        </w:tabs>
        <w:ind w:left="5040" w:hanging="360"/>
      </w:pPr>
      <w:rPr>
        <w:rFonts w:ascii="Calibri" w:hAnsi="Calibri" w:hint="default"/>
      </w:rPr>
    </w:lvl>
    <w:lvl w:ilvl="7" w:tplc="F2C86606" w:tentative="1">
      <w:start w:val="1"/>
      <w:numFmt w:val="bullet"/>
      <w:lvlText w:val="◦"/>
      <w:lvlJc w:val="left"/>
      <w:pPr>
        <w:tabs>
          <w:tab w:val="num" w:pos="5760"/>
        </w:tabs>
        <w:ind w:left="5760" w:hanging="360"/>
      </w:pPr>
      <w:rPr>
        <w:rFonts w:ascii="Calibri" w:hAnsi="Calibri" w:hint="default"/>
      </w:rPr>
    </w:lvl>
    <w:lvl w:ilvl="8" w:tplc="87068B9C" w:tentative="1">
      <w:start w:val="1"/>
      <w:numFmt w:val="bullet"/>
      <w:lvlText w:val="◦"/>
      <w:lvlJc w:val="left"/>
      <w:pPr>
        <w:tabs>
          <w:tab w:val="num" w:pos="6480"/>
        </w:tabs>
        <w:ind w:left="6480" w:hanging="360"/>
      </w:pPr>
      <w:rPr>
        <w:rFonts w:ascii="Calibri" w:hAnsi="Calibri"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3742"/>
    <w:rsid w:val="0014420E"/>
    <w:rsid w:val="002D5E6F"/>
    <w:rsid w:val="00524424"/>
    <w:rsid w:val="00533306"/>
    <w:rsid w:val="00546DD9"/>
    <w:rsid w:val="00635B61"/>
    <w:rsid w:val="007A0AFC"/>
    <w:rsid w:val="008E2A60"/>
    <w:rsid w:val="008F5FA8"/>
    <w:rsid w:val="009163D6"/>
    <w:rsid w:val="00923F2F"/>
    <w:rsid w:val="00933F59"/>
    <w:rsid w:val="00947C11"/>
    <w:rsid w:val="009B0B2E"/>
    <w:rsid w:val="00A51FD9"/>
    <w:rsid w:val="00BC4F86"/>
    <w:rsid w:val="00C01CF0"/>
    <w:rsid w:val="00CE1AEA"/>
    <w:rsid w:val="00D127E2"/>
    <w:rsid w:val="00E90481"/>
    <w:rsid w:val="00E9374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78FE47D"/>
  <w15:chartTrackingRefBased/>
  <w15:docId w15:val="{D250A044-48BE-4C9B-8326-1787C9F340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E1A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1AEA"/>
  </w:style>
  <w:style w:type="paragraph" w:styleId="Footer">
    <w:name w:val="footer"/>
    <w:basedOn w:val="Normal"/>
    <w:link w:val="FooterChar"/>
    <w:uiPriority w:val="99"/>
    <w:unhideWhenUsed/>
    <w:rsid w:val="00CE1A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1AEA"/>
  </w:style>
  <w:style w:type="character" w:styleId="Hyperlink">
    <w:name w:val="Hyperlink"/>
    <w:basedOn w:val="DefaultParagraphFont"/>
    <w:uiPriority w:val="99"/>
    <w:unhideWhenUsed/>
    <w:rsid w:val="00CE1AEA"/>
    <w:rPr>
      <w:color w:val="0563C1" w:themeColor="hyperlink"/>
      <w:u w:val="single"/>
    </w:rPr>
  </w:style>
  <w:style w:type="character" w:styleId="UnresolvedMention">
    <w:name w:val="Unresolved Mention"/>
    <w:basedOn w:val="DefaultParagraphFont"/>
    <w:uiPriority w:val="99"/>
    <w:semiHidden/>
    <w:unhideWhenUsed/>
    <w:rsid w:val="00CE1AEA"/>
    <w:rPr>
      <w:color w:val="605E5C"/>
      <w:shd w:val="clear" w:color="auto" w:fill="E1DFDD"/>
    </w:rPr>
  </w:style>
  <w:style w:type="character" w:customStyle="1" w:styleId="normaltextrun">
    <w:name w:val="normaltextrun"/>
    <w:basedOn w:val="DefaultParagraphFont"/>
    <w:rsid w:val="00E90481"/>
  </w:style>
  <w:style w:type="character" w:customStyle="1" w:styleId="eop">
    <w:name w:val="eop"/>
    <w:basedOn w:val="DefaultParagraphFont"/>
    <w:rsid w:val="00E9048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33053107">
      <w:bodyDiv w:val="1"/>
      <w:marLeft w:val="0"/>
      <w:marRight w:val="0"/>
      <w:marTop w:val="0"/>
      <w:marBottom w:val="0"/>
      <w:divBdr>
        <w:top w:val="none" w:sz="0" w:space="0" w:color="auto"/>
        <w:left w:val="none" w:sz="0" w:space="0" w:color="auto"/>
        <w:bottom w:val="none" w:sz="0" w:space="0" w:color="auto"/>
        <w:right w:val="none" w:sz="0" w:space="0" w:color="auto"/>
      </w:divBdr>
      <w:divsChild>
        <w:div w:id="591209864">
          <w:marLeft w:val="893"/>
          <w:marRight w:val="0"/>
          <w:marTop w:val="40"/>
          <w:marBottom w:val="80"/>
          <w:divBdr>
            <w:top w:val="none" w:sz="0" w:space="0" w:color="auto"/>
            <w:left w:val="none" w:sz="0" w:space="0" w:color="auto"/>
            <w:bottom w:val="none" w:sz="0" w:space="0" w:color="auto"/>
            <w:right w:val="none" w:sz="0" w:space="0" w:color="auto"/>
          </w:divBdr>
        </w:div>
        <w:div w:id="272399215">
          <w:marLeft w:val="893"/>
          <w:marRight w:val="0"/>
          <w:marTop w:val="40"/>
          <w:marBottom w:val="80"/>
          <w:divBdr>
            <w:top w:val="none" w:sz="0" w:space="0" w:color="auto"/>
            <w:left w:val="none" w:sz="0" w:space="0" w:color="auto"/>
            <w:bottom w:val="none" w:sz="0" w:space="0" w:color="auto"/>
            <w:right w:val="none" w:sz="0" w:space="0" w:color="auto"/>
          </w:divBdr>
        </w:div>
        <w:div w:id="2064399196">
          <w:marLeft w:val="893"/>
          <w:marRight w:val="0"/>
          <w:marTop w:val="40"/>
          <w:marBottom w:val="80"/>
          <w:divBdr>
            <w:top w:val="none" w:sz="0" w:space="0" w:color="auto"/>
            <w:left w:val="none" w:sz="0" w:space="0" w:color="auto"/>
            <w:bottom w:val="none" w:sz="0" w:space="0" w:color="auto"/>
            <w:right w:val="none" w:sz="0" w:space="0" w:color="auto"/>
          </w:divBdr>
        </w:div>
        <w:div w:id="2120447354">
          <w:marLeft w:val="893"/>
          <w:marRight w:val="0"/>
          <w:marTop w:val="40"/>
          <w:marBottom w:val="8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ustomXml" Target="ink/ink1.xm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mailto:e.kazimierska@uwtsd.ac.uk" TargetMode="External"/><Relationship Id="rId12"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jpe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thermofisher.com/uk/en/home/industrial/spectroscopy-elemental-isotope-analysis/spectroscopy-elemental-isotope-analysis-learning-center/molecular-spectroscopy-information/ftir-information/ftir-basics.html" TargetMode="External"/><Relationship Id="rId4" Type="http://schemas.openxmlformats.org/officeDocument/2006/relationships/webSettings" Target="webSettings.xml"/><Relationship Id="rId9" Type="http://schemas.openxmlformats.org/officeDocument/2006/relationships/image" Target="media/image1.png"/><Relationship Id="rId14" Type="http://schemas.openxmlformats.org/officeDocument/2006/relationships/fontTable" Target="fontTable.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2-12-10T19:50:13.815"/>
    </inkml:context>
    <inkml:brush xml:id="br0">
      <inkml:brushProperty name="width" value="0.05" units="cm"/>
      <inkml:brushProperty name="height" value="0.05" units="cm"/>
      <inkml:brushProperty name="color" value="#E71224"/>
    </inkml:brush>
  </inkml:definitions>
  <inkml:trace contextRef="#ctx0" brushRef="#br0">1944 1084 5832 0 0,'-8'-7'248'0'0,"0"-4"-2656"0"0</inkml:trace>
  <inkml:trace contextRef="#ctx0" brushRef="#br0" timeOffset="903.24">1589 707 5320 0 0,'-49'-47'1361'0'0,"30"22"-52"0"0,15 20-1011 0 0,0-1 0 0 0,0 1 0 0 0,-6-6 0 0 0,-2-3 328 0 0,11 12-555 0 0,0 1 1 0 0,-1-1 0 0 0,1 0-1 0 0,-1 1 1 0 0,1-1-1 0 0,-1 1 1 0 0,1-1 0 0 0,-1 1-1 0 0,0 0 1 0 0,0-1-1 0 0,1 1 1 0 0,-1 0 0 0 0,0 0-1 0 0,0 0 1 0 0,0 1-1 0 0,-3-2 1 0 0,2 2 34 0 0,-1 0 0 0 0,0 0 1 0 0,0 0-1 0 0,0 0 0 0 0,0 1 0 0 0,0-1 1 0 0,0 1-1 0 0,1 0 0 0 0,-1 0 0 0 0,0 1 0 0 0,1-1 1 0 0,-1 1-1 0 0,1-1 0 0 0,-1 1 0 0 0,-3 3 1 0 0,5-4-100 0 0,-9 6 420 0 0,0 0 0 0 0,0 1-1 0 0,1 0 1 0 0,-18 19 0 0 0,-32 44 412 0 0,50-58-744 0 0,-139 195 752 0 0,-31 49-729 0 0,158-228-64 0 0,-25 28 158 0 0,-99 93-1 0 0,95-102 82 0 0,30-27-185 0 0,1 0 0 0 0,1 2 0 0 0,-24 35 0 0 0,27-25-89 0 0,15-32 72 0 0,18 6 195 0 0,63 0-8 0 0,-11-2-304 0 0,-17 1-122 0 0,87 14 64 0 0,86 34 84 0 0,-81-16 0 0 0,-58-15 0 0 0,11 2 0 0 0,-69-20 9 0 0,-10-1 15 0 0,0-1 0 0 0,0-1 0 0 0,0 0 0 0 0,31-2-1 0 0,-24-6 210 0 0,-24 6-213 0 0,-1 0 0 0 0,1 0-1 0 0,0-1 1 0 0,-1 1 0 0 0,1 0-1 0 0,-1 0 1 0 0,1-1 0 0 0,0 1-1 0 0,-1-1 1 0 0,1 1 0 0 0,-1 0-1 0 0,1-1 1 0 0,-1 1 0 0 0,1-1-1 0 0,-1 1 1 0 0,1-1 0 0 0,-1 0-1 0 0,0 1 1 0 0,1-1 0 0 0,-1 1-1 0 0,0-1 1 0 0,1 0 0 0 0,-1 1-1 0 0,0-1 1 0 0,0 0-1 0 0,0 1 1 0 0,0-1 0 0 0,0 0-1 0 0,1 1 1 0 0,-1-1 0 0 0,0 0-1 0 0,0 1 1 0 0,-1-2 0 0 0,-31-82 1315 0 0,27 72-1284 0 0,2 7-51 0 0,1 0 0 0 0,-1 1 0 0 0,0-1 0 0 0,-5-4-1 0 0,-10-18 13 0 0,5 3 36 0 0,-11-24 29 0 0,6 7-77 0 0,12 28 0 0 0,0-1 0 0 0,-5-15 0 0 0,-11-47-64 0 0,22 73 64 0 0,-7-9 0 0 0,3 8-16 0 0,0 12-80 0 0,3 1 57 0 0,0 1 0 0 0,1 0 0 0 0,1 14-1 0 0,-1 14 37 0 0,-12 197-133 0 0,-38 114 304 0 0,4-165-130 0 0,-16-5 464 0 0,33-98 70 0 0,19-54-366 0 0,5-15-159 0 0,0 0 0 0 0,1 0 0 0 0,1 1 1 0 0,0-1-1 0 0,1 1 0 0 0,-2 18 0 0 0,4-30-47 0 0,0 0 0 0 0,0 0 0 0 0,0 0 0 0 0,0 0 1 0 0,0-1-1 0 0,1 1 0 0 0,-1 0 0 0 0,0 0 0 0 0,0-1 0 0 0,1 1 0 0 0,-1 0 0 0 0,0 0 0 0 0,1-1 0 0 0,-1 1 0 0 0,1 1 0 0 0,-1-2 0 0 0,1 0 0 0 0,-1 0-1 0 0,0 1 1 0 0,1-1 0 0 0,-1 0 0 0 0,0 0 0 0 0,1 0 0 0 0,-1 1 0 0 0,0-1-1 0 0,1 0 1 0 0,-1 0 0 0 0,1 0 0 0 0,-1 0 0 0 0,0 0 0 0 0,1 0 0 0 0,-1 0-1 0 0,1 0 1 0 0,-1 0 0 0 0,1 0 0 0 0,11-5-67 0 0,-9 2 16 0 0,-1-1 1 0 0,0 1-1 0 0,0-1 0 0 0,0 1 1 0 0,2-8-1 0 0,1-1-122 0 0,2-2-313 0 0,-1 0 0 0 0,-1 0 0 0 0,7-25 0 0 0,-8 17-256 0 0</inkml:trace>
  <inkml:trace contextRef="#ctx0" brushRef="#br0" timeOffset="2561.2">1930 1028 6288 0 0,'41'-19'484'0'0,"-27"14"-129"0"0,0-2 0 0 0,0 0 0 0 0,22-15 0 0 0,-26 15-10 0 0,1 0-1 0 0,15-6 1 0 0,2-3 381 0 0,-19 12-405 0 0,0-1 0 0 0,1 2 0 0 0,-1-1-1 0 0,1 1 1 0 0,-1 0 0 0 0,18-1 2626 0 0,-29 5-2578 0 0,-1 3-171 0 0,-1 0 0 0 0,1 0 0 0 0,0 0 1 0 0,1 0-1 0 0,-5 9 0 0 0,-3 5 110 0 0,-13 19 183 0 0,-18 40 0 0 0,33-58-331 0 0,0 0 0 0 0,1 1 0 0 0,1 0 0 0 0,-4 26-1 0 0,-6 90 409 0 0,8 59 128 0 0,5-157-482 0 0,-7 57-46 0 0,10-92-121 0 0,0 1 0 0 0,0 0 1 0 0,0-1-1 0 0,0 1 0 0 0,0 0 0 0 0,2 3 1 0 0,0 10 431 0 0,-2-16 409 0 0,5-8-656 0 0,60-60-232 0 0,-57 59 0 0 0,0 1 0 0 0,0-1 0 0 0,13-8 0 0 0,-3 4 0 0 0,-5 2-7 0 0,1 0-1 0 0,28-13 1 0 0,-34 19-2 0 0,-1 1 1 0 0,1 0-1 0 0,0 1 1 0 0,0 0-1 0 0,0 0 1 0 0,0 0-1 0 0,15 0 1 0 0,-11 2 4 0 0,-1 1 0 0 0,1 1 0 0 0,-1-1 0 0 0,0 2 0 0 0,0 0 0 0 0,0 0 0 0 0,0 1 0 0 0,0 0 0 0 0,13 8 0 0 0,2 3 61 0 0,0 2 0 0 0,29 24-1 0 0,-26-20-56 0 0,9 7 0 0 0,-10-3 0 0 0,-1 1 0 0 0,-2 2 0 0 0,-1 0 0 0 0,25 38 0 0 0,-27-33 0 0 0,23 47 0 0 0,-25-40-35 0 0,-9-19-10 0 0,-1 1 0 0 0,0 0 0 0 0,8 32-1 0 0,-12-26 107 0 0,-1 1 0 0 0,-1 0 0 0 0,-1 0 0 0 0,-3 54 0 0 0,-4-36 41 0 0,-2 0-1 0 0,-15 57 1 0 0,15-82 7 0 0,-1 1-1 0 0,-2-1 1 0 0,0 0 0 0 0,-13 22 0 0 0,1-9 398 0 0,-38 50 0 0 0,43-65-474 0 0,-1-1 0 0 0,-1-1 0 0 0,0 0 0 0 0,-2-2 0 0 0,-31 21 0 0 0,18-16 120 0 0,0-2 0 0 0,-71 29-1 0 0,66-36-35 0 0,1-1 0 0 0,-1-2 0 0 0,-74 9 0 0 0,96-17-67 0 0,0 0-1 0 0,-1 0 1 0 0,1-2-1 0 0,0 0 1 0 0,-26-5 0 0 0,35 4-69 0 0,-1 0 1 0 0,0-1 0 0 0,1 0 0 0 0,-1 0 0 0 0,1-1 0 0 0,0 0 0 0 0,0 0 0 0 0,0 0 0 0 0,1-1 0 0 0,0 0 0 0 0,0 0-1 0 0,0-1 1 0 0,-6-7 0 0 0,3 2-14 0 0,1-1-1 0 0,0-1 0 0 0,0 0 0 0 0,1 0 1 0 0,1 0-1 0 0,0-1 0 0 0,1 0 1 0 0,-4-18-1 0 0,4 11-513 0 0,2 0 0 0 0,0 0 0 0 0,1 0 1 0 0,1 0-1 0 0,3-24 0 0 0,10-51-3249 0 0,-7 64 2336 0 0</inkml:trace>
  <inkml:trace contextRef="#ctx0" brushRef="#br0" timeOffset="2562.2">2062 1152 8960 0 0,'0'0'192'0'0,"5"-3"121"0"0,-3 1-118 0 0,1 0-1 0 0,0-1 1 0 0,-1 1-1 0 0,0 0 1 0 0,1-1-1 0 0,-1 0 1 0 0,0 1 0 0 0,2-6-1 0 0,9-10 546 0 0,-8 12-510 0 0,0-1 0 0 0,0-1 0 0 0,-1 1 0 0 0,0-1 0 0 0,3-10 1 0 0,3-4 448 0 0,3-11 552 0 0,-10 25-877 0 0,0 0 0 0 0,0 0 0 0 0,5-9 0 0 0,-3 9-142 0 0,0 0-1 0 0,0 1 0 0 0,1-1 1 0 0,0 1-1 0 0,10-9 0 0 0,-13 13-177 0 0,1 0-1 0 0,-1 1 1 0 0,1 0-1 0 0,-1 0 1 0 0,1 0-1 0 0,0 0 1 0 0,0 0 0 0 0,0 1-1 0 0,0 0 1 0 0,0 0-1 0 0,0 0 1 0 0,0 0-1 0 0,0 1 1 0 0,8-1-1 0 0,21 3 512 0 0,0 1-1 0 0,50 12 0 0 0,24 3 28 0 0,-31-10-348 0 0,117 6-24 0 0,-66-18-200 0 0,-40-1 474 0 0,-79 5-448 0 0,1-1 0 0 0,0-1 1 0 0,0 0-1 0 0,0 0 0 0 0,-1 0 1 0 0,1-1-1 0 0,-1 0 0 0 0,0-1 1 0 0,0 0-1 0 0,0 0 0 0 0,11-9 1 0 0,43-29-2153 0 0,-45 30 830 0 0</inkml:trace>
  <inkml:trace contextRef="#ctx0" brushRef="#br0" timeOffset="3458.03">3856 621 19063 0 0,'-6'-1'175'0'0,"0"0"0"0"0,0 0 1 0 0,-1-1-1 0 0,1 0 0 0 0,0 0 0 0 0,1 0 0 0 0,-1-1 0 0 0,0 0 0 0 0,1 0 0 0 0,-1 0 0 0 0,-7-7 0 0 0,4 4-109 0 0,0 0 0 0 0,-16-7 0 0 0,-152-72-89 0 0,33 15-701 0 0,68 35 538 0 0,-117-48 44 0 0,104 50 176 0 0,-63-22 142 0 0,-257-63 533 0 0,325 97-509 0 0,0 4 0 0 0,-1 3 0 0 0,-87-3 0 0 0,71 11-425 0 0,-220-3-413 0 0,208 13 767 0 0,-211 36 0 0 0,215-14-131 0 0,-139 52 0 0 0,201-60-36 0 0,1 2 1 0 0,0 2 0 0 0,2 2 0 0 0,1 2 0 0 0,1 2-1 0 0,1 2 1 0 0,-45 42 0 0 0,46-33 5 0 0,1 2 0 0 0,3 1 1 0 0,1 2-1 0 0,3 1 0 0 0,1 1 0 0 0,-33 70 1 0 0,32-50-23 0 0,4 1 0 0 0,3 2 0 0 0,3 1 0 0 0,-24 129 0 0 0,33-111-1 0 0,3 2 0 0 0,5-1 0 0 0,11 177 0 0 0,28-3-5 0 0,-16-171 8 0 0,5-1 0 0 0,4-2 0 0 0,4 0 0 0 0,3-2 0 0 0,68 124 0 0 0,-58-140 52 0 0,2-1 0 0 0,4-3 0 0 0,2-2 0 0 0,4-2 0 0 0,1-3 0 0 0,4-2 0 0 0,131 96 0 0 0,-130-110 0 0 0,2-3 0 0 0,2-2 0 0 0,2-4 0 0 0,1-3 0 0 0,1-2 0 0 0,121 32 0 0 0,1-17 0 0 0,-132-34 0 0 0,75 3 0 0 0,-43-11 42 0 0,0-4 1 0 0,0-4-1 0 0,-1-4 0 0 0,0-5 0 0 0,109-29 0 0 0,-91 11 69 0 0,-3-5-1 0 0,-1-4 1 0 0,187-103-1 0 0,-206 94-25 0 0,-2-4-1 0 0,118-101 1 0 0,-146 104-10 0 0,-2-1-1 0 0,-2-4 1 0 0,-3-1 0 0 0,41-64 0 0 0,-59 72 13 0 0,-2-1 0 0 0,-3-1 0 0 0,-2-1 0 0 0,-2-1 0 0 0,-2-1 0 0 0,-3-1 0 0 0,-3-1 0 0 0,-1 0 0 0 0,-4-1 0 0 0,6-108 0 0 0,-17 98-57 0 0,-2-1 0 0 0,-3 1 0 0 0,-3 0 0 0 0,-30-104 0 0 0,19 104-130 0 0,-4 0 0 0 0,-2 2 1 0 0,-3 1-1 0 0,-3 1 1 0 0,-2 2-1 0 0,-3 1 1 0 0,-80-94-1 0 0,50 78-170 0 0,-3 3 0 0 0,-3 3 0 0 0,-3 3 0 0 0,-151-99 0 0 0,157 122-120 0 0,-3 3-1 0 0,-90-35 0 0 0,64 38-121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444</Words>
  <Characters>2621</Characters>
  <Application>Microsoft Office Word</Application>
  <DocSecurity>0</DocSecurity>
  <Lines>55</Lines>
  <Paragraphs>34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3031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Broadhead</dc:creator>
  <cp:keywords/>
  <dc:description/>
  <cp:lastModifiedBy>Ewa Kazimierska</cp:lastModifiedBy>
  <cp:revision>8</cp:revision>
  <cp:lastPrinted>2022-11-01T09:27:00Z</cp:lastPrinted>
  <dcterms:created xsi:type="dcterms:W3CDTF">2022-11-15T22:15:00Z</dcterms:created>
  <dcterms:modified xsi:type="dcterms:W3CDTF">2022-12-10T19:50:00Z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5d27704d327801f370c88ad035631f4d86b44b4ab87687a12153b5bc6072f8e2</vt:lpwstr>
  </property>
</Properties>
</file>