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783802" w14:textId="77777777" w:rsidR="00287AEF" w:rsidRDefault="00287AEF">
      <w:pPr>
        <w:jc w:val="center"/>
        <w:rPr>
          <w:b/>
        </w:rPr>
      </w:pPr>
      <w:bookmarkStart w:id="0" w:name="_gjdgxs" w:colFirst="0" w:colLast="0"/>
      <w:bookmarkEnd w:id="0"/>
    </w:p>
    <w:p w14:paraId="69098049" w14:textId="77777777" w:rsidR="00287AEF" w:rsidRDefault="00287AEF">
      <w:pPr>
        <w:jc w:val="center"/>
        <w:rPr>
          <w:b/>
        </w:rPr>
      </w:pPr>
    </w:p>
    <w:p w14:paraId="2C8B6F60" w14:textId="77777777" w:rsidR="00287AEF" w:rsidRDefault="00287AEF">
      <w:pPr>
        <w:jc w:val="center"/>
        <w:rPr>
          <w:b/>
        </w:rPr>
      </w:pPr>
    </w:p>
    <w:p w14:paraId="7C3C7D34" w14:textId="77777777" w:rsidR="00287AEF" w:rsidRDefault="00000000">
      <w:pPr>
        <w:jc w:val="center"/>
        <w:rPr>
          <w:b/>
        </w:rPr>
      </w:pPr>
      <w:r>
        <w:rPr>
          <w:noProof/>
        </w:rPr>
        <w:drawing>
          <wp:inline distT="0" distB="0" distL="0" distR="0" wp14:anchorId="55949B1C" wp14:editId="410F6188">
            <wp:extent cx="3571875" cy="1562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571875" cy="1562100"/>
                    </a:xfrm>
                    <a:prstGeom prst="rect">
                      <a:avLst/>
                    </a:prstGeom>
                    <a:ln/>
                  </pic:spPr>
                </pic:pic>
              </a:graphicData>
            </a:graphic>
          </wp:inline>
        </w:drawing>
      </w:r>
    </w:p>
    <w:p w14:paraId="45D1CB79" w14:textId="5E875377" w:rsidR="009F70D0" w:rsidRDefault="009F70D0" w:rsidP="009F70D0">
      <w:pPr>
        <w:jc w:val="center"/>
        <w:rPr>
          <w:b/>
          <w:sz w:val="32"/>
          <w:szCs w:val="32"/>
        </w:rPr>
      </w:pPr>
      <w:r>
        <w:rPr>
          <w:b/>
          <w:sz w:val="32"/>
          <w:szCs w:val="32"/>
        </w:rPr>
        <w:t>Master Of Business Administration programme</w:t>
      </w:r>
    </w:p>
    <w:p w14:paraId="114BF187" w14:textId="6AD4D155" w:rsidR="00195EA0" w:rsidRDefault="009F70D0" w:rsidP="00195EA0">
      <w:pPr>
        <w:jc w:val="center"/>
        <w:rPr>
          <w:b/>
          <w:sz w:val="32"/>
          <w:szCs w:val="32"/>
        </w:rPr>
      </w:pPr>
      <w:r>
        <w:rPr>
          <w:b/>
          <w:sz w:val="32"/>
          <w:szCs w:val="32"/>
        </w:rPr>
        <w:t>LCMB7035 - Dissertation</w:t>
      </w:r>
      <w:r>
        <w:rPr>
          <w:b/>
          <w:sz w:val="32"/>
          <w:szCs w:val="32"/>
        </w:rPr>
        <w:br/>
      </w:r>
      <w:r w:rsidR="00195EA0">
        <w:rPr>
          <w:b/>
          <w:sz w:val="32"/>
          <w:szCs w:val="32"/>
        </w:rPr>
        <w:t>THE ROLE OF GREEN MARKETING STRATEGIES IN SHAPING CONSUMER BUYING BEHAVIOUR: A CASE STUDY OF THE BODY SHOP UK</w:t>
      </w:r>
    </w:p>
    <w:p w14:paraId="419F249A" w14:textId="76429CCB" w:rsidR="00195EA0" w:rsidRDefault="00341509">
      <w:pPr>
        <w:jc w:val="center"/>
        <w:rPr>
          <w:b/>
          <w:sz w:val="32"/>
          <w:szCs w:val="32"/>
        </w:rPr>
      </w:pPr>
      <w:r>
        <w:rPr>
          <w:b/>
          <w:sz w:val="32"/>
          <w:szCs w:val="32"/>
        </w:rPr>
        <w:t>Submitted By:</w:t>
      </w:r>
    </w:p>
    <w:p w14:paraId="37467C16" w14:textId="77777777" w:rsidR="00961E41" w:rsidRDefault="00961E41" w:rsidP="00961E41">
      <w:pPr>
        <w:jc w:val="center"/>
        <w:rPr>
          <w:b/>
          <w:sz w:val="32"/>
          <w:szCs w:val="32"/>
        </w:rPr>
      </w:pPr>
      <w:r>
        <w:rPr>
          <w:b/>
          <w:color w:val="000000"/>
          <w:sz w:val="32"/>
          <w:szCs w:val="32"/>
        </w:rPr>
        <w:t>Student Name: Shiroya Manali Dipakbhai</w:t>
      </w:r>
    </w:p>
    <w:p w14:paraId="15F485A9" w14:textId="6B88CC18" w:rsidR="001B1C7D" w:rsidRDefault="00961E41" w:rsidP="009F70D0">
      <w:pPr>
        <w:jc w:val="center"/>
        <w:rPr>
          <w:b/>
          <w:color w:val="000000"/>
          <w:sz w:val="32"/>
          <w:szCs w:val="32"/>
        </w:rPr>
      </w:pPr>
      <w:r>
        <w:rPr>
          <w:b/>
          <w:color w:val="000000"/>
          <w:sz w:val="32"/>
          <w:szCs w:val="32"/>
        </w:rPr>
        <w:t xml:space="preserve">Student </w:t>
      </w:r>
      <w:r w:rsidR="00E57436">
        <w:rPr>
          <w:b/>
          <w:color w:val="000000"/>
          <w:sz w:val="32"/>
          <w:szCs w:val="32"/>
        </w:rPr>
        <w:t>ID</w:t>
      </w:r>
      <w:r>
        <w:rPr>
          <w:b/>
          <w:color w:val="000000"/>
          <w:sz w:val="32"/>
          <w:szCs w:val="32"/>
        </w:rPr>
        <w:t>: 2427830</w:t>
      </w:r>
    </w:p>
    <w:p w14:paraId="2132363C" w14:textId="77777777" w:rsidR="009F70D0" w:rsidRDefault="009F70D0" w:rsidP="009F70D0">
      <w:pPr>
        <w:jc w:val="center"/>
        <w:rPr>
          <w:b/>
          <w:color w:val="000000"/>
          <w:sz w:val="32"/>
          <w:szCs w:val="32"/>
        </w:rPr>
      </w:pPr>
    </w:p>
    <w:p w14:paraId="3BA428F1" w14:textId="58E6297F" w:rsidR="006200E5" w:rsidRDefault="006200E5" w:rsidP="00961E41">
      <w:pPr>
        <w:jc w:val="center"/>
        <w:rPr>
          <w:b/>
          <w:color w:val="000000"/>
          <w:sz w:val="32"/>
          <w:szCs w:val="32"/>
        </w:rPr>
      </w:pPr>
      <w:r>
        <w:rPr>
          <w:b/>
          <w:color w:val="000000"/>
          <w:sz w:val="32"/>
          <w:szCs w:val="32"/>
        </w:rPr>
        <w:t>Submitted to:</w:t>
      </w:r>
    </w:p>
    <w:p w14:paraId="4ED939E9" w14:textId="77777777" w:rsidR="00287AEF" w:rsidRDefault="00000000">
      <w:pPr>
        <w:jc w:val="center"/>
        <w:rPr>
          <w:b/>
          <w:color w:val="000000"/>
          <w:sz w:val="32"/>
          <w:szCs w:val="32"/>
        </w:rPr>
      </w:pPr>
      <w:r>
        <w:rPr>
          <w:b/>
          <w:color w:val="000000"/>
          <w:sz w:val="32"/>
          <w:szCs w:val="32"/>
        </w:rPr>
        <w:t>Supervisor Name: Anupam Mazumdar</w:t>
      </w:r>
    </w:p>
    <w:p w14:paraId="6C72D46E" w14:textId="04C1C29B" w:rsidR="0066273E" w:rsidRDefault="009F70D0" w:rsidP="009F70D0">
      <w:pPr>
        <w:jc w:val="center"/>
        <w:rPr>
          <w:b/>
          <w:sz w:val="32"/>
          <w:szCs w:val="32"/>
        </w:rPr>
      </w:pPr>
      <w:r>
        <w:rPr>
          <w:b/>
          <w:sz w:val="32"/>
          <w:szCs w:val="32"/>
        </w:rPr>
        <w:t>Word Count: 15704</w:t>
      </w:r>
    </w:p>
    <w:p w14:paraId="50BED2D7" w14:textId="77777777" w:rsidR="009F70D0" w:rsidRPr="009F70D0" w:rsidRDefault="009F70D0" w:rsidP="009F70D0">
      <w:pPr>
        <w:jc w:val="center"/>
        <w:rPr>
          <w:b/>
          <w:sz w:val="32"/>
          <w:szCs w:val="32"/>
        </w:rPr>
      </w:pPr>
    </w:p>
    <w:p w14:paraId="64D7B1D1" w14:textId="2F58CEA9" w:rsidR="00287AEF" w:rsidRDefault="00000000" w:rsidP="00E76959">
      <w:pPr>
        <w:jc w:val="center"/>
        <w:rPr>
          <w:b/>
          <w:sz w:val="32"/>
          <w:szCs w:val="32"/>
        </w:rPr>
      </w:pPr>
      <w:r>
        <w:rPr>
          <w:b/>
          <w:sz w:val="32"/>
          <w:szCs w:val="32"/>
        </w:rPr>
        <w:t xml:space="preserve">Submission Date: </w:t>
      </w:r>
      <w:r w:rsidR="009F70D0">
        <w:rPr>
          <w:b/>
          <w:sz w:val="32"/>
          <w:szCs w:val="32"/>
        </w:rPr>
        <w:t>3</w:t>
      </w:r>
      <w:r w:rsidR="009F70D0" w:rsidRPr="009F70D0">
        <w:rPr>
          <w:b/>
          <w:sz w:val="32"/>
          <w:szCs w:val="32"/>
          <w:vertAlign w:val="superscript"/>
        </w:rPr>
        <w:t>rd</w:t>
      </w:r>
      <w:r w:rsidR="009F70D0">
        <w:rPr>
          <w:b/>
          <w:sz w:val="32"/>
          <w:szCs w:val="32"/>
        </w:rPr>
        <w:t xml:space="preserve"> </w:t>
      </w:r>
      <w:r w:rsidR="004A0A7D">
        <w:rPr>
          <w:b/>
          <w:sz w:val="32"/>
          <w:szCs w:val="32"/>
        </w:rPr>
        <w:t>February 2026</w:t>
      </w:r>
    </w:p>
    <w:p w14:paraId="3AE53BC9" w14:textId="77777777" w:rsidR="00E76959" w:rsidRDefault="00E76959" w:rsidP="00E76959">
      <w:pPr>
        <w:jc w:val="center"/>
        <w:rPr>
          <w:b/>
          <w:sz w:val="32"/>
          <w:szCs w:val="32"/>
        </w:rPr>
      </w:pPr>
    </w:p>
    <w:p w14:paraId="5BC7E1B6" w14:textId="77777777" w:rsidR="00E76959" w:rsidRDefault="00E76959" w:rsidP="00E76959">
      <w:pPr>
        <w:jc w:val="center"/>
        <w:rPr>
          <w:b/>
          <w:sz w:val="32"/>
          <w:szCs w:val="32"/>
        </w:rPr>
      </w:pPr>
    </w:p>
    <w:p w14:paraId="41CD7FF5" w14:textId="77777777" w:rsidR="00287AEF" w:rsidRDefault="00000000">
      <w:pPr>
        <w:pStyle w:val="Heading1"/>
        <w:spacing w:before="0" w:after="0"/>
        <w:jc w:val="center"/>
        <w:rPr>
          <w:color w:val="000000"/>
        </w:rPr>
      </w:pPr>
      <w:bookmarkStart w:id="1" w:name="_30j0zll" w:colFirst="0" w:colLast="0"/>
      <w:bookmarkEnd w:id="1"/>
      <w:r>
        <w:rPr>
          <w:color w:val="000000"/>
        </w:rPr>
        <w:t>Declaration Form</w:t>
      </w:r>
    </w:p>
    <w:p w14:paraId="03B2BC77" w14:textId="77777777" w:rsidR="00287AEF" w:rsidRDefault="00000000">
      <w:pPr>
        <w:spacing w:after="120"/>
        <w:jc w:val="center"/>
      </w:pPr>
      <w:r>
        <w:rPr>
          <w:b/>
        </w:rPr>
        <w:t>Master’s Degrees by Examination and Dissertation</w:t>
      </w:r>
      <w:r>
        <w:t xml:space="preserve"> </w:t>
      </w:r>
      <w:r>
        <w:rPr>
          <w:b/>
        </w:rPr>
        <w:t>Declaration Form</w:t>
      </w:r>
    </w:p>
    <w:p w14:paraId="7AF4C844" w14:textId="77777777" w:rsidR="00287AEF" w:rsidRDefault="00287AEF">
      <w:pPr>
        <w:spacing w:after="120"/>
      </w:pPr>
    </w:p>
    <w:p w14:paraId="1BB3CAE5" w14:textId="77777777" w:rsidR="00287AEF" w:rsidRDefault="00000000">
      <w:pPr>
        <w:spacing w:after="120"/>
      </w:pPr>
      <w:r>
        <w:t xml:space="preserve">I, Shiroya Manali Dipakbhai,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B7B8623" w14:textId="77777777" w:rsidR="00287AEF" w:rsidRDefault="00000000">
      <w:pPr>
        <w:spacing w:after="120"/>
      </w:pPr>
      <w:r>
        <w:t xml:space="preserve"> </w:t>
      </w:r>
    </w:p>
    <w:p w14:paraId="2CD5C97A" w14:textId="77777777" w:rsidR="00287AEF" w:rsidRDefault="00000000">
      <w:pPr>
        <w:spacing w:after="120"/>
      </w:pPr>
      <w:r>
        <w:t>Signature:</w:t>
      </w:r>
    </w:p>
    <w:p w14:paraId="47450A76" w14:textId="4E98727B" w:rsidR="00A64A9D" w:rsidRDefault="00000000">
      <w:pPr>
        <w:spacing w:after="120"/>
      </w:pPr>
      <w:r>
        <w:t>……………</w:t>
      </w:r>
      <w:r w:rsidR="003A76D2" w:rsidRPr="003A76D2">
        <w:t xml:space="preserve"> Manali </w:t>
      </w:r>
      <w:r w:rsidR="009F70D0" w:rsidRPr="003A76D2">
        <w:t xml:space="preserve">Shiroya </w:t>
      </w:r>
      <w:r>
        <w:t>………………............................</w:t>
      </w:r>
    </w:p>
    <w:p w14:paraId="13F06A1B" w14:textId="2EA9E864" w:rsidR="00287AEF" w:rsidRDefault="00000000">
      <w:pPr>
        <w:spacing w:after="120"/>
      </w:pPr>
      <w:r>
        <w:t xml:space="preserve"> </w:t>
      </w:r>
    </w:p>
    <w:p w14:paraId="09234449" w14:textId="77777777" w:rsidR="00287AEF" w:rsidRDefault="00000000">
      <w:pPr>
        <w:spacing w:after="120"/>
      </w:pPr>
      <w:r>
        <w:t>Date:         …03/02/2026……………………………............................</w:t>
      </w:r>
    </w:p>
    <w:p w14:paraId="28FF5A05" w14:textId="77777777" w:rsidR="00287AEF" w:rsidRDefault="00000000">
      <w:pPr>
        <w:rPr>
          <w:b/>
        </w:rPr>
      </w:pPr>
      <w:r>
        <w:br w:type="page"/>
      </w:r>
    </w:p>
    <w:p w14:paraId="672D3FD1" w14:textId="77777777" w:rsidR="00287AEF" w:rsidRDefault="00000000">
      <w:pPr>
        <w:pStyle w:val="Heading1"/>
        <w:spacing w:before="0" w:after="0"/>
        <w:jc w:val="center"/>
        <w:rPr>
          <w:b w:val="0"/>
        </w:rPr>
      </w:pPr>
      <w:bookmarkStart w:id="2" w:name="_1fob9te" w:colFirst="0" w:colLast="0"/>
      <w:bookmarkEnd w:id="2"/>
      <w:r>
        <w:rPr>
          <w:color w:val="000000"/>
        </w:rPr>
        <w:t>Acknowledgement</w:t>
      </w:r>
      <w:r>
        <w:t xml:space="preserve"> </w:t>
      </w:r>
    </w:p>
    <w:p w14:paraId="4DF61223" w14:textId="77777777" w:rsidR="00287AEF" w:rsidRPr="000825A5" w:rsidRDefault="00000000">
      <w:pPr>
        <w:rPr>
          <w:i/>
        </w:rPr>
      </w:pPr>
      <w:r w:rsidRPr="000825A5">
        <w:t xml:space="preserve">I would like to thanks to my academic supervisor and my team members for supporting me to conduct the research named “The Role of Green Marketing Strategies in Shaping Consumer Buying Behaviour: A Case Study of the Body Shop UK”. The research is based on the phenomenon of green marketing, which can shape the consumer behaviour in the market as well as in Body Shop. This research is important for organisations and managers since they will be able to learn the ways to promote green marketing and attract customers by recognising their purchasing behaviour. </w:t>
      </w:r>
    </w:p>
    <w:p w14:paraId="7422A10D" w14:textId="77777777" w:rsidR="00287AEF" w:rsidRDefault="00287AEF">
      <w:pPr>
        <w:shd w:val="clear" w:color="auto" w:fill="FFFFFF"/>
        <w:rPr>
          <w:b/>
        </w:rPr>
      </w:pPr>
    </w:p>
    <w:p w14:paraId="6F8975D7" w14:textId="77777777" w:rsidR="00287AEF" w:rsidRDefault="00000000">
      <w:pPr>
        <w:rPr>
          <w:b/>
        </w:rPr>
      </w:pPr>
      <w:r>
        <w:br w:type="page"/>
      </w:r>
    </w:p>
    <w:p w14:paraId="077ABEB5" w14:textId="77777777" w:rsidR="00287AEF" w:rsidRDefault="00000000">
      <w:pPr>
        <w:pStyle w:val="Heading1"/>
        <w:spacing w:before="0" w:after="0"/>
        <w:jc w:val="center"/>
        <w:rPr>
          <w:b w:val="0"/>
        </w:rPr>
      </w:pPr>
      <w:bookmarkStart w:id="3" w:name="_3znysh7" w:colFirst="0" w:colLast="0"/>
      <w:bookmarkEnd w:id="3"/>
      <w:r>
        <w:rPr>
          <w:color w:val="000000"/>
        </w:rPr>
        <w:t>Abstract</w:t>
      </w:r>
    </w:p>
    <w:p w14:paraId="0AF2D423" w14:textId="77777777" w:rsidR="00287AEF" w:rsidRPr="00DB5942" w:rsidRDefault="00000000">
      <w:pPr>
        <w:pBdr>
          <w:top w:val="nil"/>
          <w:left w:val="nil"/>
          <w:bottom w:val="nil"/>
          <w:right w:val="nil"/>
          <w:between w:val="nil"/>
        </w:pBdr>
        <w:rPr>
          <w:color w:val="000000"/>
        </w:rPr>
      </w:pPr>
      <w:r w:rsidRPr="00DB5942">
        <w:rPr>
          <w:color w:val="000000"/>
        </w:rPr>
        <w:t xml:space="preserve">The Social Practice Theory of Marketing and Revealed Preference Theory of Consumer Behaviour have been considered for providing theoretical justifications. The research methodology section has analysed the role of green marketing in shaping consumer buying behaviour with a focus on Body Shop UK. Interpretation of the topic in reference to scholars’ opinions helps in understanding the most effective strategy by Body Shop. It provides an opportunity to make an in-depth evaluation of the topic with a focus on green marketing strategy. This paper discusses (chapter 4) the effect of green marketing strategy to consumer behaviour with reference to The Body Shop. </w:t>
      </w:r>
    </w:p>
    <w:p w14:paraId="20C106E7" w14:textId="77777777" w:rsidR="00287AEF" w:rsidRDefault="00000000">
      <w:pPr>
        <w:pBdr>
          <w:top w:val="nil"/>
          <w:left w:val="nil"/>
          <w:bottom w:val="nil"/>
          <w:right w:val="nil"/>
          <w:between w:val="nil"/>
        </w:pBdr>
        <w:rPr>
          <w:color w:val="000000"/>
        </w:rPr>
      </w:pPr>
      <w:r w:rsidRPr="00DB5942">
        <w:rPr>
          <w:color w:val="000000"/>
        </w:rPr>
        <w:t xml:space="preserve">It puts an emphasis on brand trust, transparency, and compatibility with sustainability values. Some of the main approaches could be social media leverage, CSR, influencer, and circular marketing that could help in increasing consumer engagement and loyalty. </w:t>
      </w:r>
      <w:r w:rsidRPr="00DB5942">
        <w:rPr>
          <w:color w:val="000000"/>
          <w:highlight w:val="white"/>
        </w:rPr>
        <w:t>The conclusion chapter signifies the effectiveness and challenges of the green marketing strategies in shaping consumer behaviour. Additionally, some limitations of the study and recommendation to enhance the quality of the research have been discussed.</w:t>
      </w:r>
      <w:r w:rsidRPr="00DB5942">
        <w:rPr>
          <w:color w:val="000000"/>
        </w:rPr>
        <w:t xml:space="preserve"> Chapter 5 has focused on the evaluation of the summary from the key findings in order to develop valuable insights on green marketing. Additionally, the original contribution of the study has focused on academia, knowledge, professional practice and theories. Evaluation of the practical contribution of the research helps in dealing with the challenges in determining the buying behaviour of consumers</w:t>
      </w:r>
      <w:r>
        <w:rPr>
          <w:color w:val="000000"/>
        </w:rPr>
        <w:t>. </w:t>
      </w:r>
    </w:p>
    <w:p w14:paraId="28328AA2" w14:textId="77777777" w:rsidR="00287AEF" w:rsidRDefault="00287AEF">
      <w:pPr>
        <w:shd w:val="clear" w:color="auto" w:fill="FFFFFF"/>
      </w:pPr>
    </w:p>
    <w:p w14:paraId="35FD43F7" w14:textId="77777777" w:rsidR="00287AEF" w:rsidRDefault="00000000">
      <w:pPr>
        <w:rPr>
          <w:b/>
        </w:rPr>
      </w:pPr>
      <w:r>
        <w:br w:type="page"/>
      </w:r>
    </w:p>
    <w:p w14:paraId="50252FC6" w14:textId="77777777" w:rsidR="00287AEF" w:rsidRDefault="00000000">
      <w:pPr>
        <w:keepNext/>
        <w:keepLines/>
        <w:pBdr>
          <w:top w:val="nil"/>
          <w:left w:val="nil"/>
          <w:bottom w:val="nil"/>
          <w:right w:val="nil"/>
          <w:between w:val="nil"/>
        </w:pBdr>
        <w:spacing w:before="240"/>
        <w:jc w:val="center"/>
        <w:rPr>
          <w:b/>
        </w:rPr>
      </w:pPr>
      <w:r>
        <w:rPr>
          <w:b/>
        </w:rPr>
        <w:t>Table of Contents</w:t>
      </w:r>
    </w:p>
    <w:sdt>
      <w:sdtPr>
        <w:id w:val="-302160334"/>
        <w:docPartObj>
          <w:docPartGallery w:val="Table of Contents"/>
          <w:docPartUnique/>
        </w:docPartObj>
      </w:sdtPr>
      <w:sdtContent>
        <w:p w14:paraId="3DA69EFD" w14:textId="77777777" w:rsidR="00287AEF" w:rsidRDefault="00000000">
          <w:pPr>
            <w:pBdr>
              <w:top w:val="nil"/>
              <w:left w:val="nil"/>
              <w:bottom w:val="nil"/>
              <w:right w:val="nil"/>
              <w:between w:val="nil"/>
            </w:pBdr>
            <w:tabs>
              <w:tab w:val="right" w:leader="dot" w:pos="9350"/>
            </w:tabs>
            <w:spacing w:after="100"/>
            <w:rPr>
              <w:rFonts w:ascii="Cambria" w:eastAsia="Cambria" w:hAnsi="Cambria" w:cs="Cambria"/>
              <w:color w:val="000000"/>
            </w:rPr>
          </w:pPr>
          <w:r>
            <w:fldChar w:fldCharType="begin"/>
          </w:r>
          <w:r>
            <w:instrText xml:space="preserve"> TOC \h \u \z \t "Heading 1,1,Heading 2,2,Heading 3,3,"</w:instrText>
          </w:r>
          <w:r>
            <w:fldChar w:fldCharType="separate"/>
          </w:r>
          <w:hyperlink w:anchor="_30j0zll">
            <w:r w:rsidR="00287AEF">
              <w:rPr>
                <w:color w:val="000000"/>
              </w:rPr>
              <w:t>Declaration Form</w:t>
            </w:r>
            <w:r w:rsidR="00287AEF">
              <w:rPr>
                <w:color w:val="000000"/>
              </w:rPr>
              <w:tab/>
              <w:t>2</w:t>
            </w:r>
          </w:hyperlink>
        </w:p>
        <w:p w14:paraId="3C2E2481" w14:textId="77777777" w:rsidR="00287AEF" w:rsidRDefault="00000000">
          <w:pPr>
            <w:pBdr>
              <w:top w:val="nil"/>
              <w:left w:val="nil"/>
              <w:bottom w:val="nil"/>
              <w:right w:val="nil"/>
              <w:between w:val="nil"/>
            </w:pBdr>
            <w:tabs>
              <w:tab w:val="right" w:leader="dot" w:pos="9350"/>
            </w:tabs>
            <w:spacing w:after="100"/>
            <w:rPr>
              <w:rFonts w:ascii="Cambria" w:eastAsia="Cambria" w:hAnsi="Cambria" w:cs="Cambria"/>
              <w:color w:val="000000"/>
            </w:rPr>
          </w:pPr>
          <w:hyperlink w:anchor="_1fob9te">
            <w:r w:rsidR="00287AEF">
              <w:rPr>
                <w:color w:val="000000"/>
              </w:rPr>
              <w:t>Acknowledgement</w:t>
            </w:r>
            <w:r w:rsidR="00287AEF">
              <w:rPr>
                <w:color w:val="000000"/>
              </w:rPr>
              <w:tab/>
              <w:t>3</w:t>
            </w:r>
          </w:hyperlink>
        </w:p>
        <w:p w14:paraId="513B4579" w14:textId="77777777" w:rsidR="00287AEF" w:rsidRDefault="00000000">
          <w:pPr>
            <w:pBdr>
              <w:top w:val="nil"/>
              <w:left w:val="nil"/>
              <w:bottom w:val="nil"/>
              <w:right w:val="nil"/>
              <w:between w:val="nil"/>
            </w:pBdr>
            <w:tabs>
              <w:tab w:val="right" w:leader="dot" w:pos="9350"/>
            </w:tabs>
            <w:spacing w:after="100"/>
            <w:rPr>
              <w:rFonts w:ascii="Cambria" w:eastAsia="Cambria" w:hAnsi="Cambria" w:cs="Cambria"/>
              <w:color w:val="000000"/>
            </w:rPr>
          </w:pPr>
          <w:hyperlink w:anchor="_3znysh7">
            <w:r w:rsidR="00287AEF">
              <w:rPr>
                <w:color w:val="000000"/>
              </w:rPr>
              <w:t>Abstract</w:t>
            </w:r>
            <w:r w:rsidR="00287AEF">
              <w:rPr>
                <w:color w:val="000000"/>
              </w:rPr>
              <w:tab/>
              <w:t>4</w:t>
            </w:r>
          </w:hyperlink>
        </w:p>
        <w:p w14:paraId="69E52046" w14:textId="77777777" w:rsidR="00287AEF" w:rsidRDefault="00000000">
          <w:pPr>
            <w:pBdr>
              <w:top w:val="nil"/>
              <w:left w:val="nil"/>
              <w:bottom w:val="nil"/>
              <w:right w:val="nil"/>
              <w:between w:val="nil"/>
            </w:pBdr>
            <w:tabs>
              <w:tab w:val="right" w:leader="dot" w:pos="9350"/>
            </w:tabs>
            <w:spacing w:after="100"/>
            <w:rPr>
              <w:rFonts w:ascii="Cambria" w:eastAsia="Cambria" w:hAnsi="Cambria" w:cs="Cambria"/>
              <w:color w:val="000000"/>
            </w:rPr>
          </w:pPr>
          <w:hyperlink w:anchor="_2et92p0">
            <w:r w:rsidR="00287AEF">
              <w:rPr>
                <w:color w:val="000000"/>
              </w:rPr>
              <w:t>Chapter 1: Introduction</w:t>
            </w:r>
            <w:r w:rsidR="00287AEF">
              <w:rPr>
                <w:color w:val="000000"/>
              </w:rPr>
              <w:tab/>
              <w:t>10</w:t>
            </w:r>
          </w:hyperlink>
        </w:p>
        <w:p w14:paraId="16141E29"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tyjcwt">
            <w:r w:rsidR="00287AEF">
              <w:rPr>
                <w:color w:val="000000"/>
              </w:rPr>
              <w:t>1.1 Chapter Introduction</w:t>
            </w:r>
            <w:r w:rsidR="00287AEF">
              <w:rPr>
                <w:color w:val="000000"/>
              </w:rPr>
              <w:tab/>
              <w:t>10</w:t>
            </w:r>
          </w:hyperlink>
        </w:p>
        <w:p w14:paraId="1CD5C09F"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3dy6vkm">
            <w:r w:rsidR="00287AEF">
              <w:rPr>
                <w:color w:val="000000"/>
              </w:rPr>
              <w:t>1.2 Background to the study</w:t>
            </w:r>
            <w:r w:rsidR="00287AEF">
              <w:rPr>
                <w:color w:val="000000"/>
              </w:rPr>
              <w:tab/>
              <w:t>10</w:t>
            </w:r>
          </w:hyperlink>
        </w:p>
        <w:p w14:paraId="4F4B504E"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1t3h5sf">
            <w:r w:rsidR="00287AEF">
              <w:rPr>
                <w:color w:val="000000"/>
              </w:rPr>
              <w:t>1.3 Problem statement</w:t>
            </w:r>
            <w:r w:rsidR="00287AEF">
              <w:rPr>
                <w:color w:val="000000"/>
              </w:rPr>
              <w:tab/>
              <w:t>11</w:t>
            </w:r>
          </w:hyperlink>
        </w:p>
        <w:p w14:paraId="17549130"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4d34og8">
            <w:r w:rsidR="00287AEF">
              <w:rPr>
                <w:color w:val="000000"/>
              </w:rPr>
              <w:t>1.4 Research Aim</w:t>
            </w:r>
            <w:r w:rsidR="00287AEF">
              <w:rPr>
                <w:color w:val="000000"/>
              </w:rPr>
              <w:tab/>
              <w:t>12</w:t>
            </w:r>
          </w:hyperlink>
        </w:p>
        <w:p w14:paraId="2252918A"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2s8eyo1">
            <w:r w:rsidR="00287AEF">
              <w:rPr>
                <w:color w:val="000000"/>
              </w:rPr>
              <w:t>1.5 Objectives</w:t>
            </w:r>
            <w:r w:rsidR="00287AEF">
              <w:rPr>
                <w:color w:val="000000"/>
              </w:rPr>
              <w:tab/>
              <w:t>12</w:t>
            </w:r>
          </w:hyperlink>
        </w:p>
        <w:p w14:paraId="54A63053"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17dp8vu">
            <w:r w:rsidR="00287AEF">
              <w:rPr>
                <w:color w:val="000000"/>
              </w:rPr>
              <w:t>1.6 Research questions</w:t>
            </w:r>
            <w:r w:rsidR="00287AEF">
              <w:rPr>
                <w:color w:val="000000"/>
              </w:rPr>
              <w:tab/>
              <w:t>12</w:t>
            </w:r>
          </w:hyperlink>
        </w:p>
        <w:p w14:paraId="0698CE27"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3rdcrjn">
            <w:r w:rsidR="00287AEF">
              <w:rPr>
                <w:color w:val="000000"/>
              </w:rPr>
              <w:t>1.7 Scope of the study</w:t>
            </w:r>
            <w:r w:rsidR="00287AEF">
              <w:rPr>
                <w:color w:val="000000"/>
              </w:rPr>
              <w:tab/>
              <w:t>12</w:t>
            </w:r>
          </w:hyperlink>
        </w:p>
        <w:p w14:paraId="2F295428"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26in1rg">
            <w:r w:rsidR="00287AEF">
              <w:rPr>
                <w:color w:val="000000"/>
              </w:rPr>
              <w:t>1.8 Significance of this study</w:t>
            </w:r>
            <w:r w:rsidR="00287AEF">
              <w:rPr>
                <w:color w:val="000000"/>
              </w:rPr>
              <w:tab/>
              <w:t>12</w:t>
            </w:r>
          </w:hyperlink>
        </w:p>
        <w:p w14:paraId="5F8E5FE4"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lnxbz9">
            <w:r w:rsidR="00287AEF">
              <w:rPr>
                <w:color w:val="000000"/>
              </w:rPr>
              <w:t>1.9 Rationale of this study</w:t>
            </w:r>
            <w:r w:rsidR="00287AEF">
              <w:rPr>
                <w:color w:val="000000"/>
              </w:rPr>
              <w:tab/>
              <w:t>14</w:t>
            </w:r>
          </w:hyperlink>
        </w:p>
        <w:p w14:paraId="7401941A" w14:textId="77777777" w:rsidR="00287AEF" w:rsidRDefault="00000000">
          <w:pPr>
            <w:pBdr>
              <w:top w:val="nil"/>
              <w:left w:val="nil"/>
              <w:bottom w:val="nil"/>
              <w:right w:val="nil"/>
              <w:between w:val="nil"/>
            </w:pBdr>
            <w:tabs>
              <w:tab w:val="right" w:leader="dot" w:pos="9350"/>
            </w:tabs>
            <w:spacing w:after="100"/>
            <w:ind w:left="440"/>
            <w:rPr>
              <w:rFonts w:ascii="Cambria" w:eastAsia="Cambria" w:hAnsi="Cambria" w:cs="Cambria"/>
              <w:color w:val="000000"/>
            </w:rPr>
          </w:pPr>
          <w:hyperlink w:anchor="_35nkun2">
            <w:r w:rsidR="00287AEF">
              <w:rPr>
                <w:color w:val="000000"/>
              </w:rPr>
              <w:t>1.9.1 Theoretical Justification</w:t>
            </w:r>
            <w:r w:rsidR="00287AEF">
              <w:rPr>
                <w:color w:val="000000"/>
              </w:rPr>
              <w:tab/>
              <w:t>14</w:t>
            </w:r>
          </w:hyperlink>
        </w:p>
        <w:p w14:paraId="7B9BA752" w14:textId="77777777" w:rsidR="00287AEF" w:rsidRDefault="00000000">
          <w:pPr>
            <w:pBdr>
              <w:top w:val="nil"/>
              <w:left w:val="nil"/>
              <w:bottom w:val="nil"/>
              <w:right w:val="nil"/>
              <w:between w:val="nil"/>
            </w:pBdr>
            <w:tabs>
              <w:tab w:val="right" w:leader="dot" w:pos="9350"/>
            </w:tabs>
            <w:spacing w:after="100"/>
            <w:ind w:left="440"/>
            <w:rPr>
              <w:rFonts w:ascii="Cambria" w:eastAsia="Cambria" w:hAnsi="Cambria" w:cs="Cambria"/>
              <w:color w:val="000000"/>
            </w:rPr>
          </w:pPr>
          <w:hyperlink w:anchor="_1ksv4uv">
            <w:r w:rsidR="00287AEF">
              <w:rPr>
                <w:color w:val="000000"/>
              </w:rPr>
              <w:t>1.9.2 Practical Justification</w:t>
            </w:r>
            <w:r w:rsidR="00287AEF">
              <w:rPr>
                <w:color w:val="000000"/>
              </w:rPr>
              <w:tab/>
              <w:t>17</w:t>
            </w:r>
          </w:hyperlink>
        </w:p>
        <w:p w14:paraId="1D6EFAFD"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44sinio">
            <w:r w:rsidR="00287AEF">
              <w:rPr>
                <w:color w:val="000000"/>
              </w:rPr>
              <w:t>1.10 Dissertation structure</w:t>
            </w:r>
            <w:r w:rsidR="00287AEF">
              <w:rPr>
                <w:color w:val="000000"/>
              </w:rPr>
              <w:tab/>
              <w:t>20</w:t>
            </w:r>
          </w:hyperlink>
        </w:p>
        <w:p w14:paraId="459F7BAD"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2jxsxqh">
            <w:r w:rsidR="00287AEF">
              <w:rPr>
                <w:color w:val="000000"/>
              </w:rPr>
              <w:t>1.11 Summary of the chapter</w:t>
            </w:r>
            <w:r w:rsidR="00287AEF">
              <w:rPr>
                <w:color w:val="000000"/>
              </w:rPr>
              <w:tab/>
              <w:t>21</w:t>
            </w:r>
          </w:hyperlink>
        </w:p>
        <w:p w14:paraId="1258656E" w14:textId="77777777" w:rsidR="00287AEF" w:rsidRDefault="00000000">
          <w:pPr>
            <w:pBdr>
              <w:top w:val="nil"/>
              <w:left w:val="nil"/>
              <w:bottom w:val="nil"/>
              <w:right w:val="nil"/>
              <w:between w:val="nil"/>
            </w:pBdr>
            <w:tabs>
              <w:tab w:val="right" w:leader="dot" w:pos="9350"/>
            </w:tabs>
            <w:spacing w:after="100"/>
            <w:rPr>
              <w:rFonts w:ascii="Cambria" w:eastAsia="Cambria" w:hAnsi="Cambria" w:cs="Cambria"/>
              <w:color w:val="000000"/>
            </w:rPr>
          </w:pPr>
          <w:hyperlink w:anchor="_z337ya">
            <w:r w:rsidR="00287AEF">
              <w:rPr>
                <w:color w:val="000000"/>
              </w:rPr>
              <w:t>Chapter 2: Literature Review</w:t>
            </w:r>
            <w:r w:rsidR="00287AEF">
              <w:rPr>
                <w:color w:val="000000"/>
              </w:rPr>
              <w:tab/>
              <w:t>22</w:t>
            </w:r>
          </w:hyperlink>
        </w:p>
        <w:p w14:paraId="6437EEAC"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3j2qqm3">
            <w:r w:rsidR="00287AEF">
              <w:rPr>
                <w:color w:val="000000"/>
              </w:rPr>
              <w:t>2.1 Introduction of the chapter</w:t>
            </w:r>
            <w:r w:rsidR="00287AEF">
              <w:rPr>
                <w:color w:val="000000"/>
              </w:rPr>
              <w:tab/>
              <w:t>22</w:t>
            </w:r>
          </w:hyperlink>
        </w:p>
        <w:p w14:paraId="50CC21C9"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1y810tw">
            <w:r w:rsidR="00287AEF">
              <w:rPr>
                <w:color w:val="000000"/>
              </w:rPr>
              <w:t>2.2 Concepts of Green Marketing</w:t>
            </w:r>
            <w:r w:rsidR="00287AEF">
              <w:rPr>
                <w:color w:val="000000"/>
              </w:rPr>
              <w:tab/>
              <w:t>22</w:t>
            </w:r>
          </w:hyperlink>
        </w:p>
        <w:p w14:paraId="42390C0A"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4i7ojhp">
            <w:r w:rsidR="00287AEF">
              <w:rPr>
                <w:color w:val="000000"/>
              </w:rPr>
              <w:t>2.3 Factors of Green Marketing Strategies</w:t>
            </w:r>
            <w:r w:rsidR="00287AEF">
              <w:rPr>
                <w:color w:val="000000"/>
              </w:rPr>
              <w:tab/>
              <w:t>24</w:t>
            </w:r>
          </w:hyperlink>
        </w:p>
        <w:p w14:paraId="218FA451"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2xcytpi">
            <w:r w:rsidR="00287AEF">
              <w:rPr>
                <w:color w:val="000000"/>
              </w:rPr>
              <w:t>2.4 Similarities and differences in green marketing strategies</w:t>
            </w:r>
            <w:r w:rsidR="00287AEF">
              <w:rPr>
                <w:color w:val="000000"/>
              </w:rPr>
              <w:tab/>
              <w:t>26</w:t>
            </w:r>
          </w:hyperlink>
        </w:p>
        <w:p w14:paraId="1E9F723F"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1ci93xb">
            <w:r w:rsidR="00287AEF">
              <w:rPr>
                <w:color w:val="000000"/>
              </w:rPr>
              <w:t>2.5 Strategies of green marketing</w:t>
            </w:r>
            <w:r w:rsidR="00287AEF">
              <w:rPr>
                <w:color w:val="000000"/>
              </w:rPr>
              <w:tab/>
              <w:t>28</w:t>
            </w:r>
          </w:hyperlink>
        </w:p>
        <w:p w14:paraId="65EEA4EA"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3whwml4">
            <w:r w:rsidR="00287AEF">
              <w:rPr>
                <w:color w:val="000000"/>
              </w:rPr>
              <w:t>2.6 Theoretical perspective</w:t>
            </w:r>
            <w:r w:rsidR="00287AEF">
              <w:rPr>
                <w:color w:val="000000"/>
              </w:rPr>
              <w:tab/>
              <w:t>29</w:t>
            </w:r>
          </w:hyperlink>
        </w:p>
        <w:p w14:paraId="0F399089" w14:textId="77777777" w:rsidR="00287AEF" w:rsidRDefault="00000000">
          <w:pPr>
            <w:pBdr>
              <w:top w:val="nil"/>
              <w:left w:val="nil"/>
              <w:bottom w:val="nil"/>
              <w:right w:val="nil"/>
              <w:between w:val="nil"/>
            </w:pBdr>
            <w:tabs>
              <w:tab w:val="right" w:leader="dot" w:pos="9350"/>
            </w:tabs>
            <w:spacing w:after="100"/>
            <w:ind w:left="440"/>
            <w:rPr>
              <w:rFonts w:ascii="Cambria" w:eastAsia="Cambria" w:hAnsi="Cambria" w:cs="Cambria"/>
              <w:color w:val="000000"/>
            </w:rPr>
          </w:pPr>
          <w:hyperlink w:anchor="_2bn6wsx">
            <w:r w:rsidR="00287AEF">
              <w:rPr>
                <w:color w:val="000000"/>
              </w:rPr>
              <w:t>2.6.1 Revealed Preference Theory of Consumers’ Behaviour</w:t>
            </w:r>
            <w:r w:rsidR="00287AEF">
              <w:rPr>
                <w:color w:val="000000"/>
              </w:rPr>
              <w:tab/>
              <w:t>29</w:t>
            </w:r>
          </w:hyperlink>
        </w:p>
        <w:p w14:paraId="2E6A7DFC"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qsh70q">
            <w:r w:rsidR="00287AEF">
              <w:rPr>
                <w:color w:val="000000"/>
              </w:rPr>
              <w:t>2.7 Conceptual Framework</w:t>
            </w:r>
            <w:r w:rsidR="00287AEF">
              <w:rPr>
                <w:color w:val="000000"/>
              </w:rPr>
              <w:tab/>
              <w:t>30</w:t>
            </w:r>
          </w:hyperlink>
        </w:p>
        <w:p w14:paraId="466FF873"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3as4poj">
            <w:r w:rsidR="00287AEF">
              <w:rPr>
                <w:color w:val="000000"/>
                <w:highlight w:val="white"/>
              </w:rPr>
              <w:t>2.8 Chapter Summary</w:t>
            </w:r>
          </w:hyperlink>
          <w:hyperlink w:anchor="_3as4poj">
            <w:r w:rsidR="00287AEF">
              <w:rPr>
                <w:color w:val="000000"/>
              </w:rPr>
              <w:tab/>
              <w:t>33</w:t>
            </w:r>
          </w:hyperlink>
        </w:p>
        <w:p w14:paraId="509B2DB1" w14:textId="77777777" w:rsidR="00287AEF" w:rsidRDefault="00000000">
          <w:pPr>
            <w:pBdr>
              <w:top w:val="nil"/>
              <w:left w:val="nil"/>
              <w:bottom w:val="nil"/>
              <w:right w:val="nil"/>
              <w:between w:val="nil"/>
            </w:pBdr>
            <w:tabs>
              <w:tab w:val="right" w:leader="dot" w:pos="9350"/>
            </w:tabs>
            <w:spacing w:after="100"/>
            <w:rPr>
              <w:rFonts w:ascii="Cambria" w:eastAsia="Cambria" w:hAnsi="Cambria" w:cs="Cambria"/>
              <w:color w:val="000000"/>
            </w:rPr>
          </w:pPr>
          <w:hyperlink w:anchor="_1pxezwc">
            <w:r w:rsidR="00287AEF">
              <w:rPr>
                <w:color w:val="000000"/>
              </w:rPr>
              <w:t>Chapter 3: Research Methodology</w:t>
            </w:r>
            <w:r w:rsidR="00287AEF">
              <w:rPr>
                <w:color w:val="000000"/>
              </w:rPr>
              <w:tab/>
              <w:t>34</w:t>
            </w:r>
          </w:hyperlink>
        </w:p>
        <w:p w14:paraId="6C34B7F0"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49x2ik5">
            <w:r w:rsidR="00287AEF">
              <w:rPr>
                <w:color w:val="000000"/>
              </w:rPr>
              <w:t>3.1 Introduction</w:t>
            </w:r>
            <w:r w:rsidR="00287AEF">
              <w:rPr>
                <w:color w:val="000000"/>
              </w:rPr>
              <w:tab/>
              <w:t>34</w:t>
            </w:r>
          </w:hyperlink>
        </w:p>
        <w:p w14:paraId="3D816DD2"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2p2csry">
            <w:r w:rsidR="00287AEF">
              <w:rPr>
                <w:color w:val="000000"/>
              </w:rPr>
              <w:t>3.2 Research philosophy</w:t>
            </w:r>
            <w:r w:rsidR="00287AEF">
              <w:rPr>
                <w:color w:val="000000"/>
              </w:rPr>
              <w:tab/>
              <w:t>34</w:t>
            </w:r>
          </w:hyperlink>
        </w:p>
        <w:p w14:paraId="295EE00A"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147n2zr">
            <w:r w:rsidR="00287AEF">
              <w:rPr>
                <w:color w:val="000000"/>
              </w:rPr>
              <w:t>3.3 Research paradigm</w:t>
            </w:r>
            <w:r w:rsidR="00287AEF">
              <w:rPr>
                <w:color w:val="000000"/>
              </w:rPr>
              <w:tab/>
              <w:t>34</w:t>
            </w:r>
          </w:hyperlink>
        </w:p>
        <w:p w14:paraId="37C5B5CD"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3o7alnk">
            <w:r w:rsidR="00287AEF">
              <w:rPr>
                <w:color w:val="000000"/>
              </w:rPr>
              <w:t>3.4 Research approach</w:t>
            </w:r>
            <w:r w:rsidR="00287AEF">
              <w:rPr>
                <w:color w:val="000000"/>
              </w:rPr>
              <w:tab/>
              <w:t>35</w:t>
            </w:r>
          </w:hyperlink>
        </w:p>
        <w:p w14:paraId="36DC4EF7"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23ckvvd">
            <w:r w:rsidR="00287AEF">
              <w:rPr>
                <w:color w:val="000000"/>
              </w:rPr>
              <w:t>3.5 Research method</w:t>
            </w:r>
            <w:r w:rsidR="00287AEF">
              <w:rPr>
                <w:color w:val="000000"/>
              </w:rPr>
              <w:tab/>
              <w:t>35</w:t>
            </w:r>
          </w:hyperlink>
        </w:p>
        <w:p w14:paraId="3CCE3D3C"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ihv636">
            <w:r w:rsidR="00287AEF">
              <w:rPr>
                <w:color w:val="000000"/>
              </w:rPr>
              <w:t>3.6 Research design</w:t>
            </w:r>
            <w:r w:rsidR="00287AEF">
              <w:rPr>
                <w:color w:val="000000"/>
              </w:rPr>
              <w:tab/>
              <w:t>36</w:t>
            </w:r>
          </w:hyperlink>
        </w:p>
        <w:p w14:paraId="4F100907"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32hioqz">
            <w:r w:rsidR="00287AEF">
              <w:rPr>
                <w:color w:val="000000"/>
              </w:rPr>
              <w:t>3.7 Sampling technique</w:t>
            </w:r>
            <w:r w:rsidR="00287AEF">
              <w:rPr>
                <w:color w:val="000000"/>
              </w:rPr>
              <w:tab/>
              <w:t>36</w:t>
            </w:r>
          </w:hyperlink>
        </w:p>
        <w:p w14:paraId="35373067"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1hmsyys">
            <w:r w:rsidR="00287AEF">
              <w:rPr>
                <w:color w:val="000000"/>
              </w:rPr>
              <w:t>3.8 Data collection tools/techniques</w:t>
            </w:r>
            <w:r w:rsidR="00287AEF">
              <w:rPr>
                <w:color w:val="000000"/>
              </w:rPr>
              <w:tab/>
              <w:t>37</w:t>
            </w:r>
          </w:hyperlink>
        </w:p>
        <w:p w14:paraId="2148B79C"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41mghml">
            <w:r w:rsidR="00287AEF">
              <w:rPr>
                <w:color w:val="000000"/>
              </w:rPr>
              <w:t>3.9 Data analysis</w:t>
            </w:r>
            <w:r w:rsidR="00287AEF">
              <w:rPr>
                <w:color w:val="000000"/>
              </w:rPr>
              <w:tab/>
              <w:t>37</w:t>
            </w:r>
          </w:hyperlink>
        </w:p>
        <w:p w14:paraId="7DB8AD7D"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2grqrue">
            <w:r w:rsidR="00287AEF">
              <w:rPr>
                <w:color w:val="000000"/>
              </w:rPr>
              <w:t>3.10 Ethical consideration</w:t>
            </w:r>
            <w:r w:rsidR="00287AEF">
              <w:rPr>
                <w:color w:val="000000"/>
              </w:rPr>
              <w:tab/>
              <w:t>37</w:t>
            </w:r>
          </w:hyperlink>
        </w:p>
        <w:p w14:paraId="30E4A21A"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vx1227">
            <w:r w:rsidR="00287AEF">
              <w:rPr>
                <w:color w:val="000000"/>
                <w:highlight w:val="white"/>
              </w:rPr>
              <w:t>3.11 Research timeline</w:t>
            </w:r>
          </w:hyperlink>
          <w:hyperlink w:anchor="_vx1227">
            <w:r w:rsidR="00287AEF">
              <w:rPr>
                <w:color w:val="000000"/>
              </w:rPr>
              <w:tab/>
              <w:t>38</w:t>
            </w:r>
          </w:hyperlink>
        </w:p>
        <w:p w14:paraId="4E2B8581"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3fwokq0">
            <w:r w:rsidR="00287AEF">
              <w:rPr>
                <w:color w:val="000000"/>
              </w:rPr>
              <w:t>3.12 Chapter summary</w:t>
            </w:r>
            <w:r w:rsidR="00287AEF">
              <w:rPr>
                <w:color w:val="000000"/>
              </w:rPr>
              <w:tab/>
              <w:t>39</w:t>
            </w:r>
          </w:hyperlink>
        </w:p>
        <w:p w14:paraId="76AD7955" w14:textId="77777777" w:rsidR="00287AEF" w:rsidRDefault="00000000">
          <w:pPr>
            <w:pBdr>
              <w:top w:val="nil"/>
              <w:left w:val="nil"/>
              <w:bottom w:val="nil"/>
              <w:right w:val="nil"/>
              <w:between w:val="nil"/>
            </w:pBdr>
            <w:tabs>
              <w:tab w:val="right" w:leader="dot" w:pos="9350"/>
            </w:tabs>
            <w:spacing w:after="100"/>
            <w:rPr>
              <w:rFonts w:ascii="Cambria" w:eastAsia="Cambria" w:hAnsi="Cambria" w:cs="Cambria"/>
              <w:color w:val="000000"/>
            </w:rPr>
          </w:pPr>
          <w:hyperlink w:anchor="_1v1yuxt">
            <w:r w:rsidR="00287AEF">
              <w:rPr>
                <w:color w:val="000000"/>
              </w:rPr>
              <w:t>Chapter 4: Data Analysis and Discussion</w:t>
            </w:r>
            <w:r w:rsidR="00287AEF">
              <w:rPr>
                <w:color w:val="000000"/>
              </w:rPr>
              <w:tab/>
              <w:t>39</w:t>
            </w:r>
          </w:hyperlink>
        </w:p>
        <w:p w14:paraId="7814990D"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4f1mdlm">
            <w:r w:rsidR="00287AEF">
              <w:rPr>
                <w:color w:val="000000"/>
              </w:rPr>
              <w:t>4.1. Introduction</w:t>
            </w:r>
            <w:r w:rsidR="00287AEF">
              <w:rPr>
                <w:color w:val="000000"/>
              </w:rPr>
              <w:tab/>
              <w:t>39</w:t>
            </w:r>
          </w:hyperlink>
        </w:p>
        <w:p w14:paraId="49408C92"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2u6wntf">
            <w:r w:rsidR="00287AEF">
              <w:rPr>
                <w:color w:val="000000"/>
              </w:rPr>
              <w:t>4.2. Findings</w:t>
            </w:r>
            <w:r w:rsidR="00287AEF">
              <w:rPr>
                <w:color w:val="000000"/>
              </w:rPr>
              <w:tab/>
              <w:t>39</w:t>
            </w:r>
          </w:hyperlink>
        </w:p>
        <w:p w14:paraId="4C5D98D3"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19c6y18">
            <w:r w:rsidR="00287AEF">
              <w:rPr>
                <w:color w:val="000000"/>
              </w:rPr>
              <w:t>4.3 Presentation of themes</w:t>
            </w:r>
            <w:r w:rsidR="00287AEF">
              <w:rPr>
                <w:color w:val="000000"/>
              </w:rPr>
              <w:tab/>
              <w:t>43</w:t>
            </w:r>
          </w:hyperlink>
        </w:p>
        <w:p w14:paraId="3DBCC40C" w14:textId="77777777" w:rsidR="00287AEF" w:rsidRDefault="00000000">
          <w:pPr>
            <w:pBdr>
              <w:top w:val="nil"/>
              <w:left w:val="nil"/>
              <w:bottom w:val="nil"/>
              <w:right w:val="nil"/>
              <w:between w:val="nil"/>
            </w:pBdr>
            <w:tabs>
              <w:tab w:val="right" w:leader="dot" w:pos="9350"/>
            </w:tabs>
            <w:spacing w:after="100"/>
            <w:ind w:left="440"/>
            <w:rPr>
              <w:rFonts w:ascii="Cambria" w:eastAsia="Cambria" w:hAnsi="Cambria" w:cs="Cambria"/>
              <w:color w:val="000000"/>
            </w:rPr>
          </w:pPr>
          <w:hyperlink w:anchor="_3tbugp1">
            <w:r w:rsidR="00287AEF">
              <w:rPr>
                <w:i/>
                <w:color w:val="000000"/>
              </w:rPr>
              <w:t>4.3.1 Green Marketing’s Role in Consumer Loyalty</w:t>
            </w:r>
          </w:hyperlink>
          <w:hyperlink w:anchor="_3tbugp1">
            <w:r w:rsidR="00287AEF">
              <w:rPr>
                <w:color w:val="000000"/>
              </w:rPr>
              <w:tab/>
              <w:t>43</w:t>
            </w:r>
          </w:hyperlink>
        </w:p>
        <w:p w14:paraId="0DB9E1B2" w14:textId="77777777" w:rsidR="00287AEF" w:rsidRDefault="00000000">
          <w:pPr>
            <w:pBdr>
              <w:top w:val="nil"/>
              <w:left w:val="nil"/>
              <w:bottom w:val="nil"/>
              <w:right w:val="nil"/>
              <w:between w:val="nil"/>
            </w:pBdr>
            <w:tabs>
              <w:tab w:val="right" w:leader="dot" w:pos="9350"/>
            </w:tabs>
            <w:spacing w:after="100"/>
            <w:ind w:left="440"/>
            <w:rPr>
              <w:rFonts w:ascii="Cambria" w:eastAsia="Cambria" w:hAnsi="Cambria" w:cs="Cambria"/>
              <w:color w:val="000000"/>
            </w:rPr>
          </w:pPr>
          <w:hyperlink w:anchor="_28h4qwu">
            <w:r w:rsidR="00287AEF">
              <w:rPr>
                <w:i/>
                <w:color w:val="000000"/>
              </w:rPr>
              <w:t>4.3.2 Green Marketing Influences Consumer Buying Behaviour</w:t>
            </w:r>
          </w:hyperlink>
          <w:hyperlink w:anchor="_28h4qwu">
            <w:r w:rsidR="00287AEF">
              <w:rPr>
                <w:color w:val="000000"/>
              </w:rPr>
              <w:tab/>
              <w:t>45</w:t>
            </w:r>
          </w:hyperlink>
        </w:p>
        <w:p w14:paraId="2F141B45" w14:textId="77777777" w:rsidR="00287AEF" w:rsidRDefault="00000000">
          <w:pPr>
            <w:pBdr>
              <w:top w:val="nil"/>
              <w:left w:val="nil"/>
              <w:bottom w:val="nil"/>
              <w:right w:val="nil"/>
              <w:between w:val="nil"/>
            </w:pBdr>
            <w:tabs>
              <w:tab w:val="right" w:leader="dot" w:pos="9350"/>
            </w:tabs>
            <w:spacing w:after="100"/>
            <w:ind w:left="440"/>
            <w:rPr>
              <w:rFonts w:ascii="Cambria" w:eastAsia="Cambria" w:hAnsi="Cambria" w:cs="Cambria"/>
              <w:color w:val="000000"/>
            </w:rPr>
          </w:pPr>
          <w:hyperlink w:anchor="_nmf14n">
            <w:r w:rsidR="00287AEF">
              <w:rPr>
                <w:i/>
                <w:color w:val="000000"/>
              </w:rPr>
              <w:t>4.3.3 Key Barriers to Effective Green Marketing</w:t>
            </w:r>
          </w:hyperlink>
          <w:hyperlink w:anchor="_nmf14n">
            <w:r w:rsidR="00287AEF">
              <w:rPr>
                <w:color w:val="000000"/>
              </w:rPr>
              <w:tab/>
              <w:t>46</w:t>
            </w:r>
          </w:hyperlink>
        </w:p>
        <w:p w14:paraId="3166E2FC" w14:textId="77777777" w:rsidR="00287AEF" w:rsidRDefault="00000000">
          <w:pPr>
            <w:pBdr>
              <w:top w:val="nil"/>
              <w:left w:val="nil"/>
              <w:bottom w:val="nil"/>
              <w:right w:val="nil"/>
              <w:between w:val="nil"/>
            </w:pBdr>
            <w:tabs>
              <w:tab w:val="right" w:leader="dot" w:pos="9350"/>
            </w:tabs>
            <w:spacing w:after="100"/>
            <w:ind w:left="440"/>
            <w:rPr>
              <w:rFonts w:ascii="Cambria" w:eastAsia="Cambria" w:hAnsi="Cambria" w:cs="Cambria"/>
              <w:color w:val="000000"/>
            </w:rPr>
          </w:pPr>
          <w:hyperlink w:anchor="_37m2jsg">
            <w:r w:rsidR="00287AEF">
              <w:rPr>
                <w:i/>
                <w:color w:val="000000"/>
              </w:rPr>
              <w:t>4.3.4 Transparency and Engagement Strengthen Green Marketing</w:t>
            </w:r>
          </w:hyperlink>
          <w:hyperlink w:anchor="_37m2jsg">
            <w:r w:rsidR="00287AEF">
              <w:rPr>
                <w:color w:val="000000"/>
              </w:rPr>
              <w:tab/>
              <w:t>48</w:t>
            </w:r>
          </w:hyperlink>
        </w:p>
        <w:p w14:paraId="531EAADF" w14:textId="77777777" w:rsidR="00287AEF" w:rsidRDefault="00000000">
          <w:pPr>
            <w:pBdr>
              <w:top w:val="nil"/>
              <w:left w:val="nil"/>
              <w:bottom w:val="nil"/>
              <w:right w:val="nil"/>
              <w:between w:val="nil"/>
            </w:pBdr>
            <w:tabs>
              <w:tab w:val="right" w:leader="dot" w:pos="9350"/>
            </w:tabs>
            <w:spacing w:after="100"/>
            <w:ind w:left="440"/>
            <w:rPr>
              <w:rFonts w:ascii="Cambria" w:eastAsia="Cambria" w:hAnsi="Cambria" w:cs="Cambria"/>
              <w:color w:val="000000"/>
            </w:rPr>
          </w:pPr>
          <w:hyperlink w:anchor="_1mrcu09">
            <w:r w:rsidR="00287AEF">
              <w:rPr>
                <w:i/>
                <w:color w:val="000000"/>
              </w:rPr>
              <w:t>4.3.5 Circular Marketing Builds Green Trust Loyalty</w:t>
            </w:r>
          </w:hyperlink>
          <w:hyperlink w:anchor="_1mrcu09">
            <w:r w:rsidR="00287AEF">
              <w:rPr>
                <w:color w:val="000000"/>
              </w:rPr>
              <w:tab/>
              <w:t>49</w:t>
            </w:r>
          </w:hyperlink>
        </w:p>
        <w:p w14:paraId="5A8E183C" w14:textId="77777777" w:rsidR="00287AEF" w:rsidRDefault="00000000">
          <w:pPr>
            <w:pBdr>
              <w:top w:val="nil"/>
              <w:left w:val="nil"/>
              <w:bottom w:val="nil"/>
              <w:right w:val="nil"/>
              <w:between w:val="nil"/>
            </w:pBdr>
            <w:tabs>
              <w:tab w:val="right" w:leader="dot" w:pos="9350"/>
            </w:tabs>
            <w:spacing w:after="100"/>
            <w:ind w:left="440"/>
            <w:rPr>
              <w:rFonts w:ascii="Cambria" w:eastAsia="Cambria" w:hAnsi="Cambria" w:cs="Cambria"/>
              <w:color w:val="000000"/>
            </w:rPr>
          </w:pPr>
          <w:hyperlink w:anchor="_46r0co2">
            <w:r w:rsidR="00287AEF">
              <w:rPr>
                <w:i/>
                <w:color w:val="000000"/>
              </w:rPr>
              <w:t>4.3.6 Authentic Sustainability Enhances Trust and Competitiveness</w:t>
            </w:r>
          </w:hyperlink>
          <w:hyperlink w:anchor="_46r0co2">
            <w:r w:rsidR="00287AEF">
              <w:rPr>
                <w:color w:val="000000"/>
              </w:rPr>
              <w:tab/>
              <w:t>50</w:t>
            </w:r>
          </w:hyperlink>
        </w:p>
        <w:p w14:paraId="18448CDE"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2lwamvv">
            <w:r w:rsidR="00287AEF">
              <w:rPr>
                <w:color w:val="000000"/>
              </w:rPr>
              <w:t>4.4. Discussion of Key Findings</w:t>
            </w:r>
            <w:r w:rsidR="00287AEF">
              <w:rPr>
                <w:color w:val="000000"/>
              </w:rPr>
              <w:tab/>
              <w:t>51</w:t>
            </w:r>
          </w:hyperlink>
        </w:p>
        <w:p w14:paraId="18DCD6AD"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111kx3o">
            <w:r w:rsidR="00287AEF">
              <w:rPr>
                <w:color w:val="000000"/>
              </w:rPr>
              <w:t>4.5. Implications to the Theory</w:t>
            </w:r>
            <w:r w:rsidR="00287AEF">
              <w:rPr>
                <w:color w:val="000000"/>
              </w:rPr>
              <w:tab/>
              <w:t>54</w:t>
            </w:r>
          </w:hyperlink>
        </w:p>
        <w:p w14:paraId="6B245CE6"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3l18frh">
            <w:r w:rsidR="00287AEF">
              <w:rPr>
                <w:color w:val="000000"/>
              </w:rPr>
              <w:t>4.6. Summary</w:t>
            </w:r>
            <w:r w:rsidR="00287AEF">
              <w:rPr>
                <w:color w:val="000000"/>
              </w:rPr>
              <w:tab/>
              <w:t>54</w:t>
            </w:r>
          </w:hyperlink>
        </w:p>
        <w:p w14:paraId="6D0CCA47" w14:textId="77777777" w:rsidR="00287AEF" w:rsidRDefault="00000000">
          <w:pPr>
            <w:pBdr>
              <w:top w:val="nil"/>
              <w:left w:val="nil"/>
              <w:bottom w:val="nil"/>
              <w:right w:val="nil"/>
              <w:between w:val="nil"/>
            </w:pBdr>
            <w:tabs>
              <w:tab w:val="right" w:leader="dot" w:pos="9350"/>
            </w:tabs>
            <w:spacing w:after="100"/>
            <w:rPr>
              <w:rFonts w:ascii="Cambria" w:eastAsia="Cambria" w:hAnsi="Cambria" w:cs="Cambria"/>
              <w:color w:val="000000"/>
            </w:rPr>
          </w:pPr>
          <w:hyperlink w:anchor="_206ipza">
            <w:r w:rsidR="00287AEF">
              <w:rPr>
                <w:color w:val="000000"/>
                <w:highlight w:val="white"/>
              </w:rPr>
              <w:t>Chapter 5: Conclusion</w:t>
            </w:r>
          </w:hyperlink>
          <w:hyperlink w:anchor="_206ipza">
            <w:r w:rsidR="00287AEF">
              <w:rPr>
                <w:color w:val="000000"/>
              </w:rPr>
              <w:tab/>
              <w:t>56</w:t>
            </w:r>
          </w:hyperlink>
        </w:p>
        <w:p w14:paraId="1EB90732"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4k668n3">
            <w:r w:rsidR="00287AEF">
              <w:rPr>
                <w:color w:val="000000"/>
                <w:highlight w:val="white"/>
              </w:rPr>
              <w:t>5.1 Introduction</w:t>
            </w:r>
          </w:hyperlink>
          <w:hyperlink w:anchor="_4k668n3">
            <w:r w:rsidR="00287AEF">
              <w:rPr>
                <w:color w:val="000000"/>
              </w:rPr>
              <w:tab/>
              <w:t>56</w:t>
            </w:r>
          </w:hyperlink>
        </w:p>
        <w:p w14:paraId="3B55D751"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2zbgiuw">
            <w:r w:rsidR="00287AEF">
              <w:rPr>
                <w:color w:val="000000"/>
                <w:highlight w:val="white"/>
              </w:rPr>
              <w:t>5.2 Accomplishment of research aim, Objectives and questions</w:t>
            </w:r>
          </w:hyperlink>
          <w:hyperlink w:anchor="_2zbgiuw">
            <w:r w:rsidR="00287AEF">
              <w:rPr>
                <w:color w:val="000000"/>
              </w:rPr>
              <w:tab/>
              <w:t>56</w:t>
            </w:r>
          </w:hyperlink>
        </w:p>
        <w:p w14:paraId="67320335"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1egqt2p">
            <w:r w:rsidR="00287AEF">
              <w:rPr>
                <w:color w:val="000000"/>
                <w:highlight w:val="white"/>
              </w:rPr>
              <w:t>5.3 Summary of the findings</w:t>
            </w:r>
          </w:hyperlink>
          <w:hyperlink w:anchor="_1egqt2p">
            <w:r w:rsidR="00287AEF">
              <w:rPr>
                <w:color w:val="000000"/>
              </w:rPr>
              <w:tab/>
              <w:t>57</w:t>
            </w:r>
          </w:hyperlink>
        </w:p>
        <w:p w14:paraId="04B1FEB8"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3ygebqi">
            <w:r w:rsidR="00287AEF">
              <w:rPr>
                <w:color w:val="000000"/>
                <w:highlight w:val="white"/>
              </w:rPr>
              <w:t>5.4 Original contribution of the study</w:t>
            </w:r>
          </w:hyperlink>
          <w:hyperlink w:anchor="_3ygebqi">
            <w:r w:rsidR="00287AEF">
              <w:rPr>
                <w:color w:val="000000"/>
              </w:rPr>
              <w:tab/>
              <w:t>60</w:t>
            </w:r>
          </w:hyperlink>
        </w:p>
        <w:p w14:paraId="3B8592FD"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2dlolyb">
            <w:r w:rsidR="00287AEF">
              <w:rPr>
                <w:color w:val="000000"/>
                <w:highlight w:val="white"/>
              </w:rPr>
              <w:t>5.5 Limitation of the study</w:t>
            </w:r>
          </w:hyperlink>
          <w:hyperlink w:anchor="_2dlolyb">
            <w:r w:rsidR="00287AEF">
              <w:rPr>
                <w:color w:val="000000"/>
              </w:rPr>
              <w:tab/>
              <w:t>62</w:t>
            </w:r>
          </w:hyperlink>
        </w:p>
        <w:p w14:paraId="0E64CBF4"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sqyw64">
            <w:r w:rsidR="00287AEF">
              <w:rPr>
                <w:color w:val="000000"/>
                <w:highlight w:val="white"/>
              </w:rPr>
              <w:t>5.6 Recommendation for the future researchers</w:t>
            </w:r>
          </w:hyperlink>
          <w:hyperlink w:anchor="_sqyw64">
            <w:r w:rsidR="00287AEF">
              <w:rPr>
                <w:color w:val="000000"/>
              </w:rPr>
              <w:tab/>
              <w:t>62</w:t>
            </w:r>
          </w:hyperlink>
        </w:p>
        <w:p w14:paraId="4BF11386" w14:textId="77777777" w:rsidR="00287AEF" w:rsidRDefault="00000000">
          <w:pPr>
            <w:pBdr>
              <w:top w:val="nil"/>
              <w:left w:val="nil"/>
              <w:bottom w:val="nil"/>
              <w:right w:val="nil"/>
              <w:between w:val="nil"/>
            </w:pBdr>
            <w:tabs>
              <w:tab w:val="right" w:leader="dot" w:pos="9350"/>
            </w:tabs>
            <w:spacing w:after="100"/>
            <w:ind w:left="220"/>
            <w:rPr>
              <w:rFonts w:ascii="Cambria" w:eastAsia="Cambria" w:hAnsi="Cambria" w:cs="Cambria"/>
              <w:color w:val="000000"/>
            </w:rPr>
          </w:pPr>
          <w:hyperlink w:anchor="_3cqmetx">
            <w:r w:rsidR="00287AEF">
              <w:rPr>
                <w:color w:val="000000"/>
                <w:highlight w:val="white"/>
              </w:rPr>
              <w:t>5.7 Conclusion</w:t>
            </w:r>
          </w:hyperlink>
          <w:hyperlink w:anchor="_3cqmetx">
            <w:r w:rsidR="00287AEF">
              <w:rPr>
                <w:color w:val="000000"/>
              </w:rPr>
              <w:tab/>
              <w:t>63</w:t>
            </w:r>
          </w:hyperlink>
        </w:p>
        <w:p w14:paraId="7A86EB3F" w14:textId="77777777" w:rsidR="00287AEF" w:rsidRDefault="00000000">
          <w:pPr>
            <w:pBdr>
              <w:top w:val="nil"/>
              <w:left w:val="nil"/>
              <w:bottom w:val="nil"/>
              <w:right w:val="nil"/>
              <w:between w:val="nil"/>
            </w:pBdr>
            <w:tabs>
              <w:tab w:val="right" w:leader="dot" w:pos="9350"/>
            </w:tabs>
            <w:spacing w:after="100"/>
            <w:rPr>
              <w:rFonts w:ascii="Cambria" w:eastAsia="Cambria" w:hAnsi="Cambria" w:cs="Cambria"/>
              <w:color w:val="000000"/>
            </w:rPr>
          </w:pPr>
          <w:hyperlink w:anchor="_1rvwp1q">
            <w:r w:rsidR="00287AEF">
              <w:rPr>
                <w:color w:val="000000"/>
              </w:rPr>
              <w:t>References</w:t>
            </w:r>
            <w:r w:rsidR="00287AEF">
              <w:rPr>
                <w:color w:val="000000"/>
              </w:rPr>
              <w:tab/>
              <w:t>65</w:t>
            </w:r>
          </w:hyperlink>
        </w:p>
        <w:p w14:paraId="24FBBB7C" w14:textId="77777777" w:rsidR="00287AEF" w:rsidRDefault="00000000">
          <w:pPr>
            <w:pBdr>
              <w:top w:val="nil"/>
              <w:left w:val="nil"/>
              <w:bottom w:val="nil"/>
              <w:right w:val="nil"/>
              <w:between w:val="nil"/>
            </w:pBdr>
            <w:tabs>
              <w:tab w:val="right" w:pos="9350"/>
            </w:tabs>
            <w:spacing w:after="100"/>
          </w:pPr>
          <w:r>
            <w:fldChar w:fldCharType="end"/>
          </w:r>
        </w:p>
      </w:sdtContent>
    </w:sdt>
    <w:p w14:paraId="68545797" w14:textId="77777777" w:rsidR="00287AEF" w:rsidRDefault="00287AEF"/>
    <w:p w14:paraId="06B12A01" w14:textId="77777777" w:rsidR="00287AEF" w:rsidRDefault="00000000">
      <w:pPr>
        <w:rPr>
          <w:b/>
        </w:rPr>
      </w:pPr>
      <w:r>
        <w:br w:type="page"/>
      </w:r>
    </w:p>
    <w:p w14:paraId="55A51C4A" w14:textId="77777777" w:rsidR="00287AEF" w:rsidRDefault="00000000">
      <w:pPr>
        <w:pBdr>
          <w:top w:val="nil"/>
          <w:left w:val="nil"/>
          <w:bottom w:val="nil"/>
          <w:right w:val="nil"/>
          <w:between w:val="nil"/>
        </w:pBdr>
        <w:tabs>
          <w:tab w:val="right" w:pos="9350"/>
        </w:tabs>
        <w:spacing w:after="240"/>
        <w:jc w:val="center"/>
        <w:rPr>
          <w:b/>
        </w:rPr>
      </w:pPr>
      <w:r>
        <w:rPr>
          <w:b/>
        </w:rPr>
        <w:t>List of Figures</w:t>
      </w:r>
    </w:p>
    <w:sdt>
      <w:sdtPr>
        <w:id w:val="-739409518"/>
        <w:docPartObj>
          <w:docPartGallery w:val="Table of Contents"/>
          <w:docPartUnique/>
        </w:docPartObj>
      </w:sdtPr>
      <w:sdtContent>
        <w:p w14:paraId="3A3B1801" w14:textId="77777777" w:rsidR="00287AEF" w:rsidRDefault="00000000">
          <w:pPr>
            <w:pBdr>
              <w:top w:val="nil"/>
              <w:left w:val="nil"/>
              <w:bottom w:val="nil"/>
              <w:right w:val="nil"/>
              <w:between w:val="nil"/>
            </w:pBdr>
            <w:tabs>
              <w:tab w:val="right" w:pos="9350"/>
            </w:tabs>
            <w:rPr>
              <w:color w:val="000000"/>
              <w:sz w:val="22"/>
              <w:szCs w:val="22"/>
            </w:rPr>
          </w:pPr>
          <w:r>
            <w:fldChar w:fldCharType="begin"/>
          </w:r>
          <w:r>
            <w:instrText xml:space="preserve"> TOC \h \u \z \t "Heading 1,1,Heading 2,2,Heading 3,3,Heading 4,4,Heading 5,5,Heading 6,6,"</w:instrText>
          </w:r>
          <w:r>
            <w:fldChar w:fldCharType="separate"/>
          </w:r>
          <w:hyperlink w:anchor="_3q5sasy">
            <w:r w:rsidR="00287AEF">
              <w:rPr>
                <w:color w:val="000000"/>
              </w:rPr>
              <w:t>Figure 1.1: UK organic skincare market</w:t>
            </w:r>
            <w:r w:rsidR="00287AEF">
              <w:rPr>
                <w:color w:val="000000"/>
              </w:rPr>
              <w:tab/>
              <w:t>8</w:t>
            </w:r>
          </w:hyperlink>
        </w:p>
        <w:p w14:paraId="08149F08" w14:textId="77777777" w:rsidR="00287AEF" w:rsidRDefault="00000000">
          <w:pPr>
            <w:pBdr>
              <w:top w:val="nil"/>
              <w:left w:val="nil"/>
              <w:bottom w:val="nil"/>
              <w:right w:val="nil"/>
              <w:between w:val="nil"/>
            </w:pBdr>
            <w:tabs>
              <w:tab w:val="right" w:pos="9350"/>
            </w:tabs>
            <w:rPr>
              <w:color w:val="000000"/>
              <w:sz w:val="22"/>
              <w:szCs w:val="22"/>
            </w:rPr>
          </w:pPr>
          <w:hyperlink w:anchor="_25b2l0r">
            <w:r w:rsidR="00287AEF">
              <w:rPr>
                <w:color w:val="000000"/>
              </w:rPr>
              <w:t>Figure 1.2: Social Practice Theory of Marketing</w:t>
            </w:r>
            <w:r w:rsidR="00287AEF">
              <w:rPr>
                <w:color w:val="000000"/>
              </w:rPr>
              <w:tab/>
              <w:t>12</w:t>
            </w:r>
          </w:hyperlink>
        </w:p>
        <w:p w14:paraId="1A25A005" w14:textId="77777777" w:rsidR="00287AEF" w:rsidRDefault="00000000">
          <w:pPr>
            <w:pBdr>
              <w:top w:val="nil"/>
              <w:left w:val="nil"/>
              <w:bottom w:val="nil"/>
              <w:right w:val="nil"/>
              <w:between w:val="nil"/>
            </w:pBdr>
            <w:tabs>
              <w:tab w:val="right" w:pos="9350"/>
            </w:tabs>
            <w:rPr>
              <w:color w:val="000000"/>
              <w:sz w:val="22"/>
              <w:szCs w:val="22"/>
            </w:rPr>
          </w:pPr>
          <w:hyperlink w:anchor="_kgcv8k">
            <w:r w:rsidR="00287AEF">
              <w:rPr>
                <w:color w:val="000000"/>
              </w:rPr>
              <w:t>Figure 1.3: Key aspects of marketing Consumer Behaviour theory</w:t>
            </w:r>
            <w:r w:rsidR="00287AEF">
              <w:rPr>
                <w:color w:val="000000"/>
              </w:rPr>
              <w:tab/>
              <w:t>13</w:t>
            </w:r>
          </w:hyperlink>
        </w:p>
        <w:p w14:paraId="30789671" w14:textId="77777777" w:rsidR="00287AEF" w:rsidRDefault="00000000">
          <w:pPr>
            <w:pBdr>
              <w:top w:val="nil"/>
              <w:left w:val="nil"/>
              <w:bottom w:val="nil"/>
              <w:right w:val="nil"/>
              <w:between w:val="nil"/>
            </w:pBdr>
            <w:tabs>
              <w:tab w:val="right" w:pos="9350"/>
            </w:tabs>
            <w:rPr>
              <w:color w:val="000000"/>
              <w:sz w:val="22"/>
              <w:szCs w:val="22"/>
            </w:rPr>
          </w:pPr>
          <w:hyperlink w:anchor="_34g0dwd">
            <w:r w:rsidR="00287AEF">
              <w:rPr>
                <w:color w:val="000000"/>
              </w:rPr>
              <w:t>Figure 1.4: Barriers in implementing ESG in organisations</w:t>
            </w:r>
            <w:r w:rsidR="00287AEF">
              <w:rPr>
                <w:color w:val="000000"/>
              </w:rPr>
              <w:tab/>
              <w:t>15</w:t>
            </w:r>
          </w:hyperlink>
        </w:p>
        <w:p w14:paraId="1D30307D" w14:textId="77777777" w:rsidR="00287AEF" w:rsidRDefault="00000000">
          <w:pPr>
            <w:pBdr>
              <w:top w:val="nil"/>
              <w:left w:val="nil"/>
              <w:bottom w:val="nil"/>
              <w:right w:val="nil"/>
              <w:between w:val="nil"/>
            </w:pBdr>
            <w:tabs>
              <w:tab w:val="right" w:pos="9350"/>
            </w:tabs>
            <w:rPr>
              <w:color w:val="000000"/>
              <w:sz w:val="22"/>
              <w:szCs w:val="22"/>
            </w:rPr>
          </w:pPr>
          <w:hyperlink w:anchor="_1jlao46">
            <w:r w:rsidR="00287AEF">
              <w:rPr>
                <w:color w:val="000000"/>
              </w:rPr>
              <w:t>Figure 1.5: Product features influencing brand purchases</w:t>
            </w:r>
            <w:r w:rsidR="00287AEF">
              <w:rPr>
                <w:color w:val="000000"/>
              </w:rPr>
              <w:tab/>
              <w:t>16</w:t>
            </w:r>
          </w:hyperlink>
        </w:p>
        <w:p w14:paraId="5CC0F12B" w14:textId="77777777" w:rsidR="00287AEF" w:rsidRDefault="00000000">
          <w:pPr>
            <w:pBdr>
              <w:top w:val="nil"/>
              <w:left w:val="nil"/>
              <w:bottom w:val="nil"/>
              <w:right w:val="nil"/>
              <w:between w:val="nil"/>
            </w:pBdr>
            <w:tabs>
              <w:tab w:val="right" w:pos="9350"/>
            </w:tabs>
            <w:rPr>
              <w:color w:val="000000"/>
              <w:sz w:val="22"/>
              <w:szCs w:val="22"/>
            </w:rPr>
          </w:pPr>
          <w:hyperlink w:anchor="_43ky6rz">
            <w:r w:rsidR="00287AEF">
              <w:rPr>
                <w:color w:val="000000"/>
              </w:rPr>
              <w:t>Figure 1.6: Consumer opinions on sustainable packaging</w:t>
            </w:r>
            <w:r w:rsidR="00287AEF">
              <w:rPr>
                <w:color w:val="000000"/>
              </w:rPr>
              <w:tab/>
              <w:t>16</w:t>
            </w:r>
          </w:hyperlink>
        </w:p>
        <w:p w14:paraId="70F0DC94" w14:textId="77777777" w:rsidR="00287AEF" w:rsidRDefault="00000000">
          <w:pPr>
            <w:pBdr>
              <w:top w:val="nil"/>
              <w:left w:val="nil"/>
              <w:bottom w:val="nil"/>
              <w:right w:val="nil"/>
              <w:between w:val="nil"/>
            </w:pBdr>
            <w:tabs>
              <w:tab w:val="right" w:pos="9350"/>
            </w:tabs>
            <w:rPr>
              <w:color w:val="000000"/>
              <w:sz w:val="22"/>
              <w:szCs w:val="22"/>
            </w:rPr>
          </w:pPr>
          <w:hyperlink w:anchor="_2iq8gzs">
            <w:r w:rsidR="00287AEF">
              <w:rPr>
                <w:color w:val="000000"/>
              </w:rPr>
              <w:t>Figure 1.7: Dissertation Structure</w:t>
            </w:r>
            <w:r w:rsidR="00287AEF">
              <w:rPr>
                <w:color w:val="000000"/>
              </w:rPr>
              <w:tab/>
              <w:t>17</w:t>
            </w:r>
          </w:hyperlink>
        </w:p>
        <w:p w14:paraId="634B116D" w14:textId="77777777" w:rsidR="00287AEF" w:rsidRDefault="00000000">
          <w:pPr>
            <w:pBdr>
              <w:top w:val="nil"/>
              <w:left w:val="nil"/>
              <w:bottom w:val="nil"/>
              <w:right w:val="nil"/>
              <w:between w:val="nil"/>
            </w:pBdr>
            <w:tabs>
              <w:tab w:val="right" w:pos="9350"/>
            </w:tabs>
            <w:rPr>
              <w:color w:val="000000"/>
              <w:sz w:val="22"/>
              <w:szCs w:val="22"/>
            </w:rPr>
          </w:pPr>
          <w:hyperlink w:anchor="_xvir7l">
            <w:r w:rsidR="00287AEF">
              <w:rPr>
                <w:color w:val="000000"/>
              </w:rPr>
              <w:t>Figure 2.1: Key determines of green marketing</w:t>
            </w:r>
            <w:r w:rsidR="00287AEF">
              <w:rPr>
                <w:color w:val="000000"/>
              </w:rPr>
              <w:tab/>
              <w:t>20</w:t>
            </w:r>
          </w:hyperlink>
        </w:p>
        <w:p w14:paraId="51E85F95" w14:textId="77777777" w:rsidR="00287AEF" w:rsidRDefault="00000000">
          <w:pPr>
            <w:pBdr>
              <w:top w:val="nil"/>
              <w:left w:val="nil"/>
              <w:bottom w:val="nil"/>
              <w:right w:val="nil"/>
              <w:between w:val="nil"/>
            </w:pBdr>
            <w:tabs>
              <w:tab w:val="right" w:pos="9350"/>
            </w:tabs>
            <w:rPr>
              <w:color w:val="000000"/>
              <w:sz w:val="22"/>
              <w:szCs w:val="22"/>
            </w:rPr>
          </w:pPr>
          <w:hyperlink w:anchor="_3hv69ve">
            <w:r w:rsidR="00287AEF">
              <w:rPr>
                <w:color w:val="000000"/>
              </w:rPr>
              <w:t>Figure 2.2: Factors of green marketing practices</w:t>
            </w:r>
            <w:r w:rsidR="00287AEF">
              <w:rPr>
                <w:color w:val="000000"/>
              </w:rPr>
              <w:tab/>
              <w:t>21</w:t>
            </w:r>
          </w:hyperlink>
        </w:p>
        <w:p w14:paraId="5AA7C0ED" w14:textId="77777777" w:rsidR="00287AEF" w:rsidRDefault="00000000">
          <w:pPr>
            <w:pBdr>
              <w:top w:val="nil"/>
              <w:left w:val="nil"/>
              <w:bottom w:val="nil"/>
              <w:right w:val="nil"/>
              <w:between w:val="nil"/>
            </w:pBdr>
            <w:tabs>
              <w:tab w:val="right" w:pos="9350"/>
            </w:tabs>
            <w:rPr>
              <w:color w:val="000000"/>
              <w:sz w:val="22"/>
              <w:szCs w:val="22"/>
            </w:rPr>
          </w:pPr>
          <w:hyperlink w:anchor="_1x0gk37">
            <w:r w:rsidR="00287AEF">
              <w:rPr>
                <w:color w:val="000000"/>
              </w:rPr>
              <w:t>Figure 2.3: Green marketing and its influence</w:t>
            </w:r>
            <w:r w:rsidR="00287AEF">
              <w:rPr>
                <w:color w:val="000000"/>
              </w:rPr>
              <w:tab/>
              <w:t>23</w:t>
            </w:r>
          </w:hyperlink>
        </w:p>
        <w:p w14:paraId="70A13037" w14:textId="77777777" w:rsidR="00287AEF" w:rsidRDefault="00000000">
          <w:pPr>
            <w:pBdr>
              <w:top w:val="nil"/>
              <w:left w:val="nil"/>
              <w:bottom w:val="nil"/>
              <w:right w:val="nil"/>
              <w:between w:val="nil"/>
            </w:pBdr>
            <w:tabs>
              <w:tab w:val="right" w:pos="9350"/>
            </w:tabs>
            <w:rPr>
              <w:color w:val="000000"/>
              <w:sz w:val="22"/>
              <w:szCs w:val="22"/>
            </w:rPr>
          </w:pPr>
          <w:hyperlink w:anchor="_4h042r0">
            <w:r w:rsidR="00287AEF">
              <w:rPr>
                <w:color w:val="000000"/>
              </w:rPr>
              <w:t>Figure 2.4: Conceptual Framework</w:t>
            </w:r>
            <w:r w:rsidR="00287AEF">
              <w:rPr>
                <w:color w:val="000000"/>
              </w:rPr>
              <w:tab/>
              <w:t>28</w:t>
            </w:r>
          </w:hyperlink>
        </w:p>
        <w:p w14:paraId="72C3B24D" w14:textId="77777777" w:rsidR="00287AEF" w:rsidRDefault="00000000">
          <w:pPr>
            <w:pBdr>
              <w:top w:val="nil"/>
              <w:left w:val="nil"/>
              <w:bottom w:val="nil"/>
              <w:right w:val="nil"/>
              <w:between w:val="nil"/>
            </w:pBdr>
            <w:tabs>
              <w:tab w:val="right" w:pos="9350"/>
            </w:tabs>
            <w:spacing w:after="240"/>
            <w:jc w:val="center"/>
            <w:rPr>
              <w:b/>
            </w:rPr>
          </w:pPr>
          <w:r>
            <w:fldChar w:fldCharType="end"/>
          </w:r>
        </w:p>
      </w:sdtContent>
    </w:sdt>
    <w:p w14:paraId="589C2BC8" w14:textId="77777777" w:rsidR="00287AEF" w:rsidRDefault="00287AEF">
      <w:pPr>
        <w:widowControl w:val="0"/>
        <w:pBdr>
          <w:top w:val="nil"/>
          <w:left w:val="nil"/>
          <w:bottom w:val="nil"/>
          <w:right w:val="nil"/>
          <w:between w:val="nil"/>
        </w:pBdr>
        <w:jc w:val="left"/>
        <w:rPr>
          <w:b/>
        </w:rPr>
      </w:pPr>
    </w:p>
    <w:sdt>
      <w:sdtPr>
        <w:id w:val="151490510"/>
        <w:docPartObj>
          <w:docPartGallery w:val="Table of Contents"/>
          <w:docPartUnique/>
        </w:docPartObj>
      </w:sdtPr>
      <w:sdtContent>
        <w:p w14:paraId="7A488293" w14:textId="77777777" w:rsidR="00287AEF" w:rsidRDefault="00000000">
          <w:pPr>
            <w:widowControl w:val="0"/>
            <w:pBdr>
              <w:top w:val="nil"/>
              <w:left w:val="nil"/>
              <w:bottom w:val="nil"/>
              <w:right w:val="nil"/>
              <w:between w:val="nil"/>
            </w:pBdr>
            <w:spacing w:line="276" w:lineRule="auto"/>
            <w:jc w:val="left"/>
            <w:rPr>
              <w:b/>
            </w:rPr>
          </w:pPr>
          <w:r>
            <w:fldChar w:fldCharType="begin"/>
          </w:r>
          <w:r>
            <w:instrText xml:space="preserve"> TOC \h \u \z \t "Heading 1,1,Heading 2,2,Heading 3,3,Heading 4,4,Heading 5,5,Heading 6,6,"</w:instrText>
          </w:r>
          <w:r>
            <w:fldChar w:fldCharType="separate"/>
          </w:r>
          <w:r>
            <w:fldChar w:fldCharType="end"/>
          </w:r>
        </w:p>
      </w:sdtContent>
    </w:sdt>
    <w:p w14:paraId="4AC64952" w14:textId="77777777" w:rsidR="00287AEF" w:rsidRDefault="00287AEF">
      <w:pPr>
        <w:widowControl w:val="0"/>
        <w:pBdr>
          <w:top w:val="nil"/>
          <w:left w:val="nil"/>
          <w:bottom w:val="nil"/>
          <w:right w:val="nil"/>
          <w:between w:val="nil"/>
        </w:pBdr>
        <w:jc w:val="left"/>
        <w:rPr>
          <w:b/>
        </w:rPr>
      </w:pPr>
    </w:p>
    <w:p w14:paraId="33F7BBD0" w14:textId="77777777" w:rsidR="00287AEF" w:rsidRDefault="00287AEF">
      <w:pPr>
        <w:pBdr>
          <w:top w:val="nil"/>
          <w:left w:val="nil"/>
          <w:bottom w:val="nil"/>
          <w:right w:val="nil"/>
          <w:between w:val="nil"/>
        </w:pBdr>
        <w:tabs>
          <w:tab w:val="right" w:pos="9350"/>
        </w:tabs>
        <w:spacing w:after="100"/>
        <w:rPr>
          <w:color w:val="000000"/>
        </w:rPr>
      </w:pPr>
    </w:p>
    <w:p w14:paraId="41ECD90E" w14:textId="77777777" w:rsidR="00287AEF" w:rsidRDefault="00000000">
      <w:pPr>
        <w:spacing w:after="240"/>
        <w:rPr>
          <w:b/>
        </w:rPr>
      </w:pPr>
      <w:r>
        <w:br w:type="page"/>
      </w:r>
    </w:p>
    <w:p w14:paraId="364FB44B" w14:textId="77777777" w:rsidR="00287AEF" w:rsidRDefault="00000000">
      <w:pPr>
        <w:pBdr>
          <w:top w:val="nil"/>
          <w:left w:val="nil"/>
          <w:bottom w:val="nil"/>
          <w:right w:val="nil"/>
          <w:between w:val="nil"/>
        </w:pBdr>
        <w:tabs>
          <w:tab w:val="right" w:pos="9350"/>
        </w:tabs>
        <w:spacing w:after="240"/>
        <w:jc w:val="center"/>
        <w:rPr>
          <w:b/>
        </w:rPr>
      </w:pPr>
      <w:r>
        <w:rPr>
          <w:b/>
        </w:rPr>
        <w:t>List of Tables</w:t>
      </w:r>
    </w:p>
    <w:sdt>
      <w:sdtPr>
        <w:id w:val="1073780396"/>
        <w:docPartObj>
          <w:docPartGallery w:val="Table of Contents"/>
          <w:docPartUnique/>
        </w:docPartObj>
      </w:sdtPr>
      <w:sdtContent>
        <w:p w14:paraId="2AC482A8" w14:textId="77777777" w:rsidR="00287AEF" w:rsidRDefault="00000000">
          <w:pPr>
            <w:pBdr>
              <w:top w:val="nil"/>
              <w:left w:val="nil"/>
              <w:bottom w:val="nil"/>
              <w:right w:val="nil"/>
              <w:between w:val="nil"/>
            </w:pBdr>
            <w:tabs>
              <w:tab w:val="right" w:pos="9350"/>
            </w:tabs>
            <w:rPr>
              <w:color w:val="000000"/>
              <w:sz w:val="22"/>
              <w:szCs w:val="22"/>
            </w:rPr>
          </w:pPr>
          <w:r>
            <w:fldChar w:fldCharType="begin"/>
          </w:r>
          <w:r>
            <w:instrText xml:space="preserve"> TOC \h \u \z \t "Heading 1,1,Heading 2,2,Heading 3,3,Heading 4,4,Heading 5,5,Heading 6,6,"</w:instrText>
          </w:r>
          <w:r>
            <w:fldChar w:fldCharType="separate"/>
          </w:r>
          <w:hyperlink w:anchor="_2w5ecyt">
            <w:r w:rsidR="00287AEF">
              <w:rPr>
                <w:color w:val="000000"/>
              </w:rPr>
              <w:t>Table 3.1: Research timeline</w:t>
            </w:r>
            <w:r w:rsidR="00287AEF">
              <w:rPr>
                <w:color w:val="000000"/>
              </w:rPr>
              <w:tab/>
              <w:t>34</w:t>
            </w:r>
          </w:hyperlink>
        </w:p>
        <w:p w14:paraId="4FD51F9A" w14:textId="77777777" w:rsidR="00287AEF" w:rsidRDefault="00000000">
          <w:pPr>
            <w:pBdr>
              <w:top w:val="nil"/>
              <w:left w:val="nil"/>
              <w:bottom w:val="nil"/>
              <w:right w:val="nil"/>
              <w:between w:val="nil"/>
            </w:pBdr>
            <w:tabs>
              <w:tab w:val="right" w:pos="9350"/>
            </w:tabs>
            <w:rPr>
              <w:color w:val="000000"/>
              <w:sz w:val="22"/>
              <w:szCs w:val="22"/>
            </w:rPr>
          </w:pPr>
          <w:hyperlink w:anchor="_1baon6m">
            <w:r w:rsidR="00287AEF">
              <w:rPr>
                <w:color w:val="000000"/>
              </w:rPr>
              <w:t>Table 4.1: Findings table</w:t>
            </w:r>
            <w:r w:rsidR="00287AEF">
              <w:rPr>
                <w:color w:val="000000"/>
              </w:rPr>
              <w:tab/>
              <w:t>39</w:t>
            </w:r>
          </w:hyperlink>
        </w:p>
        <w:p w14:paraId="3E2A361B" w14:textId="77777777" w:rsidR="00287AEF" w:rsidRDefault="00000000">
          <w:pPr>
            <w:pBdr>
              <w:top w:val="nil"/>
              <w:left w:val="nil"/>
              <w:bottom w:val="nil"/>
              <w:right w:val="nil"/>
              <w:between w:val="nil"/>
            </w:pBdr>
            <w:tabs>
              <w:tab w:val="right" w:pos="9350"/>
            </w:tabs>
            <w:spacing w:after="240"/>
            <w:jc w:val="center"/>
            <w:rPr>
              <w:b/>
            </w:rPr>
          </w:pPr>
          <w:r>
            <w:fldChar w:fldCharType="end"/>
          </w:r>
        </w:p>
      </w:sdtContent>
    </w:sdt>
    <w:p w14:paraId="746A7782" w14:textId="77777777" w:rsidR="00287AEF" w:rsidRDefault="00287AEF">
      <w:pPr>
        <w:widowControl w:val="0"/>
        <w:pBdr>
          <w:top w:val="nil"/>
          <w:left w:val="nil"/>
          <w:bottom w:val="nil"/>
          <w:right w:val="nil"/>
          <w:between w:val="nil"/>
        </w:pBdr>
        <w:spacing w:line="276" w:lineRule="auto"/>
        <w:jc w:val="left"/>
        <w:rPr>
          <w:b/>
        </w:rPr>
      </w:pPr>
    </w:p>
    <w:sdt>
      <w:sdtPr>
        <w:id w:val="-1417471439"/>
        <w:docPartObj>
          <w:docPartGallery w:val="Table of Contents"/>
          <w:docPartUnique/>
        </w:docPartObj>
      </w:sdtPr>
      <w:sdtContent>
        <w:p w14:paraId="33779DEE" w14:textId="77777777" w:rsidR="00287AEF" w:rsidRDefault="00000000">
          <w:pPr>
            <w:widowControl w:val="0"/>
            <w:pBdr>
              <w:top w:val="nil"/>
              <w:left w:val="nil"/>
              <w:bottom w:val="nil"/>
              <w:right w:val="nil"/>
              <w:between w:val="nil"/>
            </w:pBdr>
            <w:spacing w:line="276" w:lineRule="auto"/>
            <w:jc w:val="left"/>
            <w:rPr>
              <w:b/>
            </w:rPr>
          </w:pPr>
          <w:r>
            <w:fldChar w:fldCharType="begin"/>
          </w:r>
          <w:r>
            <w:instrText xml:space="preserve"> TOC \h \u \z \t "Heading 1,1,Heading 2,2,Heading 3,3,Heading 4,4,Heading 5,5,Heading 6,6,"</w:instrText>
          </w:r>
          <w:r>
            <w:fldChar w:fldCharType="separate"/>
          </w:r>
          <w:r>
            <w:fldChar w:fldCharType="end"/>
          </w:r>
        </w:p>
      </w:sdtContent>
    </w:sdt>
    <w:p w14:paraId="0EF275ED" w14:textId="77777777" w:rsidR="00287AEF" w:rsidRDefault="00287AEF">
      <w:pPr>
        <w:pBdr>
          <w:top w:val="nil"/>
          <w:left w:val="nil"/>
          <w:bottom w:val="nil"/>
          <w:right w:val="nil"/>
          <w:between w:val="nil"/>
        </w:pBdr>
        <w:tabs>
          <w:tab w:val="right" w:pos="9350"/>
        </w:tabs>
        <w:rPr>
          <w:b/>
        </w:rPr>
      </w:pPr>
    </w:p>
    <w:p w14:paraId="06A2BCFF" w14:textId="77777777" w:rsidR="00287AEF" w:rsidRDefault="00287AEF">
      <w:pPr>
        <w:widowControl w:val="0"/>
        <w:pBdr>
          <w:top w:val="nil"/>
          <w:left w:val="nil"/>
          <w:bottom w:val="nil"/>
          <w:right w:val="nil"/>
          <w:between w:val="nil"/>
        </w:pBdr>
        <w:jc w:val="left"/>
        <w:rPr>
          <w:b/>
        </w:rPr>
      </w:pPr>
    </w:p>
    <w:sdt>
      <w:sdtPr>
        <w:id w:val="665898519"/>
        <w:docPartObj>
          <w:docPartGallery w:val="Table of Contents"/>
          <w:docPartUnique/>
        </w:docPartObj>
      </w:sdtPr>
      <w:sdtContent>
        <w:p w14:paraId="2C394972" w14:textId="77777777" w:rsidR="00287AEF" w:rsidRDefault="00000000">
          <w:pPr>
            <w:widowControl w:val="0"/>
            <w:pBdr>
              <w:top w:val="nil"/>
              <w:left w:val="nil"/>
              <w:bottom w:val="nil"/>
              <w:right w:val="nil"/>
              <w:between w:val="nil"/>
            </w:pBdr>
            <w:spacing w:line="276" w:lineRule="auto"/>
            <w:jc w:val="left"/>
            <w:rPr>
              <w:b/>
            </w:rPr>
          </w:pPr>
          <w:r>
            <w:fldChar w:fldCharType="begin"/>
          </w:r>
          <w:r>
            <w:instrText xml:space="preserve"> TOC \h \u \z \t "Heading 1,1,Heading 2,2,Heading 3,3,Heading 4,4,Heading 5,5,Heading 6,6,"</w:instrText>
          </w:r>
          <w:r>
            <w:fldChar w:fldCharType="separate"/>
          </w:r>
          <w:r>
            <w:fldChar w:fldCharType="end"/>
          </w:r>
        </w:p>
      </w:sdtContent>
    </w:sdt>
    <w:p w14:paraId="2CC366D8" w14:textId="77777777" w:rsidR="00287AEF" w:rsidRDefault="00287AEF">
      <w:pPr>
        <w:widowControl w:val="0"/>
        <w:pBdr>
          <w:top w:val="nil"/>
          <w:left w:val="nil"/>
          <w:bottom w:val="nil"/>
          <w:right w:val="nil"/>
          <w:between w:val="nil"/>
        </w:pBdr>
        <w:jc w:val="left"/>
        <w:rPr>
          <w:b/>
        </w:rPr>
      </w:pPr>
    </w:p>
    <w:p w14:paraId="5F4D2A6F" w14:textId="77777777" w:rsidR="00287AEF" w:rsidRDefault="00287AEF">
      <w:pPr>
        <w:pBdr>
          <w:top w:val="nil"/>
          <w:left w:val="nil"/>
          <w:bottom w:val="nil"/>
          <w:right w:val="nil"/>
          <w:between w:val="nil"/>
        </w:pBdr>
        <w:tabs>
          <w:tab w:val="right" w:pos="9350"/>
        </w:tabs>
        <w:spacing w:after="240"/>
      </w:pPr>
    </w:p>
    <w:p w14:paraId="2E61C67B" w14:textId="77777777" w:rsidR="00287AEF" w:rsidRDefault="00000000">
      <w:pPr>
        <w:spacing w:after="240"/>
        <w:rPr>
          <w:b/>
          <w:color w:val="000000"/>
        </w:rPr>
      </w:pPr>
      <w:r>
        <w:br w:type="page"/>
      </w:r>
    </w:p>
    <w:p w14:paraId="78083492" w14:textId="77777777" w:rsidR="00287AEF" w:rsidRDefault="00000000">
      <w:pPr>
        <w:pStyle w:val="Heading1"/>
        <w:spacing w:before="0" w:after="0"/>
        <w:jc w:val="left"/>
        <w:rPr>
          <w:color w:val="000000"/>
        </w:rPr>
      </w:pPr>
      <w:bookmarkStart w:id="4" w:name="_4bvk7pj" w:colFirst="0" w:colLast="0"/>
      <w:bookmarkEnd w:id="4"/>
      <w:r>
        <w:rPr>
          <w:color w:val="000000"/>
        </w:rPr>
        <w:t>Chapter 1: Introduction</w:t>
      </w:r>
    </w:p>
    <w:p w14:paraId="6DD5C7B6" w14:textId="77777777" w:rsidR="00287AEF" w:rsidRDefault="00000000">
      <w:pPr>
        <w:pStyle w:val="Heading2"/>
        <w:spacing w:before="0" w:after="0"/>
        <w:jc w:val="left"/>
        <w:rPr>
          <w:color w:val="000000"/>
        </w:rPr>
      </w:pPr>
      <w:bookmarkStart w:id="5" w:name="_2r0uhxc" w:colFirst="0" w:colLast="0"/>
      <w:bookmarkEnd w:id="5"/>
      <w:r>
        <w:rPr>
          <w:color w:val="000000"/>
        </w:rPr>
        <w:t>1.1 Chapter Introduction</w:t>
      </w:r>
    </w:p>
    <w:p w14:paraId="3D5B88EE" w14:textId="77777777" w:rsidR="00287AEF" w:rsidRDefault="00000000">
      <w:pPr>
        <w:rPr>
          <w:color w:val="000000"/>
        </w:rPr>
      </w:pPr>
      <w:r>
        <w:rPr>
          <w:color w:val="000000"/>
        </w:rPr>
        <w:t>This chapter put a clear structural background on the analysis of the relationship between green marketing and the consumer behaviour in determining consumer behaviour at The Body Shop, UK.  This chapter presents the research context, the background of the skincare industry in the UK. The research problem, as well as the aims, objectives, research questions, significance, and the structure of the study in order to develop a clear background on the research.</w:t>
      </w:r>
    </w:p>
    <w:p w14:paraId="7BA0D704" w14:textId="77777777" w:rsidR="00287AEF" w:rsidRDefault="00000000">
      <w:pPr>
        <w:pStyle w:val="Heading2"/>
        <w:spacing w:before="0" w:after="0"/>
        <w:jc w:val="left"/>
        <w:rPr>
          <w:i/>
          <w:color w:val="000000"/>
        </w:rPr>
      </w:pPr>
      <w:bookmarkStart w:id="6" w:name="_1664s55" w:colFirst="0" w:colLast="0"/>
      <w:bookmarkEnd w:id="6"/>
      <w:r>
        <w:rPr>
          <w:color w:val="000000"/>
        </w:rPr>
        <w:t>1.2 Background to the study</w:t>
      </w:r>
    </w:p>
    <w:p w14:paraId="6465BC5F" w14:textId="77777777" w:rsidR="00287AEF" w:rsidRPr="00DB5942" w:rsidRDefault="00000000">
      <w:pPr>
        <w:rPr>
          <w:i/>
          <w:color w:val="000000"/>
        </w:rPr>
      </w:pPr>
      <w:r w:rsidRPr="00DB5942">
        <w:rPr>
          <w:color w:val="000000"/>
        </w:rPr>
        <w:t xml:space="preserve">The UK skincare sector has been emerging with premium and luxury products with natural and organic options. The UK’s beauty and skincare industry contributed £27.2 billion to the country’s GDP including employee spending, and supply chains in 2023 (Warn, 2024). Innovations such as water-free formulations and sugarcane-based packaging are beneficial in reducing environmental impacts (Mordor Intelligence, 2025). The UK enactment of 65 of (No.2) Regulations 2024 stands for banned substances and made stern concentration limits due to which companies are under regulatory pressure to test their products before releasing in the market. Competitors such as L’oreal, Lush, Sephora, and No7 pose threats to the company. For example, No7 has collaborated with the universities for developing their products and bringing innovation in the market while other companies are adopting AI and personalisation to improve customer experience (Mordor Intelligence, 2025). Policymakers can create skincare market demands driving the need to make new policies for sustainable skincare </w:t>
      </w:r>
      <w:proofErr w:type="gramStart"/>
      <w:r w:rsidRPr="00DB5942">
        <w:rPr>
          <w:color w:val="000000"/>
        </w:rPr>
        <w:t>organisations.Hence</w:t>
      </w:r>
      <w:proofErr w:type="gramEnd"/>
      <w:r w:rsidRPr="00DB5942">
        <w:rPr>
          <w:color w:val="000000"/>
        </w:rPr>
        <w:t xml:space="preserve">, this sort of business environment could be challenging for Body Shop and the entire skincare industry. </w:t>
      </w:r>
    </w:p>
    <w:p w14:paraId="2DF87589" w14:textId="77777777" w:rsidR="00287AEF" w:rsidRDefault="00000000">
      <w:pPr>
        <w:jc w:val="center"/>
        <w:rPr>
          <w:color w:val="000000"/>
        </w:rPr>
      </w:pPr>
      <w:r>
        <w:rPr>
          <w:noProof/>
          <w:color w:val="000000"/>
        </w:rPr>
        <w:drawing>
          <wp:inline distT="114300" distB="114300" distL="114300" distR="114300" wp14:anchorId="061D6884" wp14:editId="313F35B8">
            <wp:extent cx="4362699" cy="2171824"/>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362699" cy="2171824"/>
                    </a:xfrm>
                    <a:prstGeom prst="rect">
                      <a:avLst/>
                    </a:prstGeom>
                    <a:ln w="12700">
                      <a:solidFill>
                        <a:srgbClr val="000000"/>
                      </a:solidFill>
                      <a:prstDash val="solid"/>
                    </a:ln>
                  </pic:spPr>
                </pic:pic>
              </a:graphicData>
            </a:graphic>
          </wp:inline>
        </w:drawing>
      </w:r>
    </w:p>
    <w:p w14:paraId="2FC1C743" w14:textId="77777777" w:rsidR="00287AEF" w:rsidRDefault="00000000">
      <w:pPr>
        <w:pStyle w:val="Heading4"/>
        <w:spacing w:before="0" w:after="0"/>
        <w:rPr>
          <w:color w:val="000000"/>
        </w:rPr>
      </w:pPr>
      <w:bookmarkStart w:id="7" w:name="_3vac5uf" w:colFirst="0" w:colLast="0"/>
      <w:bookmarkEnd w:id="7"/>
      <w:r>
        <w:rPr>
          <w:color w:val="000000"/>
        </w:rPr>
        <w:t>Figure 1.1: UK organic skincare market</w:t>
      </w:r>
    </w:p>
    <w:p w14:paraId="38061B8C" w14:textId="77777777" w:rsidR="00287AEF" w:rsidRDefault="00000000">
      <w:pPr>
        <w:jc w:val="center"/>
        <w:rPr>
          <w:color w:val="000000"/>
        </w:rPr>
      </w:pPr>
      <w:r>
        <w:rPr>
          <w:color w:val="000000"/>
        </w:rPr>
        <w:t>(Source: Grand View Research, 2025)</w:t>
      </w:r>
    </w:p>
    <w:p w14:paraId="5D5BAB44" w14:textId="77777777" w:rsidR="00287AEF" w:rsidRPr="00DB5942" w:rsidRDefault="00000000">
      <w:pPr>
        <w:rPr>
          <w:i/>
          <w:color w:val="000000"/>
        </w:rPr>
      </w:pPr>
      <w:r w:rsidRPr="00DB5942">
        <w:rPr>
          <w:color w:val="000000"/>
        </w:rPr>
        <w:t xml:space="preserve">The UK organic skincare market was USD 485.9 million in 2021 and is projected to reach USD 1,076.2 million in 2030 (Grand View Research, 2025). This adds relevance to the topic since it has a future scope in the industry. Tsaabitah (2022) opined that generation Z is the newest customer entering the market with sufficient knowledge of environmental issues and this has driven marketers to underline the relevance of incorporating sustainable and organic products in the skincare industry to gain sales and customer satisfaction. Therefore, this topic can leave an impact on the society and consumers by influencing their purchasing decisions towards buying eco-friendly and safer products to enhance brand loyalty and reduce environmental footprints. </w:t>
      </w:r>
    </w:p>
    <w:p w14:paraId="20C62EA4" w14:textId="77777777" w:rsidR="00287AEF" w:rsidRPr="00F73AD9" w:rsidRDefault="00000000">
      <w:pPr>
        <w:rPr>
          <w:i/>
          <w:color w:val="000000"/>
        </w:rPr>
      </w:pPr>
      <w:r w:rsidRPr="00F73AD9">
        <w:rPr>
          <w:color w:val="000000"/>
        </w:rPr>
        <w:t>The initial research problem lies in the lack of resources and implementation gaps of the green marketing tactics that involve higher costs with long-term profit and uncertainty. The marketers in the skincare industry also lack communication and promotional tactics to reach to the audience and sell the products. Rawat and Pande, (2024) opined that lack of environmental awareness among the consumers also decreases the chances of sales drop in green marketing of skincare products. Failure to install green technology in the industry also hinders the sales of the company. These instances highlight strategic training and marketing communication issues in companies that lead to such failures.</w:t>
      </w:r>
    </w:p>
    <w:p w14:paraId="6DF8025F" w14:textId="77777777" w:rsidR="00287AEF" w:rsidRDefault="00000000">
      <w:pPr>
        <w:rPr>
          <w:color w:val="000000"/>
        </w:rPr>
      </w:pPr>
      <w:r>
        <w:rPr>
          <w:color w:val="000000"/>
        </w:rPr>
        <w:t xml:space="preserve">Despite the relevance of the topic, some areas of the study have been left unexplored and this mainly includes the abstraction of primary data in the research. Primary surveys with UK consumers or marketers could have shed light on the practical challenges that skincare marketers face in implementing green marketing. This has hindered the study from including real-world opinions and ideas, which abstained to draw real-life experiences of the customers and marketers. Additionally, the research also did not clear the specific innovation and technologies and their particular implementation costs, which restricted the researcher to gather data regarding where the organisations are facing operational crisis setting the stage for future research. </w:t>
      </w:r>
    </w:p>
    <w:p w14:paraId="5E7FEA93" w14:textId="77777777" w:rsidR="00287AEF" w:rsidRDefault="00000000">
      <w:pPr>
        <w:pStyle w:val="Heading2"/>
        <w:spacing w:before="0" w:after="0"/>
        <w:jc w:val="left"/>
        <w:rPr>
          <w:color w:val="000000"/>
        </w:rPr>
      </w:pPr>
      <w:bookmarkStart w:id="8" w:name="_2afmg28" w:colFirst="0" w:colLast="0"/>
      <w:bookmarkEnd w:id="8"/>
      <w:r>
        <w:rPr>
          <w:color w:val="000000"/>
        </w:rPr>
        <w:t>1.3 Problem statement</w:t>
      </w:r>
    </w:p>
    <w:p w14:paraId="6C56F12D" w14:textId="77777777" w:rsidR="00287AEF" w:rsidRDefault="00000000">
      <w:pPr>
        <w:rPr>
          <w:color w:val="000000"/>
        </w:rPr>
      </w:pPr>
      <w:r>
        <w:rPr>
          <w:color w:val="000000"/>
          <w:highlight w:val="white"/>
        </w:rPr>
        <w:t xml:space="preserve">The key problem that has been identified is focusing on implementation of green marketing strategy faces challenges regarding cost increasing that hampers the total consumer scale of organisations. Moreover, supply chain disruption creates issues of business action regarding green marketing strategy. Furthermore, environmental awareness among consumers urges consumers to buy sustainable products at premium cost where consumers prefer quality over cost.  This chapter focuses on the challenges, analyse and evaluate problems of green marketing strategy in shaping positive consumer behaviour through the light of academic journals. </w:t>
      </w:r>
    </w:p>
    <w:p w14:paraId="5E6F3B24" w14:textId="77777777" w:rsidR="00287AEF" w:rsidRDefault="00000000">
      <w:pPr>
        <w:pStyle w:val="Heading2"/>
        <w:spacing w:before="0" w:after="0"/>
        <w:jc w:val="left"/>
        <w:rPr>
          <w:color w:val="000000"/>
        </w:rPr>
      </w:pPr>
      <w:bookmarkStart w:id="9" w:name="_pkwqa1" w:colFirst="0" w:colLast="0"/>
      <w:bookmarkEnd w:id="9"/>
      <w:r>
        <w:rPr>
          <w:color w:val="000000"/>
        </w:rPr>
        <w:t>1.4 Research Aim</w:t>
      </w:r>
    </w:p>
    <w:p w14:paraId="6C3CAE37" w14:textId="77777777" w:rsidR="00287AEF" w:rsidRDefault="00000000">
      <w:pPr>
        <w:rPr>
          <w:b/>
          <w:i/>
          <w:color w:val="000000"/>
        </w:rPr>
      </w:pPr>
      <w:r>
        <w:rPr>
          <w:b/>
          <w:i/>
          <w:color w:val="000000"/>
        </w:rPr>
        <w:t>Research Aim</w:t>
      </w:r>
    </w:p>
    <w:p w14:paraId="6EF46186" w14:textId="77777777" w:rsidR="00287AEF" w:rsidRDefault="00000000">
      <w:pPr>
        <w:rPr>
          <w:color w:val="000000"/>
        </w:rPr>
      </w:pPr>
      <w:r>
        <w:rPr>
          <w:color w:val="000000"/>
          <w:highlight w:val="white"/>
        </w:rPr>
        <w:t xml:space="preserve">The research aims to evaluate the role of green marketing strategy in determination of consumer approach in The Body Shop, UK. </w:t>
      </w:r>
    </w:p>
    <w:p w14:paraId="304E4119" w14:textId="77777777" w:rsidR="00287AEF" w:rsidRDefault="00000000">
      <w:pPr>
        <w:pStyle w:val="Heading2"/>
        <w:spacing w:before="0" w:after="0"/>
        <w:jc w:val="left"/>
        <w:rPr>
          <w:color w:val="000000"/>
        </w:rPr>
      </w:pPr>
      <w:bookmarkStart w:id="10" w:name="_39kk8xu" w:colFirst="0" w:colLast="0"/>
      <w:bookmarkEnd w:id="10"/>
      <w:r>
        <w:rPr>
          <w:color w:val="000000"/>
        </w:rPr>
        <w:t>1.5 Objectives</w:t>
      </w:r>
    </w:p>
    <w:p w14:paraId="452439D1" w14:textId="77777777" w:rsidR="00287AEF" w:rsidRDefault="00000000">
      <w:pPr>
        <w:rPr>
          <w:b/>
          <w:i/>
          <w:color w:val="000000"/>
        </w:rPr>
      </w:pPr>
      <w:r>
        <w:rPr>
          <w:b/>
          <w:i/>
          <w:color w:val="000000"/>
        </w:rPr>
        <w:t xml:space="preserve">Objectives </w:t>
      </w:r>
    </w:p>
    <w:p w14:paraId="19CAE9AF" w14:textId="77777777" w:rsidR="00287AEF" w:rsidRDefault="00000000">
      <w:pPr>
        <w:numPr>
          <w:ilvl w:val="0"/>
          <w:numId w:val="1"/>
        </w:numPr>
        <w:rPr>
          <w:color w:val="000000"/>
        </w:rPr>
      </w:pPr>
      <w:r>
        <w:rPr>
          <w:color w:val="000000"/>
        </w:rPr>
        <w:t>To analyse the importance of green marketing in shaping consumer overview in The Body Shop.</w:t>
      </w:r>
    </w:p>
    <w:p w14:paraId="1873A17D" w14:textId="77777777" w:rsidR="00287AEF" w:rsidRDefault="00000000">
      <w:pPr>
        <w:numPr>
          <w:ilvl w:val="0"/>
          <w:numId w:val="1"/>
        </w:numPr>
        <w:rPr>
          <w:color w:val="000000"/>
        </w:rPr>
      </w:pPr>
      <w:r>
        <w:rPr>
          <w:color w:val="000000"/>
        </w:rPr>
        <w:t>To evaluate the strategy to use green marketing in determination of consumer behaviour in The Body Shop, UK.</w:t>
      </w:r>
    </w:p>
    <w:p w14:paraId="2706F3C1" w14:textId="77777777" w:rsidR="00287AEF" w:rsidRDefault="00000000">
      <w:pPr>
        <w:numPr>
          <w:ilvl w:val="0"/>
          <w:numId w:val="1"/>
        </w:numPr>
        <w:rPr>
          <w:color w:val="000000"/>
        </w:rPr>
      </w:pPr>
      <w:r>
        <w:rPr>
          <w:color w:val="000000"/>
        </w:rPr>
        <w:t>To understand challenges observed by The Body Shop in application of green marketing strategy for determining consumer perspectives.</w:t>
      </w:r>
    </w:p>
    <w:p w14:paraId="50C2078F" w14:textId="77777777" w:rsidR="00287AEF" w:rsidRDefault="00000000">
      <w:pPr>
        <w:numPr>
          <w:ilvl w:val="0"/>
          <w:numId w:val="1"/>
        </w:numPr>
        <w:rPr>
          <w:color w:val="000000"/>
        </w:rPr>
      </w:pPr>
      <w:r>
        <w:rPr>
          <w:color w:val="000000"/>
        </w:rPr>
        <w:t>To recommend strategies to deal with the challenges observed in implementation of green marketing strategy by The Body Shop.</w:t>
      </w:r>
    </w:p>
    <w:p w14:paraId="3EA8C7A0" w14:textId="77777777" w:rsidR="00287AEF" w:rsidRDefault="00000000">
      <w:pPr>
        <w:pStyle w:val="Heading2"/>
        <w:spacing w:before="0" w:after="0"/>
        <w:jc w:val="left"/>
        <w:rPr>
          <w:color w:val="000000"/>
        </w:rPr>
      </w:pPr>
      <w:bookmarkStart w:id="11" w:name="_1opuj5n" w:colFirst="0" w:colLast="0"/>
      <w:bookmarkEnd w:id="11"/>
      <w:r>
        <w:rPr>
          <w:color w:val="000000"/>
        </w:rPr>
        <w:t>1.6 Research questions</w:t>
      </w:r>
    </w:p>
    <w:p w14:paraId="6BFF1452" w14:textId="77777777" w:rsidR="00287AEF" w:rsidRDefault="00000000">
      <w:pPr>
        <w:rPr>
          <w:b/>
          <w:i/>
          <w:color w:val="000000"/>
        </w:rPr>
      </w:pPr>
      <w:r>
        <w:rPr>
          <w:b/>
          <w:i/>
          <w:color w:val="000000"/>
        </w:rPr>
        <w:t>Questions</w:t>
      </w:r>
    </w:p>
    <w:p w14:paraId="33BB8DC5" w14:textId="77777777" w:rsidR="00287AEF" w:rsidRDefault="00000000">
      <w:pPr>
        <w:numPr>
          <w:ilvl w:val="0"/>
          <w:numId w:val="3"/>
        </w:numPr>
        <w:rPr>
          <w:color w:val="000000"/>
        </w:rPr>
      </w:pPr>
      <w:r>
        <w:rPr>
          <w:color w:val="000000"/>
        </w:rPr>
        <w:t>How does the Body shop implement Green Marketing regimes to influence consumer behaviour?</w:t>
      </w:r>
    </w:p>
    <w:p w14:paraId="3D3A7B55" w14:textId="77777777" w:rsidR="00287AEF" w:rsidRDefault="00000000">
      <w:pPr>
        <w:numPr>
          <w:ilvl w:val="0"/>
          <w:numId w:val="3"/>
        </w:numPr>
        <w:rPr>
          <w:color w:val="000000"/>
        </w:rPr>
      </w:pPr>
      <w:r>
        <w:rPr>
          <w:color w:val="000000"/>
        </w:rPr>
        <w:t>What strategies are helpful to determine consumer behaviour with focus upon green marketing strategy?</w:t>
      </w:r>
    </w:p>
    <w:p w14:paraId="079A51A3" w14:textId="77777777" w:rsidR="00287AEF" w:rsidRDefault="00000000">
      <w:pPr>
        <w:pStyle w:val="Heading2"/>
        <w:spacing w:before="0" w:after="0"/>
        <w:jc w:val="left"/>
        <w:rPr>
          <w:color w:val="000000"/>
        </w:rPr>
      </w:pPr>
      <w:bookmarkStart w:id="12" w:name="_48pi1tg" w:colFirst="0" w:colLast="0"/>
      <w:bookmarkEnd w:id="12"/>
      <w:r>
        <w:rPr>
          <w:color w:val="000000"/>
        </w:rPr>
        <w:t>1.7 Scope of the study</w:t>
      </w:r>
    </w:p>
    <w:p w14:paraId="463A80F4" w14:textId="77777777" w:rsidR="00287AEF" w:rsidRDefault="00000000">
      <w:pPr>
        <w:rPr>
          <w:color w:val="000000"/>
        </w:rPr>
      </w:pPr>
      <w:r>
        <w:rPr>
          <w:color w:val="000000"/>
          <w:highlight w:val="white"/>
        </w:rPr>
        <w:t xml:space="preserve">As a scope, this research aims to analyse the role of green marketing strategy in building a positive impact on the buying behaviours of the consumers, highlighting the recyclable, organic and sustainable components of the product or service focusing on the company Body shopUK. </w:t>
      </w:r>
    </w:p>
    <w:p w14:paraId="4D71E6F5" w14:textId="77777777" w:rsidR="00287AEF" w:rsidRDefault="00000000">
      <w:pPr>
        <w:pStyle w:val="Heading2"/>
        <w:spacing w:before="0" w:after="0"/>
        <w:jc w:val="left"/>
        <w:rPr>
          <w:color w:val="000000"/>
        </w:rPr>
      </w:pPr>
      <w:bookmarkStart w:id="13" w:name="_2nusc19" w:colFirst="0" w:colLast="0"/>
      <w:bookmarkEnd w:id="13"/>
      <w:r>
        <w:rPr>
          <w:color w:val="000000"/>
        </w:rPr>
        <w:t>1.8 Significance of this study</w:t>
      </w:r>
    </w:p>
    <w:p w14:paraId="25B62870" w14:textId="77777777" w:rsidR="00287AEF" w:rsidRDefault="00000000">
      <w:pPr>
        <w:shd w:val="clear" w:color="auto" w:fill="FFFFFF"/>
        <w:rPr>
          <w:b/>
          <w:color w:val="000000"/>
        </w:rPr>
      </w:pPr>
      <w:r>
        <w:rPr>
          <w:b/>
          <w:color w:val="000000"/>
        </w:rPr>
        <w:t xml:space="preserve">Theoretical significance </w:t>
      </w:r>
    </w:p>
    <w:p w14:paraId="583A0596" w14:textId="77777777" w:rsidR="00287AEF" w:rsidRDefault="00000000">
      <w:pPr>
        <w:shd w:val="clear" w:color="auto" w:fill="FFFFFF"/>
        <w:rPr>
          <w:color w:val="000000"/>
        </w:rPr>
      </w:pPr>
      <w:r>
        <w:rPr>
          <w:color w:val="000000"/>
        </w:rPr>
        <w:t>Advanced arguments have addressed the theoretical gap, along with an understanding of customers’ psychology and the consequences of green marketing in developing awareness. Management of environmental sustainability is linked with the development of awareness among consumers regarding purchasing (</w:t>
      </w:r>
      <w:r>
        <w:rPr>
          <w:color w:val="000000"/>
          <w:highlight w:val="white"/>
        </w:rPr>
        <w:t xml:space="preserve">Isac </w:t>
      </w:r>
      <w:r>
        <w:rPr>
          <w:i/>
          <w:color w:val="000000"/>
          <w:highlight w:val="white"/>
        </w:rPr>
        <w:t>et al</w:t>
      </w:r>
      <w:r>
        <w:rPr>
          <w:color w:val="000000"/>
          <w:highlight w:val="white"/>
        </w:rPr>
        <w:t>. 2024)</w:t>
      </w:r>
      <w:r>
        <w:rPr>
          <w:color w:val="000000"/>
        </w:rPr>
        <w:t xml:space="preserve">. In terms of the application of the Social Practice Theory of Marketing, it can be stated that the need of the scenario is to understand customers’ perception and the consequences that are observed in the accomplishment of success. The theoretical base has contributed to the development of understanding regarding the customers’ psychology with a focus on green marketing. On the contrary, the Revealed Preference Theory has focused on the evaluation of customers’ psychology and determining success in reaching the targeted vision. In the case of Body Shop, the need is to develop awareness regarding the benefits of green buying behaviour and its impact on business output. </w:t>
      </w:r>
    </w:p>
    <w:p w14:paraId="44F52E79" w14:textId="77777777" w:rsidR="00287AEF" w:rsidRDefault="00000000">
      <w:pPr>
        <w:shd w:val="clear" w:color="auto" w:fill="FFFFFF"/>
        <w:rPr>
          <w:b/>
          <w:color w:val="000000"/>
        </w:rPr>
      </w:pPr>
      <w:r>
        <w:rPr>
          <w:b/>
          <w:color w:val="000000"/>
        </w:rPr>
        <w:t xml:space="preserve">Empirical significance </w:t>
      </w:r>
    </w:p>
    <w:p w14:paraId="0D04AFC7" w14:textId="77777777" w:rsidR="00287AEF" w:rsidRDefault="00000000">
      <w:pPr>
        <w:shd w:val="clear" w:color="auto" w:fill="FFFFFF"/>
        <w:rPr>
          <w:color w:val="000000"/>
        </w:rPr>
      </w:pPr>
      <w:r>
        <w:rPr>
          <w:color w:val="000000"/>
        </w:rPr>
        <w:t>The methodological approach of secondary data collection has helped to understand the consequences of the development of consumers’ awareness. The empirical contribution of the research is centred around the identification of gaps in existing sources of literature. Improvement of coordination between the marketing strategy and the development of awareness is a notable aspect to gain success (</w:t>
      </w:r>
      <w:r>
        <w:rPr>
          <w:color w:val="000000"/>
          <w:highlight w:val="white"/>
        </w:rPr>
        <w:t xml:space="preserve">García-Salirrosas </w:t>
      </w:r>
      <w:r>
        <w:rPr>
          <w:i/>
          <w:color w:val="000000"/>
          <w:highlight w:val="white"/>
        </w:rPr>
        <w:t>et al</w:t>
      </w:r>
      <w:r>
        <w:rPr>
          <w:color w:val="000000"/>
          <w:highlight w:val="white"/>
        </w:rPr>
        <w:t>. 2024)</w:t>
      </w:r>
      <w:r>
        <w:rPr>
          <w:color w:val="000000"/>
        </w:rPr>
        <w:t xml:space="preserve">. Highlighting the diversity of data included in secondary research has helped to deal with the challenges observed in reaching research objectives. For instance, the case of Body Shop focuses on the development of awareness to determine the goal to reach its long-term vision. Analysis of organisational data gained from official websites can enhance the authenticity of the topic, and formulating valuable insights can be helpful. Therefore, addressing the research gaps and having practical insights into the topic of research can be possible. </w:t>
      </w:r>
    </w:p>
    <w:p w14:paraId="07D81447" w14:textId="77777777" w:rsidR="00287AEF" w:rsidRDefault="00000000">
      <w:pPr>
        <w:shd w:val="clear" w:color="auto" w:fill="FFFFFF"/>
        <w:rPr>
          <w:b/>
          <w:color w:val="000000"/>
        </w:rPr>
      </w:pPr>
      <w:r>
        <w:rPr>
          <w:b/>
          <w:color w:val="000000"/>
        </w:rPr>
        <w:t xml:space="preserve">Practical significance </w:t>
      </w:r>
    </w:p>
    <w:p w14:paraId="078E9700" w14:textId="77777777" w:rsidR="00287AEF" w:rsidRDefault="00000000">
      <w:pPr>
        <w:shd w:val="clear" w:color="auto" w:fill="FFFFFF"/>
        <w:rPr>
          <w:color w:val="000000"/>
        </w:rPr>
      </w:pPr>
      <w:r>
        <w:rPr>
          <w:color w:val="000000"/>
        </w:rPr>
        <w:t>The practical contribution of the research understands the strategy to develop awareness among consumers regarding the strategy of green marketing. The purpose of theoretical frameworks is to interpret the topic from different perspectives and access authentic results. Emphasising the strategy of sustainability management is the most crucial stage to increase adequate output (</w:t>
      </w:r>
      <w:r>
        <w:rPr>
          <w:color w:val="000000"/>
          <w:highlight w:val="white"/>
        </w:rPr>
        <w:t xml:space="preserve">Lopes </w:t>
      </w:r>
      <w:r>
        <w:rPr>
          <w:i/>
          <w:color w:val="000000"/>
          <w:highlight w:val="white"/>
        </w:rPr>
        <w:t>et al</w:t>
      </w:r>
      <w:r>
        <w:rPr>
          <w:color w:val="000000"/>
          <w:highlight w:val="white"/>
        </w:rPr>
        <w:t>. 2024)</w:t>
      </w:r>
      <w:r>
        <w:rPr>
          <w:color w:val="000000"/>
        </w:rPr>
        <w:t xml:space="preserve">. Body Shop tends to adopt a sustainable focus on the manufacturing cycle to prevent harmful emissions and enhance the authenticity of business output. Additionally, this research has provided an opportunity for the strategy of green marketing to deal with the challenges observed due to the lack of awareness. It can help the brand to increase consumers’ awareness and enhance the required measures to gain a competitive advantage. </w:t>
      </w:r>
    </w:p>
    <w:p w14:paraId="04439F1D" w14:textId="77777777" w:rsidR="00287AEF" w:rsidRDefault="00000000">
      <w:pPr>
        <w:pStyle w:val="Heading2"/>
        <w:spacing w:before="0" w:after="0"/>
        <w:jc w:val="left"/>
        <w:rPr>
          <w:color w:val="000000"/>
        </w:rPr>
      </w:pPr>
      <w:bookmarkStart w:id="14" w:name="_1302m92" w:colFirst="0" w:colLast="0"/>
      <w:bookmarkEnd w:id="14"/>
      <w:r>
        <w:rPr>
          <w:color w:val="000000"/>
        </w:rPr>
        <w:t>1.9 Rationale of this study</w:t>
      </w:r>
    </w:p>
    <w:p w14:paraId="313BD348" w14:textId="77777777" w:rsidR="00287AEF" w:rsidRDefault="00000000">
      <w:pPr>
        <w:pStyle w:val="Heading3"/>
        <w:spacing w:before="0" w:after="0"/>
        <w:rPr>
          <w:color w:val="000000"/>
        </w:rPr>
      </w:pPr>
      <w:bookmarkStart w:id="15" w:name="_35nkun2" w:colFirst="0" w:colLast="0"/>
      <w:bookmarkEnd w:id="15"/>
      <w:r>
        <w:rPr>
          <w:color w:val="000000"/>
        </w:rPr>
        <w:t>1.9.1 Theoretical Justification</w:t>
      </w:r>
    </w:p>
    <w:p w14:paraId="5F255063" w14:textId="77777777" w:rsidR="00287AEF" w:rsidRDefault="00000000">
      <w:pPr>
        <w:shd w:val="clear" w:color="auto" w:fill="FFFFFF"/>
        <w:rPr>
          <w:b/>
          <w:color w:val="000000"/>
        </w:rPr>
      </w:pPr>
      <w:r>
        <w:rPr>
          <w:b/>
          <w:color w:val="000000"/>
        </w:rPr>
        <w:t>Social Practice Theory of Marketing</w:t>
      </w:r>
    </w:p>
    <w:p w14:paraId="3589E100" w14:textId="77777777" w:rsidR="00287AEF" w:rsidRDefault="00000000">
      <w:pPr>
        <w:shd w:val="clear" w:color="auto" w:fill="FFFFFF"/>
        <w:rPr>
          <w:color w:val="000000"/>
        </w:rPr>
      </w:pPr>
      <w:r>
        <w:rPr>
          <w:color w:val="000000"/>
        </w:rPr>
        <w:t>The Social Practice Theory of Marketing interprets consumers’ behaviour not as an individual choice but as a socially embedded practice consisting of competencies, purposes. Identification of customers’ psychology and its impact on buying preferences are two pillars of social practice (</w:t>
      </w:r>
      <w:r>
        <w:rPr>
          <w:color w:val="000000"/>
          <w:highlight w:val="white"/>
        </w:rPr>
        <w:t>Budianto and Dewi, 2024)</w:t>
      </w:r>
      <w:r>
        <w:rPr>
          <w:color w:val="000000"/>
        </w:rPr>
        <w:t xml:space="preserve">. The theory is aimed at shifting focus from individual perception to the complex elements behind social practice. In reference to the approach of green marketing in the determination of consumers’ behaviour, it can be stated that Body Shop needs to work on spreading awareness to achieve progressive results. </w:t>
      </w:r>
    </w:p>
    <w:p w14:paraId="05897A38" w14:textId="77777777" w:rsidR="00287AEF" w:rsidRDefault="00000000">
      <w:pPr>
        <w:shd w:val="clear" w:color="auto" w:fill="FFFFFF"/>
        <w:rPr>
          <w:color w:val="000000"/>
        </w:rPr>
      </w:pPr>
      <w:r>
        <w:rPr>
          <w:color w:val="000000"/>
        </w:rPr>
        <w:t>Reflecting upon the theoretical perspectives and opinions presented in the literature, it can be stated that the need is to develop an in-depth evaluation of customers’ psychology. For example, in the contemporary era, consumers are motivated by the price mechanism, but environmental sustainability gets compromised in this process. Insufficient boundary to establish contingency creates an issue in terms of the successful implementation of the decision (</w:t>
      </w:r>
      <w:r>
        <w:rPr>
          <w:color w:val="000000"/>
          <w:highlight w:val="white"/>
        </w:rPr>
        <w:t>Deshmukh and Tare, 2024)</w:t>
      </w:r>
      <w:r>
        <w:rPr>
          <w:color w:val="000000"/>
        </w:rPr>
        <w:t xml:space="preserve">. The Social Practice Theory of Marketing helps in the evaluation of individual perspectives and achieves reliable results in decision-making. Thus, the need is to address the barriers observed in the determination of customers’ psychology with the approach of green marketing by Bodyshop. </w:t>
      </w:r>
    </w:p>
    <w:p w14:paraId="0622792F" w14:textId="77777777" w:rsidR="00287AEF" w:rsidRDefault="00000000">
      <w:pPr>
        <w:shd w:val="clear" w:color="auto" w:fill="FFFFFF"/>
        <w:jc w:val="center"/>
        <w:rPr>
          <w:color w:val="000000"/>
        </w:rPr>
      </w:pPr>
      <w:r>
        <w:rPr>
          <w:noProof/>
          <w:color w:val="000000"/>
        </w:rPr>
        <w:drawing>
          <wp:inline distT="114300" distB="114300" distL="114300" distR="114300" wp14:anchorId="60FC9C4C" wp14:editId="56050240">
            <wp:extent cx="5943600" cy="34544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454400"/>
                    </a:xfrm>
                    <a:prstGeom prst="rect">
                      <a:avLst/>
                    </a:prstGeom>
                    <a:ln w="12700">
                      <a:solidFill>
                        <a:srgbClr val="000000"/>
                      </a:solidFill>
                      <a:prstDash val="solid"/>
                    </a:ln>
                  </pic:spPr>
                </pic:pic>
              </a:graphicData>
            </a:graphic>
          </wp:inline>
        </w:drawing>
      </w:r>
    </w:p>
    <w:p w14:paraId="738FB472" w14:textId="77777777" w:rsidR="00287AEF" w:rsidRDefault="00000000">
      <w:pPr>
        <w:pStyle w:val="Heading4"/>
        <w:rPr>
          <w:color w:val="000000"/>
        </w:rPr>
      </w:pPr>
      <w:bookmarkStart w:id="16" w:name="_3mzq4wv" w:colFirst="0" w:colLast="0"/>
      <w:bookmarkEnd w:id="16"/>
      <w:r>
        <w:rPr>
          <w:color w:val="000000"/>
        </w:rPr>
        <w:t>Figure 1.2: Social Practice Theory of Marketing</w:t>
      </w:r>
    </w:p>
    <w:p w14:paraId="6B0A7857" w14:textId="77777777" w:rsidR="00287AEF" w:rsidRDefault="00000000">
      <w:pPr>
        <w:shd w:val="clear" w:color="auto" w:fill="FFFFFF"/>
        <w:jc w:val="center"/>
        <w:rPr>
          <w:color w:val="000000"/>
        </w:rPr>
      </w:pPr>
      <w:r>
        <w:rPr>
          <w:color w:val="000000"/>
        </w:rPr>
        <w:t>(Source: Self-developed)</w:t>
      </w:r>
    </w:p>
    <w:p w14:paraId="0BB7966C" w14:textId="77777777" w:rsidR="00287AEF" w:rsidRDefault="00000000">
      <w:pPr>
        <w:shd w:val="clear" w:color="auto" w:fill="FFFFFF"/>
        <w:rPr>
          <w:color w:val="000000"/>
        </w:rPr>
      </w:pPr>
      <w:r>
        <w:rPr>
          <w:color w:val="000000"/>
        </w:rPr>
        <w:t>Considering the above two paragraphs, an explicit research gap has been identified in the evaluation of customers’ psychology and the determination of buying decisions. Evaluation of customers’ opinions helps in dealing with the challenges observed in terms of authentic decision-making (</w:t>
      </w:r>
      <w:r>
        <w:rPr>
          <w:color w:val="000000"/>
          <w:highlight w:val="white"/>
        </w:rPr>
        <w:t>Gu and Duan, 2024)</w:t>
      </w:r>
      <w:r>
        <w:rPr>
          <w:color w:val="000000"/>
        </w:rPr>
        <w:t>. The green marketing strategy provides space to increase awareness regarding eco-friendly product consumption, and managing environmental stability can be easier. Though greenwashing creates a challenge to attract price-sensitive customers and managing brand loyalty turns out to be difficult. Body Shop focuses on the incorporation of sustainable measures to ensure an environmentally friendly manufacturing cycle (</w:t>
      </w:r>
      <w:r>
        <w:rPr>
          <w:color w:val="000000"/>
          <w:highlight w:val="white"/>
        </w:rPr>
        <w:t>The Body Shop, 2024)</w:t>
      </w:r>
      <w:r>
        <w:rPr>
          <w:color w:val="000000"/>
        </w:rPr>
        <w:t xml:space="preserve">. Thus, Body Shop requires developing awareness regarding the implementation of required sustainability measures to achieve success. </w:t>
      </w:r>
    </w:p>
    <w:p w14:paraId="1D12679B" w14:textId="77777777" w:rsidR="00287AEF" w:rsidRDefault="00000000">
      <w:pPr>
        <w:shd w:val="clear" w:color="auto" w:fill="FFFFFF"/>
        <w:rPr>
          <w:b/>
          <w:color w:val="000000"/>
        </w:rPr>
      </w:pPr>
      <w:r>
        <w:rPr>
          <w:b/>
          <w:color w:val="000000"/>
        </w:rPr>
        <w:t xml:space="preserve">Revealed Preference Theory of Consumer Behaviour </w:t>
      </w:r>
    </w:p>
    <w:p w14:paraId="661D6BE4" w14:textId="77777777" w:rsidR="00287AEF" w:rsidRDefault="00000000">
      <w:pPr>
        <w:shd w:val="clear" w:color="auto" w:fill="FFFFFF"/>
        <w:rPr>
          <w:color w:val="000000"/>
        </w:rPr>
      </w:pPr>
      <w:r>
        <w:rPr>
          <w:color w:val="000000"/>
        </w:rPr>
        <w:t>Revealed Preference Theory is a model formulated by Paul Samuelson to understand the connectivity between consumers’ preferences, buying behaviour. Green marketing shapes consumers’ behaviour with the development of awareness regarding the management of environmental sustainability (</w:t>
      </w:r>
      <w:r>
        <w:rPr>
          <w:color w:val="000000"/>
          <w:highlight w:val="white"/>
        </w:rPr>
        <w:t>Kinawy, 2025)</w:t>
      </w:r>
      <w:r>
        <w:rPr>
          <w:color w:val="000000"/>
        </w:rPr>
        <w:t xml:space="preserve">. The application of the Revealed Preference Theory of Consumer Behaviour provides insights regarding the strategy of increasing awareness and reaching desired objectives. Additionally, observation of buying behaviour can help in managing transitivity, consistency in the determination of individual preferences. Therefore, reaching the long-term goal in accomplishment of sustainable business outcomes can be possible in terms of Body Shop. </w:t>
      </w:r>
    </w:p>
    <w:p w14:paraId="11C0E7B7" w14:textId="77777777" w:rsidR="00287AEF" w:rsidRDefault="00000000">
      <w:pPr>
        <w:shd w:val="clear" w:color="auto" w:fill="FFFFFF"/>
        <w:jc w:val="center"/>
        <w:rPr>
          <w:color w:val="000000"/>
        </w:rPr>
      </w:pPr>
      <w:r>
        <w:rPr>
          <w:noProof/>
          <w:color w:val="000000"/>
        </w:rPr>
        <w:drawing>
          <wp:inline distT="114300" distB="114300" distL="114300" distR="114300" wp14:anchorId="193427A5" wp14:editId="00E1A8FB">
            <wp:extent cx="5943600" cy="3467100"/>
            <wp:effectExtent l="12700" t="12700" r="12700" b="1270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943600" cy="3467100"/>
                    </a:xfrm>
                    <a:prstGeom prst="rect">
                      <a:avLst/>
                    </a:prstGeom>
                    <a:ln w="12700">
                      <a:solidFill>
                        <a:srgbClr val="000000"/>
                      </a:solidFill>
                      <a:prstDash val="solid"/>
                    </a:ln>
                  </pic:spPr>
                </pic:pic>
              </a:graphicData>
            </a:graphic>
          </wp:inline>
        </w:drawing>
      </w:r>
    </w:p>
    <w:p w14:paraId="308621D0" w14:textId="77777777" w:rsidR="00287AEF" w:rsidRDefault="00000000">
      <w:pPr>
        <w:pStyle w:val="Heading4"/>
        <w:rPr>
          <w:color w:val="000000"/>
        </w:rPr>
      </w:pPr>
      <w:bookmarkStart w:id="17" w:name="_2250f4o" w:colFirst="0" w:colLast="0"/>
      <w:bookmarkEnd w:id="17"/>
      <w:r>
        <w:rPr>
          <w:color w:val="000000"/>
        </w:rPr>
        <w:t>Figure 1.3: Key aspects of marketing Consumer Behaviour theory</w:t>
      </w:r>
    </w:p>
    <w:p w14:paraId="24CBE33C" w14:textId="77777777" w:rsidR="00287AEF" w:rsidRDefault="00000000">
      <w:pPr>
        <w:shd w:val="clear" w:color="auto" w:fill="FFFFFF"/>
        <w:jc w:val="center"/>
        <w:rPr>
          <w:color w:val="000000"/>
        </w:rPr>
      </w:pPr>
      <w:r>
        <w:rPr>
          <w:color w:val="000000"/>
        </w:rPr>
        <w:t>(Source: Self-developed)</w:t>
      </w:r>
    </w:p>
    <w:p w14:paraId="3CD930E4" w14:textId="77777777" w:rsidR="00287AEF" w:rsidRDefault="00000000">
      <w:pPr>
        <w:shd w:val="clear" w:color="auto" w:fill="FFFFFF"/>
        <w:rPr>
          <w:color w:val="000000"/>
        </w:rPr>
      </w:pPr>
      <w:r>
        <w:rPr>
          <w:color w:val="000000"/>
        </w:rPr>
        <w:t>Identification of consistency in the existing data source is the most notable area to be considered in order to gain a successful outcome. Referring to the theoretical interpretation, inconsistency is observed due to personal attributes, buying preferences and awareness regarding the benefits of green marketing. Evaluation of individual perspectives creates an opportunity to deal with the challenges of success in the value proposition (</w:t>
      </w:r>
      <w:r>
        <w:rPr>
          <w:color w:val="000000"/>
          <w:highlight w:val="white"/>
        </w:rPr>
        <w:t xml:space="preserve">Boyer </w:t>
      </w:r>
      <w:r>
        <w:rPr>
          <w:i/>
          <w:color w:val="000000"/>
          <w:highlight w:val="white"/>
        </w:rPr>
        <w:t>et al</w:t>
      </w:r>
      <w:r>
        <w:rPr>
          <w:color w:val="000000"/>
          <w:highlight w:val="white"/>
        </w:rPr>
        <w:t>. 2025)</w:t>
      </w:r>
      <w:r>
        <w:rPr>
          <w:color w:val="000000"/>
        </w:rPr>
        <w:t xml:space="preserve">. The included literature lacks granular evidence, and inconsistency is observed in the determination of research output. In the case of Body Shop green marketing strategy can successfully shape consumers’ behaviour along with the development of required awareness. </w:t>
      </w:r>
    </w:p>
    <w:p w14:paraId="7335683A" w14:textId="77777777" w:rsidR="00287AEF" w:rsidRDefault="00000000">
      <w:pPr>
        <w:shd w:val="clear" w:color="auto" w:fill="FFFFFF"/>
        <w:rPr>
          <w:color w:val="000000"/>
        </w:rPr>
      </w:pPr>
      <w:r>
        <w:rPr>
          <w:color w:val="000000"/>
        </w:rPr>
        <w:t>The included literature has a gap regarding the strategy to develop awareness regarding the benefits of green marketing. Development of understanding regarding consumers’ psychology is the most notable action to assess progress (</w:t>
      </w:r>
      <w:r>
        <w:rPr>
          <w:color w:val="000000"/>
          <w:highlight w:val="white"/>
        </w:rPr>
        <w:t>Pahrudin</w:t>
      </w:r>
      <w:r>
        <w:rPr>
          <w:i/>
          <w:color w:val="000000"/>
          <w:highlight w:val="white"/>
        </w:rPr>
        <w:t>et al</w:t>
      </w:r>
      <w:r>
        <w:rPr>
          <w:color w:val="000000"/>
          <w:highlight w:val="white"/>
        </w:rPr>
        <w:t>. 2025)</w:t>
      </w:r>
      <w:r>
        <w:rPr>
          <w:color w:val="000000"/>
        </w:rPr>
        <w:t>. Revealed Preference Theory is based on the assumption that the evaluation of the strategy of buying decision-making is crucial to gain a scope of competitive advantage. Body Shop focuses on the implementation of a responsible manufacturing cycle and enhances the opportunity for long-term growth (</w:t>
      </w:r>
      <w:r>
        <w:rPr>
          <w:color w:val="000000"/>
          <w:highlight w:val="white"/>
        </w:rPr>
        <w:t>The Body Shop, 2024)</w:t>
      </w:r>
      <w:r>
        <w:rPr>
          <w:color w:val="000000"/>
        </w:rPr>
        <w:t xml:space="preserve">. Referring to the green marketing strategy adopted by Body Shop, it is required to address awareness, along with the improvement of coordination in the marketing strategy. Therefore, accomplishment of progress in decision-making and consequences are observed in the overall output. </w:t>
      </w:r>
    </w:p>
    <w:p w14:paraId="62EC6B42" w14:textId="77777777" w:rsidR="00287AEF" w:rsidRDefault="00000000">
      <w:pPr>
        <w:pStyle w:val="Heading3"/>
        <w:rPr>
          <w:color w:val="000000"/>
        </w:rPr>
      </w:pPr>
      <w:bookmarkStart w:id="18" w:name="_1ksv4uv" w:colFirst="0" w:colLast="0"/>
      <w:bookmarkEnd w:id="18"/>
      <w:r>
        <w:rPr>
          <w:color w:val="000000"/>
        </w:rPr>
        <w:t>1.9.2 Practical Justification</w:t>
      </w:r>
    </w:p>
    <w:p w14:paraId="22DBBC4A" w14:textId="77777777" w:rsidR="00287AEF" w:rsidRDefault="00000000">
      <w:pPr>
        <w:rPr>
          <w:b/>
          <w:i/>
          <w:color w:val="000000"/>
        </w:rPr>
      </w:pPr>
      <w:r>
        <w:rPr>
          <w:b/>
          <w:i/>
          <w:color w:val="000000"/>
        </w:rPr>
        <w:t xml:space="preserve">Real-world consequences of the gap: </w:t>
      </w:r>
    </w:p>
    <w:p w14:paraId="62D31947" w14:textId="77777777" w:rsidR="00287AEF" w:rsidRDefault="00000000">
      <w:pPr>
        <w:rPr>
          <w:color w:val="000000"/>
        </w:rPr>
      </w:pPr>
      <w:r>
        <w:rPr>
          <w:color w:val="000000"/>
        </w:rPr>
        <w:t>The theoretical gaps and research problem matters to the managers and organisations as understanding these gaps would help the organisations find the areas where it lacks specifications and resources. For instance, a gap in understanding the most effective technologies for green marketing and their expenses would hinder companies to stock up funds which could also be misallocated in the future. Policy makers could fail to design policies leading to unintended negative impacts on the organisations, failing to solve the targeted problem. Without adequate evidence, society might not be able to address the social and environmental problems that could demotivate the consumers.</w:t>
      </w:r>
    </w:p>
    <w:p w14:paraId="577DB40D" w14:textId="77777777" w:rsidR="00287AEF" w:rsidRDefault="00000000">
      <w:pPr>
        <w:rPr>
          <w:color w:val="000000"/>
        </w:rPr>
      </w:pPr>
      <w:r>
        <w:rPr>
          <w:b/>
          <w:i/>
          <w:color w:val="000000"/>
        </w:rPr>
        <w:t xml:space="preserve">Industry relevance: </w:t>
      </w:r>
    </w:p>
    <w:p w14:paraId="0C7128D9" w14:textId="77777777" w:rsidR="00287AEF" w:rsidRDefault="00000000">
      <w:pPr>
        <w:jc w:val="center"/>
        <w:rPr>
          <w:color w:val="000000"/>
        </w:rPr>
      </w:pPr>
      <w:r>
        <w:rPr>
          <w:noProof/>
          <w:color w:val="000000"/>
        </w:rPr>
        <w:drawing>
          <wp:inline distT="114300" distB="114300" distL="114300" distR="114300" wp14:anchorId="6C1C55F6" wp14:editId="161AA1BA">
            <wp:extent cx="5133975" cy="3505200"/>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133975" cy="3505200"/>
                    </a:xfrm>
                    <a:prstGeom prst="rect">
                      <a:avLst/>
                    </a:prstGeom>
                    <a:ln w="12700">
                      <a:solidFill>
                        <a:srgbClr val="000000"/>
                      </a:solidFill>
                      <a:prstDash val="solid"/>
                    </a:ln>
                  </pic:spPr>
                </pic:pic>
              </a:graphicData>
            </a:graphic>
          </wp:inline>
        </w:drawing>
      </w:r>
    </w:p>
    <w:p w14:paraId="6C38C34D" w14:textId="77777777" w:rsidR="00287AEF" w:rsidRDefault="00000000">
      <w:pPr>
        <w:pStyle w:val="Heading4"/>
        <w:spacing w:before="0" w:after="0"/>
        <w:rPr>
          <w:color w:val="000000"/>
        </w:rPr>
      </w:pPr>
      <w:bookmarkStart w:id="19" w:name="_haapch" w:colFirst="0" w:colLast="0"/>
      <w:bookmarkEnd w:id="19"/>
      <w:r>
        <w:rPr>
          <w:color w:val="000000"/>
        </w:rPr>
        <w:t>Figure 1.4: Barriers in implementing ESG in organisations</w:t>
      </w:r>
    </w:p>
    <w:p w14:paraId="58A96332" w14:textId="77777777" w:rsidR="00287AEF" w:rsidRDefault="00000000">
      <w:pPr>
        <w:jc w:val="center"/>
        <w:rPr>
          <w:color w:val="000000"/>
        </w:rPr>
      </w:pPr>
      <w:r>
        <w:rPr>
          <w:color w:val="000000"/>
        </w:rPr>
        <w:t>(Source: Key Esg, 2025)</w:t>
      </w:r>
    </w:p>
    <w:p w14:paraId="754F69AD" w14:textId="77777777" w:rsidR="00287AEF" w:rsidRDefault="00000000">
      <w:pPr>
        <w:rPr>
          <w:color w:val="000000"/>
        </w:rPr>
      </w:pPr>
      <w:r>
        <w:rPr>
          <w:color w:val="000000"/>
        </w:rPr>
        <w:t>The above figure is relevant in underlining the fact that 30% of the organisations face funding issues in sustainable initiative implementation and 33% of them lack support from the leaders hindering the implementation of the green technologies (Key Esg, 2025). For example, 60% of the customers look for sustainability in the skincare product, regarding it as an important purchase criterion whereas, 35% of them are ready to pay more for sustainable products (CNN, 2023). This highlights the importance of green marketing to satiate the needs of the customers and create a competitive edge in the industry.</w:t>
      </w:r>
    </w:p>
    <w:p w14:paraId="0295FD00" w14:textId="77777777" w:rsidR="00287AEF" w:rsidRDefault="00000000">
      <w:pPr>
        <w:rPr>
          <w:b/>
          <w:i/>
          <w:color w:val="000000"/>
        </w:rPr>
      </w:pPr>
      <w:r>
        <w:rPr>
          <w:b/>
          <w:i/>
          <w:color w:val="000000"/>
        </w:rPr>
        <w:t xml:space="preserve">Evidence from practice: </w:t>
      </w:r>
    </w:p>
    <w:p w14:paraId="4F1792E2" w14:textId="77777777" w:rsidR="00287AEF" w:rsidRDefault="00000000">
      <w:pPr>
        <w:rPr>
          <w:color w:val="000000"/>
        </w:rPr>
      </w:pPr>
      <w:r>
        <w:rPr>
          <w:noProof/>
          <w:color w:val="000000"/>
        </w:rPr>
        <w:drawing>
          <wp:inline distT="114300" distB="114300" distL="114300" distR="114300" wp14:anchorId="16BB160B" wp14:editId="224963B0">
            <wp:extent cx="5731200" cy="1485900"/>
            <wp:effectExtent l="12700" t="12700" r="12700" b="1270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731200" cy="1485900"/>
                    </a:xfrm>
                    <a:prstGeom prst="rect">
                      <a:avLst/>
                    </a:prstGeom>
                    <a:ln w="12700">
                      <a:solidFill>
                        <a:srgbClr val="000000"/>
                      </a:solidFill>
                      <a:prstDash val="solid"/>
                    </a:ln>
                  </pic:spPr>
                </pic:pic>
              </a:graphicData>
            </a:graphic>
          </wp:inline>
        </w:drawing>
      </w:r>
    </w:p>
    <w:p w14:paraId="566AD68C" w14:textId="77777777" w:rsidR="00287AEF" w:rsidRDefault="00000000">
      <w:pPr>
        <w:pStyle w:val="Heading4"/>
        <w:spacing w:before="0" w:after="0"/>
        <w:rPr>
          <w:color w:val="000000"/>
        </w:rPr>
      </w:pPr>
      <w:bookmarkStart w:id="20" w:name="_319y80a" w:colFirst="0" w:colLast="0"/>
      <w:bookmarkEnd w:id="20"/>
      <w:r>
        <w:rPr>
          <w:color w:val="000000"/>
        </w:rPr>
        <w:t>Figure 1.5: Product features influencing brand purchases</w:t>
      </w:r>
    </w:p>
    <w:p w14:paraId="5BB59FA9" w14:textId="77777777" w:rsidR="00287AEF" w:rsidRDefault="00000000">
      <w:pPr>
        <w:jc w:val="center"/>
        <w:rPr>
          <w:color w:val="000000"/>
        </w:rPr>
      </w:pPr>
      <w:r>
        <w:rPr>
          <w:color w:val="000000"/>
        </w:rPr>
        <w:t>(Source: McKinsey, 2025)</w:t>
      </w:r>
    </w:p>
    <w:p w14:paraId="61BAF853" w14:textId="77777777" w:rsidR="00287AEF" w:rsidRDefault="00000000">
      <w:pPr>
        <w:rPr>
          <w:color w:val="000000"/>
        </w:rPr>
      </w:pPr>
      <w:r>
        <w:rPr>
          <w:color w:val="000000"/>
        </w:rPr>
        <w:t>Figure 2 shows that 19% of the consumers look for natural products in the skincare industry yet 40% of them are concerned with the products that are suitable for their skin (McKinsey, 2025). This could be aligned with the fact that consumers are still not aware of environmental issues hampering the organisational operations. This can further be underlined with the research problem where lack of consumer awareness can create issues in green marketing resulting in sales stagnation.</w:t>
      </w:r>
    </w:p>
    <w:p w14:paraId="5CD57180" w14:textId="77777777" w:rsidR="00287AEF" w:rsidRDefault="00000000">
      <w:pPr>
        <w:jc w:val="center"/>
        <w:rPr>
          <w:color w:val="000000"/>
        </w:rPr>
      </w:pPr>
      <w:r>
        <w:rPr>
          <w:noProof/>
          <w:color w:val="000000"/>
        </w:rPr>
        <w:drawing>
          <wp:inline distT="114300" distB="114300" distL="114300" distR="114300" wp14:anchorId="7482198C" wp14:editId="3E1AFC0E">
            <wp:extent cx="5731200" cy="3429000"/>
            <wp:effectExtent l="12700" t="12700" r="12700" b="127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731200" cy="3429000"/>
                    </a:xfrm>
                    <a:prstGeom prst="rect">
                      <a:avLst/>
                    </a:prstGeom>
                    <a:ln w="12700">
                      <a:solidFill>
                        <a:srgbClr val="000000"/>
                      </a:solidFill>
                      <a:prstDash val="solid"/>
                    </a:ln>
                  </pic:spPr>
                </pic:pic>
              </a:graphicData>
            </a:graphic>
          </wp:inline>
        </w:drawing>
      </w:r>
    </w:p>
    <w:p w14:paraId="0370242E" w14:textId="77777777" w:rsidR="00287AEF" w:rsidRDefault="00000000">
      <w:pPr>
        <w:pStyle w:val="Heading4"/>
        <w:spacing w:before="0" w:after="0"/>
        <w:rPr>
          <w:color w:val="000000"/>
        </w:rPr>
      </w:pPr>
      <w:bookmarkStart w:id="21" w:name="_1gf8i83" w:colFirst="0" w:colLast="0"/>
      <w:bookmarkEnd w:id="21"/>
      <w:r>
        <w:rPr>
          <w:color w:val="000000"/>
        </w:rPr>
        <w:t>Figure 1.6: Consumer opinions on sustainable packaging</w:t>
      </w:r>
    </w:p>
    <w:p w14:paraId="0028A2AD" w14:textId="77777777" w:rsidR="00287AEF" w:rsidRDefault="00000000">
      <w:pPr>
        <w:jc w:val="center"/>
        <w:rPr>
          <w:color w:val="000000"/>
        </w:rPr>
      </w:pPr>
      <w:r>
        <w:rPr>
          <w:color w:val="000000"/>
        </w:rPr>
        <w:t>(Source: Statista, 2025)</w:t>
      </w:r>
    </w:p>
    <w:p w14:paraId="31F56F89" w14:textId="77777777" w:rsidR="00287AEF" w:rsidRDefault="00000000">
      <w:pPr>
        <w:rPr>
          <w:color w:val="000000"/>
        </w:rPr>
      </w:pPr>
      <w:r>
        <w:rPr>
          <w:color w:val="000000"/>
        </w:rPr>
        <w:t xml:space="preserve">This statistical graph displays that about 81% of the consumers prefers sustainable packaging, meaning that these 81% of the consumers are environmentally conscious and this can support UK skincare industries, especially Body Shop to adopt green marketing without the fear of greenwashing. </w:t>
      </w:r>
    </w:p>
    <w:p w14:paraId="2FC4A673" w14:textId="77777777" w:rsidR="00287AEF" w:rsidRDefault="00000000">
      <w:pPr>
        <w:rPr>
          <w:b/>
          <w:i/>
          <w:color w:val="000000"/>
        </w:rPr>
      </w:pPr>
      <w:r>
        <w:rPr>
          <w:b/>
          <w:i/>
          <w:color w:val="000000"/>
        </w:rPr>
        <w:t>Managerial pain points:</w:t>
      </w:r>
    </w:p>
    <w:p w14:paraId="26325D2D" w14:textId="77777777" w:rsidR="00287AEF" w:rsidRDefault="00000000">
      <w:pPr>
        <w:rPr>
          <w:color w:val="000000"/>
        </w:rPr>
      </w:pPr>
      <w:r>
        <w:rPr>
          <w:color w:val="000000"/>
        </w:rPr>
        <w:t xml:space="preserve">The research gaps can cause issues to the managers where they might face to scale the digital initiatives and face serious issues with estimating costs and budgets for implementation. Scarcity of knowledge and unclarified research theories can also create change management issues with green marketing. In this context, the managers might lose competitive advantage of enhancing brand image, increased customer loyalty, and cost savings from efficiency which could have been created by the companies which can differentiate themselves from other brands. This will also hinder in retaining the customers who prioritised sustainability, and boost profitability.  </w:t>
      </w:r>
    </w:p>
    <w:p w14:paraId="752D4130" w14:textId="77777777" w:rsidR="00287AEF" w:rsidRDefault="00000000">
      <w:pPr>
        <w:pStyle w:val="Heading2"/>
        <w:spacing w:before="0" w:after="0"/>
        <w:jc w:val="left"/>
        <w:rPr>
          <w:color w:val="000000"/>
        </w:rPr>
      </w:pPr>
      <w:bookmarkStart w:id="22" w:name="_40ew0vw" w:colFirst="0" w:colLast="0"/>
      <w:bookmarkEnd w:id="22"/>
      <w:r>
        <w:rPr>
          <w:color w:val="000000"/>
        </w:rPr>
        <w:t>1.10 Dissertation structure</w:t>
      </w:r>
    </w:p>
    <w:p w14:paraId="642AD754" w14:textId="77777777" w:rsidR="00287AEF" w:rsidRDefault="00000000">
      <w:pPr>
        <w:rPr>
          <w:color w:val="000000"/>
        </w:rPr>
      </w:pPr>
      <w:r>
        <w:rPr>
          <w:color w:val="000000"/>
        </w:rPr>
        <w:t xml:space="preserve">The dissertation is divided into five chapters including introduction, literature review, methodology, findings and analysis, discussion, and conclusion and recommendations. Chapter 1 has focused on the research background and rationale, setting the aims and objectives of the study. This chapter sets the initial opening of the research, which can help in understanding the direction and future motives of the study. Chapter 2 has focused on the thematic overview of the topic where the study has considered secondary pieces of evidence regarding green marketing strategies to recognise customer purchasing patterns in the skincare industry to cross analyse and criticise the author’s views and opinions. </w:t>
      </w:r>
    </w:p>
    <w:p w14:paraId="5A93AC52" w14:textId="77777777" w:rsidR="00287AEF" w:rsidRDefault="00000000">
      <w:pPr>
        <w:jc w:val="center"/>
        <w:rPr>
          <w:color w:val="000000"/>
        </w:rPr>
      </w:pPr>
      <w:r>
        <w:rPr>
          <w:noProof/>
          <w:color w:val="000000"/>
        </w:rPr>
        <w:drawing>
          <wp:inline distT="0" distB="0" distL="0" distR="0" wp14:anchorId="2C448A04" wp14:editId="5C6F88A1">
            <wp:extent cx="5486400" cy="3200400"/>
            <wp:effectExtent l="0" t="1905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E46BAD3" w14:textId="77777777" w:rsidR="00287AEF" w:rsidRDefault="00000000">
      <w:pPr>
        <w:pStyle w:val="Heading4"/>
        <w:spacing w:before="0" w:after="0"/>
        <w:rPr>
          <w:color w:val="000000"/>
        </w:rPr>
      </w:pPr>
      <w:bookmarkStart w:id="23" w:name="_2fk6b3p" w:colFirst="0" w:colLast="0"/>
      <w:bookmarkEnd w:id="23"/>
      <w:r>
        <w:rPr>
          <w:color w:val="000000"/>
        </w:rPr>
        <w:t>Figure 1.7: Dissertation Structure</w:t>
      </w:r>
    </w:p>
    <w:p w14:paraId="2A7A2637" w14:textId="77777777" w:rsidR="00287AEF" w:rsidRDefault="00000000">
      <w:pPr>
        <w:jc w:val="center"/>
        <w:rPr>
          <w:color w:val="000000"/>
        </w:rPr>
      </w:pPr>
      <w:r>
        <w:rPr>
          <w:color w:val="000000"/>
        </w:rPr>
        <w:t>(Source: Developed by the Researcher)</w:t>
      </w:r>
    </w:p>
    <w:p w14:paraId="2B18E5AC" w14:textId="77777777" w:rsidR="00287AEF" w:rsidRDefault="00000000">
      <w:pPr>
        <w:rPr>
          <w:color w:val="000000"/>
        </w:rPr>
      </w:pPr>
      <w:r>
        <w:rPr>
          <w:color w:val="000000"/>
        </w:rPr>
        <w:t>Chapter 3 suggests the overall methodology of the study as this study is solely based on secondary research to find the impact of green marketing on consumer behaviour, the methodology has discussed the relevant philosophies, approaches, and data collection methods to analyse the data thematically in the fourth chapter. Chapter 4 and 5 are interrelated as the former is involved with data analysis and evaluates the discussion based on the findings in chapter 4. The final conclusion chapter 6 shows the conclusion of the study where the objectives are linked with the findings and possible recommendations on improving green marketing implementation in the Body Shop company and in the skincare industry of the UK.</w:t>
      </w:r>
    </w:p>
    <w:p w14:paraId="752FBB37" w14:textId="77777777" w:rsidR="00287AEF" w:rsidRDefault="00000000">
      <w:pPr>
        <w:pStyle w:val="Heading2"/>
        <w:jc w:val="left"/>
        <w:rPr>
          <w:color w:val="000000"/>
        </w:rPr>
      </w:pPr>
      <w:bookmarkStart w:id="24" w:name="_upglbi" w:colFirst="0" w:colLast="0"/>
      <w:bookmarkEnd w:id="24"/>
      <w:r>
        <w:rPr>
          <w:color w:val="000000"/>
        </w:rPr>
        <w:t>1.11 Summary of the chapter</w:t>
      </w:r>
    </w:p>
    <w:p w14:paraId="432E34FA" w14:textId="77777777" w:rsidR="00287AEF" w:rsidRDefault="00000000">
      <w:pPr>
        <w:rPr>
          <w:color w:val="000000"/>
        </w:rPr>
      </w:pPr>
      <w:r>
        <w:rPr>
          <w:color w:val="000000"/>
        </w:rPr>
        <w:t>This chapter covers background, problem, aims and objectives of the study, outlining the relevance of green marketing in UK skincare industry and provided a clear base to the further literature review, methodology and analysis of consumer behaviour at The Body Shop.</w:t>
      </w:r>
    </w:p>
    <w:p w14:paraId="5EB3285F" w14:textId="77777777" w:rsidR="00287AEF" w:rsidRDefault="00000000">
      <w:pPr>
        <w:rPr>
          <w:b/>
          <w:color w:val="000000"/>
        </w:rPr>
      </w:pPr>
      <w:r>
        <w:br w:type="page"/>
      </w:r>
    </w:p>
    <w:p w14:paraId="1A209E47" w14:textId="77777777" w:rsidR="00287AEF" w:rsidRDefault="00000000">
      <w:pPr>
        <w:pStyle w:val="Heading1"/>
        <w:rPr>
          <w:color w:val="000000"/>
        </w:rPr>
      </w:pPr>
      <w:bookmarkStart w:id="25" w:name="_z337ya" w:colFirst="0" w:colLast="0"/>
      <w:bookmarkEnd w:id="25"/>
      <w:r>
        <w:rPr>
          <w:color w:val="000000"/>
        </w:rPr>
        <w:t>Chapter 2: Literature Review</w:t>
      </w:r>
    </w:p>
    <w:p w14:paraId="7064D47E" w14:textId="77777777" w:rsidR="00287AEF" w:rsidRDefault="00000000">
      <w:pPr>
        <w:pStyle w:val="Heading2"/>
        <w:rPr>
          <w:color w:val="000000"/>
        </w:rPr>
      </w:pPr>
      <w:bookmarkStart w:id="26" w:name="_3j2qqm3" w:colFirst="0" w:colLast="0"/>
      <w:bookmarkEnd w:id="26"/>
      <w:r>
        <w:rPr>
          <w:color w:val="000000"/>
        </w:rPr>
        <w:t>2.1 Introduction of the chapter</w:t>
      </w:r>
    </w:p>
    <w:p w14:paraId="6738E9A5" w14:textId="77777777" w:rsidR="00287AEF" w:rsidRDefault="00000000">
      <w:pPr>
        <w:rPr>
          <w:color w:val="000000"/>
          <w:highlight w:val="white"/>
        </w:rPr>
      </w:pPr>
      <w:r>
        <w:rPr>
          <w:color w:val="000000"/>
          <w:highlight w:val="white"/>
        </w:rPr>
        <w:t xml:space="preserve">This chapter aims to analyse the role of green marketing strategy in building a positive impact on the buying behaviours of consumers, highlighting the recyclable, organic and sustainable components of the product or </w:t>
      </w:r>
      <w:proofErr w:type="gramStart"/>
      <w:r>
        <w:rPr>
          <w:color w:val="000000"/>
          <w:highlight w:val="white"/>
        </w:rPr>
        <w:t>service.This</w:t>
      </w:r>
      <w:proofErr w:type="gramEnd"/>
      <w:r>
        <w:rPr>
          <w:color w:val="000000"/>
          <w:highlight w:val="white"/>
        </w:rPr>
        <w:t xml:space="preserve"> chapter focuses on several consumer experience management theories to analyse the effectiveness of green marketing strategies in shaping positive customer behaviour for buying products. Additionally, the importance of individual preference in green marketing strategies has been explained through the </w:t>
      </w:r>
      <w:r>
        <w:rPr>
          <w:b/>
          <w:i/>
          <w:color w:val="000000"/>
          <w:highlight w:val="white"/>
        </w:rPr>
        <w:t>Social Practice Theory of Marketing</w:t>
      </w:r>
      <w:r>
        <w:rPr>
          <w:color w:val="000000"/>
          <w:highlight w:val="white"/>
        </w:rPr>
        <w:t xml:space="preserve"> and the </w:t>
      </w:r>
      <w:r>
        <w:rPr>
          <w:b/>
          <w:i/>
          <w:color w:val="000000"/>
          <w:highlight w:val="white"/>
        </w:rPr>
        <w:t xml:space="preserve">Theory of Consumers’ Behaviour.   </w:t>
      </w:r>
      <w:r>
        <w:rPr>
          <w:color w:val="000000"/>
          <w:highlight w:val="white"/>
        </w:rPr>
        <w:t>A brief thematic overview has been considered in this chapter based on the existing literature and journals to analyse, evaluate and explain challenges faced by green marketing for shaping consumer behaviour. Furthermore, a theoretical foundation is made to highlight the contribution of the marketing strategy of marketing in spreading consumer awareness. Similarly, the conceptual framework reflects the roadmap and key concepts of the research. Finally, this concludes with a summary of the entire analysis of implementing a green marketing strategy in shaping environmentally aware consumers.  The chapter is a review of literature on the topic of green marketing, consumer behaviour theories, and strategic aspects that affect sustainable purchasing behaviour in the skincare industry.</w:t>
      </w:r>
    </w:p>
    <w:p w14:paraId="0D685329" w14:textId="77777777" w:rsidR="00287AEF" w:rsidRDefault="00000000">
      <w:pPr>
        <w:pStyle w:val="Heading2"/>
        <w:rPr>
          <w:color w:val="000000"/>
        </w:rPr>
      </w:pPr>
      <w:bookmarkStart w:id="27" w:name="_3ep43zb" w:colFirst="0" w:colLast="0"/>
      <w:bookmarkEnd w:id="27"/>
      <w:r>
        <w:rPr>
          <w:color w:val="000000"/>
        </w:rPr>
        <w:t>2.2 Concepts of Green Marketing</w:t>
      </w:r>
    </w:p>
    <w:p w14:paraId="764AF4CD" w14:textId="77777777" w:rsidR="00287AEF" w:rsidRPr="00DB5942" w:rsidRDefault="00000000">
      <w:pPr>
        <w:rPr>
          <w:i/>
          <w:color w:val="000000"/>
          <w:highlight w:val="white"/>
        </w:rPr>
      </w:pPr>
      <w:r w:rsidRPr="00DB5942">
        <w:rPr>
          <w:color w:val="000000"/>
          <w:highlight w:val="white"/>
        </w:rPr>
        <w:t xml:space="preserve">Green marketing refers to the advertising on products and practices that are environmentally friendly to affect consumer behaviour to make purchases that are sustainable. Green marketing is considered to be a next-level strategy to shape consumer buying behaviour. As per the view of Thakkar (2021), green marketing is a sustainable marketing strategy that promotes products and services, highlighting their environmental benefits. Additionally, green marketing strategy includes products with less environmental impact for instance sustainable packing methods, eco-conscious production and advertising strategy that attracts environmentally aware consumers. Therefore, this marketing strategy highlights the organic, recyclable and sustainable materials that create a positive consumer behaviour to buy sustainable products, sometimes maybe with a premium price. </w:t>
      </w:r>
    </w:p>
    <w:p w14:paraId="349E636B" w14:textId="77777777" w:rsidR="00287AEF" w:rsidRDefault="00000000">
      <w:pPr>
        <w:rPr>
          <w:b/>
          <w:i/>
          <w:color w:val="000000"/>
          <w:highlight w:val="white"/>
        </w:rPr>
      </w:pPr>
      <w:r w:rsidRPr="00F73AD9">
        <w:rPr>
          <w:color w:val="000000"/>
          <w:highlight w:val="white"/>
        </w:rPr>
        <w:t xml:space="preserve">Brand can follow the key principles of </w:t>
      </w:r>
      <w:r w:rsidRPr="00F73AD9">
        <w:rPr>
          <w:i/>
          <w:color w:val="000000"/>
          <w:highlight w:val="white"/>
        </w:rPr>
        <w:t xml:space="preserve">Social Practice of Marketing </w:t>
      </w:r>
      <w:r w:rsidRPr="00F73AD9">
        <w:rPr>
          <w:color w:val="000000"/>
          <w:highlight w:val="white"/>
        </w:rPr>
        <w:t xml:space="preserve">to successfully implement green marketing strategy for positively shaping consumer behaviour. As per the view of Williams </w:t>
      </w:r>
      <w:r w:rsidRPr="00F73AD9">
        <w:rPr>
          <w:i/>
          <w:color w:val="000000"/>
          <w:highlight w:val="white"/>
        </w:rPr>
        <w:t xml:space="preserve">et al. </w:t>
      </w:r>
      <w:r w:rsidRPr="00F73AD9">
        <w:rPr>
          <w:color w:val="000000"/>
          <w:highlight w:val="white"/>
        </w:rPr>
        <w:t xml:space="preserve">(2023), Social practice theory focuses on the everyday practices and behaviour that shapes </w:t>
      </w:r>
      <w:proofErr w:type="gramStart"/>
      <w:r w:rsidRPr="00F73AD9">
        <w:rPr>
          <w:color w:val="000000"/>
          <w:highlight w:val="white"/>
        </w:rPr>
        <w:t>individuals</w:t>
      </w:r>
      <w:proofErr w:type="gramEnd"/>
      <w:r w:rsidRPr="00F73AD9">
        <w:rPr>
          <w:color w:val="000000"/>
          <w:highlight w:val="white"/>
        </w:rPr>
        <w:t xml:space="preserve"> intention. In this context, the green marketing strategy focuses on the changing social activities rather than consumer’s individual attributes to promote sustainable products and services. Similarly, this theory involves physical and mental doing of the practice such as use of reusable bottles through the explicit knowledge of how to clean the bottles that generates an emotional significance of feeling good among the consumers. Hence, green marketing strategies can successfully shape consumer buying behaviour through maintaining the key points of social practice theory that allows brands to generate loyalty towards consumers</w:t>
      </w:r>
      <w:r>
        <w:rPr>
          <w:color w:val="000000"/>
          <w:highlight w:val="white"/>
        </w:rPr>
        <w:t>.</w:t>
      </w:r>
    </w:p>
    <w:p w14:paraId="3B58DEF5" w14:textId="77777777" w:rsidR="00287AEF" w:rsidRDefault="00000000">
      <w:pPr>
        <w:jc w:val="center"/>
        <w:rPr>
          <w:color w:val="000000"/>
          <w:highlight w:val="white"/>
        </w:rPr>
      </w:pPr>
      <w:r>
        <w:rPr>
          <w:noProof/>
          <w:color w:val="000000"/>
        </w:rPr>
        <w:drawing>
          <wp:inline distT="0" distB="0" distL="0" distR="0" wp14:anchorId="3DD965C6" wp14:editId="58223C3D">
            <wp:extent cx="5943600" cy="1854200"/>
            <wp:effectExtent l="38100" t="38100" r="38100" b="38100"/>
            <wp:docPr id="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943600" cy="1854200"/>
                    </a:xfrm>
                    <a:prstGeom prst="rect">
                      <a:avLst/>
                    </a:prstGeom>
                    <a:ln w="38100">
                      <a:solidFill>
                        <a:srgbClr val="000000"/>
                      </a:solidFill>
                      <a:prstDash val="solid"/>
                    </a:ln>
                  </pic:spPr>
                </pic:pic>
              </a:graphicData>
            </a:graphic>
          </wp:inline>
        </w:drawing>
      </w:r>
    </w:p>
    <w:p w14:paraId="5B6E23BC" w14:textId="77777777" w:rsidR="00287AEF" w:rsidRDefault="00000000">
      <w:pPr>
        <w:pStyle w:val="Heading4"/>
        <w:rPr>
          <w:color w:val="000000"/>
          <w:highlight w:val="white"/>
        </w:rPr>
      </w:pPr>
      <w:bookmarkStart w:id="28" w:name="_1tuee74" w:colFirst="0" w:colLast="0"/>
      <w:bookmarkEnd w:id="28"/>
      <w:r>
        <w:rPr>
          <w:color w:val="000000"/>
          <w:highlight w:val="white"/>
        </w:rPr>
        <w:t>Figure 2.1: Key determines of green marketing</w:t>
      </w:r>
    </w:p>
    <w:p w14:paraId="2B5DCF1F" w14:textId="77777777" w:rsidR="00287AEF" w:rsidRDefault="00000000">
      <w:pPr>
        <w:jc w:val="center"/>
        <w:rPr>
          <w:color w:val="000000"/>
          <w:highlight w:val="white"/>
        </w:rPr>
      </w:pPr>
      <w:r>
        <w:rPr>
          <w:color w:val="000000"/>
          <w:highlight w:val="white"/>
        </w:rPr>
        <w:t>(Source: Kiyak and Grigoliene, 2023)</w:t>
      </w:r>
    </w:p>
    <w:p w14:paraId="48DF9A59" w14:textId="77777777" w:rsidR="00287AEF" w:rsidRPr="00DB5942" w:rsidRDefault="00000000">
      <w:pPr>
        <w:rPr>
          <w:i/>
          <w:color w:val="000000"/>
          <w:highlight w:val="white"/>
        </w:rPr>
      </w:pPr>
      <w:r w:rsidRPr="00DB5942">
        <w:rPr>
          <w:color w:val="000000"/>
          <w:highlight w:val="white"/>
        </w:rPr>
        <w:t xml:space="preserve">The principles of </w:t>
      </w:r>
      <w:r w:rsidRPr="00DB5942">
        <w:rPr>
          <w:i/>
          <w:color w:val="000000"/>
          <w:highlight w:val="white"/>
        </w:rPr>
        <w:t xml:space="preserve">Social Practice Theory of Marketing </w:t>
      </w:r>
      <w:proofErr w:type="gramStart"/>
      <w:r w:rsidRPr="00DB5942">
        <w:rPr>
          <w:color w:val="000000"/>
          <w:highlight w:val="white"/>
        </w:rPr>
        <w:t>helps</w:t>
      </w:r>
      <w:proofErr w:type="gramEnd"/>
      <w:r w:rsidRPr="00DB5942">
        <w:rPr>
          <w:color w:val="000000"/>
          <w:highlight w:val="white"/>
        </w:rPr>
        <w:t xml:space="preserve"> a brand to highlight its sustainable measures in front of the consumers. As per the view of Kiyak and Grigoliene (2023), green marketing strategy aims to make sustainable practices easier and more appealing to consumers by promoting new recyclable, reusable products. In this context, green marketing analyses consumer intentions and influences their purchasing decisions and brand loyalty by highlighting the sustainable approaches of the product and service that encourages customers to lead a sustainable lifestyle. In contrast, according to Qayyum (2023), some brands implemented greenwashing as a marketing strategy that hampers brand loyalty. Moreover, this measure creates a fake personality of the brand by providing vague messages in the promotion of the products and service. Therefore, greenwashing affects genuine sustainable brands to get customer loyalty.    </w:t>
      </w:r>
    </w:p>
    <w:p w14:paraId="45312A1D" w14:textId="77777777" w:rsidR="00287AEF" w:rsidRDefault="00000000">
      <w:pPr>
        <w:rPr>
          <w:color w:val="000000"/>
          <w:highlight w:val="white"/>
        </w:rPr>
      </w:pPr>
      <w:r>
        <w:rPr>
          <w:color w:val="000000"/>
          <w:highlight w:val="white"/>
        </w:rPr>
        <w:t xml:space="preserve">Green marketing strategies try to express the environmental awareness of the company to generate customers and bring changes in customer behaviours. As per the view of Jia </w:t>
      </w:r>
      <w:r>
        <w:rPr>
          <w:i/>
          <w:color w:val="000000"/>
          <w:highlight w:val="white"/>
        </w:rPr>
        <w:t>et al.</w:t>
      </w:r>
      <w:r>
        <w:rPr>
          <w:color w:val="000000"/>
          <w:highlight w:val="white"/>
        </w:rPr>
        <w:t xml:space="preserve"> (2023), brands focus on sustainability measures such as recyclable, reusable symbols on bags to support environmental causes that impact on customer behaviour. Therefore, these sustainable bags reflect the environmental awareness of the brand that helps to attract targeted </w:t>
      </w:r>
      <w:proofErr w:type="gramStart"/>
      <w:r>
        <w:rPr>
          <w:color w:val="000000"/>
          <w:highlight w:val="white"/>
        </w:rPr>
        <w:t>consumers.The</w:t>
      </w:r>
      <w:proofErr w:type="gramEnd"/>
      <w:r>
        <w:rPr>
          <w:color w:val="000000"/>
          <w:highlight w:val="white"/>
        </w:rPr>
        <w:t xml:space="preserve"> unexplored areas of the literature on green marketing is that several factors influence customer behaviours over sustainability concerns which has been explored as a potential gap based on literature based evidences. Similarly, green marketing often shapes consumer behaviour that often relate to niche application, psychological factors and technological integration that needs to be explored in this context.</w:t>
      </w:r>
    </w:p>
    <w:p w14:paraId="0A2975F4" w14:textId="77777777" w:rsidR="00287AEF" w:rsidRDefault="00000000">
      <w:pPr>
        <w:pStyle w:val="Heading2"/>
        <w:rPr>
          <w:color w:val="000000"/>
        </w:rPr>
      </w:pPr>
      <w:bookmarkStart w:id="29" w:name="_4i7ojhp" w:colFirst="0" w:colLast="0"/>
      <w:bookmarkEnd w:id="29"/>
      <w:r>
        <w:rPr>
          <w:color w:val="000000"/>
        </w:rPr>
        <w:t>2.3 Factors of Green Marketing Strategies</w:t>
      </w:r>
    </w:p>
    <w:p w14:paraId="739EB5D4" w14:textId="77777777" w:rsidR="00287AEF" w:rsidRDefault="00000000">
      <w:pPr>
        <w:rPr>
          <w:color w:val="000000"/>
          <w:highlight w:val="white"/>
        </w:rPr>
      </w:pPr>
      <w:r>
        <w:rPr>
          <w:color w:val="000000"/>
          <w:highlight w:val="white"/>
        </w:rPr>
        <w:t xml:space="preserve">One of the most important aspects that influence consumer reaction to green marketing strategies is environmental awareness, eco-labelling, green advertising, and product attributes. Factors of green marketing help a brand to reach targeted consumers through using several paths. As per the views of Kim and Lee (2023), a high level of awareness in environmental issues and impacts can increase the likelihood of consumers purchasing green products. In this context, informing consumers about the eco-friendliness of the products can help the brand to attract more consumers towards the sustainable goal. Similarly, the environment knowledge and marketing communication such as green advertising and eco labels build trust of consumers towards the authenticity of the brand. Therefore, the factors of green marketing strategy </w:t>
      </w:r>
      <w:proofErr w:type="gramStart"/>
      <w:r>
        <w:rPr>
          <w:color w:val="000000"/>
          <w:highlight w:val="white"/>
        </w:rPr>
        <w:t>helps</w:t>
      </w:r>
      <w:proofErr w:type="gramEnd"/>
      <w:r>
        <w:rPr>
          <w:color w:val="000000"/>
          <w:highlight w:val="white"/>
        </w:rPr>
        <w:t xml:space="preserve"> a brand to build positive customer behaviour through marketing communication and legitimate product attributes.  </w:t>
      </w:r>
    </w:p>
    <w:p w14:paraId="2AB27BF4" w14:textId="77777777" w:rsidR="00287AEF" w:rsidRDefault="00000000">
      <w:pPr>
        <w:jc w:val="center"/>
        <w:rPr>
          <w:color w:val="000000"/>
          <w:highlight w:val="white"/>
        </w:rPr>
      </w:pPr>
      <w:r>
        <w:rPr>
          <w:noProof/>
          <w:color w:val="000000"/>
        </w:rPr>
        <w:drawing>
          <wp:inline distT="0" distB="0" distL="0" distR="0" wp14:anchorId="346DCBCC" wp14:editId="73303091">
            <wp:extent cx="4525965" cy="2517326"/>
            <wp:effectExtent l="38100" t="38100" r="38100" b="38100"/>
            <wp:docPr id="1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0"/>
                    <a:srcRect/>
                    <a:stretch>
                      <a:fillRect/>
                    </a:stretch>
                  </pic:blipFill>
                  <pic:spPr>
                    <a:xfrm>
                      <a:off x="0" y="0"/>
                      <a:ext cx="4525965" cy="2517326"/>
                    </a:xfrm>
                    <a:prstGeom prst="rect">
                      <a:avLst/>
                    </a:prstGeom>
                    <a:ln w="38100">
                      <a:solidFill>
                        <a:srgbClr val="000000"/>
                      </a:solidFill>
                      <a:prstDash val="solid"/>
                    </a:ln>
                  </pic:spPr>
                </pic:pic>
              </a:graphicData>
            </a:graphic>
          </wp:inline>
        </w:drawing>
      </w:r>
    </w:p>
    <w:p w14:paraId="1C4A15E3" w14:textId="77777777" w:rsidR="00287AEF" w:rsidRDefault="00000000">
      <w:pPr>
        <w:pStyle w:val="Heading4"/>
        <w:rPr>
          <w:color w:val="000000"/>
          <w:highlight w:val="white"/>
        </w:rPr>
      </w:pPr>
      <w:bookmarkStart w:id="30" w:name="_4du1wux" w:colFirst="0" w:colLast="0"/>
      <w:bookmarkEnd w:id="30"/>
      <w:r>
        <w:rPr>
          <w:color w:val="000000"/>
          <w:highlight w:val="white"/>
        </w:rPr>
        <w:t>Figure 2.2: Factors of green marketing practices</w:t>
      </w:r>
    </w:p>
    <w:p w14:paraId="61365B90" w14:textId="77777777" w:rsidR="00287AEF" w:rsidRDefault="00000000">
      <w:pPr>
        <w:jc w:val="center"/>
        <w:rPr>
          <w:b/>
          <w:i/>
          <w:color w:val="000000"/>
          <w:highlight w:val="white"/>
        </w:rPr>
      </w:pPr>
      <w:r>
        <w:rPr>
          <w:color w:val="000000"/>
          <w:highlight w:val="white"/>
        </w:rPr>
        <w:t xml:space="preserve">(Source: Simanjuntak </w:t>
      </w:r>
      <w:r>
        <w:rPr>
          <w:i/>
          <w:color w:val="000000"/>
          <w:highlight w:val="white"/>
        </w:rPr>
        <w:t>et al.</w:t>
      </w:r>
      <w:r>
        <w:rPr>
          <w:color w:val="000000"/>
          <w:highlight w:val="white"/>
        </w:rPr>
        <w:t xml:space="preserve"> 2025)</w:t>
      </w:r>
    </w:p>
    <w:p w14:paraId="7D6382B1" w14:textId="77777777" w:rsidR="00287AEF" w:rsidRPr="00F73AD9" w:rsidRDefault="00000000">
      <w:pPr>
        <w:rPr>
          <w:i/>
          <w:color w:val="000000"/>
          <w:highlight w:val="white"/>
        </w:rPr>
      </w:pPr>
      <w:r w:rsidRPr="00F73AD9">
        <w:rPr>
          <w:color w:val="000000"/>
          <w:highlight w:val="white"/>
        </w:rPr>
        <w:t xml:space="preserve">The key principles of </w:t>
      </w:r>
      <w:r w:rsidRPr="00F73AD9">
        <w:rPr>
          <w:i/>
          <w:color w:val="000000"/>
          <w:highlight w:val="white"/>
        </w:rPr>
        <w:t>Consumer Behaviour Theory</w:t>
      </w:r>
      <w:r w:rsidRPr="00F73AD9">
        <w:rPr>
          <w:color w:val="000000"/>
          <w:highlight w:val="white"/>
        </w:rPr>
        <w:t xml:space="preserve"> can help a brand to manage its factors for implementing green marketing strategies. As per the views of Theodorakopoulos and Theodoropoulou (2024), consumer behaviour theory helps an organisation to identify individual decisions to spend money to get satisfaction from a limited resource. In this context, the brands can promote their products through green marketing strategies to highlight the eco-friendliness, environmental awareness of the products that provide consumers a feeling of satisfaction. Additionally, the satisfaction of using recyclable, reusable sustainable products </w:t>
      </w:r>
      <w:proofErr w:type="gramStart"/>
      <w:r w:rsidRPr="00F73AD9">
        <w:rPr>
          <w:color w:val="000000"/>
          <w:highlight w:val="white"/>
        </w:rPr>
        <w:t>influences</w:t>
      </w:r>
      <w:proofErr w:type="gramEnd"/>
      <w:r w:rsidRPr="00F73AD9">
        <w:rPr>
          <w:color w:val="000000"/>
          <w:highlight w:val="white"/>
        </w:rPr>
        <w:t xml:space="preserve"> consumers to lead an eco-conscious lifestyle and navigate consumers to spend money for such products that builds a positive behaviour to the customers. Therefore, the principles of consumer behaviour theory </w:t>
      </w:r>
      <w:proofErr w:type="gramStart"/>
      <w:r w:rsidRPr="00F73AD9">
        <w:rPr>
          <w:color w:val="000000"/>
          <w:highlight w:val="white"/>
        </w:rPr>
        <w:t>helps</w:t>
      </w:r>
      <w:proofErr w:type="gramEnd"/>
      <w:r w:rsidRPr="00F73AD9">
        <w:rPr>
          <w:color w:val="000000"/>
          <w:highlight w:val="white"/>
        </w:rPr>
        <w:t xml:space="preserve"> a brand to utilise the major factors of green marketing to shape customer behaviour. </w:t>
      </w:r>
    </w:p>
    <w:p w14:paraId="6D99C944" w14:textId="77777777" w:rsidR="00287AEF" w:rsidRDefault="00000000">
      <w:pPr>
        <w:rPr>
          <w:color w:val="000000"/>
        </w:rPr>
      </w:pPr>
      <w:r>
        <w:rPr>
          <w:color w:val="000000"/>
          <w:highlight w:val="white"/>
        </w:rPr>
        <w:t xml:space="preserve">Factors of green marketing strategy influence the consumers to lead an environment conscious lifestyle that generates a positive customer behaviour. As opined by Simanjuntak </w:t>
      </w:r>
      <w:r>
        <w:rPr>
          <w:i/>
          <w:color w:val="000000"/>
          <w:highlight w:val="white"/>
        </w:rPr>
        <w:t>et al.</w:t>
      </w:r>
      <w:r>
        <w:rPr>
          <w:color w:val="000000"/>
          <w:highlight w:val="white"/>
        </w:rPr>
        <w:t xml:space="preserve"> (2025), consumers often buy products from environmentally loyal and sustainable brands who promote eco consciousness in their marketing. In this context, sustainable, eco-friendly green marketing encourages consumers to build positive customer buying habits that lead them towards a more sustainable lifestyle and generate a high revenue for the brand. However, the green marketing has cost increase issues that often affects the consumer buying habits. As per views of Tran et al. (2022), eco-friendly products often cost more in products that lead to price rising. This contradicts the goals of the green marketing strategy as the price-consumers will not be interested to buy such products with that they did not get direct benefit. Therefore, the high price of sustainable products often </w:t>
      </w:r>
      <w:proofErr w:type="gramStart"/>
      <w:r>
        <w:rPr>
          <w:color w:val="000000"/>
          <w:highlight w:val="white"/>
        </w:rPr>
        <w:t>disrupt</w:t>
      </w:r>
      <w:proofErr w:type="gramEnd"/>
      <w:r>
        <w:rPr>
          <w:color w:val="000000"/>
          <w:highlight w:val="white"/>
        </w:rPr>
        <w:t xml:space="preserve"> the goals of green marketing strategy. Brands often influence consumers by promoting environmental awareness. In this context, as per the views of Li (2025), brands use environmentally aware advertisements that inform customers about the environmental benefit of the product or service. Moreover, this advertisement contains images, colours highlighting reusability, sustainability and energy saving capability of the products that influence the consumers to shape a positive buying </w:t>
      </w:r>
      <w:proofErr w:type="gramStart"/>
      <w:r>
        <w:rPr>
          <w:color w:val="000000"/>
          <w:highlight w:val="white"/>
        </w:rPr>
        <w:t>behaviours</w:t>
      </w:r>
      <w:proofErr w:type="gramEnd"/>
      <w:r>
        <w:rPr>
          <w:color w:val="000000"/>
          <w:highlight w:val="white"/>
        </w:rPr>
        <w:t xml:space="preserve">. The gaps in the literature of factors of green marketing strategies needs to be explored. The gap between the customer attitude and </w:t>
      </w:r>
      <w:proofErr w:type="gramStart"/>
      <w:r>
        <w:rPr>
          <w:color w:val="000000"/>
          <w:highlight w:val="white"/>
        </w:rPr>
        <w:t>real life</w:t>
      </w:r>
      <w:proofErr w:type="gramEnd"/>
      <w:r>
        <w:rPr>
          <w:color w:val="000000"/>
          <w:highlight w:val="white"/>
        </w:rPr>
        <w:t xml:space="preserve"> behaviours are not always the same. Moreover, customers may gain positive attitude and awareness from green marketing strategies, however, that doesn’t always translate into purchasing the product. </w:t>
      </w:r>
    </w:p>
    <w:p w14:paraId="3FCB3768" w14:textId="77777777" w:rsidR="00287AEF" w:rsidRDefault="00000000">
      <w:pPr>
        <w:pStyle w:val="Heading2"/>
        <w:spacing w:before="0" w:after="0"/>
        <w:rPr>
          <w:i/>
          <w:color w:val="000000"/>
          <w:highlight w:val="white"/>
        </w:rPr>
      </w:pPr>
      <w:bookmarkStart w:id="31" w:name="_2xcytpi" w:colFirst="0" w:colLast="0"/>
      <w:bookmarkEnd w:id="31"/>
      <w:r>
        <w:rPr>
          <w:color w:val="000000"/>
        </w:rPr>
        <w:t>2.4 Similarities and differences in green marketing strategies</w:t>
      </w:r>
    </w:p>
    <w:p w14:paraId="72195470" w14:textId="77777777" w:rsidR="00287AEF" w:rsidRDefault="00000000">
      <w:pPr>
        <w:rPr>
          <w:color w:val="000000"/>
          <w:highlight w:val="white"/>
        </w:rPr>
      </w:pPr>
      <w:r>
        <w:rPr>
          <w:color w:val="000000"/>
          <w:highlight w:val="white"/>
        </w:rPr>
        <w:t xml:space="preserve">The brands have the same sustainability practices though they vary in terms of levels of commitment, usage of resources and their promotional methods affecting consumer trust and loyalty. Brands focus on several similar strategies of green marketing for shaping consumer buying behaviours. As per the views of Khan </w:t>
      </w:r>
      <w:r>
        <w:rPr>
          <w:i/>
          <w:color w:val="000000"/>
          <w:highlight w:val="white"/>
        </w:rPr>
        <w:t>et al.</w:t>
      </w:r>
      <w:r>
        <w:rPr>
          <w:color w:val="000000"/>
          <w:highlight w:val="white"/>
        </w:rPr>
        <w:t xml:space="preserve"> (2025), brands have similarities in using eco-label, promoting environmental awareness and building brand authenticity to influence consumers to buy their products. In this context, the green purchasing power influences the brands to show the authenticity, organic measures of their services in a similar manner. In contrast, brands may have differences in some marketing strategies such as product design, packaging, and companies' commitment level that impacts the consumers' behaviour and loyalty towards the brand. </w:t>
      </w:r>
    </w:p>
    <w:p w14:paraId="50C94DB7" w14:textId="77777777" w:rsidR="00287AEF" w:rsidRDefault="00000000">
      <w:pPr>
        <w:jc w:val="center"/>
        <w:rPr>
          <w:color w:val="000000"/>
          <w:highlight w:val="white"/>
        </w:rPr>
      </w:pPr>
      <w:r>
        <w:rPr>
          <w:noProof/>
          <w:color w:val="000000"/>
        </w:rPr>
        <w:drawing>
          <wp:inline distT="0" distB="0" distL="0" distR="0" wp14:anchorId="1AC41441" wp14:editId="6F49B28A">
            <wp:extent cx="4696448" cy="2592029"/>
            <wp:effectExtent l="38100" t="38100" r="38100" b="38100"/>
            <wp:docPr id="1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1"/>
                    <a:srcRect/>
                    <a:stretch>
                      <a:fillRect/>
                    </a:stretch>
                  </pic:blipFill>
                  <pic:spPr>
                    <a:xfrm>
                      <a:off x="0" y="0"/>
                      <a:ext cx="4696448" cy="2592029"/>
                    </a:xfrm>
                    <a:prstGeom prst="rect">
                      <a:avLst/>
                    </a:prstGeom>
                    <a:ln w="38100">
                      <a:solidFill>
                        <a:srgbClr val="000000"/>
                      </a:solidFill>
                      <a:prstDash val="solid"/>
                    </a:ln>
                  </pic:spPr>
                </pic:pic>
              </a:graphicData>
            </a:graphic>
          </wp:inline>
        </w:drawing>
      </w:r>
    </w:p>
    <w:p w14:paraId="55B7373A" w14:textId="77777777" w:rsidR="00287AEF" w:rsidRDefault="00000000">
      <w:pPr>
        <w:pStyle w:val="Heading4"/>
        <w:rPr>
          <w:color w:val="000000"/>
          <w:highlight w:val="white"/>
        </w:rPr>
      </w:pPr>
      <w:bookmarkStart w:id="32" w:name="_2szc72q" w:colFirst="0" w:colLast="0"/>
      <w:bookmarkEnd w:id="32"/>
      <w:r>
        <w:rPr>
          <w:color w:val="000000"/>
          <w:highlight w:val="white"/>
        </w:rPr>
        <w:t>Figure 2.3: Green marketing and its influence</w:t>
      </w:r>
    </w:p>
    <w:p w14:paraId="70CE8C6D" w14:textId="77777777" w:rsidR="00287AEF" w:rsidRDefault="00000000">
      <w:pPr>
        <w:jc w:val="center"/>
        <w:rPr>
          <w:color w:val="000000"/>
          <w:highlight w:val="white"/>
        </w:rPr>
      </w:pPr>
      <w:r>
        <w:rPr>
          <w:color w:val="000000"/>
          <w:highlight w:val="white"/>
        </w:rPr>
        <w:t xml:space="preserve">(Source: Gelderman </w:t>
      </w:r>
      <w:r>
        <w:rPr>
          <w:i/>
          <w:color w:val="000000"/>
          <w:highlight w:val="white"/>
        </w:rPr>
        <w:t>et al.</w:t>
      </w:r>
      <w:r>
        <w:rPr>
          <w:color w:val="000000"/>
          <w:highlight w:val="white"/>
        </w:rPr>
        <w:t xml:space="preserve"> 2021)</w:t>
      </w:r>
    </w:p>
    <w:p w14:paraId="3EEE2211" w14:textId="77777777" w:rsidR="00287AEF" w:rsidRDefault="00000000">
      <w:pPr>
        <w:rPr>
          <w:color w:val="000000"/>
          <w:highlight w:val="white"/>
        </w:rPr>
      </w:pPr>
      <w:r>
        <w:rPr>
          <w:color w:val="000000"/>
          <w:highlight w:val="white"/>
        </w:rPr>
        <w:t>As per the above figure, brands use similar methods to promote their products and services in a sustainable way. Similarly, brands use the same carbon emission and pollution control strategies to influence customers to purchase companies' products. This measure leads the brand towards shaping a positive buying behaviour among consumers and generating brand loyalty.   As per the views of El Nemar</w:t>
      </w:r>
      <w:r>
        <w:rPr>
          <w:i/>
          <w:color w:val="000000"/>
          <w:highlight w:val="white"/>
        </w:rPr>
        <w:t>et al.</w:t>
      </w:r>
      <w:r>
        <w:rPr>
          <w:color w:val="000000"/>
          <w:highlight w:val="white"/>
        </w:rPr>
        <w:t xml:space="preserve"> (2025), resource-based view theory provides a framework to brands to use their internal resources and capabilities as the primary drivers of performance and competitive advantage. Additionally, brands use capabilities to focus on reducing emissions, waste, and effluents from production processes in a similar way that attracts consumers to buy the products. Hence, brands can take similar initiatives to implement its green marketing strategies that help to shape a positive consumer behaviour through maintaining the principles of resource-based view theory. The similarities in the green marketing strategies of the brand can generate the same kind of customer satisfaction and shape their buying behaviour. As per the views of Gelderman </w:t>
      </w:r>
      <w:r>
        <w:rPr>
          <w:i/>
          <w:color w:val="000000"/>
          <w:highlight w:val="white"/>
        </w:rPr>
        <w:t>et al.</w:t>
      </w:r>
      <w:r>
        <w:rPr>
          <w:color w:val="000000"/>
          <w:highlight w:val="white"/>
        </w:rPr>
        <w:t xml:space="preserve"> (2021), many companies focus on the green consumers who are already aware of environmental issues and aim to influence their purchasing decisions and brand loyalty. Moreover, targeting green customers is a beneficial fact for green marketing strategies to reach customers and influence them to buy sustainable products. In contrast, it can be said that some companies take sustainability as a core goal while others treat green marketing as an add-on or a separate campaign. The contradictions of similarities and differences in the methods of green marketing needs to be explored. Additionally, the different methods of promotion, distribution, supply chain management needs to be taken care of with the advancement of green marketing strategies.</w:t>
      </w:r>
    </w:p>
    <w:p w14:paraId="509DB261" w14:textId="77777777" w:rsidR="00287AEF" w:rsidRDefault="00000000">
      <w:pPr>
        <w:pStyle w:val="Heading2"/>
        <w:spacing w:before="0" w:after="0"/>
        <w:rPr>
          <w:i/>
          <w:color w:val="000000"/>
          <w:highlight w:val="white"/>
        </w:rPr>
      </w:pPr>
      <w:bookmarkStart w:id="33" w:name="_1ci93xb" w:colFirst="0" w:colLast="0"/>
      <w:bookmarkEnd w:id="33"/>
      <w:r>
        <w:rPr>
          <w:color w:val="000000"/>
        </w:rPr>
        <w:t>2.5 Strategies of green marketing</w:t>
      </w:r>
    </w:p>
    <w:p w14:paraId="4CD102A9" w14:textId="77777777" w:rsidR="00287AEF" w:rsidRDefault="00000000">
      <w:pPr>
        <w:rPr>
          <w:color w:val="000000"/>
        </w:rPr>
      </w:pPr>
      <w:r>
        <w:rPr>
          <w:color w:val="000000"/>
          <w:highlight w:val="white"/>
        </w:rPr>
        <w:t>The effective strategies of green marketing can help a brand to achieve positive consumer behaviour while purchasing. Green marketing plans provide an effective approach in influencing purchasing behaviour by incorporating sustainability in branding, designing products, promotion and supply chain management. As per the views of Huang</w:t>
      </w:r>
      <w:r>
        <w:rPr>
          <w:i/>
          <w:color w:val="000000"/>
          <w:highlight w:val="white"/>
        </w:rPr>
        <w:t xml:space="preserve"> et al.</w:t>
      </w:r>
      <w:r>
        <w:rPr>
          <w:color w:val="000000"/>
          <w:highlight w:val="white"/>
        </w:rPr>
        <w:t xml:space="preserve"> (2022), the strategies of green marketing integrating sustainability into brand narratives through storytelling and emotional appeal to connect with consumers. In this context, brands introduce green marketing strategies to communicate environmental benefits and impact of products and services to help consumers to make purchasing decisions. Hence, the influencing strategies of green marketing create a transparent, honest and open personality of the brand to the consumers that help to shape customer purchasing behaviour. Green marketing strategies can apply the key concepts of</w:t>
      </w:r>
      <w:r>
        <w:rPr>
          <w:b/>
          <w:i/>
          <w:color w:val="000000"/>
          <w:highlight w:val="white"/>
        </w:rPr>
        <w:t xml:space="preserve"> Dynamic Capability Theory </w:t>
      </w:r>
      <w:r>
        <w:rPr>
          <w:color w:val="000000"/>
          <w:highlight w:val="white"/>
        </w:rPr>
        <w:t xml:space="preserve">to use the resources in an effective way. As per the views of Zahra </w:t>
      </w:r>
      <w:r>
        <w:rPr>
          <w:i/>
          <w:color w:val="000000"/>
          <w:highlight w:val="white"/>
        </w:rPr>
        <w:t xml:space="preserve">et al. </w:t>
      </w:r>
      <w:r>
        <w:rPr>
          <w:color w:val="000000"/>
          <w:highlight w:val="white"/>
        </w:rPr>
        <w:t xml:space="preserve">(2022), the dynamic capability theory explains a brand's capability to extend and modify its resource base to be adopted in the </w:t>
      </w:r>
      <w:proofErr w:type="gramStart"/>
      <w:r>
        <w:rPr>
          <w:color w:val="000000"/>
          <w:highlight w:val="white"/>
        </w:rPr>
        <w:t>ever changing</w:t>
      </w:r>
      <w:proofErr w:type="gramEnd"/>
      <w:r>
        <w:rPr>
          <w:color w:val="000000"/>
          <w:highlight w:val="white"/>
        </w:rPr>
        <w:t xml:space="preserve"> environment. In this context, brands need to reconfigure and develop their sustainable resources to stay authentic in the </w:t>
      </w:r>
      <w:proofErr w:type="gramStart"/>
      <w:r>
        <w:rPr>
          <w:color w:val="000000"/>
          <w:highlight w:val="white"/>
        </w:rPr>
        <w:t>ever changing</w:t>
      </w:r>
      <w:proofErr w:type="gramEnd"/>
      <w:r>
        <w:rPr>
          <w:color w:val="000000"/>
          <w:highlight w:val="white"/>
        </w:rPr>
        <w:t xml:space="preserve"> market environment. Hence, companies can use its sustainable resources in an effective way to be adopted in the changing environment leading to more customer satisfaction through the principle of dynamic capability theory. The influential strategies of green marketing help a company to reach more consumers through advertising, labelling that creates an eco-consciousness within the customers. As per the view of Agu </w:t>
      </w:r>
      <w:r>
        <w:rPr>
          <w:i/>
          <w:color w:val="000000"/>
          <w:highlight w:val="white"/>
        </w:rPr>
        <w:t>et al.</w:t>
      </w:r>
      <w:r>
        <w:rPr>
          <w:color w:val="000000"/>
          <w:highlight w:val="white"/>
        </w:rPr>
        <w:t xml:space="preserve"> (2024), brands can implement green marketing into promotional strategy to build brand trust, enhance customer engagement, and reputation aligning with consumer values to generate customer satisfaction. Moreover, these measures help the brand to spread awareness to a large number of consumers. This contradicts, sometimes the high price and greenwashing strategies of the brand erodes the consumer loyalty that disrupts the reputation of the brand. Therefore, the brands need to be skeptical about their strategy to influence the customers in the right way.  The strategy of green marketing is the major factor for a company to bring the goals of the company to the consumers. As per views of Silva </w:t>
      </w:r>
      <w:r>
        <w:rPr>
          <w:i/>
          <w:color w:val="000000"/>
          <w:highlight w:val="white"/>
        </w:rPr>
        <w:t>et al.</w:t>
      </w:r>
      <w:r>
        <w:rPr>
          <w:color w:val="000000"/>
          <w:highlight w:val="white"/>
        </w:rPr>
        <w:t xml:space="preserve"> (2022), brands highlight their products as sustainable, cruelty free, reusable and recyclable in green marketing strategies. Therefore, brands use sustainability products, eco-friendly labelling and sustainable packing to shape positive customer buying behaviour. </w:t>
      </w:r>
    </w:p>
    <w:p w14:paraId="095FFBEB" w14:textId="77777777" w:rsidR="00287AEF" w:rsidRDefault="00000000">
      <w:pPr>
        <w:pStyle w:val="Heading2"/>
        <w:spacing w:before="0" w:after="0"/>
        <w:jc w:val="left"/>
        <w:rPr>
          <w:color w:val="000000"/>
        </w:rPr>
      </w:pPr>
      <w:bookmarkStart w:id="34" w:name="_184mhaj" w:colFirst="0" w:colLast="0"/>
      <w:bookmarkEnd w:id="34"/>
      <w:r>
        <w:rPr>
          <w:color w:val="000000"/>
        </w:rPr>
        <w:t>2.6 Theoretical perspective</w:t>
      </w:r>
    </w:p>
    <w:p w14:paraId="425016C6" w14:textId="77777777" w:rsidR="00287AEF" w:rsidRDefault="00000000">
      <w:pPr>
        <w:pStyle w:val="Heading3"/>
        <w:spacing w:before="0" w:after="0"/>
        <w:rPr>
          <w:color w:val="000000"/>
        </w:rPr>
      </w:pPr>
      <w:bookmarkStart w:id="35" w:name="_2bn6wsx" w:colFirst="0" w:colLast="0"/>
      <w:bookmarkEnd w:id="35"/>
      <w:r>
        <w:rPr>
          <w:color w:val="000000"/>
        </w:rPr>
        <w:t>2.6.1 Revealed Preference Theory of Consumers’ Behaviour</w:t>
      </w:r>
    </w:p>
    <w:p w14:paraId="158690CF" w14:textId="77777777" w:rsidR="00287AEF" w:rsidRDefault="00000000">
      <w:pPr>
        <w:rPr>
          <w:b/>
          <w:i/>
          <w:color w:val="000000"/>
        </w:rPr>
      </w:pPr>
      <w:r>
        <w:rPr>
          <w:b/>
          <w:i/>
          <w:color w:val="000000"/>
        </w:rPr>
        <w:t>Explaining the chosen theory</w:t>
      </w:r>
    </w:p>
    <w:p w14:paraId="666E17BC" w14:textId="77777777" w:rsidR="00287AEF" w:rsidRDefault="00000000">
      <w:pPr>
        <w:rPr>
          <w:color w:val="000000"/>
        </w:rPr>
      </w:pPr>
      <w:r>
        <w:rPr>
          <w:color w:val="000000"/>
        </w:rPr>
        <w:t xml:space="preserve">Theories on consumer behaviour are a source of insight into the way green marketing affects purchasing behaviour and preference development. The researcher has chosen the </w:t>
      </w:r>
      <w:r>
        <w:rPr>
          <w:b/>
          <w:color w:val="000000"/>
        </w:rPr>
        <w:t>“</w:t>
      </w:r>
      <w:r>
        <w:rPr>
          <w:b/>
          <w:i/>
          <w:color w:val="000000"/>
        </w:rPr>
        <w:t xml:space="preserve">Revealed Preference Theory of Consumers’ Behaviour” </w:t>
      </w:r>
      <w:r>
        <w:rPr>
          <w:color w:val="000000"/>
        </w:rPr>
        <w:t xml:space="preserve">theory to explain and underline the ways consumer preferences can be understood by observing the actual buying behaviour of the customers rather than asking directly about their tastes (Thoma, 2021). Paul Samuelson introduced this theory in 1938 and advised on black-boxing which states that mental attitudes cause choices and are applied to consumer behaviour while interpreting their behaviour under varied preferences. This theory is based on the core constructs and assumptions involving rational acts of the consumers to extend their satisfaction. Therefore, this theory helps in underlining the rational decision-making strategy of the company helping in prioritising product features. </w:t>
      </w:r>
    </w:p>
    <w:p w14:paraId="28916C87" w14:textId="77777777" w:rsidR="00287AEF" w:rsidRDefault="00000000">
      <w:pPr>
        <w:rPr>
          <w:b/>
          <w:i/>
          <w:color w:val="000000"/>
        </w:rPr>
      </w:pPr>
      <w:r>
        <w:rPr>
          <w:b/>
          <w:i/>
          <w:color w:val="000000"/>
        </w:rPr>
        <w:t>Justifying the theoretical choice</w:t>
      </w:r>
    </w:p>
    <w:p w14:paraId="6DFD39BA" w14:textId="77777777" w:rsidR="00287AEF" w:rsidRDefault="00000000">
      <w:pPr>
        <w:rPr>
          <w:color w:val="000000"/>
        </w:rPr>
      </w:pPr>
      <w:r>
        <w:rPr>
          <w:color w:val="000000"/>
        </w:rPr>
        <w:t xml:space="preserve">The theory describes consumer preferences using observed buying behaviour and not intentions. The </w:t>
      </w:r>
      <w:r>
        <w:rPr>
          <w:b/>
          <w:i/>
          <w:color w:val="000000"/>
        </w:rPr>
        <w:t xml:space="preserve">“Revealed Preference Theory of Consumers’ Behaviour” </w:t>
      </w:r>
      <w:r>
        <w:rPr>
          <w:color w:val="000000"/>
        </w:rPr>
        <w:t xml:space="preserve">fits the research effectively due to its core assumptions that helps in revealing consumer preferences and choices with their income being constant. This theory would help the organisations and policymakers in the skincare market to understand consumer preferences and make strategic decisions on the skincare products pricing, marketing, and new skincare and beauty product development. It can also help the policymakers to design effective policies by connecting with the actual consumer behaviour. According to Atkin </w:t>
      </w:r>
      <w:r>
        <w:rPr>
          <w:i/>
          <w:color w:val="000000"/>
        </w:rPr>
        <w:t>et al.</w:t>
      </w:r>
      <w:r>
        <w:rPr>
          <w:color w:val="000000"/>
        </w:rPr>
        <w:t xml:space="preserve"> (2021), </w:t>
      </w:r>
      <w:r>
        <w:rPr>
          <w:b/>
          <w:i/>
          <w:color w:val="000000"/>
        </w:rPr>
        <w:t xml:space="preserve">“Revealed Preference Theory of Consumers’ Behaviour” </w:t>
      </w:r>
      <w:r>
        <w:rPr>
          <w:color w:val="000000"/>
        </w:rPr>
        <w:t xml:space="preserve">consumers’ rational decision-making is based on the purchasing decision that they think is best for them. Therefore, it can be stated that this theory will help in understanding the factors, which have attracted the consumers to choose sustainable skincare products considering the natural ingredients over their income and price of the products. This theory is more appropriate than the other theory of </w:t>
      </w:r>
      <w:r>
        <w:rPr>
          <w:b/>
          <w:i/>
          <w:color w:val="000000"/>
        </w:rPr>
        <w:t>“</w:t>
      </w:r>
      <w:r>
        <w:rPr>
          <w:b/>
          <w:i/>
          <w:color w:val="000000"/>
          <w:highlight w:val="white"/>
        </w:rPr>
        <w:t xml:space="preserve">Social Practice Theory of Marketing” </w:t>
      </w:r>
      <w:r>
        <w:rPr>
          <w:color w:val="000000"/>
          <w:highlight w:val="white"/>
        </w:rPr>
        <w:t>since this theory explicates the changing of attitudes and behaviour of the customers as per the demand of the market and shifts in the products. Therefore, consumers will act according to the market shifts which can not reveal their preferences. However, the chosen theory analyses and examines the consumer preferences depending on the prices and income as this can reveal their affordability ranges and capabilities.</w:t>
      </w:r>
    </w:p>
    <w:p w14:paraId="269C87BD" w14:textId="77777777" w:rsidR="00287AEF" w:rsidRDefault="00000000">
      <w:pPr>
        <w:rPr>
          <w:b/>
          <w:i/>
          <w:color w:val="000000"/>
        </w:rPr>
      </w:pPr>
      <w:r>
        <w:rPr>
          <w:b/>
          <w:i/>
          <w:color w:val="000000"/>
        </w:rPr>
        <w:t>Contribution of the theory to the study</w:t>
      </w:r>
    </w:p>
    <w:p w14:paraId="5E10182D" w14:textId="77777777" w:rsidR="00287AEF" w:rsidRDefault="00000000">
      <w:pPr>
        <w:rPr>
          <w:color w:val="000000"/>
        </w:rPr>
      </w:pPr>
      <w:r>
        <w:rPr>
          <w:b/>
          <w:i/>
          <w:color w:val="000000"/>
        </w:rPr>
        <w:t xml:space="preserve">“Revealed Preference Theory of Consumers’ Behaviour” </w:t>
      </w:r>
      <w:r>
        <w:rPr>
          <w:color w:val="000000"/>
        </w:rPr>
        <w:t xml:space="preserve">can help the researcher in observing the specific green marketing strategy of Body Shop’s campaign about sustainability that can lead to exposure to consumer preference for specific skincare products. For example, if a consumer chooses Body Shop’s refillable products over their disposable products, their purchase would reveal a strong preference for sustainability. This theory synchronises with the study by examining that a consumer’s purchase of an eco-friendly skincare product from the Body Shop indicates the company’s green marketing effectively impacted by the buying decision of the customers. This theory is assumed by consistency in the consumer preferences remaining stable over the observation period, reflecting that they will make the same choices while choosing affordable purchasing options in the market. This theory also assumes that when consumers’ income and price of the products are constant, the choice of their products at that moment reveals their true preferences and this helps marketers to know the actual preferences and buying behaviour of the company. </w:t>
      </w:r>
    </w:p>
    <w:p w14:paraId="2A7C713B" w14:textId="77777777" w:rsidR="00287AEF" w:rsidRDefault="00000000">
      <w:pPr>
        <w:pStyle w:val="Heading2"/>
        <w:spacing w:before="0" w:after="0"/>
        <w:rPr>
          <w:color w:val="000000"/>
        </w:rPr>
      </w:pPr>
      <w:bookmarkStart w:id="36" w:name="_qsh70q" w:colFirst="0" w:colLast="0"/>
      <w:bookmarkEnd w:id="36"/>
      <w:r>
        <w:rPr>
          <w:color w:val="000000"/>
        </w:rPr>
        <w:t>2.7 Conceptual Framework</w:t>
      </w:r>
    </w:p>
    <w:p w14:paraId="0310BA15" w14:textId="77777777" w:rsidR="00287AEF" w:rsidRDefault="00000000">
      <w:pPr>
        <w:rPr>
          <w:b/>
          <w:i/>
          <w:color w:val="000000"/>
        </w:rPr>
      </w:pPr>
      <w:r>
        <w:rPr>
          <w:b/>
          <w:i/>
          <w:color w:val="000000"/>
        </w:rPr>
        <w:t>Introducing the framework’s purpose</w:t>
      </w:r>
    </w:p>
    <w:p w14:paraId="33BF5C58" w14:textId="77777777" w:rsidR="00287AEF" w:rsidRDefault="00000000">
      <w:pPr>
        <w:rPr>
          <w:color w:val="000000"/>
        </w:rPr>
      </w:pPr>
      <w:r>
        <w:rPr>
          <w:color w:val="000000"/>
        </w:rPr>
        <w:t xml:space="preserve">The framework details the effects of green marketing on the consumer behaviour based on mediating and moderating variables that are in a sustainability environment. The conceptual framework is created to outline the concept and theory of the research analysis effectively. The components of the framework link with each other where the independent and dependent variables have been discussed in the study in order to get insights into the concept of the study. The framework can help in understanding the causal relationship between the dependent and the independent variable which deals with the fact that green marketing strategies such as eco-friendly skincare product packaging, using sustainable and organic products to enhance environmental sustainability along with the brand’s loyalty towards its stakeholders. </w:t>
      </w:r>
    </w:p>
    <w:p w14:paraId="4F4675F6" w14:textId="77777777" w:rsidR="00287AEF" w:rsidRDefault="00000000">
      <w:pPr>
        <w:rPr>
          <w:b/>
          <w:i/>
          <w:color w:val="000000"/>
        </w:rPr>
      </w:pPr>
      <w:r>
        <w:rPr>
          <w:b/>
          <w:i/>
          <w:color w:val="000000"/>
        </w:rPr>
        <w:t>Describing the framework’s components</w:t>
      </w:r>
    </w:p>
    <w:p w14:paraId="5D282E9D" w14:textId="77777777" w:rsidR="00287AEF" w:rsidRDefault="00000000">
      <w:pPr>
        <w:rPr>
          <w:b/>
          <w:color w:val="000000"/>
        </w:rPr>
      </w:pPr>
      <w:r>
        <w:rPr>
          <w:b/>
          <w:color w:val="000000"/>
        </w:rPr>
        <w:t>Independent Variable</w:t>
      </w:r>
    </w:p>
    <w:p w14:paraId="69912B7A" w14:textId="77777777" w:rsidR="00287AEF" w:rsidRDefault="00000000">
      <w:pPr>
        <w:rPr>
          <w:color w:val="000000"/>
        </w:rPr>
      </w:pPr>
      <w:r>
        <w:rPr>
          <w:b/>
          <w:i/>
          <w:color w:val="000000"/>
        </w:rPr>
        <w:t xml:space="preserve">Green marketing: </w:t>
      </w:r>
      <w:r>
        <w:rPr>
          <w:color w:val="000000"/>
        </w:rPr>
        <w:t xml:space="preserve">Ahmed </w:t>
      </w:r>
      <w:r>
        <w:rPr>
          <w:i/>
          <w:color w:val="000000"/>
        </w:rPr>
        <w:t>et al.</w:t>
      </w:r>
      <w:r>
        <w:rPr>
          <w:color w:val="000000"/>
        </w:rPr>
        <w:t xml:space="preserve"> (2023) opined that the company’s promotion of the products and services based on their environmental benefits, using strategies such as eco-friendly packaging, waste reduction, and sustainable production. This attracts consumers with environmentally consciousness and integrates sustainability into all the aspects of an organisation. This independent variable plays the utmost role in increasing environmental awareness of the Body Shop Company, helping it to adopt strategies that can help in enhancing brand image and loyalty of the company.</w:t>
      </w:r>
    </w:p>
    <w:p w14:paraId="013DDD7D" w14:textId="77777777" w:rsidR="00287AEF" w:rsidRDefault="00000000">
      <w:pPr>
        <w:rPr>
          <w:color w:val="000000"/>
        </w:rPr>
      </w:pPr>
      <w:r>
        <w:rPr>
          <w:b/>
          <w:color w:val="000000"/>
        </w:rPr>
        <w:t>Depending Variable</w:t>
      </w:r>
    </w:p>
    <w:p w14:paraId="3D66A2AF" w14:textId="77777777" w:rsidR="00287AEF" w:rsidRDefault="00000000">
      <w:pPr>
        <w:rPr>
          <w:color w:val="000000"/>
        </w:rPr>
      </w:pPr>
      <w:r>
        <w:rPr>
          <w:b/>
          <w:i/>
          <w:color w:val="000000"/>
        </w:rPr>
        <w:t xml:space="preserve">Consumer buying behaviour: </w:t>
      </w:r>
      <w:r>
        <w:rPr>
          <w:color w:val="000000"/>
        </w:rPr>
        <w:t>Consumer buying behaviour can be understood as the study of the ways in which individuals, organisations, and groups can make decisions to purchase, utilise, and dispose of the products and services. This helps in making rationalised decisions based on the need to repeat purchases from the same brand. This dependent variable plays an impactful role in the company which can help the researcher in understanding the ways in which the independent variable is impacting the dependent variable.</w:t>
      </w:r>
    </w:p>
    <w:p w14:paraId="257BD5BD" w14:textId="77777777" w:rsidR="00287AEF" w:rsidRDefault="00000000">
      <w:pPr>
        <w:rPr>
          <w:color w:val="000000"/>
        </w:rPr>
      </w:pPr>
      <w:r>
        <w:rPr>
          <w:b/>
          <w:i/>
          <w:color w:val="000000"/>
        </w:rPr>
        <w:t xml:space="preserve">Mediator: </w:t>
      </w:r>
      <w:r>
        <w:rPr>
          <w:color w:val="000000"/>
        </w:rPr>
        <w:t xml:space="preserve">Green brand positioning and green customer value plays a mediating role in the research where the UK skincare company Body Shop has positioned its brand at the </w:t>
      </w:r>
      <w:proofErr w:type="gramStart"/>
      <w:r>
        <w:rPr>
          <w:color w:val="000000"/>
        </w:rPr>
        <w:t>high quality low price</w:t>
      </w:r>
      <w:proofErr w:type="gramEnd"/>
      <w:r>
        <w:rPr>
          <w:color w:val="000000"/>
        </w:rPr>
        <w:t xml:space="preserve"> model relying more on sustainability, the company has also been able to increase customer value with the green marketing strategies.</w:t>
      </w:r>
    </w:p>
    <w:p w14:paraId="1AC38183" w14:textId="77777777" w:rsidR="00287AEF" w:rsidRDefault="00000000">
      <w:pPr>
        <w:rPr>
          <w:color w:val="000000"/>
        </w:rPr>
      </w:pPr>
      <w:r>
        <w:rPr>
          <w:b/>
          <w:i/>
          <w:color w:val="000000"/>
        </w:rPr>
        <w:t>Moderator:</w:t>
      </w:r>
      <w:r>
        <w:rPr>
          <w:color w:val="000000"/>
        </w:rPr>
        <w:t xml:space="preserve"> As per de Sio </w:t>
      </w:r>
      <w:r>
        <w:rPr>
          <w:i/>
          <w:color w:val="000000"/>
        </w:rPr>
        <w:t>et al</w:t>
      </w:r>
      <w:r>
        <w:rPr>
          <w:color w:val="000000"/>
        </w:rPr>
        <w:t xml:space="preserve">. (2022) green trust in marketing predicts a consumer’s level of confidence in a company’s environmental claims. It is thus its responsibility to meet all the eco-friendly promises. In this research, it is important to build brand loyalty and encourage the consumers to purchase products that are sustainable in nature, requiring genuine commitment to eco-friendly practices. </w:t>
      </w:r>
    </w:p>
    <w:p w14:paraId="594C4DDD" w14:textId="77777777" w:rsidR="00287AEF" w:rsidRDefault="00000000">
      <w:pPr>
        <w:rPr>
          <w:color w:val="000000"/>
        </w:rPr>
      </w:pPr>
      <w:r>
        <w:rPr>
          <w:b/>
          <w:i/>
          <w:color w:val="000000"/>
        </w:rPr>
        <w:t xml:space="preserve">Outcome: </w:t>
      </w:r>
      <w:r>
        <w:rPr>
          <w:color w:val="000000"/>
        </w:rPr>
        <w:t xml:space="preserve">Green marketing can help in enhancing consumer buying behaviour with their revealed preference and intention to buy green products from Body Shop company. </w:t>
      </w:r>
    </w:p>
    <w:p w14:paraId="5F53F7DE" w14:textId="77777777" w:rsidR="00287AEF" w:rsidRDefault="00000000">
      <w:pPr>
        <w:rPr>
          <w:color w:val="000000"/>
        </w:rPr>
      </w:pPr>
      <w:r>
        <w:rPr>
          <w:b/>
          <w:i/>
          <w:color w:val="000000"/>
        </w:rPr>
        <w:t xml:space="preserve">Process: </w:t>
      </w:r>
      <w:r>
        <w:rPr>
          <w:color w:val="000000"/>
        </w:rPr>
        <w:t>Body Shop’s strategy of creating eco-friendly products and using sustainable eco-labelling, supply chains, and manufacturing techniques can help in influencing the customers which is later evaluated to study its effectiveness.</w:t>
      </w:r>
    </w:p>
    <w:p w14:paraId="3358DEA9" w14:textId="77777777" w:rsidR="00287AEF" w:rsidRDefault="00000000">
      <w:pPr>
        <w:rPr>
          <w:color w:val="000000"/>
        </w:rPr>
      </w:pPr>
      <w:r>
        <w:rPr>
          <w:b/>
          <w:i/>
          <w:color w:val="000000"/>
        </w:rPr>
        <w:t xml:space="preserve">Context: </w:t>
      </w:r>
      <w:r>
        <w:rPr>
          <w:color w:val="000000"/>
        </w:rPr>
        <w:t>The rising environmental concerns of consumers and the market seeks the need for sustainable products with a concentrated focus on the Body Shop organisation.</w:t>
      </w:r>
    </w:p>
    <w:p w14:paraId="7362B928" w14:textId="77777777" w:rsidR="00287AEF" w:rsidRDefault="00000000">
      <w:pPr>
        <w:jc w:val="center"/>
        <w:rPr>
          <w:color w:val="000000"/>
        </w:rPr>
      </w:pPr>
      <w:bookmarkStart w:id="37" w:name="_3s49zyc" w:colFirst="0" w:colLast="0"/>
      <w:bookmarkEnd w:id="37"/>
      <w:r>
        <w:rPr>
          <w:noProof/>
          <w:color w:val="000000"/>
        </w:rPr>
        <w:drawing>
          <wp:inline distT="0" distB="0" distL="0" distR="0" wp14:anchorId="7953496C" wp14:editId="0B34A6A7">
            <wp:extent cx="5943600" cy="5338445"/>
            <wp:effectExtent l="38100" t="38100" r="38100" b="38100"/>
            <wp:docPr id="1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2"/>
                    <a:srcRect/>
                    <a:stretch>
                      <a:fillRect/>
                    </a:stretch>
                  </pic:blipFill>
                  <pic:spPr>
                    <a:xfrm>
                      <a:off x="0" y="0"/>
                      <a:ext cx="5943600" cy="5338445"/>
                    </a:xfrm>
                    <a:prstGeom prst="rect">
                      <a:avLst/>
                    </a:prstGeom>
                    <a:ln w="38100">
                      <a:solidFill>
                        <a:srgbClr val="000000"/>
                      </a:solidFill>
                      <a:prstDash val="solid"/>
                    </a:ln>
                  </pic:spPr>
                </pic:pic>
              </a:graphicData>
            </a:graphic>
          </wp:inline>
        </w:drawing>
      </w:r>
    </w:p>
    <w:p w14:paraId="2D66237A" w14:textId="77777777" w:rsidR="00287AEF" w:rsidRDefault="00000000">
      <w:pPr>
        <w:pStyle w:val="Heading4"/>
        <w:rPr>
          <w:color w:val="000000"/>
        </w:rPr>
      </w:pPr>
      <w:bookmarkStart w:id="38" w:name="_279ka65" w:colFirst="0" w:colLast="0"/>
      <w:bookmarkEnd w:id="38"/>
      <w:r>
        <w:rPr>
          <w:color w:val="000000"/>
        </w:rPr>
        <w:t>Figure 2.4: Conceptual Framework</w:t>
      </w:r>
    </w:p>
    <w:p w14:paraId="426BC12F" w14:textId="77777777" w:rsidR="00287AEF" w:rsidRDefault="00000000">
      <w:pPr>
        <w:jc w:val="center"/>
        <w:rPr>
          <w:i/>
          <w:color w:val="000000"/>
        </w:rPr>
      </w:pPr>
      <w:r>
        <w:rPr>
          <w:color w:val="000000"/>
        </w:rPr>
        <w:t>(Source: Self-Developed)</w:t>
      </w:r>
    </w:p>
    <w:p w14:paraId="3ADEF4F4" w14:textId="77777777" w:rsidR="00287AEF" w:rsidRDefault="00000000">
      <w:pPr>
        <w:rPr>
          <w:b/>
          <w:i/>
          <w:color w:val="000000"/>
        </w:rPr>
      </w:pPr>
      <w:r>
        <w:rPr>
          <w:b/>
          <w:i/>
          <w:color w:val="000000"/>
        </w:rPr>
        <w:t>Explaining the link with the framework to the research</w:t>
      </w:r>
    </w:p>
    <w:p w14:paraId="1667F60E" w14:textId="77777777" w:rsidR="00287AEF" w:rsidRDefault="00000000">
      <w:pPr>
        <w:rPr>
          <w:color w:val="000000"/>
        </w:rPr>
      </w:pPr>
      <w:bookmarkStart w:id="39" w:name="_meukdy" w:colFirst="0" w:colLast="0"/>
      <w:bookmarkEnd w:id="39"/>
      <w:r>
        <w:rPr>
          <w:color w:val="000000"/>
        </w:rPr>
        <w:t xml:space="preserve">The framework structures the case analysis by identifying the key components of the study including independent, dependent, moderator, mediator, process, and context. This framework will further be referred to chapter 4 and 5 to support the outcomes of the findings and analysis based on the issues and synopsis of the study in an effective manner. Therefore, based on the analysis of the study, this framework could be refined to study and interpret the causal relationship of how green marketing is evident in driving a company’s sustainability and brand loyalty by adopting unique eco-friendly activities in the market to stay ahead of competition. </w:t>
      </w:r>
    </w:p>
    <w:p w14:paraId="2D574084" w14:textId="77777777" w:rsidR="00287AEF" w:rsidRDefault="00000000">
      <w:pPr>
        <w:pStyle w:val="Heading2"/>
        <w:spacing w:before="0" w:after="0"/>
        <w:rPr>
          <w:color w:val="000000"/>
          <w:highlight w:val="white"/>
        </w:rPr>
      </w:pPr>
      <w:bookmarkStart w:id="40" w:name="_3as4poj" w:colFirst="0" w:colLast="0"/>
      <w:bookmarkEnd w:id="40"/>
      <w:r>
        <w:rPr>
          <w:color w:val="000000"/>
          <w:highlight w:val="white"/>
        </w:rPr>
        <w:t>2.8 Chapter Summary</w:t>
      </w:r>
    </w:p>
    <w:p w14:paraId="0752E218" w14:textId="77777777" w:rsidR="00287AEF" w:rsidRDefault="00000000">
      <w:pPr>
        <w:rPr>
          <w:color w:val="000000"/>
          <w:highlight w:val="white"/>
        </w:rPr>
      </w:pPr>
      <w:r>
        <w:rPr>
          <w:color w:val="000000"/>
          <w:highlight w:val="white"/>
        </w:rPr>
        <w:t>This chapter is a synthesis of theories, concepts and empirical results to establish gaps and develop a theoretical base to examine green marketing and consumer behaviour. In a concluding note it can be said that, this chapter explored every aspect of green marketing in shaping consumer buying behaviour. The chapter firstly focuses on defining the topic introducing previously mentioned research problems and provides a complete framework of the chapter. Additionally, analysis of consumer behavioural theoretical aspects on the process of maintaining positive consumer behaviour through green marketing strategy has been provided through the lens of Social Practice Theory of Marketing. The reflection, compare contrast and evaluation of the analysis has been done along with identifying the gaps. Similarly, the factors of green marketing strategies in shaping consumer buying behaviour are explained through the consumer behaviour theory. This theory navigates the brands to implement green marketing strategies based on the consumer’s behaviour. Furthermore, the similarities and differences in green marketing strategies in shaping consumer buying behaviour in different companies are defined. These measures highlight the similar practices of the brands in implementing green marketing strategies along with the different long-term and short-term goals. Finally, the chapter ended up exploring the strategies of green marketing for achieving positive consumer behaviour.</w:t>
      </w:r>
    </w:p>
    <w:p w14:paraId="11B879E7" w14:textId="77777777" w:rsidR="00287AEF" w:rsidRDefault="00287AEF">
      <w:pPr>
        <w:pBdr>
          <w:top w:val="nil"/>
          <w:left w:val="nil"/>
          <w:bottom w:val="nil"/>
          <w:right w:val="nil"/>
          <w:between w:val="nil"/>
        </w:pBdr>
        <w:rPr>
          <w:color w:val="000000"/>
          <w:highlight w:val="white"/>
        </w:rPr>
      </w:pPr>
    </w:p>
    <w:p w14:paraId="6D295BD2" w14:textId="77777777" w:rsidR="00287AEF" w:rsidRDefault="00000000">
      <w:pPr>
        <w:pBdr>
          <w:top w:val="nil"/>
          <w:left w:val="nil"/>
          <w:bottom w:val="nil"/>
          <w:right w:val="nil"/>
          <w:between w:val="nil"/>
        </w:pBdr>
        <w:rPr>
          <w:color w:val="000000"/>
        </w:rPr>
      </w:pPr>
      <w:r>
        <w:br w:type="page"/>
      </w:r>
    </w:p>
    <w:p w14:paraId="66B47D60" w14:textId="77777777" w:rsidR="00287AEF" w:rsidRDefault="00000000">
      <w:pPr>
        <w:pStyle w:val="Heading1"/>
        <w:spacing w:before="0" w:after="0"/>
        <w:rPr>
          <w:color w:val="000000"/>
        </w:rPr>
      </w:pPr>
      <w:bookmarkStart w:id="41" w:name="_1pxezwc" w:colFirst="0" w:colLast="0"/>
      <w:bookmarkEnd w:id="41"/>
      <w:r>
        <w:rPr>
          <w:color w:val="000000"/>
        </w:rPr>
        <w:t>Chapter 3: Research Methodology</w:t>
      </w:r>
    </w:p>
    <w:p w14:paraId="353AAFE8" w14:textId="77777777" w:rsidR="00287AEF" w:rsidRDefault="00000000">
      <w:pPr>
        <w:pStyle w:val="Heading2"/>
        <w:spacing w:before="0" w:after="0"/>
        <w:rPr>
          <w:color w:val="000000"/>
        </w:rPr>
      </w:pPr>
      <w:bookmarkStart w:id="42" w:name="_49x2ik5" w:colFirst="0" w:colLast="0"/>
      <w:bookmarkEnd w:id="42"/>
      <w:r>
        <w:rPr>
          <w:color w:val="000000"/>
        </w:rPr>
        <w:t>3.1 Introduction</w:t>
      </w:r>
    </w:p>
    <w:p w14:paraId="277B1D91" w14:textId="77777777" w:rsidR="00287AEF" w:rsidRDefault="00000000">
      <w:pPr>
        <w:shd w:val="clear" w:color="auto" w:fill="FFFFFF"/>
        <w:rPr>
          <w:color w:val="000000"/>
        </w:rPr>
      </w:pPr>
      <w:r>
        <w:rPr>
          <w:color w:val="000000"/>
        </w:rPr>
        <w:t>Green marketing helps in shaping consumers’ behaviour towards sustainable purchasing decisions and increases environmental awareness. The aim of the chapter is to analyse the role of secondary qualitative data collection in achieving success in this study regarding the benefits of green marketing. Evaluation of the relevance of thematic analysis of secondary qualitative data collection has helped in dealing with the challenges in the research. Reference to the numeric data collected from company websites has enhanced the authenticity of the data collection process.</w:t>
      </w:r>
    </w:p>
    <w:p w14:paraId="392A05B0" w14:textId="77777777" w:rsidR="00287AEF" w:rsidRDefault="00000000">
      <w:pPr>
        <w:pStyle w:val="Heading2"/>
        <w:spacing w:before="0" w:after="0"/>
        <w:rPr>
          <w:color w:val="000000"/>
        </w:rPr>
      </w:pPr>
      <w:bookmarkStart w:id="43" w:name="_2p2csry" w:colFirst="0" w:colLast="0"/>
      <w:bookmarkEnd w:id="43"/>
      <w:r>
        <w:rPr>
          <w:color w:val="000000"/>
        </w:rPr>
        <w:t>3.2 Research philosophy</w:t>
      </w:r>
    </w:p>
    <w:p w14:paraId="1C290BC1" w14:textId="77777777" w:rsidR="00287AEF" w:rsidRDefault="00000000">
      <w:pPr>
        <w:shd w:val="clear" w:color="auto" w:fill="FFFFFF"/>
        <w:rPr>
          <w:color w:val="000000"/>
        </w:rPr>
      </w:pPr>
      <w:r>
        <w:rPr>
          <w:color w:val="000000"/>
        </w:rPr>
        <w:t>The research philosophy of epistemology has been followed in this study in order to make a practical contribution to the knowledge gained regarding green marketing. Epistemology has provided a scope to have a reliable justification of the evidence used and gain precise insights into the topic concerned. Selected research philosophy provided opportunity to understand the benefits of green marketing in shaping buying behaviour of customers. It provided scope to evaluate customers’ perception and understand most relevant strategy to gain competitive edge. Epistemology philosophy provides an opportunity to understand diversity in scholars’ opinion and gain reliable results (</w:t>
      </w:r>
      <w:r>
        <w:rPr>
          <w:color w:val="000000"/>
          <w:highlight w:val="white"/>
        </w:rPr>
        <w:t xml:space="preserve">Peattie </w:t>
      </w:r>
      <w:r>
        <w:rPr>
          <w:i/>
          <w:color w:val="000000"/>
          <w:highlight w:val="white"/>
        </w:rPr>
        <w:t>et al</w:t>
      </w:r>
      <w:r>
        <w:rPr>
          <w:color w:val="000000"/>
          <w:highlight w:val="white"/>
        </w:rPr>
        <w:t>. 2025)</w:t>
      </w:r>
      <w:r>
        <w:rPr>
          <w:color w:val="000000"/>
        </w:rPr>
        <w:t xml:space="preserve">. The research philosophy of interpretivism has not been considered in this research, as it does not provide an opportunity to have justification behind the application of evidence. Therefore, the inclusion of positivist philosophy provides scope to understand the benefits of green marketing in shaping consumer behaviour. </w:t>
      </w:r>
    </w:p>
    <w:p w14:paraId="6DB4A448" w14:textId="77777777" w:rsidR="00287AEF" w:rsidRDefault="00000000">
      <w:pPr>
        <w:pStyle w:val="Heading2"/>
        <w:spacing w:before="0" w:after="0"/>
        <w:rPr>
          <w:color w:val="000000"/>
        </w:rPr>
      </w:pPr>
      <w:bookmarkStart w:id="44" w:name="_147n2zr" w:colFirst="0" w:colLast="0"/>
      <w:bookmarkEnd w:id="44"/>
      <w:r>
        <w:rPr>
          <w:color w:val="000000"/>
        </w:rPr>
        <w:t>3.3 Research paradigm</w:t>
      </w:r>
    </w:p>
    <w:p w14:paraId="460F4EB3" w14:textId="77777777" w:rsidR="00287AEF" w:rsidRDefault="00000000">
      <w:pPr>
        <w:shd w:val="clear" w:color="auto" w:fill="FFFFFF"/>
        <w:rPr>
          <w:color w:val="000000"/>
        </w:rPr>
      </w:pPr>
      <w:r>
        <w:rPr>
          <w:color w:val="000000"/>
        </w:rPr>
        <w:t>The interpretivism research paradigm has been followed in this research to understand the role of green marketing in shaping consumer behaviour. The interpretivism paradigm provides an opportunity to deal with the bias in the existing data sources (</w:t>
      </w:r>
      <w:r>
        <w:rPr>
          <w:color w:val="000000"/>
          <w:highlight w:val="white"/>
        </w:rPr>
        <w:t>William, 2024)</w:t>
      </w:r>
      <w:r>
        <w:rPr>
          <w:color w:val="000000"/>
        </w:rPr>
        <w:t>. Interpretivism created opportunity to evaluate the implication of green marketing in determination of buying decisions. Additionally, evaluation of the impact of individual perception in value creation turned out to be helpful.  Identification of the loopholes of the process can increase efficiency in addressing the research context. Epistemology helps in the evaluation of strategic measures for reliable output (</w:t>
      </w:r>
      <w:r>
        <w:rPr>
          <w:color w:val="000000"/>
          <w:highlight w:val="white"/>
        </w:rPr>
        <w:t>Adiyono</w:t>
      </w:r>
      <w:r>
        <w:rPr>
          <w:i/>
          <w:color w:val="000000"/>
          <w:highlight w:val="white"/>
        </w:rPr>
        <w:t>et al</w:t>
      </w:r>
      <w:r>
        <w:rPr>
          <w:color w:val="000000"/>
          <w:highlight w:val="white"/>
        </w:rPr>
        <w:t>. 2024)</w:t>
      </w:r>
      <w:r>
        <w:rPr>
          <w:color w:val="000000"/>
        </w:rPr>
        <w:t>. Interpretivism helped in increasing the authenticity of the research with the evaluation of the complex social phenomena in a simplified manner. Positivism was not considered for this research as it causes oversimplification of phenomena and the development of qualitative insights appeared to be challenging.</w:t>
      </w:r>
    </w:p>
    <w:p w14:paraId="544AFC46" w14:textId="77777777" w:rsidR="00287AEF" w:rsidRDefault="00000000">
      <w:pPr>
        <w:pStyle w:val="Heading2"/>
        <w:spacing w:before="0" w:after="0"/>
        <w:rPr>
          <w:color w:val="000000"/>
        </w:rPr>
      </w:pPr>
      <w:bookmarkStart w:id="45" w:name="_3o7alnk" w:colFirst="0" w:colLast="0"/>
      <w:bookmarkEnd w:id="45"/>
      <w:r>
        <w:rPr>
          <w:color w:val="000000"/>
        </w:rPr>
        <w:t>3.4 Research approach</w:t>
      </w:r>
    </w:p>
    <w:p w14:paraId="5BBCDBB3" w14:textId="77777777" w:rsidR="00287AEF" w:rsidRDefault="00000000">
      <w:pPr>
        <w:shd w:val="clear" w:color="auto" w:fill="FFFFFF"/>
        <w:rPr>
          <w:color w:val="000000"/>
        </w:rPr>
      </w:pPr>
      <w:r>
        <w:rPr>
          <w:color w:val="000000"/>
        </w:rPr>
        <w:t>An inductive research approach has been followed to understand the benefits of green marketing in shaping the preferences of consumers and their buying behaviour. Inductive approach helps in managing flexibility of the research context and developing insights on complex topics became possible (</w:t>
      </w:r>
      <w:r>
        <w:rPr>
          <w:color w:val="000000"/>
          <w:highlight w:val="white"/>
        </w:rPr>
        <w:t>Foziljonov</w:t>
      </w:r>
      <w:r>
        <w:rPr>
          <w:i/>
          <w:color w:val="000000"/>
          <w:highlight w:val="white"/>
        </w:rPr>
        <w:t>et al</w:t>
      </w:r>
      <w:r>
        <w:rPr>
          <w:color w:val="000000"/>
          <w:highlight w:val="white"/>
        </w:rPr>
        <w:t>. 2025)</w:t>
      </w:r>
      <w:r>
        <w:rPr>
          <w:color w:val="000000"/>
        </w:rPr>
        <w:t>. An inductive research approach helped in understanding and managing the flexibility of the research context and interpretation of the topic from diverse perspectives became easier. Selected research approach created opportunity to understand the benefits of green marketing in shaping perception of consumers. Furthermore, it is essential to interpret the topic from diverse perspectives with the help of selected approach. A deductive research approach has not been followed in this research, as it does not provide subjective insights regarding the role of green marketing in the determination of buying perception. Thus, addressing the objectives of research became easier in developing adequate awareness among buyers while using the inductive approach in nature.</w:t>
      </w:r>
    </w:p>
    <w:p w14:paraId="77454CCC" w14:textId="77777777" w:rsidR="00287AEF" w:rsidRDefault="00000000">
      <w:pPr>
        <w:pStyle w:val="Heading2"/>
        <w:spacing w:before="0" w:after="0"/>
        <w:rPr>
          <w:color w:val="000000"/>
        </w:rPr>
      </w:pPr>
      <w:bookmarkStart w:id="46" w:name="_23ckvvd" w:colFirst="0" w:colLast="0"/>
      <w:bookmarkEnd w:id="46"/>
      <w:r>
        <w:rPr>
          <w:color w:val="000000"/>
        </w:rPr>
        <w:t>3.5 Research method</w:t>
      </w:r>
    </w:p>
    <w:p w14:paraId="38A02818" w14:textId="77777777" w:rsidR="00287AEF" w:rsidRDefault="00000000">
      <w:pPr>
        <w:shd w:val="clear" w:color="auto" w:fill="FFFFFF"/>
        <w:rPr>
          <w:color w:val="000000"/>
        </w:rPr>
      </w:pPr>
      <w:r>
        <w:rPr>
          <w:color w:val="000000"/>
        </w:rPr>
        <w:t>The secondary data collection process has been followed in this research to analyse the role of green marketing in shaping consumers’ buying decisions. Peer-reviewed Journal articles were collected from Google Scholar in order to manage transparency, authenticity in the process of data collection. Journals published in or after 2021 were considered in this research to manage accuracy of the process. The secondary data collection method helps in the evaluation of a topic in light of perspectives given by scholars (</w:t>
      </w:r>
      <w:r>
        <w:rPr>
          <w:color w:val="000000"/>
          <w:highlight w:val="white"/>
        </w:rPr>
        <w:t>Carrión-Bósquez</w:t>
      </w:r>
      <w:r>
        <w:rPr>
          <w:i/>
          <w:color w:val="000000"/>
          <w:highlight w:val="white"/>
        </w:rPr>
        <w:t>et al</w:t>
      </w:r>
      <w:r>
        <w:rPr>
          <w:color w:val="000000"/>
          <w:highlight w:val="white"/>
        </w:rPr>
        <w:t>. 2025)</w:t>
      </w:r>
      <w:r>
        <w:rPr>
          <w:color w:val="000000"/>
        </w:rPr>
        <w:t xml:space="preserve">. Articles with PDF and full text were only included in the data collection section to upgrade research quality. </w:t>
      </w:r>
    </w:p>
    <w:p w14:paraId="732EEF77" w14:textId="77777777" w:rsidR="00287AEF" w:rsidRDefault="00000000">
      <w:pPr>
        <w:shd w:val="clear" w:color="auto" w:fill="FFFFFF"/>
        <w:rPr>
          <w:color w:val="000000"/>
        </w:rPr>
      </w:pPr>
      <w:r>
        <w:rPr>
          <w:color w:val="000000"/>
        </w:rPr>
        <w:t xml:space="preserve">Along with the secondary qualitative data collected from Google Scholar, numeric data from authentic company websites are also included to analyse Body Shop’s strategy. Inclusion of scholars’ perspectives helped to gain valuable insights on the topic and different forms of interpretation added value to the research. Including peer-reviewed articles from Google Scholar helped to increase the research authenticity and increasing dynamism of study became possible. Analysis of the perception of scholars with justification of numerical evidence enhanced research quality. Primary qualitative (interview) and quantitative (survey) data collection methods are avoided in this research as both processes are time-consuming. Additionally, getting experienced respondents for authentic responses can be the most crucial barrier in terms of primary data collection. Therefore, interpretation of the topic in light of the perspectives of scholars helped to address the research objectives with secondary data. </w:t>
      </w:r>
    </w:p>
    <w:p w14:paraId="6AA5A4C2" w14:textId="77777777" w:rsidR="00287AEF" w:rsidRDefault="00000000">
      <w:pPr>
        <w:pStyle w:val="Heading2"/>
        <w:spacing w:before="0" w:after="0"/>
        <w:rPr>
          <w:color w:val="000000"/>
        </w:rPr>
      </w:pPr>
      <w:bookmarkStart w:id="47" w:name="_ihv636" w:colFirst="0" w:colLast="0"/>
      <w:bookmarkEnd w:id="47"/>
      <w:r>
        <w:rPr>
          <w:color w:val="000000"/>
        </w:rPr>
        <w:t>3.6 Research design</w:t>
      </w:r>
    </w:p>
    <w:p w14:paraId="6FAEA27B" w14:textId="77777777" w:rsidR="00287AEF" w:rsidRDefault="00000000">
      <w:pPr>
        <w:shd w:val="clear" w:color="auto" w:fill="FFFFFF"/>
        <w:rPr>
          <w:color w:val="000000"/>
        </w:rPr>
      </w:pPr>
      <w:r>
        <w:rPr>
          <w:color w:val="000000"/>
        </w:rPr>
        <w:t>An exploratory research design has helped in using existing sources of information to develop deeper insights into the research topic and gain authentic results. Identification of the benefits of green marketing turned out to be easier with the use of exploratory research design. Additionally, the implication of green marketing strategy in defining consumers’ behaviour became possible with the help of exploratory design. An exploratory research design has provided the scope to address the context in light of scholars’ perspectives and enhanced understanding on the context of research. An exploratory research design came under the category of narrative design, and it helped in understanding the strategy of successful application of green marketing. Exploratory design provides an opportunity to increase the authenticity of research context and increase the accuracy of the outcome (</w:t>
      </w:r>
      <w:r>
        <w:rPr>
          <w:color w:val="000000"/>
          <w:highlight w:val="white"/>
        </w:rPr>
        <w:t>Ezeh and Dube, 2025)</w:t>
      </w:r>
      <w:r>
        <w:rPr>
          <w:color w:val="000000"/>
        </w:rPr>
        <w:t xml:space="preserve">. Narrative and descriptive research designs have not been considered in this research as they do not align perception of scholars with the topic. Descriptive research design has been avoided in this research, as it does not provide an opportunity to analyse customers’ psychology. </w:t>
      </w:r>
    </w:p>
    <w:p w14:paraId="199C3A21" w14:textId="77777777" w:rsidR="00287AEF" w:rsidRDefault="00000000">
      <w:pPr>
        <w:pStyle w:val="Heading2"/>
        <w:spacing w:before="0" w:after="0"/>
        <w:rPr>
          <w:color w:val="000000"/>
        </w:rPr>
      </w:pPr>
      <w:bookmarkStart w:id="48" w:name="_32hioqz" w:colFirst="0" w:colLast="0"/>
      <w:bookmarkEnd w:id="48"/>
      <w:r>
        <w:rPr>
          <w:color w:val="000000"/>
        </w:rPr>
        <w:t>3.7 Sampling technique</w:t>
      </w:r>
    </w:p>
    <w:p w14:paraId="196EB7C4" w14:textId="77777777" w:rsidR="00287AEF" w:rsidRDefault="00000000">
      <w:pPr>
        <w:shd w:val="clear" w:color="auto" w:fill="FFFFFF"/>
        <w:rPr>
          <w:color w:val="000000"/>
        </w:rPr>
      </w:pPr>
      <w:r>
        <w:rPr>
          <w:color w:val="000000"/>
        </w:rPr>
        <w:t>Non-probability sampling strategy has been followed in this research to understand the role of green marketing in shaping consumers’ opinions. Non-probability method of sampling helped in increasing authenticity of research topic and make adequate utilisation of secondary qualitative data. This sampling strategy provides scope to provide comprehensive insights on the research context, and achieving the research outcome can become possible. Non-probability sampling technique helped to gain insights regarding the benefits behind the adopted strategy. It provided opportunity to address the barrier in fulfilling the objectives of the research. Reduction of harmful footprint can increase the efficiency of sustainable outcomes, and consequences are observed in achieving progress (</w:t>
      </w:r>
      <w:r>
        <w:rPr>
          <w:color w:val="000000"/>
          <w:highlight w:val="white"/>
        </w:rPr>
        <w:t>Li, 2025)</w:t>
      </w:r>
      <w:r>
        <w:rPr>
          <w:color w:val="000000"/>
        </w:rPr>
        <w:t xml:space="preserve">. Due to the presence of bias and lack of representativeness, convenience sampling strategies have been avoided in this research. The sample size for this research is 16 journals, and along with that, data were used from the company’s websites. 6 themes are developed in coordination with the research objectives, and four articles used in order to analyse each theme and objectives were achieved. Selection of the correct sample played a pivotal role in the accomplishment of success in meeting research objectives. </w:t>
      </w:r>
    </w:p>
    <w:p w14:paraId="478CA163" w14:textId="77777777" w:rsidR="00287AEF" w:rsidRDefault="00000000">
      <w:pPr>
        <w:pStyle w:val="Heading2"/>
        <w:rPr>
          <w:color w:val="000000"/>
        </w:rPr>
      </w:pPr>
      <w:bookmarkStart w:id="49" w:name="_1hmsyys" w:colFirst="0" w:colLast="0"/>
      <w:bookmarkEnd w:id="49"/>
      <w:r>
        <w:rPr>
          <w:color w:val="000000"/>
        </w:rPr>
        <w:t>3.8 Data collection tools/techniques</w:t>
      </w:r>
    </w:p>
    <w:p w14:paraId="79181BDE" w14:textId="77777777" w:rsidR="00287AEF" w:rsidRDefault="00000000">
      <w:pPr>
        <w:shd w:val="clear" w:color="auto" w:fill="FFFFFF"/>
        <w:spacing w:before="240" w:after="240"/>
        <w:rPr>
          <w:color w:val="000000"/>
        </w:rPr>
      </w:pPr>
      <w:r>
        <w:rPr>
          <w:color w:val="000000"/>
        </w:rPr>
        <w:t>In this study, the secondary-qualitative data was analysed with the help of thematic analysis containing peer-reviewed journal articles and company publications. Using this approach, we were able to produce the main themes, including consumer trust, brand loyalty, and greenwashing, through the coded and categorised relevant data. Thematic analysis was appropriate to the research objectives and gave fully comprehensive comprehension of the influence of green marketing in consumer behaviour.</w:t>
      </w:r>
    </w:p>
    <w:p w14:paraId="2CF209BD" w14:textId="77777777" w:rsidR="00287AEF" w:rsidRDefault="00000000">
      <w:pPr>
        <w:pStyle w:val="Heading2"/>
        <w:spacing w:before="0" w:after="0"/>
        <w:rPr>
          <w:color w:val="000000"/>
        </w:rPr>
      </w:pPr>
      <w:bookmarkStart w:id="50" w:name="_41mghml" w:colFirst="0" w:colLast="0"/>
      <w:bookmarkEnd w:id="50"/>
      <w:r>
        <w:rPr>
          <w:color w:val="000000"/>
        </w:rPr>
        <w:t>3.9 Data analysis</w:t>
      </w:r>
    </w:p>
    <w:p w14:paraId="5C6C5553" w14:textId="77777777" w:rsidR="00287AEF" w:rsidRDefault="00000000">
      <w:pPr>
        <w:shd w:val="clear" w:color="auto" w:fill="FFFFFF"/>
        <w:rPr>
          <w:color w:val="000000"/>
        </w:rPr>
      </w:pPr>
      <w:r>
        <w:rPr>
          <w:color w:val="000000"/>
        </w:rPr>
        <w:t>Thematic analysis technique for analysing secondary qualitative data was done in this research to analyse scholars’ opinions regarding the role of green marketing in shaping buying preferences. Thematic analysis helped in aligning the collected data with the objective of the research, and addressing the research context can be helpful (</w:t>
      </w:r>
      <w:r>
        <w:rPr>
          <w:color w:val="000000"/>
          <w:highlight w:val="white"/>
        </w:rPr>
        <w:t>Ozuem</w:t>
      </w:r>
      <w:r>
        <w:rPr>
          <w:i/>
          <w:color w:val="000000"/>
          <w:highlight w:val="white"/>
        </w:rPr>
        <w:t>et al</w:t>
      </w:r>
      <w:r>
        <w:rPr>
          <w:color w:val="000000"/>
          <w:highlight w:val="white"/>
        </w:rPr>
        <w:t>. 2025)</w:t>
      </w:r>
      <w:r>
        <w:rPr>
          <w:color w:val="000000"/>
        </w:rPr>
        <w:t>. Thematic analysis was done in coordination with the objectives of research and opinion of scholars were included to interpret the topic from diverse aspects. It created scope to deal with the issues observed and implication was observed in reaching the desired goal.  Thematic analysis of secondary qualitative data helped in the improvement of the research context, along with identification of the research context. In reference to the situation, thematic analysis of secondary qualitative data collected from Google Scholar can interpret the research context from diverse perspectives. Themes are developed to analyse different dynamics of a research topic and manage coordination among variables (</w:t>
      </w:r>
      <w:r>
        <w:rPr>
          <w:color w:val="000000"/>
          <w:highlight w:val="white"/>
        </w:rPr>
        <w:t xml:space="preserve">Sun </w:t>
      </w:r>
      <w:r>
        <w:rPr>
          <w:i/>
          <w:color w:val="000000"/>
          <w:highlight w:val="white"/>
        </w:rPr>
        <w:t>et al</w:t>
      </w:r>
      <w:r>
        <w:rPr>
          <w:color w:val="000000"/>
          <w:highlight w:val="white"/>
        </w:rPr>
        <w:t>. 2025)</w:t>
      </w:r>
      <w:r>
        <w:rPr>
          <w:color w:val="000000"/>
        </w:rPr>
        <w:t xml:space="preserve">. Quantitative and qualitative analyses of primary data avoided in this research due to the cost, time, and complexity associated with those processes. </w:t>
      </w:r>
    </w:p>
    <w:p w14:paraId="43123DCC" w14:textId="77777777" w:rsidR="00287AEF" w:rsidRDefault="00000000">
      <w:pPr>
        <w:pStyle w:val="Heading2"/>
        <w:spacing w:before="0" w:after="0"/>
        <w:rPr>
          <w:color w:val="000000"/>
        </w:rPr>
      </w:pPr>
      <w:bookmarkStart w:id="51" w:name="_2grqrue" w:colFirst="0" w:colLast="0"/>
      <w:bookmarkEnd w:id="51"/>
      <w:r>
        <w:rPr>
          <w:color w:val="000000"/>
        </w:rPr>
        <w:t>3.10 Ethical consideration</w:t>
      </w:r>
    </w:p>
    <w:p w14:paraId="2DD9A37C" w14:textId="77777777" w:rsidR="00287AEF" w:rsidRDefault="00000000">
      <w:pPr>
        <w:shd w:val="clear" w:color="auto" w:fill="FFFFFF"/>
        <w:rPr>
          <w:color w:val="000000"/>
          <w:highlight w:val="white"/>
        </w:rPr>
      </w:pPr>
      <w:r>
        <w:rPr>
          <w:color w:val="000000"/>
        </w:rPr>
        <w:t>Privacy and confidentiality of data have been maintained, along with transparency in the data collection technique. General Data Protection Regulation 2018 has been followed in this research in order to manage authenticity, transparency in the research process. Managing data privacy and authenticity are two notable measures of ethical consideration followed (</w:t>
      </w:r>
      <w:r>
        <w:rPr>
          <w:color w:val="000000"/>
          <w:highlight w:val="white"/>
        </w:rPr>
        <w:t xml:space="preserve">GDPR, 2018). In order to address data quality and bias-related concerns, transparency in the overall process of gathering information is followed. In order to maintain the credibility of the information, articles published prior 2021 are not included. Increasing the ethical standard of research is necessary to accomplish success in reaching the research objectives regarding the green marketing strategy. Improvement of ethical coordination helped in increasing the authenticity of the research topic, and access to success in data collection. Data manipulation chances are avoided with the maintenance of ethical standards of the research. Managing ethical standard helped in improvement of opportunity in coordination with the topic. Therefore, managing the ethical standards has provided an opportunity to enhance research integrity and gain reliable results. </w:t>
      </w:r>
    </w:p>
    <w:p w14:paraId="1161A6DD" w14:textId="77777777" w:rsidR="00287AEF" w:rsidRDefault="00000000">
      <w:pPr>
        <w:pStyle w:val="Heading2"/>
        <w:spacing w:before="0" w:after="0"/>
        <w:rPr>
          <w:color w:val="000000"/>
          <w:highlight w:val="white"/>
        </w:rPr>
      </w:pPr>
      <w:bookmarkStart w:id="52" w:name="_vx1227" w:colFirst="0" w:colLast="0"/>
      <w:bookmarkEnd w:id="52"/>
      <w:r>
        <w:rPr>
          <w:color w:val="000000"/>
          <w:highlight w:val="white"/>
        </w:rPr>
        <w:t>3.11 Research timeline</w:t>
      </w:r>
    </w:p>
    <w:tbl>
      <w:tblPr>
        <w:tblStyle w:val="a"/>
        <w:tblW w:w="9165" w:type="dxa"/>
        <w:tblInd w:w="-1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45"/>
        <w:gridCol w:w="1320"/>
        <w:gridCol w:w="1320"/>
        <w:gridCol w:w="1320"/>
        <w:gridCol w:w="1320"/>
        <w:gridCol w:w="1320"/>
        <w:gridCol w:w="1320"/>
      </w:tblGrid>
      <w:tr w:rsidR="00287AEF" w14:paraId="260E4B8F" w14:textId="77777777">
        <w:tc>
          <w:tcPr>
            <w:tcW w:w="1245" w:type="dxa"/>
            <w:tcMar>
              <w:top w:w="100" w:type="dxa"/>
              <w:left w:w="100" w:type="dxa"/>
              <w:bottom w:w="100" w:type="dxa"/>
              <w:right w:w="100" w:type="dxa"/>
            </w:tcMar>
          </w:tcPr>
          <w:p w14:paraId="6A4B2574" w14:textId="77777777" w:rsidR="00287AEF" w:rsidRDefault="00000000">
            <w:pPr>
              <w:widowControl w:val="0"/>
              <w:rPr>
                <w:b/>
                <w:color w:val="000000"/>
                <w:highlight w:val="white"/>
              </w:rPr>
            </w:pPr>
            <w:r>
              <w:rPr>
                <w:b/>
                <w:color w:val="000000"/>
                <w:highlight w:val="white"/>
              </w:rPr>
              <w:t xml:space="preserve">Activities </w:t>
            </w:r>
          </w:p>
        </w:tc>
        <w:tc>
          <w:tcPr>
            <w:tcW w:w="1320" w:type="dxa"/>
            <w:tcMar>
              <w:top w:w="100" w:type="dxa"/>
              <w:left w:w="100" w:type="dxa"/>
              <w:bottom w:w="100" w:type="dxa"/>
              <w:right w:w="100" w:type="dxa"/>
            </w:tcMar>
          </w:tcPr>
          <w:p w14:paraId="5FE8C3AE" w14:textId="77777777" w:rsidR="00287AEF" w:rsidRDefault="00000000">
            <w:pPr>
              <w:widowControl w:val="0"/>
              <w:rPr>
                <w:b/>
                <w:color w:val="000000"/>
                <w:highlight w:val="white"/>
              </w:rPr>
            </w:pPr>
            <w:r>
              <w:rPr>
                <w:b/>
                <w:color w:val="000000"/>
                <w:highlight w:val="white"/>
              </w:rPr>
              <w:t>“Week 1”</w:t>
            </w:r>
          </w:p>
        </w:tc>
        <w:tc>
          <w:tcPr>
            <w:tcW w:w="1320" w:type="dxa"/>
            <w:tcMar>
              <w:top w:w="100" w:type="dxa"/>
              <w:left w:w="100" w:type="dxa"/>
              <w:bottom w:w="100" w:type="dxa"/>
              <w:right w:w="100" w:type="dxa"/>
            </w:tcMar>
          </w:tcPr>
          <w:p w14:paraId="7FA7E3AB" w14:textId="77777777" w:rsidR="00287AEF" w:rsidRDefault="00000000">
            <w:pPr>
              <w:widowControl w:val="0"/>
              <w:rPr>
                <w:b/>
                <w:color w:val="000000"/>
                <w:highlight w:val="white"/>
              </w:rPr>
            </w:pPr>
            <w:r>
              <w:rPr>
                <w:b/>
                <w:color w:val="000000"/>
                <w:highlight w:val="white"/>
              </w:rPr>
              <w:t>“Week 2”</w:t>
            </w:r>
          </w:p>
        </w:tc>
        <w:tc>
          <w:tcPr>
            <w:tcW w:w="1320" w:type="dxa"/>
            <w:tcMar>
              <w:top w:w="100" w:type="dxa"/>
              <w:left w:w="100" w:type="dxa"/>
              <w:bottom w:w="100" w:type="dxa"/>
              <w:right w:w="100" w:type="dxa"/>
            </w:tcMar>
          </w:tcPr>
          <w:p w14:paraId="66D601D1" w14:textId="77777777" w:rsidR="00287AEF" w:rsidRDefault="00000000">
            <w:pPr>
              <w:widowControl w:val="0"/>
              <w:rPr>
                <w:b/>
                <w:color w:val="000000"/>
                <w:highlight w:val="white"/>
              </w:rPr>
            </w:pPr>
            <w:r>
              <w:rPr>
                <w:b/>
                <w:color w:val="000000"/>
                <w:highlight w:val="white"/>
              </w:rPr>
              <w:t>“Week 3”</w:t>
            </w:r>
          </w:p>
        </w:tc>
        <w:tc>
          <w:tcPr>
            <w:tcW w:w="1320" w:type="dxa"/>
            <w:tcMar>
              <w:top w:w="100" w:type="dxa"/>
              <w:left w:w="100" w:type="dxa"/>
              <w:bottom w:w="100" w:type="dxa"/>
              <w:right w:w="100" w:type="dxa"/>
            </w:tcMar>
          </w:tcPr>
          <w:p w14:paraId="3B10A1F1" w14:textId="77777777" w:rsidR="00287AEF" w:rsidRDefault="00000000">
            <w:pPr>
              <w:widowControl w:val="0"/>
              <w:rPr>
                <w:b/>
                <w:color w:val="000000"/>
                <w:highlight w:val="white"/>
              </w:rPr>
            </w:pPr>
            <w:r>
              <w:rPr>
                <w:b/>
                <w:color w:val="000000"/>
                <w:highlight w:val="white"/>
              </w:rPr>
              <w:t>“Week 4”</w:t>
            </w:r>
          </w:p>
        </w:tc>
        <w:tc>
          <w:tcPr>
            <w:tcW w:w="1320" w:type="dxa"/>
            <w:tcMar>
              <w:top w:w="100" w:type="dxa"/>
              <w:left w:w="100" w:type="dxa"/>
              <w:bottom w:w="100" w:type="dxa"/>
              <w:right w:w="100" w:type="dxa"/>
            </w:tcMar>
          </w:tcPr>
          <w:p w14:paraId="08216D6D" w14:textId="77777777" w:rsidR="00287AEF" w:rsidRDefault="00000000">
            <w:pPr>
              <w:widowControl w:val="0"/>
              <w:rPr>
                <w:b/>
                <w:color w:val="000000"/>
                <w:highlight w:val="white"/>
              </w:rPr>
            </w:pPr>
            <w:r>
              <w:rPr>
                <w:b/>
                <w:color w:val="000000"/>
                <w:highlight w:val="white"/>
              </w:rPr>
              <w:t>“Week 5”</w:t>
            </w:r>
          </w:p>
        </w:tc>
        <w:tc>
          <w:tcPr>
            <w:tcW w:w="1320" w:type="dxa"/>
            <w:tcMar>
              <w:top w:w="100" w:type="dxa"/>
              <w:left w:w="100" w:type="dxa"/>
              <w:bottom w:w="100" w:type="dxa"/>
              <w:right w:w="100" w:type="dxa"/>
            </w:tcMar>
          </w:tcPr>
          <w:p w14:paraId="056F9E08" w14:textId="77777777" w:rsidR="00287AEF" w:rsidRDefault="00000000">
            <w:pPr>
              <w:widowControl w:val="0"/>
              <w:rPr>
                <w:b/>
                <w:color w:val="000000"/>
                <w:highlight w:val="white"/>
              </w:rPr>
            </w:pPr>
            <w:r>
              <w:rPr>
                <w:b/>
                <w:color w:val="000000"/>
                <w:highlight w:val="white"/>
              </w:rPr>
              <w:t>“Week 6”</w:t>
            </w:r>
          </w:p>
        </w:tc>
      </w:tr>
      <w:tr w:rsidR="00287AEF" w14:paraId="543075CD" w14:textId="77777777">
        <w:tc>
          <w:tcPr>
            <w:tcW w:w="1245" w:type="dxa"/>
            <w:tcMar>
              <w:top w:w="100" w:type="dxa"/>
              <w:left w:w="100" w:type="dxa"/>
              <w:bottom w:w="100" w:type="dxa"/>
              <w:right w:w="100" w:type="dxa"/>
            </w:tcMar>
          </w:tcPr>
          <w:p w14:paraId="0D757EB3" w14:textId="77777777" w:rsidR="00287AEF" w:rsidRDefault="00000000">
            <w:pPr>
              <w:widowControl w:val="0"/>
              <w:rPr>
                <w:color w:val="000000"/>
                <w:highlight w:val="white"/>
              </w:rPr>
            </w:pPr>
            <w:r>
              <w:rPr>
                <w:color w:val="000000"/>
                <w:highlight w:val="white"/>
              </w:rPr>
              <w:t xml:space="preserve">Topic selection </w:t>
            </w:r>
          </w:p>
        </w:tc>
        <w:tc>
          <w:tcPr>
            <w:tcW w:w="1320" w:type="dxa"/>
            <w:shd w:val="clear" w:color="auto" w:fill="FFF2CC"/>
            <w:tcMar>
              <w:top w:w="100" w:type="dxa"/>
              <w:left w:w="100" w:type="dxa"/>
              <w:bottom w:w="100" w:type="dxa"/>
              <w:right w:w="100" w:type="dxa"/>
            </w:tcMar>
          </w:tcPr>
          <w:p w14:paraId="6F8A5305"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289FD749"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1712D7B9"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48EAA3A1"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6C944601"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0F4E917F" w14:textId="77777777" w:rsidR="00287AEF" w:rsidRDefault="00287AEF">
            <w:pPr>
              <w:widowControl w:val="0"/>
              <w:rPr>
                <w:color w:val="000000"/>
                <w:highlight w:val="white"/>
              </w:rPr>
            </w:pPr>
          </w:p>
        </w:tc>
      </w:tr>
      <w:tr w:rsidR="00287AEF" w14:paraId="36C0D75D" w14:textId="77777777">
        <w:tc>
          <w:tcPr>
            <w:tcW w:w="1245" w:type="dxa"/>
            <w:tcMar>
              <w:top w:w="100" w:type="dxa"/>
              <w:left w:w="100" w:type="dxa"/>
              <w:bottom w:w="100" w:type="dxa"/>
              <w:right w:w="100" w:type="dxa"/>
            </w:tcMar>
          </w:tcPr>
          <w:p w14:paraId="622409F2" w14:textId="77777777" w:rsidR="00287AEF" w:rsidRDefault="00000000">
            <w:pPr>
              <w:widowControl w:val="0"/>
              <w:rPr>
                <w:color w:val="000000"/>
                <w:highlight w:val="white"/>
              </w:rPr>
            </w:pPr>
            <w:r>
              <w:rPr>
                <w:color w:val="000000"/>
                <w:highlight w:val="white"/>
              </w:rPr>
              <w:t>Literature review</w:t>
            </w:r>
          </w:p>
        </w:tc>
        <w:tc>
          <w:tcPr>
            <w:tcW w:w="1320" w:type="dxa"/>
            <w:tcMar>
              <w:top w:w="100" w:type="dxa"/>
              <w:left w:w="100" w:type="dxa"/>
              <w:bottom w:w="100" w:type="dxa"/>
              <w:right w:w="100" w:type="dxa"/>
            </w:tcMar>
          </w:tcPr>
          <w:p w14:paraId="1B9E65E7" w14:textId="77777777" w:rsidR="00287AEF" w:rsidRDefault="00287AEF">
            <w:pPr>
              <w:widowControl w:val="0"/>
              <w:rPr>
                <w:color w:val="000000"/>
                <w:highlight w:val="white"/>
              </w:rPr>
            </w:pPr>
          </w:p>
        </w:tc>
        <w:tc>
          <w:tcPr>
            <w:tcW w:w="1320" w:type="dxa"/>
            <w:shd w:val="clear" w:color="auto" w:fill="D9D9D9"/>
            <w:tcMar>
              <w:top w:w="100" w:type="dxa"/>
              <w:left w:w="100" w:type="dxa"/>
              <w:bottom w:w="100" w:type="dxa"/>
              <w:right w:w="100" w:type="dxa"/>
            </w:tcMar>
          </w:tcPr>
          <w:p w14:paraId="26B8125B"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7EA4F2D0"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190419E3"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4D61EAE9"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407DD77E" w14:textId="77777777" w:rsidR="00287AEF" w:rsidRDefault="00287AEF">
            <w:pPr>
              <w:widowControl w:val="0"/>
              <w:rPr>
                <w:color w:val="000000"/>
                <w:highlight w:val="white"/>
              </w:rPr>
            </w:pPr>
          </w:p>
        </w:tc>
      </w:tr>
      <w:tr w:rsidR="00287AEF" w14:paraId="28E87F58" w14:textId="77777777">
        <w:tc>
          <w:tcPr>
            <w:tcW w:w="1245" w:type="dxa"/>
            <w:tcMar>
              <w:top w:w="100" w:type="dxa"/>
              <w:left w:w="100" w:type="dxa"/>
              <w:bottom w:w="100" w:type="dxa"/>
              <w:right w:w="100" w:type="dxa"/>
            </w:tcMar>
          </w:tcPr>
          <w:p w14:paraId="1F12D56B" w14:textId="77777777" w:rsidR="00287AEF" w:rsidRDefault="00000000">
            <w:pPr>
              <w:widowControl w:val="0"/>
              <w:rPr>
                <w:color w:val="000000"/>
                <w:highlight w:val="white"/>
              </w:rPr>
            </w:pPr>
            <w:r>
              <w:rPr>
                <w:color w:val="000000"/>
                <w:highlight w:val="white"/>
              </w:rPr>
              <w:t>Selecting methodology</w:t>
            </w:r>
          </w:p>
        </w:tc>
        <w:tc>
          <w:tcPr>
            <w:tcW w:w="1320" w:type="dxa"/>
            <w:tcMar>
              <w:top w:w="100" w:type="dxa"/>
              <w:left w:w="100" w:type="dxa"/>
              <w:bottom w:w="100" w:type="dxa"/>
              <w:right w:w="100" w:type="dxa"/>
            </w:tcMar>
          </w:tcPr>
          <w:p w14:paraId="30921A0D"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6FFE36B1" w14:textId="77777777" w:rsidR="00287AEF" w:rsidRDefault="00287AEF">
            <w:pPr>
              <w:widowControl w:val="0"/>
              <w:rPr>
                <w:color w:val="000000"/>
                <w:highlight w:val="white"/>
              </w:rPr>
            </w:pPr>
          </w:p>
        </w:tc>
        <w:tc>
          <w:tcPr>
            <w:tcW w:w="1320" w:type="dxa"/>
            <w:shd w:val="clear" w:color="auto" w:fill="EAD1DC"/>
            <w:tcMar>
              <w:top w:w="100" w:type="dxa"/>
              <w:left w:w="100" w:type="dxa"/>
              <w:bottom w:w="100" w:type="dxa"/>
              <w:right w:w="100" w:type="dxa"/>
            </w:tcMar>
          </w:tcPr>
          <w:p w14:paraId="06851991"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3B328D7E"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1D6AEEFF"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2A5F6668" w14:textId="77777777" w:rsidR="00287AEF" w:rsidRDefault="00287AEF">
            <w:pPr>
              <w:widowControl w:val="0"/>
              <w:rPr>
                <w:color w:val="000000"/>
                <w:highlight w:val="white"/>
              </w:rPr>
            </w:pPr>
          </w:p>
        </w:tc>
      </w:tr>
      <w:tr w:rsidR="00287AEF" w14:paraId="6FDF92C5" w14:textId="77777777">
        <w:tc>
          <w:tcPr>
            <w:tcW w:w="1245" w:type="dxa"/>
            <w:tcMar>
              <w:top w:w="100" w:type="dxa"/>
              <w:left w:w="100" w:type="dxa"/>
              <w:bottom w:w="100" w:type="dxa"/>
              <w:right w:w="100" w:type="dxa"/>
            </w:tcMar>
          </w:tcPr>
          <w:p w14:paraId="7A6A2B75" w14:textId="77777777" w:rsidR="00287AEF" w:rsidRDefault="00000000">
            <w:pPr>
              <w:widowControl w:val="0"/>
              <w:rPr>
                <w:color w:val="000000"/>
                <w:highlight w:val="white"/>
              </w:rPr>
            </w:pPr>
            <w:r>
              <w:rPr>
                <w:color w:val="000000"/>
                <w:highlight w:val="white"/>
              </w:rPr>
              <w:t xml:space="preserve">Analysing scholars’ opinion </w:t>
            </w:r>
          </w:p>
        </w:tc>
        <w:tc>
          <w:tcPr>
            <w:tcW w:w="1320" w:type="dxa"/>
            <w:tcMar>
              <w:top w:w="100" w:type="dxa"/>
              <w:left w:w="100" w:type="dxa"/>
              <w:bottom w:w="100" w:type="dxa"/>
              <w:right w:w="100" w:type="dxa"/>
            </w:tcMar>
          </w:tcPr>
          <w:p w14:paraId="56121533"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0EC41C5F"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14812FFF" w14:textId="77777777" w:rsidR="00287AEF" w:rsidRDefault="00287AEF">
            <w:pPr>
              <w:widowControl w:val="0"/>
              <w:rPr>
                <w:color w:val="000000"/>
                <w:highlight w:val="white"/>
              </w:rPr>
            </w:pPr>
          </w:p>
        </w:tc>
        <w:tc>
          <w:tcPr>
            <w:tcW w:w="1320" w:type="dxa"/>
            <w:shd w:val="clear" w:color="auto" w:fill="D9D2E9"/>
            <w:tcMar>
              <w:top w:w="100" w:type="dxa"/>
              <w:left w:w="100" w:type="dxa"/>
              <w:bottom w:w="100" w:type="dxa"/>
              <w:right w:w="100" w:type="dxa"/>
            </w:tcMar>
          </w:tcPr>
          <w:p w14:paraId="3B1B080D"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1710C054"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78AF15AD" w14:textId="77777777" w:rsidR="00287AEF" w:rsidRDefault="00287AEF">
            <w:pPr>
              <w:widowControl w:val="0"/>
              <w:rPr>
                <w:color w:val="000000"/>
                <w:highlight w:val="white"/>
              </w:rPr>
            </w:pPr>
          </w:p>
        </w:tc>
      </w:tr>
      <w:tr w:rsidR="00287AEF" w14:paraId="25C066AA" w14:textId="77777777">
        <w:tc>
          <w:tcPr>
            <w:tcW w:w="1245" w:type="dxa"/>
            <w:tcMar>
              <w:top w:w="100" w:type="dxa"/>
              <w:left w:w="100" w:type="dxa"/>
              <w:bottom w:w="100" w:type="dxa"/>
              <w:right w:w="100" w:type="dxa"/>
            </w:tcMar>
          </w:tcPr>
          <w:p w14:paraId="6F0E7265" w14:textId="77777777" w:rsidR="00287AEF" w:rsidRDefault="00000000">
            <w:pPr>
              <w:widowControl w:val="0"/>
              <w:rPr>
                <w:color w:val="000000"/>
                <w:highlight w:val="white"/>
              </w:rPr>
            </w:pPr>
            <w:r>
              <w:rPr>
                <w:color w:val="000000"/>
                <w:highlight w:val="white"/>
              </w:rPr>
              <w:t xml:space="preserve">Data analysis </w:t>
            </w:r>
          </w:p>
        </w:tc>
        <w:tc>
          <w:tcPr>
            <w:tcW w:w="1320" w:type="dxa"/>
            <w:tcMar>
              <w:top w:w="100" w:type="dxa"/>
              <w:left w:w="100" w:type="dxa"/>
              <w:bottom w:w="100" w:type="dxa"/>
              <w:right w:w="100" w:type="dxa"/>
            </w:tcMar>
          </w:tcPr>
          <w:p w14:paraId="18477D03"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09939A5C"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7E956CB9"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4578E2FA" w14:textId="77777777" w:rsidR="00287AEF" w:rsidRDefault="00287AEF">
            <w:pPr>
              <w:widowControl w:val="0"/>
              <w:rPr>
                <w:color w:val="000000"/>
                <w:highlight w:val="white"/>
              </w:rPr>
            </w:pPr>
          </w:p>
        </w:tc>
        <w:tc>
          <w:tcPr>
            <w:tcW w:w="1320" w:type="dxa"/>
            <w:shd w:val="clear" w:color="auto" w:fill="EFEFEF"/>
            <w:tcMar>
              <w:top w:w="100" w:type="dxa"/>
              <w:left w:w="100" w:type="dxa"/>
              <w:bottom w:w="100" w:type="dxa"/>
              <w:right w:w="100" w:type="dxa"/>
            </w:tcMar>
          </w:tcPr>
          <w:p w14:paraId="49A86EB5"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5DABE015" w14:textId="77777777" w:rsidR="00287AEF" w:rsidRDefault="00287AEF">
            <w:pPr>
              <w:widowControl w:val="0"/>
              <w:rPr>
                <w:color w:val="000000"/>
                <w:highlight w:val="white"/>
              </w:rPr>
            </w:pPr>
          </w:p>
        </w:tc>
      </w:tr>
      <w:tr w:rsidR="00287AEF" w14:paraId="58223B7C" w14:textId="77777777">
        <w:tc>
          <w:tcPr>
            <w:tcW w:w="1245" w:type="dxa"/>
            <w:tcMar>
              <w:top w:w="100" w:type="dxa"/>
              <w:left w:w="100" w:type="dxa"/>
              <w:bottom w:w="100" w:type="dxa"/>
              <w:right w:w="100" w:type="dxa"/>
            </w:tcMar>
          </w:tcPr>
          <w:p w14:paraId="612F43D9" w14:textId="77777777" w:rsidR="00287AEF" w:rsidRDefault="00000000">
            <w:pPr>
              <w:widowControl w:val="0"/>
              <w:rPr>
                <w:color w:val="000000"/>
                <w:highlight w:val="white"/>
              </w:rPr>
            </w:pPr>
            <w:r>
              <w:rPr>
                <w:color w:val="000000"/>
                <w:highlight w:val="white"/>
              </w:rPr>
              <w:t xml:space="preserve">Recommendation </w:t>
            </w:r>
          </w:p>
        </w:tc>
        <w:tc>
          <w:tcPr>
            <w:tcW w:w="1320" w:type="dxa"/>
            <w:tcMar>
              <w:top w:w="100" w:type="dxa"/>
              <w:left w:w="100" w:type="dxa"/>
              <w:bottom w:w="100" w:type="dxa"/>
              <w:right w:w="100" w:type="dxa"/>
            </w:tcMar>
          </w:tcPr>
          <w:p w14:paraId="6D4ACF98"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6A0AEC68"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401C4B17"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18798E1F" w14:textId="77777777" w:rsidR="00287AEF" w:rsidRDefault="00287AEF">
            <w:pPr>
              <w:widowControl w:val="0"/>
              <w:rPr>
                <w:color w:val="000000"/>
                <w:highlight w:val="white"/>
              </w:rPr>
            </w:pPr>
          </w:p>
        </w:tc>
        <w:tc>
          <w:tcPr>
            <w:tcW w:w="1320" w:type="dxa"/>
            <w:tcMar>
              <w:top w:w="100" w:type="dxa"/>
              <w:left w:w="100" w:type="dxa"/>
              <w:bottom w:w="100" w:type="dxa"/>
              <w:right w:w="100" w:type="dxa"/>
            </w:tcMar>
          </w:tcPr>
          <w:p w14:paraId="0A4DE9CC" w14:textId="77777777" w:rsidR="00287AEF" w:rsidRDefault="00287AEF">
            <w:pPr>
              <w:widowControl w:val="0"/>
              <w:rPr>
                <w:color w:val="000000"/>
                <w:highlight w:val="white"/>
              </w:rPr>
            </w:pPr>
          </w:p>
        </w:tc>
        <w:tc>
          <w:tcPr>
            <w:tcW w:w="1320" w:type="dxa"/>
            <w:shd w:val="clear" w:color="auto" w:fill="E6B8AF"/>
            <w:tcMar>
              <w:top w:w="100" w:type="dxa"/>
              <w:left w:w="100" w:type="dxa"/>
              <w:bottom w:w="100" w:type="dxa"/>
              <w:right w:w="100" w:type="dxa"/>
            </w:tcMar>
          </w:tcPr>
          <w:p w14:paraId="6A0EE2DE" w14:textId="77777777" w:rsidR="00287AEF" w:rsidRDefault="00287AEF">
            <w:pPr>
              <w:widowControl w:val="0"/>
              <w:rPr>
                <w:color w:val="000000"/>
                <w:highlight w:val="white"/>
              </w:rPr>
            </w:pPr>
          </w:p>
        </w:tc>
      </w:tr>
    </w:tbl>
    <w:p w14:paraId="3450DFE9" w14:textId="77777777" w:rsidR="00287AEF" w:rsidRDefault="00000000">
      <w:pPr>
        <w:pStyle w:val="Heading5"/>
        <w:spacing w:before="0" w:after="0"/>
        <w:rPr>
          <w:color w:val="000000"/>
          <w:highlight w:val="white"/>
        </w:rPr>
      </w:pPr>
      <w:bookmarkStart w:id="53" w:name="_36ei31r" w:colFirst="0" w:colLast="0"/>
      <w:bookmarkEnd w:id="53"/>
      <w:r>
        <w:rPr>
          <w:color w:val="000000"/>
          <w:highlight w:val="white"/>
        </w:rPr>
        <w:t>Table 3.1: Research timeline</w:t>
      </w:r>
    </w:p>
    <w:p w14:paraId="1DAABBA6" w14:textId="77777777" w:rsidR="00287AEF" w:rsidRDefault="00000000">
      <w:pPr>
        <w:shd w:val="clear" w:color="auto" w:fill="FFFFFF"/>
        <w:jc w:val="center"/>
        <w:rPr>
          <w:color w:val="000000"/>
          <w:highlight w:val="white"/>
        </w:rPr>
      </w:pPr>
      <w:r>
        <w:rPr>
          <w:color w:val="000000"/>
          <w:highlight w:val="white"/>
        </w:rPr>
        <w:t>(Source: Self-developed)</w:t>
      </w:r>
    </w:p>
    <w:p w14:paraId="39ED8627" w14:textId="77777777" w:rsidR="00287AEF" w:rsidRDefault="00000000">
      <w:pPr>
        <w:pStyle w:val="Heading2"/>
        <w:spacing w:before="0" w:after="0"/>
        <w:rPr>
          <w:color w:val="000000"/>
        </w:rPr>
      </w:pPr>
      <w:bookmarkStart w:id="54" w:name="_3fwokq0" w:colFirst="0" w:colLast="0"/>
      <w:bookmarkEnd w:id="54"/>
      <w:r>
        <w:rPr>
          <w:color w:val="000000"/>
        </w:rPr>
        <w:t>3.12 Chapter summary</w:t>
      </w:r>
    </w:p>
    <w:p w14:paraId="68405E82" w14:textId="77777777" w:rsidR="00287AEF" w:rsidRDefault="00000000">
      <w:pPr>
        <w:shd w:val="clear" w:color="auto" w:fill="FFFFFF"/>
        <w:rPr>
          <w:color w:val="000000"/>
        </w:rPr>
      </w:pPr>
      <w:r>
        <w:rPr>
          <w:color w:val="000000"/>
        </w:rPr>
        <w:t>It can be summarised from the above evaluation that the evaluation of scholars’ opinions has helped in understanding the most effective strategy of green marketing in shaping consumer buying decisions. Improvement of coordination in strategy measures is essential to achieve the scope of long-term progress in getting progressive outcomes. It is important to make adequate evaluation of secondary data collection method and gain desired results. Thus, the accomplishment of success in a research context and gaining reliable results can become possible.</w:t>
      </w:r>
    </w:p>
    <w:p w14:paraId="087680FD" w14:textId="77777777" w:rsidR="00287AEF" w:rsidRDefault="00000000">
      <w:pPr>
        <w:pStyle w:val="Heading1"/>
        <w:rPr>
          <w:color w:val="000000"/>
        </w:rPr>
      </w:pPr>
      <w:bookmarkStart w:id="55" w:name="_1v1yuxt" w:colFirst="0" w:colLast="0"/>
      <w:bookmarkEnd w:id="55"/>
      <w:r>
        <w:rPr>
          <w:color w:val="000000"/>
        </w:rPr>
        <w:t xml:space="preserve">Chapter 4: Data Analysis and Discussion </w:t>
      </w:r>
    </w:p>
    <w:p w14:paraId="453F22A2" w14:textId="77777777" w:rsidR="00287AEF" w:rsidRDefault="00000000">
      <w:pPr>
        <w:pStyle w:val="Heading2"/>
        <w:rPr>
          <w:color w:val="000000"/>
        </w:rPr>
      </w:pPr>
      <w:bookmarkStart w:id="56" w:name="_4f1mdlm" w:colFirst="0" w:colLast="0"/>
      <w:bookmarkEnd w:id="56"/>
      <w:r>
        <w:rPr>
          <w:color w:val="000000"/>
        </w:rPr>
        <w:t>4.1. Introduction</w:t>
      </w:r>
    </w:p>
    <w:p w14:paraId="22206796" w14:textId="77777777" w:rsidR="00287AEF" w:rsidRDefault="00000000">
      <w:pPr>
        <w:rPr>
          <w:color w:val="000000"/>
        </w:rPr>
      </w:pPr>
      <w:r>
        <w:rPr>
          <w:color w:val="000000"/>
        </w:rPr>
        <w:t>This chapter presents the results of the study that examines how green marketing strategies influence consumer buying behaviour, with a focus on The Body Shop UK. The study uses secondary data, which is grouped into key themes to show consumer preferences and behaviours. Each theme is discussed using the theoretical frameworks explained in Chapter 2 and highlights how green marketing affects purchasing decisions. The findings aim to answer the research questions and contribute to a better overall understanding of the topic.</w:t>
      </w:r>
    </w:p>
    <w:p w14:paraId="5032AAF3" w14:textId="77777777" w:rsidR="00287AEF" w:rsidRDefault="00000000">
      <w:pPr>
        <w:pStyle w:val="Heading2"/>
        <w:rPr>
          <w:color w:val="000000"/>
        </w:rPr>
      </w:pPr>
      <w:bookmarkStart w:id="57" w:name="_2u6wntf" w:colFirst="0" w:colLast="0"/>
      <w:bookmarkEnd w:id="57"/>
      <w:r>
        <w:rPr>
          <w:color w:val="000000"/>
        </w:rPr>
        <w:t>4.2. Findings</w:t>
      </w:r>
    </w:p>
    <w:tbl>
      <w:tblPr>
        <w:tblStyle w:val="a0"/>
        <w:tblW w:w="9348"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727"/>
        <w:gridCol w:w="1820"/>
        <w:gridCol w:w="1617"/>
        <w:gridCol w:w="1883"/>
        <w:gridCol w:w="2301"/>
      </w:tblGrid>
      <w:tr w:rsidR="00287AEF" w14:paraId="19599D89" w14:textId="77777777">
        <w:trPr>
          <w:trHeight w:val="1335"/>
        </w:trPr>
        <w:tc>
          <w:tcPr>
            <w:tcW w:w="1727"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2D514BA" w14:textId="77777777" w:rsidR="00287AEF" w:rsidRDefault="00000000">
            <w:pPr>
              <w:ind w:left="-100"/>
              <w:jc w:val="center"/>
              <w:rPr>
                <w:b/>
                <w:i/>
                <w:color w:val="000000"/>
              </w:rPr>
            </w:pPr>
            <w:r>
              <w:rPr>
                <w:b/>
                <w:i/>
                <w:color w:val="000000"/>
              </w:rPr>
              <w:t>Authors, Year</w:t>
            </w:r>
          </w:p>
        </w:tc>
        <w:tc>
          <w:tcPr>
            <w:tcW w:w="182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389055B" w14:textId="77777777" w:rsidR="00287AEF" w:rsidRDefault="00000000">
            <w:pPr>
              <w:ind w:left="-100"/>
              <w:jc w:val="center"/>
              <w:rPr>
                <w:b/>
                <w:i/>
                <w:color w:val="000000"/>
              </w:rPr>
            </w:pPr>
            <w:r>
              <w:rPr>
                <w:b/>
                <w:i/>
                <w:color w:val="000000"/>
              </w:rPr>
              <w:t>Sample Size, Gender, Age, Setting &amp; Dates</w:t>
            </w:r>
          </w:p>
        </w:tc>
        <w:tc>
          <w:tcPr>
            <w:tcW w:w="1617"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A9F291C" w14:textId="77777777" w:rsidR="00287AEF" w:rsidRDefault="00000000">
            <w:pPr>
              <w:ind w:left="-100"/>
              <w:jc w:val="center"/>
              <w:rPr>
                <w:b/>
                <w:i/>
                <w:color w:val="000000"/>
              </w:rPr>
            </w:pPr>
            <w:r>
              <w:rPr>
                <w:b/>
                <w:i/>
                <w:color w:val="000000"/>
              </w:rPr>
              <w:t>Method Used</w:t>
            </w:r>
          </w:p>
        </w:tc>
        <w:tc>
          <w:tcPr>
            <w:tcW w:w="1883"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6F8E1BB" w14:textId="77777777" w:rsidR="00287AEF" w:rsidRDefault="00000000">
            <w:pPr>
              <w:ind w:left="-100"/>
              <w:jc w:val="center"/>
              <w:rPr>
                <w:b/>
                <w:i/>
                <w:color w:val="000000"/>
              </w:rPr>
            </w:pPr>
            <w:r>
              <w:rPr>
                <w:b/>
                <w:i/>
                <w:color w:val="000000"/>
              </w:rPr>
              <w:t>Main Conclusion</w:t>
            </w:r>
          </w:p>
        </w:tc>
        <w:tc>
          <w:tcPr>
            <w:tcW w:w="2301"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14F86C26" w14:textId="77777777" w:rsidR="00287AEF" w:rsidRDefault="00000000">
            <w:pPr>
              <w:ind w:left="-100"/>
              <w:jc w:val="center"/>
              <w:rPr>
                <w:b/>
                <w:i/>
                <w:color w:val="000000"/>
              </w:rPr>
            </w:pPr>
            <w:r>
              <w:rPr>
                <w:b/>
                <w:i/>
                <w:color w:val="000000"/>
              </w:rPr>
              <w:t>Recommendations</w:t>
            </w:r>
          </w:p>
        </w:tc>
      </w:tr>
      <w:tr w:rsidR="00287AEF" w14:paraId="18F8C08F" w14:textId="77777777">
        <w:trPr>
          <w:trHeight w:val="189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DFD5F4C" w14:textId="77777777" w:rsidR="00287AEF" w:rsidRDefault="00000000">
            <w:pPr>
              <w:ind w:left="-100"/>
              <w:rPr>
                <w:color w:val="000000"/>
              </w:rPr>
            </w:pPr>
            <w:r>
              <w:rPr>
                <w:color w:val="000000"/>
              </w:rPr>
              <w:t xml:space="preserve">Yasari </w:t>
            </w:r>
            <w:r>
              <w:rPr>
                <w:i/>
                <w:color w:val="000000"/>
              </w:rPr>
              <w:t>et al.</w:t>
            </w:r>
            <w:r>
              <w:rPr>
                <w:color w:val="000000"/>
              </w:rPr>
              <w:t xml:space="preserve"> 2025</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1C3DA7E0" w14:textId="77777777" w:rsidR="00287AEF" w:rsidRDefault="00000000">
            <w:pPr>
              <w:ind w:left="-100"/>
              <w:rPr>
                <w:color w:val="000000"/>
              </w:rPr>
            </w:pPr>
            <w:r>
              <w:rPr>
                <w:color w:val="000000"/>
              </w:rPr>
              <w:t>Body Shop UK customers; n=500; 2023-2024</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045DF7DF" w14:textId="77777777" w:rsidR="00287AEF" w:rsidRDefault="00000000">
            <w:pPr>
              <w:ind w:left="-100"/>
              <w:rPr>
                <w:color w:val="000000"/>
              </w:rPr>
            </w:pPr>
            <w:r>
              <w:rPr>
                <w:color w:val="000000"/>
              </w:rPr>
              <w:t>Survey &amp; SEM analysis</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23FAE208" w14:textId="77777777" w:rsidR="00287AEF" w:rsidRDefault="00000000">
            <w:pPr>
              <w:ind w:left="-100"/>
              <w:rPr>
                <w:color w:val="000000"/>
              </w:rPr>
            </w:pPr>
            <w:r>
              <w:rPr>
                <w:color w:val="000000"/>
              </w:rPr>
              <w:t>Green marketing improves customer satisfaction and loyalty</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6ABE1356" w14:textId="77777777" w:rsidR="00287AEF" w:rsidRDefault="00000000">
            <w:pPr>
              <w:ind w:left="-100"/>
              <w:rPr>
                <w:color w:val="000000"/>
              </w:rPr>
            </w:pPr>
            <w:r>
              <w:rPr>
                <w:color w:val="000000"/>
              </w:rPr>
              <w:t>Focus on green branding and communication</w:t>
            </w:r>
          </w:p>
        </w:tc>
      </w:tr>
      <w:tr w:rsidR="00287AEF" w14:paraId="4F2258FD" w14:textId="77777777">
        <w:trPr>
          <w:trHeight w:val="2175"/>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9FFDA29" w14:textId="77777777" w:rsidR="00287AEF" w:rsidRDefault="00000000">
            <w:pPr>
              <w:ind w:left="-100"/>
              <w:rPr>
                <w:color w:val="000000"/>
              </w:rPr>
            </w:pPr>
            <w:r>
              <w:rPr>
                <w:color w:val="000000"/>
              </w:rPr>
              <w:t>Alhamad</w:t>
            </w:r>
            <w:r>
              <w:rPr>
                <w:i/>
                <w:color w:val="000000"/>
              </w:rPr>
              <w:t xml:space="preserve"> et al. </w:t>
            </w:r>
            <w:r>
              <w:rPr>
                <w:color w:val="000000"/>
              </w:rPr>
              <w:t>(2023)</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076110D1" w14:textId="77777777" w:rsidR="00287AEF" w:rsidRDefault="00000000">
            <w:pPr>
              <w:ind w:left="-100"/>
              <w:rPr>
                <w:color w:val="000000"/>
              </w:rPr>
            </w:pPr>
            <w:r>
              <w:rPr>
                <w:color w:val="000000"/>
              </w:rPr>
              <w:t>Turkish consumers; n=400; 2022-2023</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31CEE510" w14:textId="77777777" w:rsidR="00287AEF" w:rsidRDefault="00000000">
            <w:pPr>
              <w:ind w:left="-100"/>
              <w:rPr>
                <w:color w:val="000000"/>
              </w:rPr>
            </w:pPr>
            <w:r>
              <w:rPr>
                <w:color w:val="000000"/>
              </w:rPr>
              <w:t>Quantitative survey</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6936670F" w14:textId="77777777" w:rsidR="00287AEF" w:rsidRDefault="00000000">
            <w:pPr>
              <w:ind w:left="-100"/>
              <w:rPr>
                <w:color w:val="000000"/>
              </w:rPr>
            </w:pPr>
            <w:r>
              <w:rPr>
                <w:color w:val="000000"/>
              </w:rPr>
              <w:t>Green marketing positively influences consumer buying behaviour</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671C98E4" w14:textId="77777777" w:rsidR="00287AEF" w:rsidRDefault="00000000">
            <w:pPr>
              <w:ind w:left="-100"/>
              <w:rPr>
                <w:color w:val="000000"/>
              </w:rPr>
            </w:pPr>
            <w:r>
              <w:rPr>
                <w:color w:val="000000"/>
              </w:rPr>
              <w:t>Enhance green product promotion</w:t>
            </w:r>
          </w:p>
        </w:tc>
      </w:tr>
      <w:tr w:rsidR="00287AEF" w14:paraId="403CEF88" w14:textId="77777777">
        <w:trPr>
          <w:trHeight w:val="189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3BCCCE8" w14:textId="77777777" w:rsidR="00287AEF" w:rsidRDefault="00000000">
            <w:pPr>
              <w:ind w:left="-100"/>
              <w:rPr>
                <w:color w:val="000000"/>
              </w:rPr>
            </w:pPr>
            <w:r>
              <w:rPr>
                <w:color w:val="000000"/>
              </w:rPr>
              <w:t xml:space="preserve">Hartmann </w:t>
            </w:r>
            <w:r>
              <w:rPr>
                <w:i/>
                <w:color w:val="000000"/>
              </w:rPr>
              <w:t>et al.</w:t>
            </w:r>
            <w:r>
              <w:rPr>
                <w:color w:val="000000"/>
              </w:rPr>
              <w:t xml:space="preserve"> (2023)</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2D0DC8CF" w14:textId="77777777" w:rsidR="00287AEF" w:rsidRDefault="00000000">
            <w:pPr>
              <w:ind w:left="-100"/>
              <w:rPr>
                <w:color w:val="000000"/>
              </w:rPr>
            </w:pPr>
            <w:r>
              <w:rPr>
                <w:color w:val="000000"/>
              </w:rPr>
              <w:t>General consumers in Europe; n=600; 2022</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04DD6FAA" w14:textId="77777777" w:rsidR="00287AEF" w:rsidRDefault="00000000">
            <w:pPr>
              <w:ind w:left="-100"/>
              <w:rPr>
                <w:color w:val="000000"/>
              </w:rPr>
            </w:pPr>
            <w:r>
              <w:rPr>
                <w:color w:val="000000"/>
              </w:rPr>
              <w:t>Survey &amp; Statistical analysis</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3E1184A8" w14:textId="77777777" w:rsidR="00287AEF" w:rsidRDefault="00000000">
            <w:pPr>
              <w:ind w:left="-100"/>
              <w:rPr>
                <w:color w:val="000000"/>
              </w:rPr>
            </w:pPr>
            <w:r>
              <w:rPr>
                <w:color w:val="000000"/>
              </w:rPr>
              <w:t>Advertising on climate change needs more transparency in its green message</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411AE7D7" w14:textId="77777777" w:rsidR="00287AEF" w:rsidRDefault="00000000">
            <w:pPr>
              <w:ind w:left="-100"/>
              <w:rPr>
                <w:color w:val="000000"/>
              </w:rPr>
            </w:pPr>
            <w:r>
              <w:rPr>
                <w:color w:val="000000"/>
              </w:rPr>
              <w:t>Integrate climate issues with product marketing</w:t>
            </w:r>
          </w:p>
        </w:tc>
      </w:tr>
      <w:tr w:rsidR="00287AEF" w14:paraId="381CA0A3" w14:textId="77777777">
        <w:trPr>
          <w:trHeight w:val="189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CBE18BB" w14:textId="77777777" w:rsidR="00287AEF" w:rsidRDefault="00000000">
            <w:pPr>
              <w:ind w:left="-100"/>
              <w:rPr>
                <w:color w:val="000000"/>
              </w:rPr>
            </w:pPr>
            <w:r>
              <w:rPr>
                <w:color w:val="000000"/>
              </w:rPr>
              <w:t xml:space="preserve">Elf </w:t>
            </w:r>
            <w:r>
              <w:rPr>
                <w:i/>
                <w:color w:val="000000"/>
              </w:rPr>
              <w:t xml:space="preserve">et al. </w:t>
            </w:r>
            <w:r>
              <w:rPr>
                <w:color w:val="000000"/>
              </w:rPr>
              <w:t>(2022)</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23C7C674" w14:textId="77777777" w:rsidR="00287AEF" w:rsidRDefault="00000000">
            <w:pPr>
              <w:ind w:left="-100"/>
              <w:rPr>
                <w:color w:val="000000"/>
              </w:rPr>
            </w:pPr>
            <w:r>
              <w:rPr>
                <w:color w:val="000000"/>
              </w:rPr>
              <w:t>UK small enterprises; n=30; 2021-2022</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4215282E" w14:textId="77777777" w:rsidR="00287AEF" w:rsidRDefault="00000000">
            <w:pPr>
              <w:ind w:left="-100"/>
              <w:rPr>
                <w:color w:val="000000"/>
              </w:rPr>
            </w:pPr>
            <w:r>
              <w:rPr>
                <w:color w:val="000000"/>
              </w:rPr>
              <w:t>Case study &amp; qualitative interviews</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40B356F6" w14:textId="77777777" w:rsidR="00287AEF" w:rsidRDefault="00000000">
            <w:pPr>
              <w:ind w:left="-100"/>
              <w:rPr>
                <w:color w:val="000000"/>
              </w:rPr>
            </w:pPr>
            <w:r>
              <w:rPr>
                <w:color w:val="000000"/>
              </w:rPr>
              <w:t>Digital transformation enhances engagement with green consumers</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3B1BE493" w14:textId="77777777" w:rsidR="00287AEF" w:rsidRDefault="00000000">
            <w:pPr>
              <w:ind w:left="-100"/>
              <w:rPr>
                <w:color w:val="000000"/>
              </w:rPr>
            </w:pPr>
            <w:r>
              <w:rPr>
                <w:color w:val="000000"/>
              </w:rPr>
              <w:t>Invest in digital transformation &amp; consumer engagement</w:t>
            </w:r>
          </w:p>
        </w:tc>
      </w:tr>
      <w:tr w:rsidR="00287AEF" w14:paraId="53CEB0E6" w14:textId="77777777">
        <w:trPr>
          <w:trHeight w:val="2175"/>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D4B60C3" w14:textId="77777777" w:rsidR="00287AEF" w:rsidRDefault="00000000">
            <w:pPr>
              <w:ind w:left="-100"/>
              <w:rPr>
                <w:color w:val="000000"/>
              </w:rPr>
            </w:pPr>
            <w:r>
              <w:rPr>
                <w:color w:val="000000"/>
              </w:rPr>
              <w:t xml:space="preserve">Al Imran, </w:t>
            </w:r>
            <w:r>
              <w:rPr>
                <w:i/>
                <w:color w:val="000000"/>
              </w:rPr>
              <w:t xml:space="preserve">et al. </w:t>
            </w:r>
            <w:r>
              <w:rPr>
                <w:color w:val="000000"/>
              </w:rPr>
              <w:t>(2024)</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0FCBE0A0" w14:textId="77777777" w:rsidR="00287AEF" w:rsidRDefault="00000000">
            <w:pPr>
              <w:ind w:left="-100"/>
              <w:rPr>
                <w:color w:val="000000"/>
              </w:rPr>
            </w:pPr>
            <w:r>
              <w:rPr>
                <w:color w:val="000000"/>
              </w:rPr>
              <w:t>Ready-made garment consumers; n=450; 2023-2024</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1B750E0E" w14:textId="77777777" w:rsidR="00287AEF" w:rsidRDefault="00000000">
            <w:pPr>
              <w:ind w:left="-100"/>
              <w:rPr>
                <w:color w:val="000000"/>
              </w:rPr>
            </w:pPr>
            <w:r>
              <w:rPr>
                <w:color w:val="000000"/>
              </w:rPr>
              <w:t>Quantitative &amp; experimental methods</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74A8DDD7" w14:textId="77777777" w:rsidR="00287AEF" w:rsidRDefault="00000000">
            <w:pPr>
              <w:ind w:left="-100"/>
              <w:rPr>
                <w:color w:val="000000"/>
              </w:rPr>
            </w:pPr>
            <w:r>
              <w:rPr>
                <w:color w:val="000000"/>
              </w:rPr>
              <w:t>Sustainable marketing influences consumer purchase decisions in the industry</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0D536823" w14:textId="77777777" w:rsidR="00287AEF" w:rsidRDefault="00000000">
            <w:pPr>
              <w:ind w:left="-100"/>
              <w:rPr>
                <w:color w:val="000000"/>
              </w:rPr>
            </w:pPr>
            <w:r>
              <w:rPr>
                <w:color w:val="000000"/>
              </w:rPr>
              <w:t>Increase focus on sustainability in garment marketing</w:t>
            </w:r>
          </w:p>
        </w:tc>
      </w:tr>
      <w:tr w:rsidR="00287AEF" w14:paraId="7BB2F406" w14:textId="77777777">
        <w:trPr>
          <w:trHeight w:val="162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B654B82" w14:textId="77777777" w:rsidR="00287AEF" w:rsidRDefault="00000000">
            <w:pPr>
              <w:ind w:left="-100"/>
              <w:rPr>
                <w:color w:val="000000"/>
              </w:rPr>
            </w:pPr>
            <w:r>
              <w:rPr>
                <w:color w:val="000000"/>
              </w:rPr>
              <w:t xml:space="preserve">Nazish </w:t>
            </w:r>
            <w:r>
              <w:rPr>
                <w:i/>
                <w:color w:val="000000"/>
              </w:rPr>
              <w:t>et al.</w:t>
            </w:r>
            <w:r>
              <w:rPr>
                <w:color w:val="000000"/>
              </w:rPr>
              <w:t xml:space="preserve"> (2024)</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380E9FE8" w14:textId="77777777" w:rsidR="00287AEF" w:rsidRDefault="00000000">
            <w:pPr>
              <w:ind w:left="-100"/>
              <w:rPr>
                <w:color w:val="000000"/>
              </w:rPr>
            </w:pPr>
            <w:r>
              <w:rPr>
                <w:color w:val="000000"/>
              </w:rPr>
              <w:t>Social media users; n=800; 2022-2023</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24194D6B" w14:textId="77777777" w:rsidR="00287AEF" w:rsidRDefault="00000000">
            <w:pPr>
              <w:ind w:left="-100"/>
              <w:rPr>
                <w:color w:val="000000"/>
              </w:rPr>
            </w:pPr>
            <w:r>
              <w:rPr>
                <w:color w:val="000000"/>
              </w:rPr>
              <w:t>Online survey &amp; analysis</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79BBB5F1" w14:textId="77777777" w:rsidR="00287AEF" w:rsidRDefault="00000000">
            <w:pPr>
              <w:ind w:left="-100"/>
              <w:rPr>
                <w:color w:val="000000"/>
              </w:rPr>
            </w:pPr>
            <w:r>
              <w:rPr>
                <w:color w:val="000000"/>
              </w:rPr>
              <w:t>Social media significantly affects green purchase intention</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313FE7F8" w14:textId="77777777" w:rsidR="00287AEF" w:rsidRDefault="00000000">
            <w:pPr>
              <w:ind w:left="-100"/>
              <w:rPr>
                <w:color w:val="000000"/>
              </w:rPr>
            </w:pPr>
            <w:r>
              <w:rPr>
                <w:color w:val="000000"/>
              </w:rPr>
              <w:t>Improve social media campaigns related to sustainability</w:t>
            </w:r>
          </w:p>
        </w:tc>
      </w:tr>
      <w:tr w:rsidR="00287AEF" w14:paraId="775E46D3" w14:textId="77777777">
        <w:trPr>
          <w:trHeight w:val="2175"/>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B488FB4" w14:textId="77777777" w:rsidR="00287AEF" w:rsidRDefault="00000000">
            <w:pPr>
              <w:ind w:left="-100"/>
              <w:rPr>
                <w:color w:val="000000"/>
              </w:rPr>
            </w:pPr>
            <w:r>
              <w:rPr>
                <w:color w:val="000000"/>
              </w:rPr>
              <w:t xml:space="preserve">Zheng </w:t>
            </w:r>
            <w:r>
              <w:rPr>
                <w:i/>
                <w:color w:val="000000"/>
              </w:rPr>
              <w:t>et al.</w:t>
            </w:r>
            <w:r>
              <w:rPr>
                <w:color w:val="000000"/>
              </w:rPr>
              <w:t xml:space="preserve"> (2022)</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49BDBA3E" w14:textId="77777777" w:rsidR="00287AEF" w:rsidRDefault="00000000">
            <w:pPr>
              <w:ind w:left="-100"/>
              <w:rPr>
                <w:color w:val="000000"/>
              </w:rPr>
            </w:pPr>
            <w:r>
              <w:rPr>
                <w:color w:val="000000"/>
              </w:rPr>
              <w:t>Consumers of agricultural products; n=400; 2021-2022</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0E9EABCD" w14:textId="77777777" w:rsidR="00287AEF" w:rsidRDefault="00000000">
            <w:pPr>
              <w:ind w:left="-100"/>
              <w:rPr>
                <w:color w:val="000000"/>
              </w:rPr>
            </w:pPr>
            <w:r>
              <w:rPr>
                <w:color w:val="000000"/>
              </w:rPr>
              <w:t>Survey &amp; regression analysis</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783191B0" w14:textId="77777777" w:rsidR="00287AEF" w:rsidRDefault="00000000">
            <w:pPr>
              <w:ind w:left="-100"/>
              <w:rPr>
                <w:color w:val="000000"/>
              </w:rPr>
            </w:pPr>
            <w:r>
              <w:rPr>
                <w:color w:val="000000"/>
              </w:rPr>
              <w:t>Green advertising appeals lead to higher willingness to pay for green products</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20AF1250" w14:textId="77777777" w:rsidR="00287AEF" w:rsidRDefault="00000000">
            <w:pPr>
              <w:ind w:left="-100"/>
              <w:rPr>
                <w:color w:val="000000"/>
              </w:rPr>
            </w:pPr>
            <w:r>
              <w:rPr>
                <w:color w:val="000000"/>
              </w:rPr>
              <w:t>Use green appeals in advertising to target eco-conscious buyers</w:t>
            </w:r>
          </w:p>
        </w:tc>
      </w:tr>
      <w:tr w:rsidR="00287AEF" w14:paraId="2F21F7FF" w14:textId="77777777">
        <w:trPr>
          <w:trHeight w:val="189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6CFFC98" w14:textId="77777777" w:rsidR="00287AEF" w:rsidRDefault="00000000">
            <w:pPr>
              <w:ind w:left="-100"/>
              <w:rPr>
                <w:color w:val="000000"/>
              </w:rPr>
            </w:pPr>
            <w:r>
              <w:rPr>
                <w:color w:val="000000"/>
              </w:rPr>
              <w:t xml:space="preserve">Yuan, </w:t>
            </w:r>
            <w:r>
              <w:rPr>
                <w:i/>
                <w:color w:val="000000"/>
              </w:rPr>
              <w:t>et al.</w:t>
            </w:r>
            <w:r>
              <w:rPr>
                <w:color w:val="000000"/>
              </w:rPr>
              <w:t xml:space="preserve"> (2022)</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241A3B72" w14:textId="77777777" w:rsidR="00287AEF" w:rsidRDefault="00000000">
            <w:pPr>
              <w:ind w:left="-100"/>
              <w:rPr>
                <w:color w:val="000000"/>
              </w:rPr>
            </w:pPr>
            <w:r>
              <w:rPr>
                <w:color w:val="000000"/>
              </w:rPr>
              <w:t>Chinese consumers; n=350; 2022</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1D67515E" w14:textId="77777777" w:rsidR="00287AEF" w:rsidRDefault="00000000">
            <w:pPr>
              <w:ind w:left="-100"/>
              <w:rPr>
                <w:color w:val="000000"/>
              </w:rPr>
            </w:pPr>
            <w:r>
              <w:rPr>
                <w:color w:val="000000"/>
              </w:rPr>
              <w:t>Survey &amp; SEM analysis</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1FA94B88" w14:textId="77777777" w:rsidR="00287AEF" w:rsidRDefault="00000000">
            <w:pPr>
              <w:ind w:left="-100"/>
              <w:rPr>
                <w:color w:val="000000"/>
              </w:rPr>
            </w:pPr>
            <w:r>
              <w:rPr>
                <w:color w:val="000000"/>
              </w:rPr>
              <w:t>Consumption values and utility theory play a role in green product purchase</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3CC365B7" w14:textId="77777777" w:rsidR="00287AEF" w:rsidRDefault="00000000">
            <w:pPr>
              <w:ind w:left="-100"/>
              <w:rPr>
                <w:color w:val="000000"/>
              </w:rPr>
            </w:pPr>
            <w:r>
              <w:rPr>
                <w:color w:val="000000"/>
              </w:rPr>
              <w:t>Align marketing with consumer values and affordability</w:t>
            </w:r>
          </w:p>
        </w:tc>
      </w:tr>
      <w:tr w:rsidR="00287AEF" w14:paraId="76B1FA88" w14:textId="77777777">
        <w:trPr>
          <w:trHeight w:val="2175"/>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533B54C" w14:textId="77777777" w:rsidR="00287AEF" w:rsidRDefault="00000000">
            <w:pPr>
              <w:ind w:left="-100"/>
              <w:rPr>
                <w:color w:val="000000"/>
              </w:rPr>
            </w:pPr>
            <w:r>
              <w:rPr>
                <w:color w:val="000000"/>
              </w:rPr>
              <w:t xml:space="preserve">Wongsaichia </w:t>
            </w:r>
            <w:r>
              <w:rPr>
                <w:i/>
                <w:color w:val="000000"/>
              </w:rPr>
              <w:t xml:space="preserve">et al. </w:t>
            </w:r>
            <w:r>
              <w:rPr>
                <w:color w:val="000000"/>
              </w:rPr>
              <w:t>(2022)</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6BBEFF45" w14:textId="77777777" w:rsidR="00287AEF" w:rsidRDefault="00000000">
            <w:pPr>
              <w:ind w:left="-100"/>
              <w:rPr>
                <w:color w:val="000000"/>
              </w:rPr>
            </w:pPr>
            <w:r>
              <w:rPr>
                <w:color w:val="000000"/>
              </w:rPr>
              <w:t>Consumers in Southeast Asia; n=500; 2022</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1953F207" w14:textId="77777777" w:rsidR="00287AEF" w:rsidRDefault="00000000">
            <w:pPr>
              <w:ind w:left="-100"/>
              <w:rPr>
                <w:color w:val="000000"/>
              </w:rPr>
            </w:pPr>
            <w:r>
              <w:rPr>
                <w:color w:val="000000"/>
              </w:rPr>
              <w:t>Survey &amp;behavior analysis</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4478C90A" w14:textId="77777777" w:rsidR="00287AEF" w:rsidRDefault="00000000">
            <w:pPr>
              <w:ind w:left="-100"/>
              <w:rPr>
                <w:color w:val="000000"/>
              </w:rPr>
            </w:pPr>
            <w:r>
              <w:rPr>
                <w:color w:val="000000"/>
              </w:rPr>
              <w:t>Green eating behaviours correlate with pro-environmental purchase intention</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68C55DF2" w14:textId="77777777" w:rsidR="00287AEF" w:rsidRDefault="00000000">
            <w:pPr>
              <w:ind w:left="-100"/>
              <w:rPr>
                <w:color w:val="000000"/>
              </w:rPr>
            </w:pPr>
            <w:r>
              <w:rPr>
                <w:color w:val="000000"/>
              </w:rPr>
              <w:t>Apply green eating behaviours to broader product marketing</w:t>
            </w:r>
          </w:p>
        </w:tc>
      </w:tr>
      <w:tr w:rsidR="00287AEF" w14:paraId="779C389B" w14:textId="77777777">
        <w:trPr>
          <w:trHeight w:val="2175"/>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4E529A5" w14:textId="77777777" w:rsidR="00287AEF" w:rsidRDefault="00000000">
            <w:pPr>
              <w:ind w:left="-100"/>
              <w:rPr>
                <w:color w:val="000000"/>
              </w:rPr>
            </w:pPr>
            <w:r>
              <w:rPr>
                <w:color w:val="000000"/>
              </w:rPr>
              <w:t xml:space="preserve">Aldaihani </w:t>
            </w:r>
            <w:r>
              <w:rPr>
                <w:i/>
                <w:color w:val="000000"/>
              </w:rPr>
              <w:t xml:space="preserve">et al. </w:t>
            </w:r>
            <w:r>
              <w:rPr>
                <w:color w:val="000000"/>
              </w:rPr>
              <w:t xml:space="preserve"> (2024)</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067B6AB3" w14:textId="77777777" w:rsidR="00287AEF" w:rsidRDefault="00000000">
            <w:pPr>
              <w:ind w:left="-100"/>
              <w:rPr>
                <w:color w:val="000000"/>
              </w:rPr>
            </w:pPr>
            <w:r>
              <w:rPr>
                <w:color w:val="000000"/>
              </w:rPr>
              <w:t>Generation Z consumers; n=600; 2023-2024</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47B8FAA4" w14:textId="77777777" w:rsidR="00287AEF" w:rsidRDefault="00000000">
            <w:pPr>
              <w:ind w:left="-100"/>
              <w:rPr>
                <w:color w:val="000000"/>
              </w:rPr>
            </w:pPr>
            <w:r>
              <w:rPr>
                <w:color w:val="000000"/>
              </w:rPr>
              <w:t>Cross-sectional study &amp; survey</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1E744676" w14:textId="77777777" w:rsidR="00287AEF" w:rsidRDefault="00000000">
            <w:pPr>
              <w:ind w:left="-100"/>
              <w:rPr>
                <w:color w:val="000000"/>
              </w:rPr>
            </w:pPr>
            <w:r>
              <w:rPr>
                <w:color w:val="000000"/>
              </w:rPr>
              <w:t>Generation Z is highly influenced by green marketing in their purchasing habits</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6DBFF162" w14:textId="77777777" w:rsidR="00287AEF" w:rsidRDefault="00000000">
            <w:pPr>
              <w:ind w:left="-100"/>
              <w:rPr>
                <w:color w:val="000000"/>
              </w:rPr>
            </w:pPr>
            <w:r>
              <w:rPr>
                <w:color w:val="000000"/>
              </w:rPr>
              <w:t>Target Generation Z with tailored green marketing strategies</w:t>
            </w:r>
          </w:p>
        </w:tc>
      </w:tr>
      <w:tr w:rsidR="00287AEF" w14:paraId="6CFF69FC" w14:textId="77777777">
        <w:trPr>
          <w:trHeight w:val="189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F3483D3" w14:textId="77777777" w:rsidR="00287AEF" w:rsidRDefault="00000000">
            <w:pPr>
              <w:ind w:left="-100"/>
              <w:rPr>
                <w:color w:val="000000"/>
              </w:rPr>
            </w:pPr>
            <w:r>
              <w:rPr>
                <w:color w:val="000000"/>
              </w:rPr>
              <w:t>Badhwar (et al.) 2024</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5CB216AF" w14:textId="77777777" w:rsidR="00287AEF" w:rsidRDefault="00000000">
            <w:pPr>
              <w:ind w:left="-100"/>
              <w:rPr>
                <w:color w:val="000000"/>
              </w:rPr>
            </w:pPr>
            <w:r>
              <w:rPr>
                <w:color w:val="000000"/>
              </w:rPr>
              <w:t>Fashion industry consumers; n=500; 2023-2024</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371D1A08" w14:textId="77777777" w:rsidR="00287AEF" w:rsidRDefault="00000000">
            <w:pPr>
              <w:ind w:left="-100"/>
              <w:rPr>
                <w:color w:val="000000"/>
              </w:rPr>
            </w:pPr>
            <w:r>
              <w:rPr>
                <w:color w:val="000000"/>
              </w:rPr>
              <w:t>Systematic review</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727C724E" w14:textId="77777777" w:rsidR="00287AEF" w:rsidRDefault="00000000">
            <w:pPr>
              <w:ind w:left="-100"/>
              <w:rPr>
                <w:color w:val="000000"/>
              </w:rPr>
            </w:pPr>
            <w:r>
              <w:rPr>
                <w:color w:val="000000"/>
              </w:rPr>
              <w:t>Greenwashing negatively impacts brand trust and consumer loyalty</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2B3A0C87" w14:textId="77777777" w:rsidR="00287AEF" w:rsidRDefault="00000000">
            <w:pPr>
              <w:ind w:left="-100"/>
              <w:rPr>
                <w:color w:val="000000"/>
              </w:rPr>
            </w:pPr>
            <w:r>
              <w:rPr>
                <w:color w:val="000000"/>
              </w:rPr>
              <w:t>Avoid greenwashing and focus on genuine sustainability efforts</w:t>
            </w:r>
          </w:p>
        </w:tc>
      </w:tr>
      <w:tr w:rsidR="00287AEF" w14:paraId="6F25C723" w14:textId="77777777">
        <w:trPr>
          <w:trHeight w:val="2175"/>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D91EBAC" w14:textId="77777777" w:rsidR="00287AEF" w:rsidRDefault="00000000">
            <w:pPr>
              <w:ind w:left="-100"/>
              <w:rPr>
                <w:color w:val="000000"/>
              </w:rPr>
            </w:pPr>
            <w:r>
              <w:rPr>
                <w:color w:val="000000"/>
              </w:rPr>
              <w:t xml:space="preserve">Babu </w:t>
            </w:r>
            <w:r>
              <w:rPr>
                <w:i/>
                <w:color w:val="000000"/>
              </w:rPr>
              <w:t>et al.</w:t>
            </w:r>
            <w:r>
              <w:rPr>
                <w:color w:val="000000"/>
              </w:rPr>
              <w:t xml:space="preserve"> (2024)</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020AFA88" w14:textId="77777777" w:rsidR="00287AEF" w:rsidRDefault="00000000">
            <w:pPr>
              <w:ind w:left="-100"/>
              <w:rPr>
                <w:color w:val="000000"/>
              </w:rPr>
            </w:pPr>
            <w:r>
              <w:rPr>
                <w:color w:val="000000"/>
              </w:rPr>
              <w:t>University students; n=350; 2022</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7A39ED19" w14:textId="77777777" w:rsidR="00287AEF" w:rsidRDefault="00000000">
            <w:pPr>
              <w:ind w:left="-100"/>
              <w:rPr>
                <w:color w:val="000000"/>
              </w:rPr>
            </w:pPr>
            <w:r>
              <w:rPr>
                <w:color w:val="000000"/>
              </w:rPr>
              <w:t>Survey &amp; regression analysis</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1B49D30B" w14:textId="77777777" w:rsidR="00287AEF" w:rsidRDefault="00000000">
            <w:pPr>
              <w:ind w:left="-100"/>
              <w:rPr>
                <w:color w:val="000000"/>
              </w:rPr>
            </w:pPr>
            <w:r>
              <w:rPr>
                <w:color w:val="000000"/>
              </w:rPr>
              <w:t>Green marketing influences student behavior towards eco-friendly products</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7A321A3E" w14:textId="77777777" w:rsidR="00287AEF" w:rsidRDefault="00000000">
            <w:pPr>
              <w:ind w:left="-100"/>
              <w:rPr>
                <w:color w:val="000000"/>
              </w:rPr>
            </w:pPr>
            <w:r>
              <w:rPr>
                <w:color w:val="000000"/>
              </w:rPr>
              <w:t>Promote green marketing to younger, eco-conscious audiences</w:t>
            </w:r>
          </w:p>
        </w:tc>
      </w:tr>
      <w:tr w:rsidR="00287AEF" w14:paraId="602D490F" w14:textId="77777777">
        <w:trPr>
          <w:trHeight w:val="189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7558B6B" w14:textId="77777777" w:rsidR="00287AEF" w:rsidRDefault="00000000">
            <w:pPr>
              <w:ind w:left="-100"/>
              <w:rPr>
                <w:color w:val="000000"/>
              </w:rPr>
            </w:pPr>
            <w:r>
              <w:rPr>
                <w:color w:val="000000"/>
              </w:rPr>
              <w:t xml:space="preserve">Jacob </w:t>
            </w:r>
            <w:r>
              <w:rPr>
                <w:i/>
                <w:color w:val="000000"/>
              </w:rPr>
              <w:t>et al.</w:t>
            </w:r>
            <w:r>
              <w:rPr>
                <w:color w:val="000000"/>
              </w:rPr>
              <w:t xml:space="preserve">  (2024)</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47D24B88" w14:textId="77777777" w:rsidR="00287AEF" w:rsidRDefault="00000000">
            <w:pPr>
              <w:ind w:left="-100"/>
              <w:rPr>
                <w:color w:val="000000"/>
              </w:rPr>
            </w:pPr>
            <w:r>
              <w:rPr>
                <w:color w:val="000000"/>
              </w:rPr>
              <w:t>Indian real estate consumers; n=400; 2023</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69A87B11" w14:textId="77777777" w:rsidR="00287AEF" w:rsidRDefault="00000000">
            <w:pPr>
              <w:ind w:left="-100"/>
              <w:rPr>
                <w:color w:val="000000"/>
              </w:rPr>
            </w:pPr>
            <w:r>
              <w:rPr>
                <w:color w:val="000000"/>
              </w:rPr>
              <w:t>Quantitative survey</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7F863322" w14:textId="77777777" w:rsidR="00287AEF" w:rsidRDefault="00000000">
            <w:pPr>
              <w:ind w:left="-100"/>
              <w:rPr>
                <w:color w:val="000000"/>
              </w:rPr>
            </w:pPr>
            <w:r>
              <w:rPr>
                <w:color w:val="000000"/>
              </w:rPr>
              <w:t>Customer citizenship behavior influences green purchase intention</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5A649822" w14:textId="77777777" w:rsidR="00287AEF" w:rsidRDefault="00000000">
            <w:pPr>
              <w:ind w:left="-100"/>
              <w:rPr>
                <w:color w:val="000000"/>
              </w:rPr>
            </w:pPr>
            <w:r>
              <w:rPr>
                <w:color w:val="000000"/>
              </w:rPr>
              <w:t>Use customer citizenship behavior in targeting real estate buyers</w:t>
            </w:r>
          </w:p>
        </w:tc>
      </w:tr>
      <w:tr w:rsidR="00287AEF" w14:paraId="4F5E36D1" w14:textId="77777777">
        <w:trPr>
          <w:trHeight w:val="189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458B631" w14:textId="77777777" w:rsidR="00287AEF" w:rsidRDefault="00000000">
            <w:pPr>
              <w:ind w:left="-100"/>
              <w:rPr>
                <w:color w:val="000000"/>
              </w:rPr>
            </w:pPr>
            <w:r>
              <w:rPr>
                <w:color w:val="000000"/>
              </w:rPr>
              <w:t xml:space="preserve">Margariti </w:t>
            </w:r>
            <w:r>
              <w:rPr>
                <w:i/>
                <w:color w:val="000000"/>
              </w:rPr>
              <w:t xml:space="preserve">et al. </w:t>
            </w:r>
            <w:r>
              <w:rPr>
                <w:color w:val="000000"/>
              </w:rPr>
              <w:t>(2024)</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1A52454D" w14:textId="77777777" w:rsidR="00287AEF" w:rsidRDefault="00000000">
            <w:pPr>
              <w:ind w:left="-100"/>
              <w:rPr>
                <w:color w:val="000000"/>
              </w:rPr>
            </w:pPr>
            <w:r>
              <w:rPr>
                <w:color w:val="000000"/>
              </w:rPr>
              <w:t>General consumers; n=600; 2022-2023</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61396A18" w14:textId="77777777" w:rsidR="00287AEF" w:rsidRDefault="00000000">
            <w:pPr>
              <w:ind w:left="-100"/>
              <w:rPr>
                <w:color w:val="000000"/>
              </w:rPr>
            </w:pPr>
            <w:r>
              <w:rPr>
                <w:color w:val="000000"/>
              </w:rPr>
              <w:t>Survey &amp; literature review</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72A813BA" w14:textId="77777777" w:rsidR="00287AEF" w:rsidRDefault="00000000">
            <w:pPr>
              <w:ind w:left="-100"/>
              <w:rPr>
                <w:color w:val="000000"/>
              </w:rPr>
            </w:pPr>
            <w:r>
              <w:rPr>
                <w:color w:val="000000"/>
              </w:rPr>
              <w:t>Greenwashing undermines consumer confidence in sustainable products</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3509ADD3" w14:textId="77777777" w:rsidR="00287AEF" w:rsidRDefault="00000000">
            <w:pPr>
              <w:ind w:left="-100"/>
              <w:rPr>
                <w:color w:val="000000"/>
              </w:rPr>
            </w:pPr>
            <w:r>
              <w:rPr>
                <w:color w:val="000000"/>
              </w:rPr>
              <w:t>Educate consumers on differentiating genuine sustainability</w:t>
            </w:r>
          </w:p>
        </w:tc>
      </w:tr>
      <w:tr w:rsidR="00287AEF" w14:paraId="272676C5" w14:textId="77777777">
        <w:trPr>
          <w:trHeight w:val="189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C69CE7C" w14:textId="77777777" w:rsidR="00287AEF" w:rsidRDefault="00000000">
            <w:pPr>
              <w:ind w:left="-100"/>
              <w:rPr>
                <w:color w:val="000000"/>
              </w:rPr>
            </w:pPr>
            <w:r>
              <w:rPr>
                <w:color w:val="000000"/>
              </w:rPr>
              <w:t xml:space="preserve">Prakash </w:t>
            </w:r>
            <w:r>
              <w:rPr>
                <w:i/>
                <w:color w:val="000000"/>
              </w:rPr>
              <w:t>et al.</w:t>
            </w:r>
            <w:r>
              <w:rPr>
                <w:color w:val="000000"/>
              </w:rPr>
              <w:t xml:space="preserve"> (2024)</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32234DBB" w14:textId="77777777" w:rsidR="00287AEF" w:rsidRDefault="00000000">
            <w:pPr>
              <w:ind w:left="-100"/>
              <w:rPr>
                <w:color w:val="000000"/>
              </w:rPr>
            </w:pPr>
            <w:r>
              <w:rPr>
                <w:color w:val="000000"/>
              </w:rPr>
              <w:t>Eco-conscious consumers; n=550; 2023-2024</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0F69BAF4" w14:textId="77777777" w:rsidR="00287AEF" w:rsidRDefault="00000000">
            <w:pPr>
              <w:ind w:left="-100"/>
              <w:rPr>
                <w:color w:val="000000"/>
              </w:rPr>
            </w:pPr>
            <w:r>
              <w:rPr>
                <w:color w:val="000000"/>
              </w:rPr>
              <w:t>Survey &amp; SEM analysis</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6635E912" w14:textId="77777777" w:rsidR="00287AEF" w:rsidRDefault="00000000">
            <w:pPr>
              <w:ind w:left="-100"/>
              <w:rPr>
                <w:color w:val="000000"/>
              </w:rPr>
            </w:pPr>
            <w:r>
              <w:rPr>
                <w:color w:val="000000"/>
              </w:rPr>
              <w:t>There’s a direct link between green consumer behavior and zero-waste practices</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3D3B4DDA" w14:textId="77777777" w:rsidR="00287AEF" w:rsidRDefault="00000000">
            <w:pPr>
              <w:ind w:left="-100"/>
              <w:rPr>
                <w:color w:val="000000"/>
              </w:rPr>
            </w:pPr>
            <w:r>
              <w:rPr>
                <w:color w:val="000000"/>
              </w:rPr>
              <w:t>Promote zero-waste marketing along with green marketing</w:t>
            </w:r>
          </w:p>
        </w:tc>
      </w:tr>
      <w:tr w:rsidR="00287AEF" w14:paraId="37134209" w14:textId="77777777">
        <w:trPr>
          <w:trHeight w:val="189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9A71D7D" w14:textId="77777777" w:rsidR="00287AEF" w:rsidRDefault="00000000">
            <w:pPr>
              <w:ind w:left="-100"/>
              <w:rPr>
                <w:color w:val="000000"/>
              </w:rPr>
            </w:pPr>
            <w:r>
              <w:rPr>
                <w:color w:val="000000"/>
              </w:rPr>
              <w:t>Fadila, and Mahmud, (2025)</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6B23078B" w14:textId="77777777" w:rsidR="00287AEF" w:rsidRDefault="00000000">
            <w:pPr>
              <w:ind w:left="-100"/>
              <w:rPr>
                <w:color w:val="000000"/>
              </w:rPr>
            </w:pPr>
            <w:r>
              <w:rPr>
                <w:color w:val="000000"/>
              </w:rPr>
              <w:t>The Body Shop consumers; n=300; 2024</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39E5561C" w14:textId="77777777" w:rsidR="00287AEF" w:rsidRDefault="00000000">
            <w:pPr>
              <w:ind w:left="-100"/>
              <w:rPr>
                <w:color w:val="000000"/>
              </w:rPr>
            </w:pPr>
            <w:r>
              <w:rPr>
                <w:color w:val="000000"/>
              </w:rPr>
              <w:t>SEM analysis &amp; survey</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2E253854" w14:textId="77777777" w:rsidR="00287AEF" w:rsidRDefault="00000000">
            <w:pPr>
              <w:ind w:left="-100"/>
              <w:rPr>
                <w:color w:val="000000"/>
              </w:rPr>
            </w:pPr>
            <w:r>
              <w:rPr>
                <w:color w:val="000000"/>
              </w:rPr>
              <w:t>Environmental awareness and brand trust drive purchase decisions in green brands</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64EEC548" w14:textId="77777777" w:rsidR="00287AEF" w:rsidRDefault="00000000">
            <w:pPr>
              <w:ind w:left="-100"/>
              <w:rPr>
                <w:color w:val="000000"/>
              </w:rPr>
            </w:pPr>
            <w:r>
              <w:rPr>
                <w:color w:val="000000"/>
              </w:rPr>
              <w:t>Strengthen environmental awareness campaigns</w:t>
            </w:r>
          </w:p>
        </w:tc>
      </w:tr>
      <w:tr w:rsidR="00287AEF" w14:paraId="0FA4503B" w14:textId="77777777">
        <w:trPr>
          <w:trHeight w:val="162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8D915CD" w14:textId="77777777" w:rsidR="00287AEF" w:rsidRDefault="00000000">
            <w:pPr>
              <w:ind w:left="-100"/>
              <w:rPr>
                <w:color w:val="000000"/>
              </w:rPr>
            </w:pPr>
            <w:r>
              <w:rPr>
                <w:color w:val="000000"/>
              </w:rPr>
              <w:t>Öztürk, (2025)</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3B266511" w14:textId="77777777" w:rsidR="00287AEF" w:rsidRDefault="00000000">
            <w:pPr>
              <w:ind w:left="-100"/>
              <w:rPr>
                <w:color w:val="000000"/>
              </w:rPr>
            </w:pPr>
            <w:r>
              <w:rPr>
                <w:color w:val="000000"/>
              </w:rPr>
              <w:t>General consumers; n=450; 2023-2024</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4AFFFFF0" w14:textId="77777777" w:rsidR="00287AEF" w:rsidRDefault="00000000">
            <w:pPr>
              <w:ind w:left="-100"/>
              <w:rPr>
                <w:color w:val="000000"/>
              </w:rPr>
            </w:pPr>
            <w:r>
              <w:rPr>
                <w:color w:val="000000"/>
              </w:rPr>
              <w:t>Cross-sectional analysis</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5A0A6DF5" w14:textId="77777777" w:rsidR="00287AEF" w:rsidRDefault="00000000">
            <w:pPr>
              <w:ind w:left="-100"/>
              <w:rPr>
                <w:color w:val="000000"/>
              </w:rPr>
            </w:pPr>
            <w:r>
              <w:rPr>
                <w:color w:val="000000"/>
              </w:rPr>
              <w:t>Green consumer profiles are transforming marketing strategies</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5D292CB0" w14:textId="77777777" w:rsidR="00287AEF" w:rsidRDefault="00000000">
            <w:pPr>
              <w:ind w:left="-100"/>
              <w:rPr>
                <w:color w:val="000000"/>
              </w:rPr>
            </w:pPr>
            <w:r>
              <w:rPr>
                <w:color w:val="000000"/>
              </w:rPr>
              <w:t>Adapt marketing strategies to evolving consumer profiles</w:t>
            </w:r>
          </w:p>
        </w:tc>
      </w:tr>
      <w:tr w:rsidR="00287AEF" w14:paraId="48D45918" w14:textId="77777777">
        <w:trPr>
          <w:trHeight w:val="162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DA69750" w14:textId="77777777" w:rsidR="00287AEF" w:rsidRDefault="00000000">
            <w:pPr>
              <w:ind w:left="-100"/>
              <w:rPr>
                <w:color w:val="000000"/>
              </w:rPr>
            </w:pPr>
            <w:r>
              <w:rPr>
                <w:color w:val="000000"/>
              </w:rPr>
              <w:t>Qalati, (2024)</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6B07B486" w14:textId="77777777" w:rsidR="00287AEF" w:rsidRDefault="00000000">
            <w:pPr>
              <w:ind w:left="-100"/>
              <w:rPr>
                <w:color w:val="000000"/>
              </w:rPr>
            </w:pPr>
            <w:r>
              <w:rPr>
                <w:color w:val="000000"/>
              </w:rPr>
              <w:t>Online and offline consumers; n=700; 2023</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21A55811" w14:textId="77777777" w:rsidR="00287AEF" w:rsidRDefault="00000000">
            <w:pPr>
              <w:ind w:left="-100"/>
              <w:rPr>
                <w:color w:val="000000"/>
              </w:rPr>
            </w:pPr>
            <w:r>
              <w:rPr>
                <w:color w:val="000000"/>
              </w:rPr>
              <w:t>Comparative study &amp; survey</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5F30407E" w14:textId="77777777" w:rsidR="00287AEF" w:rsidRDefault="00000000">
            <w:pPr>
              <w:ind w:left="-100"/>
              <w:rPr>
                <w:color w:val="000000"/>
              </w:rPr>
            </w:pPr>
            <w:r>
              <w:rPr>
                <w:color w:val="000000"/>
              </w:rPr>
              <w:t>Online settings boost sustainable marketing effectiveness</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59270414" w14:textId="77777777" w:rsidR="00287AEF" w:rsidRDefault="00000000">
            <w:pPr>
              <w:ind w:left="-100"/>
              <w:rPr>
                <w:color w:val="000000"/>
              </w:rPr>
            </w:pPr>
            <w:r>
              <w:rPr>
                <w:color w:val="000000"/>
              </w:rPr>
              <w:t>Enhance online green marketing strategies</w:t>
            </w:r>
          </w:p>
        </w:tc>
      </w:tr>
      <w:tr w:rsidR="00287AEF" w14:paraId="47367877" w14:textId="77777777">
        <w:trPr>
          <w:trHeight w:val="189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56AC1CB" w14:textId="77777777" w:rsidR="00287AEF" w:rsidRDefault="00000000">
            <w:pPr>
              <w:ind w:left="-100"/>
              <w:rPr>
                <w:color w:val="000000"/>
              </w:rPr>
            </w:pPr>
            <w:r>
              <w:rPr>
                <w:color w:val="000000"/>
              </w:rPr>
              <w:t>Paiva, (2025)</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3B993494" w14:textId="77777777" w:rsidR="00287AEF" w:rsidRDefault="00000000">
            <w:pPr>
              <w:ind w:left="-100"/>
              <w:rPr>
                <w:color w:val="000000"/>
              </w:rPr>
            </w:pPr>
            <w:r>
              <w:rPr>
                <w:color w:val="000000"/>
              </w:rPr>
              <w:t>Global green consumers; n=500; 2023-2024</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7F82F591" w14:textId="77777777" w:rsidR="00287AEF" w:rsidRDefault="00000000">
            <w:pPr>
              <w:ind w:left="-100"/>
              <w:rPr>
                <w:color w:val="000000"/>
              </w:rPr>
            </w:pPr>
            <w:r>
              <w:rPr>
                <w:color w:val="000000"/>
              </w:rPr>
              <w:t>Systematic review &amp; qualitative study</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5E13B9C7" w14:textId="77777777" w:rsidR="00287AEF" w:rsidRDefault="00000000">
            <w:pPr>
              <w:ind w:left="-100"/>
              <w:rPr>
                <w:color w:val="000000"/>
              </w:rPr>
            </w:pPr>
            <w:r>
              <w:rPr>
                <w:color w:val="000000"/>
              </w:rPr>
              <w:t>Circular economy and green marketing can drive long-term sustainability</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35CAFC1B" w14:textId="77777777" w:rsidR="00287AEF" w:rsidRDefault="00000000">
            <w:pPr>
              <w:ind w:left="-100"/>
              <w:rPr>
                <w:color w:val="000000"/>
              </w:rPr>
            </w:pPr>
            <w:r>
              <w:rPr>
                <w:color w:val="000000"/>
              </w:rPr>
              <w:t>Invest in circular economy marketing strategies</w:t>
            </w:r>
          </w:p>
        </w:tc>
      </w:tr>
      <w:tr w:rsidR="00287AEF" w14:paraId="70194F82" w14:textId="77777777">
        <w:trPr>
          <w:trHeight w:val="1890"/>
        </w:trPr>
        <w:tc>
          <w:tcPr>
            <w:tcW w:w="172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FB85336" w14:textId="77777777" w:rsidR="00287AEF" w:rsidRDefault="00000000">
            <w:pPr>
              <w:ind w:left="-100"/>
              <w:rPr>
                <w:color w:val="000000"/>
              </w:rPr>
            </w:pPr>
            <w:r>
              <w:rPr>
                <w:color w:val="000000"/>
              </w:rPr>
              <w:t>Nguyen-Viet and Thanh Tran, (2024)</w:t>
            </w:r>
          </w:p>
        </w:tc>
        <w:tc>
          <w:tcPr>
            <w:tcW w:w="1820" w:type="dxa"/>
            <w:tcBorders>
              <w:top w:val="nil"/>
              <w:left w:val="nil"/>
              <w:bottom w:val="single" w:sz="5" w:space="0" w:color="000000"/>
              <w:right w:val="single" w:sz="5" w:space="0" w:color="000000"/>
            </w:tcBorders>
            <w:tcMar>
              <w:top w:w="100" w:type="dxa"/>
              <w:left w:w="100" w:type="dxa"/>
              <w:bottom w:w="100" w:type="dxa"/>
              <w:right w:w="100" w:type="dxa"/>
            </w:tcMar>
          </w:tcPr>
          <w:p w14:paraId="2D5CFA43" w14:textId="77777777" w:rsidR="00287AEF" w:rsidRDefault="00000000">
            <w:pPr>
              <w:ind w:left="-100"/>
              <w:rPr>
                <w:color w:val="000000"/>
              </w:rPr>
            </w:pPr>
            <w:r>
              <w:rPr>
                <w:color w:val="000000"/>
              </w:rPr>
              <w:t>Organizational customers; n=400; 2022-2023</w:t>
            </w:r>
          </w:p>
        </w:tc>
        <w:tc>
          <w:tcPr>
            <w:tcW w:w="1617" w:type="dxa"/>
            <w:tcBorders>
              <w:top w:val="nil"/>
              <w:left w:val="nil"/>
              <w:bottom w:val="single" w:sz="5" w:space="0" w:color="000000"/>
              <w:right w:val="single" w:sz="5" w:space="0" w:color="000000"/>
            </w:tcBorders>
            <w:tcMar>
              <w:top w:w="100" w:type="dxa"/>
              <w:left w:w="100" w:type="dxa"/>
              <w:bottom w:w="100" w:type="dxa"/>
              <w:right w:w="100" w:type="dxa"/>
            </w:tcMar>
          </w:tcPr>
          <w:p w14:paraId="62F9A64B" w14:textId="77777777" w:rsidR="00287AEF" w:rsidRDefault="00000000">
            <w:pPr>
              <w:ind w:left="-100"/>
              <w:rPr>
                <w:color w:val="000000"/>
              </w:rPr>
            </w:pPr>
            <w:r>
              <w:rPr>
                <w:color w:val="000000"/>
              </w:rPr>
              <w:t>Survey &amp; green trust analysis</w:t>
            </w:r>
          </w:p>
        </w:tc>
        <w:tc>
          <w:tcPr>
            <w:tcW w:w="1883" w:type="dxa"/>
            <w:tcBorders>
              <w:top w:val="nil"/>
              <w:left w:val="nil"/>
              <w:bottom w:val="single" w:sz="5" w:space="0" w:color="000000"/>
              <w:right w:val="single" w:sz="5" w:space="0" w:color="000000"/>
            </w:tcBorders>
            <w:tcMar>
              <w:top w:w="100" w:type="dxa"/>
              <w:left w:w="100" w:type="dxa"/>
              <w:bottom w:w="100" w:type="dxa"/>
              <w:right w:w="100" w:type="dxa"/>
            </w:tcMar>
          </w:tcPr>
          <w:p w14:paraId="1E6D6FCD" w14:textId="77777777" w:rsidR="00287AEF" w:rsidRDefault="00000000">
            <w:pPr>
              <w:ind w:left="-100"/>
              <w:rPr>
                <w:color w:val="000000"/>
              </w:rPr>
            </w:pPr>
            <w:r>
              <w:rPr>
                <w:color w:val="000000"/>
              </w:rPr>
              <w:t>Green trust mediates the effect of green advertising on purchase decisions</w:t>
            </w:r>
          </w:p>
        </w:tc>
        <w:tc>
          <w:tcPr>
            <w:tcW w:w="2301" w:type="dxa"/>
            <w:tcBorders>
              <w:top w:val="nil"/>
              <w:left w:val="nil"/>
              <w:bottom w:val="single" w:sz="5" w:space="0" w:color="000000"/>
              <w:right w:val="single" w:sz="5" w:space="0" w:color="000000"/>
            </w:tcBorders>
            <w:tcMar>
              <w:top w:w="100" w:type="dxa"/>
              <w:left w:w="100" w:type="dxa"/>
              <w:bottom w:w="100" w:type="dxa"/>
              <w:right w:w="100" w:type="dxa"/>
            </w:tcMar>
          </w:tcPr>
          <w:p w14:paraId="6766DC2B" w14:textId="77777777" w:rsidR="00287AEF" w:rsidRDefault="00000000">
            <w:pPr>
              <w:ind w:left="-100"/>
              <w:rPr>
                <w:color w:val="000000"/>
              </w:rPr>
            </w:pPr>
            <w:r>
              <w:rPr>
                <w:color w:val="000000"/>
              </w:rPr>
              <w:t>Build stronger green trust through transparent advertising</w:t>
            </w:r>
          </w:p>
        </w:tc>
      </w:tr>
    </w:tbl>
    <w:p w14:paraId="160C3207" w14:textId="77777777" w:rsidR="00287AEF" w:rsidRDefault="00000000">
      <w:pPr>
        <w:pStyle w:val="Heading5"/>
        <w:keepNext w:val="0"/>
        <w:keepLines w:val="0"/>
        <w:spacing w:before="220" w:after="40"/>
        <w:rPr>
          <w:color w:val="000000"/>
        </w:rPr>
      </w:pPr>
      <w:bookmarkStart w:id="58" w:name="_1ljsd9k" w:colFirst="0" w:colLast="0"/>
      <w:bookmarkEnd w:id="58"/>
      <w:r>
        <w:rPr>
          <w:color w:val="000000"/>
        </w:rPr>
        <w:t>Table 4.1: Findings table</w:t>
      </w:r>
    </w:p>
    <w:p w14:paraId="6CE7FD7F" w14:textId="77777777" w:rsidR="00287AEF" w:rsidRDefault="00000000">
      <w:pPr>
        <w:pStyle w:val="Heading2"/>
        <w:rPr>
          <w:color w:val="000000"/>
        </w:rPr>
      </w:pPr>
      <w:bookmarkStart w:id="59" w:name="_19c6y18" w:colFirst="0" w:colLast="0"/>
      <w:bookmarkEnd w:id="59"/>
      <w:r>
        <w:rPr>
          <w:color w:val="000000"/>
        </w:rPr>
        <w:t>4.3 Presentation of themes</w:t>
      </w:r>
    </w:p>
    <w:p w14:paraId="1AF4F1DE" w14:textId="77777777" w:rsidR="00287AEF" w:rsidRDefault="00000000">
      <w:pPr>
        <w:pStyle w:val="Heading3"/>
        <w:spacing w:before="240" w:after="240"/>
        <w:rPr>
          <w:i/>
          <w:color w:val="000000"/>
        </w:rPr>
      </w:pPr>
      <w:bookmarkStart w:id="60" w:name="_3tbugp1" w:colFirst="0" w:colLast="0"/>
      <w:bookmarkEnd w:id="60"/>
      <w:r>
        <w:rPr>
          <w:i/>
          <w:color w:val="000000"/>
        </w:rPr>
        <w:t>4.3.1 Green Marketing’s Role in Consumer Loyalty</w:t>
      </w:r>
    </w:p>
    <w:p w14:paraId="41EF8786" w14:textId="77777777" w:rsidR="00287AEF" w:rsidRDefault="00000000">
      <w:pPr>
        <w:rPr>
          <w:b/>
          <w:color w:val="000000"/>
        </w:rPr>
      </w:pPr>
      <w:r>
        <w:rPr>
          <w:b/>
          <w:color w:val="000000"/>
        </w:rPr>
        <w:t>Interpretation</w:t>
      </w:r>
    </w:p>
    <w:p w14:paraId="1D2EEA29" w14:textId="77777777" w:rsidR="00287AEF" w:rsidRDefault="00000000">
      <w:pPr>
        <w:rPr>
          <w:color w:val="000000"/>
        </w:rPr>
      </w:pPr>
      <w:r>
        <w:rPr>
          <w:color w:val="000000"/>
        </w:rPr>
        <w:t>Green marketing tactics are relevant in the perceptions of a brand by consumers and also in achieving brand loyalty particularly to The Body Shop. According to Yasari</w:t>
      </w:r>
      <w:r>
        <w:rPr>
          <w:i/>
          <w:color w:val="000000"/>
        </w:rPr>
        <w:t>et al.</w:t>
      </w:r>
      <w:r>
        <w:rPr>
          <w:color w:val="000000"/>
        </w:rPr>
        <w:t xml:space="preserve"> (2025), one of the most important considerations that affect the image of a product and consumer awareness is the use of a green marketing mix. Nevertheless, according to Hartmann </w:t>
      </w:r>
      <w:r>
        <w:rPr>
          <w:i/>
          <w:color w:val="000000"/>
        </w:rPr>
        <w:t>et al.</w:t>
      </w:r>
      <w:r>
        <w:rPr>
          <w:color w:val="000000"/>
        </w:rPr>
        <w:t xml:space="preserve"> (2023), these issues include greenwashing, and it may mislead a consumer. Certain adverts can be interpreted as deceptive like the slogan of The Body Shop, which is, Nature: to beautiful. This may cast uncertainty on the customers and damage the brand and its move to establish a loyal customer base through its honest environmental principles. The policies of green marketing thus contribute significantly to the transformation of the consumer perception and their loyalty to The Body Shop. </w:t>
      </w:r>
    </w:p>
    <w:p w14:paraId="2BD9EF80" w14:textId="77777777" w:rsidR="00287AEF" w:rsidRDefault="00287AEF">
      <w:pPr>
        <w:rPr>
          <w:color w:val="000000"/>
        </w:rPr>
      </w:pPr>
    </w:p>
    <w:p w14:paraId="62C5DBB6" w14:textId="77777777" w:rsidR="00287AEF" w:rsidRDefault="00000000">
      <w:pPr>
        <w:rPr>
          <w:b/>
          <w:color w:val="000000"/>
        </w:rPr>
      </w:pPr>
      <w:r>
        <w:rPr>
          <w:b/>
          <w:color w:val="000000"/>
        </w:rPr>
        <w:t>Implication of findings</w:t>
      </w:r>
    </w:p>
    <w:p w14:paraId="5B8AC9A1" w14:textId="77777777" w:rsidR="00287AEF" w:rsidRDefault="00000000">
      <w:pPr>
        <w:rPr>
          <w:color w:val="000000"/>
        </w:rPr>
      </w:pPr>
      <w:r>
        <w:rPr>
          <w:color w:val="000000"/>
        </w:rPr>
        <w:t xml:space="preserve">According to Elf </w:t>
      </w:r>
      <w:r>
        <w:rPr>
          <w:i/>
          <w:color w:val="000000"/>
        </w:rPr>
        <w:t>et al. (</w:t>
      </w:r>
      <w:r>
        <w:rPr>
          <w:color w:val="000000"/>
        </w:rPr>
        <w:t>2022), the issue of the shift in consumer behaviour under the influence of sustainable consumption. This trend can be exploited by the Body Shop by emphasizing on product recycling and circular consumption and reminding consumers how such activity aids at promoting a better lifestyle. Brand values should be aligned and sustainability will contribute towards positive attitude towards green practices. Also, as noted by Alhamad</w:t>
      </w:r>
      <w:r>
        <w:rPr>
          <w:i/>
          <w:color w:val="000000"/>
        </w:rPr>
        <w:t xml:space="preserve"> et al. </w:t>
      </w:r>
      <w:r>
        <w:rPr>
          <w:color w:val="000000"/>
        </w:rPr>
        <w:t xml:space="preserve">(2023), green marketing is an issue that has recently been in focus due to the fact that businesses are shifting their marketing approaches to be more environmentally sensitive. </w:t>
      </w:r>
    </w:p>
    <w:p w14:paraId="766610A2" w14:textId="77777777" w:rsidR="00287AEF" w:rsidRDefault="00000000">
      <w:pPr>
        <w:rPr>
          <w:b/>
          <w:color w:val="000000"/>
        </w:rPr>
      </w:pPr>
      <w:r>
        <w:rPr>
          <w:b/>
          <w:color w:val="000000"/>
        </w:rPr>
        <w:t>Implications of theory</w:t>
      </w:r>
    </w:p>
    <w:p w14:paraId="44990D50" w14:textId="77777777" w:rsidR="00287AEF" w:rsidRDefault="00000000">
      <w:pPr>
        <w:rPr>
          <w:color w:val="000000"/>
        </w:rPr>
      </w:pPr>
      <w:r>
        <w:rPr>
          <w:color w:val="000000"/>
        </w:rPr>
        <w:t>Studies indicate that the successful application of the green marketing mix has a high impact on the consumer decision and assists in the creation of a great brand image. Repealed Preference Theory of Buying Behaviour determines opportunity to identify the barriers and achieve success in reaching the targeted objectives. Green marketing can influence consumer perceptions positively and enhance brand loyalty to The Body Shop because of the clarity of sustainability messages, honesty, and the foundation of real values. A close association with environmental awareness that aids in enhancing brand image enhances customer loyalty. Theoretically, green marketing affects consumer loyalty in the sense that it creates cognitive and emotive relationships between the brand and the consumer. Revealed Preference Theory describes loyalty as a habitual decision rule, which indicates constant preferences instead of the professed attitude. Repeated buying of refillable and cruelty-free products in the case of The Body Shop implies the exposed inclination to sustainability. On the other hand, Yasari</w:t>
      </w:r>
      <w:r>
        <w:rPr>
          <w:i/>
          <w:color w:val="000000"/>
        </w:rPr>
        <w:t xml:space="preserve"> et al.</w:t>
      </w:r>
      <w:r>
        <w:rPr>
          <w:color w:val="000000"/>
        </w:rPr>
        <w:t xml:space="preserve"> (2025) primarily discusses the results of satisfaction and loyalty however does not examine the question of whether repeated green purchases are stable over time.</w:t>
      </w:r>
    </w:p>
    <w:p w14:paraId="3EA096A5" w14:textId="77777777" w:rsidR="00287AEF" w:rsidRDefault="00000000">
      <w:pPr>
        <w:rPr>
          <w:color w:val="000000"/>
        </w:rPr>
      </w:pPr>
      <w:r>
        <w:rPr>
          <w:color w:val="000000"/>
        </w:rPr>
        <w:t xml:space="preserve">The existing literature also does not provide any longitudinal data on whether green loyalty does not disappear as prices go up or when sustainability alternatives are not as available. Besides, Hartmann </w:t>
      </w:r>
      <w:r>
        <w:rPr>
          <w:i/>
          <w:color w:val="000000"/>
        </w:rPr>
        <w:t>et al.</w:t>
      </w:r>
      <w:r>
        <w:rPr>
          <w:color w:val="000000"/>
        </w:rPr>
        <w:t xml:space="preserve"> (2023) emphasize the dangers of </w:t>
      </w:r>
      <w:proofErr w:type="gramStart"/>
      <w:r>
        <w:rPr>
          <w:color w:val="000000"/>
        </w:rPr>
        <w:t>greenwashing;however</w:t>
      </w:r>
      <w:proofErr w:type="gramEnd"/>
      <w:r>
        <w:rPr>
          <w:color w:val="000000"/>
        </w:rPr>
        <w:t xml:space="preserve"> a theoretical framework lacks the explanation of how the lack of trust interferes with the consistency of preferences. Revealed Preference Theory is based on constant preferences however green scepticism puts forward the argument that preferences can shift quickly in the face of credibility issues. Therefore, the current theory can be used to explain the formation of loyalty, however it does not describe preference volatility in greenwashing conditions, which is a little studied field in green marketing literature.</w:t>
      </w:r>
    </w:p>
    <w:p w14:paraId="31C016F4" w14:textId="77777777" w:rsidR="00287AEF" w:rsidRDefault="00000000">
      <w:pPr>
        <w:pStyle w:val="Heading3"/>
        <w:spacing w:before="240" w:after="240"/>
        <w:rPr>
          <w:i/>
          <w:color w:val="000000"/>
        </w:rPr>
      </w:pPr>
      <w:bookmarkStart w:id="61" w:name="_28h4qwu" w:colFirst="0" w:colLast="0"/>
      <w:bookmarkEnd w:id="61"/>
      <w:r>
        <w:rPr>
          <w:i/>
          <w:color w:val="000000"/>
        </w:rPr>
        <w:t>4.3.2 Green Marketing Influences Consumer Buying Behaviour</w:t>
      </w:r>
    </w:p>
    <w:p w14:paraId="313D4E68" w14:textId="77777777" w:rsidR="00287AEF" w:rsidRDefault="00000000">
      <w:pPr>
        <w:rPr>
          <w:b/>
          <w:color w:val="000000"/>
        </w:rPr>
      </w:pPr>
      <w:r>
        <w:rPr>
          <w:b/>
          <w:color w:val="000000"/>
        </w:rPr>
        <w:t>Interpretation</w:t>
      </w:r>
    </w:p>
    <w:p w14:paraId="17F5B55D" w14:textId="77777777" w:rsidR="00287AEF" w:rsidRDefault="00000000">
      <w:pPr>
        <w:rPr>
          <w:color w:val="000000"/>
        </w:rPr>
      </w:pPr>
      <w:r>
        <w:rPr>
          <w:color w:val="000000"/>
        </w:rPr>
        <w:t>Green marketing is very effective in shaping how consumers think and how they buy products, especially for brands like The Body Shop. Nazish</w:t>
      </w:r>
      <w:r>
        <w:rPr>
          <w:i/>
          <w:color w:val="000000"/>
        </w:rPr>
        <w:t xml:space="preserve">et al. </w:t>
      </w:r>
      <w:r>
        <w:rPr>
          <w:color w:val="000000"/>
        </w:rPr>
        <w:t>(2024) explain that a company can achieve sustainability by combining eco-friendly promotions with the use of social media. This allows The Body Shop to reach a wider group of consumers who care about the environment. By using social media in the right way, the brand can strengthen its connection with sustainability-focused consumers and influence their buying decisions.</w:t>
      </w:r>
    </w:p>
    <w:p w14:paraId="483B727F" w14:textId="77777777" w:rsidR="00287AEF" w:rsidRDefault="00000000">
      <w:pPr>
        <w:rPr>
          <w:color w:val="000000"/>
        </w:rPr>
      </w:pPr>
      <w:r>
        <w:rPr>
          <w:b/>
          <w:color w:val="000000"/>
        </w:rPr>
        <w:t>Implication of findings</w:t>
      </w:r>
    </w:p>
    <w:p w14:paraId="2BA45771" w14:textId="77777777" w:rsidR="00287AEF" w:rsidRDefault="00000000">
      <w:pPr>
        <w:rPr>
          <w:color w:val="000000"/>
        </w:rPr>
      </w:pPr>
      <w:r>
        <w:rPr>
          <w:color w:val="000000"/>
        </w:rPr>
        <w:t xml:space="preserve">Zheng </w:t>
      </w:r>
      <w:r>
        <w:rPr>
          <w:i/>
          <w:color w:val="000000"/>
        </w:rPr>
        <w:t xml:space="preserve">et al. </w:t>
      </w:r>
      <w:r>
        <w:rPr>
          <w:color w:val="000000"/>
        </w:rPr>
        <w:t>(2022) state that the way messages are delivered, whether personal or shared, has a strong effect on how customers respond. Consumers who think independently are more attracted to personalized advertisements. Although the pressure to use products that are environmentally-friendly is increasing and its price is still a problem. The Body Shop can use this approach to tailor its advertising for different consumers and match their sustainability preferences. Overall, the success of The Body Shop’s green marketing strategies depends on how well they influence consumer behavior and purchasing patterns.</w:t>
      </w:r>
    </w:p>
    <w:p w14:paraId="5ABB53B4" w14:textId="77777777" w:rsidR="00287AEF" w:rsidRDefault="00000000">
      <w:pPr>
        <w:rPr>
          <w:color w:val="000000"/>
        </w:rPr>
      </w:pPr>
      <w:r>
        <w:rPr>
          <w:b/>
          <w:color w:val="000000"/>
        </w:rPr>
        <w:t>Implication of theory</w:t>
      </w:r>
    </w:p>
    <w:p w14:paraId="5F870F6F" w14:textId="77777777" w:rsidR="00287AEF" w:rsidRDefault="00000000">
      <w:pPr>
        <w:rPr>
          <w:color w:val="000000"/>
        </w:rPr>
      </w:pPr>
      <w:r>
        <w:rPr>
          <w:color w:val="000000"/>
        </w:rPr>
        <w:t xml:space="preserve">The literature indicates that the application of sustainability in the marketing campaigns could improve the brand perception and consumer involvement. Social media is central in influencing the consumer feelings towards green products. Dynamic Capability Theory creates opportunity to address the issues and consequences are observed in reaching desired vision of progress. Yuan </w:t>
      </w:r>
      <w:r>
        <w:rPr>
          <w:i/>
          <w:color w:val="000000"/>
        </w:rPr>
        <w:t xml:space="preserve">et al. </w:t>
      </w:r>
      <w:r>
        <w:rPr>
          <w:color w:val="000000"/>
        </w:rPr>
        <w:t xml:space="preserve">(2022) suggest that the stigma that green products are of low quality and more costly prevents consumers from making a decision based on green products. The green marketing strategies of The Body Shop affect the purchasing behaviour by using online platforms, messaging, and sustainability storeys that appeal to conscious customers. Consumer Behaviour Theory presupposes rational choice in terms of the perceived benefits and costs as well as satisfaction. In that regard, the sustainability messages of The Body Shop change the perceived product value by incorporating the environmental values in addition to the functional ones. Nevertheless, Yuan </w:t>
      </w:r>
      <w:r>
        <w:rPr>
          <w:i/>
          <w:color w:val="000000"/>
        </w:rPr>
        <w:t>et al</w:t>
      </w:r>
      <w:r>
        <w:rPr>
          <w:color w:val="000000"/>
        </w:rPr>
        <w:t xml:space="preserve">. (2022) emphasize that the final purchase decisions are still dominated by the price and quality perceptions. One of the theoretical constraints is an assumption of rational consistency. Although Revealed Preference Theory is applied in explaining behaviour based on the observed choices, it fails to explain the emotional stimuli such as guilt, identity, and moral satisfaction. Nazish </w:t>
      </w:r>
      <w:r>
        <w:rPr>
          <w:i/>
          <w:color w:val="000000"/>
        </w:rPr>
        <w:t xml:space="preserve">et al. </w:t>
      </w:r>
      <w:r>
        <w:rPr>
          <w:color w:val="000000"/>
        </w:rPr>
        <w:t xml:space="preserve">(2024) </w:t>
      </w:r>
      <w:proofErr w:type="gramStart"/>
      <w:r>
        <w:rPr>
          <w:color w:val="000000"/>
        </w:rPr>
        <w:t>establish</w:t>
      </w:r>
      <w:proofErr w:type="gramEnd"/>
      <w:r>
        <w:rPr>
          <w:color w:val="000000"/>
        </w:rPr>
        <w:t xml:space="preserve"> the importance of social media; however the current theory lacks sufficient digital influence to models of preference formation. The Dynamic Capability Theory explains the process through which companies restore marketing resources to address consumer changes, however it does not clarify how fast the consumer preferences can update themselves to novel green stories. Therefore, the theory provides the behavioural change mechanism but does not include emotional drivers and digital influence to form sustainable purchase behaviour.</w:t>
      </w:r>
    </w:p>
    <w:p w14:paraId="5B67F681" w14:textId="77777777" w:rsidR="00287AEF" w:rsidRDefault="00000000">
      <w:pPr>
        <w:pStyle w:val="Heading3"/>
        <w:spacing w:before="240" w:after="240"/>
        <w:rPr>
          <w:i/>
          <w:color w:val="000000"/>
        </w:rPr>
      </w:pPr>
      <w:bookmarkStart w:id="62" w:name="_nmf14n" w:colFirst="0" w:colLast="0"/>
      <w:bookmarkEnd w:id="62"/>
      <w:r>
        <w:rPr>
          <w:i/>
          <w:color w:val="000000"/>
        </w:rPr>
        <w:t>4.3.3 Key Barriers to Effective Green Marketing</w:t>
      </w:r>
    </w:p>
    <w:p w14:paraId="3E68A342" w14:textId="77777777" w:rsidR="00287AEF" w:rsidRDefault="00000000">
      <w:pPr>
        <w:rPr>
          <w:b/>
          <w:color w:val="000000"/>
        </w:rPr>
      </w:pPr>
      <w:r>
        <w:rPr>
          <w:b/>
          <w:color w:val="000000"/>
        </w:rPr>
        <w:t>Interpretation</w:t>
      </w:r>
    </w:p>
    <w:p w14:paraId="4F4BE023" w14:textId="77777777" w:rsidR="00287AEF" w:rsidRDefault="00000000">
      <w:pPr>
        <w:rPr>
          <w:color w:val="000000"/>
        </w:rPr>
      </w:pPr>
      <w:bookmarkStart w:id="63" w:name="_45jfvxd" w:colFirst="0" w:colLast="0"/>
      <w:bookmarkEnd w:id="63"/>
      <w:r>
        <w:rPr>
          <w:color w:val="000000"/>
        </w:rPr>
        <w:t xml:space="preserve">The Body Shop is experiencing some issues with the application of green marketing strategies that influence the perception of consumers about the brand. According to Badhwar </w:t>
      </w:r>
      <w:r>
        <w:rPr>
          <w:i/>
          <w:color w:val="000000"/>
        </w:rPr>
        <w:t>et al.</w:t>
      </w:r>
      <w:r>
        <w:rPr>
          <w:color w:val="000000"/>
        </w:rPr>
        <w:t xml:space="preserve"> (2024), green marketing is designed to appeal to consumers that are environmentally conscious, through provision of environmentally friendly products. Nevertheless, there may be a gap where the brand is failing to effectively communicate its sustainability efforts. As Babu </w:t>
      </w:r>
      <w:r>
        <w:rPr>
          <w:i/>
          <w:color w:val="000000"/>
        </w:rPr>
        <w:t>et al.</w:t>
      </w:r>
      <w:r>
        <w:rPr>
          <w:color w:val="000000"/>
        </w:rPr>
        <w:t xml:space="preserve"> (2024) indicate, despite the fact that green marketing is beneficial to align the brand and the green consumer, it can be challenging to equally align sustainability objectives with consumer demands.</w:t>
      </w:r>
    </w:p>
    <w:p w14:paraId="2CE26B4B" w14:textId="77777777" w:rsidR="00287AEF" w:rsidRDefault="00000000">
      <w:pPr>
        <w:rPr>
          <w:color w:val="000000"/>
        </w:rPr>
      </w:pPr>
      <w:r>
        <w:rPr>
          <w:b/>
          <w:color w:val="000000"/>
        </w:rPr>
        <w:t>Implication of findings</w:t>
      </w:r>
    </w:p>
    <w:p w14:paraId="053AE827" w14:textId="77777777" w:rsidR="00287AEF" w:rsidRDefault="00000000">
      <w:pPr>
        <w:rPr>
          <w:color w:val="000000"/>
        </w:rPr>
      </w:pPr>
      <w:r>
        <w:rPr>
          <w:color w:val="000000"/>
        </w:rPr>
        <w:t xml:space="preserve">The Body Shop should overcome the problem of demonstrating that the green practices are real to avoid suspicion and gain consumer confidence. It is not easy to strike a balance between the environmental claims and the expectations of the consumers. According to Jacob </w:t>
      </w:r>
      <w:r>
        <w:rPr>
          <w:i/>
          <w:color w:val="000000"/>
        </w:rPr>
        <w:t>et al.</w:t>
      </w:r>
      <w:r>
        <w:rPr>
          <w:color w:val="000000"/>
        </w:rPr>
        <w:t xml:space="preserve"> (2024), one of the key aspects of winning green marketing is the ability to add value by using environmentally friendly systems and products. The Body Shop should communicate its advantages of its products to its environment in a clear way, whilst making these messages attractive to the customers even in a case where price and quality are important.</w:t>
      </w:r>
    </w:p>
    <w:p w14:paraId="3FE8D3B8" w14:textId="77777777" w:rsidR="00287AEF" w:rsidRDefault="00000000">
      <w:pPr>
        <w:rPr>
          <w:color w:val="000000"/>
        </w:rPr>
      </w:pPr>
      <w:r>
        <w:rPr>
          <w:b/>
          <w:color w:val="000000"/>
        </w:rPr>
        <w:t>Implication of theory</w:t>
      </w:r>
    </w:p>
    <w:p w14:paraId="620F127B" w14:textId="77777777" w:rsidR="00287AEF" w:rsidRDefault="00000000">
      <w:pPr>
        <w:rPr>
          <w:color w:val="000000"/>
        </w:rPr>
      </w:pPr>
      <w:r>
        <w:rPr>
          <w:color w:val="000000"/>
        </w:rPr>
        <w:t xml:space="preserve">In general, The Body Shop experiences numerous problems with green marketing and reforming the attitudes of the consumers. The biggest problem is consumer scepticism of the reality of green statements and this is because a lot of brands are greenwashing that actually deceives consumers into thinking that they are environmentally friendly. Good prices, distrust of green products, and greenwashing have been identified to be major challenges. Dynamic Capability theory helps in dealing with the challenges observed and consequences are observed in reaching desired scope of success. Thus, The Body Shop should find a decent equilibrium between the sustainability messages, cost, quality, and effective communication. Dynamic capability Theory indicates that preference development requires credibility, whereas Revealed Preference Theory presupposes that rational consumers behave on the basis of the consistent assessments of utility. Badhwar </w:t>
      </w:r>
      <w:r>
        <w:rPr>
          <w:i/>
          <w:color w:val="000000"/>
        </w:rPr>
        <w:t xml:space="preserve">et al. </w:t>
      </w:r>
      <w:r>
        <w:rPr>
          <w:color w:val="000000"/>
        </w:rPr>
        <w:t xml:space="preserve">(2024) demonstrate that the harm of greenwashing to trust is real, but the theory lacks an adequate explanation of the distrust to modify the preference structures in the long term. Nevertheless, the existing models consider distrust as a transient arrest as opposed to structural rupture in preference stability. Besides, this problem of price sensitivity undermines the rational utility assumption. According to Tran </w:t>
      </w:r>
      <w:r>
        <w:rPr>
          <w:i/>
          <w:color w:val="000000"/>
        </w:rPr>
        <w:t>et al.</w:t>
      </w:r>
      <w:r>
        <w:rPr>
          <w:color w:val="000000"/>
        </w:rPr>
        <w:t xml:space="preserve"> (2022), ethical value is able to cover the cost at higher price at which the adoption is lower, whereas theory does not identify the level at which the ethical and financial aspects balance. Dynamic Capability Theory is organised on the adaptation of organisations; however, it underestimates the breakdown of communication and the misinterpretation of consumers. Thus, the current theory describes the barriers but does not provide any predictive frameworks to understand when green claims are effective or ineffective in cases of erosion of trust and price constraint.</w:t>
      </w:r>
    </w:p>
    <w:p w14:paraId="7744F450" w14:textId="77777777" w:rsidR="00287AEF" w:rsidRDefault="00000000">
      <w:pPr>
        <w:pStyle w:val="Heading3"/>
        <w:spacing w:before="240" w:after="240"/>
        <w:rPr>
          <w:i/>
          <w:color w:val="000000"/>
        </w:rPr>
      </w:pPr>
      <w:bookmarkStart w:id="64" w:name="_37m2jsg" w:colFirst="0" w:colLast="0"/>
      <w:bookmarkEnd w:id="64"/>
      <w:r>
        <w:rPr>
          <w:i/>
          <w:color w:val="000000"/>
        </w:rPr>
        <w:t>4.3.4 Transparency and Engagement Strengthen Green Marketing</w:t>
      </w:r>
    </w:p>
    <w:p w14:paraId="2B5D9607" w14:textId="77777777" w:rsidR="00287AEF" w:rsidRDefault="00000000">
      <w:pPr>
        <w:rPr>
          <w:b/>
          <w:color w:val="000000"/>
        </w:rPr>
      </w:pPr>
      <w:r>
        <w:rPr>
          <w:b/>
          <w:color w:val="000000"/>
        </w:rPr>
        <w:t>Interpretation</w:t>
      </w:r>
    </w:p>
    <w:p w14:paraId="405152D9" w14:textId="77777777" w:rsidR="00287AEF" w:rsidRDefault="00000000">
      <w:pPr>
        <w:rPr>
          <w:color w:val="000000"/>
        </w:rPr>
      </w:pPr>
      <w:r>
        <w:rPr>
          <w:color w:val="000000"/>
        </w:rPr>
        <w:t xml:space="preserve">The Body Shop is successful in implementing green marketing strategies and improving consumer interest, it needs to work on building brand trust, a crucial factor in creating loyalty. According to Fadila and Mahmud (2025), brand loyalty is strongly related to consumer confidence and to increase this, The Body Shop should make sure that the transparency in the sustainability effort is taken into consideration. There is a necessity to combine the concept of green marketing with the corporate social responsibility (CSR) programmes to attract the attention of eco-conscious customers. </w:t>
      </w:r>
    </w:p>
    <w:p w14:paraId="0AE4338A" w14:textId="77777777" w:rsidR="00287AEF" w:rsidRDefault="00000000">
      <w:pPr>
        <w:rPr>
          <w:b/>
          <w:color w:val="000000"/>
        </w:rPr>
      </w:pPr>
      <w:r>
        <w:rPr>
          <w:b/>
          <w:color w:val="000000"/>
        </w:rPr>
        <w:t>Implication of findings</w:t>
      </w:r>
    </w:p>
    <w:p w14:paraId="6F99ED67" w14:textId="77777777" w:rsidR="00287AEF" w:rsidRDefault="00000000">
      <w:pPr>
        <w:rPr>
          <w:color w:val="000000"/>
        </w:rPr>
      </w:pPr>
      <w:r>
        <w:rPr>
          <w:color w:val="000000"/>
        </w:rPr>
        <w:t xml:space="preserve">As highlighted by Özturk (2025), CSR strategies can also assist companies to handle the environmental issues within a global community and reach consumers with sustainability concerns. The Body Shop can collaborate with environmental organisations and act practically in order to cut down its carbon footprint that can also contribute to its image of sustainability leader to make its CSR even more robust.  The other vital strategy is the use of influencer marketing and online platforms. The Body Shop must aim at strengthening brand trust and transparency to curb the challenges in adopting green marketing. </w:t>
      </w:r>
    </w:p>
    <w:p w14:paraId="7F357210" w14:textId="77777777" w:rsidR="00287AEF" w:rsidRDefault="00000000">
      <w:pPr>
        <w:rPr>
          <w:color w:val="000000"/>
        </w:rPr>
      </w:pPr>
      <w:r>
        <w:rPr>
          <w:b/>
          <w:color w:val="000000"/>
        </w:rPr>
        <w:t>Implication of theory</w:t>
      </w:r>
    </w:p>
    <w:p w14:paraId="4065D483" w14:textId="77777777" w:rsidR="00287AEF" w:rsidRDefault="00000000">
      <w:pPr>
        <w:rPr>
          <w:color w:val="000000"/>
        </w:rPr>
      </w:pPr>
      <w:r>
        <w:rPr>
          <w:color w:val="000000"/>
        </w:rPr>
        <w:t xml:space="preserve">This can be done by effective communication of the sustainability initiatives by the marketing and corporate social responsibility (CSR) programmes. According to Qalati </w:t>
      </w:r>
      <w:r>
        <w:rPr>
          <w:i/>
          <w:color w:val="000000"/>
        </w:rPr>
        <w:t>et al</w:t>
      </w:r>
      <w:r>
        <w:rPr>
          <w:color w:val="000000"/>
        </w:rPr>
        <w:t>. (2024), the younger and digitally-savvy consumers could be reached with the help of social media and influencers. Revealed Preference Theory creates opportunity to deal with the barriers and accomplish success in reaching the targeted vision. The brand makes it more credible, collaboration with environmental agencies or participation in social environmentally friendly campaigns can be a good idea. Focusing on transparency, honest narration and individualised communication helps The Body Shop foster trust, increase credibility, and sustain relationships with sustainability-conscious consumers. Signalling Theory is based on the principle that the credible sustainability signalling minimises information asymmetry and enhances trust. Transparent labelling and CSR disclosures in the case with The Body Shop are quality cues that consumers use in their choice. Fadila and Mahmud (2025), however, are concerned with the results of trust, but do not look at signal cost and signal strength. There are no clear explanations of which sustainability signals are considered to be credible and which are labelled as symbolic in theoretical literature. According to Ozturk (2025) the impact of CSR is discussed, although the existing models do not distinguish between symbolic CSR and operational CSR. Therefore, theory justifies the benefits of transparency but lacks quantifiable guidelines in the signal credibility or learning processes in sustainable consumption.</w:t>
      </w:r>
    </w:p>
    <w:p w14:paraId="1D967371" w14:textId="77777777" w:rsidR="00287AEF" w:rsidRDefault="00000000">
      <w:pPr>
        <w:pStyle w:val="Heading3"/>
        <w:spacing w:before="240" w:after="240"/>
        <w:rPr>
          <w:i/>
          <w:color w:val="000000"/>
        </w:rPr>
      </w:pPr>
      <w:bookmarkStart w:id="65" w:name="_1mrcu09" w:colFirst="0" w:colLast="0"/>
      <w:bookmarkEnd w:id="65"/>
      <w:r>
        <w:rPr>
          <w:i/>
          <w:color w:val="000000"/>
        </w:rPr>
        <w:t>4.3.5 Circular Marketing Builds Green Trust Loyalty</w:t>
      </w:r>
    </w:p>
    <w:p w14:paraId="2FD78554" w14:textId="77777777" w:rsidR="00287AEF" w:rsidRDefault="00000000">
      <w:pPr>
        <w:rPr>
          <w:b/>
          <w:color w:val="000000"/>
        </w:rPr>
      </w:pPr>
      <w:r>
        <w:rPr>
          <w:b/>
          <w:color w:val="000000"/>
        </w:rPr>
        <w:t>Interpretation</w:t>
      </w:r>
    </w:p>
    <w:p w14:paraId="7A22A1BB" w14:textId="77777777" w:rsidR="00287AEF" w:rsidRDefault="00000000">
      <w:pPr>
        <w:rPr>
          <w:color w:val="000000"/>
        </w:rPr>
      </w:pPr>
      <w:r>
        <w:rPr>
          <w:color w:val="000000"/>
        </w:rPr>
        <w:t>The results show that circular marketing practise is a strategic chance that The Body Shop could leverage to build on green trust and create long-term consumer loyalty. The refill stations, recycling initiatives, and product take-back schemes are also in line with the principles of the circular economy and are reacting to the increasing consumer demands of waste reduction and responsible consumption. Paiva (2025) points out the need to have such initiatives that become scalable to allow achieving significant impact on the environment and make the ventures commercially viable. The company can also build its sustainability image and promote the desire to purchase again by becoming a part of The Body Shop circular models.</w:t>
      </w:r>
    </w:p>
    <w:p w14:paraId="1DA3884F" w14:textId="77777777" w:rsidR="00287AEF" w:rsidRDefault="00000000">
      <w:pPr>
        <w:rPr>
          <w:color w:val="000000"/>
        </w:rPr>
      </w:pPr>
      <w:r>
        <w:rPr>
          <w:b/>
          <w:color w:val="000000"/>
        </w:rPr>
        <w:t>Implication of findings</w:t>
      </w:r>
    </w:p>
    <w:p w14:paraId="25B0FE77" w14:textId="77777777" w:rsidR="00287AEF" w:rsidRDefault="00000000">
      <w:pPr>
        <w:rPr>
          <w:color w:val="000000"/>
        </w:rPr>
      </w:pPr>
      <w:r>
        <w:rPr>
          <w:color w:val="000000"/>
        </w:rPr>
        <w:t xml:space="preserve">The values-based marketing is vital in the conversion of the circular initiatives into consumer confidence. Nguyen-Viet and Thanh Tran (2024) state that green trust is built when the sustainability practises are continuously discussed and correspond to consumer values, which encourages long-term brand relationships. However, the results also indicate that it is still not easy to coordinate circular marketing strategies with various consumer expectations; especially it comes to the management of issues that are associated with greenwashing. According to Margariti, Hatzithomas, and Boutsouki (2024), the sustainability claims are not transparent, the difference between pro-environmental attitudes and real buying behaviour may diminish the trust. </w:t>
      </w:r>
    </w:p>
    <w:p w14:paraId="121EE4D0" w14:textId="77777777" w:rsidR="00287AEF" w:rsidRDefault="00000000">
      <w:pPr>
        <w:rPr>
          <w:color w:val="000000"/>
        </w:rPr>
      </w:pPr>
      <w:r>
        <w:rPr>
          <w:b/>
          <w:color w:val="000000"/>
        </w:rPr>
        <w:t>Implication of theory</w:t>
      </w:r>
    </w:p>
    <w:p w14:paraId="463CC146" w14:textId="77777777" w:rsidR="00287AEF" w:rsidRDefault="00000000">
      <w:pPr>
        <w:rPr>
          <w:color w:val="000000"/>
        </w:rPr>
      </w:pPr>
      <w:r>
        <w:rPr>
          <w:color w:val="000000"/>
        </w:rPr>
        <w:t xml:space="preserve">The Body Shop has to strike a delicate balance between the environmental responsibility and the expectation of the quality of products and brand experience among the consumers within the framework of the luxury skincare market. According to Prakash </w:t>
      </w:r>
      <w:r>
        <w:rPr>
          <w:i/>
          <w:color w:val="000000"/>
        </w:rPr>
        <w:t xml:space="preserve">et al. </w:t>
      </w:r>
      <w:r>
        <w:rPr>
          <w:color w:val="000000"/>
        </w:rPr>
        <w:t>(2024), sustainability plans that do not correspond with the changing consumer preferences can serve as a constraint to the intentions of repurchase. Practical application of dynamic capability theory creates insights on the process of collaboration and consequences are observed in fulfilling the targeted vision. Thus, open communication, provable environmental behaviour and constant adjustment of the circular marketing activity are the keys to brand credibility and long-term consumer loyalty. Circular Economy Theory implies that the cyclic nature of products enhances environmental efficiency, whereas Relationship Marketing Theory provides insight into loyalty by exchanging long-term values. Paiva (2025) singles out problems with scalability; however, the theory is silent on the points at which adoption is necessary to transform consumer behaviour on a mass scale. Nguyen-Viet and Thanh Tran (2024) highlight the importance of green trust mediation, yet the current models lack the way of how the circular participation transforms into the sustainable loyalty beyond the novelty effects. Revealed Preference Theory represents a repeat of refill purchase however, fails to comprehend the motivation of participation in the take-back schemes.  The existing body of literature does not have any models to evaluate the impact of circular engagement on brand attachment strength over time. Circular marketing theory, therefore, describes the results of sustainability however, not enough the persistence of behaviour and the degree of loyalty.</w:t>
      </w:r>
    </w:p>
    <w:p w14:paraId="23CF7FBC" w14:textId="77777777" w:rsidR="00287AEF" w:rsidRDefault="00000000">
      <w:pPr>
        <w:pStyle w:val="Heading3"/>
        <w:spacing w:before="240" w:after="240"/>
        <w:rPr>
          <w:i/>
          <w:color w:val="000000"/>
        </w:rPr>
      </w:pPr>
      <w:bookmarkStart w:id="66" w:name="_46r0co2" w:colFirst="0" w:colLast="0"/>
      <w:bookmarkEnd w:id="66"/>
      <w:r>
        <w:rPr>
          <w:i/>
          <w:color w:val="000000"/>
        </w:rPr>
        <w:t>4.3.6 Authentic Sustainability Enhances Trust and Competitiveness</w:t>
      </w:r>
    </w:p>
    <w:p w14:paraId="6A6418F3" w14:textId="77777777" w:rsidR="00287AEF" w:rsidRDefault="00000000">
      <w:pPr>
        <w:rPr>
          <w:b/>
          <w:color w:val="000000"/>
        </w:rPr>
      </w:pPr>
      <w:r>
        <w:rPr>
          <w:b/>
          <w:color w:val="000000"/>
        </w:rPr>
        <w:t>Interpretation</w:t>
      </w:r>
    </w:p>
    <w:p w14:paraId="1D1E1153" w14:textId="77777777" w:rsidR="00287AEF" w:rsidRDefault="00000000">
      <w:pPr>
        <w:rPr>
          <w:color w:val="000000"/>
        </w:rPr>
      </w:pPr>
      <w:r>
        <w:rPr>
          <w:color w:val="000000"/>
        </w:rPr>
        <w:t xml:space="preserve">The results show that the more consumers are informed about environmental issues, the more desirable a brand like The Body Shop becomes when they choose to be really and consistently sustainable in their actions. Greenwashing can be a great menace to this awareness since, with misleading or exaggerated environmental claims, the consumer confidence is damaged. Sustainability promises and practise continuity is therefore critical in improving the customer loyalty through both genuine and transparent green marketing programmes. </w:t>
      </w:r>
    </w:p>
    <w:p w14:paraId="258B57F9" w14:textId="77777777" w:rsidR="00287AEF" w:rsidRDefault="00000000">
      <w:pPr>
        <w:rPr>
          <w:color w:val="000000"/>
        </w:rPr>
      </w:pPr>
      <w:r>
        <w:rPr>
          <w:b/>
          <w:color w:val="000000"/>
        </w:rPr>
        <w:t>Implication of findings</w:t>
      </w:r>
    </w:p>
    <w:p w14:paraId="6DBAB57C" w14:textId="77777777" w:rsidR="00287AEF" w:rsidRDefault="00000000">
      <w:pPr>
        <w:rPr>
          <w:color w:val="000000"/>
        </w:rPr>
      </w:pPr>
      <w:r>
        <w:rPr>
          <w:color w:val="000000"/>
        </w:rPr>
        <w:t xml:space="preserve">Al Imran </w:t>
      </w:r>
      <w:r>
        <w:rPr>
          <w:i/>
          <w:color w:val="000000"/>
        </w:rPr>
        <w:t>et al.</w:t>
      </w:r>
      <w:r>
        <w:rPr>
          <w:color w:val="000000"/>
        </w:rPr>
        <w:t xml:space="preserve"> (2024) highlight that sustainable practises implemented in the long term are more effective in shaping consumer behaviour than the short-term promotion activity. The concept of authenticity of sustainability-based marketing strategies not only defines consumer buying behaviour but also adds to the competitive advantage by enhancing brand loyalty and market relevance. Wongsaichia </w:t>
      </w:r>
      <w:r>
        <w:rPr>
          <w:i/>
          <w:color w:val="000000"/>
        </w:rPr>
        <w:t>et al.</w:t>
      </w:r>
      <w:r>
        <w:rPr>
          <w:color w:val="000000"/>
        </w:rPr>
        <w:t xml:space="preserve"> (2022) present the argument that these issues can be mitigated with transparent eco-labelling, which helps increase the credibility of the product in question and encourages environmentally aware consumers to make purchases. The brand can become a reputable and trustworthy leader in the environmentally responsible practises of the skincare industry through its adherence to environmentally responsible practises. </w:t>
      </w:r>
    </w:p>
    <w:p w14:paraId="2ED14192" w14:textId="77777777" w:rsidR="00287AEF" w:rsidRDefault="00000000">
      <w:pPr>
        <w:rPr>
          <w:color w:val="000000"/>
        </w:rPr>
      </w:pPr>
      <w:r>
        <w:rPr>
          <w:b/>
          <w:color w:val="000000"/>
        </w:rPr>
        <w:t>Implication of theory</w:t>
      </w:r>
    </w:p>
    <w:p w14:paraId="2CCD4AB1" w14:textId="77777777" w:rsidR="00287AEF" w:rsidRDefault="00000000">
      <w:pPr>
        <w:rPr>
          <w:color w:val="000000"/>
        </w:rPr>
      </w:pPr>
      <w:r>
        <w:rPr>
          <w:color w:val="000000"/>
        </w:rPr>
        <w:t>Individual marketing plans aimed at specific consumer profiles can be used to improve the interaction by matching sustainability messages with personal values. Though these are the benefits, issues of price sensitivity and perception of the quality of the product still act as a challenge to the growth of green marketing. Moreover, according to Aldaihani</w:t>
      </w:r>
      <w:r>
        <w:rPr>
          <w:i/>
          <w:color w:val="000000"/>
        </w:rPr>
        <w:t>et al</w:t>
      </w:r>
      <w:r>
        <w:rPr>
          <w:color w:val="000000"/>
        </w:rPr>
        <w:t xml:space="preserve">. (2024), the challenge of reconciliating organisational goals with environmental commitment is still difficult to address. In reference to the application of Revealed Preferance Theory of Buying Behaviour, it can be stated that the need is to deal with the existing challenges. In its turn, consumer confidence and the ability to remain competitive over a long period could be enhanced by the strategic application of the acknowledged eco-labels and genuine sustainability practises in the work of The Body Shop. Competitive Advantage Theory also relates sustainability to differentiation whereas institutional Theory recommends that firms become legitimate by adhering to environmental norms. The long-term effect exhibited by Al Imran </w:t>
      </w:r>
      <w:r>
        <w:rPr>
          <w:i/>
          <w:color w:val="000000"/>
        </w:rPr>
        <w:t>et al.</w:t>
      </w:r>
      <w:r>
        <w:rPr>
          <w:color w:val="000000"/>
        </w:rPr>
        <w:t xml:space="preserve"> (2024) has been demonstrated, however, the theory fails to clarify the cognitive way the authenticity is evaluated by consumers. The theoretical models of interaction with price and quality cues are not clear on how labels work with the latter and are not discussed in relation to eco-labelling by Wongsaichia </w:t>
      </w:r>
      <w:r>
        <w:rPr>
          <w:i/>
          <w:color w:val="000000"/>
        </w:rPr>
        <w:t>et al</w:t>
      </w:r>
      <w:r>
        <w:rPr>
          <w:color w:val="000000"/>
        </w:rPr>
        <w:t xml:space="preserve">. (2022). The organisational conflict is emphasised by Aldaihani </w:t>
      </w:r>
      <w:r>
        <w:rPr>
          <w:i/>
          <w:color w:val="000000"/>
        </w:rPr>
        <w:t>et al.</w:t>
      </w:r>
      <w:r>
        <w:rPr>
          <w:color w:val="000000"/>
        </w:rPr>
        <w:t xml:space="preserve"> (2024</w:t>
      </w:r>
      <w:proofErr w:type="gramStart"/>
      <w:r>
        <w:rPr>
          <w:color w:val="000000"/>
        </w:rPr>
        <w:t>),</w:t>
      </w:r>
      <w:proofErr w:type="gramEnd"/>
      <w:r>
        <w:rPr>
          <w:color w:val="000000"/>
        </w:rPr>
        <w:t xml:space="preserve"> however, the theoretical models seldom combine the internal capability constraints with the external preference dynamics.</w:t>
      </w:r>
    </w:p>
    <w:p w14:paraId="5AB73B2C" w14:textId="77777777" w:rsidR="00287AEF" w:rsidRDefault="00000000">
      <w:pPr>
        <w:pStyle w:val="Heading2"/>
        <w:rPr>
          <w:color w:val="000000"/>
        </w:rPr>
      </w:pPr>
      <w:bookmarkStart w:id="67" w:name="_2lwamvv" w:colFirst="0" w:colLast="0"/>
      <w:bookmarkEnd w:id="67"/>
      <w:r>
        <w:rPr>
          <w:color w:val="000000"/>
        </w:rPr>
        <w:t>4.4. Discussion of Key Findings</w:t>
      </w:r>
    </w:p>
    <w:p w14:paraId="4265DCC7" w14:textId="77777777" w:rsidR="00287AEF" w:rsidRDefault="00000000">
      <w:pPr>
        <w:rPr>
          <w:color w:val="000000"/>
        </w:rPr>
      </w:pPr>
      <w:r>
        <w:rPr>
          <w:color w:val="000000"/>
        </w:rPr>
        <w:t xml:space="preserve">The key results of the study indicate clearly that the concept of green marketing has a very high positive influence on the consumer attitudes, trust and purchasing decisions. A significant observation is that green marketing enhances customer attitudes, trust and their purchasing intentions. Yasary </w:t>
      </w:r>
      <w:r>
        <w:rPr>
          <w:i/>
          <w:color w:val="000000"/>
        </w:rPr>
        <w:t>et al.</w:t>
      </w:r>
      <w:r>
        <w:rPr>
          <w:color w:val="000000"/>
        </w:rPr>
        <w:t xml:space="preserve"> (2025) describe it as clear communication of environmental values by the brands, which makes the consumers feel more confident and emotionally attached. This helps to sustain the image of The Body Shop as a brand that has a long-standing history of being an ethical and environmentally friendly brand. The Revealed Preference Theory holds that the buying intention is higher in cases where the consumers possess positive attitudes, preferences, and beliefs (Khan </w:t>
      </w:r>
      <w:r>
        <w:rPr>
          <w:i/>
          <w:color w:val="000000"/>
        </w:rPr>
        <w:t>et al</w:t>
      </w:r>
      <w:r>
        <w:rPr>
          <w:color w:val="000000"/>
        </w:rPr>
        <w:t>., 2025). When consumers feel the brand cares about the environment, they would become more loyal and would repurchase it repeatedly.</w:t>
      </w:r>
    </w:p>
    <w:p w14:paraId="58D3974E" w14:textId="77777777" w:rsidR="00287AEF" w:rsidRDefault="00287AEF">
      <w:pPr>
        <w:rPr>
          <w:color w:val="000000"/>
        </w:rPr>
      </w:pPr>
    </w:p>
    <w:p w14:paraId="48608372" w14:textId="77777777" w:rsidR="00287AEF" w:rsidRDefault="00000000">
      <w:pPr>
        <w:rPr>
          <w:color w:val="000000"/>
        </w:rPr>
      </w:pPr>
      <w:r>
        <w:rPr>
          <w:color w:val="000000"/>
        </w:rPr>
        <w:t xml:space="preserve">The other important finding is associated with transparency and green trust. Most of the studies demonstrate that harmful consumer trust can be excessively harmed by misleading claims or greenwashing (Hartmann </w:t>
      </w:r>
      <w:r>
        <w:rPr>
          <w:i/>
          <w:color w:val="000000"/>
        </w:rPr>
        <w:t>et al.,</w:t>
      </w:r>
      <w:r>
        <w:rPr>
          <w:color w:val="000000"/>
        </w:rPr>
        <w:t xml:space="preserve"> 2023). Although green marketing draws the attention of environmentally conscious customers and boosts demand, it may also lead to a sense of uncertainty in the event that the actions of a brand do not match its claims. Any disconnect between what the brand is saying and what it is actually performing may decrease trust in the case of The Body Shop. This demonstrates that, green marketing can only be effective when it is sincere, transparent and with actual acts. Nguyen-Viet and Thanh Tran (2024) further describe that trust is an intermediary between advertisement and consumer buying behaviour.</w:t>
      </w:r>
    </w:p>
    <w:p w14:paraId="399F8CC6" w14:textId="77777777" w:rsidR="00287AEF" w:rsidRDefault="00287AEF">
      <w:pPr>
        <w:rPr>
          <w:color w:val="000000"/>
        </w:rPr>
      </w:pPr>
    </w:p>
    <w:p w14:paraId="38E85209" w14:textId="77777777" w:rsidR="00287AEF" w:rsidRDefault="00000000">
      <w:pPr>
        <w:rPr>
          <w:color w:val="000000"/>
        </w:rPr>
      </w:pPr>
      <w:r>
        <w:rPr>
          <w:color w:val="000000"/>
        </w:rPr>
        <w:t>The results also address the issues of price and quality perceptions. According to Aldaihani</w:t>
      </w:r>
      <w:r>
        <w:rPr>
          <w:i/>
          <w:color w:val="000000"/>
        </w:rPr>
        <w:t>et al.</w:t>
      </w:r>
      <w:r>
        <w:rPr>
          <w:color w:val="000000"/>
        </w:rPr>
        <w:t xml:space="preserve"> (2024), green products are perceived as either costly or inefficient. This has the ability to diminish purchasing intention even to the consumers who are environmentally conscious. In the case of The Body Shop, it implies that green marketing cannot but clarify the quality of products, their effectiveness, and value in the long run as well. The social media and digital platforms are also significant in influencing green buying behaviour. According to Qalati </w:t>
      </w:r>
      <w:r>
        <w:rPr>
          <w:i/>
          <w:color w:val="000000"/>
        </w:rPr>
        <w:t xml:space="preserve">et al. </w:t>
      </w:r>
      <w:r>
        <w:rPr>
          <w:color w:val="000000"/>
        </w:rPr>
        <w:t>(2024), online channels enhance level of engagement and transmit sustainability messages in a brief period. It can be especially valuable when it comes to younger buyers, including the generation Z, as they are highly susceptible to green messages distributed through social media. This is why applying digital storytelling, influencers, and interactive content can assist The Body Shop in clarifying its sustainability activities in a clear and easy manner.</w:t>
      </w:r>
    </w:p>
    <w:p w14:paraId="439FEF66" w14:textId="77777777" w:rsidR="00287AEF" w:rsidRDefault="00287AEF">
      <w:pPr>
        <w:rPr>
          <w:color w:val="000000"/>
        </w:rPr>
      </w:pPr>
    </w:p>
    <w:p w14:paraId="69AFE482" w14:textId="77777777" w:rsidR="00287AEF" w:rsidRDefault="00000000">
      <w:pPr>
        <w:rPr>
          <w:color w:val="000000"/>
        </w:rPr>
      </w:pPr>
      <w:r>
        <w:rPr>
          <w:color w:val="000000"/>
        </w:rPr>
        <w:t>Lastly, the green behaviours like the circular economy and zero waste are becoming significant. Paiva (2025) demonstrates that green brand image and long-term loyalty are supported by reuse and waste minimization strategies. The packaging and the refill stations of the Body Shop, as well as, the packaging return schemes, can facilitate sustainability targets and customer demands. Overall, the results indicate that green marketing is a strong determinant of consumer behaviour in the case of honesty, value-based, and factual action (Prakash et al., 2024). The Body Shop UK can be successful with the help of establishing trust and preventing greenwashing, digital engagement, and a clear connection between sustainability and product quality and value.</w:t>
      </w:r>
    </w:p>
    <w:p w14:paraId="1BDE41DF" w14:textId="77777777" w:rsidR="00287AEF" w:rsidRDefault="00000000">
      <w:pPr>
        <w:rPr>
          <w:color w:val="000000"/>
        </w:rPr>
      </w:pPr>
      <w:r>
        <w:rPr>
          <w:color w:val="000000"/>
        </w:rPr>
        <w:t xml:space="preserve">Commitment towards the management of environmental sustainability is necessary to address the desired initiative. Addressing the barriers is the most vital part to gain success, and implication is found in getting the desired value. Marketing collaboration helps in the strategy to increase the opportunity of success and gain an optimal outcome (Yasary </w:t>
      </w:r>
      <w:r>
        <w:rPr>
          <w:i/>
          <w:color w:val="000000"/>
        </w:rPr>
        <w:t>et al.</w:t>
      </w:r>
      <w:r>
        <w:rPr>
          <w:color w:val="000000"/>
        </w:rPr>
        <w:t xml:space="preserve"> 2025). Implementation of green marketing strategy is necessary to determine optimal outcome and development of success turn out to be helpful. In the literature review section, Ahmed </w:t>
      </w:r>
      <w:r>
        <w:rPr>
          <w:i/>
          <w:color w:val="000000"/>
        </w:rPr>
        <w:t>et al.</w:t>
      </w:r>
      <w:r>
        <w:rPr>
          <w:color w:val="000000"/>
        </w:rPr>
        <w:t xml:space="preserve"> (2023), opined that the need is to enhance marketing efficiency and achieve success. Thus, the opinions of scholars are in absolute coordination with each other in this research regarding green marketing.</w:t>
      </w:r>
    </w:p>
    <w:p w14:paraId="3891B80B" w14:textId="77777777" w:rsidR="00287AEF" w:rsidRDefault="00000000">
      <w:pPr>
        <w:rPr>
          <w:color w:val="000000"/>
          <w:highlight w:val="white"/>
        </w:rPr>
      </w:pPr>
      <w:r>
        <w:rPr>
          <w:color w:val="000000"/>
        </w:rPr>
        <w:t xml:space="preserve">Fostering the scope of collaboration in the strategy of marketing is necessary to achieve success in long-term growth and achieve success. In the literature review section, </w:t>
      </w:r>
      <w:r>
        <w:rPr>
          <w:color w:val="000000"/>
          <w:highlight w:val="white"/>
        </w:rPr>
        <w:t xml:space="preserve">Williams </w:t>
      </w:r>
      <w:r>
        <w:rPr>
          <w:i/>
          <w:color w:val="000000"/>
          <w:highlight w:val="white"/>
        </w:rPr>
        <w:t xml:space="preserve">et al. </w:t>
      </w:r>
      <w:r>
        <w:rPr>
          <w:color w:val="000000"/>
          <w:highlight w:val="white"/>
        </w:rPr>
        <w:t xml:space="preserve">(2023), the development of awareness is necessary to deal with the barriers in increasing consumers’ awareness and achieve success in the long-run. The Body Shop adopts the practice to increase administrative efficiency, and the consequences are observed in gaining adequate outcomes. Therefore, the need is to deal with the barriers and adopt the required strategy to gain practical output in the coming years. </w:t>
      </w:r>
    </w:p>
    <w:p w14:paraId="494E4208" w14:textId="77777777" w:rsidR="00287AEF" w:rsidRDefault="00000000">
      <w:pPr>
        <w:rPr>
          <w:color w:val="000000"/>
        </w:rPr>
      </w:pPr>
      <w:r>
        <w:rPr>
          <w:color w:val="000000"/>
        </w:rPr>
        <w:t xml:space="preserve">The findings also described that the green marketing approach at The Body Shop UK facilitates and limits consumer purchasing behaviour, depending on its implementation. Consumer scepticism, greenwashing issues, price sensitivity, and poor communication of the sustainability claims are found to be the major obstacles to successful green marketing (Badhwar </w:t>
      </w:r>
      <w:r>
        <w:rPr>
          <w:i/>
          <w:color w:val="000000"/>
        </w:rPr>
        <w:t>et al</w:t>
      </w:r>
      <w:r>
        <w:rPr>
          <w:color w:val="000000"/>
        </w:rPr>
        <w:t xml:space="preserve">. 2024). These barriers restrict consumer confidence and diminish the chances of the translation of environmental awareness into real purchase behaviour. Similarly, ambiguous sustainability communication and greenwashing actions make brand credibility and brand loyalty less relevant, even in the case of environmentally conscious customers (Qayyum, 2023). Moreover, the existing study emphasises that the green purchasing intentions are interrupted by the higher prices of sustainable products, which supports the attitude-behaviour gap in the green marketing environment (Tran </w:t>
      </w:r>
      <w:r>
        <w:rPr>
          <w:i/>
          <w:color w:val="000000"/>
        </w:rPr>
        <w:t>et al.</w:t>
      </w:r>
      <w:r>
        <w:rPr>
          <w:color w:val="000000"/>
        </w:rPr>
        <w:t xml:space="preserve"> 2022). Similarly, the findings describe that transparency, CSR integration, and consumer engagement play a significant role in making green marketing effective as they increase brand trust and loyalty (Fadila and Mahmud, 2025). However, effective communication of environmental programs and partnership with environmental organisations enhances consumer confidence and intentions to purchase. </w:t>
      </w:r>
    </w:p>
    <w:p w14:paraId="5A48040C" w14:textId="77777777" w:rsidR="00287AEF" w:rsidRDefault="00000000">
      <w:pPr>
        <w:rPr>
          <w:color w:val="000000"/>
          <w:highlight w:val="white"/>
        </w:rPr>
      </w:pPr>
      <w:r>
        <w:rPr>
          <w:color w:val="000000"/>
        </w:rPr>
        <w:t xml:space="preserve">It is found that enhancing consumer confidence associated with open disclosure of stories, eco-labelling, and emotionally compelling green stories has a positive effect on consumer behaviour (Huang </w:t>
      </w:r>
      <w:r>
        <w:rPr>
          <w:i/>
          <w:color w:val="000000"/>
        </w:rPr>
        <w:t>et al.</w:t>
      </w:r>
      <w:r>
        <w:rPr>
          <w:color w:val="000000"/>
        </w:rPr>
        <w:t xml:space="preserve"> 2022). The insight is supported by the Social Practice Theory, which indicates that visible, meaningful, and embedded everyday consumption practices can strengthen sustainable behaviour (Williams </w:t>
      </w:r>
      <w:r>
        <w:rPr>
          <w:i/>
          <w:color w:val="000000"/>
        </w:rPr>
        <w:t>et al.</w:t>
      </w:r>
      <w:r>
        <w:rPr>
          <w:color w:val="000000"/>
        </w:rPr>
        <w:t xml:space="preserve"> 2023). These results uphold the research objective by ensuring green marketing approaches are significant in guiding consumer purchasing behaviour at The Body Shop UK. The credibility and transparency of sustainability claims make green marketing more powerful to enhance trust and purchase intention, and less effective strategies make behavioural outcomes weak.</w:t>
      </w:r>
    </w:p>
    <w:p w14:paraId="17D023B8" w14:textId="77777777" w:rsidR="00287AEF" w:rsidRDefault="00000000">
      <w:pPr>
        <w:pStyle w:val="Heading2"/>
        <w:rPr>
          <w:color w:val="000000"/>
        </w:rPr>
      </w:pPr>
      <w:bookmarkStart w:id="68" w:name="_111kx3o" w:colFirst="0" w:colLast="0"/>
      <w:bookmarkEnd w:id="68"/>
      <w:r>
        <w:rPr>
          <w:color w:val="000000"/>
        </w:rPr>
        <w:t>4.5. Implications to the Theory</w:t>
      </w:r>
    </w:p>
    <w:p w14:paraId="26F6F7C7" w14:textId="77777777" w:rsidR="00287AEF" w:rsidRDefault="00000000">
      <w:pPr>
        <w:spacing w:before="240" w:after="240"/>
        <w:rPr>
          <w:color w:val="000000"/>
        </w:rPr>
      </w:pPr>
      <w:r>
        <w:rPr>
          <w:color w:val="000000"/>
        </w:rPr>
        <w:t xml:space="preserve">The results of this research study have great implications to the current theories of consumer behaviour and green marketing. Green marketing implementation is also consistent with the Revealed Preference Theory, where the consumer-purchasing behaviour leads to their values relating to the environment (Savale </w:t>
      </w:r>
      <w:r>
        <w:rPr>
          <w:i/>
          <w:color w:val="000000"/>
        </w:rPr>
        <w:t>et al.</w:t>
      </w:r>
      <w:r>
        <w:rPr>
          <w:color w:val="000000"/>
        </w:rPr>
        <w:t xml:space="preserve"> 2023). The Social Practice Theory helps to address the importance of social norms in explaining consumer behaviour, with brand trust and transparency serving as key factors in sustainable practices. This led to the necessity that brands such as The Body Shop relate to the values and beliefs of consumers and help to strengthen their loyalty to the brand, as well as promote sustainable purchasing behaviour.</w:t>
      </w:r>
    </w:p>
    <w:p w14:paraId="6B8C4E07" w14:textId="77777777" w:rsidR="00287AEF" w:rsidRDefault="00000000">
      <w:pPr>
        <w:pStyle w:val="Heading2"/>
        <w:rPr>
          <w:color w:val="000000"/>
        </w:rPr>
      </w:pPr>
      <w:bookmarkStart w:id="69" w:name="_3l18frh" w:colFirst="0" w:colLast="0"/>
      <w:bookmarkEnd w:id="69"/>
      <w:r>
        <w:rPr>
          <w:color w:val="000000"/>
        </w:rPr>
        <w:t>4.6. Summary</w:t>
      </w:r>
    </w:p>
    <w:p w14:paraId="009A605A" w14:textId="77777777" w:rsidR="00287AEF" w:rsidRDefault="00000000">
      <w:pPr>
        <w:spacing w:before="240" w:after="240"/>
        <w:rPr>
          <w:color w:val="000000"/>
        </w:rPr>
      </w:pPr>
      <w:r>
        <w:rPr>
          <w:color w:val="000000"/>
        </w:rPr>
        <w:t>This chapter has discussed how green marketing strategies are bound to consumer behaviour and brand loyalty at The Body Shop. It brought to light such fundamental concerns as matching sustainability initiatives with the demands of consumers and overcoming such problems as greenwashing. These strategies as boosting brand trust, capitalising on CSR efforts, employing influencer marketing and circular marketing were suggested to increase consumer involvement and success in green marketing over the long run.</w:t>
      </w:r>
    </w:p>
    <w:p w14:paraId="3D6F0F46" w14:textId="77777777" w:rsidR="00287AEF" w:rsidRDefault="00000000">
      <w:pPr>
        <w:rPr>
          <w:color w:val="000000"/>
        </w:rPr>
      </w:pPr>
      <w:r>
        <w:br w:type="page"/>
      </w:r>
    </w:p>
    <w:p w14:paraId="68A9BB35" w14:textId="77777777" w:rsidR="00287AEF" w:rsidRDefault="00000000">
      <w:pPr>
        <w:pStyle w:val="Heading1"/>
        <w:rPr>
          <w:color w:val="000000"/>
          <w:highlight w:val="white"/>
        </w:rPr>
      </w:pPr>
      <w:bookmarkStart w:id="70" w:name="_206ipza" w:colFirst="0" w:colLast="0"/>
      <w:bookmarkEnd w:id="70"/>
      <w:r>
        <w:rPr>
          <w:color w:val="000000"/>
          <w:highlight w:val="white"/>
        </w:rPr>
        <w:t>Chapter 5: Conclusion</w:t>
      </w:r>
    </w:p>
    <w:p w14:paraId="527FD032" w14:textId="77777777" w:rsidR="00287AEF" w:rsidRDefault="00000000">
      <w:pPr>
        <w:pStyle w:val="Heading2"/>
        <w:rPr>
          <w:b w:val="0"/>
          <w:color w:val="000000"/>
          <w:highlight w:val="white"/>
        </w:rPr>
      </w:pPr>
      <w:bookmarkStart w:id="71" w:name="_4k668n3" w:colFirst="0" w:colLast="0"/>
      <w:bookmarkEnd w:id="71"/>
      <w:r>
        <w:rPr>
          <w:color w:val="000000"/>
          <w:highlight w:val="white"/>
        </w:rPr>
        <w:t>5.1 Introduction</w:t>
      </w:r>
    </w:p>
    <w:p w14:paraId="0C62F63E" w14:textId="77777777" w:rsidR="00287AEF" w:rsidRDefault="00000000">
      <w:pPr>
        <w:pBdr>
          <w:top w:val="nil"/>
          <w:left w:val="nil"/>
          <w:bottom w:val="nil"/>
          <w:right w:val="nil"/>
          <w:between w:val="nil"/>
        </w:pBdr>
        <w:rPr>
          <w:color w:val="000000"/>
          <w:highlight w:val="white"/>
        </w:rPr>
      </w:pPr>
      <w:r>
        <w:rPr>
          <w:color w:val="000000"/>
          <w:highlight w:val="white"/>
        </w:rPr>
        <w:t xml:space="preserve">The conclusion chapter focuses on addressing the role of green marketing strategies in shaping consumer buying behaviour in the skin and body care brand ‘The Body Shop’ of UK. In this regard, the role, effectiveness and challenges have been discussed in literature reviews, methodology and findings by analysing several theories throughout the dissertation. Additionally, the conclusion chapter contains a summary of the findings that provides a critical overview of the topic. This chapter highlights the accomplishments of the research aim, objectives and questions by mentioning literature reviews and findings. Additionally, the original contribution has been examined along with limitations and some recommendations regarding the topic for future researchers. </w:t>
      </w:r>
    </w:p>
    <w:p w14:paraId="4B8D6776" w14:textId="77777777" w:rsidR="00287AEF" w:rsidRDefault="00000000">
      <w:pPr>
        <w:pStyle w:val="Heading2"/>
        <w:rPr>
          <w:color w:val="000000"/>
          <w:highlight w:val="white"/>
        </w:rPr>
      </w:pPr>
      <w:bookmarkStart w:id="72" w:name="_2zbgiuw" w:colFirst="0" w:colLast="0"/>
      <w:bookmarkEnd w:id="72"/>
      <w:r>
        <w:rPr>
          <w:color w:val="000000"/>
          <w:highlight w:val="white"/>
        </w:rPr>
        <w:t>5.2 Accomplishment of research aim, Objectives and questions</w:t>
      </w:r>
    </w:p>
    <w:p w14:paraId="0AC709E3" w14:textId="77777777" w:rsidR="00287AEF" w:rsidRDefault="00000000">
      <w:pPr>
        <w:pBdr>
          <w:top w:val="nil"/>
          <w:left w:val="nil"/>
          <w:bottom w:val="nil"/>
          <w:right w:val="nil"/>
          <w:between w:val="nil"/>
        </w:pBdr>
        <w:rPr>
          <w:color w:val="000000"/>
          <w:highlight w:val="white"/>
        </w:rPr>
      </w:pPr>
      <w:r>
        <w:rPr>
          <w:color w:val="000000"/>
          <w:highlight w:val="white"/>
        </w:rPr>
        <w:t xml:space="preserve">The study tries to meet the research aim, objectives and questions throughout the literature review, methodology and findings chapters. In this regard, a secondary qualitative data analysis method has been used to meet the research aim, objectives and questions. The aim of the research is to evaluate the role of green marketing strategy in determination of consumer approach in The Body Shop, UK. In this regard, </w:t>
      </w:r>
      <w:r>
        <w:rPr>
          <w:b/>
          <w:i/>
          <w:color w:val="000000"/>
          <w:highlight w:val="white"/>
        </w:rPr>
        <w:t xml:space="preserve">the social practice theory of marketing </w:t>
      </w:r>
      <w:r>
        <w:rPr>
          <w:color w:val="000000"/>
          <w:highlight w:val="white"/>
        </w:rPr>
        <w:t xml:space="preserve">has been utilised to examine the importance of green marketing in shaping consumer overview in The Body Shop that indicates the meeting of objective 1. Similarly, objective 2, the strategies of green marketing in shaping consumer behaviour has been addressed through </w:t>
      </w:r>
      <w:r>
        <w:rPr>
          <w:b/>
          <w:i/>
          <w:color w:val="000000"/>
          <w:highlight w:val="white"/>
        </w:rPr>
        <w:t>The Consumer behaviour theory</w:t>
      </w:r>
      <w:r>
        <w:rPr>
          <w:color w:val="000000"/>
          <w:highlight w:val="white"/>
        </w:rPr>
        <w:t xml:space="preserve"> and other authentic academic journals. Therefore, the theory provides a strong ground that indicates that the brands can promote their products through green marketing strategies to highlight the eco-friendliness, environmental awareness of the products that provide consumers a feeling of satisfaction. </w:t>
      </w:r>
    </w:p>
    <w:p w14:paraId="10D31226" w14:textId="77777777" w:rsidR="00287AEF" w:rsidRDefault="00000000">
      <w:pPr>
        <w:pBdr>
          <w:top w:val="nil"/>
          <w:left w:val="nil"/>
          <w:bottom w:val="nil"/>
          <w:right w:val="nil"/>
          <w:between w:val="nil"/>
        </w:pBdr>
        <w:rPr>
          <w:color w:val="000000"/>
          <w:highlight w:val="white"/>
        </w:rPr>
      </w:pPr>
      <w:r>
        <w:rPr>
          <w:color w:val="000000"/>
          <w:highlight w:val="white"/>
        </w:rPr>
        <w:t xml:space="preserve">The third objective tried to understand challenges observed by The Body Shop in application of green marketing strategy for determining consumer perspectives. In this context, </w:t>
      </w:r>
      <w:r>
        <w:rPr>
          <w:b/>
          <w:i/>
          <w:color w:val="000000"/>
          <w:highlight w:val="white"/>
        </w:rPr>
        <w:t>The Resource Based View Theory</w:t>
      </w:r>
      <w:r>
        <w:rPr>
          <w:color w:val="000000"/>
          <w:highlight w:val="white"/>
        </w:rPr>
        <w:t xml:space="preserve"> has been examined in the literature review chapter along with several academic journals that analyse the challenges regarding implementation of this strategy. Moreover, some recommended strategies have been provided in the light of </w:t>
      </w:r>
      <w:r>
        <w:rPr>
          <w:b/>
          <w:i/>
          <w:color w:val="000000"/>
          <w:highlight w:val="white"/>
        </w:rPr>
        <w:t xml:space="preserve">Dynamic Capability Theory </w:t>
      </w:r>
      <w:r>
        <w:rPr>
          <w:color w:val="000000"/>
          <w:highlight w:val="white"/>
        </w:rPr>
        <w:t xml:space="preserve">to deal with the challenges observed in implementation of green marketing strategy by The Body Shop that meets objective 3. In this case, the </w:t>
      </w:r>
      <w:r>
        <w:rPr>
          <w:b/>
          <w:i/>
          <w:color w:val="000000"/>
          <w:highlight w:val="white"/>
        </w:rPr>
        <w:t xml:space="preserve">“Revealed Preference Theory of Consumers’ Behaviour” theory </w:t>
      </w:r>
      <w:r>
        <w:rPr>
          <w:color w:val="000000"/>
          <w:highlight w:val="white"/>
        </w:rPr>
        <w:t xml:space="preserve">has been chosen to explain and underline the ways consumer preferences that bring consumer satisfaction and marked the success of green marketing. In chapter 4, the themes have been created on the basis of the research objectives that indicate the authenticity and clarity of the research. Therefore, it can be said that the research accomplished the aim, objective and questions in an effective manner through examining several theories regarding resource and consumer behaviours. </w:t>
      </w:r>
    </w:p>
    <w:p w14:paraId="0C6BF6A0" w14:textId="77777777" w:rsidR="00287AEF" w:rsidRDefault="00000000">
      <w:pPr>
        <w:rPr>
          <w:color w:val="000000"/>
          <w:highlight w:val="white"/>
        </w:rPr>
      </w:pPr>
      <w:r>
        <w:rPr>
          <w:color w:val="000000"/>
        </w:rPr>
        <w:t>Addressing the challenges in terms of value creation and consequences is observed in the accomplishment of adequate value. It is necessary to address the barriers and consequences found in long-term value creation in the targeted market. The Body Shop adopts the process of collaboration in dealing with the challenges, and the implication is observed in the accomplishment of adequate value in an easy manner. A green marketing strategy provides space to generate environmental awareness, and consequences are observed in the determination of adequate value. Additionally, the reduction of harmful environmental footprint helps in dealing with the barriers and implication is observed in decision-making. Development of adequate awareness of consumers is necessary to determine the opportunity of success, and implication is found in value creation. The Body Shop UK needs to deal with the issues observed and determine the optimal scope of success can turn out to be beneficial. Therefore, it is important to address the barriers and implication is observed to gain the desired outcome in terms of authentic planning.</w:t>
      </w:r>
    </w:p>
    <w:p w14:paraId="24E12228" w14:textId="77777777" w:rsidR="00287AEF" w:rsidRDefault="00000000">
      <w:pPr>
        <w:pStyle w:val="Heading2"/>
        <w:rPr>
          <w:color w:val="000000"/>
        </w:rPr>
      </w:pPr>
      <w:bookmarkStart w:id="73" w:name="_1egqt2p" w:colFirst="0" w:colLast="0"/>
      <w:bookmarkEnd w:id="73"/>
      <w:r>
        <w:rPr>
          <w:color w:val="000000"/>
          <w:highlight w:val="white"/>
        </w:rPr>
        <w:t>5.3 Summary of the findings</w:t>
      </w:r>
    </w:p>
    <w:p w14:paraId="6BE81DB0" w14:textId="77777777" w:rsidR="00287AEF" w:rsidRDefault="00000000">
      <w:pPr>
        <w:pBdr>
          <w:top w:val="nil"/>
          <w:left w:val="nil"/>
          <w:bottom w:val="nil"/>
          <w:right w:val="nil"/>
          <w:between w:val="nil"/>
        </w:pBdr>
        <w:rPr>
          <w:color w:val="000000"/>
        </w:rPr>
      </w:pPr>
      <w:r>
        <w:rPr>
          <w:b/>
          <w:color w:val="000000"/>
          <w:highlight w:val="white"/>
        </w:rPr>
        <w:t>Role of green marketing in consumer loyalty</w:t>
      </w:r>
    </w:p>
    <w:p w14:paraId="42C7DBE1" w14:textId="77777777" w:rsidR="00287AEF" w:rsidRDefault="00000000">
      <w:pPr>
        <w:pBdr>
          <w:top w:val="nil"/>
          <w:left w:val="nil"/>
          <w:bottom w:val="nil"/>
          <w:right w:val="nil"/>
          <w:between w:val="nil"/>
        </w:pBdr>
        <w:rPr>
          <w:color w:val="000000"/>
        </w:rPr>
      </w:pPr>
      <w:r>
        <w:rPr>
          <w:color w:val="000000"/>
          <w:highlight w:val="white"/>
        </w:rPr>
        <w:t xml:space="preserve">Green marketing helps to foster consumers’ loyalty with the assistance of authentic environmental practices, aligns consumer value and creates an emotional connection with leads. In the contemporary era, green marketing is helping to shift the approach of business towards an environmentally sensitive direction (Alhamad </w:t>
      </w:r>
      <w:r>
        <w:rPr>
          <w:i/>
          <w:color w:val="000000"/>
          <w:highlight w:val="white"/>
        </w:rPr>
        <w:t>et al</w:t>
      </w:r>
      <w:r>
        <w:rPr>
          <w:color w:val="000000"/>
          <w:highlight w:val="white"/>
        </w:rPr>
        <w:t xml:space="preserve">. 2023). Value alignment provides an opportunity to develop trust and credibility among customers with significant behavioural impact. Green washing is responsible for eroding the trust of stakeholders, and it has the potential to damage business reputation (Hartmann </w:t>
      </w:r>
      <w:r>
        <w:rPr>
          <w:i/>
          <w:color w:val="000000"/>
          <w:highlight w:val="white"/>
        </w:rPr>
        <w:t>et al</w:t>
      </w:r>
      <w:r>
        <w:rPr>
          <w:color w:val="000000"/>
          <w:highlight w:val="white"/>
        </w:rPr>
        <w:t xml:space="preserve">. 2023). For example, Body Shop tends to enhance market relevance and gain a competitive advantage with a focus on consumers’ buying behaviour. </w:t>
      </w:r>
      <w:proofErr w:type="gramStart"/>
      <w:r>
        <w:rPr>
          <w:color w:val="000000"/>
          <w:highlight w:val="white"/>
        </w:rPr>
        <w:t>So</w:t>
      </w:r>
      <w:proofErr w:type="gramEnd"/>
      <w:r>
        <w:rPr>
          <w:color w:val="000000"/>
          <w:highlight w:val="white"/>
        </w:rPr>
        <w:t xml:space="preserve"> it can be summarised from the above findings that green marketing helps in shaping consumers’ awareness and gaining loyalty. Thus, fostering emotional connection with brands can help to drive repeat purchase, manage adequate advocacy among investors and drive engagement. </w:t>
      </w:r>
    </w:p>
    <w:p w14:paraId="084B12CB" w14:textId="77777777" w:rsidR="00287AEF" w:rsidRDefault="00000000">
      <w:pPr>
        <w:pBdr>
          <w:top w:val="nil"/>
          <w:left w:val="nil"/>
          <w:bottom w:val="nil"/>
          <w:right w:val="nil"/>
          <w:between w:val="nil"/>
        </w:pBdr>
        <w:rPr>
          <w:color w:val="000000"/>
        </w:rPr>
      </w:pPr>
      <w:r>
        <w:rPr>
          <w:b/>
          <w:color w:val="000000"/>
          <w:highlight w:val="white"/>
        </w:rPr>
        <w:t>Green marketing affects consumers’ buying behaviour</w:t>
      </w:r>
    </w:p>
    <w:p w14:paraId="431CB73C" w14:textId="77777777" w:rsidR="00287AEF" w:rsidRDefault="00000000">
      <w:pPr>
        <w:pBdr>
          <w:top w:val="nil"/>
          <w:left w:val="nil"/>
          <w:bottom w:val="nil"/>
          <w:right w:val="nil"/>
          <w:between w:val="nil"/>
        </w:pBdr>
        <w:rPr>
          <w:color w:val="000000"/>
        </w:rPr>
      </w:pPr>
      <w:r>
        <w:rPr>
          <w:color w:val="000000"/>
          <w:highlight w:val="white"/>
        </w:rPr>
        <w:t xml:space="preserve">Green marketing intensely affects the buying behaviour of consumers along with the increase of awareness regarding environmental issues. Eco-friendly promotion with the help of social-media platforms provide opportunity to develop better brand collaboration (Nazish </w:t>
      </w:r>
      <w:r>
        <w:rPr>
          <w:i/>
          <w:color w:val="000000"/>
          <w:highlight w:val="white"/>
        </w:rPr>
        <w:t>et al</w:t>
      </w:r>
      <w:r>
        <w:rPr>
          <w:color w:val="000000"/>
          <w:highlight w:val="white"/>
        </w:rPr>
        <w:t xml:space="preserve">. 2024). For example, in the case of Body Shop's strategy of ethical sourcing creates an opportunity with a focus on fair trade and recycling programmes. In-store initiative helps in addressing the challenges observed in the case of long-term value creation by brands (Zheng </w:t>
      </w:r>
      <w:r>
        <w:rPr>
          <w:i/>
          <w:color w:val="000000"/>
          <w:highlight w:val="white"/>
        </w:rPr>
        <w:t>et al</w:t>
      </w:r>
      <w:r>
        <w:rPr>
          <w:color w:val="000000"/>
          <w:highlight w:val="white"/>
        </w:rPr>
        <w:t>. 2022). An impactful marketing campaign is directly linked with recycled and refillable initiatives with premium quality and ethical production. Therefore, green marketing positively affects buying behaviour of consumers to implement sustainability-focused business actions. </w:t>
      </w:r>
    </w:p>
    <w:p w14:paraId="3FAE4932" w14:textId="77777777" w:rsidR="00287AEF" w:rsidRDefault="00000000">
      <w:pPr>
        <w:pBdr>
          <w:top w:val="nil"/>
          <w:left w:val="nil"/>
          <w:bottom w:val="nil"/>
          <w:right w:val="nil"/>
          <w:between w:val="nil"/>
        </w:pBdr>
        <w:rPr>
          <w:color w:val="000000"/>
        </w:rPr>
      </w:pPr>
      <w:r>
        <w:rPr>
          <w:b/>
          <w:color w:val="000000"/>
          <w:highlight w:val="white"/>
        </w:rPr>
        <w:t>Challenges of effective green marketing</w:t>
      </w:r>
    </w:p>
    <w:p w14:paraId="1C3AD92F" w14:textId="77777777" w:rsidR="00287AEF" w:rsidRDefault="00000000">
      <w:pPr>
        <w:pBdr>
          <w:top w:val="nil"/>
          <w:left w:val="nil"/>
          <w:bottom w:val="nil"/>
          <w:right w:val="nil"/>
          <w:between w:val="nil"/>
        </w:pBdr>
        <w:rPr>
          <w:color w:val="000000"/>
        </w:rPr>
      </w:pPr>
      <w:r>
        <w:rPr>
          <w:color w:val="000000"/>
          <w:highlight w:val="white"/>
        </w:rPr>
        <w:t xml:space="preserve">Financial challenges and cultural constraints are major barriers in the implementation of green marketing initiatives, causing insufficient infrastructure. Regulatory hurdles create obstacles in fulfilling environmental claims, and equal alignment with sustainability objectives can be difficult (Babu </w:t>
      </w:r>
      <w:r>
        <w:rPr>
          <w:i/>
          <w:color w:val="000000"/>
          <w:highlight w:val="white"/>
        </w:rPr>
        <w:t>et al.</w:t>
      </w:r>
      <w:r>
        <w:rPr>
          <w:color w:val="000000"/>
          <w:highlight w:val="white"/>
        </w:rPr>
        <w:t xml:space="preserve"> 2024). A significant gap is observed between brands' perception of sustainability initiatives and their strategy to ensure their practical application. At the present time, consumer scepticism towards green statements is fuelled by the past instances of green washing (Jacob </w:t>
      </w:r>
      <w:r>
        <w:rPr>
          <w:i/>
          <w:color w:val="000000"/>
          <w:highlight w:val="white"/>
        </w:rPr>
        <w:t>et al.</w:t>
      </w:r>
      <w:r>
        <w:rPr>
          <w:color w:val="000000"/>
          <w:highlight w:val="white"/>
        </w:rPr>
        <w:t xml:space="preserve"> 2024). For instance, Body Shop faces an extreme challenge in the implementation of green marketing initiatives due to price sensitivity and an intense competitive scenario. </w:t>
      </w:r>
      <w:proofErr w:type="gramStart"/>
      <w:r>
        <w:rPr>
          <w:color w:val="000000"/>
          <w:highlight w:val="white"/>
        </w:rPr>
        <w:t>So</w:t>
      </w:r>
      <w:proofErr w:type="gramEnd"/>
      <w:r>
        <w:rPr>
          <w:color w:val="000000"/>
          <w:highlight w:val="white"/>
        </w:rPr>
        <w:t xml:space="preserve"> it can be stated from the above findings that a strategy to develop consumer awareness can be helpful in fulfilling the desired vision. Henceforth, pioneering upfront investment in broadening the consumer base is required to accomplish success in terms of green marketing. </w:t>
      </w:r>
    </w:p>
    <w:p w14:paraId="18AAA7A2" w14:textId="77777777" w:rsidR="00287AEF" w:rsidRDefault="00000000">
      <w:pPr>
        <w:pBdr>
          <w:top w:val="nil"/>
          <w:left w:val="nil"/>
          <w:bottom w:val="nil"/>
          <w:right w:val="nil"/>
          <w:between w:val="nil"/>
        </w:pBdr>
        <w:rPr>
          <w:color w:val="000000"/>
        </w:rPr>
      </w:pPr>
      <w:r>
        <w:rPr>
          <w:b/>
          <w:color w:val="000000"/>
          <w:highlight w:val="white"/>
        </w:rPr>
        <w:t>Transparency and engagement strengthen green marketing</w:t>
      </w:r>
    </w:p>
    <w:p w14:paraId="65EDB73C" w14:textId="77777777" w:rsidR="00287AEF" w:rsidRDefault="00000000">
      <w:pPr>
        <w:pBdr>
          <w:top w:val="nil"/>
          <w:left w:val="nil"/>
          <w:bottom w:val="nil"/>
          <w:right w:val="nil"/>
          <w:between w:val="nil"/>
        </w:pBdr>
        <w:rPr>
          <w:color w:val="000000"/>
        </w:rPr>
      </w:pPr>
      <w:r>
        <w:rPr>
          <w:color w:val="000000"/>
          <w:highlight w:val="white"/>
        </w:rPr>
        <w:t>An effective strategy of green marketing creates space to enhance consumer trust, and the inclusion of data-backed information helps in justifying sustainability efforts. Building trust and credibility is required to develop a positive perception to develop eco-conscious customers (Fadila and Mahmud, 2025). CSR strategies play a pivotal role in helping organisations to reach their sustainability vision and ensure success for environmental protection by companies. For instance, Body Shop adopts a robust strategy to ensure environmental sustainability planning and green marketing that helps in strengthening brand interaction. Transparency in marketing practices helps in dealing with the gap in accountability observed in green marketing practices (Özturk, 2025). Strong engagement of consumers turns out to be possible along with the enhancement of a green marketing strategy with transparency. Therefore, the need is to deal with the challenges observed to overcome the barriers of green marketing and gain a progressive outcome. </w:t>
      </w:r>
    </w:p>
    <w:p w14:paraId="6B9B5A47" w14:textId="77777777" w:rsidR="00287AEF" w:rsidRDefault="00000000">
      <w:pPr>
        <w:pBdr>
          <w:top w:val="nil"/>
          <w:left w:val="nil"/>
          <w:bottom w:val="nil"/>
          <w:right w:val="nil"/>
          <w:between w:val="nil"/>
        </w:pBdr>
        <w:rPr>
          <w:color w:val="000000"/>
        </w:rPr>
      </w:pPr>
      <w:r>
        <w:rPr>
          <w:b/>
          <w:color w:val="000000"/>
          <w:highlight w:val="white"/>
        </w:rPr>
        <w:t>Circular marketing helps in green trust loyalty</w:t>
      </w:r>
    </w:p>
    <w:p w14:paraId="41E33BB2" w14:textId="77777777" w:rsidR="00287AEF" w:rsidRDefault="00000000">
      <w:pPr>
        <w:pBdr>
          <w:top w:val="nil"/>
          <w:left w:val="nil"/>
          <w:bottom w:val="nil"/>
          <w:right w:val="nil"/>
          <w:between w:val="nil"/>
        </w:pBdr>
        <w:rPr>
          <w:color w:val="000000"/>
        </w:rPr>
      </w:pPr>
      <w:r>
        <w:rPr>
          <w:color w:val="000000"/>
          <w:highlight w:val="white"/>
        </w:rPr>
        <w:t>Refill stations, recycling initiatives and product take-back schemes are three notable actions to address the gap observed in managing consumer trust and loyalty. Circular marketing practice focuses on a closed-loop system with transparent, eco-focused communication with stakeholders (Paiva, 2025). For example, Body Shop’s circular marketing practice is based on the RRR Programme (Return, Recycle, and Repeat). It reflects that modification in the internal infrastructure helps in the accomplishment of success to reach long-term growth. A commercially viable venture provides an opportunity to simplify the green trust and loyalty among the leads. Sourcing recycled plastics creates an opportunity to address challenges observed in value creation and achieve the targeted outcome (Nguyen-Viet and Thanh Tran, 2024). Fostering trust and transparency are two notable measures to increase environmental awareness in the case of Body Shop. Henceforth, the need is to deal with the barriers observed in enhancing scalability for circular marketing practices. </w:t>
      </w:r>
    </w:p>
    <w:p w14:paraId="4575F6B4" w14:textId="77777777" w:rsidR="00287AEF" w:rsidRDefault="00000000">
      <w:pPr>
        <w:pBdr>
          <w:top w:val="nil"/>
          <w:left w:val="nil"/>
          <w:bottom w:val="nil"/>
          <w:right w:val="nil"/>
          <w:between w:val="nil"/>
        </w:pBdr>
        <w:rPr>
          <w:color w:val="000000"/>
        </w:rPr>
      </w:pPr>
      <w:r>
        <w:rPr>
          <w:b/>
          <w:color w:val="000000"/>
          <w:highlight w:val="white"/>
        </w:rPr>
        <w:t>Sustainability enhances trust and competitiveness</w:t>
      </w:r>
    </w:p>
    <w:p w14:paraId="59862577" w14:textId="77777777" w:rsidR="00287AEF" w:rsidRDefault="00000000">
      <w:pPr>
        <w:pBdr>
          <w:top w:val="nil"/>
          <w:left w:val="nil"/>
          <w:bottom w:val="nil"/>
          <w:right w:val="nil"/>
          <w:between w:val="nil"/>
        </w:pBdr>
        <w:rPr>
          <w:color w:val="000000"/>
        </w:rPr>
      </w:pPr>
      <w:r>
        <w:rPr>
          <w:color w:val="000000"/>
          <w:highlight w:val="white"/>
        </w:rPr>
        <w:t xml:space="preserve">Addressing the challenges of price sensitivity is a crucial area of consideration to enhance trust and competitiveness. Inclusion of environmentally sustainable practices creates insights in improvement of customer loyalty (Wongsaichia </w:t>
      </w:r>
      <w:r>
        <w:rPr>
          <w:i/>
          <w:color w:val="000000"/>
          <w:highlight w:val="white"/>
        </w:rPr>
        <w:t>et al.</w:t>
      </w:r>
      <w:r>
        <w:rPr>
          <w:color w:val="000000"/>
          <w:highlight w:val="white"/>
        </w:rPr>
        <w:t xml:space="preserve"> 2022). For example, in the case of Body Shop, an environmentally responsible approach of trust and competitiveness is linked with the evaluation of the strategy of competitive positioning. Fulfilling the environmental commitment is linked with the strategy to gain a competitive advantage and an acknowledged eco-label of sustainability practices (Aldaihani </w:t>
      </w:r>
      <w:r>
        <w:rPr>
          <w:i/>
          <w:color w:val="000000"/>
          <w:highlight w:val="white"/>
        </w:rPr>
        <w:t>et al</w:t>
      </w:r>
      <w:r>
        <w:rPr>
          <w:color w:val="000000"/>
          <w:highlight w:val="white"/>
        </w:rPr>
        <w:t>. 2024). Additionally, encouraging environmentally aware customers helps to mitigate challenges observed in eco-labelling and long-term sustainability practices. It can be summarised from the above findings that Body Shop focuses on one-to-one social media communication with stakeholders to enhance the scope of desired competitive advantage. Therefore, a sustainability-based marketing approach provides an opportunity to determine consumers’ buying behaviour and achieve success. </w:t>
      </w:r>
    </w:p>
    <w:p w14:paraId="0A582A6A" w14:textId="77777777" w:rsidR="00287AEF" w:rsidRDefault="00000000">
      <w:pPr>
        <w:pStyle w:val="Heading2"/>
        <w:rPr>
          <w:color w:val="000000"/>
        </w:rPr>
      </w:pPr>
      <w:bookmarkStart w:id="74" w:name="_3ygebqi" w:colFirst="0" w:colLast="0"/>
      <w:bookmarkEnd w:id="74"/>
      <w:r>
        <w:rPr>
          <w:color w:val="000000"/>
          <w:highlight w:val="white"/>
        </w:rPr>
        <w:t>5.4 Original contribution of the study</w:t>
      </w:r>
    </w:p>
    <w:p w14:paraId="735FD25C" w14:textId="77777777" w:rsidR="00287AEF" w:rsidRDefault="00000000">
      <w:pPr>
        <w:pBdr>
          <w:top w:val="nil"/>
          <w:left w:val="nil"/>
          <w:bottom w:val="nil"/>
          <w:right w:val="nil"/>
          <w:between w:val="nil"/>
        </w:pBdr>
        <w:rPr>
          <w:color w:val="000000"/>
        </w:rPr>
      </w:pPr>
      <w:r>
        <w:rPr>
          <w:b/>
          <w:color w:val="000000"/>
          <w:highlight w:val="white"/>
        </w:rPr>
        <w:t>Contribution to academia</w:t>
      </w:r>
    </w:p>
    <w:p w14:paraId="3E1619EB" w14:textId="77777777" w:rsidR="00287AEF" w:rsidRDefault="00000000">
      <w:pPr>
        <w:pBdr>
          <w:top w:val="nil"/>
          <w:left w:val="nil"/>
          <w:bottom w:val="nil"/>
          <w:right w:val="nil"/>
          <w:between w:val="nil"/>
        </w:pBdr>
        <w:rPr>
          <w:color w:val="000000"/>
        </w:rPr>
      </w:pPr>
      <w:r>
        <w:rPr>
          <w:color w:val="000000"/>
          <w:highlight w:val="white"/>
        </w:rPr>
        <w:t xml:space="preserve">The research on the importance of the green marketing approach makes a significant contribution to academia by defining core concepts such as eco-friendly products, consumer behaviour and sustainable business strategy. Understanding the role of consumers’ awareness regarding the implementation of sustainability practices has become successful (Tran </w:t>
      </w:r>
      <w:r>
        <w:rPr>
          <w:i/>
          <w:color w:val="000000"/>
          <w:highlight w:val="white"/>
        </w:rPr>
        <w:t>et al</w:t>
      </w:r>
      <w:r>
        <w:rPr>
          <w:color w:val="000000"/>
          <w:highlight w:val="white"/>
        </w:rPr>
        <w:t>. 2022). Exploring insights on the concepts, for example, green innovation, sustainable marketing, has provided opportunities to evolve the quality of future research evolving around green consumerism. Additionally, analysing factors such as long-term consumer loyalty, strategic business insights have the potential to develop a better contextual understanding of the topic. Empirical insights on the role of green marketing in shaping consumer behaviour can successfully identify gaps in future research. As a consequence of that advancement of knowledge, resolving real-world problems and conducting systematic investigations on existing findings will be helpful in terms of future research. Thus, it is important to develop awareness among consumers and determine opportunities to manage environmental balance.</w:t>
      </w:r>
    </w:p>
    <w:p w14:paraId="70ED2801" w14:textId="77777777" w:rsidR="00287AEF" w:rsidRDefault="00000000">
      <w:pPr>
        <w:pBdr>
          <w:top w:val="nil"/>
          <w:left w:val="nil"/>
          <w:bottom w:val="nil"/>
          <w:right w:val="nil"/>
          <w:between w:val="nil"/>
        </w:pBdr>
        <w:rPr>
          <w:color w:val="000000"/>
        </w:rPr>
      </w:pPr>
      <w:r>
        <w:rPr>
          <w:b/>
          <w:color w:val="000000"/>
          <w:highlight w:val="white"/>
        </w:rPr>
        <w:t>Contribution to the body of knowledge</w:t>
      </w:r>
    </w:p>
    <w:p w14:paraId="5524B42F" w14:textId="77777777" w:rsidR="00287AEF" w:rsidRDefault="00000000">
      <w:pPr>
        <w:pBdr>
          <w:top w:val="nil"/>
          <w:left w:val="nil"/>
          <w:bottom w:val="nil"/>
          <w:right w:val="nil"/>
          <w:between w:val="nil"/>
        </w:pBdr>
        <w:rPr>
          <w:color w:val="000000"/>
        </w:rPr>
      </w:pPr>
      <w:r>
        <w:rPr>
          <w:color w:val="000000"/>
          <w:highlight w:val="white"/>
        </w:rPr>
        <w:t xml:space="preserve">Green marketing helps to enhance environmental awareness with a focus on purchasing intention towards eco-friendly products, build brand preferences and enhance customers’ loyalty. Attracting price-conscious customers is based on an approach of sustainable marketing and generating awareness regarding the benefits of environmentally responsible purchasing. Consumers tend to purchase eco-friendly products due to the development of awareness and take an active part in a responsible buying approach (Simanjuntak </w:t>
      </w:r>
      <w:r>
        <w:rPr>
          <w:i/>
          <w:color w:val="000000"/>
          <w:highlight w:val="white"/>
        </w:rPr>
        <w:t>et al.</w:t>
      </w:r>
      <w:r>
        <w:rPr>
          <w:color w:val="000000"/>
          <w:highlight w:val="white"/>
        </w:rPr>
        <w:t xml:space="preserve"> 2025). For example, Body Shop is pioneering the practice of green marketing with the strategy of responsible brand positioning and ensuring environmental protection. This research provides an opportunity to understand the benefits of the circular economy in ensuring the strategy of sustainable sourcing. Additionally, focus is given to the strategy to create trust and credibility to achieve long-term success in business value creation. Thus, insightful contributions to the body of knowledge have provided an opportunity to gain insights regarding the benefits of green marketing. </w:t>
      </w:r>
    </w:p>
    <w:p w14:paraId="7C2158CB" w14:textId="77777777" w:rsidR="00287AEF" w:rsidRDefault="00000000">
      <w:pPr>
        <w:pBdr>
          <w:top w:val="nil"/>
          <w:left w:val="nil"/>
          <w:bottom w:val="nil"/>
          <w:right w:val="nil"/>
          <w:between w:val="nil"/>
        </w:pBdr>
        <w:rPr>
          <w:color w:val="000000"/>
        </w:rPr>
      </w:pPr>
      <w:r>
        <w:rPr>
          <w:b/>
          <w:color w:val="000000"/>
          <w:highlight w:val="white"/>
        </w:rPr>
        <w:t>Contribution to the professional practice</w:t>
      </w:r>
    </w:p>
    <w:p w14:paraId="26586F44" w14:textId="77777777" w:rsidR="00287AEF" w:rsidRDefault="00000000">
      <w:pPr>
        <w:pBdr>
          <w:top w:val="nil"/>
          <w:left w:val="nil"/>
          <w:bottom w:val="nil"/>
          <w:right w:val="nil"/>
          <w:between w:val="nil"/>
        </w:pBdr>
        <w:rPr>
          <w:color w:val="000000"/>
        </w:rPr>
      </w:pPr>
      <w:r>
        <w:rPr>
          <w:color w:val="000000"/>
          <w:highlight w:val="white"/>
        </w:rPr>
        <w:t>Core professional practices associated with green marketing practice are product design, sustainable packaging, waste management, and energy efficiency, developing consumers’ awareness. Fostering an eco-friendly approach of environmental sustainability management and planning is necessary in order to get practical outcomes (Theodorakopoulos and Theodoropoulou, 2024). Findings of the research have helped to understand the most relevant strategy to design the value chain and formulate adequate environmental awareness. For example, referring to Body Shop’s approach, it has been observed that the RRR Programme and Community Trade Fair Programmes are core professional practices. This research has helped to understand the most relevant professional practice that needs to be integrated to gain an optimal scope of success in business. Accomplishment of evidence-based decisions provides insights regarding problem-solving and driving innovation, and growth can be helpful. Therefore, the contribution to the professional practice by the research created an opportunity to formulate insights on the topic.</w:t>
      </w:r>
    </w:p>
    <w:p w14:paraId="29B13F93" w14:textId="77777777" w:rsidR="00287AEF" w:rsidRDefault="00000000">
      <w:pPr>
        <w:pBdr>
          <w:top w:val="nil"/>
          <w:left w:val="nil"/>
          <w:bottom w:val="nil"/>
          <w:right w:val="nil"/>
          <w:between w:val="nil"/>
        </w:pBdr>
        <w:rPr>
          <w:color w:val="000000"/>
        </w:rPr>
      </w:pPr>
      <w:r>
        <w:rPr>
          <w:b/>
          <w:color w:val="000000"/>
          <w:highlight w:val="white"/>
        </w:rPr>
        <w:t>Contribution to the Theory</w:t>
      </w:r>
    </w:p>
    <w:p w14:paraId="0FE0A2E7" w14:textId="77777777" w:rsidR="00287AEF" w:rsidRDefault="00000000">
      <w:pPr>
        <w:pBdr>
          <w:top w:val="nil"/>
          <w:left w:val="nil"/>
          <w:bottom w:val="nil"/>
          <w:right w:val="nil"/>
          <w:between w:val="nil"/>
        </w:pBdr>
        <w:rPr>
          <w:color w:val="000000"/>
        </w:rPr>
      </w:pPr>
      <w:r>
        <w:rPr>
          <w:b/>
          <w:i/>
          <w:color w:val="000000"/>
          <w:highlight w:val="white"/>
        </w:rPr>
        <w:t>“Revealed Preference Theory of Consumers’ Behaviour” helps</w:t>
      </w:r>
      <w:r>
        <w:rPr>
          <w:color w:val="000000"/>
          <w:highlight w:val="white"/>
        </w:rPr>
        <w:t xml:space="preserve"> in observing individual choice and preferences prior to making any purchasing decision. Identification of environmental benefits helps in dealing with the challenges observed in terms of competitive positioning (Ahmed </w:t>
      </w:r>
      <w:r>
        <w:rPr>
          <w:i/>
          <w:color w:val="000000"/>
          <w:highlight w:val="white"/>
        </w:rPr>
        <w:t>et al.</w:t>
      </w:r>
      <w:r>
        <w:rPr>
          <w:color w:val="000000"/>
          <w:highlight w:val="white"/>
        </w:rPr>
        <w:t xml:space="preserve"> 2023). </w:t>
      </w:r>
      <w:r>
        <w:rPr>
          <w:b/>
          <w:i/>
          <w:color w:val="000000"/>
          <w:highlight w:val="white"/>
        </w:rPr>
        <w:t xml:space="preserve">“Social Practice Theory of Marketing” </w:t>
      </w:r>
      <w:r>
        <w:rPr>
          <w:color w:val="000000"/>
          <w:highlight w:val="white"/>
        </w:rPr>
        <w:t xml:space="preserve">highlights the attributes of consumer behaviour in understanding the transformation observed in the market. The development of consumers’ awareness helps in addressing the barriers observed in value creation and reaching the targeted objectives (Atkin </w:t>
      </w:r>
      <w:r>
        <w:rPr>
          <w:i/>
          <w:color w:val="000000"/>
          <w:highlight w:val="white"/>
        </w:rPr>
        <w:t>et al.</w:t>
      </w:r>
      <w:r>
        <w:rPr>
          <w:color w:val="000000"/>
          <w:highlight w:val="white"/>
        </w:rPr>
        <w:t xml:space="preserve"> 2021). Theoretical interpretation helped the study to give a precise focus on the changing trend of consumer behaviour and determine long-term success in the venture of Body Shop. Henceforth, it has created scope to formulate insights on the topic and increase understanding of the strategy of successful green marketing in future. </w:t>
      </w:r>
    </w:p>
    <w:p w14:paraId="37D629BF" w14:textId="77777777" w:rsidR="00287AEF" w:rsidRDefault="00000000">
      <w:pPr>
        <w:pStyle w:val="Heading2"/>
        <w:rPr>
          <w:color w:val="000000"/>
          <w:highlight w:val="white"/>
        </w:rPr>
      </w:pPr>
      <w:bookmarkStart w:id="75" w:name="_2dlolyb" w:colFirst="0" w:colLast="0"/>
      <w:bookmarkEnd w:id="75"/>
      <w:r>
        <w:rPr>
          <w:color w:val="000000"/>
          <w:highlight w:val="white"/>
        </w:rPr>
        <w:t>5.5 Limitation of the study</w:t>
      </w:r>
    </w:p>
    <w:p w14:paraId="2E0C5636" w14:textId="77777777" w:rsidR="00287AEF" w:rsidRDefault="00000000">
      <w:pPr>
        <w:numPr>
          <w:ilvl w:val="0"/>
          <w:numId w:val="2"/>
        </w:numPr>
        <w:pBdr>
          <w:top w:val="nil"/>
          <w:left w:val="nil"/>
          <w:bottom w:val="nil"/>
          <w:right w:val="nil"/>
          <w:between w:val="nil"/>
        </w:pBdr>
        <w:rPr>
          <w:color w:val="000000"/>
          <w:highlight w:val="white"/>
        </w:rPr>
      </w:pPr>
      <w:r>
        <w:rPr>
          <w:color w:val="000000"/>
          <w:highlight w:val="white"/>
        </w:rPr>
        <w:t xml:space="preserve">Time constraint is the crucial limitation of the study as the required time has not been given for collecting data and analysing the current market situation regarding the role of green marketing strategies. </w:t>
      </w:r>
    </w:p>
    <w:p w14:paraId="2A541695" w14:textId="77777777" w:rsidR="00287AEF" w:rsidRDefault="00000000">
      <w:pPr>
        <w:numPr>
          <w:ilvl w:val="0"/>
          <w:numId w:val="2"/>
        </w:numPr>
        <w:pBdr>
          <w:top w:val="nil"/>
          <w:left w:val="nil"/>
          <w:bottom w:val="nil"/>
          <w:right w:val="nil"/>
          <w:between w:val="nil"/>
        </w:pBdr>
        <w:rPr>
          <w:color w:val="000000"/>
          <w:highlight w:val="white"/>
        </w:rPr>
      </w:pPr>
      <w:r>
        <w:rPr>
          <w:color w:val="000000"/>
          <w:highlight w:val="white"/>
        </w:rPr>
        <w:t xml:space="preserve">The principles of the theories have been used in the literature review chapter but the </w:t>
      </w:r>
      <w:proofErr w:type="gramStart"/>
      <w:r>
        <w:rPr>
          <w:color w:val="000000"/>
          <w:highlight w:val="white"/>
        </w:rPr>
        <w:t>first hand</w:t>
      </w:r>
      <w:proofErr w:type="gramEnd"/>
      <w:r>
        <w:rPr>
          <w:color w:val="000000"/>
          <w:highlight w:val="white"/>
        </w:rPr>
        <w:t xml:space="preserve"> implementation of the theories in observing the effectiveness and the challenges of green marketing is still untouched. </w:t>
      </w:r>
    </w:p>
    <w:p w14:paraId="76F3181C" w14:textId="77777777" w:rsidR="00287AEF" w:rsidRDefault="00000000">
      <w:pPr>
        <w:numPr>
          <w:ilvl w:val="0"/>
          <w:numId w:val="2"/>
        </w:numPr>
        <w:pBdr>
          <w:top w:val="nil"/>
          <w:left w:val="nil"/>
          <w:bottom w:val="nil"/>
          <w:right w:val="nil"/>
          <w:between w:val="nil"/>
        </w:pBdr>
        <w:rPr>
          <w:color w:val="000000"/>
          <w:highlight w:val="white"/>
        </w:rPr>
      </w:pPr>
      <w:r>
        <w:rPr>
          <w:color w:val="000000"/>
          <w:highlight w:val="white"/>
        </w:rPr>
        <w:t xml:space="preserve">The challenges have been mentioned in this dissertation but the practical recommendations are not introduced in this research that can be considered as a limitation of the study. </w:t>
      </w:r>
    </w:p>
    <w:p w14:paraId="66F0DD09" w14:textId="77777777" w:rsidR="00287AEF" w:rsidRDefault="00000000">
      <w:pPr>
        <w:numPr>
          <w:ilvl w:val="0"/>
          <w:numId w:val="2"/>
        </w:numPr>
        <w:pBdr>
          <w:top w:val="nil"/>
          <w:left w:val="nil"/>
          <w:bottom w:val="nil"/>
          <w:right w:val="nil"/>
          <w:between w:val="nil"/>
        </w:pBdr>
        <w:rPr>
          <w:color w:val="000000"/>
          <w:highlight w:val="white"/>
        </w:rPr>
      </w:pPr>
      <w:r>
        <w:rPr>
          <w:color w:val="000000"/>
          <w:highlight w:val="white"/>
        </w:rPr>
        <w:t xml:space="preserve">The secondary qualitative data has been used in this research but it creates a limitation as direct interviews and surveys from the brand owner and customers may have been more effective for this study.  </w:t>
      </w:r>
    </w:p>
    <w:p w14:paraId="415C8DA4" w14:textId="77777777" w:rsidR="00287AEF" w:rsidRDefault="00000000">
      <w:pPr>
        <w:numPr>
          <w:ilvl w:val="0"/>
          <w:numId w:val="2"/>
        </w:numPr>
        <w:pBdr>
          <w:top w:val="nil"/>
          <w:left w:val="nil"/>
          <w:bottom w:val="nil"/>
          <w:right w:val="nil"/>
          <w:between w:val="nil"/>
        </w:pBdr>
        <w:rPr>
          <w:color w:val="000000"/>
          <w:highlight w:val="white"/>
        </w:rPr>
      </w:pPr>
      <w:r>
        <w:rPr>
          <w:color w:val="000000"/>
          <w:highlight w:val="white"/>
        </w:rPr>
        <w:t xml:space="preserve">The small sample size and the funding limitation hampered the growth of the research regarding the role of green marketing in shaping consumer behaviour. </w:t>
      </w:r>
    </w:p>
    <w:p w14:paraId="16B2B196" w14:textId="77777777" w:rsidR="00287AEF" w:rsidRDefault="00000000">
      <w:pPr>
        <w:numPr>
          <w:ilvl w:val="0"/>
          <w:numId w:val="2"/>
        </w:numPr>
        <w:pBdr>
          <w:top w:val="nil"/>
          <w:left w:val="nil"/>
          <w:bottom w:val="nil"/>
          <w:right w:val="nil"/>
          <w:between w:val="nil"/>
        </w:pBdr>
        <w:rPr>
          <w:color w:val="000000"/>
          <w:highlight w:val="white"/>
        </w:rPr>
      </w:pPr>
      <w:r>
        <w:rPr>
          <w:color w:val="000000"/>
          <w:highlight w:val="white"/>
        </w:rPr>
        <w:t xml:space="preserve">The small sample size reduces the credibility of this research by keeping several factors untouched. </w:t>
      </w:r>
    </w:p>
    <w:p w14:paraId="60537546" w14:textId="77777777" w:rsidR="00287AEF" w:rsidRDefault="00000000">
      <w:pPr>
        <w:pStyle w:val="Heading2"/>
        <w:rPr>
          <w:color w:val="000000"/>
          <w:highlight w:val="white"/>
        </w:rPr>
      </w:pPr>
      <w:bookmarkStart w:id="76" w:name="_sqyw64" w:colFirst="0" w:colLast="0"/>
      <w:bookmarkEnd w:id="76"/>
      <w:r>
        <w:rPr>
          <w:color w:val="000000"/>
          <w:highlight w:val="white"/>
        </w:rPr>
        <w:t>5.6 Recommendation for the future researchers</w:t>
      </w:r>
    </w:p>
    <w:p w14:paraId="7CC6D797" w14:textId="77777777" w:rsidR="00287AEF" w:rsidRDefault="00000000">
      <w:pPr>
        <w:pBdr>
          <w:top w:val="nil"/>
          <w:left w:val="nil"/>
          <w:bottom w:val="nil"/>
          <w:right w:val="nil"/>
          <w:between w:val="nil"/>
        </w:pBdr>
        <w:rPr>
          <w:b/>
          <w:i/>
          <w:color w:val="000000"/>
          <w:highlight w:val="white"/>
        </w:rPr>
      </w:pPr>
      <w:r>
        <w:rPr>
          <w:b/>
          <w:i/>
          <w:color w:val="000000"/>
          <w:highlight w:val="white"/>
        </w:rPr>
        <w:t xml:space="preserve">Recommendation 1: Using primary data collection methods to enhance the accountability of the research </w:t>
      </w:r>
    </w:p>
    <w:p w14:paraId="7349C1E6" w14:textId="77777777" w:rsidR="00287AEF" w:rsidRDefault="00000000">
      <w:pPr>
        <w:pBdr>
          <w:top w:val="nil"/>
          <w:left w:val="nil"/>
          <w:bottom w:val="nil"/>
          <w:right w:val="nil"/>
          <w:between w:val="nil"/>
        </w:pBdr>
        <w:rPr>
          <w:color w:val="000000"/>
          <w:highlight w:val="white"/>
        </w:rPr>
      </w:pPr>
      <w:r>
        <w:rPr>
          <w:color w:val="000000"/>
          <w:highlight w:val="white"/>
        </w:rPr>
        <w:t xml:space="preserve">The future researchers can adopt Primary data collection methods such as interviews and surveys to increase the accountability of the research. As per the views of Loveline (2024), the primary data collection provides fresh, highly specific and reliable information gathered directly from the source that enhances the accountability and authenticity of the research. In this context, the researchers can use primary data collection methods such as direct interviews and surveys to gather their real experiences regarding the effectiveness and challenges of green marketing in shaping consumer behaviour. Additionally, this real information provides data precisely regarding research goals that helps to avoid irrelevant information from secondary sources. Therefore, obtaining a primary research method can help the future researchers to enhance their understanding about the role of the green marketing strategies in shaping consumer behaviour that provides accuracy and reliability of the research. </w:t>
      </w:r>
    </w:p>
    <w:p w14:paraId="6FA0931B" w14:textId="77777777" w:rsidR="00287AEF" w:rsidRDefault="00000000">
      <w:pPr>
        <w:pBdr>
          <w:top w:val="nil"/>
          <w:left w:val="nil"/>
          <w:bottom w:val="nil"/>
          <w:right w:val="nil"/>
          <w:between w:val="nil"/>
        </w:pBdr>
        <w:rPr>
          <w:b/>
          <w:i/>
          <w:color w:val="000000"/>
          <w:highlight w:val="white"/>
        </w:rPr>
      </w:pPr>
      <w:r>
        <w:rPr>
          <w:b/>
          <w:i/>
          <w:color w:val="000000"/>
          <w:highlight w:val="white"/>
        </w:rPr>
        <w:t xml:space="preserve">Recommendation 2: Using paid articles for increase the accountability of the research </w:t>
      </w:r>
    </w:p>
    <w:p w14:paraId="7E386B11" w14:textId="77777777" w:rsidR="00287AEF" w:rsidRDefault="00000000">
      <w:pPr>
        <w:pBdr>
          <w:top w:val="nil"/>
          <w:left w:val="nil"/>
          <w:bottom w:val="nil"/>
          <w:right w:val="nil"/>
          <w:between w:val="nil"/>
        </w:pBdr>
        <w:rPr>
          <w:color w:val="000000"/>
          <w:highlight w:val="white"/>
        </w:rPr>
      </w:pPr>
      <w:r>
        <w:rPr>
          <w:color w:val="000000"/>
          <w:highlight w:val="white"/>
        </w:rPr>
        <w:t xml:space="preserve">The future researchers can be beneficial by using the paid articles while researching the role of the green marketing strategies in shaping consumer behaviours as it enhances the accountability of the research. As per the views of Candal-Pedreira </w:t>
      </w:r>
      <w:r>
        <w:rPr>
          <w:i/>
          <w:color w:val="000000"/>
          <w:highlight w:val="white"/>
        </w:rPr>
        <w:t>et al.</w:t>
      </w:r>
      <w:r>
        <w:rPr>
          <w:color w:val="000000"/>
          <w:highlight w:val="white"/>
        </w:rPr>
        <w:t xml:space="preserve"> (2023), the paid journals typically passed through a peer-review process where experts evaluate the quality that enhances the credibility and validation of the article. In this context, the researchers need to use such peer-reviewed journal articles to examine the role of green marketing in shaping the consumer behaviour that helps to ignore the low-quality information for the research. Therefore, the researchers can use paid articles that provide genuine consumer experience and revenue growth matrix, which helps to increase credibility of the research. </w:t>
      </w:r>
    </w:p>
    <w:p w14:paraId="5570598B" w14:textId="77777777" w:rsidR="00287AEF" w:rsidRDefault="00000000">
      <w:pPr>
        <w:pStyle w:val="Heading2"/>
        <w:rPr>
          <w:color w:val="000000"/>
          <w:highlight w:val="white"/>
        </w:rPr>
      </w:pPr>
      <w:bookmarkStart w:id="77" w:name="_3cqmetx" w:colFirst="0" w:colLast="0"/>
      <w:bookmarkEnd w:id="77"/>
      <w:r>
        <w:rPr>
          <w:color w:val="000000"/>
          <w:highlight w:val="white"/>
        </w:rPr>
        <w:t>5.7 Conclusion</w:t>
      </w:r>
    </w:p>
    <w:p w14:paraId="522818C4" w14:textId="77777777" w:rsidR="00287AEF" w:rsidRDefault="00000000">
      <w:pPr>
        <w:spacing w:before="240" w:after="240"/>
        <w:rPr>
          <w:color w:val="000000"/>
          <w:highlight w:val="white"/>
        </w:rPr>
      </w:pPr>
      <w:r>
        <w:rPr>
          <w:color w:val="000000"/>
          <w:highlight w:val="white"/>
        </w:rPr>
        <w:t>On a concluding note, the accomplishment of the research aim, objectives and questions in the literature review, methodology and findings chapter has been developed by analysing the effectiveness of the used theories and methods. Additionally, the summary of the findings and contribution of the study has been explored in this chapter by examining the key features and challenges of green marketing strategy along with discussing the limitations of the study. Therefore, recommendations of using primary data and paid articles have been given to the future researchers to enhance the accountability of the research.</w:t>
      </w:r>
    </w:p>
    <w:p w14:paraId="674AE6ED" w14:textId="77777777" w:rsidR="00287AEF" w:rsidRDefault="00000000">
      <w:pPr>
        <w:rPr>
          <w:color w:val="000000"/>
        </w:rPr>
      </w:pPr>
      <w:r>
        <w:rPr>
          <w:color w:val="000000"/>
        </w:rPr>
        <w:t xml:space="preserve">The strategy of green marketing helps in dealing with the barriers observed in competitive positioning, and shaping progressive aspects of consumer behaviour becomes possible. In the case of Body Shop, the need is to determine the pattern of buying with a focus on changing market dynamics. The Body Shop UK adopts the strategy to increase the scope of collaboration, and the effect is observed in reaching the structured vision. Implementation of green marketing strategies create opportunity to deal with the barriers and the effect is observed in getting optimal value. Addressing the challenges of network expansion is crucial to determining efficiency and effectiveness in reaching structured output. It requires the adoption of innovative measures, and The Body Shop UK observes consequences in fulfilling the desired goal. Addressing the issues observed is linked with the process, and the impact is found in reaching the desired success. Determination of adequate value is necessary to achieve success in the targeted outcome. Therefore, it is necessary to address the barriers observed and integrate the required changes to gain practical output by The Body Shop UK. </w:t>
      </w:r>
    </w:p>
    <w:p w14:paraId="3F89F621" w14:textId="77777777" w:rsidR="00287AEF" w:rsidRDefault="00000000">
      <w:pPr>
        <w:rPr>
          <w:color w:val="000000"/>
        </w:rPr>
      </w:pPr>
      <w:r>
        <w:rPr>
          <w:color w:val="000000"/>
        </w:rPr>
        <w:t>Ensuring adequate environmental sustainability is associated with the practices of sustainability, and consequences are observed in the determination of value. The Body Shop UK adopts the strategy of collaboration in making practical expansion of its business network, and dealing with the challenges can be made possible. Shaping consumer behaviour is linked with the evaluation of dynamism, and increasing strategic efficiency appears to be possible in dealing with the challenge. It requires adequate practical insights regarding the shift required, improvement of coordination appears to be easier, and an impact is observed in achieving success. It requires a strategy of collaboration, and consequences are observed in achieving optimal progress in the long-run. Identification of barriers is the most vital part to deal with the issues and gain the desired outcome in the long run. Therefore, it is necessary to increase coordination and effect is observed in the determination of the desired value in the targeted market of the UK.</w:t>
      </w:r>
    </w:p>
    <w:p w14:paraId="2AB41646" w14:textId="77777777" w:rsidR="00287AEF" w:rsidRDefault="00287AEF">
      <w:pPr>
        <w:rPr>
          <w:color w:val="0000FF"/>
        </w:rPr>
      </w:pPr>
    </w:p>
    <w:p w14:paraId="59C73D71" w14:textId="77777777" w:rsidR="00287AEF" w:rsidRDefault="00287AEF">
      <w:pPr>
        <w:spacing w:before="240" w:after="240"/>
        <w:rPr>
          <w:highlight w:val="white"/>
        </w:rPr>
      </w:pPr>
    </w:p>
    <w:p w14:paraId="4B8CF2DD" w14:textId="77777777" w:rsidR="00287AEF" w:rsidRDefault="00287AEF"/>
    <w:p w14:paraId="794DE7D1" w14:textId="77777777" w:rsidR="00287AEF" w:rsidRDefault="00000000">
      <w:pPr>
        <w:rPr>
          <w:b/>
        </w:rPr>
      </w:pPr>
      <w:bookmarkStart w:id="78" w:name="_2koq656" w:colFirst="0" w:colLast="0"/>
      <w:bookmarkEnd w:id="78"/>
      <w:r>
        <w:br w:type="page"/>
      </w:r>
    </w:p>
    <w:p w14:paraId="3CC32D78" w14:textId="77777777" w:rsidR="00287AEF" w:rsidRDefault="00000000">
      <w:pPr>
        <w:pStyle w:val="Heading1"/>
      </w:pPr>
      <w:bookmarkStart w:id="79" w:name="_1rvwp1q" w:colFirst="0" w:colLast="0"/>
      <w:bookmarkEnd w:id="79"/>
      <w:r>
        <w:t>References</w:t>
      </w:r>
    </w:p>
    <w:p w14:paraId="26B427D7" w14:textId="77777777" w:rsidR="00287AEF" w:rsidRDefault="00000000">
      <w:pPr>
        <w:shd w:val="clear" w:color="auto" w:fill="FFFFFF"/>
        <w:spacing w:before="240" w:after="240"/>
        <w:rPr>
          <w:highlight w:val="white"/>
        </w:rPr>
      </w:pPr>
      <w:r>
        <w:rPr>
          <w:highlight w:val="white"/>
        </w:rPr>
        <w:t xml:space="preserve">Adiyono, A., Ni'am, S. and Akhyak, A., (2024). ‘Methodology of Islamic Studies: Islam as Religion (A Perspective Epistemology, Paradigm, and Methodology)’. </w:t>
      </w:r>
      <w:r>
        <w:rPr>
          <w:i/>
          <w:highlight w:val="white"/>
        </w:rPr>
        <w:t>Analisis: JurnalStudiKeislaman</w:t>
      </w:r>
      <w:r>
        <w:rPr>
          <w:highlight w:val="white"/>
        </w:rPr>
        <w:t xml:space="preserve">, </w:t>
      </w:r>
      <w:r>
        <w:rPr>
          <w:i/>
          <w:highlight w:val="white"/>
        </w:rPr>
        <w:t>24</w:t>
      </w:r>
      <w:r>
        <w:rPr>
          <w:highlight w:val="white"/>
        </w:rPr>
        <w:t>(1), pp.169-200.</w:t>
      </w:r>
    </w:p>
    <w:p w14:paraId="68693560" w14:textId="77777777" w:rsidR="00287AEF" w:rsidRDefault="00000000">
      <w:pPr>
        <w:spacing w:before="240" w:after="240"/>
      </w:pPr>
      <w:r>
        <w:rPr>
          <w:highlight w:val="white"/>
        </w:rPr>
        <w:t xml:space="preserve">Agu, E.E., Iyelolu, T.V., Idemudia, C. and Ijomah, T.I., (2024). ‘Exploring the relationship between sustainable business practices and increased brand loyalty’. </w:t>
      </w:r>
      <w:r>
        <w:rPr>
          <w:i/>
          <w:highlight w:val="white"/>
        </w:rPr>
        <w:t>International Journal of Management &amp; Entrepreneurship Research</w:t>
      </w:r>
      <w:r>
        <w:rPr>
          <w:highlight w:val="white"/>
        </w:rPr>
        <w:t xml:space="preserve">, </w:t>
      </w:r>
      <w:r>
        <w:rPr>
          <w:i/>
          <w:highlight w:val="white"/>
        </w:rPr>
        <w:t>6</w:t>
      </w:r>
      <w:r>
        <w:rPr>
          <w:highlight w:val="white"/>
        </w:rPr>
        <w:t>(8), pp.2463-2475.</w:t>
      </w:r>
    </w:p>
    <w:p w14:paraId="27318EA6" w14:textId="77777777" w:rsidR="00287AEF" w:rsidRDefault="00000000">
      <w:pPr>
        <w:spacing w:before="240" w:after="240"/>
      </w:pPr>
      <w:r>
        <w:t>Ahmed, R.R., Streimikiene, D., Qadir, H. and Streimikis, J., (2023). ‘Effect of green</w:t>
      </w:r>
      <w:r>
        <w:br/>
        <w:t>marketing mix, green customer value, and attitude on green purchase intention:</w:t>
      </w:r>
      <w:r>
        <w:br/>
        <w:t xml:space="preserve">evidence from the USA’, </w:t>
      </w:r>
      <w:r>
        <w:rPr>
          <w:i/>
        </w:rPr>
        <w:t>Environmental Science and Pollution Research</w:t>
      </w:r>
      <w:r>
        <w:t xml:space="preserve">, </w:t>
      </w:r>
      <w:r>
        <w:rPr>
          <w:i/>
        </w:rPr>
        <w:t>30</w:t>
      </w:r>
      <w:r>
        <w:t>(5),</w:t>
      </w:r>
      <w:r>
        <w:br/>
        <w:t>pp.11473-11495.</w:t>
      </w:r>
    </w:p>
    <w:p w14:paraId="333A49ED" w14:textId="77777777" w:rsidR="00287AEF" w:rsidRDefault="00000000">
      <w:pPr>
        <w:spacing w:before="240" w:after="240"/>
        <w:rPr>
          <w:highlight w:val="white"/>
        </w:rPr>
      </w:pPr>
      <w:r>
        <w:rPr>
          <w:highlight w:val="white"/>
        </w:rPr>
        <w:t xml:space="preserve">Al Imran, S.M., Islam, M.S., Kabir, N., Uddin, I., Ali, K. and Halimuzzaman, M., (2024). ‘Consumer behavior and sustainable marketing practices in the ready-made garments industry’. </w:t>
      </w:r>
      <w:r>
        <w:rPr>
          <w:i/>
          <w:highlight w:val="white"/>
        </w:rPr>
        <w:t>International Journal of Management Studies and Social Science Research</w:t>
      </w:r>
      <w:r>
        <w:rPr>
          <w:highlight w:val="white"/>
        </w:rPr>
        <w:t xml:space="preserve">, </w:t>
      </w:r>
      <w:r>
        <w:rPr>
          <w:i/>
          <w:highlight w:val="white"/>
        </w:rPr>
        <w:t>6</w:t>
      </w:r>
      <w:r>
        <w:rPr>
          <w:highlight w:val="white"/>
        </w:rPr>
        <w:t>(6), pp.152-161.</w:t>
      </w:r>
    </w:p>
    <w:p w14:paraId="5E32D7D9" w14:textId="77777777" w:rsidR="00287AEF" w:rsidRDefault="00000000">
      <w:pPr>
        <w:spacing w:before="240" w:after="240"/>
        <w:rPr>
          <w:highlight w:val="white"/>
        </w:rPr>
      </w:pPr>
      <w:r>
        <w:rPr>
          <w:highlight w:val="white"/>
        </w:rPr>
        <w:t xml:space="preserve">Aldaihani, F.M.F., Islam, M.A., Saatchi, S.G. and Haque, M.A., (2024). ‘Harnessing green purchase intention of generation Z consumers through green marketing </w:t>
      </w:r>
      <w:proofErr w:type="gramStart"/>
      <w:r>
        <w:rPr>
          <w:highlight w:val="white"/>
        </w:rPr>
        <w:t>strategies’</w:t>
      </w:r>
      <w:proofErr w:type="gramEnd"/>
      <w:r>
        <w:rPr>
          <w:highlight w:val="white"/>
        </w:rPr>
        <w:t xml:space="preserve">. </w:t>
      </w:r>
      <w:r>
        <w:rPr>
          <w:i/>
          <w:highlight w:val="white"/>
        </w:rPr>
        <w:t>Business Strategy &amp; Development</w:t>
      </w:r>
      <w:r>
        <w:rPr>
          <w:highlight w:val="white"/>
        </w:rPr>
        <w:t xml:space="preserve">, </w:t>
      </w:r>
      <w:r>
        <w:rPr>
          <w:i/>
          <w:highlight w:val="white"/>
        </w:rPr>
        <w:t>7</w:t>
      </w:r>
      <w:r>
        <w:rPr>
          <w:highlight w:val="white"/>
        </w:rPr>
        <w:t xml:space="preserve">(3), p.e419. </w:t>
      </w:r>
    </w:p>
    <w:p w14:paraId="5F8F75FF" w14:textId="77777777" w:rsidR="00287AEF" w:rsidRDefault="00000000">
      <w:pPr>
        <w:spacing w:before="240" w:after="240"/>
        <w:rPr>
          <w:highlight w:val="white"/>
        </w:rPr>
      </w:pPr>
      <w:r>
        <w:rPr>
          <w:highlight w:val="white"/>
        </w:rPr>
        <w:t xml:space="preserve">Alhamad, A.M., Ahmed, E.R., Akyürek, M. and Baadhem, A.M.S., (2023). ‘Green marketing and attitude affect the consumer buying behavior of green product in turkey’. </w:t>
      </w:r>
      <w:r>
        <w:rPr>
          <w:i/>
          <w:highlight w:val="white"/>
        </w:rPr>
        <w:t>Indikator</w:t>
      </w:r>
      <w:r>
        <w:rPr>
          <w:highlight w:val="white"/>
        </w:rPr>
        <w:t xml:space="preserve">, </w:t>
      </w:r>
      <w:r>
        <w:rPr>
          <w:i/>
          <w:highlight w:val="white"/>
        </w:rPr>
        <w:t>7</w:t>
      </w:r>
      <w:r>
        <w:rPr>
          <w:highlight w:val="white"/>
        </w:rPr>
        <w:t>(2), pp.1-16.</w:t>
      </w:r>
    </w:p>
    <w:p w14:paraId="1DAEB37F" w14:textId="77777777" w:rsidR="00287AEF" w:rsidRDefault="00000000">
      <w:pPr>
        <w:spacing w:before="240" w:after="240"/>
      </w:pPr>
      <w:r>
        <w:t>Atkin, D., Colson-Sihra, E. and Shayo, M., (2021). ‘How do we choose our identity? A</w:t>
      </w:r>
      <w:r>
        <w:br/>
        <w:t xml:space="preserve">revealed preference approach using food consumption’. </w:t>
      </w:r>
      <w:r>
        <w:rPr>
          <w:i/>
        </w:rPr>
        <w:t>Journal of Political</w:t>
      </w:r>
      <w:r>
        <w:rPr>
          <w:i/>
        </w:rPr>
        <w:br/>
        <w:t>Economy</w:t>
      </w:r>
      <w:r>
        <w:t xml:space="preserve">, </w:t>
      </w:r>
      <w:r>
        <w:rPr>
          <w:i/>
        </w:rPr>
        <w:t>129</w:t>
      </w:r>
      <w:r>
        <w:t>(4), pp.1193-1251.</w:t>
      </w:r>
    </w:p>
    <w:p w14:paraId="5228CC47" w14:textId="77777777" w:rsidR="00287AEF" w:rsidRDefault="00000000">
      <w:pPr>
        <w:spacing w:before="240" w:after="240"/>
        <w:rPr>
          <w:highlight w:val="white"/>
        </w:rPr>
      </w:pPr>
      <w:r>
        <w:rPr>
          <w:highlight w:val="white"/>
        </w:rPr>
        <w:t xml:space="preserve">Babu, M.A., Ejaz, F., Nasir, A., Jaman, S.M.S., Fodor, Z.J. and Hossain, M.B., (2024). ‘The behavior of students in relation to green marketing as green consumers: A reasoned action approach (RAA)’. </w:t>
      </w:r>
      <w:r>
        <w:rPr>
          <w:i/>
          <w:highlight w:val="white"/>
        </w:rPr>
        <w:t>Journal of Infrastructure, Policy and Development</w:t>
      </w:r>
      <w:r>
        <w:rPr>
          <w:highlight w:val="white"/>
        </w:rPr>
        <w:t xml:space="preserve">, </w:t>
      </w:r>
      <w:r>
        <w:rPr>
          <w:i/>
          <w:highlight w:val="white"/>
        </w:rPr>
        <w:t>8</w:t>
      </w:r>
      <w:r>
        <w:rPr>
          <w:highlight w:val="white"/>
        </w:rPr>
        <w:t>(4), p.3253</w:t>
      </w:r>
    </w:p>
    <w:p w14:paraId="0231A207" w14:textId="77777777" w:rsidR="00287AEF" w:rsidRDefault="00000000">
      <w:pPr>
        <w:spacing w:before="240" w:after="240"/>
        <w:rPr>
          <w:highlight w:val="white"/>
        </w:rPr>
      </w:pPr>
      <w:r>
        <w:rPr>
          <w:highlight w:val="white"/>
        </w:rPr>
        <w:t xml:space="preserve">Badhwar, A., Islam, S., Tan, C.S.L., Panwar, T., Wigley, S. and Nayak, R., (2024). ‘Unraveling green marketing and greenwashing: A systematic review in the context of the fashion and textiles industry’. </w:t>
      </w:r>
      <w:r>
        <w:rPr>
          <w:i/>
          <w:highlight w:val="white"/>
        </w:rPr>
        <w:t>Sustainability</w:t>
      </w:r>
      <w:r>
        <w:rPr>
          <w:highlight w:val="white"/>
        </w:rPr>
        <w:t xml:space="preserve">, </w:t>
      </w:r>
      <w:r>
        <w:rPr>
          <w:i/>
          <w:highlight w:val="white"/>
        </w:rPr>
        <w:t>16</w:t>
      </w:r>
      <w:r>
        <w:rPr>
          <w:highlight w:val="white"/>
        </w:rPr>
        <w:t xml:space="preserve">(7), p.2738. </w:t>
      </w:r>
    </w:p>
    <w:p w14:paraId="45219F0A" w14:textId="77777777" w:rsidR="00287AEF" w:rsidRDefault="00000000">
      <w:pPr>
        <w:shd w:val="clear" w:color="auto" w:fill="FFFFFF"/>
        <w:spacing w:before="240" w:after="240"/>
        <w:rPr>
          <w:highlight w:val="white"/>
        </w:rPr>
      </w:pPr>
      <w:r>
        <w:rPr>
          <w:highlight w:val="white"/>
        </w:rPr>
        <w:t xml:space="preserve">Boyer, R.H., Hunka, A.D., Vanacore, E. and Brauer, H.B., (2025). ‘Why some consumers choose circular and others do not: the social practice of shopping for circular </w:t>
      </w:r>
      <w:proofErr w:type="gramStart"/>
      <w:r>
        <w:rPr>
          <w:highlight w:val="white"/>
        </w:rPr>
        <w:t>garments’</w:t>
      </w:r>
      <w:proofErr w:type="gramEnd"/>
      <w:r>
        <w:rPr>
          <w:highlight w:val="white"/>
        </w:rPr>
        <w:t xml:space="preserve">. </w:t>
      </w:r>
      <w:r>
        <w:rPr>
          <w:i/>
          <w:highlight w:val="white"/>
        </w:rPr>
        <w:t>Circular Economy and Sustainability</w:t>
      </w:r>
      <w:r>
        <w:rPr>
          <w:highlight w:val="white"/>
        </w:rPr>
        <w:t>, pp.1-21.</w:t>
      </w:r>
    </w:p>
    <w:p w14:paraId="35DF1AD4" w14:textId="77777777" w:rsidR="00287AEF" w:rsidRDefault="00000000">
      <w:pPr>
        <w:shd w:val="clear" w:color="auto" w:fill="FFFFFF"/>
        <w:spacing w:before="240" w:after="240"/>
        <w:rPr>
          <w:highlight w:val="white"/>
        </w:rPr>
      </w:pPr>
      <w:r>
        <w:rPr>
          <w:highlight w:val="white"/>
        </w:rPr>
        <w:t xml:space="preserve">Budianto, E.W.H. and Dewi, N.D.T., (2024). ‘The role of integrated marketing communications to improving the islamic social economy’. </w:t>
      </w:r>
      <w:r>
        <w:rPr>
          <w:i/>
          <w:highlight w:val="white"/>
        </w:rPr>
        <w:t>International Journal of Global Modern Research (IJGMR)</w:t>
      </w:r>
      <w:r>
        <w:rPr>
          <w:highlight w:val="white"/>
        </w:rPr>
        <w:t xml:space="preserve">, </w:t>
      </w:r>
      <w:r>
        <w:rPr>
          <w:i/>
          <w:highlight w:val="white"/>
        </w:rPr>
        <w:t>1</w:t>
      </w:r>
      <w:r>
        <w:rPr>
          <w:highlight w:val="white"/>
        </w:rPr>
        <w:t>(1), pp.1-18.</w:t>
      </w:r>
    </w:p>
    <w:p w14:paraId="4B14F97A" w14:textId="77777777" w:rsidR="00287AEF" w:rsidRDefault="00000000">
      <w:pPr>
        <w:pBdr>
          <w:top w:val="nil"/>
          <w:left w:val="nil"/>
          <w:bottom w:val="nil"/>
          <w:right w:val="nil"/>
          <w:between w:val="nil"/>
        </w:pBdr>
        <w:spacing w:before="240" w:after="240"/>
        <w:rPr>
          <w:color w:val="000000"/>
          <w:highlight w:val="white"/>
        </w:rPr>
      </w:pPr>
      <w:r>
        <w:rPr>
          <w:color w:val="000000"/>
          <w:highlight w:val="white"/>
        </w:rPr>
        <w:t xml:space="preserve">Candal-Pedreira, C., Rey-Brandariz, J., Varela-Lema, L., Pérez-Ríos, M. and Ruano-Ravina, A., (2023). ‘Challenges in peer review: how to guarantee the quality and transparency of the editorial process in scientific </w:t>
      </w:r>
      <w:proofErr w:type="gramStart"/>
      <w:r>
        <w:rPr>
          <w:color w:val="000000"/>
          <w:highlight w:val="white"/>
        </w:rPr>
        <w:t>journals’</w:t>
      </w:r>
      <w:proofErr w:type="gramEnd"/>
      <w:r>
        <w:rPr>
          <w:color w:val="000000"/>
          <w:highlight w:val="white"/>
        </w:rPr>
        <w:t xml:space="preserve">. </w:t>
      </w:r>
      <w:r>
        <w:rPr>
          <w:i/>
          <w:color w:val="000000"/>
          <w:highlight w:val="white"/>
        </w:rPr>
        <w:t>Anales de Pediatría (English Edition)</w:t>
      </w:r>
      <w:r>
        <w:rPr>
          <w:color w:val="000000"/>
          <w:highlight w:val="white"/>
        </w:rPr>
        <w:t xml:space="preserve">, </w:t>
      </w:r>
      <w:r>
        <w:rPr>
          <w:i/>
          <w:color w:val="000000"/>
          <w:highlight w:val="white"/>
        </w:rPr>
        <w:t>99</w:t>
      </w:r>
      <w:r>
        <w:rPr>
          <w:color w:val="000000"/>
          <w:highlight w:val="white"/>
        </w:rPr>
        <w:t>(1), pp.54-59.</w:t>
      </w:r>
    </w:p>
    <w:p w14:paraId="7EB39B94" w14:textId="77777777" w:rsidR="00287AEF" w:rsidRDefault="00000000">
      <w:pPr>
        <w:shd w:val="clear" w:color="auto" w:fill="FFFFFF"/>
        <w:spacing w:before="240" w:after="240"/>
        <w:rPr>
          <w:highlight w:val="white"/>
        </w:rPr>
      </w:pPr>
      <w:r>
        <w:rPr>
          <w:highlight w:val="white"/>
        </w:rPr>
        <w:t xml:space="preserve">Carrión-Bósquez, N.G., Ortiz-Regalado, O., Veas-González, I., Naranjo-Armijo, F.G. and Guerra-Regalado, W.F., (2025). ‘The mediating role of attitude and environmental awareness in the influence of green advertising and eco-labels on green purchasing </w:t>
      </w:r>
      <w:proofErr w:type="gramStart"/>
      <w:r>
        <w:rPr>
          <w:highlight w:val="white"/>
        </w:rPr>
        <w:t>behaviors’</w:t>
      </w:r>
      <w:proofErr w:type="gramEnd"/>
      <w:r>
        <w:rPr>
          <w:highlight w:val="white"/>
        </w:rPr>
        <w:t xml:space="preserve">. </w:t>
      </w:r>
      <w:r>
        <w:rPr>
          <w:i/>
          <w:highlight w:val="white"/>
        </w:rPr>
        <w:t>Spanish Journal of Marketing-ESIC</w:t>
      </w:r>
      <w:r>
        <w:rPr>
          <w:highlight w:val="white"/>
        </w:rPr>
        <w:t xml:space="preserve">, </w:t>
      </w:r>
      <w:r>
        <w:rPr>
          <w:i/>
          <w:highlight w:val="white"/>
        </w:rPr>
        <w:t>29</w:t>
      </w:r>
      <w:r>
        <w:rPr>
          <w:highlight w:val="white"/>
        </w:rPr>
        <w:t>(3), pp.330-350.</w:t>
      </w:r>
    </w:p>
    <w:p w14:paraId="4B6469F0" w14:textId="77777777" w:rsidR="00287AEF" w:rsidRDefault="00000000">
      <w:pPr>
        <w:shd w:val="clear" w:color="auto" w:fill="FFFFFF"/>
        <w:spacing w:before="240" w:after="240"/>
        <w:rPr>
          <w:highlight w:val="white"/>
        </w:rPr>
      </w:pPr>
      <w:r>
        <w:rPr>
          <w:highlight w:val="white"/>
        </w:rPr>
        <w:t xml:space="preserve">Chand, S.P., (2025). ‘Methods of data collection in qualitative research: Interviews, focus groups, observations, and document </w:t>
      </w:r>
      <w:proofErr w:type="gramStart"/>
      <w:r>
        <w:rPr>
          <w:highlight w:val="white"/>
        </w:rPr>
        <w:t>analysis’</w:t>
      </w:r>
      <w:proofErr w:type="gramEnd"/>
      <w:r>
        <w:rPr>
          <w:highlight w:val="white"/>
        </w:rPr>
        <w:t xml:space="preserve">. </w:t>
      </w:r>
      <w:r>
        <w:rPr>
          <w:i/>
          <w:highlight w:val="white"/>
        </w:rPr>
        <w:t>Advances in Educational Research and Evaluation</w:t>
      </w:r>
      <w:r>
        <w:rPr>
          <w:highlight w:val="white"/>
        </w:rPr>
        <w:t xml:space="preserve">, </w:t>
      </w:r>
      <w:r>
        <w:rPr>
          <w:i/>
          <w:highlight w:val="white"/>
        </w:rPr>
        <w:t>6</w:t>
      </w:r>
      <w:r>
        <w:rPr>
          <w:highlight w:val="white"/>
        </w:rPr>
        <w:t>(1), pp.303-317.</w:t>
      </w:r>
    </w:p>
    <w:p w14:paraId="6640E8B0" w14:textId="77777777" w:rsidR="00287AEF" w:rsidRDefault="00000000">
      <w:pPr>
        <w:pBdr>
          <w:top w:val="nil"/>
          <w:left w:val="nil"/>
          <w:bottom w:val="nil"/>
          <w:right w:val="nil"/>
          <w:between w:val="nil"/>
        </w:pBdr>
        <w:spacing w:before="240" w:after="240"/>
      </w:pPr>
      <w:r>
        <w:t xml:space="preserve">CNN, (2023). </w:t>
      </w:r>
      <w:r>
        <w:rPr>
          <w:i/>
        </w:rPr>
        <w:t>The $500 billion beauty industry’s ‘green’ ambitions are a patchwork at best</w:t>
      </w:r>
      <w:r>
        <w:t xml:space="preserve">. </w:t>
      </w:r>
      <w:r>
        <w:rPr>
          <w:i/>
        </w:rPr>
        <w:t>And they’re falling short</w:t>
      </w:r>
      <w:r>
        <w:t>. Available at:</w:t>
      </w:r>
      <w:hyperlink r:id="rId23">
        <w:r w:rsidR="00287AEF">
          <w:rPr>
            <w:u w:val="single"/>
          </w:rPr>
          <w:t>https://edition.cnn.com/style/article/beauty-skincare-climate</w:t>
        </w:r>
      </w:hyperlink>
      <w:r>
        <w:t xml:space="preserve"> (Accessed on: 2 December 2025).</w:t>
      </w:r>
    </w:p>
    <w:p w14:paraId="632B933C" w14:textId="77777777" w:rsidR="00287AEF" w:rsidRDefault="00000000">
      <w:pPr>
        <w:spacing w:before="240" w:after="240"/>
      </w:pPr>
      <w:r>
        <w:t>de Sio, S., Zamagni, A., Casu, G. and Gremigni, P., (2022). ‘Green trust as a mediator in</w:t>
      </w:r>
      <w:r>
        <w:br/>
        <w:t>the relationship between green advertising skepticism, environmental knowledge,</w:t>
      </w:r>
      <w:r>
        <w:br/>
        <w:t xml:space="preserve">and intention to buy green food’, </w:t>
      </w:r>
      <w:r>
        <w:rPr>
          <w:i/>
        </w:rPr>
        <w:t>International Journal of Environmental</w:t>
      </w:r>
      <w:r>
        <w:rPr>
          <w:i/>
        </w:rPr>
        <w:br/>
        <w:t>Research and Public Health</w:t>
      </w:r>
      <w:r>
        <w:t xml:space="preserve">, </w:t>
      </w:r>
      <w:r>
        <w:rPr>
          <w:i/>
        </w:rPr>
        <w:t>19</w:t>
      </w:r>
      <w:r>
        <w:t>(24), p.16757.</w:t>
      </w:r>
    </w:p>
    <w:p w14:paraId="19BC42D6" w14:textId="77777777" w:rsidR="00287AEF" w:rsidRDefault="00000000">
      <w:pPr>
        <w:shd w:val="clear" w:color="auto" w:fill="FFFFFF"/>
        <w:spacing w:before="240" w:after="240"/>
        <w:rPr>
          <w:highlight w:val="white"/>
        </w:rPr>
      </w:pPr>
      <w:r>
        <w:rPr>
          <w:highlight w:val="white"/>
        </w:rPr>
        <w:t xml:space="preserve">Deshmukh, P. and Tare, H., (2024). ‘Green marketing and corporate social responsibility: A review of business </w:t>
      </w:r>
      <w:proofErr w:type="gramStart"/>
      <w:r>
        <w:rPr>
          <w:highlight w:val="white"/>
        </w:rPr>
        <w:t>practices’</w:t>
      </w:r>
      <w:proofErr w:type="gramEnd"/>
      <w:r>
        <w:rPr>
          <w:highlight w:val="white"/>
        </w:rPr>
        <w:t xml:space="preserve">. </w:t>
      </w:r>
      <w:r>
        <w:rPr>
          <w:i/>
          <w:highlight w:val="white"/>
        </w:rPr>
        <w:t>Multidisciplinary Reviews</w:t>
      </w:r>
      <w:r>
        <w:rPr>
          <w:highlight w:val="white"/>
        </w:rPr>
        <w:t xml:space="preserve">, </w:t>
      </w:r>
      <w:r>
        <w:rPr>
          <w:i/>
          <w:highlight w:val="white"/>
        </w:rPr>
        <w:t>7</w:t>
      </w:r>
      <w:r>
        <w:rPr>
          <w:highlight w:val="white"/>
        </w:rPr>
        <w:t>(3), pp.2024059-2024059.</w:t>
      </w:r>
    </w:p>
    <w:p w14:paraId="665CBDA4" w14:textId="77777777" w:rsidR="00287AEF" w:rsidRDefault="00000000">
      <w:pPr>
        <w:spacing w:before="240" w:after="240"/>
      </w:pPr>
      <w:r>
        <w:rPr>
          <w:highlight w:val="white"/>
        </w:rPr>
        <w:t xml:space="preserve">El Nemar, S., El-Chaarani, H., Dandachi, I. and Castellano, S., (2025).’Resource-based view and sustainable advantage: a framework for SMEs’. </w:t>
      </w:r>
      <w:r>
        <w:rPr>
          <w:i/>
          <w:highlight w:val="white"/>
        </w:rPr>
        <w:t>Journal of Strategic Marketing</w:t>
      </w:r>
      <w:r>
        <w:rPr>
          <w:highlight w:val="white"/>
        </w:rPr>
        <w:t xml:space="preserve">, </w:t>
      </w:r>
      <w:r>
        <w:rPr>
          <w:i/>
          <w:highlight w:val="white"/>
        </w:rPr>
        <w:t>33</w:t>
      </w:r>
      <w:r>
        <w:rPr>
          <w:highlight w:val="white"/>
        </w:rPr>
        <w:t>(6), pp.798-821.</w:t>
      </w:r>
    </w:p>
    <w:p w14:paraId="0EE43BBC" w14:textId="77777777" w:rsidR="00287AEF" w:rsidRDefault="00000000">
      <w:pPr>
        <w:spacing w:before="240" w:after="240"/>
        <w:rPr>
          <w:highlight w:val="white"/>
        </w:rPr>
      </w:pPr>
      <w:r>
        <w:rPr>
          <w:highlight w:val="white"/>
        </w:rPr>
        <w:t xml:space="preserve">Elf, P., Werner, A. and Black, S., (2022). ‘Advancing the circular economy through dynamic capabilities and extended customer engagement: Insights from small sustainable fashion enterprises in the UK’. </w:t>
      </w:r>
      <w:r>
        <w:rPr>
          <w:i/>
          <w:highlight w:val="white"/>
        </w:rPr>
        <w:t>Business Strategy and the Environment</w:t>
      </w:r>
      <w:r>
        <w:rPr>
          <w:highlight w:val="white"/>
        </w:rPr>
        <w:t xml:space="preserve">, </w:t>
      </w:r>
      <w:r>
        <w:rPr>
          <w:i/>
          <w:highlight w:val="white"/>
        </w:rPr>
        <w:t>31</w:t>
      </w:r>
      <w:r>
        <w:rPr>
          <w:highlight w:val="white"/>
        </w:rPr>
        <w:t xml:space="preserve">(6), pp.2682-2699. </w:t>
      </w:r>
    </w:p>
    <w:p w14:paraId="64D45823" w14:textId="77777777" w:rsidR="00287AEF" w:rsidRDefault="00000000">
      <w:pPr>
        <w:shd w:val="clear" w:color="auto" w:fill="FFFFFF"/>
        <w:spacing w:before="240" w:after="240"/>
        <w:rPr>
          <w:highlight w:val="white"/>
        </w:rPr>
      </w:pPr>
      <w:r>
        <w:rPr>
          <w:highlight w:val="white"/>
        </w:rPr>
        <w:t xml:space="preserve">Ezeh, P.C. and Dube, K., (2025). ‘Trends and development in green and sustainability marketing: a bibliometrics analysis using VOSviewer’. </w:t>
      </w:r>
      <w:r>
        <w:rPr>
          <w:i/>
          <w:highlight w:val="white"/>
        </w:rPr>
        <w:t>Discover Sustainability</w:t>
      </w:r>
      <w:r>
        <w:rPr>
          <w:highlight w:val="white"/>
        </w:rPr>
        <w:t xml:space="preserve">, </w:t>
      </w:r>
      <w:r>
        <w:rPr>
          <w:i/>
          <w:highlight w:val="white"/>
        </w:rPr>
        <w:t>6</w:t>
      </w:r>
      <w:r>
        <w:rPr>
          <w:highlight w:val="white"/>
        </w:rPr>
        <w:t>(1), p.324.</w:t>
      </w:r>
    </w:p>
    <w:p w14:paraId="41462370" w14:textId="77777777" w:rsidR="00287AEF" w:rsidRDefault="00000000">
      <w:pPr>
        <w:spacing w:before="240" w:after="240"/>
        <w:rPr>
          <w:highlight w:val="white"/>
        </w:rPr>
      </w:pPr>
      <w:r>
        <w:rPr>
          <w:highlight w:val="white"/>
        </w:rPr>
        <w:t xml:space="preserve">Fadila, S. and Mahmud, M., (2025). ‘Pengaruh environmental awareness, brand trust, dan brand image terhadapkeputusanpembelian The Body Shop dengan brand loyalty sebagai media intervening’. </w:t>
      </w:r>
      <w:r>
        <w:rPr>
          <w:i/>
          <w:highlight w:val="white"/>
        </w:rPr>
        <w:t>Paradoks: JurnalIlmuEkonomi</w:t>
      </w:r>
      <w:r>
        <w:rPr>
          <w:highlight w:val="white"/>
        </w:rPr>
        <w:t xml:space="preserve">, </w:t>
      </w:r>
      <w:r>
        <w:rPr>
          <w:i/>
          <w:highlight w:val="white"/>
        </w:rPr>
        <w:t>8</w:t>
      </w:r>
      <w:r>
        <w:rPr>
          <w:highlight w:val="white"/>
        </w:rPr>
        <w:t>(2), pp.934-954.</w:t>
      </w:r>
    </w:p>
    <w:p w14:paraId="3ACA48AB" w14:textId="77777777" w:rsidR="00287AEF" w:rsidRDefault="00000000">
      <w:pPr>
        <w:shd w:val="clear" w:color="auto" w:fill="FFFFFF"/>
        <w:spacing w:before="240" w:after="240"/>
        <w:rPr>
          <w:highlight w:val="white"/>
        </w:rPr>
      </w:pPr>
      <w:r>
        <w:rPr>
          <w:highlight w:val="white"/>
        </w:rPr>
        <w:t xml:space="preserve">Foziljonov, I., Umarov, A., Khursanaliyev, B., Yusupov, A. and Umarova, R., (2025). ‘Sustainability-Driven Digital Marketing in Entrepreneurship via Business Intelligence Systems’. In </w:t>
      </w:r>
      <w:r>
        <w:rPr>
          <w:i/>
          <w:highlight w:val="white"/>
        </w:rPr>
        <w:t>SHS Web of Conferences</w:t>
      </w:r>
      <w:r>
        <w:rPr>
          <w:highlight w:val="white"/>
        </w:rPr>
        <w:t xml:space="preserve"> (Vol. 216, p. 01042). EDP Sciences.</w:t>
      </w:r>
    </w:p>
    <w:p w14:paraId="7D529ECF" w14:textId="77777777" w:rsidR="00287AEF" w:rsidRDefault="00000000">
      <w:pPr>
        <w:shd w:val="clear" w:color="auto" w:fill="FFFFFF"/>
        <w:spacing w:before="240" w:after="240"/>
        <w:rPr>
          <w:highlight w:val="white"/>
        </w:rPr>
      </w:pPr>
      <w:r>
        <w:rPr>
          <w:highlight w:val="white"/>
        </w:rPr>
        <w:t xml:space="preserve">García-Salirrosas, E.E., Escobar-Farfán, M., Gómez-Bayona, L., Moreno-López, G., Valencia-Arias, A. and Gallardo-Canales, R., (2024). ‘Influence of environmental awareness on the willingness to pay for green products: an analysis under the application of the theory of planned behavior in the Peruvian market’. </w:t>
      </w:r>
      <w:r>
        <w:rPr>
          <w:i/>
          <w:highlight w:val="white"/>
        </w:rPr>
        <w:t>Frontiers in Psychology</w:t>
      </w:r>
      <w:r>
        <w:rPr>
          <w:highlight w:val="white"/>
        </w:rPr>
        <w:t xml:space="preserve">, </w:t>
      </w:r>
      <w:r>
        <w:rPr>
          <w:i/>
          <w:highlight w:val="white"/>
        </w:rPr>
        <w:t>14</w:t>
      </w:r>
      <w:r>
        <w:rPr>
          <w:highlight w:val="white"/>
        </w:rPr>
        <w:t>, p.1282383.</w:t>
      </w:r>
    </w:p>
    <w:p w14:paraId="65A37178" w14:textId="77777777" w:rsidR="00287AEF" w:rsidRDefault="00000000">
      <w:pPr>
        <w:shd w:val="clear" w:color="auto" w:fill="FFFFFF"/>
        <w:spacing w:before="240" w:after="240"/>
        <w:rPr>
          <w:highlight w:val="white"/>
        </w:rPr>
      </w:pPr>
      <w:r>
        <w:rPr>
          <w:highlight w:val="white"/>
        </w:rPr>
        <w:t xml:space="preserve">GDPR (2018) </w:t>
      </w:r>
      <w:r>
        <w:rPr>
          <w:i/>
          <w:highlight w:val="white"/>
        </w:rPr>
        <w:t>General Data Protection Regulation.</w:t>
      </w:r>
      <w:r>
        <w:rPr>
          <w:highlight w:val="white"/>
        </w:rPr>
        <w:t xml:space="preserve"> Available at:</w:t>
      </w:r>
      <w:hyperlink r:id="rId24">
        <w:r w:rsidR="00287AEF">
          <w:rPr>
            <w:highlight w:val="white"/>
            <w:u w:val="single"/>
          </w:rPr>
          <w:t>https://gdpr-info.eu/</w:t>
        </w:r>
      </w:hyperlink>
      <w:r>
        <w:rPr>
          <w:highlight w:val="white"/>
        </w:rPr>
        <w:t xml:space="preserve"> (Accessed on: 3 December 2025)</w:t>
      </w:r>
    </w:p>
    <w:p w14:paraId="4A44F59D" w14:textId="77777777" w:rsidR="00287AEF" w:rsidRDefault="00000000">
      <w:pPr>
        <w:spacing w:before="240" w:after="240"/>
      </w:pPr>
      <w:r w:rsidRPr="009F70D0">
        <w:rPr>
          <w:highlight w:val="white"/>
          <w:lang w:val="de-DE"/>
        </w:rPr>
        <w:t xml:space="preserve">Gelderman, C.J., Schijns, J., Lambrechts, W. and Vijgen, S., (2021). </w:t>
      </w:r>
      <w:r>
        <w:rPr>
          <w:highlight w:val="white"/>
        </w:rPr>
        <w:t xml:space="preserve">‘Green marketing as an environmental practice: The impact on green satisfaction and green loyalty in a business‐to‐business context’. </w:t>
      </w:r>
      <w:r>
        <w:rPr>
          <w:i/>
          <w:highlight w:val="white"/>
        </w:rPr>
        <w:t>Business strategy and the environment</w:t>
      </w:r>
      <w:r>
        <w:rPr>
          <w:highlight w:val="white"/>
        </w:rPr>
        <w:t xml:space="preserve">, </w:t>
      </w:r>
      <w:r>
        <w:rPr>
          <w:i/>
          <w:highlight w:val="white"/>
        </w:rPr>
        <w:t>30</w:t>
      </w:r>
      <w:r>
        <w:rPr>
          <w:highlight w:val="white"/>
        </w:rPr>
        <w:t>(4), pp.2061-2076.</w:t>
      </w:r>
    </w:p>
    <w:p w14:paraId="528F6CE3" w14:textId="77777777" w:rsidR="00287AEF" w:rsidRDefault="00000000">
      <w:pPr>
        <w:pBdr>
          <w:top w:val="nil"/>
          <w:left w:val="nil"/>
          <w:bottom w:val="nil"/>
          <w:right w:val="nil"/>
          <w:between w:val="nil"/>
        </w:pBdr>
        <w:spacing w:before="240" w:after="240"/>
      </w:pPr>
      <w:r>
        <w:t xml:space="preserve">Grand View Research, (2025). </w:t>
      </w:r>
      <w:r>
        <w:rPr>
          <w:i/>
        </w:rPr>
        <w:t>UK Organic Skin Care Market Size &amp; Outlook, 2021-2030</w:t>
      </w:r>
      <w:r>
        <w:t>. Available at:</w:t>
      </w:r>
      <w:hyperlink r:id="rId25">
        <w:r w:rsidR="00287AEF">
          <w:rPr>
            <w:u w:val="single"/>
          </w:rPr>
          <w:t>https://www.grandviewresearch.com/horizon/outlook/organic-skin-care-market/uk</w:t>
        </w:r>
      </w:hyperlink>
      <w:r>
        <w:t xml:space="preserve"> (Accessed on: 2 December 2025).</w:t>
      </w:r>
    </w:p>
    <w:p w14:paraId="63512D09" w14:textId="77777777" w:rsidR="00287AEF" w:rsidRDefault="00000000">
      <w:pPr>
        <w:shd w:val="clear" w:color="auto" w:fill="FFFFFF"/>
        <w:spacing w:before="240" w:after="240"/>
        <w:rPr>
          <w:highlight w:val="white"/>
        </w:rPr>
      </w:pPr>
      <w:r>
        <w:rPr>
          <w:highlight w:val="white"/>
        </w:rPr>
        <w:t xml:space="preserve">Gu, C. and Duan, Q., (2024). ‘Exploring the dynamics of consumer engagement in social media influencer marketing: From the self-determination theory perspective’. </w:t>
      </w:r>
      <w:r>
        <w:rPr>
          <w:i/>
          <w:highlight w:val="white"/>
        </w:rPr>
        <w:t>Humanities and Social Sciences Communications</w:t>
      </w:r>
      <w:r>
        <w:rPr>
          <w:highlight w:val="white"/>
        </w:rPr>
        <w:t xml:space="preserve">, </w:t>
      </w:r>
      <w:r>
        <w:rPr>
          <w:i/>
          <w:highlight w:val="white"/>
        </w:rPr>
        <w:t>11</w:t>
      </w:r>
      <w:r>
        <w:rPr>
          <w:highlight w:val="white"/>
        </w:rPr>
        <w:t>(1), pp.1-17.</w:t>
      </w:r>
    </w:p>
    <w:p w14:paraId="3C3993AD" w14:textId="77777777" w:rsidR="00287AEF" w:rsidRDefault="00000000">
      <w:pPr>
        <w:spacing w:before="240" w:after="240"/>
        <w:rPr>
          <w:highlight w:val="white"/>
        </w:rPr>
      </w:pPr>
      <w:r>
        <w:rPr>
          <w:highlight w:val="white"/>
        </w:rPr>
        <w:t xml:space="preserve">Hartmann, P., Marcos, A., Castro, J. and Apaolaza, V., (2023). ‘Perspectives: Advertising and climate change–Part of the problem or part of the solution?’. </w:t>
      </w:r>
      <w:r>
        <w:rPr>
          <w:i/>
          <w:highlight w:val="white"/>
        </w:rPr>
        <w:t>International Journal of Advertising</w:t>
      </w:r>
      <w:r>
        <w:rPr>
          <w:highlight w:val="white"/>
        </w:rPr>
        <w:t xml:space="preserve">, </w:t>
      </w:r>
      <w:r>
        <w:rPr>
          <w:i/>
          <w:highlight w:val="white"/>
        </w:rPr>
        <w:t>42</w:t>
      </w:r>
      <w:r>
        <w:rPr>
          <w:highlight w:val="white"/>
        </w:rPr>
        <w:t>(2), pp.430-457.</w:t>
      </w:r>
    </w:p>
    <w:p w14:paraId="07E332C9" w14:textId="77777777" w:rsidR="00287AEF" w:rsidRDefault="00000000">
      <w:pPr>
        <w:spacing w:before="240" w:after="240"/>
      </w:pPr>
      <w:r>
        <w:rPr>
          <w:highlight w:val="white"/>
        </w:rPr>
        <w:t xml:space="preserve">Huang, C., Zhuang, S., Li, Z. and Gao, J., (2022).’Creating a sincere sustainable brand: the application of Aristotle’s rhetorical theory to green brand storytelling’. </w:t>
      </w:r>
      <w:r>
        <w:rPr>
          <w:i/>
          <w:highlight w:val="white"/>
        </w:rPr>
        <w:t>Frontiers in Psychology</w:t>
      </w:r>
      <w:r>
        <w:rPr>
          <w:highlight w:val="white"/>
        </w:rPr>
        <w:t xml:space="preserve">, </w:t>
      </w:r>
      <w:r>
        <w:rPr>
          <w:i/>
          <w:highlight w:val="white"/>
        </w:rPr>
        <w:t>13</w:t>
      </w:r>
      <w:r>
        <w:rPr>
          <w:highlight w:val="white"/>
        </w:rPr>
        <w:t>, p.897281.</w:t>
      </w:r>
    </w:p>
    <w:p w14:paraId="322001D1" w14:textId="77777777" w:rsidR="00287AEF" w:rsidRDefault="00000000">
      <w:pPr>
        <w:shd w:val="clear" w:color="auto" w:fill="FFFFFF"/>
        <w:spacing w:before="240" w:after="240"/>
        <w:rPr>
          <w:highlight w:val="white"/>
        </w:rPr>
      </w:pPr>
      <w:r>
        <w:rPr>
          <w:highlight w:val="white"/>
        </w:rPr>
        <w:t xml:space="preserve">Isac, N., Javed, A., Radulescu, M., Cismasu, I.D.L., Yousaf, Z. and Serbu, R.S., (2024). ‘Is greenwashing impacting on green brand trust and purchase intentions? Mediating role of environmental knowledge’. </w:t>
      </w:r>
      <w:r>
        <w:rPr>
          <w:i/>
          <w:highlight w:val="white"/>
        </w:rPr>
        <w:t>Environment, Development and Sustainability</w:t>
      </w:r>
      <w:r>
        <w:rPr>
          <w:highlight w:val="white"/>
        </w:rPr>
        <w:t>, pp.1-18.</w:t>
      </w:r>
    </w:p>
    <w:p w14:paraId="10F27CA1" w14:textId="77777777" w:rsidR="00287AEF" w:rsidRDefault="00000000">
      <w:pPr>
        <w:spacing w:before="240" w:after="240"/>
        <w:rPr>
          <w:highlight w:val="white"/>
        </w:rPr>
      </w:pPr>
      <w:r>
        <w:rPr>
          <w:highlight w:val="white"/>
        </w:rPr>
        <w:t xml:space="preserve">Jacob, J., Chully, A.A., Godwin, B.J. and George, J.P., (2024). ‘Young consumers' green marketing orientation: role of customer citizenship behaviour in determining real estate purchase intention in India’. </w:t>
      </w:r>
      <w:r>
        <w:rPr>
          <w:i/>
          <w:highlight w:val="white"/>
        </w:rPr>
        <w:t>International Journal of Housing Markets and Analysis</w:t>
      </w:r>
      <w:r>
        <w:rPr>
          <w:highlight w:val="white"/>
        </w:rPr>
        <w:t xml:space="preserve">, </w:t>
      </w:r>
      <w:r>
        <w:rPr>
          <w:i/>
          <w:highlight w:val="white"/>
        </w:rPr>
        <w:t>17</w:t>
      </w:r>
      <w:r>
        <w:rPr>
          <w:highlight w:val="white"/>
        </w:rPr>
        <w:t xml:space="preserve">(4), pp.1086-1103. </w:t>
      </w:r>
    </w:p>
    <w:p w14:paraId="41A3EDD3" w14:textId="77777777" w:rsidR="00287AEF" w:rsidRDefault="00000000">
      <w:pPr>
        <w:spacing w:before="240" w:after="240"/>
      </w:pPr>
      <w:r>
        <w:rPr>
          <w:highlight w:val="white"/>
        </w:rPr>
        <w:t xml:space="preserve">Jia, T., Iqbal, S., Ayub, A., Fatima, T. and Rasool, Z., (2023). ‘Promoting responsible sustainable consumer behavior through sustainability marketing: the boundary effects of corporate social responsibility and brand image’ </w:t>
      </w:r>
      <w:r>
        <w:rPr>
          <w:i/>
          <w:highlight w:val="white"/>
        </w:rPr>
        <w:t>Sustainability</w:t>
      </w:r>
      <w:r>
        <w:rPr>
          <w:highlight w:val="white"/>
        </w:rPr>
        <w:t xml:space="preserve">, </w:t>
      </w:r>
      <w:r>
        <w:rPr>
          <w:i/>
          <w:highlight w:val="white"/>
        </w:rPr>
        <w:t>15</w:t>
      </w:r>
      <w:r>
        <w:rPr>
          <w:highlight w:val="white"/>
        </w:rPr>
        <w:t>(7), p.6092.</w:t>
      </w:r>
    </w:p>
    <w:p w14:paraId="48E7A07A" w14:textId="77777777" w:rsidR="00287AEF" w:rsidRDefault="00000000">
      <w:pPr>
        <w:pBdr>
          <w:top w:val="nil"/>
          <w:left w:val="nil"/>
          <w:bottom w:val="nil"/>
          <w:right w:val="nil"/>
          <w:between w:val="nil"/>
        </w:pBdr>
        <w:spacing w:before="240" w:after="240"/>
      </w:pPr>
      <w:r>
        <w:t xml:space="preserve">Key Esg, (2025). </w:t>
      </w:r>
      <w:r>
        <w:rPr>
          <w:i/>
        </w:rPr>
        <w:t>50 Key ESG Metrics You Need to Know in 2025.</w:t>
      </w:r>
      <w:r>
        <w:t xml:space="preserve"> Available at:</w:t>
      </w:r>
      <w:hyperlink r:id="rId26">
        <w:r w:rsidR="00287AEF">
          <w:rPr>
            <w:u w:val="single"/>
          </w:rPr>
          <w:t>https://www.keyesg.com/article/50-esg-statistics-you-need-to-know</w:t>
        </w:r>
      </w:hyperlink>
      <w:r>
        <w:t xml:space="preserve"> (Accessed on: 2 December 2025).</w:t>
      </w:r>
    </w:p>
    <w:p w14:paraId="79044694" w14:textId="77777777" w:rsidR="00287AEF" w:rsidRDefault="00000000">
      <w:pPr>
        <w:spacing w:before="240" w:after="240"/>
      </w:pPr>
      <w:r>
        <w:rPr>
          <w:highlight w:val="white"/>
        </w:rPr>
        <w:t xml:space="preserve">Khan, R., Hassan, H. and Sajid, R.N., (2025). ‘IMPACT OF ECO-LABELS ON GREEN PURCHASE BEHAVIOR: MEDIATING ROLE OF ENVIRONMENTAL CONCERN AND ATTITUDE TOWARDS GREEN PRODUCT’ </w:t>
      </w:r>
      <w:r>
        <w:rPr>
          <w:i/>
          <w:highlight w:val="white"/>
        </w:rPr>
        <w:t>Journal of Management Science Research Review</w:t>
      </w:r>
      <w:r>
        <w:rPr>
          <w:highlight w:val="white"/>
        </w:rPr>
        <w:t xml:space="preserve">, </w:t>
      </w:r>
      <w:r>
        <w:rPr>
          <w:i/>
          <w:highlight w:val="white"/>
        </w:rPr>
        <w:t>4</w:t>
      </w:r>
      <w:r>
        <w:rPr>
          <w:highlight w:val="white"/>
        </w:rPr>
        <w:t>(3), pp.650-681.</w:t>
      </w:r>
    </w:p>
    <w:p w14:paraId="341488F0" w14:textId="77777777" w:rsidR="00287AEF" w:rsidRDefault="00000000">
      <w:pPr>
        <w:spacing w:before="240" w:after="240"/>
      </w:pPr>
      <w:r>
        <w:rPr>
          <w:highlight w:val="white"/>
        </w:rPr>
        <w:t xml:space="preserve">Kim, N. and Lee, K., (2023). ‘Environmental consciousness, purchase intention, and actual purchase behavior of eco-friendly products: The moderating impact of situational context’ </w:t>
      </w:r>
      <w:r>
        <w:rPr>
          <w:i/>
          <w:highlight w:val="white"/>
        </w:rPr>
        <w:t>International Journal of Environmental Research and Public Health</w:t>
      </w:r>
      <w:r>
        <w:rPr>
          <w:highlight w:val="white"/>
        </w:rPr>
        <w:t xml:space="preserve">, </w:t>
      </w:r>
      <w:r>
        <w:rPr>
          <w:i/>
          <w:highlight w:val="white"/>
        </w:rPr>
        <w:t>20</w:t>
      </w:r>
      <w:r>
        <w:rPr>
          <w:highlight w:val="white"/>
        </w:rPr>
        <w:t>(7), p.5312.</w:t>
      </w:r>
    </w:p>
    <w:p w14:paraId="12D62BB1" w14:textId="77777777" w:rsidR="00287AEF" w:rsidRDefault="00000000">
      <w:pPr>
        <w:shd w:val="clear" w:color="auto" w:fill="FFFFFF"/>
        <w:spacing w:before="240" w:after="240"/>
        <w:rPr>
          <w:highlight w:val="white"/>
        </w:rPr>
      </w:pPr>
      <w:r>
        <w:rPr>
          <w:highlight w:val="white"/>
        </w:rPr>
        <w:t xml:space="preserve">Kinawy, R.N., (2025). ‘Unraveling consumer behavior: Exploring the influence of consumer ethnocentrism, domestic country bias, brand trust, and purchasing </w:t>
      </w:r>
      <w:proofErr w:type="gramStart"/>
      <w:r>
        <w:rPr>
          <w:highlight w:val="white"/>
        </w:rPr>
        <w:t>intentions’</w:t>
      </w:r>
      <w:proofErr w:type="gramEnd"/>
      <w:r>
        <w:rPr>
          <w:highlight w:val="white"/>
        </w:rPr>
        <w:t xml:space="preserve">. </w:t>
      </w:r>
      <w:r>
        <w:rPr>
          <w:i/>
          <w:highlight w:val="white"/>
        </w:rPr>
        <w:t>Strategic Change</w:t>
      </w:r>
      <w:r>
        <w:rPr>
          <w:highlight w:val="white"/>
        </w:rPr>
        <w:t xml:space="preserve">, </w:t>
      </w:r>
      <w:r>
        <w:rPr>
          <w:i/>
          <w:highlight w:val="white"/>
        </w:rPr>
        <w:t>34</w:t>
      </w:r>
      <w:r>
        <w:rPr>
          <w:highlight w:val="white"/>
        </w:rPr>
        <w:t>(2), pp.137-150.</w:t>
      </w:r>
    </w:p>
    <w:p w14:paraId="3D56EA3C" w14:textId="77777777" w:rsidR="00287AEF" w:rsidRDefault="00000000">
      <w:pPr>
        <w:spacing w:before="240" w:after="240"/>
      </w:pPr>
      <w:r>
        <w:rPr>
          <w:highlight w:val="white"/>
        </w:rPr>
        <w:t xml:space="preserve">Kiyak, D. and Grigoliene, R., (2023). ‘Analysis of the conceptual frameworks of green marketing’ </w:t>
      </w:r>
      <w:r>
        <w:rPr>
          <w:i/>
          <w:highlight w:val="white"/>
        </w:rPr>
        <w:t>Sustainability</w:t>
      </w:r>
      <w:r>
        <w:rPr>
          <w:highlight w:val="white"/>
        </w:rPr>
        <w:t xml:space="preserve">, </w:t>
      </w:r>
      <w:r>
        <w:rPr>
          <w:i/>
          <w:highlight w:val="white"/>
        </w:rPr>
        <w:t>15</w:t>
      </w:r>
      <w:r>
        <w:rPr>
          <w:highlight w:val="white"/>
        </w:rPr>
        <w:t>(21), p.15630.</w:t>
      </w:r>
    </w:p>
    <w:p w14:paraId="4A64DDD5" w14:textId="77777777" w:rsidR="00287AEF" w:rsidRDefault="00000000">
      <w:pPr>
        <w:spacing w:before="240" w:after="240"/>
      </w:pPr>
      <w:r>
        <w:rPr>
          <w:highlight w:val="white"/>
        </w:rPr>
        <w:t xml:space="preserve">Li, D., (2025). ‘Impact of green advertisement and environmental knowledge on intention of consumers to buy green products)’. </w:t>
      </w:r>
      <w:r>
        <w:rPr>
          <w:i/>
          <w:highlight w:val="white"/>
        </w:rPr>
        <w:t>BMC psychology</w:t>
      </w:r>
      <w:r>
        <w:rPr>
          <w:highlight w:val="white"/>
        </w:rPr>
        <w:t xml:space="preserve">, </w:t>
      </w:r>
      <w:r>
        <w:rPr>
          <w:i/>
          <w:highlight w:val="white"/>
        </w:rPr>
        <w:t>13</w:t>
      </w:r>
      <w:r>
        <w:rPr>
          <w:highlight w:val="white"/>
        </w:rPr>
        <w:t>(1), p.220.</w:t>
      </w:r>
    </w:p>
    <w:p w14:paraId="1A9F0CA6" w14:textId="77777777" w:rsidR="00287AEF" w:rsidRDefault="00000000">
      <w:pPr>
        <w:shd w:val="clear" w:color="auto" w:fill="FFFFFF"/>
        <w:spacing w:before="240" w:after="240"/>
        <w:rPr>
          <w:highlight w:val="white"/>
        </w:rPr>
      </w:pPr>
      <w:r>
        <w:rPr>
          <w:highlight w:val="white"/>
        </w:rPr>
        <w:t xml:space="preserve">Lopes, J.M., Gomes, S. and Trancoso, T., (2024). ‘Navigating the green maze: insights for businesses on consumer decision-making and the mediating role of their environmental concerns’. </w:t>
      </w:r>
      <w:r>
        <w:rPr>
          <w:i/>
          <w:highlight w:val="white"/>
        </w:rPr>
        <w:t>Sustainability Accounting, Management and Policy Journal</w:t>
      </w:r>
      <w:r>
        <w:rPr>
          <w:highlight w:val="white"/>
        </w:rPr>
        <w:t xml:space="preserve">, </w:t>
      </w:r>
      <w:r>
        <w:rPr>
          <w:i/>
          <w:highlight w:val="white"/>
        </w:rPr>
        <w:t>15</w:t>
      </w:r>
      <w:r>
        <w:rPr>
          <w:highlight w:val="white"/>
        </w:rPr>
        <w:t>(4), pp.861-883.</w:t>
      </w:r>
    </w:p>
    <w:p w14:paraId="62B4EEBB" w14:textId="77777777" w:rsidR="00287AEF" w:rsidRDefault="00000000">
      <w:pPr>
        <w:pBdr>
          <w:top w:val="nil"/>
          <w:left w:val="nil"/>
          <w:bottom w:val="nil"/>
          <w:right w:val="nil"/>
          <w:between w:val="nil"/>
        </w:pBdr>
        <w:spacing w:before="240" w:after="240"/>
        <w:rPr>
          <w:color w:val="000000"/>
          <w:highlight w:val="white"/>
        </w:rPr>
      </w:pPr>
      <w:r>
        <w:rPr>
          <w:color w:val="000000"/>
          <w:highlight w:val="white"/>
        </w:rPr>
        <w:t xml:space="preserve">Loveline, E.W., (2024). ‘PRIMARY SOURCES OF INFORMATION AND ITS IMPACT ON THE QUALITY OF POSTGRADUATE DISSERTATIONS AND THESES IN THE UNIVERSITY OF BUEA’. </w:t>
      </w:r>
      <w:r>
        <w:rPr>
          <w:i/>
          <w:color w:val="000000"/>
          <w:highlight w:val="white"/>
        </w:rPr>
        <w:t>The American Journal of Social Science and Education Innovations</w:t>
      </w:r>
      <w:r>
        <w:rPr>
          <w:color w:val="000000"/>
          <w:highlight w:val="white"/>
        </w:rPr>
        <w:t xml:space="preserve">, </w:t>
      </w:r>
      <w:r>
        <w:rPr>
          <w:i/>
          <w:color w:val="000000"/>
          <w:highlight w:val="white"/>
        </w:rPr>
        <w:t>6</w:t>
      </w:r>
      <w:r>
        <w:rPr>
          <w:color w:val="000000"/>
          <w:highlight w:val="white"/>
        </w:rPr>
        <w:t>(09), pp.44-57.</w:t>
      </w:r>
    </w:p>
    <w:p w14:paraId="52375F23" w14:textId="77777777" w:rsidR="00287AEF" w:rsidRDefault="00000000">
      <w:pPr>
        <w:spacing w:before="240" w:after="240"/>
        <w:rPr>
          <w:highlight w:val="white"/>
        </w:rPr>
      </w:pPr>
      <w:r>
        <w:rPr>
          <w:highlight w:val="white"/>
        </w:rPr>
        <w:t xml:space="preserve">Margariti, K., Hatzithomas, L. and Boutsouki, C., (2024). ‘Elucidating the gap between green attitudes, intentions, and behavior through the prism of greenwashing </w:t>
      </w:r>
      <w:proofErr w:type="gramStart"/>
      <w:r>
        <w:rPr>
          <w:highlight w:val="white"/>
        </w:rPr>
        <w:t>concerns’</w:t>
      </w:r>
      <w:proofErr w:type="gramEnd"/>
      <w:r>
        <w:rPr>
          <w:highlight w:val="white"/>
        </w:rPr>
        <w:t xml:space="preserve">. </w:t>
      </w:r>
      <w:r>
        <w:rPr>
          <w:i/>
          <w:highlight w:val="white"/>
        </w:rPr>
        <w:t>Sustainability</w:t>
      </w:r>
      <w:r>
        <w:rPr>
          <w:highlight w:val="white"/>
        </w:rPr>
        <w:t xml:space="preserve">, </w:t>
      </w:r>
      <w:r>
        <w:rPr>
          <w:i/>
          <w:highlight w:val="white"/>
        </w:rPr>
        <w:t>16</w:t>
      </w:r>
      <w:r>
        <w:rPr>
          <w:highlight w:val="white"/>
        </w:rPr>
        <w:t xml:space="preserve">(12), p.5108. </w:t>
      </w:r>
    </w:p>
    <w:p w14:paraId="3149AE70" w14:textId="77777777" w:rsidR="00287AEF" w:rsidRDefault="00000000">
      <w:pPr>
        <w:pBdr>
          <w:top w:val="nil"/>
          <w:left w:val="nil"/>
          <w:bottom w:val="nil"/>
          <w:right w:val="nil"/>
          <w:between w:val="nil"/>
        </w:pBdr>
        <w:spacing w:before="240" w:after="240"/>
      </w:pPr>
      <w:r>
        <w:t xml:space="preserve">McKinsey, (2025). </w:t>
      </w:r>
      <w:r>
        <w:rPr>
          <w:i/>
        </w:rPr>
        <w:t>State of Beauty 2025: Solving a shifting growth puzzle</w:t>
      </w:r>
      <w:r>
        <w:t>. Available at:</w:t>
      </w:r>
      <w:hyperlink r:id="rId27">
        <w:r w:rsidR="00287AEF">
          <w:rPr>
            <w:u w:val="single"/>
          </w:rPr>
          <w:t>https://www.mckinsey.com/industries/consumer-packaged-goods/our-insights/state-of-beauty</w:t>
        </w:r>
      </w:hyperlink>
      <w:r>
        <w:t xml:space="preserve"> (Accessed: 1 December 2025).</w:t>
      </w:r>
    </w:p>
    <w:p w14:paraId="72B5C7AA" w14:textId="77777777" w:rsidR="00287AEF" w:rsidRDefault="00000000">
      <w:pPr>
        <w:pBdr>
          <w:top w:val="nil"/>
          <w:left w:val="nil"/>
          <w:bottom w:val="nil"/>
          <w:right w:val="nil"/>
          <w:between w:val="nil"/>
        </w:pBdr>
        <w:spacing w:before="240" w:after="240"/>
      </w:pPr>
      <w:r>
        <w:t xml:space="preserve">Mordor Intelligence, (2025). </w:t>
      </w:r>
      <w:r>
        <w:rPr>
          <w:i/>
        </w:rPr>
        <w:t xml:space="preserve">United Kingdom Skincare Product Market Size &amp; Share Analysis - Growth Trends </w:t>
      </w:r>
      <w:proofErr w:type="gramStart"/>
      <w:r>
        <w:rPr>
          <w:i/>
        </w:rPr>
        <w:t>And</w:t>
      </w:r>
      <w:proofErr w:type="gramEnd"/>
      <w:r>
        <w:rPr>
          <w:i/>
        </w:rPr>
        <w:t xml:space="preserve"> Forecast (2025 – 2030)</w:t>
      </w:r>
      <w:r>
        <w:t>. Available at:</w:t>
      </w:r>
      <w:hyperlink r:id="rId28">
        <w:r w:rsidR="00287AEF">
          <w:rPr>
            <w:u w:val="single"/>
          </w:rPr>
          <w:t>https://www.mordorintelligence.com/industry-reports/uk-professional-skincare-product-market</w:t>
        </w:r>
      </w:hyperlink>
      <w:r>
        <w:t xml:space="preserve"> (Accessed on: 3 December 2025).</w:t>
      </w:r>
    </w:p>
    <w:p w14:paraId="42B9C1D0" w14:textId="77777777" w:rsidR="00287AEF" w:rsidRDefault="00000000">
      <w:pPr>
        <w:spacing w:before="240" w:after="240"/>
        <w:rPr>
          <w:highlight w:val="white"/>
        </w:rPr>
      </w:pPr>
      <w:r>
        <w:rPr>
          <w:highlight w:val="white"/>
        </w:rPr>
        <w:t xml:space="preserve">Nazish, M., Khan, M.N. and Khan, Z., (2024). ‘Environmental sustainability in the digital age: unraveling the effect of social media on green purchase intention’. </w:t>
      </w:r>
      <w:r>
        <w:rPr>
          <w:i/>
          <w:highlight w:val="white"/>
        </w:rPr>
        <w:t>Young Consumers</w:t>
      </w:r>
      <w:r>
        <w:rPr>
          <w:highlight w:val="white"/>
        </w:rPr>
        <w:t xml:space="preserve">, </w:t>
      </w:r>
      <w:r>
        <w:rPr>
          <w:i/>
          <w:highlight w:val="white"/>
        </w:rPr>
        <w:t>25</w:t>
      </w:r>
      <w:r>
        <w:rPr>
          <w:highlight w:val="white"/>
        </w:rPr>
        <w:t>(6), pp.1015-1035.</w:t>
      </w:r>
    </w:p>
    <w:p w14:paraId="6B4D288B" w14:textId="77777777" w:rsidR="00287AEF" w:rsidRDefault="00000000">
      <w:pPr>
        <w:spacing w:before="240" w:after="240"/>
        <w:rPr>
          <w:highlight w:val="white"/>
        </w:rPr>
      </w:pPr>
      <w:r>
        <w:rPr>
          <w:highlight w:val="white"/>
        </w:rPr>
        <w:t xml:space="preserve">Nguyen-Viet, B. and Thanh Tran, C., (2024). ‘Sustaining organizational customers’ consumption through corporate social responsibility and green advertising receptivity: the mediating role of green trust’. </w:t>
      </w:r>
      <w:r>
        <w:rPr>
          <w:i/>
          <w:highlight w:val="white"/>
        </w:rPr>
        <w:t>Cogent Business &amp; Management</w:t>
      </w:r>
      <w:r>
        <w:rPr>
          <w:highlight w:val="white"/>
        </w:rPr>
        <w:t xml:space="preserve">, </w:t>
      </w:r>
      <w:r>
        <w:rPr>
          <w:i/>
          <w:highlight w:val="white"/>
        </w:rPr>
        <w:t>11</w:t>
      </w:r>
      <w:r>
        <w:rPr>
          <w:highlight w:val="white"/>
        </w:rPr>
        <w:t>(1), p.2287775.</w:t>
      </w:r>
    </w:p>
    <w:p w14:paraId="0A19507D" w14:textId="77777777" w:rsidR="00287AEF" w:rsidRDefault="00000000">
      <w:pPr>
        <w:spacing w:before="240" w:after="240"/>
        <w:rPr>
          <w:highlight w:val="white"/>
        </w:rPr>
      </w:pPr>
      <w:r>
        <w:rPr>
          <w:highlight w:val="white"/>
        </w:rPr>
        <w:t xml:space="preserve">Öztürk, A., (2025). ‘The green Consumer profile and transformation in marketing </w:t>
      </w:r>
      <w:proofErr w:type="gramStart"/>
      <w:r>
        <w:rPr>
          <w:highlight w:val="white"/>
        </w:rPr>
        <w:t>strategies’</w:t>
      </w:r>
      <w:proofErr w:type="gramEnd"/>
      <w:r>
        <w:rPr>
          <w:highlight w:val="white"/>
        </w:rPr>
        <w:t xml:space="preserve">. </w:t>
      </w:r>
      <w:r>
        <w:rPr>
          <w:i/>
          <w:highlight w:val="white"/>
        </w:rPr>
        <w:t>International Journal of Environmental Sciences</w:t>
      </w:r>
      <w:r>
        <w:rPr>
          <w:highlight w:val="white"/>
        </w:rPr>
        <w:t xml:space="preserve">, </w:t>
      </w:r>
      <w:r>
        <w:rPr>
          <w:i/>
          <w:highlight w:val="white"/>
        </w:rPr>
        <w:t>11</w:t>
      </w:r>
      <w:r>
        <w:rPr>
          <w:highlight w:val="white"/>
        </w:rPr>
        <w:t xml:space="preserve">(22s), p.2025. </w:t>
      </w:r>
    </w:p>
    <w:p w14:paraId="083185C8" w14:textId="77777777" w:rsidR="00287AEF" w:rsidRDefault="00000000">
      <w:pPr>
        <w:shd w:val="clear" w:color="auto" w:fill="FFFFFF"/>
        <w:spacing w:before="240" w:after="240"/>
        <w:rPr>
          <w:highlight w:val="white"/>
        </w:rPr>
      </w:pPr>
      <w:r>
        <w:rPr>
          <w:highlight w:val="white"/>
        </w:rPr>
        <w:t xml:space="preserve">Ozuem, W., Willis, M., Ranfagni, S. and Omeish, F., (2025). ‘Thematic analysis in an artificial intelligence-driven context: a stage-by-stage process’. </w:t>
      </w:r>
      <w:r>
        <w:rPr>
          <w:i/>
          <w:highlight w:val="white"/>
        </w:rPr>
        <w:t>International Journal of Qualitative Methods</w:t>
      </w:r>
      <w:r>
        <w:rPr>
          <w:highlight w:val="white"/>
        </w:rPr>
        <w:t xml:space="preserve">, </w:t>
      </w:r>
      <w:r>
        <w:rPr>
          <w:i/>
          <w:highlight w:val="white"/>
        </w:rPr>
        <w:t>24</w:t>
      </w:r>
      <w:r>
        <w:rPr>
          <w:highlight w:val="white"/>
        </w:rPr>
        <w:t>, p.16094069251362982.</w:t>
      </w:r>
    </w:p>
    <w:p w14:paraId="6EE6103C" w14:textId="77777777" w:rsidR="00287AEF" w:rsidRDefault="00000000">
      <w:pPr>
        <w:shd w:val="clear" w:color="auto" w:fill="FFFFFF"/>
        <w:spacing w:before="240" w:after="240"/>
        <w:rPr>
          <w:highlight w:val="white"/>
        </w:rPr>
      </w:pPr>
      <w:r>
        <w:rPr>
          <w:highlight w:val="white"/>
        </w:rPr>
        <w:t xml:space="preserve">Pahrudin, P., Caraka, R.E., Liu, L.W., Gio, P.U., Yunikawati, N.A. and Pardamean, B., (2025). ‘Exploring Features and Products in E-Commerce on Consumers Behavior Using Cognitive Affective’. </w:t>
      </w:r>
      <w:r>
        <w:rPr>
          <w:i/>
          <w:highlight w:val="white"/>
        </w:rPr>
        <w:t>IEEE Access</w:t>
      </w:r>
      <w:r>
        <w:rPr>
          <w:highlight w:val="white"/>
        </w:rPr>
        <w:t>.</w:t>
      </w:r>
    </w:p>
    <w:p w14:paraId="0B09D20D" w14:textId="77777777" w:rsidR="00287AEF" w:rsidRDefault="00000000">
      <w:pPr>
        <w:spacing w:before="240" w:after="240"/>
        <w:rPr>
          <w:highlight w:val="white"/>
        </w:rPr>
      </w:pPr>
      <w:r>
        <w:rPr>
          <w:highlight w:val="white"/>
        </w:rPr>
        <w:t xml:space="preserve">Paiva, T., (2025). ‘A Systematic Review of Driving Sustainability Through Circular Economy Marketing: Insights and Strategies for Green Marketing Innovation’. </w:t>
      </w:r>
      <w:r>
        <w:rPr>
          <w:i/>
          <w:highlight w:val="white"/>
        </w:rPr>
        <w:t>Encyclopedia</w:t>
      </w:r>
      <w:r>
        <w:rPr>
          <w:highlight w:val="white"/>
        </w:rPr>
        <w:t xml:space="preserve">, </w:t>
      </w:r>
      <w:r>
        <w:rPr>
          <w:i/>
          <w:highlight w:val="white"/>
        </w:rPr>
        <w:t>5</w:t>
      </w:r>
      <w:r>
        <w:rPr>
          <w:highlight w:val="white"/>
        </w:rPr>
        <w:t xml:space="preserve">(2), p.61. </w:t>
      </w:r>
    </w:p>
    <w:p w14:paraId="12CBE0C4" w14:textId="77777777" w:rsidR="00287AEF" w:rsidRDefault="00000000">
      <w:pPr>
        <w:shd w:val="clear" w:color="auto" w:fill="FFFFFF"/>
        <w:spacing w:before="240" w:after="240"/>
        <w:rPr>
          <w:highlight w:val="white"/>
        </w:rPr>
      </w:pPr>
      <w:r>
        <w:rPr>
          <w:highlight w:val="white"/>
        </w:rPr>
        <w:t xml:space="preserve">Peattie, K., De Angelis, R., Koenig-Lewis, N. and Strong, C., (2025). Introduction: marketing and sustainability. In </w:t>
      </w:r>
      <w:r>
        <w:rPr>
          <w:i/>
          <w:highlight w:val="white"/>
        </w:rPr>
        <w:t>The Routledge Companion to Marketing and Sustainability</w:t>
      </w:r>
      <w:r>
        <w:rPr>
          <w:highlight w:val="white"/>
        </w:rPr>
        <w:t xml:space="preserve"> (pp. 1-13). Routledge.</w:t>
      </w:r>
    </w:p>
    <w:p w14:paraId="327A80D7" w14:textId="77777777" w:rsidR="00287AEF" w:rsidRDefault="00000000">
      <w:pPr>
        <w:spacing w:before="240" w:after="240"/>
        <w:rPr>
          <w:highlight w:val="white"/>
        </w:rPr>
      </w:pPr>
      <w:r>
        <w:rPr>
          <w:highlight w:val="white"/>
        </w:rPr>
        <w:t xml:space="preserve">Prakash, G., Sharma, S., Kumar, A. and Luthra, S., (2024). ‘Does the purchase intention of green consumers align with their zero-waste buying behaviour? An empirical study on a proactive approach towards embracing waste-free consumption’. </w:t>
      </w:r>
      <w:r>
        <w:rPr>
          <w:i/>
          <w:highlight w:val="white"/>
        </w:rPr>
        <w:t>Heliyon</w:t>
      </w:r>
      <w:r>
        <w:rPr>
          <w:highlight w:val="white"/>
        </w:rPr>
        <w:t xml:space="preserve">, </w:t>
      </w:r>
      <w:r>
        <w:rPr>
          <w:i/>
          <w:highlight w:val="white"/>
        </w:rPr>
        <w:t>10</w:t>
      </w:r>
      <w:r>
        <w:rPr>
          <w:highlight w:val="white"/>
        </w:rPr>
        <w:t xml:space="preserve">(3). </w:t>
      </w:r>
    </w:p>
    <w:p w14:paraId="20AD9671" w14:textId="77777777" w:rsidR="00287AEF" w:rsidRDefault="00000000">
      <w:pPr>
        <w:spacing w:before="240" w:after="240"/>
        <w:rPr>
          <w:highlight w:val="white"/>
        </w:rPr>
      </w:pPr>
      <w:r>
        <w:rPr>
          <w:highlight w:val="white"/>
        </w:rPr>
        <w:t xml:space="preserve">Qalati, S.A., Barbosa, B. and Deshwal, P., (2024). ‘Consumer behavior and sustainable marketing development in online and offline </w:t>
      </w:r>
      <w:proofErr w:type="gramStart"/>
      <w:r>
        <w:rPr>
          <w:highlight w:val="white"/>
        </w:rPr>
        <w:t>settings’</w:t>
      </w:r>
      <w:proofErr w:type="gramEnd"/>
      <w:r>
        <w:rPr>
          <w:highlight w:val="white"/>
        </w:rPr>
        <w:t xml:space="preserve">. </w:t>
      </w:r>
      <w:r>
        <w:rPr>
          <w:i/>
          <w:highlight w:val="white"/>
        </w:rPr>
        <w:t>Sustainability</w:t>
      </w:r>
      <w:r>
        <w:rPr>
          <w:highlight w:val="white"/>
        </w:rPr>
        <w:t xml:space="preserve">, </w:t>
      </w:r>
      <w:r>
        <w:rPr>
          <w:i/>
          <w:highlight w:val="white"/>
        </w:rPr>
        <w:t>16</w:t>
      </w:r>
      <w:r>
        <w:rPr>
          <w:highlight w:val="white"/>
        </w:rPr>
        <w:t xml:space="preserve">(7), p.2829. </w:t>
      </w:r>
    </w:p>
    <w:p w14:paraId="3E713AD4" w14:textId="77777777" w:rsidR="00287AEF" w:rsidRDefault="00000000">
      <w:pPr>
        <w:spacing w:before="240" w:after="240"/>
      </w:pPr>
      <w:r>
        <w:rPr>
          <w:highlight w:val="white"/>
        </w:rPr>
        <w:t xml:space="preserve">Qayyum, A., Jamil, R.A. and Sehar, A., (2023). ‘Impact of green marketing, greenwashing and green confusion on green brand equity’. </w:t>
      </w:r>
      <w:r>
        <w:rPr>
          <w:i/>
          <w:highlight w:val="white"/>
        </w:rPr>
        <w:t>Spanish Journal of Marketing-ESIC</w:t>
      </w:r>
      <w:r>
        <w:rPr>
          <w:highlight w:val="white"/>
        </w:rPr>
        <w:t xml:space="preserve">, </w:t>
      </w:r>
      <w:r>
        <w:rPr>
          <w:i/>
          <w:highlight w:val="white"/>
        </w:rPr>
        <w:t>27</w:t>
      </w:r>
      <w:r>
        <w:rPr>
          <w:highlight w:val="white"/>
        </w:rPr>
        <w:t>(3), pp.286-305.</w:t>
      </w:r>
    </w:p>
    <w:p w14:paraId="18EA9F53" w14:textId="77777777" w:rsidR="00287AEF" w:rsidRDefault="00000000">
      <w:pPr>
        <w:pBdr>
          <w:top w:val="nil"/>
          <w:left w:val="nil"/>
          <w:bottom w:val="nil"/>
          <w:right w:val="nil"/>
          <w:between w:val="nil"/>
        </w:pBdr>
        <w:spacing w:before="240" w:after="240"/>
      </w:pPr>
      <w:r>
        <w:t xml:space="preserve">Rawat, G. and Pande, M., (2024). ‘Adoption of green marketing strategies and challenges in sustainable business practices: Insights from Indian companies’, </w:t>
      </w:r>
      <w:r>
        <w:rPr>
          <w:i/>
        </w:rPr>
        <w:t>Journal of Corporate Governance, Insurance, and Risk Management</w:t>
      </w:r>
      <w:r>
        <w:t xml:space="preserve">, </w:t>
      </w:r>
      <w:r>
        <w:rPr>
          <w:i/>
        </w:rPr>
        <w:t>11</w:t>
      </w:r>
      <w:r>
        <w:t>(2), pp.98-112.</w:t>
      </w:r>
    </w:p>
    <w:p w14:paraId="7BEEF17D" w14:textId="77777777" w:rsidR="00287AEF" w:rsidRDefault="00000000">
      <w:pPr>
        <w:spacing w:before="240" w:after="240"/>
        <w:rPr>
          <w:highlight w:val="white"/>
        </w:rPr>
      </w:pPr>
      <w:r>
        <w:rPr>
          <w:highlight w:val="white"/>
        </w:rPr>
        <w:t xml:space="preserve">Savale, T.K., Byram Anand, P., PerumallaVaralaxmi, A.B. and Quaye, J.A., (2023). ‘Green Marketing Strategies: Assessing Consumer Perception and Adoption of Eco-friendly Products’. </w:t>
      </w:r>
      <w:r>
        <w:rPr>
          <w:i/>
          <w:highlight w:val="white"/>
        </w:rPr>
        <w:t>Remittances Review</w:t>
      </w:r>
      <w:r>
        <w:rPr>
          <w:highlight w:val="white"/>
        </w:rPr>
        <w:t xml:space="preserve">, </w:t>
      </w:r>
      <w:r>
        <w:rPr>
          <w:i/>
          <w:highlight w:val="white"/>
        </w:rPr>
        <w:t>8</w:t>
      </w:r>
      <w:r>
        <w:rPr>
          <w:highlight w:val="white"/>
        </w:rPr>
        <w:t>(4).</w:t>
      </w:r>
    </w:p>
    <w:p w14:paraId="18B34D69" w14:textId="77777777" w:rsidR="00287AEF" w:rsidRDefault="00000000">
      <w:pPr>
        <w:spacing w:before="240" w:after="240"/>
      </w:pPr>
      <w:r>
        <w:rPr>
          <w:highlight w:val="white"/>
        </w:rPr>
        <w:t xml:space="preserve">Silva, P.C.D., Teixeira, R.L.P. and Brito, M.D.A., (2022). ‘Green marketing in cosmetics companies advertising campaigns: an analytical and linguistic approach to the metaphorization of green’. </w:t>
      </w:r>
      <w:r>
        <w:rPr>
          <w:i/>
          <w:highlight w:val="white"/>
        </w:rPr>
        <w:t>Revista De Gestão Social E Ambiental</w:t>
      </w:r>
      <w:r>
        <w:rPr>
          <w:highlight w:val="white"/>
        </w:rPr>
        <w:t xml:space="preserve">, </w:t>
      </w:r>
      <w:r>
        <w:rPr>
          <w:i/>
          <w:highlight w:val="white"/>
        </w:rPr>
        <w:t>16</w:t>
      </w:r>
      <w:r>
        <w:rPr>
          <w:highlight w:val="white"/>
        </w:rPr>
        <w:t>(2), p.e02996.</w:t>
      </w:r>
    </w:p>
    <w:p w14:paraId="31AD7882" w14:textId="77777777" w:rsidR="00287AEF" w:rsidRDefault="00000000">
      <w:pPr>
        <w:spacing w:before="240" w:after="240"/>
      </w:pPr>
      <w:r>
        <w:rPr>
          <w:highlight w:val="white"/>
        </w:rPr>
        <w:t xml:space="preserve">Simanjuntak, A., Queen, Z., Rahmadan, R.G. and Henry, H., (2025). ‘Sustainable Branding Strategies: The Role of Ecopreneurship in Green Marketing and Consumer Loyalty’ </w:t>
      </w:r>
      <w:r>
        <w:rPr>
          <w:i/>
          <w:highlight w:val="white"/>
        </w:rPr>
        <w:t>Startupreneur Business Digital (SABDA Journal)</w:t>
      </w:r>
      <w:r>
        <w:rPr>
          <w:highlight w:val="white"/>
        </w:rPr>
        <w:t xml:space="preserve">, </w:t>
      </w:r>
      <w:r>
        <w:rPr>
          <w:i/>
          <w:highlight w:val="white"/>
        </w:rPr>
        <w:t>4</w:t>
      </w:r>
      <w:r>
        <w:rPr>
          <w:highlight w:val="white"/>
        </w:rPr>
        <w:t>(2), pp.165-173.</w:t>
      </w:r>
    </w:p>
    <w:p w14:paraId="66F4D204" w14:textId="77777777" w:rsidR="00287AEF" w:rsidRDefault="00000000">
      <w:pPr>
        <w:pBdr>
          <w:top w:val="nil"/>
          <w:left w:val="nil"/>
          <w:bottom w:val="nil"/>
          <w:right w:val="nil"/>
          <w:between w:val="nil"/>
        </w:pBdr>
        <w:spacing w:before="240" w:after="240"/>
      </w:pPr>
      <w:r>
        <w:t xml:space="preserve">Statista, (2025). </w:t>
      </w:r>
      <w:r>
        <w:rPr>
          <w:i/>
        </w:rPr>
        <w:t>Opinions of consumers on sustainable packaging in the United Kingdom (UK) in 2022</w:t>
      </w:r>
      <w:r>
        <w:t>. Available at:</w:t>
      </w:r>
      <w:hyperlink r:id="rId29">
        <w:r w:rsidR="00287AEF">
          <w:rPr>
            <w:u w:val="single"/>
          </w:rPr>
          <w:t>https://www.statista.com/forecasts/1241129/willingness-to-pay-for-sustainable-beauty-personal-care-in-the-uk?srsltid=AfmBOorNHvsbPOTYetPD7-naHWo-MXFC9U6Zb3HqrM58oDtErbTJPRez</w:t>
        </w:r>
      </w:hyperlink>
      <w:r>
        <w:t xml:space="preserve"> (Accessed: 1 December 2025).</w:t>
      </w:r>
    </w:p>
    <w:p w14:paraId="5929C588" w14:textId="77777777" w:rsidR="00287AEF" w:rsidRDefault="00000000">
      <w:pPr>
        <w:shd w:val="clear" w:color="auto" w:fill="FFFFFF"/>
        <w:spacing w:before="240" w:after="240"/>
        <w:rPr>
          <w:highlight w:val="white"/>
        </w:rPr>
      </w:pPr>
      <w:r>
        <w:rPr>
          <w:highlight w:val="white"/>
        </w:rPr>
        <w:t xml:space="preserve">Sun, Y., Hsieh, J. and Gao, X., (2025). ‘Integrating qualitative comparative analysis with reflexive thematic analysis in theme development’. </w:t>
      </w:r>
      <w:r>
        <w:rPr>
          <w:i/>
          <w:highlight w:val="white"/>
        </w:rPr>
        <w:t>International Journal of Qualitative Methods</w:t>
      </w:r>
      <w:r>
        <w:rPr>
          <w:highlight w:val="white"/>
        </w:rPr>
        <w:t xml:space="preserve">, </w:t>
      </w:r>
      <w:r>
        <w:rPr>
          <w:i/>
          <w:highlight w:val="white"/>
        </w:rPr>
        <w:t>24</w:t>
      </w:r>
      <w:r>
        <w:rPr>
          <w:highlight w:val="white"/>
        </w:rPr>
        <w:t>, p.16094069251318749.</w:t>
      </w:r>
    </w:p>
    <w:p w14:paraId="328BE9B1" w14:textId="77777777" w:rsidR="00287AEF" w:rsidRDefault="00000000">
      <w:pPr>
        <w:spacing w:before="240" w:after="240"/>
      </w:pPr>
      <w:r>
        <w:rPr>
          <w:highlight w:val="white"/>
        </w:rPr>
        <w:t xml:space="preserve">Thakkar, R., (2021). ‘Green marketing and sustainable development challenges and opportunities. </w:t>
      </w:r>
      <w:r>
        <w:rPr>
          <w:i/>
          <w:highlight w:val="white"/>
        </w:rPr>
        <w:t>International Journal of Management’ Public Policy and Research</w:t>
      </w:r>
      <w:r>
        <w:rPr>
          <w:highlight w:val="white"/>
        </w:rPr>
        <w:t xml:space="preserve">, </w:t>
      </w:r>
      <w:r>
        <w:rPr>
          <w:i/>
          <w:highlight w:val="white"/>
        </w:rPr>
        <w:t>1</w:t>
      </w:r>
      <w:r>
        <w:rPr>
          <w:highlight w:val="white"/>
        </w:rPr>
        <w:t>(1), pp.15-23.</w:t>
      </w:r>
    </w:p>
    <w:p w14:paraId="3C910BBC" w14:textId="77777777" w:rsidR="00287AEF" w:rsidRDefault="00000000">
      <w:pPr>
        <w:shd w:val="clear" w:color="auto" w:fill="FFFFFF"/>
        <w:spacing w:before="240" w:after="240"/>
        <w:rPr>
          <w:highlight w:val="white"/>
        </w:rPr>
      </w:pPr>
      <w:r>
        <w:rPr>
          <w:highlight w:val="white"/>
        </w:rPr>
        <w:t xml:space="preserve">The Body Shop (2024) </w:t>
      </w:r>
      <w:r>
        <w:rPr>
          <w:i/>
          <w:highlight w:val="white"/>
        </w:rPr>
        <w:t xml:space="preserve">The Body Shop: Cruelty Free Skincare </w:t>
      </w:r>
      <w:r>
        <w:rPr>
          <w:highlight w:val="white"/>
        </w:rPr>
        <w:t>Available at:</w:t>
      </w:r>
      <w:hyperlink r:id="rId30">
        <w:r w:rsidR="00287AEF">
          <w:rPr>
            <w:highlight w:val="white"/>
            <w:u w:val="single"/>
          </w:rPr>
          <w:t>https://www.thebodyshop.com/</w:t>
        </w:r>
      </w:hyperlink>
      <w:r>
        <w:rPr>
          <w:highlight w:val="white"/>
        </w:rPr>
        <w:t xml:space="preserve"> (Accessed on: 1 December 2025)</w:t>
      </w:r>
    </w:p>
    <w:p w14:paraId="237BFC5F" w14:textId="77777777" w:rsidR="00287AEF" w:rsidRDefault="00000000">
      <w:pPr>
        <w:spacing w:before="240" w:after="240"/>
      </w:pPr>
      <w:r>
        <w:rPr>
          <w:highlight w:val="white"/>
        </w:rPr>
        <w:t xml:space="preserve">Theodorakopoulos, L. and Theodoropoulou, A., (2024). ‘Leveraging big data analytics for understanding consumer behavior in digital marketing: A systematic review’ </w:t>
      </w:r>
      <w:r>
        <w:rPr>
          <w:i/>
          <w:highlight w:val="white"/>
        </w:rPr>
        <w:t>Human Behavior and Emerging Technologies</w:t>
      </w:r>
      <w:r>
        <w:rPr>
          <w:highlight w:val="white"/>
        </w:rPr>
        <w:t xml:space="preserve">, </w:t>
      </w:r>
      <w:r>
        <w:rPr>
          <w:i/>
          <w:highlight w:val="white"/>
        </w:rPr>
        <w:t>2024</w:t>
      </w:r>
      <w:r>
        <w:rPr>
          <w:highlight w:val="white"/>
        </w:rPr>
        <w:t>(1), p.3641502.</w:t>
      </w:r>
    </w:p>
    <w:p w14:paraId="668D9084" w14:textId="77777777" w:rsidR="00287AEF" w:rsidRDefault="00000000">
      <w:pPr>
        <w:spacing w:before="240" w:after="240"/>
        <w:rPr>
          <w:sz w:val="36"/>
          <w:szCs w:val="36"/>
        </w:rPr>
      </w:pPr>
      <w:r>
        <w:t xml:space="preserve">Thoma, J., (2021). In defence of revealed preference theory. </w:t>
      </w:r>
      <w:r>
        <w:rPr>
          <w:i/>
        </w:rPr>
        <w:t>Economics &amp; Philosophy</w:t>
      </w:r>
      <w:r>
        <w:t>,</w:t>
      </w:r>
      <w:r>
        <w:br/>
      </w:r>
      <w:r>
        <w:rPr>
          <w:i/>
        </w:rPr>
        <w:t>37</w:t>
      </w:r>
      <w:r>
        <w:t>(2), pp.163-187.</w:t>
      </w:r>
    </w:p>
    <w:p w14:paraId="5FEE0725" w14:textId="77777777" w:rsidR="00287AEF" w:rsidRDefault="00000000">
      <w:pPr>
        <w:spacing w:before="240" w:after="240"/>
      </w:pPr>
      <w:r>
        <w:rPr>
          <w:highlight w:val="white"/>
        </w:rPr>
        <w:t>Tran, K., Nguyen, T., Tran, Y., Nguyen, A., Luu, K. and Nguyen, Y., (2022</w:t>
      </w:r>
      <w:proofErr w:type="gramStart"/>
      <w:r>
        <w:rPr>
          <w:highlight w:val="white"/>
        </w:rPr>
        <w:t>).‘</w:t>
      </w:r>
      <w:proofErr w:type="gramEnd"/>
      <w:r>
        <w:rPr>
          <w:highlight w:val="white"/>
        </w:rPr>
        <w:t xml:space="preserve">Eco-friendly fashion among generation Z: Mixed-methods study on price value image, customer fulfillment, and pro-environmental behavior’ </w:t>
      </w:r>
      <w:r>
        <w:rPr>
          <w:i/>
          <w:highlight w:val="white"/>
        </w:rPr>
        <w:t>Plos one</w:t>
      </w:r>
      <w:r>
        <w:rPr>
          <w:highlight w:val="white"/>
        </w:rPr>
        <w:t xml:space="preserve">, </w:t>
      </w:r>
      <w:r>
        <w:rPr>
          <w:i/>
          <w:highlight w:val="white"/>
        </w:rPr>
        <w:t>17</w:t>
      </w:r>
      <w:r>
        <w:rPr>
          <w:highlight w:val="white"/>
        </w:rPr>
        <w:t>(8), p.e0272789.</w:t>
      </w:r>
    </w:p>
    <w:p w14:paraId="4995058F" w14:textId="77777777" w:rsidR="00287AEF" w:rsidRDefault="00000000">
      <w:pPr>
        <w:pBdr>
          <w:top w:val="nil"/>
          <w:left w:val="nil"/>
          <w:bottom w:val="nil"/>
          <w:right w:val="nil"/>
          <w:between w:val="nil"/>
        </w:pBdr>
        <w:spacing w:before="240" w:after="240"/>
      </w:pPr>
      <w:r>
        <w:t xml:space="preserve">Tsaabitah, N.A., (2022). ‘Understanding Generation Z’s purchase intention towards green skincare products in Kingston Upon Hull, United Kingdom’, </w:t>
      </w:r>
      <w:r>
        <w:rPr>
          <w:i/>
        </w:rPr>
        <w:t>Asian Journal of Entrepreneurship</w:t>
      </w:r>
      <w:r>
        <w:t xml:space="preserve">, </w:t>
      </w:r>
      <w:r>
        <w:rPr>
          <w:i/>
        </w:rPr>
        <w:t>3</w:t>
      </w:r>
      <w:r>
        <w:t>(3), pp.99-111.</w:t>
      </w:r>
    </w:p>
    <w:p w14:paraId="75032719" w14:textId="77777777" w:rsidR="00287AEF" w:rsidRDefault="00000000">
      <w:pPr>
        <w:pBdr>
          <w:top w:val="nil"/>
          <w:left w:val="nil"/>
          <w:bottom w:val="nil"/>
          <w:right w:val="nil"/>
          <w:between w:val="nil"/>
        </w:pBdr>
        <w:spacing w:before="240" w:after="240"/>
      </w:pPr>
      <w:r>
        <w:t xml:space="preserve">Warn, G. (2024) </w:t>
      </w:r>
      <w:r>
        <w:rPr>
          <w:i/>
        </w:rPr>
        <w:t>Value of Beauty Report: Beauty industry grew by 11% in 2023</w:t>
      </w:r>
      <w:r>
        <w:t>. Available at:</w:t>
      </w:r>
      <w:hyperlink r:id="rId31">
        <w:r w:rsidR="00287AEF">
          <w:rPr>
            <w:u w:val="single"/>
          </w:rPr>
          <w:t>https://britishbeautycouncil.com/value-of-beauty-report-third-edition/</w:t>
        </w:r>
      </w:hyperlink>
      <w:r>
        <w:t xml:space="preserve"> (Accessed on: 30 November 2025).</w:t>
      </w:r>
    </w:p>
    <w:p w14:paraId="14FFD65B" w14:textId="77777777" w:rsidR="00287AEF" w:rsidRDefault="00000000">
      <w:pPr>
        <w:shd w:val="clear" w:color="auto" w:fill="FFFFFF"/>
        <w:spacing w:before="240" w:after="240"/>
        <w:rPr>
          <w:highlight w:val="white"/>
        </w:rPr>
      </w:pPr>
      <w:r>
        <w:rPr>
          <w:highlight w:val="white"/>
        </w:rPr>
        <w:t xml:space="preserve">William, F.K.A., (2024). ‘Interpretivism or constructivism: Navigating research paradigms in social science research’. </w:t>
      </w:r>
      <w:r>
        <w:rPr>
          <w:i/>
          <w:highlight w:val="white"/>
        </w:rPr>
        <w:t>Interpretivism or Constructivism: Navigating Research Paradigms in Social Science Research</w:t>
      </w:r>
      <w:r>
        <w:rPr>
          <w:highlight w:val="white"/>
        </w:rPr>
        <w:t xml:space="preserve">, </w:t>
      </w:r>
      <w:r>
        <w:rPr>
          <w:i/>
          <w:highlight w:val="white"/>
        </w:rPr>
        <w:t>143</w:t>
      </w:r>
      <w:r>
        <w:rPr>
          <w:highlight w:val="white"/>
        </w:rPr>
        <w:t>(1), pp.5-5.</w:t>
      </w:r>
    </w:p>
    <w:p w14:paraId="35CF26AB" w14:textId="77777777" w:rsidR="00287AEF" w:rsidRDefault="00000000">
      <w:pPr>
        <w:spacing w:before="240" w:after="240"/>
      </w:pPr>
      <w:r>
        <w:rPr>
          <w:highlight w:val="white"/>
        </w:rPr>
        <w:t xml:space="preserve">Williams, V., Gall, M., Mason-Angelow, V., Read, S. and Webb, J., (2023). ‘Misfitting and social practice theory: incorporating disability into the performance and (re) enactment of social practices’ </w:t>
      </w:r>
      <w:r>
        <w:rPr>
          <w:i/>
          <w:highlight w:val="white"/>
        </w:rPr>
        <w:t>Disability &amp; society</w:t>
      </w:r>
      <w:r>
        <w:rPr>
          <w:highlight w:val="white"/>
        </w:rPr>
        <w:t xml:space="preserve">, </w:t>
      </w:r>
      <w:r>
        <w:rPr>
          <w:i/>
          <w:highlight w:val="white"/>
        </w:rPr>
        <w:t>38</w:t>
      </w:r>
      <w:r>
        <w:rPr>
          <w:highlight w:val="white"/>
        </w:rPr>
        <w:t>(5), pp.776-797.</w:t>
      </w:r>
    </w:p>
    <w:p w14:paraId="670B3E24" w14:textId="77777777" w:rsidR="00287AEF" w:rsidRDefault="00000000">
      <w:pPr>
        <w:spacing w:before="240" w:after="240"/>
        <w:rPr>
          <w:highlight w:val="white"/>
        </w:rPr>
      </w:pPr>
      <w:r>
        <w:rPr>
          <w:highlight w:val="white"/>
        </w:rPr>
        <w:t xml:space="preserve">Wongsaichia, S., Naruetharadhol, P., Schrank, J., Phoomsom, P., Sirisoonthonkul, K., Paiyasen, V., Srichaingwang, S. and Ketkaew, C., (2022). ‘Influences of green eating behaviors underlying the extended theory of planned behavior: A study of market segmentation and purchase intention’. </w:t>
      </w:r>
      <w:r>
        <w:rPr>
          <w:i/>
          <w:highlight w:val="white"/>
        </w:rPr>
        <w:t>Sustainability</w:t>
      </w:r>
      <w:r>
        <w:rPr>
          <w:highlight w:val="white"/>
        </w:rPr>
        <w:t xml:space="preserve">, </w:t>
      </w:r>
      <w:r>
        <w:rPr>
          <w:i/>
          <w:highlight w:val="white"/>
        </w:rPr>
        <w:t>14</w:t>
      </w:r>
      <w:r>
        <w:rPr>
          <w:highlight w:val="white"/>
        </w:rPr>
        <w:t>(13), p.8050.</w:t>
      </w:r>
    </w:p>
    <w:p w14:paraId="355BEAFB" w14:textId="77777777" w:rsidR="00287AEF" w:rsidRDefault="00000000">
      <w:pPr>
        <w:spacing w:before="240" w:after="240"/>
      </w:pPr>
      <w:r>
        <w:t>Yasari, N.K.K., Agustin, R., Winarno, A. and Rahayu, W.P., (2025). ‘Implementation of Green Marketing Mix at The Body Shop: A Marketing Strategy to Increase Consumer Satisfaction and Brand Loyalty’. International Journal of Humanity Advance, Business &amp; Sciences (IJHABS), 3(1), pp.85-94.</w:t>
      </w:r>
    </w:p>
    <w:p w14:paraId="22527B59" w14:textId="77777777" w:rsidR="00287AEF" w:rsidRDefault="00000000">
      <w:pPr>
        <w:spacing w:before="240" w:after="240"/>
        <w:rPr>
          <w:highlight w:val="white"/>
        </w:rPr>
      </w:pPr>
      <w:r>
        <w:rPr>
          <w:highlight w:val="white"/>
        </w:rPr>
        <w:t xml:space="preserve">Yuan, R., Liu, M.J. and Blut, M., (2022). ‘What’s in it for you? Examining the roles of consumption values and Thaler’s acquisition–transaction utility theory in Chinese consumers’ green purchase </w:t>
      </w:r>
      <w:proofErr w:type="gramStart"/>
      <w:r>
        <w:rPr>
          <w:highlight w:val="white"/>
        </w:rPr>
        <w:t>intentions’</w:t>
      </w:r>
      <w:proofErr w:type="gramEnd"/>
      <w:r>
        <w:rPr>
          <w:highlight w:val="white"/>
        </w:rPr>
        <w:t xml:space="preserve">. </w:t>
      </w:r>
      <w:r>
        <w:rPr>
          <w:i/>
          <w:highlight w:val="white"/>
        </w:rPr>
        <w:t>European Journal of Marketing</w:t>
      </w:r>
      <w:r>
        <w:rPr>
          <w:highlight w:val="white"/>
        </w:rPr>
        <w:t xml:space="preserve">, </w:t>
      </w:r>
      <w:r>
        <w:rPr>
          <w:i/>
          <w:highlight w:val="white"/>
        </w:rPr>
        <w:t>56</w:t>
      </w:r>
      <w:r>
        <w:rPr>
          <w:highlight w:val="white"/>
        </w:rPr>
        <w:t>(4), pp.1065-1107.</w:t>
      </w:r>
    </w:p>
    <w:p w14:paraId="5152C8D7" w14:textId="77777777" w:rsidR="00287AEF" w:rsidRDefault="00000000">
      <w:pPr>
        <w:spacing w:before="240" w:after="240"/>
        <w:rPr>
          <w:highlight w:val="white"/>
        </w:rPr>
      </w:pPr>
      <w:r>
        <w:rPr>
          <w:highlight w:val="white"/>
        </w:rPr>
        <w:t xml:space="preserve">Zahra, S.A., Petricevic, O. and Luo, Y., (2022).’Toward an action-based view of dynamic capabilities for international </w:t>
      </w:r>
      <w:proofErr w:type="gramStart"/>
      <w:r>
        <w:rPr>
          <w:highlight w:val="white"/>
        </w:rPr>
        <w:t>business’</w:t>
      </w:r>
      <w:proofErr w:type="gramEnd"/>
      <w:r>
        <w:rPr>
          <w:highlight w:val="white"/>
        </w:rPr>
        <w:t xml:space="preserve">. </w:t>
      </w:r>
      <w:r>
        <w:rPr>
          <w:i/>
          <w:highlight w:val="white"/>
        </w:rPr>
        <w:t>Journal of International Business Studies</w:t>
      </w:r>
      <w:r>
        <w:rPr>
          <w:highlight w:val="white"/>
        </w:rPr>
        <w:t xml:space="preserve">, </w:t>
      </w:r>
      <w:r>
        <w:rPr>
          <w:i/>
          <w:highlight w:val="white"/>
        </w:rPr>
        <w:t>53</w:t>
      </w:r>
      <w:r>
        <w:rPr>
          <w:highlight w:val="white"/>
        </w:rPr>
        <w:t>(4), pp.583-600. </w:t>
      </w:r>
    </w:p>
    <w:p w14:paraId="6FEFD331" w14:textId="77777777" w:rsidR="00287AEF" w:rsidRDefault="00000000">
      <w:pPr>
        <w:spacing w:before="240" w:after="240"/>
        <w:rPr>
          <w:highlight w:val="white"/>
        </w:rPr>
      </w:pPr>
      <w:r>
        <w:rPr>
          <w:highlight w:val="white"/>
        </w:rPr>
        <w:t xml:space="preserve">Zheng, M., Tang, D., Chen, J., Zheng, Q. and Xu, A., (2022). ‘How different advertising appeals (green vs. non-green) impact consumers' willingness to pay a premium for green agricultural </w:t>
      </w:r>
      <w:proofErr w:type="gramStart"/>
      <w:r>
        <w:rPr>
          <w:highlight w:val="white"/>
        </w:rPr>
        <w:t>products’</w:t>
      </w:r>
      <w:proofErr w:type="gramEnd"/>
      <w:r>
        <w:rPr>
          <w:highlight w:val="white"/>
        </w:rPr>
        <w:t xml:space="preserve">. </w:t>
      </w:r>
      <w:r>
        <w:rPr>
          <w:i/>
          <w:highlight w:val="white"/>
        </w:rPr>
        <w:t>Frontiers in psychology</w:t>
      </w:r>
      <w:r>
        <w:rPr>
          <w:highlight w:val="white"/>
        </w:rPr>
        <w:t xml:space="preserve">, </w:t>
      </w:r>
      <w:r>
        <w:rPr>
          <w:i/>
          <w:highlight w:val="white"/>
        </w:rPr>
        <w:t>13</w:t>
      </w:r>
      <w:r>
        <w:rPr>
          <w:highlight w:val="white"/>
        </w:rPr>
        <w:t>, p.991525.</w:t>
      </w:r>
    </w:p>
    <w:p w14:paraId="5E85FF00" w14:textId="77777777" w:rsidR="00287AEF" w:rsidRDefault="00287AEF">
      <w:pPr>
        <w:shd w:val="clear" w:color="auto" w:fill="FFFFFF"/>
        <w:rPr>
          <w:highlight w:val="white"/>
        </w:rPr>
      </w:pPr>
    </w:p>
    <w:sectPr w:rsidR="00287AEF">
      <w:footerReference w:type="default" r:id="rId3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CBBF95" w14:textId="77777777" w:rsidR="003D5C99" w:rsidRDefault="003D5C99">
      <w:pPr>
        <w:spacing w:line="240" w:lineRule="auto"/>
      </w:pPr>
      <w:r>
        <w:separator/>
      </w:r>
    </w:p>
  </w:endnote>
  <w:endnote w:type="continuationSeparator" w:id="0">
    <w:p w14:paraId="58AE9FBD" w14:textId="77777777" w:rsidR="003D5C99" w:rsidRDefault="003D5C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B6B8FD" w14:textId="77777777" w:rsidR="00287AEF"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A76D2">
      <w:rPr>
        <w:noProof/>
        <w:color w:val="000000"/>
      </w:rPr>
      <w:t>2</w:t>
    </w:r>
    <w:r>
      <w:rPr>
        <w:color w:val="000000"/>
      </w:rPr>
      <w:fldChar w:fldCharType="end"/>
    </w:r>
  </w:p>
  <w:p w14:paraId="60E3A138" w14:textId="77777777" w:rsidR="00287AEF" w:rsidRDefault="00287AE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C6EA58" w14:textId="77777777" w:rsidR="003D5C99" w:rsidRDefault="003D5C99">
      <w:pPr>
        <w:spacing w:line="240" w:lineRule="auto"/>
      </w:pPr>
      <w:r>
        <w:separator/>
      </w:r>
    </w:p>
  </w:footnote>
  <w:footnote w:type="continuationSeparator" w:id="0">
    <w:p w14:paraId="5668DE17" w14:textId="77777777" w:rsidR="003D5C99" w:rsidRDefault="003D5C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456D52"/>
    <w:multiLevelType w:val="multilevel"/>
    <w:tmpl w:val="5C5804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941093E"/>
    <w:multiLevelType w:val="multilevel"/>
    <w:tmpl w:val="9F46D5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ADD4A6E"/>
    <w:multiLevelType w:val="multilevel"/>
    <w:tmpl w:val="43B4B5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60659868">
    <w:abstractNumId w:val="2"/>
  </w:num>
  <w:num w:numId="2" w16cid:durableId="143664059">
    <w:abstractNumId w:val="1"/>
  </w:num>
  <w:num w:numId="3" w16cid:durableId="1404258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7AEF"/>
    <w:rsid w:val="00003378"/>
    <w:rsid w:val="000825A5"/>
    <w:rsid w:val="00195EA0"/>
    <w:rsid w:val="001B1C7D"/>
    <w:rsid w:val="00225A14"/>
    <w:rsid w:val="00287AEF"/>
    <w:rsid w:val="0033200C"/>
    <w:rsid w:val="00332A48"/>
    <w:rsid w:val="00341509"/>
    <w:rsid w:val="003A76D2"/>
    <w:rsid w:val="003D5C99"/>
    <w:rsid w:val="004A0A7D"/>
    <w:rsid w:val="00612333"/>
    <w:rsid w:val="006200E5"/>
    <w:rsid w:val="0066273E"/>
    <w:rsid w:val="006A5883"/>
    <w:rsid w:val="006A62A5"/>
    <w:rsid w:val="00805516"/>
    <w:rsid w:val="008B2074"/>
    <w:rsid w:val="00961E41"/>
    <w:rsid w:val="009A1F7B"/>
    <w:rsid w:val="009F70D0"/>
    <w:rsid w:val="00A64A9D"/>
    <w:rsid w:val="00A94F9D"/>
    <w:rsid w:val="00DB5942"/>
    <w:rsid w:val="00E42966"/>
    <w:rsid w:val="00E57436"/>
    <w:rsid w:val="00E76959"/>
    <w:rsid w:val="00EC368F"/>
    <w:rsid w:val="00F73AD9"/>
    <w:rsid w:val="00FF58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A7B08"/>
  <w15:docId w15:val="{9EB9B10C-1A63-49A9-B69C-96B6E3019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unhideWhenUsed/>
    <w:qFormat/>
    <w:pPr>
      <w:keepNext/>
      <w:keepLines/>
      <w:spacing w:before="360" w:after="120"/>
      <w:outlineLvl w:val="2"/>
    </w:pPr>
    <w:rPr>
      <w:b/>
    </w:rPr>
  </w:style>
  <w:style w:type="paragraph" w:styleId="Heading4">
    <w:name w:val="heading 4"/>
    <w:basedOn w:val="Normal"/>
    <w:next w:val="Normal"/>
    <w:uiPriority w:val="9"/>
    <w:unhideWhenUsed/>
    <w:qFormat/>
    <w:pPr>
      <w:keepNext/>
      <w:keepLines/>
      <w:spacing w:before="280" w:after="80"/>
      <w:jc w:val="center"/>
      <w:outlineLvl w:val="3"/>
    </w:pPr>
    <w:rPr>
      <w:b/>
    </w:rPr>
  </w:style>
  <w:style w:type="paragraph" w:styleId="Heading5">
    <w:name w:val="heading 5"/>
    <w:basedOn w:val="Normal"/>
    <w:next w:val="Normal"/>
    <w:uiPriority w:val="9"/>
    <w:unhideWhenUsed/>
    <w:qFormat/>
    <w:pPr>
      <w:keepNext/>
      <w:keepLines/>
      <w:spacing w:before="240" w:after="80"/>
      <w:jc w:val="center"/>
      <w:outlineLvl w:val="4"/>
    </w:pPr>
    <w:rPr>
      <w:b/>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microsoft.com/office/2007/relationships/diagramDrawing" Target="diagrams/drawing1.xml"/><Relationship Id="rId26" Type="http://schemas.openxmlformats.org/officeDocument/2006/relationships/hyperlink" Target="https://www.keyesg.com/article/50-esg-statistics-you-need-to-know" TargetMode="External"/><Relationship Id="rId3" Type="http://schemas.openxmlformats.org/officeDocument/2006/relationships/settings" Target="settings.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diagramColors" Target="diagrams/colors1.xml"/><Relationship Id="rId25" Type="http://schemas.openxmlformats.org/officeDocument/2006/relationships/hyperlink" Target="https://www.grandviewresearch.com/horizon/outlook/organic-skin-care-market/uk"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image" Target="media/image9.png"/><Relationship Id="rId29" Type="http://schemas.openxmlformats.org/officeDocument/2006/relationships/hyperlink" Target="https://www.statista.com/forecasts/1241129/willingness-to-pay-for-sustainable-beauty-personal-care-in-the-uk?srsltid=AfmBOorNHvsbPOTYetPD7-naHWo-MXFC9U6Zb3HqrM58oDtErbTJPRez"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gdpr-info.eu/"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diagramLayout" Target="diagrams/layout1.xml"/><Relationship Id="rId23" Type="http://schemas.openxmlformats.org/officeDocument/2006/relationships/hyperlink" Target="https://edition.cnn.com/style/article/beauty-skincare-climate" TargetMode="External"/><Relationship Id="rId28" Type="http://schemas.openxmlformats.org/officeDocument/2006/relationships/hyperlink" Target="https://www.mordorintelligence.com/industry-reports/uk-professional-skincare-product-market" TargetMode="External"/><Relationship Id="rId10" Type="http://schemas.openxmlformats.org/officeDocument/2006/relationships/image" Target="media/image4.png"/><Relationship Id="rId19" Type="http://schemas.openxmlformats.org/officeDocument/2006/relationships/image" Target="media/image8.png"/><Relationship Id="rId31" Type="http://schemas.openxmlformats.org/officeDocument/2006/relationships/hyperlink" Target="https://britishbeautycouncil.com/value-of-beauty-report-third-edi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Data" Target="diagrams/data1.xml"/><Relationship Id="rId22" Type="http://schemas.openxmlformats.org/officeDocument/2006/relationships/image" Target="media/image11.png"/><Relationship Id="rId27" Type="http://schemas.openxmlformats.org/officeDocument/2006/relationships/hyperlink" Target="https://www.mckinsey.com/industries/consumer-packaged-goods/our-insights/state-of-beauty" TargetMode="External"/><Relationship Id="rId30" Type="http://schemas.openxmlformats.org/officeDocument/2006/relationships/hyperlink" Target="https://www.thebodyshop.com/"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CF88301-F2DD-416C-926A-BAE79CC8FDA7}" type="doc">
      <dgm:prSet loTypeId="urn:microsoft.com/office/officeart/2005/8/layout/list1" loCatId="list" qsTypeId="urn:microsoft.com/office/officeart/2005/8/quickstyle/simple3" qsCatId="simple" csTypeId="urn:microsoft.com/office/officeart/2005/8/colors/colorful3" csCatId="colorful" phldr="1"/>
      <dgm:spPr/>
      <dgm:t>
        <a:bodyPr/>
        <a:lstStyle/>
        <a:p>
          <a:endParaRPr lang="en-IN"/>
        </a:p>
      </dgm:t>
    </dgm:pt>
    <dgm:pt modelId="{0F62778F-57A7-4C41-9788-970607FD8508}">
      <dgm:prSet phldrT="[Text]"/>
      <dgm:spPr/>
      <dgm:t>
        <a:bodyPr/>
        <a:lstStyle/>
        <a:p>
          <a:pPr algn="ctr"/>
          <a:r>
            <a:rPr lang="en-IN" b="1">
              <a:latin typeface="Times New Roman" panose="02020603050405020304" pitchFamily="18" charset="0"/>
              <a:cs typeface="Times New Roman" panose="02020603050405020304" pitchFamily="18" charset="0"/>
            </a:rPr>
            <a:t>Chapter 1: Introduction </a:t>
          </a:r>
        </a:p>
      </dgm:t>
    </dgm:pt>
    <dgm:pt modelId="{B7B5393F-9E0A-4450-9F42-3B6513B9AE5D}" type="parTrans" cxnId="{7F1E2D37-8050-418B-8E21-BCA83684B4C9}">
      <dgm:prSet/>
      <dgm:spPr/>
      <dgm:t>
        <a:bodyPr/>
        <a:lstStyle/>
        <a:p>
          <a:endParaRPr lang="en-IN"/>
        </a:p>
      </dgm:t>
    </dgm:pt>
    <dgm:pt modelId="{712232EF-18FD-40B4-B1D2-3441FCB4FE99}" type="sibTrans" cxnId="{7F1E2D37-8050-418B-8E21-BCA83684B4C9}">
      <dgm:prSet/>
      <dgm:spPr/>
      <dgm:t>
        <a:bodyPr/>
        <a:lstStyle/>
        <a:p>
          <a:endParaRPr lang="en-IN"/>
        </a:p>
      </dgm:t>
    </dgm:pt>
    <dgm:pt modelId="{0368BC31-098D-4BD9-AAFD-0D4D29B30038}">
      <dgm:prSet phldrT="[Text]"/>
      <dgm:spPr/>
      <dgm:t>
        <a:bodyPr/>
        <a:lstStyle/>
        <a:p>
          <a:pPr algn="ctr"/>
          <a:r>
            <a:rPr lang="en-IN" b="1">
              <a:latin typeface="Times New Roman" panose="02020603050405020304" pitchFamily="18" charset="0"/>
              <a:cs typeface="Times New Roman" panose="02020603050405020304" pitchFamily="18" charset="0"/>
            </a:rPr>
            <a:t>Chapter 2: Literature Review </a:t>
          </a:r>
        </a:p>
      </dgm:t>
    </dgm:pt>
    <dgm:pt modelId="{D809D681-3C02-4C0D-9B8B-DA4EC923E4F2}" type="parTrans" cxnId="{5F56ED6F-E746-47C0-9819-16C8964CDC99}">
      <dgm:prSet/>
      <dgm:spPr/>
      <dgm:t>
        <a:bodyPr/>
        <a:lstStyle/>
        <a:p>
          <a:endParaRPr lang="en-IN"/>
        </a:p>
      </dgm:t>
    </dgm:pt>
    <dgm:pt modelId="{E935F189-373F-45F3-B0A6-81F84673D6A6}" type="sibTrans" cxnId="{5F56ED6F-E746-47C0-9819-16C8964CDC99}">
      <dgm:prSet/>
      <dgm:spPr/>
      <dgm:t>
        <a:bodyPr/>
        <a:lstStyle/>
        <a:p>
          <a:endParaRPr lang="en-IN"/>
        </a:p>
      </dgm:t>
    </dgm:pt>
    <dgm:pt modelId="{D7AE2890-8F2B-4B84-A35B-06CB34405594}">
      <dgm:prSet phldrT="[Text]"/>
      <dgm:spPr/>
      <dgm:t>
        <a:bodyPr/>
        <a:lstStyle/>
        <a:p>
          <a:pPr algn="ctr"/>
          <a:r>
            <a:rPr lang="en-IN" b="1">
              <a:latin typeface="Times New Roman" panose="02020603050405020304" pitchFamily="18" charset="0"/>
              <a:cs typeface="Times New Roman" panose="02020603050405020304" pitchFamily="18" charset="0"/>
            </a:rPr>
            <a:t>Chapter 3: Research Methodology</a:t>
          </a:r>
        </a:p>
      </dgm:t>
    </dgm:pt>
    <dgm:pt modelId="{460DCD4F-06C3-453F-90A8-0ADBAB240F8A}" type="parTrans" cxnId="{DF8856E8-6576-4689-94DD-EB5026E4A68C}">
      <dgm:prSet/>
      <dgm:spPr/>
      <dgm:t>
        <a:bodyPr/>
        <a:lstStyle/>
        <a:p>
          <a:endParaRPr lang="en-IN"/>
        </a:p>
      </dgm:t>
    </dgm:pt>
    <dgm:pt modelId="{05CF1657-DD10-414D-B1F9-EAC3BF7D1DA5}" type="sibTrans" cxnId="{DF8856E8-6576-4689-94DD-EB5026E4A68C}">
      <dgm:prSet/>
      <dgm:spPr/>
      <dgm:t>
        <a:bodyPr/>
        <a:lstStyle/>
        <a:p>
          <a:endParaRPr lang="en-IN"/>
        </a:p>
      </dgm:t>
    </dgm:pt>
    <dgm:pt modelId="{747B58B8-1803-4F60-9727-55C5FAA81277}">
      <dgm:prSet phldrT="[Text]"/>
      <dgm:spPr/>
      <dgm:t>
        <a:bodyPr/>
        <a:lstStyle/>
        <a:p>
          <a:pPr algn="ctr"/>
          <a:r>
            <a:rPr lang="en-IN" b="1">
              <a:latin typeface="Times New Roman" panose="02020603050405020304" pitchFamily="18" charset="0"/>
              <a:cs typeface="Times New Roman" panose="02020603050405020304" pitchFamily="18" charset="0"/>
            </a:rPr>
            <a:t>Chapter 4: </a:t>
          </a:r>
          <a:r>
            <a:rPr lang="en-GB" b="1">
              <a:latin typeface="Times New Roman" panose="02020603050405020304" pitchFamily="18" charset="0"/>
              <a:cs typeface="Times New Roman" panose="02020603050405020304" pitchFamily="18" charset="0"/>
            </a:rPr>
            <a:t>Data Analysis and Discussion </a:t>
          </a:r>
          <a:endParaRPr lang="en-IN" b="1">
            <a:latin typeface="Times New Roman" panose="02020603050405020304" pitchFamily="18" charset="0"/>
            <a:cs typeface="Times New Roman" panose="02020603050405020304" pitchFamily="18" charset="0"/>
          </a:endParaRPr>
        </a:p>
      </dgm:t>
    </dgm:pt>
    <dgm:pt modelId="{2E4E5654-218C-465A-927C-00B0A34C5824}" type="parTrans" cxnId="{B7782244-04F7-4F3F-B314-6070461737DA}">
      <dgm:prSet/>
      <dgm:spPr/>
      <dgm:t>
        <a:bodyPr/>
        <a:lstStyle/>
        <a:p>
          <a:endParaRPr lang="en-US"/>
        </a:p>
      </dgm:t>
    </dgm:pt>
    <dgm:pt modelId="{0E6755B0-33FD-4F94-B228-86B43A48F36D}" type="sibTrans" cxnId="{B7782244-04F7-4F3F-B314-6070461737DA}">
      <dgm:prSet/>
      <dgm:spPr/>
      <dgm:t>
        <a:bodyPr/>
        <a:lstStyle/>
        <a:p>
          <a:endParaRPr lang="en-US"/>
        </a:p>
      </dgm:t>
    </dgm:pt>
    <dgm:pt modelId="{FAC45DD4-781A-4CB2-917A-9CE0A52E3EA7}">
      <dgm:prSet phldrT="[Text]"/>
      <dgm:spPr/>
      <dgm:t>
        <a:bodyPr/>
        <a:lstStyle/>
        <a:p>
          <a:pPr algn="ctr"/>
          <a:r>
            <a:rPr lang="en-IN" b="1">
              <a:latin typeface="Times New Roman" panose="02020603050405020304" pitchFamily="18" charset="0"/>
              <a:cs typeface="Times New Roman" panose="02020603050405020304" pitchFamily="18" charset="0"/>
            </a:rPr>
            <a:t>Chapter 5: Conclusion  </a:t>
          </a:r>
        </a:p>
      </dgm:t>
    </dgm:pt>
    <dgm:pt modelId="{B20CB1B6-B47F-4EB9-AFDB-858397DFE281}" type="parTrans" cxnId="{E2E48C9E-3B18-4D2F-887C-EA5979E7AB71}">
      <dgm:prSet/>
      <dgm:spPr/>
      <dgm:t>
        <a:bodyPr/>
        <a:lstStyle/>
        <a:p>
          <a:endParaRPr lang="en-US"/>
        </a:p>
      </dgm:t>
    </dgm:pt>
    <dgm:pt modelId="{B30F08E4-DEF7-4A15-9994-EDA2634D4185}" type="sibTrans" cxnId="{E2E48C9E-3B18-4D2F-887C-EA5979E7AB71}">
      <dgm:prSet/>
      <dgm:spPr/>
      <dgm:t>
        <a:bodyPr/>
        <a:lstStyle/>
        <a:p>
          <a:endParaRPr lang="en-US"/>
        </a:p>
      </dgm:t>
    </dgm:pt>
    <dgm:pt modelId="{13ED6EEF-6642-4474-8EB9-D4641AAC7A17}" type="pres">
      <dgm:prSet presAssocID="{3CF88301-F2DD-416C-926A-BAE79CC8FDA7}" presName="linear" presStyleCnt="0">
        <dgm:presLayoutVars>
          <dgm:dir/>
          <dgm:animLvl val="lvl"/>
          <dgm:resizeHandles val="exact"/>
        </dgm:presLayoutVars>
      </dgm:prSet>
      <dgm:spPr/>
    </dgm:pt>
    <dgm:pt modelId="{ECFE5593-B5C7-4678-B561-31F8B5ADAD3F}" type="pres">
      <dgm:prSet presAssocID="{0F62778F-57A7-4C41-9788-970607FD8508}" presName="parentLin" presStyleCnt="0"/>
      <dgm:spPr/>
    </dgm:pt>
    <dgm:pt modelId="{995A41F9-A072-4638-AF78-466A0A0B2A74}" type="pres">
      <dgm:prSet presAssocID="{0F62778F-57A7-4C41-9788-970607FD8508}" presName="parentLeftMargin" presStyleLbl="node1" presStyleIdx="0" presStyleCnt="5"/>
      <dgm:spPr/>
    </dgm:pt>
    <dgm:pt modelId="{99653642-A75D-4367-BDAF-FFB8F18BF2C0}" type="pres">
      <dgm:prSet presAssocID="{0F62778F-57A7-4C41-9788-970607FD8508}" presName="parentText" presStyleLbl="node1" presStyleIdx="0" presStyleCnt="5">
        <dgm:presLayoutVars>
          <dgm:chMax val="0"/>
          <dgm:bulletEnabled val="1"/>
        </dgm:presLayoutVars>
      </dgm:prSet>
      <dgm:spPr/>
    </dgm:pt>
    <dgm:pt modelId="{ADC995B1-569A-4B64-812F-25C1559073F0}" type="pres">
      <dgm:prSet presAssocID="{0F62778F-57A7-4C41-9788-970607FD8508}" presName="negativeSpace" presStyleCnt="0"/>
      <dgm:spPr/>
    </dgm:pt>
    <dgm:pt modelId="{C4B29B15-C893-4454-9F1D-2193E2CF01E2}" type="pres">
      <dgm:prSet presAssocID="{0F62778F-57A7-4C41-9788-970607FD8508}" presName="childText" presStyleLbl="conFgAcc1" presStyleIdx="0" presStyleCnt="5">
        <dgm:presLayoutVars>
          <dgm:bulletEnabled val="1"/>
        </dgm:presLayoutVars>
      </dgm:prSet>
      <dgm:spPr/>
    </dgm:pt>
    <dgm:pt modelId="{62769FDD-F5CE-423C-B756-4491976F2F0C}" type="pres">
      <dgm:prSet presAssocID="{712232EF-18FD-40B4-B1D2-3441FCB4FE99}" presName="spaceBetweenRectangles" presStyleCnt="0"/>
      <dgm:spPr/>
    </dgm:pt>
    <dgm:pt modelId="{4DA86AB6-0294-4C76-81E7-836EB8AA1C8C}" type="pres">
      <dgm:prSet presAssocID="{0368BC31-098D-4BD9-AAFD-0D4D29B30038}" presName="parentLin" presStyleCnt="0"/>
      <dgm:spPr/>
    </dgm:pt>
    <dgm:pt modelId="{B236EEC7-B9F6-4A29-8871-AD242840FF0A}" type="pres">
      <dgm:prSet presAssocID="{0368BC31-098D-4BD9-AAFD-0D4D29B30038}" presName="parentLeftMargin" presStyleLbl="node1" presStyleIdx="0" presStyleCnt="5"/>
      <dgm:spPr/>
    </dgm:pt>
    <dgm:pt modelId="{28038DE9-BEA7-45D1-9837-44ED544B3234}" type="pres">
      <dgm:prSet presAssocID="{0368BC31-098D-4BD9-AAFD-0D4D29B30038}" presName="parentText" presStyleLbl="node1" presStyleIdx="1" presStyleCnt="5">
        <dgm:presLayoutVars>
          <dgm:chMax val="0"/>
          <dgm:bulletEnabled val="1"/>
        </dgm:presLayoutVars>
      </dgm:prSet>
      <dgm:spPr/>
    </dgm:pt>
    <dgm:pt modelId="{F0DEBFB5-25F5-4120-A8A6-3D0B1320A2CF}" type="pres">
      <dgm:prSet presAssocID="{0368BC31-098D-4BD9-AAFD-0D4D29B30038}" presName="negativeSpace" presStyleCnt="0"/>
      <dgm:spPr/>
    </dgm:pt>
    <dgm:pt modelId="{7C2A7E4C-4367-4380-8CDB-A0F1243D1A3E}" type="pres">
      <dgm:prSet presAssocID="{0368BC31-098D-4BD9-AAFD-0D4D29B30038}" presName="childText" presStyleLbl="conFgAcc1" presStyleIdx="1" presStyleCnt="5">
        <dgm:presLayoutVars>
          <dgm:bulletEnabled val="1"/>
        </dgm:presLayoutVars>
      </dgm:prSet>
      <dgm:spPr/>
    </dgm:pt>
    <dgm:pt modelId="{EDE34B38-CEC6-40F2-9CB6-E58351B7AEF3}" type="pres">
      <dgm:prSet presAssocID="{E935F189-373F-45F3-B0A6-81F84673D6A6}" presName="spaceBetweenRectangles" presStyleCnt="0"/>
      <dgm:spPr/>
    </dgm:pt>
    <dgm:pt modelId="{22953588-0AE0-49A1-9A3D-CBD01B7F44D0}" type="pres">
      <dgm:prSet presAssocID="{D7AE2890-8F2B-4B84-A35B-06CB34405594}" presName="parentLin" presStyleCnt="0"/>
      <dgm:spPr/>
    </dgm:pt>
    <dgm:pt modelId="{E3512C40-72CB-4098-A67F-78059794F8EC}" type="pres">
      <dgm:prSet presAssocID="{D7AE2890-8F2B-4B84-A35B-06CB34405594}" presName="parentLeftMargin" presStyleLbl="node1" presStyleIdx="1" presStyleCnt="5"/>
      <dgm:spPr/>
    </dgm:pt>
    <dgm:pt modelId="{A3DC4395-43AC-4466-BD5D-954E7002629A}" type="pres">
      <dgm:prSet presAssocID="{D7AE2890-8F2B-4B84-A35B-06CB34405594}" presName="parentText" presStyleLbl="node1" presStyleIdx="2" presStyleCnt="5">
        <dgm:presLayoutVars>
          <dgm:chMax val="0"/>
          <dgm:bulletEnabled val="1"/>
        </dgm:presLayoutVars>
      </dgm:prSet>
      <dgm:spPr/>
    </dgm:pt>
    <dgm:pt modelId="{3582BBB6-1DBD-4EE6-AF57-985ECBBB18F9}" type="pres">
      <dgm:prSet presAssocID="{D7AE2890-8F2B-4B84-A35B-06CB34405594}" presName="negativeSpace" presStyleCnt="0"/>
      <dgm:spPr/>
    </dgm:pt>
    <dgm:pt modelId="{23D37C3E-F40E-4C23-8F99-F5F126277D96}" type="pres">
      <dgm:prSet presAssocID="{D7AE2890-8F2B-4B84-A35B-06CB34405594}" presName="childText" presStyleLbl="conFgAcc1" presStyleIdx="2" presStyleCnt="5">
        <dgm:presLayoutVars>
          <dgm:bulletEnabled val="1"/>
        </dgm:presLayoutVars>
      </dgm:prSet>
      <dgm:spPr/>
    </dgm:pt>
    <dgm:pt modelId="{50DB2C58-1AED-4B85-840C-D152823796DB}" type="pres">
      <dgm:prSet presAssocID="{05CF1657-DD10-414D-B1F9-EAC3BF7D1DA5}" presName="spaceBetweenRectangles" presStyleCnt="0"/>
      <dgm:spPr/>
    </dgm:pt>
    <dgm:pt modelId="{88B3444A-90F3-4390-8CD0-ECDD19928C9E}" type="pres">
      <dgm:prSet presAssocID="{747B58B8-1803-4F60-9727-55C5FAA81277}" presName="parentLin" presStyleCnt="0"/>
      <dgm:spPr/>
    </dgm:pt>
    <dgm:pt modelId="{B2A98208-EF34-4997-9FA0-EFFB4D531083}" type="pres">
      <dgm:prSet presAssocID="{747B58B8-1803-4F60-9727-55C5FAA81277}" presName="parentLeftMargin" presStyleLbl="node1" presStyleIdx="2" presStyleCnt="5"/>
      <dgm:spPr/>
    </dgm:pt>
    <dgm:pt modelId="{BBF616AE-480A-47DC-B274-8E3555C04B6D}" type="pres">
      <dgm:prSet presAssocID="{747B58B8-1803-4F60-9727-55C5FAA81277}" presName="parentText" presStyleLbl="node1" presStyleIdx="3" presStyleCnt="5">
        <dgm:presLayoutVars>
          <dgm:chMax val="0"/>
          <dgm:bulletEnabled val="1"/>
        </dgm:presLayoutVars>
      </dgm:prSet>
      <dgm:spPr/>
    </dgm:pt>
    <dgm:pt modelId="{928D2C83-D530-4E66-88F5-C33B61138B84}" type="pres">
      <dgm:prSet presAssocID="{747B58B8-1803-4F60-9727-55C5FAA81277}" presName="negativeSpace" presStyleCnt="0"/>
      <dgm:spPr/>
    </dgm:pt>
    <dgm:pt modelId="{C77491FC-3807-4C86-BD7C-DA04E3A2528E}" type="pres">
      <dgm:prSet presAssocID="{747B58B8-1803-4F60-9727-55C5FAA81277}" presName="childText" presStyleLbl="conFgAcc1" presStyleIdx="3" presStyleCnt="5">
        <dgm:presLayoutVars>
          <dgm:bulletEnabled val="1"/>
        </dgm:presLayoutVars>
      </dgm:prSet>
      <dgm:spPr/>
    </dgm:pt>
    <dgm:pt modelId="{1876EF89-6AD2-4A6C-9034-4799600466E8}" type="pres">
      <dgm:prSet presAssocID="{0E6755B0-33FD-4F94-B228-86B43A48F36D}" presName="spaceBetweenRectangles" presStyleCnt="0"/>
      <dgm:spPr/>
    </dgm:pt>
    <dgm:pt modelId="{0C31EA3D-AF11-4458-A6FE-343E6404DE90}" type="pres">
      <dgm:prSet presAssocID="{FAC45DD4-781A-4CB2-917A-9CE0A52E3EA7}" presName="parentLin" presStyleCnt="0"/>
      <dgm:spPr/>
    </dgm:pt>
    <dgm:pt modelId="{EF7B0B70-22DC-47F1-A170-B77A60211C5C}" type="pres">
      <dgm:prSet presAssocID="{FAC45DD4-781A-4CB2-917A-9CE0A52E3EA7}" presName="parentLeftMargin" presStyleLbl="node1" presStyleIdx="3" presStyleCnt="5"/>
      <dgm:spPr/>
    </dgm:pt>
    <dgm:pt modelId="{160D4C1E-5341-4AA4-821D-C90D9F5FF732}" type="pres">
      <dgm:prSet presAssocID="{FAC45DD4-781A-4CB2-917A-9CE0A52E3EA7}" presName="parentText" presStyleLbl="node1" presStyleIdx="4" presStyleCnt="5">
        <dgm:presLayoutVars>
          <dgm:chMax val="0"/>
          <dgm:bulletEnabled val="1"/>
        </dgm:presLayoutVars>
      </dgm:prSet>
      <dgm:spPr/>
    </dgm:pt>
    <dgm:pt modelId="{91897BB6-2661-4FE7-A8F9-BD9219B67FD2}" type="pres">
      <dgm:prSet presAssocID="{FAC45DD4-781A-4CB2-917A-9CE0A52E3EA7}" presName="negativeSpace" presStyleCnt="0"/>
      <dgm:spPr/>
    </dgm:pt>
    <dgm:pt modelId="{0E49CB66-C1A3-4A4C-887D-0E1A02424D6F}" type="pres">
      <dgm:prSet presAssocID="{FAC45DD4-781A-4CB2-917A-9CE0A52E3EA7}" presName="childText" presStyleLbl="conFgAcc1" presStyleIdx="4" presStyleCnt="5">
        <dgm:presLayoutVars>
          <dgm:bulletEnabled val="1"/>
        </dgm:presLayoutVars>
      </dgm:prSet>
      <dgm:spPr/>
    </dgm:pt>
  </dgm:ptLst>
  <dgm:cxnLst>
    <dgm:cxn modelId="{ECD3C105-CB68-49FF-B2DB-8E2599752CB6}" type="presOf" srcId="{0F62778F-57A7-4C41-9788-970607FD8508}" destId="{995A41F9-A072-4638-AF78-466A0A0B2A74}" srcOrd="0" destOrd="0" presId="urn:microsoft.com/office/officeart/2005/8/layout/list1"/>
    <dgm:cxn modelId="{9B88AF19-67F0-4B46-ACFA-3FE2C2EF33C5}" type="presOf" srcId="{747B58B8-1803-4F60-9727-55C5FAA81277}" destId="{BBF616AE-480A-47DC-B274-8E3555C04B6D}" srcOrd="1" destOrd="0" presId="urn:microsoft.com/office/officeart/2005/8/layout/list1"/>
    <dgm:cxn modelId="{4188FF28-E6FD-4CB8-B8BB-B58228242DD7}" type="presOf" srcId="{FAC45DD4-781A-4CB2-917A-9CE0A52E3EA7}" destId="{EF7B0B70-22DC-47F1-A170-B77A60211C5C}" srcOrd="0" destOrd="0" presId="urn:microsoft.com/office/officeart/2005/8/layout/list1"/>
    <dgm:cxn modelId="{CB688729-8CBF-48DB-95FC-805CCB49A58E}" type="presOf" srcId="{0F62778F-57A7-4C41-9788-970607FD8508}" destId="{99653642-A75D-4367-BDAF-FFB8F18BF2C0}" srcOrd="1" destOrd="0" presId="urn:microsoft.com/office/officeart/2005/8/layout/list1"/>
    <dgm:cxn modelId="{AFAEDC33-7425-4137-85F2-E42504A35DB1}" type="presOf" srcId="{D7AE2890-8F2B-4B84-A35B-06CB34405594}" destId="{A3DC4395-43AC-4466-BD5D-954E7002629A}" srcOrd="1" destOrd="0" presId="urn:microsoft.com/office/officeart/2005/8/layout/list1"/>
    <dgm:cxn modelId="{7F1E2D37-8050-418B-8E21-BCA83684B4C9}" srcId="{3CF88301-F2DD-416C-926A-BAE79CC8FDA7}" destId="{0F62778F-57A7-4C41-9788-970607FD8508}" srcOrd="0" destOrd="0" parTransId="{B7B5393F-9E0A-4450-9F42-3B6513B9AE5D}" sibTransId="{712232EF-18FD-40B4-B1D2-3441FCB4FE99}"/>
    <dgm:cxn modelId="{A3BA8763-7110-46E0-A15F-2D3A0C18834B}" type="presOf" srcId="{747B58B8-1803-4F60-9727-55C5FAA81277}" destId="{B2A98208-EF34-4997-9FA0-EFFB4D531083}" srcOrd="0" destOrd="0" presId="urn:microsoft.com/office/officeart/2005/8/layout/list1"/>
    <dgm:cxn modelId="{B7782244-04F7-4F3F-B314-6070461737DA}" srcId="{3CF88301-F2DD-416C-926A-BAE79CC8FDA7}" destId="{747B58B8-1803-4F60-9727-55C5FAA81277}" srcOrd="3" destOrd="0" parTransId="{2E4E5654-218C-465A-927C-00B0A34C5824}" sibTransId="{0E6755B0-33FD-4F94-B228-86B43A48F36D}"/>
    <dgm:cxn modelId="{79BC004A-D194-4C92-BFDB-186240905992}" type="presOf" srcId="{0368BC31-098D-4BD9-AAFD-0D4D29B30038}" destId="{28038DE9-BEA7-45D1-9837-44ED544B3234}" srcOrd="1" destOrd="0" presId="urn:microsoft.com/office/officeart/2005/8/layout/list1"/>
    <dgm:cxn modelId="{5F56ED6F-E746-47C0-9819-16C8964CDC99}" srcId="{3CF88301-F2DD-416C-926A-BAE79CC8FDA7}" destId="{0368BC31-098D-4BD9-AAFD-0D4D29B30038}" srcOrd="1" destOrd="0" parTransId="{D809D681-3C02-4C0D-9B8B-DA4EC923E4F2}" sibTransId="{E935F189-373F-45F3-B0A6-81F84673D6A6}"/>
    <dgm:cxn modelId="{ADE85E91-9DB7-4BB7-A6A3-37CF495F3981}" type="presOf" srcId="{D7AE2890-8F2B-4B84-A35B-06CB34405594}" destId="{E3512C40-72CB-4098-A67F-78059794F8EC}" srcOrd="0" destOrd="0" presId="urn:microsoft.com/office/officeart/2005/8/layout/list1"/>
    <dgm:cxn modelId="{4F727498-9A6D-48A5-AD8C-72ABC21BD1AB}" type="presOf" srcId="{3CF88301-F2DD-416C-926A-BAE79CC8FDA7}" destId="{13ED6EEF-6642-4474-8EB9-D4641AAC7A17}" srcOrd="0" destOrd="0" presId="urn:microsoft.com/office/officeart/2005/8/layout/list1"/>
    <dgm:cxn modelId="{E2E48C9E-3B18-4D2F-887C-EA5979E7AB71}" srcId="{3CF88301-F2DD-416C-926A-BAE79CC8FDA7}" destId="{FAC45DD4-781A-4CB2-917A-9CE0A52E3EA7}" srcOrd="4" destOrd="0" parTransId="{B20CB1B6-B47F-4EB9-AFDB-858397DFE281}" sibTransId="{B30F08E4-DEF7-4A15-9994-EDA2634D4185}"/>
    <dgm:cxn modelId="{D445ADAA-BDE0-4637-9D32-B250E9CF9FB4}" type="presOf" srcId="{0368BC31-098D-4BD9-AAFD-0D4D29B30038}" destId="{B236EEC7-B9F6-4A29-8871-AD242840FF0A}" srcOrd="0" destOrd="0" presId="urn:microsoft.com/office/officeart/2005/8/layout/list1"/>
    <dgm:cxn modelId="{9A5E92CE-47DA-4DE2-A3EB-9F43D9CEF7CC}" type="presOf" srcId="{FAC45DD4-781A-4CB2-917A-9CE0A52E3EA7}" destId="{160D4C1E-5341-4AA4-821D-C90D9F5FF732}" srcOrd="1" destOrd="0" presId="urn:microsoft.com/office/officeart/2005/8/layout/list1"/>
    <dgm:cxn modelId="{DF8856E8-6576-4689-94DD-EB5026E4A68C}" srcId="{3CF88301-F2DD-416C-926A-BAE79CC8FDA7}" destId="{D7AE2890-8F2B-4B84-A35B-06CB34405594}" srcOrd="2" destOrd="0" parTransId="{460DCD4F-06C3-453F-90A8-0ADBAB240F8A}" sibTransId="{05CF1657-DD10-414D-B1F9-EAC3BF7D1DA5}"/>
    <dgm:cxn modelId="{2ADC2F8B-76F1-46EF-9284-4360A58A72B9}" type="presParOf" srcId="{13ED6EEF-6642-4474-8EB9-D4641AAC7A17}" destId="{ECFE5593-B5C7-4678-B561-31F8B5ADAD3F}" srcOrd="0" destOrd="0" presId="urn:microsoft.com/office/officeart/2005/8/layout/list1"/>
    <dgm:cxn modelId="{DBF2BB03-7DD9-40F7-BD28-5E497E25E656}" type="presParOf" srcId="{ECFE5593-B5C7-4678-B561-31F8B5ADAD3F}" destId="{995A41F9-A072-4638-AF78-466A0A0B2A74}" srcOrd="0" destOrd="0" presId="urn:microsoft.com/office/officeart/2005/8/layout/list1"/>
    <dgm:cxn modelId="{FDE9B6ED-1062-43E6-839D-0097AF8F441D}" type="presParOf" srcId="{ECFE5593-B5C7-4678-B561-31F8B5ADAD3F}" destId="{99653642-A75D-4367-BDAF-FFB8F18BF2C0}" srcOrd="1" destOrd="0" presId="urn:microsoft.com/office/officeart/2005/8/layout/list1"/>
    <dgm:cxn modelId="{A31DB461-83FB-4AFA-B41D-3EC8C0E75D00}" type="presParOf" srcId="{13ED6EEF-6642-4474-8EB9-D4641AAC7A17}" destId="{ADC995B1-569A-4B64-812F-25C1559073F0}" srcOrd="1" destOrd="0" presId="urn:microsoft.com/office/officeart/2005/8/layout/list1"/>
    <dgm:cxn modelId="{877694CE-C06A-4DFF-B071-1CE5C6BF2B41}" type="presParOf" srcId="{13ED6EEF-6642-4474-8EB9-D4641AAC7A17}" destId="{C4B29B15-C893-4454-9F1D-2193E2CF01E2}" srcOrd="2" destOrd="0" presId="urn:microsoft.com/office/officeart/2005/8/layout/list1"/>
    <dgm:cxn modelId="{85BFB344-08C5-45DE-B231-A2C9939C1380}" type="presParOf" srcId="{13ED6EEF-6642-4474-8EB9-D4641AAC7A17}" destId="{62769FDD-F5CE-423C-B756-4491976F2F0C}" srcOrd="3" destOrd="0" presId="urn:microsoft.com/office/officeart/2005/8/layout/list1"/>
    <dgm:cxn modelId="{1DE08DFC-9067-4C9C-A724-AE5D6AC54D04}" type="presParOf" srcId="{13ED6EEF-6642-4474-8EB9-D4641AAC7A17}" destId="{4DA86AB6-0294-4C76-81E7-836EB8AA1C8C}" srcOrd="4" destOrd="0" presId="urn:microsoft.com/office/officeart/2005/8/layout/list1"/>
    <dgm:cxn modelId="{06566AFB-9C8E-4A3C-AE55-30AAFB632BA8}" type="presParOf" srcId="{4DA86AB6-0294-4C76-81E7-836EB8AA1C8C}" destId="{B236EEC7-B9F6-4A29-8871-AD242840FF0A}" srcOrd="0" destOrd="0" presId="urn:microsoft.com/office/officeart/2005/8/layout/list1"/>
    <dgm:cxn modelId="{32996056-856B-43AF-83EE-AB9E394DB31E}" type="presParOf" srcId="{4DA86AB6-0294-4C76-81E7-836EB8AA1C8C}" destId="{28038DE9-BEA7-45D1-9837-44ED544B3234}" srcOrd="1" destOrd="0" presId="urn:microsoft.com/office/officeart/2005/8/layout/list1"/>
    <dgm:cxn modelId="{29C93BB5-A0E8-470C-8D54-180F004C5D73}" type="presParOf" srcId="{13ED6EEF-6642-4474-8EB9-D4641AAC7A17}" destId="{F0DEBFB5-25F5-4120-A8A6-3D0B1320A2CF}" srcOrd="5" destOrd="0" presId="urn:microsoft.com/office/officeart/2005/8/layout/list1"/>
    <dgm:cxn modelId="{E9862154-6423-4F29-A143-D904B7017CDD}" type="presParOf" srcId="{13ED6EEF-6642-4474-8EB9-D4641AAC7A17}" destId="{7C2A7E4C-4367-4380-8CDB-A0F1243D1A3E}" srcOrd="6" destOrd="0" presId="urn:microsoft.com/office/officeart/2005/8/layout/list1"/>
    <dgm:cxn modelId="{ED98882B-42AA-433B-8D45-C05B23B1BFAB}" type="presParOf" srcId="{13ED6EEF-6642-4474-8EB9-D4641AAC7A17}" destId="{EDE34B38-CEC6-40F2-9CB6-E58351B7AEF3}" srcOrd="7" destOrd="0" presId="urn:microsoft.com/office/officeart/2005/8/layout/list1"/>
    <dgm:cxn modelId="{67B87A93-C004-4A70-81A5-BD510BC8C105}" type="presParOf" srcId="{13ED6EEF-6642-4474-8EB9-D4641AAC7A17}" destId="{22953588-0AE0-49A1-9A3D-CBD01B7F44D0}" srcOrd="8" destOrd="0" presId="urn:microsoft.com/office/officeart/2005/8/layout/list1"/>
    <dgm:cxn modelId="{81A5EC65-49D9-40CD-A7A0-909C683A0445}" type="presParOf" srcId="{22953588-0AE0-49A1-9A3D-CBD01B7F44D0}" destId="{E3512C40-72CB-4098-A67F-78059794F8EC}" srcOrd="0" destOrd="0" presId="urn:microsoft.com/office/officeart/2005/8/layout/list1"/>
    <dgm:cxn modelId="{B665D23B-3530-42A0-BB68-F472FCE4B584}" type="presParOf" srcId="{22953588-0AE0-49A1-9A3D-CBD01B7F44D0}" destId="{A3DC4395-43AC-4466-BD5D-954E7002629A}" srcOrd="1" destOrd="0" presId="urn:microsoft.com/office/officeart/2005/8/layout/list1"/>
    <dgm:cxn modelId="{7F751C3D-5FBB-4DFC-B5D8-D37503071758}" type="presParOf" srcId="{13ED6EEF-6642-4474-8EB9-D4641AAC7A17}" destId="{3582BBB6-1DBD-4EE6-AF57-985ECBBB18F9}" srcOrd="9" destOrd="0" presId="urn:microsoft.com/office/officeart/2005/8/layout/list1"/>
    <dgm:cxn modelId="{6683600F-C837-4B42-ABB0-050D7B1EEA36}" type="presParOf" srcId="{13ED6EEF-6642-4474-8EB9-D4641AAC7A17}" destId="{23D37C3E-F40E-4C23-8F99-F5F126277D96}" srcOrd="10" destOrd="0" presId="urn:microsoft.com/office/officeart/2005/8/layout/list1"/>
    <dgm:cxn modelId="{81B2D1A8-05F9-44EE-8273-D6C9EB4C02E3}" type="presParOf" srcId="{13ED6EEF-6642-4474-8EB9-D4641AAC7A17}" destId="{50DB2C58-1AED-4B85-840C-D152823796DB}" srcOrd="11" destOrd="0" presId="urn:microsoft.com/office/officeart/2005/8/layout/list1"/>
    <dgm:cxn modelId="{B18F5694-67D0-4117-B9A3-29E2B6B92526}" type="presParOf" srcId="{13ED6EEF-6642-4474-8EB9-D4641AAC7A17}" destId="{88B3444A-90F3-4390-8CD0-ECDD19928C9E}" srcOrd="12" destOrd="0" presId="urn:microsoft.com/office/officeart/2005/8/layout/list1"/>
    <dgm:cxn modelId="{252FCD6A-0B2E-4EF1-B339-AAF170E1F6FB}" type="presParOf" srcId="{88B3444A-90F3-4390-8CD0-ECDD19928C9E}" destId="{B2A98208-EF34-4997-9FA0-EFFB4D531083}" srcOrd="0" destOrd="0" presId="urn:microsoft.com/office/officeart/2005/8/layout/list1"/>
    <dgm:cxn modelId="{B3C2C8E0-7BA6-459A-80C3-DF225EAFA2D7}" type="presParOf" srcId="{88B3444A-90F3-4390-8CD0-ECDD19928C9E}" destId="{BBF616AE-480A-47DC-B274-8E3555C04B6D}" srcOrd="1" destOrd="0" presId="urn:microsoft.com/office/officeart/2005/8/layout/list1"/>
    <dgm:cxn modelId="{0D0B89C0-AEE2-44AF-BFE5-13A142E8ED98}" type="presParOf" srcId="{13ED6EEF-6642-4474-8EB9-D4641AAC7A17}" destId="{928D2C83-D530-4E66-88F5-C33B61138B84}" srcOrd="13" destOrd="0" presId="urn:microsoft.com/office/officeart/2005/8/layout/list1"/>
    <dgm:cxn modelId="{7C7EBFC9-7587-455F-8429-F0244EDBAD9C}" type="presParOf" srcId="{13ED6EEF-6642-4474-8EB9-D4641AAC7A17}" destId="{C77491FC-3807-4C86-BD7C-DA04E3A2528E}" srcOrd="14" destOrd="0" presId="urn:microsoft.com/office/officeart/2005/8/layout/list1"/>
    <dgm:cxn modelId="{C5FE041B-2F22-49DD-B8BD-411C2C5B0823}" type="presParOf" srcId="{13ED6EEF-6642-4474-8EB9-D4641AAC7A17}" destId="{1876EF89-6AD2-4A6C-9034-4799600466E8}" srcOrd="15" destOrd="0" presId="urn:microsoft.com/office/officeart/2005/8/layout/list1"/>
    <dgm:cxn modelId="{CF449BEA-8CEC-4B91-94DB-36D1DB68E670}" type="presParOf" srcId="{13ED6EEF-6642-4474-8EB9-D4641AAC7A17}" destId="{0C31EA3D-AF11-4458-A6FE-343E6404DE90}" srcOrd="16" destOrd="0" presId="urn:microsoft.com/office/officeart/2005/8/layout/list1"/>
    <dgm:cxn modelId="{E0D8E4EE-1375-4B73-A1E6-3D6E6A7E1FE9}" type="presParOf" srcId="{0C31EA3D-AF11-4458-A6FE-343E6404DE90}" destId="{EF7B0B70-22DC-47F1-A170-B77A60211C5C}" srcOrd="0" destOrd="0" presId="urn:microsoft.com/office/officeart/2005/8/layout/list1"/>
    <dgm:cxn modelId="{D3FF5FE0-3357-48F6-9FDE-87B27B3239C6}" type="presParOf" srcId="{0C31EA3D-AF11-4458-A6FE-343E6404DE90}" destId="{160D4C1E-5341-4AA4-821D-C90D9F5FF732}" srcOrd="1" destOrd="0" presId="urn:microsoft.com/office/officeart/2005/8/layout/list1"/>
    <dgm:cxn modelId="{CE368909-9644-4E31-B081-3FA8CFD979A0}" type="presParOf" srcId="{13ED6EEF-6642-4474-8EB9-D4641AAC7A17}" destId="{91897BB6-2661-4FE7-A8F9-BD9219B67FD2}" srcOrd="17" destOrd="0" presId="urn:microsoft.com/office/officeart/2005/8/layout/list1"/>
    <dgm:cxn modelId="{35558A60-F012-403E-AA37-E33C905F3BA7}" type="presParOf" srcId="{13ED6EEF-6642-4474-8EB9-D4641AAC7A17}" destId="{0E49CB66-C1A3-4A4C-887D-0E1A02424D6F}" srcOrd="18"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B29B15-C893-4454-9F1D-2193E2CF01E2}">
      <dsp:nvSpPr>
        <dsp:cNvPr id="0" name=""/>
        <dsp:cNvSpPr/>
      </dsp:nvSpPr>
      <dsp:spPr>
        <a:xfrm>
          <a:off x="0" y="257039"/>
          <a:ext cx="5486400" cy="352800"/>
        </a:xfrm>
        <a:prstGeom prst="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99653642-A75D-4367-BDAF-FFB8F18BF2C0}">
      <dsp:nvSpPr>
        <dsp:cNvPr id="0" name=""/>
        <dsp:cNvSpPr/>
      </dsp:nvSpPr>
      <dsp:spPr>
        <a:xfrm>
          <a:off x="274320" y="50399"/>
          <a:ext cx="3840480" cy="413280"/>
        </a:xfrm>
        <a:prstGeom prst="round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IN" sz="1400" b="1" kern="1200">
              <a:latin typeface="Times New Roman" panose="02020603050405020304" pitchFamily="18" charset="0"/>
              <a:cs typeface="Times New Roman" panose="02020603050405020304" pitchFamily="18" charset="0"/>
            </a:rPr>
            <a:t>Chapter 1: Introduction </a:t>
          </a:r>
        </a:p>
      </dsp:txBody>
      <dsp:txXfrm>
        <a:off x="294495" y="70574"/>
        <a:ext cx="3800130" cy="372930"/>
      </dsp:txXfrm>
    </dsp:sp>
    <dsp:sp modelId="{7C2A7E4C-4367-4380-8CDB-A0F1243D1A3E}">
      <dsp:nvSpPr>
        <dsp:cNvPr id="0" name=""/>
        <dsp:cNvSpPr/>
      </dsp:nvSpPr>
      <dsp:spPr>
        <a:xfrm>
          <a:off x="0" y="892080"/>
          <a:ext cx="5486400" cy="352800"/>
        </a:xfrm>
        <a:prstGeom prst="rect">
          <a:avLst/>
        </a:prstGeom>
        <a:solidFill>
          <a:schemeClr val="lt1">
            <a:alpha val="90000"/>
            <a:hueOff val="0"/>
            <a:satOff val="0"/>
            <a:lumOff val="0"/>
            <a:alphaOff val="0"/>
          </a:schemeClr>
        </a:solidFill>
        <a:ln w="9525" cap="flat" cmpd="sng" algn="ctr">
          <a:solidFill>
            <a:schemeClr val="accent3">
              <a:hueOff val="2812566"/>
              <a:satOff val="-4220"/>
              <a:lumOff val="-686"/>
              <a:alphaOff val="0"/>
            </a:schemeClr>
          </a:solidFill>
          <a:prstDash val="solid"/>
        </a:ln>
        <a:effectLst/>
      </dsp:spPr>
      <dsp:style>
        <a:lnRef idx="1">
          <a:scrgbClr r="0" g="0" b="0"/>
        </a:lnRef>
        <a:fillRef idx="1">
          <a:scrgbClr r="0" g="0" b="0"/>
        </a:fillRef>
        <a:effectRef idx="0">
          <a:scrgbClr r="0" g="0" b="0"/>
        </a:effectRef>
        <a:fontRef idx="minor"/>
      </dsp:style>
    </dsp:sp>
    <dsp:sp modelId="{28038DE9-BEA7-45D1-9837-44ED544B3234}">
      <dsp:nvSpPr>
        <dsp:cNvPr id="0" name=""/>
        <dsp:cNvSpPr/>
      </dsp:nvSpPr>
      <dsp:spPr>
        <a:xfrm>
          <a:off x="274320" y="685440"/>
          <a:ext cx="3840480" cy="413280"/>
        </a:xfrm>
        <a:prstGeom prst="roundRect">
          <a:avLst/>
        </a:prstGeom>
        <a:gradFill rotWithShape="0">
          <a:gsLst>
            <a:gs pos="0">
              <a:schemeClr val="accent3">
                <a:hueOff val="2812566"/>
                <a:satOff val="-4220"/>
                <a:lumOff val="-686"/>
                <a:alphaOff val="0"/>
                <a:tint val="50000"/>
                <a:satMod val="300000"/>
              </a:schemeClr>
            </a:gs>
            <a:gs pos="35000">
              <a:schemeClr val="accent3">
                <a:hueOff val="2812566"/>
                <a:satOff val="-4220"/>
                <a:lumOff val="-686"/>
                <a:alphaOff val="0"/>
                <a:tint val="37000"/>
                <a:satMod val="300000"/>
              </a:schemeClr>
            </a:gs>
            <a:gs pos="100000">
              <a:schemeClr val="accent3">
                <a:hueOff val="2812566"/>
                <a:satOff val="-4220"/>
                <a:lumOff val="-68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IN" sz="1400" b="1" kern="1200">
              <a:latin typeface="Times New Roman" panose="02020603050405020304" pitchFamily="18" charset="0"/>
              <a:cs typeface="Times New Roman" panose="02020603050405020304" pitchFamily="18" charset="0"/>
            </a:rPr>
            <a:t>Chapter 2: Literature Review </a:t>
          </a:r>
        </a:p>
      </dsp:txBody>
      <dsp:txXfrm>
        <a:off x="294495" y="705615"/>
        <a:ext cx="3800130" cy="372930"/>
      </dsp:txXfrm>
    </dsp:sp>
    <dsp:sp modelId="{23D37C3E-F40E-4C23-8F99-F5F126277D96}">
      <dsp:nvSpPr>
        <dsp:cNvPr id="0" name=""/>
        <dsp:cNvSpPr/>
      </dsp:nvSpPr>
      <dsp:spPr>
        <a:xfrm>
          <a:off x="0" y="1527120"/>
          <a:ext cx="5486400" cy="352800"/>
        </a:xfrm>
        <a:prstGeom prst="rect">
          <a:avLst/>
        </a:prstGeom>
        <a:solidFill>
          <a:schemeClr val="lt1">
            <a:alpha val="90000"/>
            <a:hueOff val="0"/>
            <a:satOff val="0"/>
            <a:lumOff val="0"/>
            <a:alphaOff val="0"/>
          </a:schemeClr>
        </a:solidFill>
        <a:ln w="9525" cap="flat" cmpd="sng" algn="ctr">
          <a:solidFill>
            <a:schemeClr val="accent3">
              <a:hueOff val="5625132"/>
              <a:satOff val="-8440"/>
              <a:lumOff val="-1373"/>
              <a:alphaOff val="0"/>
            </a:schemeClr>
          </a:solidFill>
          <a:prstDash val="solid"/>
        </a:ln>
        <a:effectLst/>
      </dsp:spPr>
      <dsp:style>
        <a:lnRef idx="1">
          <a:scrgbClr r="0" g="0" b="0"/>
        </a:lnRef>
        <a:fillRef idx="1">
          <a:scrgbClr r="0" g="0" b="0"/>
        </a:fillRef>
        <a:effectRef idx="0">
          <a:scrgbClr r="0" g="0" b="0"/>
        </a:effectRef>
        <a:fontRef idx="minor"/>
      </dsp:style>
    </dsp:sp>
    <dsp:sp modelId="{A3DC4395-43AC-4466-BD5D-954E7002629A}">
      <dsp:nvSpPr>
        <dsp:cNvPr id="0" name=""/>
        <dsp:cNvSpPr/>
      </dsp:nvSpPr>
      <dsp:spPr>
        <a:xfrm>
          <a:off x="274320" y="1320480"/>
          <a:ext cx="3840480" cy="413280"/>
        </a:xfrm>
        <a:prstGeom prst="roundRect">
          <a:avLst/>
        </a:prstGeom>
        <a:gradFill rotWithShape="0">
          <a:gsLst>
            <a:gs pos="0">
              <a:schemeClr val="accent3">
                <a:hueOff val="5625132"/>
                <a:satOff val="-8440"/>
                <a:lumOff val="-1373"/>
                <a:alphaOff val="0"/>
                <a:tint val="50000"/>
                <a:satMod val="300000"/>
              </a:schemeClr>
            </a:gs>
            <a:gs pos="35000">
              <a:schemeClr val="accent3">
                <a:hueOff val="5625132"/>
                <a:satOff val="-8440"/>
                <a:lumOff val="-1373"/>
                <a:alphaOff val="0"/>
                <a:tint val="37000"/>
                <a:satMod val="300000"/>
              </a:schemeClr>
            </a:gs>
            <a:gs pos="100000">
              <a:schemeClr val="accent3">
                <a:hueOff val="5625132"/>
                <a:satOff val="-8440"/>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IN" sz="1400" b="1" kern="1200">
              <a:latin typeface="Times New Roman" panose="02020603050405020304" pitchFamily="18" charset="0"/>
              <a:cs typeface="Times New Roman" panose="02020603050405020304" pitchFamily="18" charset="0"/>
            </a:rPr>
            <a:t>Chapter 3: Research Methodology</a:t>
          </a:r>
        </a:p>
      </dsp:txBody>
      <dsp:txXfrm>
        <a:off x="294495" y="1340655"/>
        <a:ext cx="3800130" cy="372930"/>
      </dsp:txXfrm>
    </dsp:sp>
    <dsp:sp modelId="{C77491FC-3807-4C86-BD7C-DA04E3A2528E}">
      <dsp:nvSpPr>
        <dsp:cNvPr id="0" name=""/>
        <dsp:cNvSpPr/>
      </dsp:nvSpPr>
      <dsp:spPr>
        <a:xfrm>
          <a:off x="0" y="2162160"/>
          <a:ext cx="5486400" cy="352800"/>
        </a:xfrm>
        <a:prstGeom prst="rect">
          <a:avLst/>
        </a:prstGeom>
        <a:solidFill>
          <a:schemeClr val="lt1">
            <a:alpha val="90000"/>
            <a:hueOff val="0"/>
            <a:satOff val="0"/>
            <a:lumOff val="0"/>
            <a:alphaOff val="0"/>
          </a:schemeClr>
        </a:solidFill>
        <a:ln w="9525" cap="flat" cmpd="sng" algn="ctr">
          <a:solidFill>
            <a:schemeClr val="accent3">
              <a:hueOff val="8437698"/>
              <a:satOff val="-12660"/>
              <a:lumOff val="-2059"/>
              <a:alphaOff val="0"/>
            </a:schemeClr>
          </a:solidFill>
          <a:prstDash val="solid"/>
        </a:ln>
        <a:effectLst/>
      </dsp:spPr>
      <dsp:style>
        <a:lnRef idx="1">
          <a:scrgbClr r="0" g="0" b="0"/>
        </a:lnRef>
        <a:fillRef idx="1">
          <a:scrgbClr r="0" g="0" b="0"/>
        </a:fillRef>
        <a:effectRef idx="0">
          <a:scrgbClr r="0" g="0" b="0"/>
        </a:effectRef>
        <a:fontRef idx="minor"/>
      </dsp:style>
    </dsp:sp>
    <dsp:sp modelId="{BBF616AE-480A-47DC-B274-8E3555C04B6D}">
      <dsp:nvSpPr>
        <dsp:cNvPr id="0" name=""/>
        <dsp:cNvSpPr/>
      </dsp:nvSpPr>
      <dsp:spPr>
        <a:xfrm>
          <a:off x="274320" y="1955520"/>
          <a:ext cx="3840480" cy="413280"/>
        </a:xfrm>
        <a:prstGeom prst="roundRect">
          <a:avLst/>
        </a:prstGeom>
        <a:gradFill rotWithShape="0">
          <a:gsLst>
            <a:gs pos="0">
              <a:schemeClr val="accent3">
                <a:hueOff val="8437698"/>
                <a:satOff val="-12660"/>
                <a:lumOff val="-2059"/>
                <a:alphaOff val="0"/>
                <a:tint val="50000"/>
                <a:satMod val="300000"/>
              </a:schemeClr>
            </a:gs>
            <a:gs pos="35000">
              <a:schemeClr val="accent3">
                <a:hueOff val="8437698"/>
                <a:satOff val="-12660"/>
                <a:lumOff val="-2059"/>
                <a:alphaOff val="0"/>
                <a:tint val="37000"/>
                <a:satMod val="300000"/>
              </a:schemeClr>
            </a:gs>
            <a:gs pos="100000">
              <a:schemeClr val="accent3">
                <a:hueOff val="8437698"/>
                <a:satOff val="-12660"/>
                <a:lumOff val="-205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IN" sz="1400" b="1" kern="1200">
              <a:latin typeface="Times New Roman" panose="02020603050405020304" pitchFamily="18" charset="0"/>
              <a:cs typeface="Times New Roman" panose="02020603050405020304" pitchFamily="18" charset="0"/>
            </a:rPr>
            <a:t>Chapter 4: </a:t>
          </a:r>
          <a:r>
            <a:rPr lang="en-GB" sz="1400" b="1" kern="1200">
              <a:latin typeface="Times New Roman" panose="02020603050405020304" pitchFamily="18" charset="0"/>
              <a:cs typeface="Times New Roman" panose="02020603050405020304" pitchFamily="18" charset="0"/>
            </a:rPr>
            <a:t>Data Analysis and Discussion </a:t>
          </a:r>
          <a:endParaRPr lang="en-IN" sz="1400" b="1" kern="1200">
            <a:latin typeface="Times New Roman" panose="02020603050405020304" pitchFamily="18" charset="0"/>
            <a:cs typeface="Times New Roman" panose="02020603050405020304" pitchFamily="18" charset="0"/>
          </a:endParaRPr>
        </a:p>
      </dsp:txBody>
      <dsp:txXfrm>
        <a:off x="294495" y="1975695"/>
        <a:ext cx="3800130" cy="372930"/>
      </dsp:txXfrm>
    </dsp:sp>
    <dsp:sp modelId="{0E49CB66-C1A3-4A4C-887D-0E1A02424D6F}">
      <dsp:nvSpPr>
        <dsp:cNvPr id="0" name=""/>
        <dsp:cNvSpPr/>
      </dsp:nvSpPr>
      <dsp:spPr>
        <a:xfrm>
          <a:off x="0" y="2797200"/>
          <a:ext cx="5486400" cy="352800"/>
        </a:xfrm>
        <a:prstGeom prst="rect">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dsp:spPr>
      <dsp:style>
        <a:lnRef idx="1">
          <a:scrgbClr r="0" g="0" b="0"/>
        </a:lnRef>
        <a:fillRef idx="1">
          <a:scrgbClr r="0" g="0" b="0"/>
        </a:fillRef>
        <a:effectRef idx="0">
          <a:scrgbClr r="0" g="0" b="0"/>
        </a:effectRef>
        <a:fontRef idx="minor"/>
      </dsp:style>
    </dsp:sp>
    <dsp:sp modelId="{160D4C1E-5341-4AA4-821D-C90D9F5FF732}">
      <dsp:nvSpPr>
        <dsp:cNvPr id="0" name=""/>
        <dsp:cNvSpPr/>
      </dsp:nvSpPr>
      <dsp:spPr>
        <a:xfrm>
          <a:off x="274320" y="2590560"/>
          <a:ext cx="3840480" cy="413280"/>
        </a:xfrm>
        <a:prstGeom prst="roundRect">
          <a:avLst/>
        </a:prstGeom>
        <a:gradFill rotWithShape="0">
          <a:gsLst>
            <a:gs pos="0">
              <a:schemeClr val="accent3">
                <a:hueOff val="11250264"/>
                <a:satOff val="-16880"/>
                <a:lumOff val="-2745"/>
                <a:alphaOff val="0"/>
                <a:tint val="50000"/>
                <a:satMod val="300000"/>
              </a:schemeClr>
            </a:gs>
            <a:gs pos="35000">
              <a:schemeClr val="accent3">
                <a:hueOff val="11250264"/>
                <a:satOff val="-16880"/>
                <a:lumOff val="-2745"/>
                <a:alphaOff val="0"/>
                <a:tint val="37000"/>
                <a:satMod val="300000"/>
              </a:schemeClr>
            </a:gs>
            <a:gs pos="100000">
              <a:schemeClr val="accent3">
                <a:hueOff val="11250264"/>
                <a:satOff val="-16880"/>
                <a:lumOff val="-274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IN" sz="1400" b="1" kern="1200">
              <a:latin typeface="Times New Roman" panose="02020603050405020304" pitchFamily="18" charset="0"/>
              <a:cs typeface="Times New Roman" panose="02020603050405020304" pitchFamily="18" charset="0"/>
            </a:rPr>
            <a:t>Chapter 5: Conclusion  </a:t>
          </a: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Pages>
  <Words>20160</Words>
  <Characters>114917</Characters>
  <Application>Microsoft Office Word</Application>
  <DocSecurity>0</DocSecurity>
  <Lines>957</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11 pro</dc:creator>
  <cp:lastModifiedBy>vraj khadela</cp:lastModifiedBy>
  <cp:revision>5</cp:revision>
  <dcterms:created xsi:type="dcterms:W3CDTF">2026-02-03T10:45:00Z</dcterms:created>
  <dcterms:modified xsi:type="dcterms:W3CDTF">2026-02-03T11:02:00Z</dcterms:modified>
</cp:coreProperties>
</file>