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8947286" w14:textId="7F7E6110" w:rsidR="00F927A1"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1792958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17F75" w:rsidRPr="00F17F75">
              <w:rPr>
                <w:rFonts w:ascii="Times New Roman" w:hAnsi="Times New Roman" w:cs="Times New Roman"/>
                <w:bCs/>
                <w:color w:val="auto"/>
                <w:sz w:val="48"/>
              </w:rPr>
              <w:t>Lara Hodson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A478B6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17F75">
              <w:rPr>
                <w:rFonts w:ascii="Times New Roman" w:hAnsi="Times New Roman" w:cs="Times New Roman"/>
                <w:b/>
                <w:color w:val="auto"/>
                <w:sz w:val="48"/>
              </w:rPr>
              <w:t xml:space="preserve"> </w:t>
            </w:r>
            <w:r w:rsidR="00F17F75" w:rsidRPr="00F17F75">
              <w:rPr>
                <w:rFonts w:ascii="Times New Roman" w:hAnsi="Times New Roman" w:cs="Times New Roman"/>
                <w:bCs/>
                <w:color w:val="auto"/>
                <w:sz w:val="48"/>
              </w:rPr>
              <w:t>lara.hodson@flintshire.gov.uk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5BBD8E4"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17F75">
              <w:rPr>
                <w:rFonts w:ascii="Times New Roman" w:hAnsi="Times New Roman" w:cs="Times New Roman"/>
                <w:b/>
                <w:color w:val="auto"/>
                <w:sz w:val="48"/>
              </w:rPr>
              <w:t xml:space="preserve"> </w:t>
            </w:r>
          </w:p>
          <w:p w14:paraId="7D6B566B" w14:textId="17BC9A90" w:rsidR="00F17F75" w:rsidRPr="005D3F07" w:rsidRDefault="00F17F75" w:rsidP="005D3F07">
            <w:pPr>
              <w:overflowPunct/>
              <w:autoSpaceDE/>
              <w:autoSpaceDN/>
              <w:adjustRightInd/>
              <w:ind w:right="-957"/>
              <w:textAlignment w:val="auto"/>
              <w:rPr>
                <w:rFonts w:ascii="Times New Roman" w:hAnsi="Times New Roman" w:cs="Times New Roman"/>
                <w:b/>
                <w:color w:val="auto"/>
                <w:sz w:val="48"/>
              </w:rPr>
            </w:pPr>
            <w:r w:rsidRPr="00F17F75">
              <w:rPr>
                <w:rFonts w:ascii="Times New Roman" w:hAnsi="Times New Roman" w:cs="Times New Roman"/>
                <w:bCs/>
                <w:color w:val="auto"/>
                <w:sz w:val="48"/>
              </w:rPr>
              <w:t xml:space="preserve">2517429 </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3BBDD5C9" w14:textId="77777777" w:rsidR="00B5343C" w:rsidRDefault="00B5343C" w:rsidP="00B5343C">
      <w:pPr>
        <w:rPr>
          <w:b/>
          <w:sz w:val="24"/>
          <w:szCs w:val="24"/>
        </w:rPr>
      </w:pPr>
    </w:p>
    <w:p w14:paraId="546E3884" w14:textId="77777777" w:rsidR="00B5343C" w:rsidRDefault="00B5343C" w:rsidP="00B5343C">
      <w:pPr>
        <w:rPr>
          <w:b/>
          <w:sz w:val="24"/>
          <w:szCs w:val="24"/>
        </w:rPr>
      </w:pPr>
    </w:p>
    <w:p w14:paraId="3F77764C" w14:textId="77777777" w:rsidR="00B5343C" w:rsidRDefault="00B5343C" w:rsidP="00B5343C">
      <w:pPr>
        <w:rPr>
          <w:b/>
          <w:sz w:val="24"/>
          <w:szCs w:val="24"/>
        </w:rPr>
      </w:pPr>
    </w:p>
    <w:p w14:paraId="5A670606" w14:textId="237AF78C" w:rsidR="00F546D1" w:rsidRPr="00B5343C" w:rsidRDefault="007374EF" w:rsidP="00B5343C">
      <w:pPr>
        <w:ind w:left="4320" w:firstLine="720"/>
        <w:rPr>
          <w:b/>
          <w:sz w:val="24"/>
          <w:szCs w:val="24"/>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A08A0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12490D">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5D4BE244" w14:textId="5D9562C3" w:rsidR="00F17F75" w:rsidRDefault="00F17F75" w:rsidP="00F17F75">
            <w:pPr>
              <w:jc w:val="both"/>
              <w:rPr>
                <w:iCs/>
                <w:sz w:val="24"/>
                <w:szCs w:val="24"/>
              </w:rPr>
            </w:pPr>
            <w:r w:rsidRPr="00F17F75">
              <w:rPr>
                <w:iCs/>
                <w:sz w:val="24"/>
                <w:szCs w:val="24"/>
              </w:rPr>
              <w:t xml:space="preserve">This critically reflective case study will explore my work </w:t>
            </w:r>
            <w:r w:rsidR="00CE3949">
              <w:rPr>
                <w:iCs/>
                <w:sz w:val="24"/>
                <w:szCs w:val="24"/>
              </w:rPr>
              <w:t xml:space="preserve">as the allocated social worker of </w:t>
            </w:r>
            <w:r w:rsidRPr="00F17F75">
              <w:rPr>
                <w:iCs/>
                <w:sz w:val="24"/>
                <w:szCs w:val="24"/>
              </w:rPr>
              <w:t>how I have used analysis within my assessment practice when working with a child and his mother, who is a six-year-old Looked After Child (LAC)</w:t>
            </w:r>
            <w:r w:rsidR="00114625">
              <w:rPr>
                <w:iCs/>
                <w:sz w:val="24"/>
                <w:szCs w:val="24"/>
              </w:rPr>
              <w:t>.</w:t>
            </w:r>
          </w:p>
          <w:p w14:paraId="1E1A4E7C" w14:textId="77777777" w:rsidR="00B5343C" w:rsidRPr="00F17F75" w:rsidRDefault="00B5343C" w:rsidP="00F17F75">
            <w:pPr>
              <w:jc w:val="both"/>
              <w:rPr>
                <w:iCs/>
                <w:sz w:val="24"/>
                <w:szCs w:val="24"/>
              </w:rPr>
            </w:pPr>
          </w:p>
          <w:p w14:paraId="43343254" w14:textId="542EC3EF" w:rsidR="00F17F75" w:rsidRDefault="00F17F75" w:rsidP="00F17F75">
            <w:pPr>
              <w:jc w:val="both"/>
              <w:rPr>
                <w:iCs/>
                <w:sz w:val="24"/>
                <w:szCs w:val="24"/>
              </w:rPr>
            </w:pPr>
            <w:r w:rsidRPr="00F17F75">
              <w:rPr>
                <w:iCs/>
                <w:sz w:val="24"/>
                <w:szCs w:val="24"/>
              </w:rPr>
              <w:t xml:space="preserve">I will refer to him as Child </w:t>
            </w:r>
            <w:r w:rsidR="005333B1">
              <w:rPr>
                <w:iCs/>
                <w:sz w:val="24"/>
                <w:szCs w:val="24"/>
              </w:rPr>
              <w:t>1</w:t>
            </w:r>
            <w:r w:rsidRPr="00F17F75">
              <w:rPr>
                <w:iCs/>
                <w:sz w:val="24"/>
                <w:szCs w:val="24"/>
              </w:rPr>
              <w:t xml:space="preserve"> throughout to maintain confidentiality. The case study will consider how legislation, theoretical perspectives, standards and guidance have informed my assessment and </w:t>
            </w:r>
            <w:r w:rsidR="00DB6BC2">
              <w:rPr>
                <w:iCs/>
                <w:sz w:val="24"/>
                <w:szCs w:val="24"/>
              </w:rPr>
              <w:t>decision-making</w:t>
            </w:r>
            <w:r w:rsidRPr="00F17F75">
              <w:rPr>
                <w:iCs/>
                <w:sz w:val="24"/>
                <w:szCs w:val="24"/>
              </w:rPr>
              <w:t xml:space="preserve">. It will also explore how I have kept </w:t>
            </w:r>
            <w:r w:rsidR="00DB6BC2">
              <w:rPr>
                <w:iCs/>
                <w:sz w:val="24"/>
                <w:szCs w:val="24"/>
              </w:rPr>
              <w:t>Child</w:t>
            </w:r>
            <w:r w:rsidRPr="00F17F75">
              <w:rPr>
                <w:iCs/>
                <w:sz w:val="24"/>
                <w:szCs w:val="24"/>
              </w:rPr>
              <w:t xml:space="preserve"> A at the centre of my practice and how my assessment has helped to determine interventions and support positive outcomes. </w:t>
            </w:r>
          </w:p>
          <w:p w14:paraId="2BD2D870" w14:textId="77777777" w:rsidR="00B5343C" w:rsidRPr="00F17F75" w:rsidRDefault="00B5343C" w:rsidP="00F17F75">
            <w:pPr>
              <w:jc w:val="both"/>
              <w:rPr>
                <w:iCs/>
                <w:sz w:val="24"/>
                <w:szCs w:val="24"/>
              </w:rPr>
            </w:pPr>
          </w:p>
          <w:p w14:paraId="6E0F85F0" w14:textId="4A401F8D" w:rsidR="00114625" w:rsidRDefault="00F17F75" w:rsidP="00F17F75">
            <w:pPr>
              <w:jc w:val="both"/>
              <w:rPr>
                <w:iCs/>
                <w:sz w:val="24"/>
                <w:szCs w:val="24"/>
              </w:rPr>
            </w:pPr>
            <w:r w:rsidRPr="00F17F75">
              <w:rPr>
                <w:iCs/>
                <w:sz w:val="24"/>
                <w:szCs w:val="24"/>
              </w:rPr>
              <w:t xml:space="preserve">I will consider the importance of collaborative working with the child and his mother and other professionals, </w:t>
            </w:r>
            <w:r w:rsidR="001A3AB9" w:rsidRPr="001A3AB9">
              <w:rPr>
                <w:iCs/>
                <w:sz w:val="24"/>
                <w:szCs w:val="24"/>
              </w:rPr>
              <w:t>demonstrating how legislation, policy and professional standards informed my assessment and decision-making</w:t>
            </w:r>
            <w:r w:rsidRPr="00F17F75">
              <w:rPr>
                <w:iCs/>
                <w:sz w:val="24"/>
                <w:szCs w:val="24"/>
              </w:rPr>
              <w:t xml:space="preserve">. I will also refer to the National Occupational Standards for Social Work (NOS) (Social Care Wales, 2022) and the Code of Professional Practice (COPP) (Social Care Wales, 2017). The analysis will also explore how social work practice in Wales links with the wider UK context, as well as </w:t>
            </w:r>
            <w:r w:rsidR="00DB6BC2">
              <w:rPr>
                <w:iCs/>
                <w:sz w:val="24"/>
                <w:szCs w:val="24"/>
              </w:rPr>
              <w:t xml:space="preserve">the </w:t>
            </w:r>
            <w:r w:rsidRPr="00F17F75">
              <w:rPr>
                <w:iCs/>
                <w:sz w:val="24"/>
                <w:szCs w:val="24"/>
              </w:rPr>
              <w:t xml:space="preserve">European Union (EU), International Conventions, and </w:t>
            </w:r>
            <w:r w:rsidR="00DB6BC2">
              <w:rPr>
                <w:iCs/>
                <w:sz w:val="24"/>
                <w:szCs w:val="24"/>
              </w:rPr>
              <w:t xml:space="preserve">the </w:t>
            </w:r>
            <w:r w:rsidRPr="00F17F75">
              <w:rPr>
                <w:iCs/>
                <w:sz w:val="24"/>
                <w:szCs w:val="24"/>
              </w:rPr>
              <w:t>United Nations Convention on the Rights of the Child (UNCRC) (United Nations, 1989).</w:t>
            </w:r>
          </w:p>
          <w:p w14:paraId="12D53729" w14:textId="77777777" w:rsidR="00B5343C" w:rsidRDefault="00B5343C" w:rsidP="00F17F75">
            <w:pPr>
              <w:jc w:val="both"/>
              <w:rPr>
                <w:iCs/>
                <w:sz w:val="24"/>
                <w:szCs w:val="24"/>
              </w:rPr>
            </w:pPr>
          </w:p>
          <w:p w14:paraId="5610F8E4" w14:textId="046EEEFF" w:rsidR="00F17F75" w:rsidRDefault="00114625" w:rsidP="00F17F75">
            <w:pPr>
              <w:jc w:val="both"/>
              <w:rPr>
                <w:iCs/>
                <w:sz w:val="24"/>
                <w:szCs w:val="24"/>
              </w:rPr>
            </w:pPr>
            <w:r>
              <w:rPr>
                <w:iCs/>
                <w:sz w:val="24"/>
                <w:szCs w:val="24"/>
              </w:rPr>
              <w:t xml:space="preserve">The </w:t>
            </w:r>
            <w:r w:rsidRPr="00F17F75">
              <w:rPr>
                <w:iCs/>
                <w:sz w:val="24"/>
                <w:szCs w:val="24"/>
              </w:rPr>
              <w:t>Critical</w:t>
            </w:r>
            <w:r w:rsidR="00F17F75" w:rsidRPr="00F17F75">
              <w:rPr>
                <w:iCs/>
                <w:sz w:val="24"/>
                <w:szCs w:val="24"/>
              </w:rPr>
              <w:t xml:space="preserve"> Reflection model </w:t>
            </w:r>
            <w:r>
              <w:rPr>
                <w:iCs/>
                <w:sz w:val="24"/>
                <w:szCs w:val="24"/>
              </w:rPr>
              <w:t xml:space="preserve">developed by Fook (2002) </w:t>
            </w:r>
            <w:r w:rsidR="00F17F75" w:rsidRPr="00F17F75">
              <w:rPr>
                <w:iCs/>
                <w:sz w:val="24"/>
                <w:szCs w:val="24"/>
              </w:rPr>
              <w:t>will be used throughout</w:t>
            </w:r>
            <w:r>
              <w:rPr>
                <w:iCs/>
                <w:sz w:val="24"/>
                <w:szCs w:val="24"/>
              </w:rPr>
              <w:t>.</w:t>
            </w:r>
            <w:r w:rsidR="00F17F75" w:rsidRPr="00F17F75">
              <w:rPr>
                <w:iCs/>
                <w:sz w:val="24"/>
                <w:szCs w:val="24"/>
              </w:rPr>
              <w:t xml:space="preserve"> This will help me to reflect on my practice, consider the assumptions and beliefs that influenced my thinking, professional judgement, and </w:t>
            </w:r>
            <w:r w:rsidR="00DB6BC2">
              <w:rPr>
                <w:iCs/>
                <w:sz w:val="24"/>
                <w:szCs w:val="24"/>
              </w:rPr>
              <w:t>decision-making</w:t>
            </w:r>
            <w:r w:rsidR="00F17F75" w:rsidRPr="00F17F75">
              <w:rPr>
                <w:iCs/>
                <w:sz w:val="24"/>
                <w:szCs w:val="24"/>
              </w:rPr>
              <w:t xml:space="preserve">. This will enable me to reflect on the wider </w:t>
            </w:r>
            <w:r w:rsidR="00F17F75" w:rsidRPr="00F17F75">
              <w:rPr>
                <w:iCs/>
                <w:sz w:val="24"/>
                <w:szCs w:val="24"/>
              </w:rPr>
              <w:lastRenderedPageBreak/>
              <w:t>factors and identify how this has influenced my practice</w:t>
            </w:r>
            <w:r w:rsidR="00DB6BC2">
              <w:rPr>
                <w:iCs/>
                <w:sz w:val="24"/>
                <w:szCs w:val="24"/>
              </w:rPr>
              <w:t>,</w:t>
            </w:r>
            <w:r w:rsidR="00F17F75" w:rsidRPr="00F17F75">
              <w:rPr>
                <w:iCs/>
                <w:sz w:val="24"/>
                <w:szCs w:val="24"/>
              </w:rPr>
              <w:t xml:space="preserve"> including historical information available, the views of others and my own professional experiences.</w:t>
            </w:r>
          </w:p>
          <w:p w14:paraId="7AB301E9" w14:textId="77777777" w:rsidR="00B5343C" w:rsidRPr="00F17F75" w:rsidRDefault="00B5343C" w:rsidP="00F17F75">
            <w:pPr>
              <w:jc w:val="both"/>
              <w:rPr>
                <w:iCs/>
                <w:sz w:val="24"/>
                <w:szCs w:val="24"/>
              </w:rPr>
            </w:pPr>
          </w:p>
          <w:p w14:paraId="64292F9F" w14:textId="77777777" w:rsidR="00F17F75" w:rsidRDefault="00F17F75" w:rsidP="00F17F75">
            <w:pPr>
              <w:jc w:val="both"/>
              <w:rPr>
                <w:iCs/>
                <w:sz w:val="24"/>
                <w:szCs w:val="24"/>
              </w:rPr>
            </w:pPr>
            <w:r w:rsidRPr="00F17F75">
              <w:rPr>
                <w:iCs/>
                <w:sz w:val="24"/>
                <w:szCs w:val="24"/>
              </w:rPr>
              <w:t>Under the Children Act 1989, Child A is subject to a Section 31 Full Care Order under the auspices of a Placement with Parents Agreement (PWP) (Gov. 2009). The family receives support from the Local Authority (LA) and Multisystemic Therapy for Child Abuse and Neglect (MST-CAN).</w:t>
            </w:r>
          </w:p>
          <w:p w14:paraId="558042D1" w14:textId="77777777" w:rsidR="00B5343C" w:rsidRPr="00F17F75" w:rsidRDefault="00B5343C" w:rsidP="00F17F75">
            <w:pPr>
              <w:jc w:val="both"/>
              <w:rPr>
                <w:iCs/>
                <w:sz w:val="24"/>
                <w:szCs w:val="24"/>
              </w:rPr>
            </w:pPr>
          </w:p>
          <w:p w14:paraId="1B14DD13" w14:textId="77777777" w:rsidR="00F17F75" w:rsidRDefault="00F17F75" w:rsidP="00F17F75">
            <w:pPr>
              <w:jc w:val="both"/>
              <w:rPr>
                <w:iCs/>
                <w:sz w:val="24"/>
                <w:szCs w:val="24"/>
              </w:rPr>
            </w:pPr>
            <w:r w:rsidRPr="00F17F75">
              <w:rPr>
                <w:iCs/>
                <w:sz w:val="24"/>
                <w:szCs w:val="24"/>
              </w:rPr>
              <w:t>According to Gov Wales (2014), the Social Services Wellbeing (Wales) Act 2014 (SSWBA) Part 2 relates to the general functions of the LA, such as needs assessments to promote well-being and provision of a range of preventative services to individuals who require care and support to meet their needs (Gov Wales, 2014).</w:t>
            </w:r>
          </w:p>
          <w:p w14:paraId="1ADA2CCC" w14:textId="77777777" w:rsidR="00B5343C" w:rsidRPr="00F17F75" w:rsidRDefault="00B5343C" w:rsidP="00F17F75">
            <w:pPr>
              <w:jc w:val="both"/>
              <w:rPr>
                <w:iCs/>
                <w:sz w:val="24"/>
                <w:szCs w:val="24"/>
              </w:rPr>
            </w:pPr>
          </w:p>
          <w:p w14:paraId="0A71F47A" w14:textId="43BEA024" w:rsidR="00F17F75" w:rsidRDefault="00F17F75" w:rsidP="00F17F75">
            <w:pPr>
              <w:jc w:val="both"/>
              <w:rPr>
                <w:iCs/>
                <w:sz w:val="24"/>
                <w:szCs w:val="24"/>
              </w:rPr>
            </w:pPr>
            <w:r w:rsidRPr="00F17F75">
              <w:rPr>
                <w:iCs/>
                <w:sz w:val="24"/>
                <w:szCs w:val="24"/>
              </w:rPr>
              <w:t xml:space="preserve">Child </w:t>
            </w:r>
            <w:r w:rsidR="005333B1">
              <w:rPr>
                <w:iCs/>
                <w:sz w:val="24"/>
                <w:szCs w:val="24"/>
              </w:rPr>
              <w:t>1</w:t>
            </w:r>
            <w:r w:rsidRPr="00F17F75">
              <w:rPr>
                <w:iCs/>
                <w:sz w:val="24"/>
                <w:szCs w:val="24"/>
              </w:rPr>
              <w:t xml:space="preserve"> became Looked After following his birth</w:t>
            </w:r>
            <w:r w:rsidR="00DB6BC2">
              <w:rPr>
                <w:iCs/>
                <w:sz w:val="24"/>
                <w:szCs w:val="24"/>
              </w:rPr>
              <w:t>;</w:t>
            </w:r>
            <w:r w:rsidRPr="00F17F75">
              <w:rPr>
                <w:iCs/>
                <w:sz w:val="24"/>
                <w:szCs w:val="24"/>
              </w:rPr>
              <w:t xml:space="preserve"> this was due to concerns regarding his mother’s ability to safeguard him from his father. The family history included concerns relating to domestic abuse, substance and alcohol misuse, mother’s poor mental health and the ability to be open and honest with professionals. </w:t>
            </w:r>
          </w:p>
          <w:p w14:paraId="64A2297A" w14:textId="77777777" w:rsidR="00B5343C" w:rsidRPr="00F17F75" w:rsidRDefault="00B5343C" w:rsidP="00F17F75">
            <w:pPr>
              <w:jc w:val="both"/>
              <w:rPr>
                <w:iCs/>
                <w:sz w:val="24"/>
                <w:szCs w:val="24"/>
              </w:rPr>
            </w:pPr>
          </w:p>
          <w:p w14:paraId="50BCA63D" w14:textId="62BF43E6" w:rsidR="00F17F75" w:rsidRDefault="00114625" w:rsidP="00F17F75">
            <w:pPr>
              <w:jc w:val="both"/>
              <w:rPr>
                <w:iCs/>
                <w:sz w:val="24"/>
                <w:szCs w:val="24"/>
              </w:rPr>
            </w:pPr>
            <w:r w:rsidRPr="005333B1">
              <w:rPr>
                <w:iCs/>
                <w:sz w:val="24"/>
                <w:szCs w:val="24"/>
              </w:rPr>
              <w:t xml:space="preserve">Child </w:t>
            </w:r>
            <w:r w:rsidR="005333B1">
              <w:rPr>
                <w:iCs/>
                <w:sz w:val="24"/>
                <w:szCs w:val="24"/>
              </w:rPr>
              <w:t>1</w:t>
            </w:r>
            <w:r w:rsidRPr="005333B1">
              <w:rPr>
                <w:iCs/>
                <w:sz w:val="24"/>
                <w:szCs w:val="24"/>
              </w:rPr>
              <w:t xml:space="preserve"> lives</w:t>
            </w:r>
            <w:r>
              <w:rPr>
                <w:iCs/>
                <w:sz w:val="24"/>
                <w:szCs w:val="24"/>
              </w:rPr>
              <w:t xml:space="preserve"> </w:t>
            </w:r>
            <w:r w:rsidR="00F17F75" w:rsidRPr="00F17F75">
              <w:rPr>
                <w:iCs/>
                <w:sz w:val="24"/>
                <w:szCs w:val="24"/>
              </w:rPr>
              <w:t xml:space="preserve">in a </w:t>
            </w:r>
            <w:r w:rsidR="00DB6BC2">
              <w:rPr>
                <w:iCs/>
                <w:sz w:val="24"/>
                <w:szCs w:val="24"/>
              </w:rPr>
              <w:t>council-rented</w:t>
            </w:r>
            <w:r w:rsidR="00F17F75" w:rsidRPr="00F17F75">
              <w:rPr>
                <w:iCs/>
                <w:sz w:val="24"/>
                <w:szCs w:val="24"/>
              </w:rPr>
              <w:t xml:space="preserve"> property in an urban Welsh area with his mother. </w:t>
            </w:r>
            <w:r w:rsidR="00B44942" w:rsidRPr="00B44942">
              <w:rPr>
                <w:iCs/>
                <w:sz w:val="24"/>
                <w:szCs w:val="24"/>
              </w:rPr>
              <w:t xml:space="preserve">The area is identified by WIMD as experiencing deprivation, particularly regarding access to services and transport </w:t>
            </w:r>
            <w:r w:rsidR="00B44942">
              <w:rPr>
                <w:iCs/>
                <w:sz w:val="24"/>
                <w:szCs w:val="24"/>
              </w:rPr>
              <w:t xml:space="preserve">, identifying it 10% most deprived due </w:t>
            </w:r>
            <w:r w:rsidR="00F17F75" w:rsidRPr="00F17F75">
              <w:rPr>
                <w:iCs/>
                <w:sz w:val="24"/>
                <w:szCs w:val="24"/>
              </w:rPr>
              <w:t>buses</w:t>
            </w:r>
            <w:r w:rsidR="00B44942">
              <w:rPr>
                <w:iCs/>
                <w:sz w:val="24"/>
                <w:szCs w:val="24"/>
              </w:rPr>
              <w:t xml:space="preserve"> being the main means of transport</w:t>
            </w:r>
            <w:r w:rsidR="00F17F75" w:rsidRPr="00F17F75">
              <w:rPr>
                <w:iCs/>
                <w:sz w:val="24"/>
                <w:szCs w:val="24"/>
              </w:rPr>
              <w:t xml:space="preserve"> </w:t>
            </w:r>
            <w:r w:rsidR="00B44942" w:rsidRPr="00B44942">
              <w:rPr>
                <w:iCs/>
                <w:sz w:val="24"/>
                <w:szCs w:val="24"/>
              </w:rPr>
              <w:t>(Welsh Government, 2025).</w:t>
            </w:r>
          </w:p>
          <w:p w14:paraId="56D809C5" w14:textId="77777777" w:rsidR="00B44942" w:rsidRPr="00F17F75" w:rsidRDefault="00B44942" w:rsidP="00F17F75">
            <w:pPr>
              <w:jc w:val="both"/>
              <w:rPr>
                <w:iCs/>
                <w:sz w:val="24"/>
                <w:szCs w:val="24"/>
              </w:rPr>
            </w:pPr>
          </w:p>
          <w:p w14:paraId="3CC332A5" w14:textId="11D09F30" w:rsidR="00F17F75" w:rsidRDefault="00F17F75" w:rsidP="00F17F75">
            <w:pPr>
              <w:jc w:val="both"/>
              <w:rPr>
                <w:iCs/>
                <w:sz w:val="24"/>
                <w:szCs w:val="24"/>
              </w:rPr>
            </w:pPr>
            <w:r w:rsidRPr="00F17F75">
              <w:rPr>
                <w:iCs/>
                <w:sz w:val="24"/>
                <w:szCs w:val="24"/>
              </w:rPr>
              <w:t xml:space="preserve">Child </w:t>
            </w:r>
            <w:r w:rsidR="005333B1">
              <w:rPr>
                <w:iCs/>
                <w:sz w:val="24"/>
                <w:szCs w:val="24"/>
              </w:rPr>
              <w:t>1</w:t>
            </w:r>
            <w:r w:rsidRPr="00F17F75">
              <w:rPr>
                <w:iCs/>
                <w:sz w:val="24"/>
                <w:szCs w:val="24"/>
              </w:rPr>
              <w:t xml:space="preserve"> was returned to his mother’s care at seven months old under a Placement with Parent arrangement and has remained in her care since. However,</w:t>
            </w:r>
            <w:r w:rsidR="00114625">
              <w:rPr>
                <w:iCs/>
                <w:sz w:val="24"/>
                <w:szCs w:val="24"/>
              </w:rPr>
              <w:t xml:space="preserve"> low level </w:t>
            </w:r>
            <w:r w:rsidRPr="00F17F75">
              <w:rPr>
                <w:iCs/>
                <w:sz w:val="24"/>
                <w:szCs w:val="24"/>
              </w:rPr>
              <w:t xml:space="preserve"> safeguarding concerns remained regarding the potential for the mother to have contact with Child A’s father</w:t>
            </w:r>
            <w:r w:rsidR="00114625">
              <w:rPr>
                <w:iCs/>
                <w:sz w:val="24"/>
                <w:szCs w:val="24"/>
              </w:rPr>
              <w:t>.</w:t>
            </w:r>
            <w:r w:rsidRPr="00F17F75">
              <w:rPr>
                <w:iCs/>
                <w:sz w:val="24"/>
                <w:szCs w:val="24"/>
              </w:rPr>
              <w:t xml:space="preserve"> Under the Children Act 1989</w:t>
            </w:r>
            <w:r w:rsidR="00DB6BC2">
              <w:rPr>
                <w:iCs/>
                <w:sz w:val="24"/>
                <w:szCs w:val="24"/>
              </w:rPr>
              <w:t>,</w:t>
            </w:r>
            <w:r w:rsidRPr="00F17F75">
              <w:rPr>
                <w:iCs/>
                <w:sz w:val="24"/>
                <w:szCs w:val="24"/>
              </w:rPr>
              <w:t xml:space="preserve"> the Local Authority  </w:t>
            </w:r>
            <w:r w:rsidR="00114625">
              <w:rPr>
                <w:iCs/>
                <w:sz w:val="24"/>
                <w:szCs w:val="24"/>
              </w:rPr>
              <w:t>gained</w:t>
            </w:r>
            <w:r w:rsidRPr="00F17F75">
              <w:rPr>
                <w:iCs/>
                <w:sz w:val="24"/>
                <w:szCs w:val="24"/>
              </w:rPr>
              <w:t xml:space="preserve"> a </w:t>
            </w:r>
            <w:r w:rsidR="00DB6BC2">
              <w:rPr>
                <w:iCs/>
                <w:sz w:val="24"/>
                <w:szCs w:val="24"/>
              </w:rPr>
              <w:t>no-contact</w:t>
            </w:r>
            <w:r w:rsidRPr="00F17F75">
              <w:rPr>
                <w:iCs/>
                <w:sz w:val="24"/>
                <w:szCs w:val="24"/>
              </w:rPr>
              <w:t xml:space="preserve"> order for a Looked After Child to safeguard or promote a child’s welfare (Gov. 1989). </w:t>
            </w:r>
          </w:p>
          <w:p w14:paraId="090CC6B3" w14:textId="77777777" w:rsidR="005108C5" w:rsidRPr="00F17F75" w:rsidRDefault="005108C5" w:rsidP="00F17F75">
            <w:pPr>
              <w:jc w:val="both"/>
              <w:rPr>
                <w:iCs/>
                <w:sz w:val="24"/>
                <w:szCs w:val="24"/>
              </w:rPr>
            </w:pPr>
          </w:p>
          <w:p w14:paraId="277AAC19" w14:textId="25A8D575" w:rsidR="00F17F75" w:rsidRDefault="00F17F75" w:rsidP="00F17F75">
            <w:pPr>
              <w:jc w:val="both"/>
              <w:rPr>
                <w:iCs/>
                <w:sz w:val="24"/>
                <w:szCs w:val="24"/>
              </w:rPr>
            </w:pPr>
            <w:r w:rsidRPr="00F17F75">
              <w:rPr>
                <w:iCs/>
                <w:sz w:val="24"/>
                <w:szCs w:val="24"/>
              </w:rPr>
              <w:t xml:space="preserve">Access to files can be significant </w:t>
            </w:r>
            <w:r w:rsidR="00DB6BC2">
              <w:rPr>
                <w:iCs/>
                <w:sz w:val="24"/>
                <w:szCs w:val="24"/>
              </w:rPr>
              <w:t>in</w:t>
            </w:r>
            <w:r w:rsidRPr="00F17F75">
              <w:rPr>
                <w:iCs/>
                <w:sz w:val="24"/>
                <w:szCs w:val="24"/>
              </w:rPr>
              <w:t xml:space="preserve"> providing answers to questions around their childhood experiences and the </w:t>
            </w:r>
            <w:r w:rsidR="00DB6BC2">
              <w:rPr>
                <w:iCs/>
                <w:sz w:val="24"/>
                <w:szCs w:val="24"/>
              </w:rPr>
              <w:t>acknowledgement</w:t>
            </w:r>
            <w:r w:rsidRPr="00F17F75">
              <w:rPr>
                <w:iCs/>
                <w:sz w:val="24"/>
                <w:szCs w:val="24"/>
              </w:rPr>
              <w:t xml:space="preserve"> of concerns by professionals. (Goddard, Feast and Kirton, 2005).  On allocation of Child </w:t>
            </w:r>
            <w:r w:rsidR="005108C5">
              <w:rPr>
                <w:iCs/>
                <w:sz w:val="24"/>
                <w:szCs w:val="24"/>
              </w:rPr>
              <w:t>1</w:t>
            </w:r>
            <w:r w:rsidRPr="00F17F75">
              <w:rPr>
                <w:iCs/>
                <w:sz w:val="24"/>
                <w:szCs w:val="24"/>
              </w:rPr>
              <w:t xml:space="preserve">, it was important to have a clear understanding of the family’s previous involvement and their current circumstances. I did this by considering information obtained from a range of sources, including previous Local Authority assessments, safeguarding records, information provided by Child </w:t>
            </w:r>
            <w:r w:rsidR="00A935E9">
              <w:rPr>
                <w:iCs/>
                <w:sz w:val="24"/>
                <w:szCs w:val="24"/>
              </w:rPr>
              <w:t>1</w:t>
            </w:r>
            <w:r w:rsidRPr="00F17F75">
              <w:rPr>
                <w:iCs/>
                <w:sz w:val="24"/>
                <w:szCs w:val="24"/>
              </w:rPr>
              <w:t xml:space="preserve"> and the mother and views of professionals, such as </w:t>
            </w:r>
            <w:r w:rsidR="00DB6BC2">
              <w:rPr>
                <w:iCs/>
                <w:sz w:val="24"/>
                <w:szCs w:val="24"/>
              </w:rPr>
              <w:t xml:space="preserve">the </w:t>
            </w:r>
            <w:r w:rsidRPr="00F17F75">
              <w:rPr>
                <w:iCs/>
                <w:sz w:val="24"/>
                <w:szCs w:val="24"/>
              </w:rPr>
              <w:t>health visitor and school involvement with the family. However, the gathering of information was only part of the assessment process</w:t>
            </w:r>
            <w:r w:rsidR="00DB6BC2">
              <w:rPr>
                <w:iCs/>
                <w:sz w:val="24"/>
                <w:szCs w:val="24"/>
              </w:rPr>
              <w:t>,</w:t>
            </w:r>
            <w:r w:rsidRPr="00F17F75">
              <w:rPr>
                <w:iCs/>
                <w:sz w:val="24"/>
                <w:szCs w:val="24"/>
              </w:rPr>
              <w:t xml:space="preserve"> as I also needed to analyse what the information was telling me, </w:t>
            </w:r>
            <w:r w:rsidR="00DB6BC2">
              <w:rPr>
                <w:iCs/>
                <w:sz w:val="24"/>
                <w:szCs w:val="24"/>
              </w:rPr>
              <w:t>identify</w:t>
            </w:r>
            <w:r w:rsidRPr="00F17F75">
              <w:rPr>
                <w:iCs/>
                <w:sz w:val="24"/>
                <w:szCs w:val="24"/>
              </w:rPr>
              <w:t xml:space="preserve"> any patterns and consider if the historical concerns were still relevant to the family’s current circumstances of Child </w:t>
            </w:r>
            <w:r w:rsidR="00A935E9">
              <w:rPr>
                <w:iCs/>
                <w:sz w:val="24"/>
                <w:szCs w:val="24"/>
              </w:rPr>
              <w:t>1</w:t>
            </w:r>
            <w:r w:rsidRPr="00F17F75">
              <w:rPr>
                <w:iCs/>
                <w:sz w:val="24"/>
                <w:szCs w:val="24"/>
              </w:rPr>
              <w:t xml:space="preserve"> safety and well-being.</w:t>
            </w:r>
          </w:p>
          <w:p w14:paraId="0ECB34E0" w14:textId="77777777" w:rsidR="00B5343C" w:rsidRPr="00F17F75" w:rsidRDefault="00B5343C" w:rsidP="00F17F75">
            <w:pPr>
              <w:jc w:val="both"/>
              <w:rPr>
                <w:iCs/>
                <w:sz w:val="24"/>
                <w:szCs w:val="24"/>
              </w:rPr>
            </w:pPr>
          </w:p>
          <w:p w14:paraId="282911DA" w14:textId="77777777" w:rsidR="00F17F75" w:rsidRDefault="00F17F75" w:rsidP="00F17F75">
            <w:pPr>
              <w:jc w:val="both"/>
              <w:rPr>
                <w:iCs/>
                <w:sz w:val="24"/>
                <w:szCs w:val="24"/>
              </w:rPr>
            </w:pPr>
            <w:r w:rsidRPr="00F17F75">
              <w:rPr>
                <w:iCs/>
                <w:sz w:val="24"/>
                <w:szCs w:val="24"/>
              </w:rPr>
              <w:t>Using Fook (2002) model of Critical Reflection (Maclean, 2015).</w:t>
            </w:r>
          </w:p>
          <w:p w14:paraId="4B3CFFC0" w14:textId="77777777" w:rsidR="00B5343C" w:rsidRPr="00F17F75" w:rsidRDefault="00B5343C" w:rsidP="00F17F75">
            <w:pPr>
              <w:jc w:val="both"/>
              <w:rPr>
                <w:iCs/>
                <w:sz w:val="24"/>
                <w:szCs w:val="24"/>
              </w:rPr>
            </w:pPr>
          </w:p>
          <w:p w14:paraId="4A9E98B5" w14:textId="7E2C48A8" w:rsidR="00F17F75" w:rsidRDefault="00F17F75" w:rsidP="00F17F75">
            <w:pPr>
              <w:jc w:val="both"/>
              <w:rPr>
                <w:iCs/>
                <w:sz w:val="24"/>
                <w:szCs w:val="24"/>
              </w:rPr>
            </w:pPr>
            <w:r w:rsidRPr="00F17F75">
              <w:rPr>
                <w:iCs/>
                <w:sz w:val="24"/>
                <w:szCs w:val="24"/>
              </w:rPr>
              <w:t>Telling the Narrative: Describing the occurring situation and practice, whereby I will take into account the aims of my practice and relevant legislation</w:t>
            </w:r>
            <w:r w:rsidR="00B5343C">
              <w:rPr>
                <w:iCs/>
                <w:sz w:val="24"/>
                <w:szCs w:val="24"/>
              </w:rPr>
              <w:t>.</w:t>
            </w:r>
          </w:p>
          <w:p w14:paraId="19AED1A7" w14:textId="77777777" w:rsidR="00B5343C" w:rsidRPr="00F17F75" w:rsidRDefault="00B5343C" w:rsidP="00F17F75">
            <w:pPr>
              <w:jc w:val="both"/>
              <w:rPr>
                <w:iCs/>
                <w:sz w:val="24"/>
                <w:szCs w:val="24"/>
              </w:rPr>
            </w:pPr>
          </w:p>
          <w:p w14:paraId="415540A7" w14:textId="77777777" w:rsidR="00F17F75" w:rsidRDefault="00F17F75" w:rsidP="00F17F75">
            <w:pPr>
              <w:jc w:val="both"/>
              <w:rPr>
                <w:iCs/>
                <w:sz w:val="24"/>
                <w:szCs w:val="24"/>
              </w:rPr>
            </w:pPr>
            <w:r w:rsidRPr="00F17F75">
              <w:rPr>
                <w:iCs/>
                <w:sz w:val="24"/>
                <w:szCs w:val="24"/>
              </w:rPr>
              <w:lastRenderedPageBreak/>
              <w:t xml:space="preserve">Deconstructing: Examine/ analyse in more detail, considering how my feelings and the different influences affected my practice. I will also consider power dynamics and relevant theories. </w:t>
            </w:r>
          </w:p>
          <w:p w14:paraId="3ECBFBC1" w14:textId="77777777" w:rsidR="00B5343C" w:rsidRPr="00F17F75" w:rsidRDefault="00B5343C" w:rsidP="00F17F75">
            <w:pPr>
              <w:jc w:val="both"/>
              <w:rPr>
                <w:iCs/>
                <w:sz w:val="24"/>
                <w:szCs w:val="24"/>
              </w:rPr>
            </w:pPr>
          </w:p>
          <w:p w14:paraId="7E9E2BE5" w14:textId="77777777" w:rsidR="00F17F75" w:rsidRPr="00F17F75" w:rsidRDefault="00F17F75" w:rsidP="00F17F75">
            <w:pPr>
              <w:jc w:val="both"/>
              <w:rPr>
                <w:iCs/>
                <w:sz w:val="24"/>
                <w:szCs w:val="24"/>
              </w:rPr>
            </w:pPr>
            <w:r w:rsidRPr="00F17F75">
              <w:rPr>
                <w:iCs/>
                <w:sz w:val="24"/>
                <w:szCs w:val="24"/>
              </w:rPr>
              <w:t xml:space="preserve">Reconstructing: Reconstructing my practice by considering what I could do differently in the future, including how power and relationships could be more balanced and empowering. </w:t>
            </w:r>
          </w:p>
          <w:p w14:paraId="1506D93E" w14:textId="77777777" w:rsidR="00F17F75" w:rsidRPr="00F17F75" w:rsidRDefault="00F17F75" w:rsidP="00F17F75">
            <w:pPr>
              <w:jc w:val="both"/>
              <w:rPr>
                <w:iCs/>
                <w:sz w:val="24"/>
                <w:szCs w:val="24"/>
              </w:rPr>
            </w:pPr>
          </w:p>
          <w:p w14:paraId="42C8EC7A" w14:textId="74328B58" w:rsidR="00F17F75" w:rsidRDefault="00F17F75" w:rsidP="00F17F75">
            <w:pPr>
              <w:jc w:val="both"/>
              <w:rPr>
                <w:iCs/>
                <w:sz w:val="24"/>
                <w:szCs w:val="24"/>
              </w:rPr>
            </w:pPr>
            <w:r w:rsidRPr="00F17F75">
              <w:rPr>
                <w:iCs/>
                <w:sz w:val="24"/>
                <w:szCs w:val="24"/>
              </w:rPr>
              <w:t>Drawing on Fook’s (2002) approach to critical reflection</w:t>
            </w:r>
            <w:r w:rsidR="00DB6BC2">
              <w:rPr>
                <w:iCs/>
                <w:sz w:val="24"/>
                <w:szCs w:val="24"/>
              </w:rPr>
              <w:t>,</w:t>
            </w:r>
            <w:r w:rsidRPr="00F17F75">
              <w:rPr>
                <w:iCs/>
                <w:sz w:val="24"/>
                <w:szCs w:val="24"/>
              </w:rPr>
              <w:t xml:space="preserve"> I looked beyond the information I sourced and thought about how my own assumptions of the mother and her parenting skills could influence the initial understanding of Child </w:t>
            </w:r>
            <w:r w:rsidR="00A935E9">
              <w:rPr>
                <w:iCs/>
                <w:sz w:val="24"/>
                <w:szCs w:val="24"/>
              </w:rPr>
              <w:t>1</w:t>
            </w:r>
            <w:r w:rsidRPr="00F17F75">
              <w:rPr>
                <w:iCs/>
                <w:sz w:val="24"/>
                <w:szCs w:val="24"/>
              </w:rPr>
              <w:t xml:space="preserve"> needs, risks and strengths. I needed to be mindful </w:t>
            </w:r>
            <w:r w:rsidR="00DB6BC2">
              <w:rPr>
                <w:iCs/>
                <w:sz w:val="24"/>
                <w:szCs w:val="24"/>
              </w:rPr>
              <w:t>that</w:t>
            </w:r>
            <w:r w:rsidRPr="00F17F75">
              <w:rPr>
                <w:iCs/>
                <w:sz w:val="24"/>
                <w:szCs w:val="24"/>
              </w:rPr>
              <w:t xml:space="preserve"> historical concerns could affect how I see the </w:t>
            </w:r>
            <w:r w:rsidR="00DB6BC2">
              <w:rPr>
                <w:iCs/>
                <w:sz w:val="24"/>
                <w:szCs w:val="24"/>
              </w:rPr>
              <w:t>mother's</w:t>
            </w:r>
            <w:r w:rsidRPr="00F17F75">
              <w:rPr>
                <w:iCs/>
                <w:sz w:val="24"/>
                <w:szCs w:val="24"/>
              </w:rPr>
              <w:t xml:space="preserve"> progress and her current parenting skills, so my assessment had to remain balanced even where the family’s history showed significant safeguarding risk. Thompson (2023) emphasises that critical reflection requires us to avoid being unduly influenced by past patterns while also not ignoring historical context entirely</w:t>
            </w:r>
            <w:r w:rsidR="00DB6BC2">
              <w:rPr>
                <w:iCs/>
                <w:sz w:val="24"/>
                <w:szCs w:val="24"/>
              </w:rPr>
              <w:t>;</w:t>
            </w:r>
            <w:r w:rsidRPr="00F17F75">
              <w:rPr>
                <w:iCs/>
                <w:sz w:val="24"/>
                <w:szCs w:val="24"/>
              </w:rPr>
              <w:t xml:space="preserve"> we must balance what we know from the past with what we observe in the present, rather than relying on only one perspective (Thompson and Thompson, 2023). I identified </w:t>
            </w:r>
            <w:r w:rsidR="00DB6BC2">
              <w:rPr>
                <w:iCs/>
                <w:sz w:val="24"/>
                <w:szCs w:val="24"/>
              </w:rPr>
              <w:t xml:space="preserve">that </w:t>
            </w:r>
            <w:r w:rsidRPr="00F17F75">
              <w:rPr>
                <w:iCs/>
                <w:sz w:val="24"/>
                <w:szCs w:val="24"/>
              </w:rPr>
              <w:t xml:space="preserve">Child </w:t>
            </w:r>
            <w:r w:rsidR="00A935E9">
              <w:rPr>
                <w:iCs/>
                <w:sz w:val="24"/>
                <w:szCs w:val="24"/>
              </w:rPr>
              <w:t>1</w:t>
            </w:r>
            <w:r w:rsidRPr="00F17F75">
              <w:rPr>
                <w:iCs/>
                <w:sz w:val="24"/>
                <w:szCs w:val="24"/>
              </w:rPr>
              <w:t xml:space="preserve"> required safety and stability, consistent parenting, clear boundaries, emotional support and understanding of his behaviours alongside relationships, especially given concerns around inconsistent boundaries in the home, and fathers potential to breach the S34.4 order. Historical risks included mother’s difficulties to safeguard, lack of openness, past substance misuse and a history of domestic abuse when she was in a relationship with Child </w:t>
            </w:r>
            <w:r w:rsidR="00A935E9">
              <w:rPr>
                <w:iCs/>
                <w:sz w:val="24"/>
                <w:szCs w:val="24"/>
              </w:rPr>
              <w:t>1</w:t>
            </w:r>
            <w:r w:rsidRPr="00F17F75">
              <w:rPr>
                <w:iCs/>
                <w:sz w:val="24"/>
                <w:szCs w:val="24"/>
              </w:rPr>
              <w:t xml:space="preserve"> father. At the same time, I recognised important strengths and progress</w:t>
            </w:r>
            <w:r w:rsidR="00DB6BC2">
              <w:rPr>
                <w:iCs/>
                <w:sz w:val="24"/>
                <w:szCs w:val="24"/>
              </w:rPr>
              <w:t>:</w:t>
            </w:r>
            <w:r w:rsidRPr="00F17F75">
              <w:rPr>
                <w:iCs/>
                <w:sz w:val="24"/>
                <w:szCs w:val="24"/>
              </w:rPr>
              <w:t xml:space="preserve"> the mother’s willingness to engage with services, completed work with professionals, </w:t>
            </w:r>
            <w:r w:rsidR="00DB6BC2">
              <w:rPr>
                <w:iCs/>
                <w:sz w:val="24"/>
                <w:szCs w:val="24"/>
              </w:rPr>
              <w:t xml:space="preserve">and </w:t>
            </w:r>
            <w:r w:rsidRPr="00F17F75">
              <w:rPr>
                <w:iCs/>
                <w:sz w:val="24"/>
                <w:szCs w:val="24"/>
              </w:rPr>
              <w:t>seeking refuge when feeling unsafe. This approach meant I considered needs, risks, and strengths together, rather than focusing only on past concerns. Additionally</w:t>
            </w:r>
            <w:r w:rsidR="00DB6BC2">
              <w:rPr>
                <w:iCs/>
                <w:sz w:val="24"/>
                <w:szCs w:val="24"/>
              </w:rPr>
              <w:t>,</w:t>
            </w:r>
            <w:r w:rsidRPr="00F17F75">
              <w:rPr>
                <w:iCs/>
                <w:sz w:val="24"/>
                <w:szCs w:val="24"/>
              </w:rPr>
              <w:t xml:space="preserve"> a </w:t>
            </w:r>
            <w:r w:rsidR="00DB6BC2">
              <w:rPr>
                <w:iCs/>
                <w:sz w:val="24"/>
                <w:szCs w:val="24"/>
              </w:rPr>
              <w:t>carer's</w:t>
            </w:r>
            <w:r w:rsidRPr="00F17F75">
              <w:rPr>
                <w:iCs/>
                <w:sz w:val="24"/>
                <w:szCs w:val="24"/>
              </w:rPr>
              <w:t xml:space="preserve"> needs assessment considered the </w:t>
            </w:r>
            <w:r w:rsidR="00DB6BC2">
              <w:rPr>
                <w:iCs/>
                <w:sz w:val="24"/>
                <w:szCs w:val="24"/>
              </w:rPr>
              <w:t>mother's</w:t>
            </w:r>
            <w:r w:rsidRPr="00F17F75">
              <w:rPr>
                <w:iCs/>
                <w:sz w:val="24"/>
                <w:szCs w:val="24"/>
              </w:rPr>
              <w:t xml:space="preserve"> mental health, identifying support to promote her well-being and ability to meet Child </w:t>
            </w:r>
            <w:r w:rsidR="00A935E9">
              <w:rPr>
                <w:iCs/>
                <w:sz w:val="24"/>
                <w:szCs w:val="24"/>
              </w:rPr>
              <w:t>1</w:t>
            </w:r>
            <w:r w:rsidRPr="00F17F75">
              <w:rPr>
                <w:iCs/>
                <w:sz w:val="24"/>
                <w:szCs w:val="24"/>
              </w:rPr>
              <w:t xml:space="preserve"> needs.</w:t>
            </w:r>
          </w:p>
          <w:p w14:paraId="6ADF7535" w14:textId="77777777" w:rsidR="00B5343C" w:rsidRPr="00F17F75" w:rsidRDefault="00B5343C" w:rsidP="00F17F75">
            <w:pPr>
              <w:jc w:val="both"/>
              <w:rPr>
                <w:iCs/>
                <w:sz w:val="24"/>
                <w:szCs w:val="24"/>
              </w:rPr>
            </w:pPr>
          </w:p>
          <w:p w14:paraId="3124CCB4" w14:textId="4537648C" w:rsidR="00F17F75" w:rsidRDefault="00F17F75" w:rsidP="00F17F75">
            <w:pPr>
              <w:jc w:val="both"/>
              <w:rPr>
                <w:iCs/>
                <w:sz w:val="24"/>
                <w:szCs w:val="24"/>
              </w:rPr>
            </w:pPr>
            <w:r w:rsidRPr="00F17F75">
              <w:rPr>
                <w:iCs/>
                <w:sz w:val="24"/>
                <w:szCs w:val="24"/>
              </w:rPr>
              <w:t xml:space="preserve">Child </w:t>
            </w:r>
            <w:r w:rsidR="00A935E9">
              <w:rPr>
                <w:iCs/>
                <w:sz w:val="24"/>
                <w:szCs w:val="24"/>
              </w:rPr>
              <w:t>1</w:t>
            </w:r>
            <w:r w:rsidRPr="00F17F75">
              <w:rPr>
                <w:iCs/>
                <w:sz w:val="24"/>
                <w:szCs w:val="24"/>
              </w:rPr>
              <w:t xml:space="preserve"> displays physical behaviours towards his mother and </w:t>
            </w:r>
            <w:r w:rsidR="00DB6BC2">
              <w:rPr>
                <w:iCs/>
                <w:sz w:val="24"/>
                <w:szCs w:val="24"/>
              </w:rPr>
              <w:t>a</w:t>
            </w:r>
            <w:r w:rsidRPr="00F17F75">
              <w:rPr>
                <w:iCs/>
                <w:sz w:val="24"/>
                <w:szCs w:val="24"/>
              </w:rPr>
              <w:t xml:space="preserve"> lack of consistent rules and boundaries within the home</w:t>
            </w:r>
            <w:r w:rsidR="00DB6BC2">
              <w:rPr>
                <w:iCs/>
                <w:sz w:val="24"/>
                <w:szCs w:val="24"/>
              </w:rPr>
              <w:t>. Although</w:t>
            </w:r>
            <w:r w:rsidRPr="00F17F75">
              <w:rPr>
                <w:iCs/>
                <w:sz w:val="24"/>
                <w:szCs w:val="24"/>
              </w:rPr>
              <w:t xml:space="preserve"> it is noted he did not witness domestic violence that took place, the child has experienced </w:t>
            </w:r>
            <w:r w:rsidR="00DB6BC2">
              <w:rPr>
                <w:iCs/>
                <w:sz w:val="24"/>
                <w:szCs w:val="24"/>
              </w:rPr>
              <w:t xml:space="preserve">a </w:t>
            </w:r>
            <w:r w:rsidRPr="00F17F75">
              <w:rPr>
                <w:iCs/>
                <w:sz w:val="24"/>
                <w:szCs w:val="24"/>
              </w:rPr>
              <w:t xml:space="preserve">disturbed quality of parent-child relationship. </w:t>
            </w:r>
            <w:r w:rsidR="00DF306D" w:rsidRPr="00DF306D">
              <w:rPr>
                <w:iCs/>
                <w:sz w:val="24"/>
                <w:szCs w:val="24"/>
              </w:rPr>
              <w:t>This may relate to disrupted attachment and adverse childhood experiences affecting emotional development</w:t>
            </w:r>
            <w:r w:rsidR="00DF306D">
              <w:rPr>
                <w:iCs/>
                <w:sz w:val="24"/>
                <w:szCs w:val="24"/>
              </w:rPr>
              <w:t xml:space="preserve">, </w:t>
            </w:r>
            <w:r w:rsidR="00DB6BC2">
              <w:rPr>
                <w:iCs/>
                <w:sz w:val="24"/>
                <w:szCs w:val="24"/>
              </w:rPr>
              <w:t>mak</w:t>
            </w:r>
            <w:r w:rsidR="00DF306D">
              <w:rPr>
                <w:iCs/>
                <w:sz w:val="24"/>
                <w:szCs w:val="24"/>
              </w:rPr>
              <w:t>ing</w:t>
            </w:r>
            <w:r w:rsidR="00DB6BC2">
              <w:rPr>
                <w:iCs/>
                <w:sz w:val="24"/>
                <w:szCs w:val="24"/>
              </w:rPr>
              <w:t xml:space="preserve"> them </w:t>
            </w:r>
            <w:r w:rsidRPr="00F17F75">
              <w:rPr>
                <w:iCs/>
                <w:sz w:val="24"/>
                <w:szCs w:val="24"/>
              </w:rPr>
              <w:t xml:space="preserve">more likely to develop behaviour problems. Cummings and Davies </w:t>
            </w:r>
            <w:r w:rsidR="00275DD5" w:rsidRPr="008F1BB5">
              <w:rPr>
                <w:iCs/>
                <w:sz w:val="24"/>
                <w:szCs w:val="24"/>
              </w:rPr>
              <w:t>(1994, cited in Howe,1995)</w:t>
            </w:r>
            <w:r w:rsidR="00275DD5">
              <w:rPr>
                <w:iCs/>
                <w:sz w:val="24"/>
                <w:szCs w:val="24"/>
              </w:rPr>
              <w:t xml:space="preserve"> </w:t>
            </w:r>
            <w:r w:rsidRPr="00F17F75">
              <w:rPr>
                <w:iCs/>
                <w:sz w:val="24"/>
                <w:szCs w:val="24"/>
              </w:rPr>
              <w:t xml:space="preserve">believe mothers produce an </w:t>
            </w:r>
            <w:r w:rsidR="00DB6BC2">
              <w:rPr>
                <w:iCs/>
                <w:sz w:val="24"/>
                <w:szCs w:val="24"/>
              </w:rPr>
              <w:t>insecure</w:t>
            </w:r>
            <w:r w:rsidRPr="00F17F75">
              <w:rPr>
                <w:iCs/>
                <w:sz w:val="24"/>
                <w:szCs w:val="24"/>
              </w:rPr>
              <w:t xml:space="preserve"> pattern of attachment due to emotional unavailability and insensitivity disturbing the child’s emotional development (Howe, 1995), I needed to avoid making assumptions regarding the reasons for Child </w:t>
            </w:r>
            <w:r w:rsidR="00A935E9">
              <w:rPr>
                <w:iCs/>
                <w:sz w:val="24"/>
                <w:szCs w:val="24"/>
              </w:rPr>
              <w:t>1</w:t>
            </w:r>
            <w:r w:rsidRPr="00F17F75">
              <w:rPr>
                <w:iCs/>
                <w:sz w:val="24"/>
                <w:szCs w:val="24"/>
              </w:rPr>
              <w:t xml:space="preserve"> behaviour. I considered that these behaviours might not be simply due to poor parenting</w:t>
            </w:r>
            <w:r w:rsidR="00DB6BC2">
              <w:rPr>
                <w:iCs/>
                <w:sz w:val="24"/>
                <w:szCs w:val="24"/>
              </w:rPr>
              <w:t>;</w:t>
            </w:r>
            <w:r w:rsidRPr="00F17F75">
              <w:rPr>
                <w:iCs/>
                <w:sz w:val="24"/>
                <w:szCs w:val="24"/>
              </w:rPr>
              <w:t xml:space="preserve"> there is a possibility Child</w:t>
            </w:r>
            <w:r w:rsidR="00A935E9">
              <w:rPr>
                <w:iCs/>
                <w:sz w:val="24"/>
                <w:szCs w:val="24"/>
              </w:rPr>
              <w:t xml:space="preserve"> 1</w:t>
            </w:r>
            <w:r w:rsidRPr="00F17F75">
              <w:rPr>
                <w:iCs/>
                <w:sz w:val="24"/>
                <w:szCs w:val="24"/>
              </w:rPr>
              <w:t xml:space="preserve"> could have learning or neurological needs, which would also explain his actions. This means his behaviour needs to be explored further and understood broadly, rather than being seen as a result of the parenting he receives.</w:t>
            </w:r>
          </w:p>
          <w:p w14:paraId="58E4DCDF" w14:textId="77777777" w:rsidR="00B5343C" w:rsidRPr="00F17F75" w:rsidRDefault="00B5343C" w:rsidP="00F17F75">
            <w:pPr>
              <w:jc w:val="both"/>
              <w:rPr>
                <w:iCs/>
                <w:sz w:val="24"/>
                <w:szCs w:val="24"/>
              </w:rPr>
            </w:pPr>
          </w:p>
          <w:p w14:paraId="6BCDDAB2" w14:textId="01FBD611" w:rsidR="00F17F75" w:rsidRDefault="00F17F75" w:rsidP="00F17F75">
            <w:pPr>
              <w:jc w:val="both"/>
              <w:rPr>
                <w:iCs/>
                <w:sz w:val="24"/>
                <w:szCs w:val="24"/>
              </w:rPr>
            </w:pPr>
            <w:r w:rsidRPr="00F17F75">
              <w:rPr>
                <w:iCs/>
                <w:sz w:val="24"/>
                <w:szCs w:val="24"/>
              </w:rPr>
              <w:t xml:space="preserve">Munro (2011) identifies key practice skills </w:t>
            </w:r>
            <w:r w:rsidR="00DB6BC2">
              <w:rPr>
                <w:iCs/>
                <w:sz w:val="24"/>
                <w:szCs w:val="24"/>
              </w:rPr>
              <w:t xml:space="preserve">as </w:t>
            </w:r>
            <w:r w:rsidRPr="00F17F75">
              <w:rPr>
                <w:iCs/>
                <w:sz w:val="24"/>
                <w:szCs w:val="24"/>
              </w:rPr>
              <w:t xml:space="preserve">being able to engage, communicate well, and </w:t>
            </w:r>
            <w:r w:rsidR="00DB6BC2">
              <w:rPr>
                <w:iCs/>
                <w:sz w:val="24"/>
                <w:szCs w:val="24"/>
              </w:rPr>
              <w:t>interpret</w:t>
            </w:r>
            <w:r w:rsidRPr="00F17F75">
              <w:rPr>
                <w:iCs/>
                <w:sz w:val="24"/>
                <w:szCs w:val="24"/>
              </w:rPr>
              <w:t xml:space="preserve"> complex information to understand someone’s needs</w:t>
            </w:r>
            <w:r w:rsidR="00206EFA">
              <w:rPr>
                <w:iCs/>
                <w:sz w:val="24"/>
                <w:szCs w:val="24"/>
              </w:rPr>
              <w:t xml:space="preserve"> and</w:t>
            </w:r>
            <w:r w:rsidRPr="00F17F75">
              <w:rPr>
                <w:iCs/>
                <w:sz w:val="24"/>
                <w:szCs w:val="24"/>
              </w:rPr>
              <w:t xml:space="preserve"> risks, </w:t>
            </w:r>
            <w:r w:rsidR="00206EFA">
              <w:rPr>
                <w:iCs/>
                <w:sz w:val="24"/>
                <w:szCs w:val="24"/>
              </w:rPr>
              <w:t>and to balance</w:t>
            </w:r>
            <w:r w:rsidRPr="00F17F75">
              <w:rPr>
                <w:iCs/>
                <w:sz w:val="24"/>
                <w:szCs w:val="24"/>
              </w:rPr>
              <w:t xml:space="preserve"> strengths alongside risks and circumstances. Where these skills are undervalued, procedures might be followed correctly on paper but applied without the right expertise</w:t>
            </w:r>
            <w:r w:rsidR="00206EFA">
              <w:rPr>
                <w:iCs/>
                <w:sz w:val="24"/>
                <w:szCs w:val="24"/>
              </w:rPr>
              <w:t>;</w:t>
            </w:r>
            <w:r w:rsidRPr="00F17F75">
              <w:rPr>
                <w:iCs/>
                <w:sz w:val="24"/>
                <w:szCs w:val="24"/>
              </w:rPr>
              <w:t xml:space="preserve"> we miss the full picture and don’t achieve the desired outcomes for the child </w:t>
            </w:r>
            <w:r w:rsidR="00A935E9">
              <w:rPr>
                <w:iCs/>
                <w:sz w:val="24"/>
                <w:szCs w:val="24"/>
              </w:rPr>
              <w:t>1</w:t>
            </w:r>
            <w:r w:rsidRPr="00F17F75">
              <w:rPr>
                <w:iCs/>
                <w:sz w:val="24"/>
                <w:szCs w:val="24"/>
              </w:rPr>
              <w:t xml:space="preserve"> strength-based approach </w:t>
            </w:r>
            <w:r w:rsidRPr="00F17F75">
              <w:rPr>
                <w:iCs/>
                <w:sz w:val="24"/>
                <w:szCs w:val="24"/>
              </w:rPr>
              <w:lastRenderedPageBreak/>
              <w:t>supported me to recognise the progress and protective factors, while ensuring that this did not minimise the significance of the safeguarding concerns.</w:t>
            </w:r>
          </w:p>
          <w:p w14:paraId="4008832B" w14:textId="77777777" w:rsidR="00B5343C" w:rsidRPr="00F17F75" w:rsidRDefault="00B5343C" w:rsidP="00F17F75">
            <w:pPr>
              <w:jc w:val="both"/>
              <w:rPr>
                <w:iCs/>
                <w:sz w:val="24"/>
                <w:szCs w:val="24"/>
              </w:rPr>
            </w:pPr>
          </w:p>
          <w:p w14:paraId="6249391E" w14:textId="47D1A4CA" w:rsidR="00B5343C" w:rsidRDefault="00F17F75" w:rsidP="00F17F75">
            <w:pPr>
              <w:jc w:val="both"/>
              <w:rPr>
                <w:iCs/>
                <w:sz w:val="24"/>
                <w:szCs w:val="24"/>
              </w:rPr>
            </w:pPr>
            <w:r w:rsidRPr="00F17F75">
              <w:rPr>
                <w:iCs/>
                <w:sz w:val="24"/>
                <w:szCs w:val="24"/>
              </w:rPr>
              <w:t xml:space="preserve">A significant ethical and legal consideration in my work was balancing the mother’s legal right to a family life under Article 8 of the Human Rights Act 1988 and the progress she had made, against my safeguarding responsibilities for Child A. I drew on </w:t>
            </w:r>
            <w:r w:rsidR="00206EFA">
              <w:rPr>
                <w:iCs/>
                <w:sz w:val="24"/>
                <w:szCs w:val="24"/>
              </w:rPr>
              <w:t>a rights-based</w:t>
            </w:r>
            <w:r w:rsidRPr="00F17F75">
              <w:rPr>
                <w:iCs/>
                <w:sz w:val="24"/>
                <w:szCs w:val="24"/>
              </w:rPr>
              <w:t xml:space="preserve"> approach, based on the UN Convention on the Rights of the Child (UNCRC, 1989)</w:t>
            </w:r>
            <w:r w:rsidR="00206EFA">
              <w:rPr>
                <w:iCs/>
                <w:sz w:val="24"/>
                <w:szCs w:val="24"/>
              </w:rPr>
              <w:t xml:space="preserve">. </w:t>
            </w:r>
            <w:r w:rsidR="00B32480" w:rsidRPr="00B32480">
              <w:rPr>
                <w:iCs/>
                <w:sz w:val="24"/>
                <w:szCs w:val="24"/>
              </w:rPr>
              <w:t>This required balancing the rights and safety of both mother and child.</w:t>
            </w:r>
            <w:r w:rsidR="00B32480">
              <w:rPr>
                <w:iCs/>
                <w:sz w:val="24"/>
                <w:szCs w:val="24"/>
              </w:rPr>
              <w:t xml:space="preserve"> </w:t>
            </w:r>
            <w:r w:rsidRPr="00F17F75">
              <w:rPr>
                <w:iCs/>
                <w:sz w:val="24"/>
                <w:szCs w:val="24"/>
              </w:rPr>
              <w:t>The mother's desired outcome was discharge of the care order</w:t>
            </w:r>
            <w:r w:rsidR="00206EFA">
              <w:rPr>
                <w:iCs/>
                <w:sz w:val="24"/>
                <w:szCs w:val="24"/>
              </w:rPr>
              <w:t>. To</w:t>
            </w:r>
            <w:r w:rsidRPr="00F17F75">
              <w:rPr>
                <w:iCs/>
                <w:sz w:val="24"/>
                <w:szCs w:val="24"/>
              </w:rPr>
              <w:t xml:space="preserve"> consider this</w:t>
            </w:r>
            <w:r w:rsidR="00206EFA">
              <w:rPr>
                <w:iCs/>
                <w:sz w:val="24"/>
                <w:szCs w:val="24"/>
              </w:rPr>
              <w:t>,</w:t>
            </w:r>
            <w:r w:rsidRPr="00F17F75">
              <w:rPr>
                <w:iCs/>
                <w:sz w:val="24"/>
                <w:szCs w:val="24"/>
              </w:rPr>
              <w:t xml:space="preserve"> there must be consistent change </w:t>
            </w:r>
            <w:r w:rsidR="00206EFA">
              <w:rPr>
                <w:iCs/>
                <w:sz w:val="24"/>
                <w:szCs w:val="24"/>
              </w:rPr>
              <w:t>in</w:t>
            </w:r>
            <w:r w:rsidRPr="00F17F75">
              <w:rPr>
                <w:iCs/>
                <w:sz w:val="24"/>
                <w:szCs w:val="24"/>
              </w:rPr>
              <w:t xml:space="preserve"> Child </w:t>
            </w:r>
            <w:r w:rsidR="00A935E9">
              <w:rPr>
                <w:iCs/>
                <w:sz w:val="24"/>
                <w:szCs w:val="24"/>
              </w:rPr>
              <w:t>1</w:t>
            </w:r>
            <w:r w:rsidRPr="00F17F75">
              <w:rPr>
                <w:iCs/>
                <w:sz w:val="24"/>
                <w:szCs w:val="24"/>
              </w:rPr>
              <w:t xml:space="preserve"> identified outcomes centred on safety, stability and consistent care; therefore, discharge could only be supported where assessment demonstrated these outcomes could be sustained. It was important to recognise the </w:t>
            </w:r>
            <w:r w:rsidR="00206EFA">
              <w:rPr>
                <w:iCs/>
                <w:sz w:val="24"/>
                <w:szCs w:val="24"/>
              </w:rPr>
              <w:t>mother's</w:t>
            </w:r>
            <w:r w:rsidRPr="00F17F75">
              <w:rPr>
                <w:iCs/>
                <w:sz w:val="24"/>
                <w:szCs w:val="24"/>
              </w:rPr>
              <w:t xml:space="preserve"> progress and respect the family’s right to family life</w:t>
            </w:r>
            <w:r w:rsidR="00206EFA">
              <w:rPr>
                <w:iCs/>
                <w:sz w:val="24"/>
                <w:szCs w:val="24"/>
              </w:rPr>
              <w:t>;</w:t>
            </w:r>
            <w:r w:rsidRPr="00F17F75">
              <w:rPr>
                <w:iCs/>
                <w:sz w:val="24"/>
                <w:szCs w:val="24"/>
              </w:rPr>
              <w:t xml:space="preserve"> Child </w:t>
            </w:r>
            <w:r w:rsidR="00A935E9">
              <w:rPr>
                <w:iCs/>
                <w:sz w:val="24"/>
                <w:szCs w:val="24"/>
              </w:rPr>
              <w:t>1</w:t>
            </w:r>
            <w:r w:rsidRPr="00F17F75">
              <w:rPr>
                <w:iCs/>
                <w:sz w:val="24"/>
                <w:szCs w:val="24"/>
              </w:rPr>
              <w:t xml:space="preserve"> safety and welfare remained central to all my </w:t>
            </w:r>
            <w:r w:rsidR="00206EFA">
              <w:rPr>
                <w:iCs/>
                <w:sz w:val="24"/>
                <w:szCs w:val="24"/>
              </w:rPr>
              <w:t>decision-making</w:t>
            </w:r>
            <w:r w:rsidRPr="00F17F75">
              <w:rPr>
                <w:iCs/>
                <w:sz w:val="24"/>
                <w:szCs w:val="24"/>
              </w:rPr>
              <w:t xml:space="preserve">. It could be difficult as the mother was not always open and honest </w:t>
            </w:r>
            <w:r w:rsidR="00206EFA">
              <w:rPr>
                <w:iCs/>
                <w:sz w:val="24"/>
                <w:szCs w:val="24"/>
              </w:rPr>
              <w:t>about the</w:t>
            </w:r>
            <w:r w:rsidRPr="00F17F75">
              <w:rPr>
                <w:iCs/>
                <w:sz w:val="24"/>
                <w:szCs w:val="24"/>
              </w:rPr>
              <w:t xml:space="preserve"> places she visits</w:t>
            </w:r>
            <w:r w:rsidR="00206EFA">
              <w:rPr>
                <w:iCs/>
                <w:sz w:val="24"/>
                <w:szCs w:val="24"/>
              </w:rPr>
              <w:t>;</w:t>
            </w:r>
            <w:r w:rsidRPr="00F17F75">
              <w:rPr>
                <w:iCs/>
                <w:sz w:val="24"/>
                <w:szCs w:val="24"/>
              </w:rPr>
              <w:t xml:space="preserve"> there is a risk </w:t>
            </w:r>
            <w:r w:rsidR="00206EFA">
              <w:rPr>
                <w:iCs/>
                <w:sz w:val="24"/>
                <w:szCs w:val="24"/>
              </w:rPr>
              <w:t xml:space="preserve">that </w:t>
            </w:r>
            <w:r w:rsidRPr="00F17F75">
              <w:rPr>
                <w:iCs/>
                <w:sz w:val="24"/>
                <w:szCs w:val="24"/>
              </w:rPr>
              <w:t xml:space="preserve">Child </w:t>
            </w:r>
            <w:r w:rsidR="00A935E9">
              <w:rPr>
                <w:iCs/>
                <w:sz w:val="24"/>
                <w:szCs w:val="24"/>
              </w:rPr>
              <w:t>1</w:t>
            </w:r>
            <w:r w:rsidRPr="00F17F75">
              <w:rPr>
                <w:iCs/>
                <w:sz w:val="24"/>
                <w:szCs w:val="24"/>
              </w:rPr>
              <w:t xml:space="preserve"> father </w:t>
            </w:r>
            <w:r w:rsidR="00206EFA">
              <w:rPr>
                <w:iCs/>
                <w:sz w:val="24"/>
                <w:szCs w:val="24"/>
              </w:rPr>
              <w:t>may be</w:t>
            </w:r>
            <w:r w:rsidRPr="00F17F75">
              <w:rPr>
                <w:iCs/>
                <w:sz w:val="24"/>
                <w:szCs w:val="24"/>
              </w:rPr>
              <w:t xml:space="preserve"> in the area.  The father is not permitted to have a relationship with Child </w:t>
            </w:r>
            <w:r w:rsidR="00A935E9">
              <w:rPr>
                <w:iCs/>
                <w:sz w:val="24"/>
                <w:szCs w:val="24"/>
              </w:rPr>
              <w:t xml:space="preserve">1 </w:t>
            </w:r>
            <w:r w:rsidRPr="00F17F75">
              <w:rPr>
                <w:iCs/>
                <w:sz w:val="24"/>
                <w:szCs w:val="24"/>
              </w:rPr>
              <w:t xml:space="preserve">under a Section 34.4, as the court considered </w:t>
            </w:r>
            <w:r w:rsidR="00206EFA">
              <w:rPr>
                <w:iCs/>
                <w:sz w:val="24"/>
                <w:szCs w:val="24"/>
              </w:rPr>
              <w:t xml:space="preserve">it </w:t>
            </w:r>
            <w:r w:rsidRPr="00F17F75">
              <w:rPr>
                <w:iCs/>
                <w:sz w:val="24"/>
                <w:szCs w:val="24"/>
              </w:rPr>
              <w:t xml:space="preserve">necessary to safeguard Child </w:t>
            </w:r>
            <w:r w:rsidR="00A935E9">
              <w:rPr>
                <w:iCs/>
                <w:sz w:val="24"/>
                <w:szCs w:val="24"/>
              </w:rPr>
              <w:t>1</w:t>
            </w:r>
            <w:r w:rsidRPr="00F17F75">
              <w:rPr>
                <w:iCs/>
                <w:sz w:val="24"/>
                <w:szCs w:val="24"/>
              </w:rPr>
              <w:t xml:space="preserve"> welfare.</w:t>
            </w:r>
          </w:p>
          <w:p w14:paraId="479CC05D" w14:textId="77777777" w:rsidR="00B5343C" w:rsidRDefault="00B5343C" w:rsidP="00F17F75">
            <w:pPr>
              <w:jc w:val="both"/>
              <w:rPr>
                <w:iCs/>
                <w:sz w:val="24"/>
                <w:szCs w:val="24"/>
              </w:rPr>
            </w:pPr>
          </w:p>
          <w:p w14:paraId="534BDF8A" w14:textId="67650E8A" w:rsidR="00F17F75" w:rsidRDefault="00F17F75" w:rsidP="00F17F75">
            <w:pPr>
              <w:jc w:val="both"/>
              <w:rPr>
                <w:iCs/>
                <w:sz w:val="24"/>
                <w:szCs w:val="24"/>
              </w:rPr>
            </w:pPr>
            <w:r w:rsidRPr="00F17F75">
              <w:rPr>
                <w:iCs/>
                <w:sz w:val="24"/>
                <w:szCs w:val="24"/>
              </w:rPr>
              <w:t>The framework also guides how I work with other professionals about confidentiality and when information needs to be shared to keep everyone safe, maintain professional curiosity at all times</w:t>
            </w:r>
            <w:r w:rsidR="000F0E48">
              <w:rPr>
                <w:iCs/>
                <w:sz w:val="24"/>
                <w:szCs w:val="24"/>
              </w:rPr>
              <w:t xml:space="preserve">. </w:t>
            </w:r>
            <w:r w:rsidR="000F0E48" w:rsidRPr="000F0E48">
              <w:rPr>
                <w:iCs/>
                <w:sz w:val="24"/>
                <w:szCs w:val="24"/>
              </w:rPr>
              <w:t>Professional curiosity require</w:t>
            </w:r>
            <w:r w:rsidR="000F0E48">
              <w:rPr>
                <w:iCs/>
                <w:sz w:val="24"/>
                <w:szCs w:val="24"/>
              </w:rPr>
              <w:t>s</w:t>
            </w:r>
            <w:r w:rsidR="000F0E48" w:rsidRPr="000F0E48">
              <w:rPr>
                <w:iCs/>
                <w:sz w:val="24"/>
                <w:szCs w:val="24"/>
              </w:rPr>
              <w:t xml:space="preserve"> questioning information and seeking corroborating evidence</w:t>
            </w:r>
            <w:r w:rsidRPr="00F17F75">
              <w:rPr>
                <w:iCs/>
                <w:sz w:val="24"/>
                <w:szCs w:val="24"/>
              </w:rPr>
              <w:t xml:space="preserve"> to explore the full picture (HM Gov, 2023), additionally being open and honest with colleagues and professionals involved, whilst always balancing respect for the family’s rights with my professional and legal responsibilities to keep Child </w:t>
            </w:r>
            <w:r w:rsidR="00A935E9">
              <w:rPr>
                <w:iCs/>
                <w:sz w:val="24"/>
                <w:szCs w:val="24"/>
              </w:rPr>
              <w:t>1</w:t>
            </w:r>
            <w:r w:rsidRPr="00F17F75">
              <w:rPr>
                <w:iCs/>
                <w:sz w:val="24"/>
                <w:szCs w:val="24"/>
              </w:rPr>
              <w:t xml:space="preserve"> safe. I also considered the system theory, acknowledging that the family exists within wider relationships and networks</w:t>
            </w:r>
            <w:r w:rsidR="00206EFA">
              <w:rPr>
                <w:iCs/>
                <w:sz w:val="24"/>
                <w:szCs w:val="24"/>
              </w:rPr>
              <w:t>,</w:t>
            </w:r>
            <w:r w:rsidRPr="00F17F75">
              <w:rPr>
                <w:iCs/>
                <w:sz w:val="24"/>
                <w:szCs w:val="24"/>
              </w:rPr>
              <w:t xml:space="preserve"> including maternal family members, who can be an important source of support, so decisions needed </w:t>
            </w:r>
            <w:r w:rsidR="00206EFA">
              <w:rPr>
                <w:iCs/>
                <w:sz w:val="24"/>
                <w:szCs w:val="24"/>
              </w:rPr>
              <w:t xml:space="preserve">to </w:t>
            </w:r>
            <w:r w:rsidRPr="00F17F75">
              <w:rPr>
                <w:iCs/>
                <w:sz w:val="24"/>
                <w:szCs w:val="24"/>
              </w:rPr>
              <w:t xml:space="preserve">take into account all influences on Child </w:t>
            </w:r>
            <w:r w:rsidR="00A935E9">
              <w:rPr>
                <w:iCs/>
                <w:sz w:val="24"/>
                <w:szCs w:val="24"/>
              </w:rPr>
              <w:t>1</w:t>
            </w:r>
            <w:r w:rsidRPr="00F17F75">
              <w:rPr>
                <w:iCs/>
                <w:sz w:val="24"/>
                <w:szCs w:val="24"/>
              </w:rPr>
              <w:t xml:space="preserve"> well-being, both positive and concerning, always balancing respect for the family’s rights with my professional and legal duty.</w:t>
            </w:r>
          </w:p>
          <w:p w14:paraId="30B403A8" w14:textId="77777777" w:rsidR="00B5343C" w:rsidRPr="00F17F75" w:rsidRDefault="00B5343C" w:rsidP="00F17F75">
            <w:pPr>
              <w:jc w:val="both"/>
              <w:rPr>
                <w:iCs/>
                <w:sz w:val="24"/>
                <w:szCs w:val="24"/>
              </w:rPr>
            </w:pPr>
          </w:p>
          <w:p w14:paraId="7990124C" w14:textId="2E28502E" w:rsidR="00B5343C" w:rsidRDefault="00F17F75" w:rsidP="00F17F75">
            <w:pPr>
              <w:jc w:val="both"/>
              <w:rPr>
                <w:iCs/>
                <w:sz w:val="24"/>
                <w:szCs w:val="24"/>
              </w:rPr>
            </w:pPr>
            <w:r w:rsidRPr="00F17F75">
              <w:rPr>
                <w:iCs/>
                <w:sz w:val="24"/>
                <w:szCs w:val="24"/>
              </w:rPr>
              <w:t xml:space="preserve">Professional judgement is not fixed, and throughout my involvement with Child </w:t>
            </w:r>
            <w:r w:rsidR="00A935E9">
              <w:rPr>
                <w:iCs/>
                <w:sz w:val="24"/>
                <w:szCs w:val="24"/>
              </w:rPr>
              <w:t>1</w:t>
            </w:r>
            <w:r w:rsidRPr="00F17F75">
              <w:rPr>
                <w:iCs/>
                <w:sz w:val="24"/>
                <w:szCs w:val="24"/>
              </w:rPr>
              <w:t xml:space="preserve"> I needed to review my understanding as new information significantly altered my professional judgement when learning the mother had met the child’s father</w:t>
            </w:r>
            <w:r w:rsidR="00206EFA">
              <w:rPr>
                <w:iCs/>
                <w:sz w:val="24"/>
                <w:szCs w:val="24"/>
              </w:rPr>
              <w:t>;</w:t>
            </w:r>
            <w:r w:rsidRPr="00F17F75">
              <w:rPr>
                <w:iCs/>
                <w:sz w:val="24"/>
                <w:szCs w:val="24"/>
              </w:rPr>
              <w:t xml:space="preserve"> during this meeting</w:t>
            </w:r>
            <w:r w:rsidR="00206EFA">
              <w:rPr>
                <w:iCs/>
                <w:sz w:val="24"/>
                <w:szCs w:val="24"/>
              </w:rPr>
              <w:t>,</w:t>
            </w:r>
            <w:r w:rsidRPr="00F17F75">
              <w:rPr>
                <w:iCs/>
                <w:sz w:val="24"/>
                <w:szCs w:val="24"/>
              </w:rPr>
              <w:t xml:space="preserve"> he physically assaulted her</w:t>
            </w:r>
            <w:r w:rsidR="00206EFA">
              <w:rPr>
                <w:iCs/>
                <w:sz w:val="24"/>
                <w:szCs w:val="24"/>
              </w:rPr>
              <w:t>. Although</w:t>
            </w:r>
            <w:r w:rsidRPr="00F17F75">
              <w:rPr>
                <w:iCs/>
                <w:sz w:val="24"/>
                <w:szCs w:val="24"/>
              </w:rPr>
              <w:t xml:space="preserve"> Child</w:t>
            </w:r>
            <w:r w:rsidR="00A935E9">
              <w:rPr>
                <w:iCs/>
                <w:sz w:val="24"/>
                <w:szCs w:val="24"/>
              </w:rPr>
              <w:t xml:space="preserve"> 1</w:t>
            </w:r>
            <w:r w:rsidRPr="00F17F75">
              <w:rPr>
                <w:iCs/>
                <w:sz w:val="24"/>
                <w:szCs w:val="24"/>
              </w:rPr>
              <w:t xml:space="preserve"> was not present, she had taken him to a place of safety before he arrived to prevent him from witnessing any potential harm. Following this new information, I used supervision and mentoring to critically review my assessment of risk, test my reasoning and consider alternative perspectives. </w:t>
            </w:r>
          </w:p>
          <w:p w14:paraId="3665DCF3" w14:textId="77777777" w:rsidR="00B5343C" w:rsidRDefault="00B5343C" w:rsidP="00F17F75">
            <w:pPr>
              <w:jc w:val="both"/>
              <w:rPr>
                <w:iCs/>
                <w:sz w:val="24"/>
                <w:szCs w:val="24"/>
              </w:rPr>
            </w:pPr>
          </w:p>
          <w:p w14:paraId="4F69F300" w14:textId="77777777" w:rsidR="00B5343C" w:rsidRDefault="00F17F75" w:rsidP="00F17F75">
            <w:pPr>
              <w:jc w:val="both"/>
              <w:rPr>
                <w:iCs/>
                <w:sz w:val="24"/>
                <w:szCs w:val="24"/>
              </w:rPr>
            </w:pPr>
            <w:r w:rsidRPr="00F17F75">
              <w:rPr>
                <w:iCs/>
                <w:sz w:val="24"/>
                <w:szCs w:val="24"/>
              </w:rPr>
              <w:t>Supervision provided a reflective space to consider whether my professional judgement was supported by the available evidence, rather than being disproportionately influenced by either the historical concerns or the mother's recent progress. This supported my professional accountability and increased my confidence in making, explaining and, where necessary, modifying professional judgements. It also reinforced that seeking supervision did not transfer responsibility for my judgement to my supervisor; I remained professionally accountable for my own practice and decisions. This required an immediate review of risk</w:t>
            </w:r>
            <w:r w:rsidR="00206EFA">
              <w:rPr>
                <w:iCs/>
                <w:sz w:val="24"/>
                <w:szCs w:val="24"/>
              </w:rPr>
              <w:t>. While</w:t>
            </w:r>
            <w:r w:rsidRPr="00F17F75">
              <w:rPr>
                <w:iCs/>
                <w:sz w:val="24"/>
                <w:szCs w:val="24"/>
              </w:rPr>
              <w:t xml:space="preserve"> he had not witnessed any violence, the mother’s ongoing contact and exposure to domestic abuse raised clear concerns about the child’s emotional safety and the potential for harm to escalate. In considering this</w:t>
            </w:r>
            <w:r w:rsidR="00206EFA">
              <w:rPr>
                <w:iCs/>
                <w:sz w:val="24"/>
                <w:szCs w:val="24"/>
              </w:rPr>
              <w:t>,</w:t>
            </w:r>
            <w:r w:rsidRPr="00F17F75">
              <w:rPr>
                <w:iCs/>
                <w:sz w:val="24"/>
                <w:szCs w:val="24"/>
              </w:rPr>
              <w:t xml:space="preserve"> I also reflected on how cultural and family expectations may have influenced </w:t>
            </w:r>
            <w:r w:rsidRPr="00F17F75">
              <w:rPr>
                <w:iCs/>
                <w:sz w:val="24"/>
                <w:szCs w:val="24"/>
              </w:rPr>
              <w:lastRenderedPageBreak/>
              <w:t xml:space="preserve">the mother’s decision to meet him, recognising that complex social and cultural factors can shape choices without diminishing the seriousness of the abuse. </w:t>
            </w:r>
          </w:p>
          <w:p w14:paraId="386235BC" w14:textId="77777777" w:rsidR="00B5343C" w:rsidRDefault="00B5343C" w:rsidP="00F17F75">
            <w:pPr>
              <w:jc w:val="both"/>
              <w:rPr>
                <w:iCs/>
                <w:sz w:val="24"/>
                <w:szCs w:val="24"/>
              </w:rPr>
            </w:pPr>
          </w:p>
          <w:p w14:paraId="20CB9B29" w14:textId="293F1606" w:rsidR="00F17F75" w:rsidRDefault="000F0E48" w:rsidP="00F17F75">
            <w:pPr>
              <w:jc w:val="both"/>
              <w:rPr>
                <w:iCs/>
                <w:sz w:val="24"/>
                <w:szCs w:val="24"/>
              </w:rPr>
            </w:pPr>
            <w:r w:rsidRPr="000F0E48">
              <w:rPr>
                <w:iCs/>
                <w:sz w:val="24"/>
                <w:szCs w:val="24"/>
              </w:rPr>
              <w:t>Research highlights how gendered power imbalances can influence domestic abuse dynamics (Oxfam International, 2019).</w:t>
            </w:r>
            <w:r>
              <w:rPr>
                <w:iCs/>
                <w:sz w:val="24"/>
                <w:szCs w:val="24"/>
              </w:rPr>
              <w:t xml:space="preserve"> </w:t>
            </w:r>
            <w:r w:rsidR="00F17F75" w:rsidRPr="00F17F75">
              <w:rPr>
                <w:iCs/>
                <w:sz w:val="24"/>
                <w:szCs w:val="24"/>
              </w:rPr>
              <w:t>My contingency planning included escalating safeguarding action</w:t>
            </w:r>
            <w:r w:rsidR="00206EFA">
              <w:rPr>
                <w:iCs/>
                <w:sz w:val="24"/>
                <w:szCs w:val="24"/>
              </w:rPr>
              <w:t>;</w:t>
            </w:r>
            <w:r w:rsidR="00F17F75" w:rsidRPr="00F17F75">
              <w:rPr>
                <w:iCs/>
                <w:sz w:val="24"/>
                <w:szCs w:val="24"/>
              </w:rPr>
              <w:t xml:space="preserve"> contact with father occurred</w:t>
            </w:r>
            <w:r w:rsidR="00206EFA">
              <w:rPr>
                <w:iCs/>
                <w:sz w:val="24"/>
                <w:szCs w:val="24"/>
              </w:rPr>
              <w:t>,</w:t>
            </w:r>
            <w:r w:rsidR="00F17F75" w:rsidRPr="00F17F75">
              <w:rPr>
                <w:iCs/>
                <w:sz w:val="24"/>
                <w:szCs w:val="24"/>
              </w:rPr>
              <w:t xml:space="preserve"> and evidence indicated increased risk to Child A. I reduced my statutory </w:t>
            </w:r>
            <w:r w:rsidR="00206EFA">
              <w:rPr>
                <w:iCs/>
                <w:sz w:val="24"/>
                <w:szCs w:val="24"/>
              </w:rPr>
              <w:t>six-weekly</w:t>
            </w:r>
            <w:r w:rsidR="00F17F75" w:rsidRPr="00F17F75">
              <w:rPr>
                <w:iCs/>
                <w:sz w:val="24"/>
                <w:szCs w:val="24"/>
              </w:rPr>
              <w:t xml:space="preserve"> visits to fortnightly</w:t>
            </w:r>
            <w:r w:rsidR="00206EFA">
              <w:rPr>
                <w:iCs/>
                <w:sz w:val="24"/>
                <w:szCs w:val="24"/>
              </w:rPr>
              <w:t>. As</w:t>
            </w:r>
            <w:r w:rsidR="00F17F75" w:rsidRPr="00F17F75">
              <w:rPr>
                <w:iCs/>
                <w:sz w:val="24"/>
                <w:szCs w:val="24"/>
              </w:rPr>
              <w:t xml:space="preserve"> I remained responsible for my own safety, I followed organisational lone-working procedures, including ensuring my whereabouts and expected visit times were known in accordance with local policy. </w:t>
            </w:r>
          </w:p>
          <w:p w14:paraId="5D4B673A" w14:textId="77777777" w:rsidR="00B5343C" w:rsidRPr="00F17F75" w:rsidRDefault="00B5343C" w:rsidP="00F17F75">
            <w:pPr>
              <w:jc w:val="both"/>
              <w:rPr>
                <w:iCs/>
                <w:sz w:val="24"/>
                <w:szCs w:val="24"/>
              </w:rPr>
            </w:pPr>
          </w:p>
          <w:p w14:paraId="3E0C2832" w14:textId="4ADF555D" w:rsidR="00F17F75" w:rsidRDefault="00F17F75" w:rsidP="00F17F75">
            <w:pPr>
              <w:jc w:val="both"/>
              <w:rPr>
                <w:iCs/>
                <w:sz w:val="24"/>
                <w:szCs w:val="24"/>
              </w:rPr>
            </w:pPr>
            <w:r w:rsidRPr="00F17F75">
              <w:rPr>
                <w:iCs/>
                <w:sz w:val="24"/>
                <w:szCs w:val="24"/>
              </w:rPr>
              <w:t xml:space="preserve">While evidencing the mother’s engagement and progress, </w:t>
            </w:r>
            <w:r w:rsidR="00206EFA">
              <w:rPr>
                <w:iCs/>
                <w:sz w:val="24"/>
                <w:szCs w:val="24"/>
              </w:rPr>
              <w:t xml:space="preserve">and any </w:t>
            </w:r>
            <w:r w:rsidRPr="00F17F75">
              <w:rPr>
                <w:iCs/>
                <w:sz w:val="24"/>
                <w:szCs w:val="24"/>
              </w:rPr>
              <w:t>further information and changes in circumstances, I regularly revisited and adjusted my assessment to reflect the developing situation requiring ongoing assessment. Under Part 6 (19, 2a)</w:t>
            </w:r>
            <w:r w:rsidR="00206EFA">
              <w:rPr>
                <w:iCs/>
                <w:sz w:val="24"/>
                <w:szCs w:val="24"/>
              </w:rPr>
              <w:t>, a</w:t>
            </w:r>
            <w:r w:rsidRPr="00F17F75">
              <w:rPr>
                <w:iCs/>
                <w:sz w:val="24"/>
                <w:szCs w:val="24"/>
              </w:rPr>
              <w:t xml:space="preserve"> care and support plan for a child must include a record of the arrangements made to meet the child's needs in relation to education and training (a “personal education plan”) (Gov.2014)</w:t>
            </w:r>
            <w:r w:rsidR="00206EFA">
              <w:rPr>
                <w:iCs/>
                <w:sz w:val="24"/>
                <w:szCs w:val="24"/>
              </w:rPr>
              <w:t>. Regular care</w:t>
            </w:r>
            <w:r w:rsidRPr="00F17F75">
              <w:rPr>
                <w:iCs/>
                <w:sz w:val="24"/>
                <w:szCs w:val="24"/>
              </w:rPr>
              <w:t xml:space="preserve"> and support planning </w:t>
            </w:r>
            <w:r w:rsidR="0025493D">
              <w:rPr>
                <w:iCs/>
                <w:sz w:val="24"/>
                <w:szCs w:val="24"/>
              </w:rPr>
              <w:t xml:space="preserve">visits and six-monthly reviews bring together the child, family professionals and IRO to assess the child’s needs, review progress and agree how these will be met, demonstrating accountability. Given the mother’s positive engagement with the LA and clear progress in addressing identified needs, ongoing assessments and professional reviews remain important to reassess risk and inform professional judgements as work continues towards the discharge of the care order. </w:t>
            </w:r>
          </w:p>
          <w:p w14:paraId="6B10C28B" w14:textId="77777777" w:rsidR="00B5343C" w:rsidRPr="00F17F75" w:rsidRDefault="00B5343C" w:rsidP="00F17F75">
            <w:pPr>
              <w:jc w:val="both"/>
              <w:rPr>
                <w:iCs/>
                <w:sz w:val="24"/>
                <w:szCs w:val="24"/>
              </w:rPr>
            </w:pPr>
          </w:p>
          <w:p w14:paraId="736ED7C2" w14:textId="33303653" w:rsidR="00F17F75" w:rsidRPr="00F17F75" w:rsidRDefault="00F17F75" w:rsidP="00F17F75">
            <w:pPr>
              <w:jc w:val="both"/>
              <w:rPr>
                <w:iCs/>
                <w:sz w:val="24"/>
                <w:szCs w:val="24"/>
              </w:rPr>
            </w:pPr>
            <w:r w:rsidRPr="00F17F75">
              <w:rPr>
                <w:iCs/>
                <w:sz w:val="24"/>
                <w:szCs w:val="24"/>
              </w:rPr>
              <w:t xml:space="preserve">The voice of a child is central to effective practice. As Child A is six years old, communication needs to be </w:t>
            </w:r>
            <w:r w:rsidR="00206EFA">
              <w:rPr>
                <w:iCs/>
                <w:sz w:val="24"/>
                <w:szCs w:val="24"/>
              </w:rPr>
              <w:t>age-appropriate</w:t>
            </w:r>
            <w:r w:rsidRPr="00F17F75">
              <w:rPr>
                <w:iCs/>
                <w:sz w:val="24"/>
                <w:szCs w:val="24"/>
              </w:rPr>
              <w:t xml:space="preserve"> and matched to his level of understanding. Language preference was important to my assessment</w:t>
            </w:r>
            <w:r w:rsidR="00206EFA">
              <w:rPr>
                <w:iCs/>
                <w:sz w:val="24"/>
                <w:szCs w:val="24"/>
              </w:rPr>
              <w:t>.</w:t>
            </w:r>
            <w:r w:rsidRPr="00F17F75">
              <w:rPr>
                <w:iCs/>
                <w:sz w:val="24"/>
                <w:szCs w:val="24"/>
              </w:rPr>
              <w:t xml:space="preserve"> The Welsh Active Offer is important as this ensures people can access services in Welsh, while recognising their language, culture, identity and well-being without having to request this, supporting their rights of choice (Welsh Gov, 2022). However, the family’s preference was to communicate in English. Respecting this preference formed part of my citizen-centred approach, as effective communication required me to consider not only Child </w:t>
            </w:r>
            <w:r w:rsidR="00A935E9">
              <w:rPr>
                <w:iCs/>
                <w:sz w:val="24"/>
                <w:szCs w:val="24"/>
              </w:rPr>
              <w:t>1</w:t>
            </w:r>
            <w:r w:rsidRPr="00F17F75">
              <w:rPr>
                <w:iCs/>
                <w:sz w:val="24"/>
                <w:szCs w:val="24"/>
              </w:rPr>
              <w:t xml:space="preserve"> age and developmental understanding but also the family's linguistic and cultural identity.</w:t>
            </w:r>
          </w:p>
          <w:p w14:paraId="7E582642" w14:textId="77777777" w:rsidR="00F17F75" w:rsidRPr="00F17F75" w:rsidRDefault="00F17F75" w:rsidP="00F17F75">
            <w:pPr>
              <w:jc w:val="both"/>
              <w:rPr>
                <w:iCs/>
                <w:sz w:val="24"/>
                <w:szCs w:val="24"/>
              </w:rPr>
            </w:pPr>
          </w:p>
          <w:p w14:paraId="16C0AAB0" w14:textId="05A518B8" w:rsidR="00F17F75" w:rsidRDefault="00F17F75" w:rsidP="00F17F75">
            <w:pPr>
              <w:jc w:val="both"/>
              <w:rPr>
                <w:iCs/>
                <w:sz w:val="24"/>
                <w:szCs w:val="24"/>
              </w:rPr>
            </w:pPr>
            <w:r w:rsidRPr="00F17F75">
              <w:rPr>
                <w:iCs/>
                <w:sz w:val="24"/>
                <w:szCs w:val="24"/>
              </w:rPr>
              <w:t>The SSWBA (2014</w:t>
            </w:r>
            <w:r w:rsidR="00206EFA">
              <w:rPr>
                <w:iCs/>
                <w:sz w:val="24"/>
                <w:szCs w:val="24"/>
              </w:rPr>
              <w:t>) and Part</w:t>
            </w:r>
            <w:r w:rsidRPr="00F17F75">
              <w:rPr>
                <w:iCs/>
                <w:sz w:val="24"/>
                <w:szCs w:val="24"/>
              </w:rPr>
              <w:t xml:space="preserve"> 3 COPP (2017, sets out that assessments must be person-centred, focusing on the individual’s needs and strengths, and </w:t>
            </w:r>
            <w:r w:rsidR="00206EFA">
              <w:rPr>
                <w:iCs/>
                <w:sz w:val="24"/>
                <w:szCs w:val="24"/>
              </w:rPr>
              <w:t>ensuring</w:t>
            </w:r>
            <w:r w:rsidRPr="00F17F75">
              <w:rPr>
                <w:iCs/>
                <w:sz w:val="24"/>
                <w:szCs w:val="24"/>
              </w:rPr>
              <w:t xml:space="preserve"> the child </w:t>
            </w:r>
            <w:r w:rsidR="00206EFA">
              <w:rPr>
                <w:iCs/>
                <w:sz w:val="24"/>
                <w:szCs w:val="24"/>
              </w:rPr>
              <w:t>can</w:t>
            </w:r>
            <w:r w:rsidRPr="00F17F75">
              <w:rPr>
                <w:iCs/>
                <w:sz w:val="24"/>
                <w:szCs w:val="24"/>
              </w:rPr>
              <w:t xml:space="preserve"> contribute to decisions about them. I found </w:t>
            </w:r>
            <w:r w:rsidR="00206EFA">
              <w:rPr>
                <w:iCs/>
                <w:sz w:val="24"/>
                <w:szCs w:val="24"/>
              </w:rPr>
              <w:t>that</w:t>
            </w:r>
            <w:r w:rsidRPr="00F17F75">
              <w:rPr>
                <w:iCs/>
                <w:sz w:val="24"/>
                <w:szCs w:val="24"/>
              </w:rPr>
              <w:t xml:space="preserve"> sitting at their level and </w:t>
            </w:r>
            <w:r w:rsidR="00206EFA">
              <w:rPr>
                <w:iCs/>
                <w:sz w:val="24"/>
                <w:szCs w:val="24"/>
              </w:rPr>
              <w:t>engaging</w:t>
            </w:r>
            <w:r w:rsidRPr="00F17F75">
              <w:rPr>
                <w:iCs/>
                <w:sz w:val="24"/>
                <w:szCs w:val="24"/>
              </w:rPr>
              <w:t xml:space="preserve"> with what he was doing showed I am showing an interest in him. I explained things simply, using words and ways which could be followed, checking regularly to make sure he understood what I was saying and what was happening. At times it was challenging to gain his views due to his age and stage of development</w:t>
            </w:r>
            <w:r w:rsidR="00206EFA">
              <w:rPr>
                <w:iCs/>
                <w:sz w:val="24"/>
                <w:szCs w:val="24"/>
              </w:rPr>
              <w:t>;</w:t>
            </w:r>
            <w:r w:rsidRPr="00F17F75">
              <w:rPr>
                <w:iCs/>
                <w:sz w:val="24"/>
                <w:szCs w:val="24"/>
              </w:rPr>
              <w:t xml:space="preserve"> patience and space gave </w:t>
            </w:r>
            <w:r w:rsidR="00206EFA">
              <w:rPr>
                <w:iCs/>
                <w:sz w:val="24"/>
                <w:szCs w:val="24"/>
              </w:rPr>
              <w:t xml:space="preserve">him </w:t>
            </w:r>
            <w:r w:rsidRPr="00F17F75">
              <w:rPr>
                <w:iCs/>
                <w:sz w:val="24"/>
                <w:szCs w:val="24"/>
              </w:rPr>
              <w:t xml:space="preserve">time to express himself in his own way. The COPP (2017) states </w:t>
            </w:r>
            <w:r w:rsidR="00206EFA">
              <w:rPr>
                <w:iCs/>
                <w:sz w:val="24"/>
                <w:szCs w:val="24"/>
              </w:rPr>
              <w:t xml:space="preserve">that </w:t>
            </w:r>
            <w:r w:rsidRPr="00F17F75">
              <w:rPr>
                <w:iCs/>
                <w:sz w:val="24"/>
                <w:szCs w:val="24"/>
              </w:rPr>
              <w:t xml:space="preserve">children should be fully involved </w:t>
            </w:r>
            <w:r w:rsidR="00206EFA">
              <w:rPr>
                <w:iCs/>
                <w:sz w:val="24"/>
                <w:szCs w:val="24"/>
              </w:rPr>
              <w:t>in</w:t>
            </w:r>
            <w:r w:rsidRPr="00F17F75">
              <w:rPr>
                <w:iCs/>
                <w:sz w:val="24"/>
                <w:szCs w:val="24"/>
              </w:rPr>
              <w:t xml:space="preserve"> their own assessment and that we must take into account their views, wishes and feelings. I made sure he had the chance to share his wishes and feelings, listening to his views rather than just relying on information from his mother and other professionals. This is backed up by the UNCRC (1989) </w:t>
            </w:r>
            <w:r w:rsidR="00206EFA">
              <w:rPr>
                <w:iCs/>
                <w:sz w:val="24"/>
                <w:szCs w:val="24"/>
              </w:rPr>
              <w:t>Article</w:t>
            </w:r>
            <w:r w:rsidRPr="00F17F75">
              <w:rPr>
                <w:iCs/>
                <w:sz w:val="24"/>
                <w:szCs w:val="24"/>
              </w:rPr>
              <w:t xml:space="preserve"> 12, which says every child has the right to share their views and have them taken seriously, based on their age and maturity. Buckly et al</w:t>
            </w:r>
            <w:r w:rsidR="00275DD5" w:rsidRPr="008F1BB5">
              <w:rPr>
                <w:b/>
                <w:bCs/>
                <w:iCs/>
                <w:sz w:val="24"/>
                <w:szCs w:val="24"/>
              </w:rPr>
              <w:t xml:space="preserve"> </w:t>
            </w:r>
            <w:r w:rsidR="00275DD5" w:rsidRPr="008F1BB5">
              <w:rPr>
                <w:iCs/>
                <w:sz w:val="24"/>
                <w:szCs w:val="24"/>
              </w:rPr>
              <w:t>(2006, cited in O’Reilly and Dolan, 2016)</w:t>
            </w:r>
            <w:r w:rsidRPr="00F17F75">
              <w:rPr>
                <w:iCs/>
                <w:sz w:val="24"/>
                <w:szCs w:val="24"/>
              </w:rPr>
              <w:t xml:space="preserve"> </w:t>
            </w:r>
            <w:r w:rsidR="00206EFA">
              <w:rPr>
                <w:iCs/>
                <w:sz w:val="24"/>
                <w:szCs w:val="24"/>
              </w:rPr>
              <w:t>say that</w:t>
            </w:r>
            <w:r w:rsidRPr="00F17F75">
              <w:rPr>
                <w:iCs/>
                <w:sz w:val="24"/>
                <w:szCs w:val="24"/>
              </w:rPr>
              <w:t xml:space="preserve"> seeing and talking to the child directly, and picking up on all the different ways </w:t>
            </w:r>
            <w:r w:rsidRPr="00F17F75">
              <w:rPr>
                <w:iCs/>
                <w:sz w:val="24"/>
                <w:szCs w:val="24"/>
              </w:rPr>
              <w:lastRenderedPageBreak/>
              <w:t xml:space="preserve">they communicate, is the only real way to understand what they are going through (O’Reilly and Dolan, 2016). </w:t>
            </w:r>
          </w:p>
          <w:p w14:paraId="27DEEB20" w14:textId="77777777" w:rsidR="00B5343C" w:rsidRPr="00F17F75" w:rsidRDefault="00B5343C" w:rsidP="00F17F75">
            <w:pPr>
              <w:jc w:val="both"/>
              <w:rPr>
                <w:iCs/>
                <w:sz w:val="24"/>
                <w:szCs w:val="24"/>
              </w:rPr>
            </w:pPr>
          </w:p>
          <w:p w14:paraId="7860ED63" w14:textId="79E8C309" w:rsidR="00F17F75" w:rsidRDefault="00F17F75" w:rsidP="00F17F75">
            <w:pPr>
              <w:jc w:val="both"/>
              <w:rPr>
                <w:iCs/>
                <w:sz w:val="24"/>
                <w:szCs w:val="24"/>
              </w:rPr>
            </w:pPr>
            <w:r w:rsidRPr="00F17F75">
              <w:rPr>
                <w:iCs/>
                <w:sz w:val="24"/>
                <w:szCs w:val="24"/>
              </w:rPr>
              <w:t xml:space="preserve">Working with Child </w:t>
            </w:r>
            <w:r w:rsidR="00A935E9">
              <w:rPr>
                <w:iCs/>
                <w:sz w:val="24"/>
                <w:szCs w:val="24"/>
              </w:rPr>
              <w:t>1</w:t>
            </w:r>
            <w:r w:rsidRPr="00F17F75">
              <w:rPr>
                <w:iCs/>
                <w:sz w:val="24"/>
                <w:szCs w:val="24"/>
              </w:rPr>
              <w:t xml:space="preserve"> mother required me to develop our relationship, finding common ground whilst remaining supportive, respectful, and maintaining clear professional boundaries. At times, her hostility towards me appeared to be influenced by historical concerns and information held by the LA, but this settled as trust was established. This was particularly important given the historical concerns around her openness, substance misuse, domestic abuse and inconsistent safeguarding. The COPP (2017) requires social workers to be open and honest, build trust and respect the individual while also promoting the safety and well-being of Child </w:t>
            </w:r>
            <w:r w:rsidR="00A935E9">
              <w:rPr>
                <w:iCs/>
                <w:sz w:val="24"/>
                <w:szCs w:val="24"/>
              </w:rPr>
              <w:t>1</w:t>
            </w:r>
            <w:r w:rsidRPr="00F17F75">
              <w:rPr>
                <w:iCs/>
                <w:sz w:val="24"/>
                <w:szCs w:val="24"/>
              </w:rPr>
              <w:t xml:space="preserve"> and others. This aligned with the SSWBA (2014), which places partnership, voice and control, and working collaboratively with families at the centre of good practice. In practice, this meant building a relationship where she felt able to communicate openly, while not losing sight of my professional responsibility to recognise and respond to any ongoing risks.</w:t>
            </w:r>
          </w:p>
          <w:p w14:paraId="436EB337" w14:textId="77777777" w:rsidR="00B5343C" w:rsidRPr="00F17F75" w:rsidRDefault="00B5343C" w:rsidP="00F17F75">
            <w:pPr>
              <w:jc w:val="both"/>
              <w:rPr>
                <w:iCs/>
                <w:sz w:val="24"/>
                <w:szCs w:val="24"/>
              </w:rPr>
            </w:pPr>
          </w:p>
          <w:p w14:paraId="397FEBCC" w14:textId="08DE25DE" w:rsidR="00F17F75" w:rsidRPr="00F17F75" w:rsidRDefault="00F17F75" w:rsidP="00F17F75">
            <w:pPr>
              <w:jc w:val="both"/>
              <w:rPr>
                <w:iCs/>
                <w:sz w:val="24"/>
                <w:szCs w:val="24"/>
              </w:rPr>
            </w:pPr>
            <w:r w:rsidRPr="00F17F75">
              <w:rPr>
                <w:iCs/>
                <w:sz w:val="24"/>
                <w:szCs w:val="24"/>
              </w:rPr>
              <w:t>From the very beginning</w:t>
            </w:r>
            <w:r w:rsidR="00DB6BC2">
              <w:rPr>
                <w:iCs/>
                <w:sz w:val="24"/>
                <w:szCs w:val="24"/>
              </w:rPr>
              <w:t>,</w:t>
            </w:r>
            <w:r w:rsidRPr="00F17F75">
              <w:rPr>
                <w:iCs/>
                <w:sz w:val="24"/>
                <w:szCs w:val="24"/>
              </w:rPr>
              <w:t xml:space="preserve"> I was clear and honest about my role and my purpose, so that the mother understood why I was involved and what my responsibilities were. A key part of my approach was identifying and building on her strengths, recognising her commitment and progress </w:t>
            </w:r>
            <w:r w:rsidR="00DB6BC2">
              <w:rPr>
                <w:iCs/>
                <w:sz w:val="24"/>
                <w:szCs w:val="24"/>
              </w:rPr>
              <w:t>in</w:t>
            </w:r>
            <w:r w:rsidRPr="00F17F75">
              <w:rPr>
                <w:iCs/>
                <w:sz w:val="24"/>
                <w:szCs w:val="24"/>
              </w:rPr>
              <w:t xml:space="preserve"> engaging with services, attending appointments and working with professionals. </w:t>
            </w:r>
          </w:p>
          <w:p w14:paraId="7B85BC42" w14:textId="11E8DA62" w:rsidR="00F17F75" w:rsidRDefault="00F17F75" w:rsidP="00F17F75">
            <w:pPr>
              <w:jc w:val="both"/>
              <w:rPr>
                <w:iCs/>
                <w:sz w:val="24"/>
                <w:szCs w:val="24"/>
              </w:rPr>
            </w:pPr>
            <w:r w:rsidRPr="00F17F75">
              <w:rPr>
                <w:iCs/>
                <w:sz w:val="24"/>
                <w:szCs w:val="24"/>
              </w:rPr>
              <w:t>The SSWBA (2014) is an important framework for partnership and collaborative working within social care. It is supported by the COPP</w:t>
            </w:r>
            <w:r w:rsidR="00206EFA">
              <w:rPr>
                <w:iCs/>
                <w:sz w:val="24"/>
                <w:szCs w:val="24"/>
              </w:rPr>
              <w:t>,</w:t>
            </w:r>
            <w:r w:rsidRPr="00F17F75">
              <w:rPr>
                <w:iCs/>
                <w:sz w:val="24"/>
                <w:szCs w:val="24"/>
              </w:rPr>
              <w:t xml:space="preserve"> which highlights the importance of working with others to promote the wellbeing and safety of individuals. Working with Child</w:t>
            </w:r>
            <w:r w:rsidR="00A935E9">
              <w:rPr>
                <w:iCs/>
                <w:sz w:val="24"/>
                <w:szCs w:val="24"/>
              </w:rPr>
              <w:t xml:space="preserve"> 1</w:t>
            </w:r>
            <w:r w:rsidRPr="00F17F75">
              <w:rPr>
                <w:iCs/>
                <w:sz w:val="24"/>
                <w:szCs w:val="24"/>
              </w:rPr>
              <w:t xml:space="preserve">, multiagency working was important in bringing together different </w:t>
            </w:r>
            <w:r w:rsidR="00206EFA">
              <w:rPr>
                <w:iCs/>
                <w:sz w:val="24"/>
                <w:szCs w:val="24"/>
              </w:rPr>
              <w:t>professionals’</w:t>
            </w:r>
            <w:r w:rsidRPr="00F17F75">
              <w:rPr>
                <w:iCs/>
                <w:sz w:val="24"/>
                <w:szCs w:val="24"/>
              </w:rPr>
              <w:t xml:space="preserve"> perspectives to develop a fuller understanding of his needs, risks and progress. </w:t>
            </w:r>
          </w:p>
          <w:p w14:paraId="5F84AB7A" w14:textId="77777777" w:rsidR="00B5343C" w:rsidRPr="00F17F75" w:rsidRDefault="00B5343C" w:rsidP="00F17F75">
            <w:pPr>
              <w:jc w:val="both"/>
              <w:rPr>
                <w:iCs/>
                <w:sz w:val="24"/>
                <w:szCs w:val="24"/>
              </w:rPr>
            </w:pPr>
          </w:p>
          <w:p w14:paraId="5494374C" w14:textId="74AE7DB0" w:rsidR="00F17F75" w:rsidRDefault="00F17F75" w:rsidP="00F17F75">
            <w:pPr>
              <w:jc w:val="both"/>
              <w:rPr>
                <w:iCs/>
                <w:sz w:val="24"/>
                <w:szCs w:val="24"/>
              </w:rPr>
            </w:pPr>
            <w:r w:rsidRPr="00F17F75">
              <w:rPr>
                <w:iCs/>
                <w:sz w:val="24"/>
                <w:szCs w:val="24"/>
              </w:rPr>
              <w:t xml:space="preserve">As a Child looked after under a PWP agreement with his mother, it was important </w:t>
            </w:r>
            <w:r w:rsidR="00206EFA">
              <w:rPr>
                <w:iCs/>
                <w:sz w:val="24"/>
                <w:szCs w:val="24"/>
              </w:rPr>
              <w:t xml:space="preserve">that </w:t>
            </w:r>
            <w:r w:rsidRPr="00F17F75">
              <w:rPr>
                <w:iCs/>
                <w:sz w:val="24"/>
                <w:szCs w:val="24"/>
              </w:rPr>
              <w:t xml:space="preserve">information from other professionals involved was considered alongside whether the progress made by his mother was sustained and if ongoing concerns remained. Working alongside school, health and MST-CAN we shared relevant information of circumstances, support needed and progression. MST-Can identified </w:t>
            </w:r>
            <w:r w:rsidR="00206EFA">
              <w:rPr>
                <w:iCs/>
                <w:sz w:val="24"/>
                <w:szCs w:val="24"/>
              </w:rPr>
              <w:t>that mother's</w:t>
            </w:r>
            <w:r w:rsidRPr="00F17F75">
              <w:rPr>
                <w:iCs/>
                <w:sz w:val="24"/>
                <w:szCs w:val="24"/>
              </w:rPr>
              <w:t xml:space="preserve"> parenting was changing, showing patience, consistent rules and boundaries</w:t>
            </w:r>
            <w:r w:rsidR="00206EFA">
              <w:rPr>
                <w:iCs/>
                <w:sz w:val="24"/>
                <w:szCs w:val="24"/>
              </w:rPr>
              <w:t>,</w:t>
            </w:r>
            <w:r w:rsidRPr="00F17F75">
              <w:rPr>
                <w:iCs/>
                <w:sz w:val="24"/>
                <w:szCs w:val="24"/>
              </w:rPr>
              <w:t xml:space="preserve"> which reflected </w:t>
            </w:r>
            <w:r w:rsidR="00206EFA">
              <w:rPr>
                <w:iCs/>
                <w:sz w:val="24"/>
                <w:szCs w:val="24"/>
              </w:rPr>
              <w:t>in</w:t>
            </w:r>
            <w:r w:rsidRPr="00F17F75">
              <w:rPr>
                <w:iCs/>
                <w:sz w:val="24"/>
                <w:szCs w:val="24"/>
              </w:rPr>
              <w:t xml:space="preserve"> his behaviour. This was important information as it provides evidence that supported my assessment and professional opinion in a parenting assessment, providing analysis of Child </w:t>
            </w:r>
            <w:r w:rsidR="00A935E9">
              <w:rPr>
                <w:iCs/>
                <w:sz w:val="24"/>
                <w:szCs w:val="24"/>
              </w:rPr>
              <w:t>1</w:t>
            </w:r>
            <w:r w:rsidRPr="00F17F75">
              <w:rPr>
                <w:iCs/>
                <w:sz w:val="24"/>
                <w:szCs w:val="24"/>
              </w:rPr>
              <w:t xml:space="preserve"> needs, risks</w:t>
            </w:r>
            <w:r w:rsidR="00206EFA">
              <w:rPr>
                <w:iCs/>
                <w:sz w:val="24"/>
                <w:szCs w:val="24"/>
              </w:rPr>
              <w:t>,</w:t>
            </w:r>
            <w:r w:rsidRPr="00F17F75">
              <w:rPr>
                <w:iCs/>
                <w:sz w:val="24"/>
                <w:szCs w:val="24"/>
              </w:rPr>
              <w:t xml:space="preserve"> protective factors and evidence to support the discharge of the care order.</w:t>
            </w:r>
          </w:p>
          <w:p w14:paraId="1E610AD5" w14:textId="77777777" w:rsidR="00B5343C" w:rsidRPr="00F17F75" w:rsidRDefault="00B5343C" w:rsidP="00F17F75">
            <w:pPr>
              <w:jc w:val="both"/>
              <w:rPr>
                <w:iCs/>
                <w:sz w:val="24"/>
                <w:szCs w:val="24"/>
              </w:rPr>
            </w:pPr>
          </w:p>
          <w:p w14:paraId="551A3A3F" w14:textId="30D0FDD5" w:rsidR="00F17F75" w:rsidRDefault="00F17F75" w:rsidP="00F17F75">
            <w:pPr>
              <w:jc w:val="both"/>
              <w:rPr>
                <w:iCs/>
                <w:sz w:val="24"/>
                <w:szCs w:val="24"/>
              </w:rPr>
            </w:pPr>
            <w:r w:rsidRPr="00F17F75">
              <w:rPr>
                <w:iCs/>
                <w:sz w:val="24"/>
                <w:szCs w:val="24"/>
              </w:rPr>
              <w:t xml:space="preserve">Using Fook (2002) approach encouraged me to consider how different professional perspectives influenced my own judgement. Remaining open to information challenged my initial understanding of the family and consider whether I was giving appropriate weight to each professional’s contribution. Looked After Children reviews provide a formal opportunity for all professionals </w:t>
            </w:r>
            <w:r w:rsidR="00206EFA">
              <w:rPr>
                <w:iCs/>
                <w:sz w:val="24"/>
                <w:szCs w:val="24"/>
              </w:rPr>
              <w:t>to come</w:t>
            </w:r>
            <w:r w:rsidRPr="00F17F75">
              <w:rPr>
                <w:iCs/>
                <w:sz w:val="24"/>
                <w:szCs w:val="24"/>
              </w:rPr>
              <w:t xml:space="preserve"> together for his care and support plan, progress, current risks and identified outcomes.  Under the Children Act (1989)</w:t>
            </w:r>
            <w:r w:rsidR="00DB6BC2">
              <w:rPr>
                <w:iCs/>
                <w:sz w:val="24"/>
                <w:szCs w:val="24"/>
              </w:rPr>
              <w:t>,</w:t>
            </w:r>
            <w:r w:rsidRPr="00F17F75">
              <w:rPr>
                <w:iCs/>
                <w:sz w:val="24"/>
                <w:szCs w:val="24"/>
              </w:rPr>
              <w:t xml:space="preserve"> the Independent Reviewing Officer (IRO), is to discuss the care and support plan, monitor the progress and ensure all involved </w:t>
            </w:r>
            <w:r w:rsidR="00206EFA">
              <w:rPr>
                <w:iCs/>
                <w:sz w:val="24"/>
                <w:szCs w:val="24"/>
              </w:rPr>
              <w:t>contribute</w:t>
            </w:r>
            <w:r w:rsidRPr="00F17F75">
              <w:rPr>
                <w:iCs/>
                <w:sz w:val="24"/>
                <w:szCs w:val="24"/>
              </w:rPr>
              <w:t xml:space="preserve"> to the discussion and identified outcomes are processed. </w:t>
            </w:r>
          </w:p>
          <w:p w14:paraId="0F4A1925" w14:textId="77777777" w:rsidR="00B5343C" w:rsidRPr="00F17F75" w:rsidRDefault="00B5343C" w:rsidP="00F17F75">
            <w:pPr>
              <w:jc w:val="both"/>
              <w:rPr>
                <w:iCs/>
                <w:sz w:val="24"/>
                <w:szCs w:val="24"/>
              </w:rPr>
            </w:pPr>
          </w:p>
          <w:p w14:paraId="6A396258" w14:textId="341E896E" w:rsidR="00F17F75" w:rsidRDefault="00F17F75" w:rsidP="00F17F75">
            <w:pPr>
              <w:jc w:val="both"/>
              <w:rPr>
                <w:iCs/>
                <w:sz w:val="24"/>
                <w:szCs w:val="24"/>
              </w:rPr>
            </w:pPr>
            <w:r w:rsidRPr="00F17F75">
              <w:rPr>
                <w:iCs/>
                <w:sz w:val="24"/>
                <w:szCs w:val="24"/>
              </w:rPr>
              <w:lastRenderedPageBreak/>
              <w:t xml:space="preserve">This meant I was able to consider the progress made and where further support is required. This also identified if the changes in circumstances were being maintained over time. However, multi-agency working can be difficult due to different perspectives because </w:t>
            </w:r>
            <w:r w:rsidR="00206EFA">
              <w:rPr>
                <w:iCs/>
                <w:sz w:val="24"/>
                <w:szCs w:val="24"/>
              </w:rPr>
              <w:t xml:space="preserve">of </w:t>
            </w:r>
            <w:r w:rsidRPr="00F17F75">
              <w:rPr>
                <w:iCs/>
                <w:sz w:val="24"/>
                <w:szCs w:val="24"/>
              </w:rPr>
              <w:t xml:space="preserve">different roles and </w:t>
            </w:r>
            <w:r w:rsidR="00206EFA">
              <w:rPr>
                <w:iCs/>
                <w:sz w:val="24"/>
                <w:szCs w:val="24"/>
              </w:rPr>
              <w:t>levels</w:t>
            </w:r>
            <w:r w:rsidRPr="00F17F75">
              <w:rPr>
                <w:iCs/>
                <w:sz w:val="24"/>
                <w:szCs w:val="24"/>
              </w:rPr>
              <w:t xml:space="preserve"> of contact with the family. This meant the need to consider information not fitting with my own understanding of the family’s circumstances. This required me to be open to other professionals rather </w:t>
            </w:r>
            <w:r w:rsidR="00206EFA">
              <w:rPr>
                <w:iCs/>
                <w:sz w:val="24"/>
                <w:szCs w:val="24"/>
              </w:rPr>
              <w:t xml:space="preserve">than </w:t>
            </w:r>
            <w:r w:rsidRPr="00F17F75">
              <w:rPr>
                <w:iCs/>
                <w:sz w:val="24"/>
                <w:szCs w:val="24"/>
              </w:rPr>
              <w:t>being fixed on my own assessment. On reflection</w:t>
            </w:r>
            <w:r w:rsidR="00206EFA">
              <w:rPr>
                <w:iCs/>
                <w:sz w:val="24"/>
                <w:szCs w:val="24"/>
              </w:rPr>
              <w:t>,</w:t>
            </w:r>
            <w:r w:rsidRPr="00F17F75">
              <w:rPr>
                <w:iCs/>
                <w:sz w:val="24"/>
                <w:szCs w:val="24"/>
              </w:rPr>
              <w:t xml:space="preserve"> I could be more confident communicating my own professional judgement when there were differing views, as sometimes I place greater emphasis on maintaining positive professional relationships, but collaborative working relationships also </w:t>
            </w:r>
            <w:r w:rsidR="00206EFA">
              <w:rPr>
                <w:iCs/>
                <w:sz w:val="24"/>
                <w:szCs w:val="24"/>
              </w:rPr>
              <w:t>require</w:t>
            </w:r>
            <w:r w:rsidRPr="00F17F75">
              <w:rPr>
                <w:iCs/>
                <w:sz w:val="24"/>
                <w:szCs w:val="24"/>
              </w:rPr>
              <w:t xml:space="preserve"> challenging when necessary and sharing information to safeguard the child. </w:t>
            </w:r>
          </w:p>
          <w:p w14:paraId="062807B2" w14:textId="77777777" w:rsidR="00B5343C" w:rsidRPr="00F17F75" w:rsidRDefault="00B5343C" w:rsidP="00F17F75">
            <w:pPr>
              <w:jc w:val="both"/>
              <w:rPr>
                <w:iCs/>
                <w:sz w:val="24"/>
                <w:szCs w:val="24"/>
              </w:rPr>
            </w:pPr>
          </w:p>
          <w:p w14:paraId="367EB38B" w14:textId="028D3FF8" w:rsidR="00F17F75" w:rsidRDefault="00F17F75" w:rsidP="00F17F75">
            <w:pPr>
              <w:jc w:val="both"/>
              <w:rPr>
                <w:iCs/>
                <w:sz w:val="24"/>
                <w:szCs w:val="24"/>
              </w:rPr>
            </w:pPr>
            <w:r w:rsidRPr="00F17F75">
              <w:rPr>
                <w:iCs/>
                <w:sz w:val="24"/>
                <w:szCs w:val="24"/>
              </w:rPr>
              <w:t xml:space="preserve">The SSWBA (2014) Act is an important piece of legislation providing the legislative framework </w:t>
            </w:r>
            <w:r w:rsidR="00206EFA">
              <w:rPr>
                <w:iCs/>
                <w:sz w:val="24"/>
                <w:szCs w:val="24"/>
              </w:rPr>
              <w:t>for</w:t>
            </w:r>
            <w:r w:rsidRPr="00F17F75">
              <w:rPr>
                <w:iCs/>
                <w:sz w:val="24"/>
                <w:szCs w:val="24"/>
              </w:rPr>
              <w:t xml:space="preserve"> social care in Wales, placing emphasis on promoting well-being, prevention, voice and control and partnership working. In relation to Child </w:t>
            </w:r>
            <w:r w:rsidR="00A935E9">
              <w:rPr>
                <w:iCs/>
                <w:sz w:val="24"/>
                <w:szCs w:val="24"/>
              </w:rPr>
              <w:t>1</w:t>
            </w:r>
            <w:r w:rsidR="00206EFA">
              <w:rPr>
                <w:iCs/>
                <w:sz w:val="24"/>
                <w:szCs w:val="24"/>
              </w:rPr>
              <w:t>,</w:t>
            </w:r>
            <w:r w:rsidRPr="00F17F75">
              <w:rPr>
                <w:iCs/>
                <w:sz w:val="24"/>
                <w:szCs w:val="24"/>
              </w:rPr>
              <w:t xml:space="preserve"> the safeguarding responsibilities within this framework were particularly important because of his status as a LAC and the safeguarding concerns that had previously led to his removal from his </w:t>
            </w:r>
            <w:r w:rsidR="00206EFA">
              <w:rPr>
                <w:iCs/>
                <w:sz w:val="24"/>
                <w:szCs w:val="24"/>
              </w:rPr>
              <w:t>mother's</w:t>
            </w:r>
            <w:r w:rsidRPr="00F17F75">
              <w:rPr>
                <w:iCs/>
                <w:sz w:val="24"/>
                <w:szCs w:val="24"/>
              </w:rPr>
              <w:t xml:space="preserve"> care. Although he had been living with his mother under a PWP arrangement since returning to her care at the age of seven months, I needed to consider whether the progress made within the family had resulted in sustained change and whether it remained safe for him to continue living with his mother. </w:t>
            </w:r>
          </w:p>
          <w:p w14:paraId="6EF03673" w14:textId="77777777" w:rsidR="00B5343C" w:rsidRPr="00F17F75" w:rsidRDefault="00B5343C" w:rsidP="00F17F75">
            <w:pPr>
              <w:jc w:val="both"/>
              <w:rPr>
                <w:iCs/>
                <w:sz w:val="24"/>
                <w:szCs w:val="24"/>
              </w:rPr>
            </w:pPr>
          </w:p>
          <w:p w14:paraId="35BAB2B7" w14:textId="2A35ACB6" w:rsidR="00F17F75" w:rsidRDefault="00F17F75" w:rsidP="00F17F75">
            <w:pPr>
              <w:jc w:val="both"/>
              <w:rPr>
                <w:iCs/>
                <w:sz w:val="24"/>
                <w:szCs w:val="24"/>
              </w:rPr>
            </w:pPr>
            <w:r w:rsidRPr="00F17F75">
              <w:rPr>
                <w:iCs/>
                <w:sz w:val="24"/>
                <w:szCs w:val="24"/>
              </w:rPr>
              <w:t xml:space="preserve">As child </w:t>
            </w:r>
            <w:r w:rsidR="00A935E9">
              <w:rPr>
                <w:iCs/>
                <w:sz w:val="24"/>
                <w:szCs w:val="24"/>
              </w:rPr>
              <w:t>1</w:t>
            </w:r>
            <w:r w:rsidRPr="00F17F75">
              <w:rPr>
                <w:iCs/>
                <w:sz w:val="24"/>
                <w:szCs w:val="24"/>
              </w:rPr>
              <w:t xml:space="preserve"> remained looked after while living with his mother, his placement continued to require appropriate care planning and review. The Care Planning, Placement and Case Review (Wales) Regulations 2015 provide the framework for the planning and review of </w:t>
            </w:r>
            <w:r w:rsidR="00206EFA">
              <w:rPr>
                <w:iCs/>
                <w:sz w:val="24"/>
                <w:szCs w:val="24"/>
              </w:rPr>
              <w:t>looked-after</w:t>
            </w:r>
            <w:r w:rsidRPr="00F17F75">
              <w:rPr>
                <w:iCs/>
                <w:sz w:val="24"/>
                <w:szCs w:val="24"/>
              </w:rPr>
              <w:t xml:space="preserve"> children’s care (Legislation.gov.uk, 2015). This was relevant to my practice because I needed to consider whether the evidence supported progression towards discharge. This required me to look beyond the </w:t>
            </w:r>
            <w:r w:rsidR="00206EFA">
              <w:rPr>
                <w:iCs/>
                <w:sz w:val="24"/>
                <w:szCs w:val="24"/>
              </w:rPr>
              <w:t>fact</w:t>
            </w:r>
            <w:r w:rsidRPr="00F17F75">
              <w:rPr>
                <w:iCs/>
                <w:sz w:val="24"/>
                <w:szCs w:val="24"/>
              </w:rPr>
              <w:t xml:space="preserve"> that he had remained living with his mother for a significant period of time and consider whether the placement continued to be safe and appropriate. </w:t>
            </w:r>
          </w:p>
          <w:p w14:paraId="2E5CC473" w14:textId="77777777" w:rsidR="00B5343C" w:rsidRPr="00F17F75" w:rsidRDefault="00B5343C" w:rsidP="00F17F75">
            <w:pPr>
              <w:jc w:val="both"/>
              <w:rPr>
                <w:iCs/>
                <w:sz w:val="24"/>
                <w:szCs w:val="24"/>
              </w:rPr>
            </w:pPr>
          </w:p>
          <w:p w14:paraId="5666DA70" w14:textId="24936A6E" w:rsidR="00F17F75" w:rsidRDefault="00F17F75" w:rsidP="00F17F75">
            <w:pPr>
              <w:jc w:val="both"/>
              <w:rPr>
                <w:iCs/>
                <w:sz w:val="24"/>
                <w:szCs w:val="24"/>
              </w:rPr>
            </w:pPr>
            <w:r w:rsidRPr="00F17F75">
              <w:rPr>
                <w:iCs/>
                <w:sz w:val="24"/>
                <w:szCs w:val="24"/>
              </w:rPr>
              <w:t xml:space="preserve">The historical concerns that resulted in Chid </w:t>
            </w:r>
            <w:r w:rsidR="00A935E9">
              <w:rPr>
                <w:iCs/>
                <w:sz w:val="24"/>
                <w:szCs w:val="24"/>
              </w:rPr>
              <w:t>1</w:t>
            </w:r>
            <w:r w:rsidRPr="00F17F75">
              <w:rPr>
                <w:iCs/>
                <w:sz w:val="24"/>
                <w:szCs w:val="24"/>
              </w:rPr>
              <w:t xml:space="preserve"> becoming looked after needed to remain part of my assessment. The Children Act 1989 provides the legal framework for safeguarding children and the local authority responsibilities where a child may be at risk of significant harm. His circumstances, the history of mothers domestic abuse, parental substance misuse and concerns of the risks of coming into contact with the father were therefore important safeguarding </w:t>
            </w:r>
            <w:r w:rsidR="00206EFA">
              <w:rPr>
                <w:iCs/>
                <w:sz w:val="24"/>
                <w:szCs w:val="24"/>
              </w:rPr>
              <w:t xml:space="preserve">considerations </w:t>
            </w:r>
            <w:r w:rsidRPr="00F17F75">
              <w:rPr>
                <w:iCs/>
                <w:sz w:val="24"/>
                <w:szCs w:val="24"/>
              </w:rPr>
              <w:t>when considering his current safety. Although the Children Act 1989 places a statutory duty on LA to support children in care to see and spend time with their families, the risk to the mother was far greater due to the history of violence and ongoing repeated periods of incarceration.</w:t>
            </w:r>
          </w:p>
          <w:p w14:paraId="096CBE96" w14:textId="77777777" w:rsidR="00B5343C" w:rsidRPr="00F17F75" w:rsidRDefault="00B5343C" w:rsidP="00F17F75">
            <w:pPr>
              <w:jc w:val="both"/>
              <w:rPr>
                <w:iCs/>
                <w:sz w:val="24"/>
                <w:szCs w:val="24"/>
              </w:rPr>
            </w:pPr>
          </w:p>
          <w:p w14:paraId="42D6F139" w14:textId="1E1D5934" w:rsidR="00F17F75" w:rsidRDefault="00F17F75" w:rsidP="00F17F75">
            <w:pPr>
              <w:jc w:val="both"/>
              <w:rPr>
                <w:iCs/>
                <w:sz w:val="24"/>
                <w:szCs w:val="24"/>
              </w:rPr>
            </w:pPr>
            <w:r w:rsidRPr="00F17F75">
              <w:rPr>
                <w:iCs/>
                <w:sz w:val="24"/>
                <w:szCs w:val="24"/>
              </w:rPr>
              <w:t xml:space="preserve">An application was made to the court by the LA requesting a S34(4) of the Children Act 1989, authorising the LA to refuse contact between Child A and his father (GOV.UK, 2014). The threat is </w:t>
            </w:r>
            <w:r w:rsidR="00206EFA">
              <w:rPr>
                <w:iCs/>
                <w:sz w:val="24"/>
                <w:szCs w:val="24"/>
              </w:rPr>
              <w:t>that he is</w:t>
            </w:r>
            <w:r w:rsidRPr="00F17F75">
              <w:rPr>
                <w:iCs/>
                <w:sz w:val="24"/>
                <w:szCs w:val="24"/>
              </w:rPr>
              <w:t xml:space="preserve"> seeking direct contact with the mother</w:t>
            </w:r>
            <w:r w:rsidR="00206EFA">
              <w:rPr>
                <w:iCs/>
                <w:sz w:val="24"/>
                <w:szCs w:val="24"/>
              </w:rPr>
              <w:t>,</w:t>
            </w:r>
            <w:r w:rsidRPr="00F17F75">
              <w:rPr>
                <w:iCs/>
                <w:sz w:val="24"/>
                <w:szCs w:val="24"/>
              </w:rPr>
              <w:t xml:space="preserve"> posing a risk to both. The order was therefore significant to my assessment because any concern about renewed contact required consideration within the existing safeguarding and legal framework.</w:t>
            </w:r>
          </w:p>
          <w:p w14:paraId="205CE21F" w14:textId="77777777" w:rsidR="00B5343C" w:rsidRPr="00F17F75" w:rsidRDefault="00B5343C" w:rsidP="00F17F75">
            <w:pPr>
              <w:jc w:val="both"/>
              <w:rPr>
                <w:iCs/>
                <w:sz w:val="24"/>
                <w:szCs w:val="24"/>
              </w:rPr>
            </w:pPr>
          </w:p>
          <w:p w14:paraId="4AF0FF2F" w14:textId="660C882F" w:rsidR="00F17F75" w:rsidRPr="00F17F75" w:rsidRDefault="00F17F75" w:rsidP="00F17F75">
            <w:pPr>
              <w:jc w:val="both"/>
              <w:rPr>
                <w:iCs/>
                <w:sz w:val="24"/>
                <w:szCs w:val="24"/>
              </w:rPr>
            </w:pPr>
            <w:r w:rsidRPr="00F17F75">
              <w:rPr>
                <w:iCs/>
                <w:sz w:val="24"/>
                <w:szCs w:val="24"/>
              </w:rPr>
              <w:lastRenderedPageBreak/>
              <w:t>Effective safeguarding also requires appropriate information sharing between all professionals</w:t>
            </w:r>
            <w:r w:rsidR="00A935E9">
              <w:rPr>
                <w:iCs/>
                <w:sz w:val="24"/>
                <w:szCs w:val="24"/>
              </w:rPr>
              <w:t xml:space="preserve">, </w:t>
            </w:r>
            <w:r w:rsidRPr="00F17F75">
              <w:rPr>
                <w:iCs/>
                <w:sz w:val="24"/>
                <w:szCs w:val="24"/>
              </w:rPr>
              <w:t xml:space="preserve">balance of confidentiality and sharing of information needs to protect personal privacy while sharing data when deemed </w:t>
            </w:r>
            <w:r w:rsidR="00206EFA">
              <w:rPr>
                <w:iCs/>
                <w:sz w:val="24"/>
                <w:szCs w:val="24"/>
              </w:rPr>
              <w:t>safe</w:t>
            </w:r>
            <w:r w:rsidRPr="00F17F75">
              <w:rPr>
                <w:iCs/>
                <w:sz w:val="24"/>
                <w:szCs w:val="24"/>
              </w:rPr>
              <w:t xml:space="preserve"> or when effective care requires it (Department of Health and Social Care, 2012). Data Protection is governed by the Data Protection Act 2018 and UK General Data Protection Regulation (GDPR)</w:t>
            </w:r>
            <w:r w:rsidR="00206EFA">
              <w:rPr>
                <w:iCs/>
                <w:sz w:val="24"/>
                <w:szCs w:val="24"/>
              </w:rPr>
              <w:t>,</w:t>
            </w:r>
            <w:r w:rsidRPr="00F17F75">
              <w:rPr>
                <w:iCs/>
                <w:sz w:val="24"/>
                <w:szCs w:val="24"/>
              </w:rPr>
              <w:t xml:space="preserve"> providing a framework. The Data Protection Act 2018 and UK GDPR </w:t>
            </w:r>
            <w:r w:rsidR="00206EFA">
              <w:rPr>
                <w:iCs/>
                <w:sz w:val="24"/>
                <w:szCs w:val="24"/>
              </w:rPr>
              <w:t>require</w:t>
            </w:r>
            <w:r w:rsidRPr="00F17F75">
              <w:rPr>
                <w:iCs/>
                <w:sz w:val="24"/>
                <w:szCs w:val="24"/>
              </w:rPr>
              <w:t xml:space="preserve"> information sharing to have an appropriate lawful basis and to be necessary and proportionate. I followed LA procedures when sharing relevant safeguarding information, recognising that consent is not the only lawful basis for information sharing (GOV.UK, 2024). </w:t>
            </w:r>
          </w:p>
          <w:p w14:paraId="1A7A81FF" w14:textId="77777777" w:rsidR="00F17F75" w:rsidRPr="00F17F75" w:rsidRDefault="00F17F75" w:rsidP="00F17F75">
            <w:pPr>
              <w:jc w:val="both"/>
              <w:rPr>
                <w:iCs/>
                <w:sz w:val="24"/>
                <w:szCs w:val="24"/>
              </w:rPr>
            </w:pPr>
          </w:p>
          <w:p w14:paraId="68D9D7E5" w14:textId="11F0110A" w:rsidR="00F17F75" w:rsidRDefault="00F17F75" w:rsidP="00F17F75">
            <w:pPr>
              <w:jc w:val="both"/>
              <w:rPr>
                <w:iCs/>
                <w:sz w:val="24"/>
                <w:szCs w:val="24"/>
              </w:rPr>
            </w:pPr>
            <w:r w:rsidRPr="00F17F75">
              <w:rPr>
                <w:iCs/>
                <w:sz w:val="24"/>
                <w:szCs w:val="24"/>
              </w:rPr>
              <w:t>Article 9 classifies domestic abuse details as sensitive</w:t>
            </w:r>
            <w:r>
              <w:rPr>
                <w:iCs/>
                <w:sz w:val="24"/>
                <w:szCs w:val="24"/>
              </w:rPr>
              <w:t>; the</w:t>
            </w:r>
            <w:r w:rsidRPr="00F17F75">
              <w:rPr>
                <w:iCs/>
                <w:sz w:val="24"/>
                <w:szCs w:val="24"/>
              </w:rPr>
              <w:t xml:space="preserve"> Data Protection Act 2018 S10 (1)</w:t>
            </w:r>
            <w:r w:rsidR="00206EFA">
              <w:rPr>
                <w:iCs/>
                <w:sz w:val="24"/>
                <w:szCs w:val="24"/>
              </w:rPr>
              <w:t>,</w:t>
            </w:r>
            <w:r w:rsidRPr="00F17F75">
              <w:rPr>
                <w:iCs/>
                <w:sz w:val="24"/>
                <w:szCs w:val="24"/>
              </w:rPr>
              <w:t xml:space="preserve"> permits sharing in the substantial public interest</w:t>
            </w:r>
            <w:r>
              <w:rPr>
                <w:iCs/>
                <w:sz w:val="24"/>
                <w:szCs w:val="24"/>
              </w:rPr>
              <w:t>,</w:t>
            </w:r>
            <w:r w:rsidRPr="00F17F75">
              <w:rPr>
                <w:iCs/>
                <w:sz w:val="24"/>
                <w:szCs w:val="24"/>
              </w:rPr>
              <w:t xml:space="preserve"> being vital to protect the mother and from further harm (Legislation.gov.uk, 2018).</w:t>
            </w:r>
          </w:p>
          <w:p w14:paraId="1FE59076" w14:textId="77777777" w:rsidR="00B5343C" w:rsidRPr="00F17F75" w:rsidRDefault="00B5343C" w:rsidP="00F17F75">
            <w:pPr>
              <w:jc w:val="both"/>
              <w:rPr>
                <w:iCs/>
                <w:sz w:val="24"/>
                <w:szCs w:val="24"/>
              </w:rPr>
            </w:pPr>
          </w:p>
          <w:p w14:paraId="083C583E" w14:textId="128B1CC0" w:rsidR="00F17F75" w:rsidRDefault="00F17F75" w:rsidP="00F17F75">
            <w:pPr>
              <w:jc w:val="both"/>
              <w:rPr>
                <w:iCs/>
                <w:sz w:val="24"/>
                <w:szCs w:val="24"/>
              </w:rPr>
            </w:pPr>
            <w:r w:rsidRPr="00F17F75">
              <w:rPr>
                <w:iCs/>
                <w:sz w:val="24"/>
                <w:szCs w:val="24"/>
              </w:rPr>
              <w:t xml:space="preserve">As part of my assessment, I gathered information from the health, education and MST-Can to develop my understanding of his </w:t>
            </w:r>
            <w:r>
              <w:rPr>
                <w:iCs/>
                <w:sz w:val="24"/>
                <w:szCs w:val="24"/>
              </w:rPr>
              <w:t>needs</w:t>
            </w:r>
            <w:r w:rsidRPr="00F17F75">
              <w:rPr>
                <w:iCs/>
                <w:sz w:val="24"/>
                <w:szCs w:val="24"/>
              </w:rPr>
              <w:t xml:space="preserve">, his </w:t>
            </w:r>
            <w:r>
              <w:rPr>
                <w:iCs/>
                <w:sz w:val="24"/>
                <w:szCs w:val="24"/>
              </w:rPr>
              <w:t>mother's</w:t>
            </w:r>
            <w:r w:rsidRPr="00F17F75">
              <w:rPr>
                <w:iCs/>
                <w:sz w:val="24"/>
                <w:szCs w:val="24"/>
              </w:rPr>
              <w:t xml:space="preserve"> progress and any ongoing risks and safeguarding concerns. This included information shared through professional discussions, meetings and relevant records. Information sharing was important as it enabled me to consider different professional perspectives alongside my observations and assessments. The Data Protection Act 2018 and UK GDPR framework for handling and sharing of personal information. Where appropriate</w:t>
            </w:r>
            <w:r>
              <w:rPr>
                <w:iCs/>
                <w:sz w:val="24"/>
                <w:szCs w:val="24"/>
              </w:rPr>
              <w:t>,</w:t>
            </w:r>
            <w:r w:rsidRPr="00F17F75">
              <w:rPr>
                <w:iCs/>
                <w:sz w:val="24"/>
                <w:szCs w:val="24"/>
              </w:rPr>
              <w:t xml:space="preserve"> I sought </w:t>
            </w:r>
            <w:r>
              <w:rPr>
                <w:iCs/>
                <w:sz w:val="24"/>
                <w:szCs w:val="24"/>
              </w:rPr>
              <w:t xml:space="preserve">the </w:t>
            </w:r>
            <w:r w:rsidRPr="00F17F75">
              <w:rPr>
                <w:iCs/>
                <w:sz w:val="24"/>
                <w:szCs w:val="24"/>
              </w:rPr>
              <w:t xml:space="preserve">mother’s consent when sharing information, while recognising that safeguarding concerns may </w:t>
            </w:r>
            <w:r w:rsidR="00206EFA">
              <w:rPr>
                <w:iCs/>
                <w:sz w:val="24"/>
                <w:szCs w:val="24"/>
              </w:rPr>
              <w:t xml:space="preserve">not </w:t>
            </w:r>
            <w:r w:rsidRPr="00F17F75">
              <w:rPr>
                <w:iCs/>
                <w:sz w:val="24"/>
                <w:szCs w:val="24"/>
              </w:rPr>
              <w:t xml:space="preserve">mean information needs to be shared without consent when necessary to protect Child </w:t>
            </w:r>
            <w:r w:rsidR="00A935E9">
              <w:rPr>
                <w:iCs/>
                <w:sz w:val="24"/>
                <w:szCs w:val="24"/>
              </w:rPr>
              <w:t>1</w:t>
            </w:r>
            <w:r>
              <w:rPr>
                <w:iCs/>
                <w:sz w:val="24"/>
                <w:szCs w:val="24"/>
              </w:rPr>
              <w:t>.</w:t>
            </w:r>
            <w:r w:rsidRPr="00F17F75">
              <w:rPr>
                <w:iCs/>
                <w:sz w:val="24"/>
                <w:szCs w:val="24"/>
              </w:rPr>
              <w:t xml:space="preserve"> I therefore needed to consider whether the information </w:t>
            </w:r>
            <w:r w:rsidR="00206EFA">
              <w:rPr>
                <w:iCs/>
                <w:sz w:val="24"/>
                <w:szCs w:val="24"/>
              </w:rPr>
              <w:t>requested</w:t>
            </w:r>
            <w:r w:rsidRPr="00F17F75">
              <w:rPr>
                <w:iCs/>
                <w:sz w:val="24"/>
                <w:szCs w:val="24"/>
              </w:rPr>
              <w:t xml:space="preserve"> and </w:t>
            </w:r>
            <w:r>
              <w:rPr>
                <w:iCs/>
                <w:sz w:val="24"/>
                <w:szCs w:val="24"/>
              </w:rPr>
              <w:t>shared</w:t>
            </w:r>
            <w:r w:rsidRPr="00F17F75">
              <w:rPr>
                <w:iCs/>
                <w:sz w:val="24"/>
                <w:szCs w:val="24"/>
              </w:rPr>
              <w:t xml:space="preserve"> was relevant, necessary and proportionate to his needs and safeguarding. The information shared supported intervention from MST-CAN, enabling them to focus on the concerns and target the areas where the mother required support. On reflection, I recognised that effective information sharing is not just about obtaining as much information as possible. It is about judgement to identify what information is relevant and how it contributes to assessing risk and progress. This was particularly important in Child </w:t>
            </w:r>
            <w:r w:rsidR="00A935E9">
              <w:rPr>
                <w:iCs/>
                <w:sz w:val="24"/>
                <w:szCs w:val="24"/>
              </w:rPr>
              <w:t>1</w:t>
            </w:r>
            <w:r w:rsidRPr="00F17F75">
              <w:rPr>
                <w:iCs/>
                <w:sz w:val="24"/>
                <w:szCs w:val="24"/>
              </w:rPr>
              <w:t xml:space="preserve"> case because there was a significant history of safeguarding concerns, and I needed to distinguish between information that remained relevant to his current circumstances and information that was historical. </w:t>
            </w:r>
          </w:p>
          <w:p w14:paraId="6F3D8021" w14:textId="77777777" w:rsidR="00B5343C" w:rsidRPr="00F17F75" w:rsidRDefault="00B5343C" w:rsidP="00F17F75">
            <w:pPr>
              <w:jc w:val="both"/>
              <w:rPr>
                <w:iCs/>
                <w:sz w:val="24"/>
                <w:szCs w:val="24"/>
              </w:rPr>
            </w:pPr>
          </w:p>
          <w:p w14:paraId="0E11F328" w14:textId="77777777" w:rsidR="00F17F75" w:rsidRDefault="00F17F75" w:rsidP="00F17F75">
            <w:pPr>
              <w:jc w:val="both"/>
              <w:rPr>
                <w:iCs/>
                <w:sz w:val="24"/>
                <w:szCs w:val="24"/>
              </w:rPr>
            </w:pPr>
            <w:r w:rsidRPr="00F17F75">
              <w:rPr>
                <w:iCs/>
                <w:sz w:val="24"/>
                <w:szCs w:val="24"/>
              </w:rPr>
              <w:t xml:space="preserve">Fook’s (2002) approach encouraged me to consider how the information I gathered influenced my understanding to the family. I needed to remain open to information that challenged my initial assumptions and consider whether I was giving appropriate weight to both historical concerns and evidence if current change. </w:t>
            </w:r>
          </w:p>
          <w:p w14:paraId="56045984" w14:textId="77777777" w:rsidR="00B5343C" w:rsidRPr="00F17F75" w:rsidRDefault="00B5343C" w:rsidP="00F17F75">
            <w:pPr>
              <w:jc w:val="both"/>
              <w:rPr>
                <w:iCs/>
                <w:sz w:val="24"/>
                <w:szCs w:val="24"/>
              </w:rPr>
            </w:pPr>
          </w:p>
          <w:p w14:paraId="61A9F496" w14:textId="12696B4F" w:rsidR="00F17F75" w:rsidRPr="00F17F75" w:rsidRDefault="00F17F75" w:rsidP="00F17F75">
            <w:pPr>
              <w:jc w:val="both"/>
              <w:rPr>
                <w:iCs/>
                <w:sz w:val="24"/>
                <w:szCs w:val="24"/>
              </w:rPr>
            </w:pPr>
            <w:r w:rsidRPr="00F17F75">
              <w:rPr>
                <w:iCs/>
                <w:sz w:val="24"/>
                <w:szCs w:val="24"/>
              </w:rPr>
              <w:t xml:space="preserve"> Important information is to be appropriately shared to understand potential safeguarding concerns. Personal information such as name, address and family relationship, along with information provided by health such as medical history and medication, </w:t>
            </w:r>
            <w:r w:rsidR="00DB6BC2">
              <w:rPr>
                <w:iCs/>
                <w:sz w:val="24"/>
                <w:szCs w:val="24"/>
              </w:rPr>
              <w:t>and</w:t>
            </w:r>
            <w:r w:rsidRPr="00F17F75">
              <w:rPr>
                <w:iCs/>
                <w:sz w:val="24"/>
                <w:szCs w:val="24"/>
              </w:rPr>
              <w:t xml:space="preserve"> education provide regular updates of progress such as attendance, behaviours and additional learning needs.  </w:t>
            </w:r>
          </w:p>
          <w:p w14:paraId="5018FB07" w14:textId="5F4CBE8B" w:rsidR="00F17F75" w:rsidRPr="00F17F75" w:rsidRDefault="00F17F75" w:rsidP="00F17F75">
            <w:pPr>
              <w:jc w:val="both"/>
              <w:rPr>
                <w:iCs/>
                <w:sz w:val="24"/>
                <w:szCs w:val="24"/>
              </w:rPr>
            </w:pPr>
            <w:r w:rsidRPr="00F17F75">
              <w:rPr>
                <w:iCs/>
                <w:sz w:val="24"/>
                <w:szCs w:val="24"/>
              </w:rPr>
              <w:t xml:space="preserve">Social care practice in Wales operates within a devolved Welsh legislative framework, although some legislation continues to apply across the UK. This meant that my practice </w:t>
            </w:r>
            <w:r w:rsidR="00DB6BC2">
              <w:rPr>
                <w:iCs/>
                <w:sz w:val="24"/>
                <w:szCs w:val="24"/>
              </w:rPr>
              <w:t>needed</w:t>
            </w:r>
            <w:r w:rsidRPr="00F17F75">
              <w:rPr>
                <w:iCs/>
                <w:sz w:val="24"/>
                <w:szCs w:val="24"/>
              </w:rPr>
              <w:t xml:space="preserve"> to consider both Welsh social care and safeguarding frameworks</w:t>
            </w:r>
            <w:r w:rsidR="00DB6BC2">
              <w:rPr>
                <w:iCs/>
                <w:sz w:val="24"/>
                <w:szCs w:val="24"/>
              </w:rPr>
              <w:t>;</w:t>
            </w:r>
            <w:r w:rsidRPr="00F17F75">
              <w:rPr>
                <w:iCs/>
                <w:sz w:val="24"/>
                <w:szCs w:val="24"/>
              </w:rPr>
              <w:t xml:space="preserve"> international human rights standards also influence how I consider the rights and voices of children and families.</w:t>
            </w:r>
          </w:p>
          <w:p w14:paraId="696321E5" w14:textId="7A9FF0E8" w:rsidR="00F17F75" w:rsidRPr="00F17F75" w:rsidRDefault="00F17F75" w:rsidP="00F17F75">
            <w:pPr>
              <w:jc w:val="both"/>
              <w:rPr>
                <w:iCs/>
                <w:sz w:val="24"/>
                <w:szCs w:val="24"/>
              </w:rPr>
            </w:pPr>
            <w:r w:rsidRPr="00F17F75">
              <w:rPr>
                <w:iCs/>
                <w:sz w:val="24"/>
                <w:szCs w:val="24"/>
              </w:rPr>
              <w:lastRenderedPageBreak/>
              <w:t xml:space="preserve">There was also a need to consider the family’s right to respect for family life under Article 8 (1) of the European Convention on Human Rights (Council of Europe, 1950), incorporated into UK law through the Human Rights Act 1998. This was relevant because decisions about Child </w:t>
            </w:r>
            <w:r w:rsidR="00A935E9">
              <w:rPr>
                <w:iCs/>
                <w:sz w:val="24"/>
                <w:szCs w:val="24"/>
              </w:rPr>
              <w:t>1</w:t>
            </w:r>
            <w:r w:rsidRPr="00F17F75">
              <w:rPr>
                <w:iCs/>
                <w:sz w:val="24"/>
                <w:szCs w:val="24"/>
              </w:rPr>
              <w:t xml:space="preserve"> care and the LA involvement affected both mother and Child </w:t>
            </w:r>
            <w:r w:rsidR="00A935E9">
              <w:rPr>
                <w:iCs/>
                <w:sz w:val="24"/>
                <w:szCs w:val="24"/>
              </w:rPr>
              <w:t>1</w:t>
            </w:r>
            <w:r w:rsidRPr="00F17F75">
              <w:rPr>
                <w:iCs/>
                <w:sz w:val="24"/>
                <w:szCs w:val="24"/>
              </w:rPr>
              <w:t xml:space="preserve">. However, this needed to be balanced with the LA responsibility to safeguard him. The </w:t>
            </w:r>
            <w:r w:rsidR="00DB6BC2">
              <w:rPr>
                <w:iCs/>
                <w:sz w:val="24"/>
                <w:szCs w:val="24"/>
              </w:rPr>
              <w:t>UNCRC</w:t>
            </w:r>
            <w:r w:rsidRPr="00F17F75">
              <w:rPr>
                <w:iCs/>
                <w:sz w:val="24"/>
                <w:szCs w:val="24"/>
              </w:rPr>
              <w:t xml:space="preserve"> provided further rights for Child </w:t>
            </w:r>
            <w:r w:rsidR="00A935E9">
              <w:rPr>
                <w:iCs/>
                <w:sz w:val="24"/>
                <w:szCs w:val="24"/>
              </w:rPr>
              <w:t>1</w:t>
            </w:r>
            <w:r w:rsidRPr="00F17F75">
              <w:rPr>
                <w:iCs/>
                <w:sz w:val="24"/>
                <w:szCs w:val="24"/>
              </w:rPr>
              <w:t xml:space="preserve"> views to be heard. It was also important </w:t>
            </w:r>
            <w:r w:rsidR="00DB6BC2">
              <w:rPr>
                <w:iCs/>
                <w:sz w:val="24"/>
                <w:szCs w:val="24"/>
              </w:rPr>
              <w:t xml:space="preserve">that </w:t>
            </w:r>
            <w:r w:rsidRPr="00F17F75">
              <w:rPr>
                <w:iCs/>
                <w:sz w:val="24"/>
                <w:szCs w:val="24"/>
              </w:rPr>
              <w:t xml:space="preserve">Child </w:t>
            </w:r>
            <w:r w:rsidR="00A935E9">
              <w:rPr>
                <w:iCs/>
                <w:sz w:val="24"/>
                <w:szCs w:val="24"/>
              </w:rPr>
              <w:t>1</w:t>
            </w:r>
            <w:r w:rsidRPr="00F17F75">
              <w:rPr>
                <w:iCs/>
                <w:sz w:val="24"/>
                <w:szCs w:val="24"/>
              </w:rPr>
              <w:t xml:space="preserve"> wishes and feelings were considered directly, rather than relying solely on the views of mother or other professionals. </w:t>
            </w:r>
          </w:p>
          <w:p w14:paraId="1B182CAE" w14:textId="77777777" w:rsidR="00F17F75" w:rsidRPr="00F17F75" w:rsidRDefault="00F17F75" w:rsidP="00F17F75">
            <w:pPr>
              <w:jc w:val="both"/>
              <w:rPr>
                <w:iCs/>
                <w:sz w:val="24"/>
                <w:szCs w:val="24"/>
              </w:rPr>
            </w:pPr>
          </w:p>
          <w:p w14:paraId="0976C490" w14:textId="4769BF2A" w:rsidR="00F17F75" w:rsidRDefault="00F17F75" w:rsidP="00F17F75">
            <w:pPr>
              <w:jc w:val="both"/>
              <w:rPr>
                <w:iCs/>
                <w:sz w:val="24"/>
                <w:szCs w:val="24"/>
              </w:rPr>
            </w:pPr>
            <w:r w:rsidRPr="00F17F75">
              <w:rPr>
                <w:iCs/>
                <w:sz w:val="24"/>
                <w:szCs w:val="24"/>
              </w:rPr>
              <w:t xml:space="preserve">As a </w:t>
            </w:r>
            <w:r>
              <w:rPr>
                <w:iCs/>
                <w:sz w:val="24"/>
                <w:szCs w:val="24"/>
              </w:rPr>
              <w:t>six-year-old</w:t>
            </w:r>
            <w:r w:rsidRPr="00F17F75">
              <w:rPr>
                <w:iCs/>
                <w:sz w:val="24"/>
                <w:szCs w:val="24"/>
              </w:rPr>
              <w:t xml:space="preserve">, I used play-based activities to support communication and engagement. This included playing with playdough, drawing and talking with him while he was involved in the activities. This provided a more natural opportunity for conversation and helped me to develop my relationship with him while gaining an understanding of his experiences and feelings. I recognised he can become very distracted and that the time available for direct work was sometimes limited because of his age and concentration. I therefore needed to be more flexible and use shorter periods of engagement rather than expecting him to take part in a lengthy or formal conversation to develop naturally, which was more appropriate for his age and level of understanding. This approach reflected Article 12 of the United Nations Convention on the Rights of the Child, which recognises children’s right to express their views in matters affecting them. Although he was young (United Nations, 1989), I recognised that his views should not be overlooked because of his age. The SSWBA 2014, also places importance on voice and control and involving children in decisions about their care and support. Therefore, Child </w:t>
            </w:r>
            <w:r w:rsidR="00A935E9">
              <w:rPr>
                <w:iCs/>
                <w:sz w:val="24"/>
                <w:szCs w:val="24"/>
              </w:rPr>
              <w:t>1</w:t>
            </w:r>
            <w:r w:rsidRPr="00F17F75">
              <w:rPr>
                <w:iCs/>
                <w:sz w:val="24"/>
                <w:szCs w:val="24"/>
              </w:rPr>
              <w:t xml:space="preserve"> views were considered alongside observations, professional information and the wider safeguarding history. </w:t>
            </w:r>
          </w:p>
          <w:p w14:paraId="730AC6ED" w14:textId="77777777" w:rsidR="00B5343C" w:rsidRPr="00F17F75" w:rsidRDefault="00B5343C" w:rsidP="00F17F75">
            <w:pPr>
              <w:jc w:val="both"/>
              <w:rPr>
                <w:iCs/>
                <w:sz w:val="24"/>
                <w:szCs w:val="24"/>
              </w:rPr>
            </w:pPr>
          </w:p>
          <w:p w14:paraId="2C5F8861" w14:textId="5A8D02CD" w:rsidR="00F17F75" w:rsidRPr="00F17F75" w:rsidRDefault="00F17F75" w:rsidP="00F17F75">
            <w:pPr>
              <w:jc w:val="both"/>
              <w:rPr>
                <w:iCs/>
                <w:sz w:val="24"/>
                <w:szCs w:val="24"/>
              </w:rPr>
            </w:pPr>
            <w:r w:rsidRPr="00F17F75">
              <w:rPr>
                <w:iCs/>
                <w:sz w:val="24"/>
                <w:szCs w:val="24"/>
              </w:rPr>
              <w:t xml:space="preserve">On reflection, I recognised that direct work with a young child requires patience and flexibility. I initially found it difficult when Child </w:t>
            </w:r>
            <w:r w:rsidR="00A935E9">
              <w:rPr>
                <w:iCs/>
                <w:sz w:val="24"/>
                <w:szCs w:val="24"/>
              </w:rPr>
              <w:t>1</w:t>
            </w:r>
            <w:r w:rsidRPr="00F17F75">
              <w:rPr>
                <w:iCs/>
                <w:sz w:val="24"/>
                <w:szCs w:val="24"/>
              </w:rPr>
              <w:t xml:space="preserve"> became distracted because I was conscious of wanting to gain his views within the time available. However</w:t>
            </w:r>
            <w:r w:rsidR="009A1657">
              <w:t xml:space="preserve"> </w:t>
            </w:r>
            <w:r w:rsidR="009A1657" w:rsidRPr="009A1657">
              <w:rPr>
                <w:iCs/>
                <w:sz w:val="24"/>
                <w:szCs w:val="24"/>
              </w:rPr>
              <w:t>I recognised that structured conversations would not always provide a meaningful understanding of his wishes and feelings.</w:t>
            </w:r>
            <w:r w:rsidRPr="00F17F75">
              <w:rPr>
                <w:iCs/>
                <w:sz w:val="24"/>
                <w:szCs w:val="24"/>
              </w:rPr>
              <w:t xml:space="preserve"> This helped me to understand the importance of adapting my communication to Child </w:t>
            </w:r>
            <w:r w:rsidR="00A935E9">
              <w:rPr>
                <w:iCs/>
                <w:sz w:val="24"/>
                <w:szCs w:val="24"/>
              </w:rPr>
              <w:t>1</w:t>
            </w:r>
            <w:r w:rsidRPr="00F17F75">
              <w:rPr>
                <w:iCs/>
                <w:sz w:val="24"/>
                <w:szCs w:val="24"/>
              </w:rPr>
              <w:t xml:space="preserve"> rather than expecting him to adapt to my preferred way of working. Since qualifying</w:t>
            </w:r>
            <w:r w:rsidR="00DB6BC2">
              <w:rPr>
                <w:iCs/>
                <w:sz w:val="24"/>
                <w:szCs w:val="24"/>
              </w:rPr>
              <w:t>,</w:t>
            </w:r>
            <w:r w:rsidRPr="00F17F75">
              <w:rPr>
                <w:iCs/>
                <w:sz w:val="24"/>
                <w:szCs w:val="24"/>
              </w:rPr>
              <w:t xml:space="preserve"> my communication has become more flexible</w:t>
            </w:r>
            <w:r w:rsidR="00DB6BC2">
              <w:rPr>
                <w:iCs/>
                <w:sz w:val="24"/>
                <w:szCs w:val="24"/>
              </w:rPr>
              <w:t>,</w:t>
            </w:r>
            <w:r w:rsidRPr="00F17F75">
              <w:rPr>
                <w:iCs/>
                <w:sz w:val="24"/>
                <w:szCs w:val="24"/>
              </w:rPr>
              <w:t xml:space="preserve"> recognising play, observation, pace and non-verbal communication to understand children's wishes and feelings.</w:t>
            </w:r>
          </w:p>
          <w:p w14:paraId="67FFB053" w14:textId="77777777" w:rsidR="00F17F75" w:rsidRPr="00F17F75" w:rsidRDefault="00F17F75" w:rsidP="00F17F75">
            <w:pPr>
              <w:jc w:val="both"/>
              <w:rPr>
                <w:iCs/>
                <w:sz w:val="24"/>
                <w:szCs w:val="24"/>
              </w:rPr>
            </w:pPr>
          </w:p>
          <w:p w14:paraId="12DC2F24" w14:textId="75DA9EE1" w:rsidR="00D3203C" w:rsidRPr="00F17F75" w:rsidRDefault="00F17F75" w:rsidP="00FF7EBB">
            <w:pPr>
              <w:jc w:val="both"/>
              <w:rPr>
                <w:iCs/>
                <w:sz w:val="24"/>
                <w:szCs w:val="24"/>
              </w:rPr>
            </w:pPr>
            <w:r>
              <w:rPr>
                <w:iCs/>
                <w:sz w:val="24"/>
                <w:szCs w:val="24"/>
              </w:rPr>
              <w:t xml:space="preserve">Words </w:t>
            </w:r>
            <w:r w:rsidR="009A1657">
              <w:rPr>
                <w:iCs/>
                <w:sz w:val="24"/>
                <w:szCs w:val="24"/>
              </w:rPr>
              <w:t>4341</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EFCC226" w14:textId="77777777" w:rsidR="00B06EDD" w:rsidRDefault="00B06EDD" w:rsidP="003B29BC">
      <w:pPr>
        <w:rPr>
          <w:b/>
          <w:bCs/>
          <w:color w:val="auto"/>
          <w:sz w:val="24"/>
          <w:szCs w:val="24"/>
          <w:u w:val="single"/>
        </w:rPr>
      </w:pPr>
    </w:p>
    <w:p w14:paraId="6A84E036" w14:textId="77777777" w:rsidR="00391AC9" w:rsidRPr="00150DE2" w:rsidRDefault="00391AC9" w:rsidP="00B06EDD">
      <w:pPr>
        <w:rPr>
          <w:color w:val="auto"/>
          <w:sz w:val="22"/>
          <w:szCs w:val="22"/>
        </w:rPr>
      </w:pPr>
    </w:p>
    <w:sectPr w:rsidR="00391AC9" w:rsidRPr="00150DE2"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C76C3" w14:textId="77777777" w:rsidR="00561813" w:rsidRDefault="00561813">
      <w:r>
        <w:separator/>
      </w:r>
    </w:p>
  </w:endnote>
  <w:endnote w:type="continuationSeparator" w:id="0">
    <w:p w14:paraId="61E4B470" w14:textId="77777777" w:rsidR="00561813" w:rsidRDefault="0056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B4BBE" w14:textId="77777777" w:rsidR="00561813" w:rsidRDefault="00561813">
      <w:r>
        <w:separator/>
      </w:r>
    </w:p>
  </w:footnote>
  <w:footnote w:type="continuationSeparator" w:id="0">
    <w:p w14:paraId="4F1CA230" w14:textId="77777777" w:rsidR="00561813" w:rsidRDefault="00561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0E48"/>
    <w:rsid w:val="000F1599"/>
    <w:rsid w:val="000F1769"/>
    <w:rsid w:val="000F1A97"/>
    <w:rsid w:val="000F42AE"/>
    <w:rsid w:val="000F6196"/>
    <w:rsid w:val="000F6BC3"/>
    <w:rsid w:val="0010312C"/>
    <w:rsid w:val="00105026"/>
    <w:rsid w:val="0010662B"/>
    <w:rsid w:val="00106DC7"/>
    <w:rsid w:val="00112391"/>
    <w:rsid w:val="00114625"/>
    <w:rsid w:val="00114F52"/>
    <w:rsid w:val="0012490D"/>
    <w:rsid w:val="00130119"/>
    <w:rsid w:val="00132812"/>
    <w:rsid w:val="001347F8"/>
    <w:rsid w:val="001359EE"/>
    <w:rsid w:val="00137BB5"/>
    <w:rsid w:val="00137E05"/>
    <w:rsid w:val="001447F6"/>
    <w:rsid w:val="00147DE3"/>
    <w:rsid w:val="00150794"/>
    <w:rsid w:val="00150DE2"/>
    <w:rsid w:val="00151DA6"/>
    <w:rsid w:val="001608C4"/>
    <w:rsid w:val="00164832"/>
    <w:rsid w:val="00171418"/>
    <w:rsid w:val="001772BF"/>
    <w:rsid w:val="001772DE"/>
    <w:rsid w:val="0019496C"/>
    <w:rsid w:val="001961CF"/>
    <w:rsid w:val="001A3AB9"/>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06EFA"/>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493D"/>
    <w:rsid w:val="00260663"/>
    <w:rsid w:val="002657E9"/>
    <w:rsid w:val="0026665E"/>
    <w:rsid w:val="0027147E"/>
    <w:rsid w:val="00275DD5"/>
    <w:rsid w:val="002761F4"/>
    <w:rsid w:val="002775E1"/>
    <w:rsid w:val="00277979"/>
    <w:rsid w:val="00291ADD"/>
    <w:rsid w:val="002920DF"/>
    <w:rsid w:val="00292F3D"/>
    <w:rsid w:val="00295CA1"/>
    <w:rsid w:val="002A0E51"/>
    <w:rsid w:val="002A1A44"/>
    <w:rsid w:val="002A291A"/>
    <w:rsid w:val="002A2C54"/>
    <w:rsid w:val="002A2F1F"/>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1AC9"/>
    <w:rsid w:val="00392B03"/>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08C5"/>
    <w:rsid w:val="005113D4"/>
    <w:rsid w:val="0051287D"/>
    <w:rsid w:val="00513C7D"/>
    <w:rsid w:val="00521123"/>
    <w:rsid w:val="00521221"/>
    <w:rsid w:val="0052250B"/>
    <w:rsid w:val="005305C6"/>
    <w:rsid w:val="005333B1"/>
    <w:rsid w:val="00537CA0"/>
    <w:rsid w:val="00540EEC"/>
    <w:rsid w:val="005414F4"/>
    <w:rsid w:val="00546187"/>
    <w:rsid w:val="00547B11"/>
    <w:rsid w:val="00557D77"/>
    <w:rsid w:val="00561813"/>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6B16"/>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B678D"/>
    <w:rsid w:val="006C2EB5"/>
    <w:rsid w:val="006D18A3"/>
    <w:rsid w:val="006D5970"/>
    <w:rsid w:val="006E481E"/>
    <w:rsid w:val="006E795F"/>
    <w:rsid w:val="006F0862"/>
    <w:rsid w:val="006F1438"/>
    <w:rsid w:val="006F2A9E"/>
    <w:rsid w:val="006F5ED3"/>
    <w:rsid w:val="00700249"/>
    <w:rsid w:val="007069CD"/>
    <w:rsid w:val="00706BB5"/>
    <w:rsid w:val="0071231A"/>
    <w:rsid w:val="0071258B"/>
    <w:rsid w:val="00712E90"/>
    <w:rsid w:val="00713B7E"/>
    <w:rsid w:val="007260B3"/>
    <w:rsid w:val="0072678F"/>
    <w:rsid w:val="007276E5"/>
    <w:rsid w:val="00727C4C"/>
    <w:rsid w:val="00733E87"/>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0488"/>
    <w:rsid w:val="007C1D94"/>
    <w:rsid w:val="007C556F"/>
    <w:rsid w:val="007C5ABE"/>
    <w:rsid w:val="007C6A87"/>
    <w:rsid w:val="007D0A07"/>
    <w:rsid w:val="007D0F11"/>
    <w:rsid w:val="007D133D"/>
    <w:rsid w:val="007D3EB4"/>
    <w:rsid w:val="007D3F16"/>
    <w:rsid w:val="007D79B4"/>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5F3"/>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165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5E9"/>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6EDD"/>
    <w:rsid w:val="00B07E79"/>
    <w:rsid w:val="00B12295"/>
    <w:rsid w:val="00B137BE"/>
    <w:rsid w:val="00B15998"/>
    <w:rsid w:val="00B17FA0"/>
    <w:rsid w:val="00B2292C"/>
    <w:rsid w:val="00B22C3C"/>
    <w:rsid w:val="00B24344"/>
    <w:rsid w:val="00B26769"/>
    <w:rsid w:val="00B2754B"/>
    <w:rsid w:val="00B31C91"/>
    <w:rsid w:val="00B32480"/>
    <w:rsid w:val="00B3747F"/>
    <w:rsid w:val="00B42E76"/>
    <w:rsid w:val="00B43194"/>
    <w:rsid w:val="00B436BF"/>
    <w:rsid w:val="00B44942"/>
    <w:rsid w:val="00B47734"/>
    <w:rsid w:val="00B50FBA"/>
    <w:rsid w:val="00B5343C"/>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3CC6"/>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3949"/>
    <w:rsid w:val="00CE4BC4"/>
    <w:rsid w:val="00CE7DA2"/>
    <w:rsid w:val="00CF2F8A"/>
    <w:rsid w:val="00CF3DB3"/>
    <w:rsid w:val="00D0274B"/>
    <w:rsid w:val="00D0503D"/>
    <w:rsid w:val="00D052BC"/>
    <w:rsid w:val="00D07026"/>
    <w:rsid w:val="00D146AE"/>
    <w:rsid w:val="00D154CF"/>
    <w:rsid w:val="00D22C8F"/>
    <w:rsid w:val="00D3146C"/>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6BC2"/>
    <w:rsid w:val="00DC1B10"/>
    <w:rsid w:val="00DC2924"/>
    <w:rsid w:val="00DC4729"/>
    <w:rsid w:val="00DD31C5"/>
    <w:rsid w:val="00DD5020"/>
    <w:rsid w:val="00DD63BE"/>
    <w:rsid w:val="00DE4296"/>
    <w:rsid w:val="00DF2469"/>
    <w:rsid w:val="00DF306D"/>
    <w:rsid w:val="00DF7899"/>
    <w:rsid w:val="00E0524C"/>
    <w:rsid w:val="00E1217E"/>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16C7"/>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7F75"/>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C6C9F"/>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06EDD"/>
    <w:rPr>
      <w:color w:val="605E5C"/>
      <w:shd w:val="clear" w:color="auto" w:fill="E1DFDD"/>
    </w:rPr>
  </w:style>
  <w:style w:type="character" w:styleId="FollowedHyperlink">
    <w:name w:val="FollowedHyperlink"/>
    <w:basedOn w:val="DefaultParagraphFont"/>
    <w:uiPriority w:val="99"/>
    <w:semiHidden/>
    <w:unhideWhenUsed/>
    <w:rsid w:val="00391A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190545">
      <w:bodyDiv w:val="1"/>
      <w:marLeft w:val="0"/>
      <w:marRight w:val="0"/>
      <w:marTop w:val="0"/>
      <w:marBottom w:val="0"/>
      <w:divBdr>
        <w:top w:val="none" w:sz="0" w:space="0" w:color="auto"/>
        <w:left w:val="none" w:sz="0" w:space="0" w:color="auto"/>
        <w:bottom w:val="none" w:sz="0" w:space="0" w:color="auto"/>
        <w:right w:val="none" w:sz="0" w:space="0" w:color="auto"/>
      </w:divBdr>
      <w:divsChild>
        <w:div w:id="1781795888">
          <w:marLeft w:val="0"/>
          <w:marRight w:val="0"/>
          <w:marTop w:val="0"/>
          <w:marBottom w:val="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21718336">
      <w:bodyDiv w:val="1"/>
      <w:marLeft w:val="0"/>
      <w:marRight w:val="0"/>
      <w:marTop w:val="0"/>
      <w:marBottom w:val="0"/>
      <w:divBdr>
        <w:top w:val="none" w:sz="0" w:space="0" w:color="auto"/>
        <w:left w:val="none" w:sz="0" w:space="0" w:color="auto"/>
        <w:bottom w:val="none" w:sz="0" w:space="0" w:color="auto"/>
        <w:right w:val="none" w:sz="0" w:space="0" w:color="auto"/>
      </w:divBdr>
      <w:divsChild>
        <w:div w:id="1804151476">
          <w:marLeft w:val="0"/>
          <w:marRight w:val="0"/>
          <w:marTop w:val="0"/>
          <w:marBottom w:val="0"/>
          <w:divBdr>
            <w:top w:val="none" w:sz="0" w:space="0" w:color="auto"/>
            <w:left w:val="none" w:sz="0" w:space="0" w:color="auto"/>
            <w:bottom w:val="none" w:sz="0" w:space="0" w:color="auto"/>
            <w:right w:val="none" w:sz="0" w:space="0" w:color="auto"/>
          </w:divBdr>
        </w:div>
      </w:divsChild>
    </w:div>
    <w:div w:id="1948805266">
      <w:bodyDiv w:val="1"/>
      <w:marLeft w:val="0"/>
      <w:marRight w:val="0"/>
      <w:marTop w:val="0"/>
      <w:marBottom w:val="0"/>
      <w:divBdr>
        <w:top w:val="none" w:sz="0" w:space="0" w:color="auto"/>
        <w:left w:val="none" w:sz="0" w:space="0" w:color="auto"/>
        <w:bottom w:val="none" w:sz="0" w:space="0" w:color="auto"/>
        <w:right w:val="none" w:sz="0" w:space="0" w:color="auto"/>
      </w:divBdr>
      <w:divsChild>
        <w:div w:id="2029522037">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10</Pages>
  <Words>4486</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Lara Hodson</cp:lastModifiedBy>
  <cp:revision>12</cp:revision>
  <cp:lastPrinted>2020-02-11T19:20:00Z</cp:lastPrinted>
  <dcterms:created xsi:type="dcterms:W3CDTF">2026-10-06T14:21:00Z</dcterms:created>
  <dcterms:modified xsi:type="dcterms:W3CDTF">2026-10-06T18:06:00Z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857415c44bac2eef69db24f25aae80577f72dd348f7f8bc574d9a56acf1f7667</vt:lpwstr>
  </property>
</Properties>
</file>