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A3989" w14:textId="77777777" w:rsidR="00696F72" w:rsidRPr="009B58E8" w:rsidRDefault="00696F72" w:rsidP="0094767D">
      <w:pPr>
        <w:spacing w:line="360" w:lineRule="auto"/>
        <w:jc w:val="both"/>
        <w:rPr>
          <w:rFonts w:ascii="Times New Roman" w:eastAsia="Times New Roman" w:hAnsi="Times New Roman" w:cs="Times New Roman"/>
          <w:b/>
          <w:bCs/>
          <w:sz w:val="24"/>
          <w:szCs w:val="24"/>
          <w:lang w:val="en-US"/>
        </w:rPr>
      </w:pPr>
    </w:p>
    <w:p w14:paraId="258E2DFD" w14:textId="77777777" w:rsidR="00696F72" w:rsidRDefault="00696F72" w:rsidP="0094767D">
      <w:pPr>
        <w:spacing w:line="360" w:lineRule="auto"/>
        <w:ind w:left="2880"/>
        <w:jc w:val="both"/>
        <w:rPr>
          <w:rFonts w:ascii="Times New Roman" w:eastAsia="Times New Roman" w:hAnsi="Times New Roman" w:cs="Times New Roman"/>
          <w:b/>
          <w:bCs/>
          <w:sz w:val="24"/>
          <w:szCs w:val="24"/>
        </w:rPr>
      </w:pPr>
    </w:p>
    <w:p w14:paraId="5A8707FE" w14:textId="77777777" w:rsidR="00696F72" w:rsidRDefault="00696F72" w:rsidP="0082429A">
      <w:pPr>
        <w:spacing w:line="360" w:lineRule="auto"/>
        <w:ind w:left="2160"/>
        <w:jc w:val="both"/>
        <w:rPr>
          <w:rFonts w:ascii="Times New Roman" w:eastAsia="Times New Roman" w:hAnsi="Times New Roman" w:cs="Times New Roman"/>
          <w:b/>
          <w:bCs/>
          <w:sz w:val="24"/>
          <w:szCs w:val="24"/>
        </w:rPr>
      </w:pPr>
      <w:r w:rsidRPr="00E52928">
        <w:rPr>
          <w:noProof/>
        </w:rPr>
        <w:drawing>
          <wp:inline distT="0" distB="0" distL="0" distR="0" wp14:anchorId="2C19FE38" wp14:editId="7C3A7651">
            <wp:extent cx="3303559" cy="1095154"/>
            <wp:effectExtent l="0" t="0" r="0" b="0"/>
            <wp:docPr id="2" name="Picture 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3438675" cy="1139946"/>
                    </a:xfrm>
                    <a:prstGeom prst="rect">
                      <a:avLst/>
                    </a:prstGeom>
                  </pic:spPr>
                </pic:pic>
              </a:graphicData>
            </a:graphic>
          </wp:inline>
        </w:drawing>
      </w:r>
    </w:p>
    <w:p w14:paraId="094A8740" w14:textId="77777777" w:rsidR="00696F72" w:rsidRDefault="00696F72" w:rsidP="0094767D">
      <w:pPr>
        <w:spacing w:line="360" w:lineRule="auto"/>
        <w:jc w:val="both"/>
        <w:rPr>
          <w:rFonts w:ascii="Times New Roman" w:eastAsia="Times New Roman" w:hAnsi="Times New Roman" w:cs="Times New Roman"/>
          <w:b/>
          <w:bCs/>
          <w:sz w:val="24"/>
          <w:szCs w:val="24"/>
        </w:rPr>
      </w:pPr>
    </w:p>
    <w:p w14:paraId="2CFB6912" w14:textId="77777777" w:rsidR="00696F72" w:rsidRDefault="00696F72" w:rsidP="0094767D">
      <w:pPr>
        <w:spacing w:line="360" w:lineRule="auto"/>
        <w:jc w:val="both"/>
        <w:rPr>
          <w:rFonts w:ascii="Times New Roman" w:eastAsia="Times New Roman" w:hAnsi="Times New Roman" w:cs="Times New Roman"/>
          <w:i w:val="0"/>
          <w:iCs w:val="0"/>
          <w:sz w:val="40"/>
          <w:szCs w:val="40"/>
        </w:rPr>
      </w:pPr>
    </w:p>
    <w:p w14:paraId="02657412" w14:textId="77777777" w:rsidR="00696F72" w:rsidRDefault="00696F72" w:rsidP="0094767D">
      <w:pPr>
        <w:spacing w:line="360" w:lineRule="auto"/>
        <w:jc w:val="both"/>
        <w:rPr>
          <w:rFonts w:ascii="Times New Roman" w:eastAsia="Times New Roman" w:hAnsi="Times New Roman" w:cs="Times New Roman"/>
          <w:i w:val="0"/>
          <w:iCs w:val="0"/>
          <w:sz w:val="40"/>
          <w:szCs w:val="40"/>
        </w:rPr>
      </w:pPr>
    </w:p>
    <w:p w14:paraId="0D940771" w14:textId="77777777" w:rsidR="00696F72" w:rsidRDefault="00696F72" w:rsidP="0094767D">
      <w:pPr>
        <w:spacing w:line="360" w:lineRule="auto"/>
        <w:jc w:val="both"/>
        <w:rPr>
          <w:rFonts w:ascii="Times New Roman" w:eastAsia="Times New Roman" w:hAnsi="Times New Roman" w:cs="Times New Roman"/>
          <w:i w:val="0"/>
          <w:iCs w:val="0"/>
          <w:sz w:val="40"/>
          <w:szCs w:val="40"/>
        </w:rPr>
      </w:pPr>
    </w:p>
    <w:p w14:paraId="0B334BEA" w14:textId="4F50A7E0" w:rsidR="00696F72" w:rsidRPr="00696F72" w:rsidRDefault="00284B7C" w:rsidP="0094767D">
      <w:pPr>
        <w:spacing w:line="360" w:lineRule="auto"/>
        <w:jc w:val="both"/>
        <w:rPr>
          <w:rFonts w:ascii="Times New Roman" w:eastAsia="Times New Roman" w:hAnsi="Times New Roman" w:cs="Times New Roman"/>
          <w:i w:val="0"/>
          <w:iCs w:val="0"/>
          <w:sz w:val="40"/>
          <w:szCs w:val="40"/>
        </w:rPr>
      </w:pPr>
      <w:r>
        <w:rPr>
          <w:rFonts w:ascii="Times New Roman" w:eastAsia="Times New Roman" w:hAnsi="Times New Roman" w:cs="Times New Roman"/>
          <w:i w:val="0"/>
          <w:iCs w:val="0"/>
          <w:sz w:val="40"/>
          <w:szCs w:val="40"/>
        </w:rPr>
        <w:t xml:space="preserve">            </w:t>
      </w:r>
      <w:r w:rsidR="0082429A">
        <w:rPr>
          <w:rFonts w:ascii="Times New Roman" w:eastAsia="Times New Roman" w:hAnsi="Times New Roman" w:cs="Times New Roman"/>
          <w:i w:val="0"/>
          <w:iCs w:val="0"/>
          <w:sz w:val="40"/>
          <w:szCs w:val="40"/>
        </w:rPr>
        <w:t xml:space="preserve">        </w:t>
      </w:r>
      <w:r w:rsidR="00696F72" w:rsidRPr="00696F72">
        <w:rPr>
          <w:rFonts w:ascii="Times New Roman" w:eastAsia="Times New Roman" w:hAnsi="Times New Roman" w:cs="Times New Roman"/>
          <w:i w:val="0"/>
          <w:iCs w:val="0"/>
          <w:sz w:val="40"/>
          <w:szCs w:val="40"/>
        </w:rPr>
        <w:t xml:space="preserve">Resilience, Talent and Technology </w:t>
      </w:r>
    </w:p>
    <w:p w14:paraId="25DFB30C" w14:textId="77777777" w:rsidR="00696F72" w:rsidRDefault="00696F72" w:rsidP="0094767D">
      <w:pPr>
        <w:spacing w:line="360" w:lineRule="auto"/>
        <w:ind w:left="720"/>
        <w:jc w:val="both"/>
        <w:rPr>
          <w:rFonts w:ascii="Times New Roman" w:hAnsi="Times New Roman" w:cs="Times New Roman"/>
          <w:i w:val="0"/>
          <w:iCs w:val="0"/>
          <w:sz w:val="28"/>
          <w:szCs w:val="28"/>
        </w:rPr>
      </w:pPr>
    </w:p>
    <w:p w14:paraId="48F3020B" w14:textId="77777777" w:rsidR="00696F72" w:rsidRDefault="00696F72" w:rsidP="0094767D">
      <w:pPr>
        <w:spacing w:line="360" w:lineRule="auto"/>
        <w:ind w:left="2880"/>
        <w:jc w:val="both"/>
        <w:rPr>
          <w:rFonts w:ascii="Times New Roman" w:hAnsi="Times New Roman" w:cs="Times New Roman"/>
          <w:i w:val="0"/>
          <w:iCs w:val="0"/>
          <w:sz w:val="28"/>
          <w:szCs w:val="28"/>
          <w:lang w:val="en-US"/>
        </w:rPr>
      </w:pPr>
      <w:r w:rsidRPr="00696F72">
        <w:rPr>
          <w:rFonts w:ascii="Times New Roman" w:hAnsi="Times New Roman" w:cs="Times New Roman"/>
          <w:i w:val="0"/>
          <w:iCs w:val="0"/>
          <w:sz w:val="28"/>
          <w:szCs w:val="28"/>
        </w:rPr>
        <w:t xml:space="preserve">Name: </w:t>
      </w:r>
      <w:r w:rsidRPr="00696F72">
        <w:rPr>
          <w:rFonts w:ascii="Times New Roman" w:hAnsi="Times New Roman" w:cs="Times New Roman"/>
          <w:i w:val="0"/>
          <w:iCs w:val="0"/>
          <w:sz w:val="28"/>
          <w:szCs w:val="28"/>
          <w:lang w:val="en-US"/>
        </w:rPr>
        <w:t>Akina Limb</w:t>
      </w:r>
      <w:r>
        <w:rPr>
          <w:rFonts w:ascii="Times New Roman" w:hAnsi="Times New Roman" w:cs="Times New Roman"/>
          <w:i w:val="0"/>
          <w:iCs w:val="0"/>
          <w:sz w:val="28"/>
          <w:szCs w:val="28"/>
          <w:lang w:val="en-US"/>
        </w:rPr>
        <w:t>u</w:t>
      </w:r>
    </w:p>
    <w:p w14:paraId="25C906E3" w14:textId="73EC3D27" w:rsidR="00696F72" w:rsidRPr="00696F72" w:rsidRDefault="00696F72" w:rsidP="0094767D">
      <w:pPr>
        <w:spacing w:line="360" w:lineRule="auto"/>
        <w:ind w:left="2880"/>
        <w:jc w:val="both"/>
        <w:rPr>
          <w:rFonts w:ascii="Times New Roman" w:hAnsi="Times New Roman" w:cs="Times New Roman"/>
          <w:i w:val="0"/>
          <w:iCs w:val="0"/>
          <w:sz w:val="28"/>
          <w:szCs w:val="28"/>
          <w:lang w:val="en-US"/>
        </w:rPr>
      </w:pPr>
      <w:r w:rsidRPr="00696F72">
        <w:rPr>
          <w:rFonts w:ascii="Times New Roman" w:hAnsi="Times New Roman" w:cs="Times New Roman"/>
          <w:i w:val="0"/>
          <w:iCs w:val="0"/>
          <w:sz w:val="28"/>
          <w:szCs w:val="28"/>
        </w:rPr>
        <w:t>Student ID: 2014849</w:t>
      </w:r>
    </w:p>
    <w:p w14:paraId="6C8B8313" w14:textId="77777777" w:rsidR="00696F72" w:rsidRDefault="00696F72" w:rsidP="0094767D">
      <w:pPr>
        <w:spacing w:line="360" w:lineRule="auto"/>
        <w:jc w:val="both"/>
        <w:rPr>
          <w:rFonts w:ascii="Times New Roman" w:hAnsi="Times New Roman" w:cs="Times New Roman"/>
          <w:b/>
          <w:bCs/>
          <w:i w:val="0"/>
          <w:iCs w:val="0"/>
          <w:sz w:val="24"/>
          <w:szCs w:val="24"/>
        </w:rPr>
      </w:pPr>
    </w:p>
    <w:p w14:paraId="40B3E8B2" w14:textId="77777777" w:rsidR="00696F72" w:rsidRDefault="00696F72" w:rsidP="0094767D">
      <w:pPr>
        <w:spacing w:line="360" w:lineRule="auto"/>
        <w:jc w:val="both"/>
        <w:rPr>
          <w:rFonts w:ascii="Times New Roman" w:hAnsi="Times New Roman" w:cs="Times New Roman"/>
          <w:b/>
          <w:bCs/>
          <w:i w:val="0"/>
          <w:iCs w:val="0"/>
          <w:sz w:val="24"/>
          <w:szCs w:val="24"/>
        </w:rPr>
      </w:pPr>
    </w:p>
    <w:p w14:paraId="0DFD1BA2" w14:textId="77777777" w:rsidR="00696F72" w:rsidRDefault="00696F72" w:rsidP="0094767D">
      <w:pPr>
        <w:spacing w:line="360" w:lineRule="auto"/>
        <w:jc w:val="both"/>
        <w:rPr>
          <w:rFonts w:ascii="Times New Roman" w:hAnsi="Times New Roman" w:cs="Times New Roman"/>
          <w:b/>
          <w:bCs/>
          <w:i w:val="0"/>
          <w:iCs w:val="0"/>
          <w:sz w:val="24"/>
          <w:szCs w:val="24"/>
        </w:rPr>
      </w:pPr>
    </w:p>
    <w:p w14:paraId="4DEE03AA" w14:textId="77777777" w:rsidR="00696F72" w:rsidRDefault="00696F72" w:rsidP="0094767D">
      <w:pPr>
        <w:spacing w:line="360" w:lineRule="auto"/>
        <w:jc w:val="both"/>
        <w:rPr>
          <w:rFonts w:ascii="Times New Roman" w:hAnsi="Times New Roman" w:cs="Times New Roman"/>
          <w:b/>
          <w:bCs/>
          <w:i w:val="0"/>
          <w:iCs w:val="0"/>
          <w:sz w:val="24"/>
          <w:szCs w:val="24"/>
        </w:rPr>
      </w:pPr>
    </w:p>
    <w:p w14:paraId="4FF7648B" w14:textId="77777777" w:rsidR="00696F72" w:rsidRDefault="00696F72" w:rsidP="0094767D">
      <w:pPr>
        <w:spacing w:line="360" w:lineRule="auto"/>
        <w:jc w:val="both"/>
        <w:rPr>
          <w:rFonts w:ascii="Times New Roman" w:hAnsi="Times New Roman" w:cs="Times New Roman"/>
          <w:b/>
          <w:bCs/>
          <w:i w:val="0"/>
          <w:iCs w:val="0"/>
          <w:sz w:val="24"/>
          <w:szCs w:val="24"/>
        </w:rPr>
      </w:pPr>
    </w:p>
    <w:p w14:paraId="010A659B" w14:textId="77777777" w:rsidR="00696F72" w:rsidRDefault="00696F72" w:rsidP="0094767D">
      <w:pPr>
        <w:spacing w:line="360" w:lineRule="auto"/>
        <w:jc w:val="both"/>
        <w:rPr>
          <w:rFonts w:ascii="Times New Roman" w:hAnsi="Times New Roman" w:cs="Times New Roman"/>
          <w:b/>
          <w:bCs/>
          <w:i w:val="0"/>
          <w:iCs w:val="0"/>
          <w:sz w:val="24"/>
          <w:szCs w:val="24"/>
        </w:rPr>
      </w:pPr>
    </w:p>
    <w:p w14:paraId="269605E2" w14:textId="77777777" w:rsidR="00696F72" w:rsidRDefault="00696F72" w:rsidP="0094767D">
      <w:pPr>
        <w:spacing w:line="360" w:lineRule="auto"/>
        <w:jc w:val="both"/>
        <w:rPr>
          <w:rFonts w:ascii="Times New Roman" w:hAnsi="Times New Roman" w:cs="Times New Roman"/>
          <w:b/>
          <w:bCs/>
          <w:i w:val="0"/>
          <w:iCs w:val="0"/>
          <w:sz w:val="24"/>
          <w:szCs w:val="24"/>
        </w:rPr>
      </w:pPr>
    </w:p>
    <w:p w14:paraId="716C4014" w14:textId="06E8A887" w:rsidR="00D57970" w:rsidRPr="00D57970" w:rsidRDefault="00D57970" w:rsidP="00F164C5">
      <w:pPr>
        <w:spacing w:line="360" w:lineRule="auto"/>
        <w:jc w:val="both"/>
        <w:rPr>
          <w:rFonts w:ascii="Times New Roman" w:hAnsi="Times New Roman" w:cs="Times New Roman"/>
          <w:b/>
          <w:bCs/>
          <w:i w:val="0"/>
          <w:iCs w:val="0"/>
          <w:sz w:val="24"/>
          <w:szCs w:val="24"/>
        </w:rPr>
      </w:pPr>
      <w:r w:rsidRPr="00D57970">
        <w:rPr>
          <w:rFonts w:ascii="Times New Roman" w:hAnsi="Times New Roman" w:cs="Times New Roman"/>
          <w:b/>
          <w:bCs/>
          <w:i w:val="0"/>
          <w:iCs w:val="0"/>
          <w:sz w:val="24"/>
          <w:szCs w:val="24"/>
        </w:rPr>
        <w:lastRenderedPageBreak/>
        <w:t>Contents</w:t>
      </w:r>
    </w:p>
    <w:p w14:paraId="60E33FFE" w14:textId="4C55AB53" w:rsidR="00D57970" w:rsidRPr="00D57970" w:rsidRDefault="00D57970" w:rsidP="00F164C5">
      <w:pPr>
        <w:spacing w:line="360" w:lineRule="auto"/>
        <w:jc w:val="both"/>
        <w:rPr>
          <w:rFonts w:ascii="Times New Roman" w:hAnsi="Times New Roman" w:cs="Times New Roman"/>
          <w:i w:val="0"/>
          <w:iCs w:val="0"/>
          <w:sz w:val="24"/>
          <w:szCs w:val="24"/>
        </w:rPr>
      </w:pPr>
      <w:r w:rsidRPr="00D57970">
        <w:rPr>
          <w:rFonts w:ascii="Times New Roman" w:hAnsi="Times New Roman" w:cs="Times New Roman"/>
          <w:i w:val="0"/>
          <w:iCs w:val="0"/>
          <w:sz w:val="24"/>
          <w:szCs w:val="24"/>
        </w:rPr>
        <w:t>Overview...........................................................</w:t>
      </w:r>
      <w:r w:rsidR="00862F9F">
        <w:rPr>
          <w:rFonts w:ascii="Times New Roman" w:hAnsi="Times New Roman" w:cs="Times New Roman"/>
          <w:i w:val="0"/>
          <w:iCs w:val="0"/>
          <w:sz w:val="24"/>
          <w:szCs w:val="24"/>
        </w:rPr>
        <w:t>.</w:t>
      </w:r>
      <w:r w:rsidRPr="00D57970">
        <w:rPr>
          <w:rFonts w:ascii="Times New Roman" w:hAnsi="Times New Roman" w:cs="Times New Roman"/>
          <w:i w:val="0"/>
          <w:iCs w:val="0"/>
          <w:sz w:val="24"/>
          <w:szCs w:val="24"/>
        </w:rPr>
        <w:t>.......................</w:t>
      </w:r>
      <w:r w:rsidR="004A6C97">
        <w:rPr>
          <w:rFonts w:ascii="Times New Roman" w:hAnsi="Times New Roman" w:cs="Times New Roman"/>
          <w:i w:val="0"/>
          <w:iCs w:val="0"/>
          <w:sz w:val="24"/>
          <w:szCs w:val="24"/>
        </w:rPr>
        <w:t>....</w:t>
      </w:r>
      <w:r w:rsidRPr="00D57970">
        <w:rPr>
          <w:rFonts w:ascii="Times New Roman" w:hAnsi="Times New Roman" w:cs="Times New Roman"/>
          <w:i w:val="0"/>
          <w:iCs w:val="0"/>
          <w:sz w:val="24"/>
          <w:szCs w:val="24"/>
        </w:rPr>
        <w:t>.............................................3</w:t>
      </w:r>
    </w:p>
    <w:p w14:paraId="091ACF84" w14:textId="3AFDBE65" w:rsidR="00D57970" w:rsidRPr="00AE24C7" w:rsidRDefault="00D57970" w:rsidP="00F164C5">
      <w:pPr>
        <w:spacing w:line="360" w:lineRule="auto"/>
        <w:jc w:val="both"/>
        <w:rPr>
          <w:rFonts w:ascii="Times New Roman" w:hAnsi="Times New Roman" w:cs="Times New Roman"/>
          <w:i w:val="0"/>
          <w:iCs w:val="0"/>
          <w:sz w:val="24"/>
          <w:szCs w:val="24"/>
        </w:rPr>
      </w:pPr>
      <w:r w:rsidRPr="00AE24C7">
        <w:rPr>
          <w:rFonts w:ascii="Times New Roman" w:hAnsi="Times New Roman" w:cs="Times New Roman"/>
          <w:b/>
          <w:bCs/>
          <w:i w:val="0"/>
          <w:iCs w:val="0"/>
          <w:sz w:val="24"/>
          <w:szCs w:val="24"/>
        </w:rPr>
        <w:t>1.</w:t>
      </w:r>
      <w:r w:rsidR="004D2D90" w:rsidRPr="00AE24C7">
        <w:rPr>
          <w:rFonts w:ascii="Times New Roman" w:hAnsi="Times New Roman" w:cs="Times New Roman"/>
          <w:i w:val="0"/>
          <w:iCs w:val="0"/>
          <w:sz w:val="24"/>
          <w:szCs w:val="24"/>
        </w:rPr>
        <w:t xml:space="preserve"> </w:t>
      </w:r>
      <w:r w:rsidR="00F57A71" w:rsidRPr="00AE24C7">
        <w:rPr>
          <w:rFonts w:ascii="Times New Roman" w:hAnsi="Times New Roman" w:cs="Times New Roman"/>
          <w:i w:val="0"/>
          <w:iCs w:val="0"/>
          <w:sz w:val="24"/>
          <w:szCs w:val="24"/>
        </w:rPr>
        <w:t>Diversity, Equality, Inclusiveness in the Workplace</w:t>
      </w:r>
      <w:r w:rsidRPr="00AE24C7">
        <w:rPr>
          <w:rFonts w:ascii="Times New Roman" w:hAnsi="Times New Roman" w:cs="Times New Roman"/>
          <w:i w:val="0"/>
          <w:iCs w:val="0"/>
          <w:sz w:val="24"/>
          <w:szCs w:val="24"/>
        </w:rPr>
        <w:t>.............................</w:t>
      </w:r>
      <w:r w:rsidR="004A6C97" w:rsidRPr="00AE24C7">
        <w:rPr>
          <w:rFonts w:ascii="Times New Roman" w:hAnsi="Times New Roman" w:cs="Times New Roman"/>
          <w:i w:val="0"/>
          <w:iCs w:val="0"/>
          <w:sz w:val="24"/>
          <w:szCs w:val="24"/>
        </w:rPr>
        <w:t>.......</w:t>
      </w:r>
      <w:r w:rsidRPr="00AE24C7">
        <w:rPr>
          <w:rFonts w:ascii="Times New Roman" w:hAnsi="Times New Roman" w:cs="Times New Roman"/>
          <w:i w:val="0"/>
          <w:iCs w:val="0"/>
          <w:sz w:val="24"/>
          <w:szCs w:val="24"/>
        </w:rPr>
        <w:t>..........................4</w:t>
      </w:r>
    </w:p>
    <w:p w14:paraId="64979F11" w14:textId="66247FD8" w:rsidR="00D57970" w:rsidRPr="00862F9F" w:rsidRDefault="00F57A71" w:rsidP="00F164C5">
      <w:pPr>
        <w:pStyle w:val="ListParagraph"/>
        <w:numPr>
          <w:ilvl w:val="1"/>
          <w:numId w:val="2"/>
        </w:numPr>
        <w:spacing w:line="360" w:lineRule="auto"/>
        <w:jc w:val="both"/>
        <w:rPr>
          <w:rFonts w:ascii="Times New Roman" w:hAnsi="Times New Roman" w:cs="Times New Roman"/>
          <w:i w:val="0"/>
          <w:iCs w:val="0"/>
          <w:sz w:val="24"/>
          <w:szCs w:val="24"/>
        </w:rPr>
      </w:pPr>
      <w:r w:rsidRPr="00862F9F">
        <w:rPr>
          <w:rFonts w:ascii="Times New Roman" w:hAnsi="Times New Roman" w:cs="Times New Roman"/>
          <w:i w:val="0"/>
          <w:iCs w:val="0"/>
          <w:sz w:val="24"/>
          <w:szCs w:val="24"/>
        </w:rPr>
        <w:t>Advantages</w:t>
      </w:r>
      <w:r>
        <w:rPr>
          <w:rFonts w:ascii="Times New Roman" w:hAnsi="Times New Roman" w:cs="Times New Roman"/>
          <w:i w:val="0"/>
          <w:iCs w:val="0"/>
          <w:sz w:val="24"/>
          <w:szCs w:val="24"/>
        </w:rPr>
        <w:t>...............................................................</w:t>
      </w:r>
      <w:r w:rsidR="00D57970" w:rsidRPr="00862F9F">
        <w:rPr>
          <w:rFonts w:ascii="Times New Roman" w:hAnsi="Times New Roman" w:cs="Times New Roman"/>
          <w:i w:val="0"/>
          <w:iCs w:val="0"/>
          <w:sz w:val="24"/>
          <w:szCs w:val="24"/>
        </w:rPr>
        <w:t>.................................</w:t>
      </w:r>
      <w:r w:rsidR="00862F9F">
        <w:rPr>
          <w:rFonts w:ascii="Times New Roman" w:hAnsi="Times New Roman" w:cs="Times New Roman"/>
          <w:i w:val="0"/>
          <w:iCs w:val="0"/>
          <w:sz w:val="24"/>
          <w:szCs w:val="24"/>
        </w:rPr>
        <w:t>.</w:t>
      </w:r>
      <w:r w:rsidR="00D57970" w:rsidRPr="00862F9F">
        <w:rPr>
          <w:rFonts w:ascii="Times New Roman" w:hAnsi="Times New Roman" w:cs="Times New Roman"/>
          <w:i w:val="0"/>
          <w:iCs w:val="0"/>
          <w:sz w:val="24"/>
          <w:szCs w:val="24"/>
        </w:rPr>
        <w:t>..</w:t>
      </w:r>
      <w:r w:rsidR="004A6C97" w:rsidRPr="00862F9F">
        <w:rPr>
          <w:rFonts w:ascii="Times New Roman" w:hAnsi="Times New Roman" w:cs="Times New Roman"/>
          <w:i w:val="0"/>
          <w:iCs w:val="0"/>
          <w:sz w:val="24"/>
          <w:szCs w:val="24"/>
        </w:rPr>
        <w:t>.....</w:t>
      </w:r>
      <w:r w:rsidR="00D57970" w:rsidRPr="00862F9F">
        <w:rPr>
          <w:rFonts w:ascii="Times New Roman" w:hAnsi="Times New Roman" w:cs="Times New Roman"/>
          <w:i w:val="0"/>
          <w:iCs w:val="0"/>
          <w:sz w:val="24"/>
          <w:szCs w:val="24"/>
        </w:rPr>
        <w:t>......</w:t>
      </w:r>
      <w:r w:rsidR="004A6C97" w:rsidRPr="00862F9F">
        <w:rPr>
          <w:rFonts w:ascii="Times New Roman" w:hAnsi="Times New Roman" w:cs="Times New Roman"/>
          <w:i w:val="0"/>
          <w:iCs w:val="0"/>
          <w:sz w:val="24"/>
          <w:szCs w:val="24"/>
        </w:rPr>
        <w:t>...</w:t>
      </w:r>
      <w:r w:rsidR="00D57970" w:rsidRPr="00862F9F">
        <w:rPr>
          <w:rFonts w:ascii="Times New Roman" w:hAnsi="Times New Roman" w:cs="Times New Roman"/>
          <w:i w:val="0"/>
          <w:iCs w:val="0"/>
          <w:sz w:val="24"/>
          <w:szCs w:val="24"/>
        </w:rPr>
        <w:t>...4</w:t>
      </w:r>
    </w:p>
    <w:p w14:paraId="20764320" w14:textId="4ABFA445" w:rsidR="00D57970" w:rsidRPr="00862F9F" w:rsidRDefault="00F57A71" w:rsidP="00F164C5">
      <w:pPr>
        <w:pStyle w:val="ListParagraph"/>
        <w:numPr>
          <w:ilvl w:val="1"/>
          <w:numId w:val="2"/>
        </w:numPr>
        <w:spacing w:line="360" w:lineRule="auto"/>
        <w:jc w:val="both"/>
        <w:rPr>
          <w:rFonts w:ascii="Times New Roman" w:hAnsi="Times New Roman" w:cs="Times New Roman"/>
          <w:i w:val="0"/>
          <w:iCs w:val="0"/>
          <w:sz w:val="24"/>
          <w:szCs w:val="24"/>
        </w:rPr>
      </w:pPr>
      <w:r w:rsidRPr="00862F9F">
        <w:rPr>
          <w:rFonts w:ascii="Times New Roman" w:hAnsi="Times New Roman" w:cs="Times New Roman"/>
          <w:i w:val="0"/>
          <w:iCs w:val="0"/>
          <w:sz w:val="24"/>
          <w:szCs w:val="24"/>
        </w:rPr>
        <w:t>Differences between Diversity and Inclusion</w:t>
      </w:r>
      <w:r w:rsidR="004A6C97" w:rsidRPr="00862F9F">
        <w:rPr>
          <w:rFonts w:ascii="Times New Roman" w:hAnsi="Times New Roman" w:cs="Times New Roman"/>
          <w:i w:val="0"/>
          <w:iCs w:val="0"/>
          <w:sz w:val="24"/>
          <w:szCs w:val="24"/>
        </w:rPr>
        <w:t>..............</w:t>
      </w:r>
      <w:r w:rsidR="00D57970" w:rsidRPr="00862F9F">
        <w:rPr>
          <w:rFonts w:ascii="Times New Roman" w:hAnsi="Times New Roman" w:cs="Times New Roman"/>
          <w:i w:val="0"/>
          <w:iCs w:val="0"/>
          <w:sz w:val="24"/>
          <w:szCs w:val="24"/>
        </w:rPr>
        <w:t>....................</w:t>
      </w:r>
      <w:r>
        <w:rPr>
          <w:rFonts w:ascii="Times New Roman" w:hAnsi="Times New Roman" w:cs="Times New Roman"/>
          <w:i w:val="0"/>
          <w:iCs w:val="0"/>
          <w:sz w:val="24"/>
          <w:szCs w:val="24"/>
        </w:rPr>
        <w:t>.</w:t>
      </w:r>
      <w:r w:rsidR="00D57970" w:rsidRPr="00862F9F">
        <w:rPr>
          <w:rFonts w:ascii="Times New Roman" w:hAnsi="Times New Roman" w:cs="Times New Roman"/>
          <w:i w:val="0"/>
          <w:iCs w:val="0"/>
          <w:sz w:val="24"/>
          <w:szCs w:val="24"/>
        </w:rPr>
        <w:t>.............................</w:t>
      </w:r>
      <w:r w:rsidR="00B92527">
        <w:rPr>
          <w:rFonts w:ascii="Times New Roman" w:hAnsi="Times New Roman" w:cs="Times New Roman"/>
          <w:i w:val="0"/>
          <w:iCs w:val="0"/>
          <w:sz w:val="24"/>
          <w:szCs w:val="24"/>
        </w:rPr>
        <w:t>6</w:t>
      </w:r>
    </w:p>
    <w:p w14:paraId="6D6E071D" w14:textId="6E2AB439" w:rsidR="004A6C97" w:rsidRPr="00D57970" w:rsidRDefault="004A6C97" w:rsidP="00F164C5">
      <w:pPr>
        <w:spacing w:line="360" w:lineRule="auto"/>
        <w:jc w:val="both"/>
        <w:rPr>
          <w:rFonts w:ascii="Times New Roman" w:hAnsi="Times New Roman" w:cs="Times New Roman"/>
          <w:i w:val="0"/>
          <w:iCs w:val="0"/>
          <w:sz w:val="24"/>
          <w:szCs w:val="24"/>
        </w:rPr>
      </w:pPr>
      <w:r w:rsidRPr="004A6C97">
        <w:rPr>
          <w:rFonts w:ascii="Times New Roman" w:hAnsi="Times New Roman" w:cs="Times New Roman"/>
          <w:i w:val="0"/>
          <w:iCs w:val="0"/>
          <w:sz w:val="24"/>
          <w:szCs w:val="24"/>
        </w:rPr>
        <w:t>References</w:t>
      </w:r>
      <w:r w:rsidRPr="00D57970">
        <w:rPr>
          <w:rFonts w:ascii="Times New Roman" w:hAnsi="Times New Roman" w:cs="Times New Roman"/>
          <w:i w:val="0"/>
          <w:iCs w:val="0"/>
          <w:sz w:val="24"/>
          <w:szCs w:val="24"/>
        </w:rPr>
        <w:t>.................................................................................</w:t>
      </w:r>
      <w:r>
        <w:rPr>
          <w:rFonts w:ascii="Times New Roman" w:hAnsi="Times New Roman" w:cs="Times New Roman"/>
          <w:i w:val="0"/>
          <w:iCs w:val="0"/>
          <w:sz w:val="24"/>
          <w:szCs w:val="24"/>
        </w:rPr>
        <w:t>....</w:t>
      </w:r>
      <w:r w:rsidRPr="00D57970">
        <w:rPr>
          <w:rFonts w:ascii="Times New Roman" w:hAnsi="Times New Roman" w:cs="Times New Roman"/>
          <w:i w:val="0"/>
          <w:iCs w:val="0"/>
          <w:sz w:val="24"/>
          <w:szCs w:val="24"/>
        </w:rPr>
        <w:t>.............................................</w:t>
      </w:r>
      <w:r w:rsidR="00B92527">
        <w:rPr>
          <w:rFonts w:ascii="Times New Roman" w:hAnsi="Times New Roman" w:cs="Times New Roman"/>
          <w:i w:val="0"/>
          <w:iCs w:val="0"/>
          <w:sz w:val="24"/>
          <w:szCs w:val="24"/>
        </w:rPr>
        <w:t>7</w:t>
      </w:r>
    </w:p>
    <w:p w14:paraId="56E46396" w14:textId="56E5CF7E" w:rsidR="00D57970" w:rsidRDefault="00D57970" w:rsidP="00F164C5">
      <w:pPr>
        <w:spacing w:line="360" w:lineRule="auto"/>
        <w:jc w:val="both"/>
        <w:rPr>
          <w:rFonts w:ascii="Times New Roman" w:hAnsi="Times New Roman" w:cs="Times New Roman"/>
          <w:i w:val="0"/>
          <w:iCs w:val="0"/>
          <w:sz w:val="24"/>
          <w:szCs w:val="24"/>
        </w:rPr>
      </w:pPr>
      <w:r w:rsidRPr="00AE24C7">
        <w:rPr>
          <w:rFonts w:ascii="Times New Roman" w:hAnsi="Times New Roman" w:cs="Times New Roman"/>
          <w:b/>
          <w:bCs/>
          <w:i w:val="0"/>
          <w:iCs w:val="0"/>
          <w:sz w:val="24"/>
          <w:szCs w:val="24"/>
        </w:rPr>
        <w:t>2.</w:t>
      </w:r>
      <w:r w:rsidRPr="00D57970">
        <w:rPr>
          <w:rFonts w:ascii="Times New Roman" w:hAnsi="Times New Roman" w:cs="Times New Roman"/>
          <w:i w:val="0"/>
          <w:iCs w:val="0"/>
          <w:sz w:val="24"/>
          <w:szCs w:val="24"/>
        </w:rPr>
        <w:t xml:space="preserve"> </w:t>
      </w:r>
      <w:r w:rsidR="004D2D90" w:rsidRPr="004D2D90">
        <w:rPr>
          <w:rFonts w:ascii="Times New Roman" w:hAnsi="Times New Roman" w:cs="Times New Roman"/>
          <w:i w:val="0"/>
          <w:iCs w:val="0"/>
          <w:sz w:val="24"/>
          <w:szCs w:val="24"/>
        </w:rPr>
        <w:t>Gender Power Play in the Workplace</w:t>
      </w:r>
      <w:r w:rsidR="004D2D90">
        <w:rPr>
          <w:rFonts w:ascii="Times New Roman" w:hAnsi="Times New Roman" w:cs="Times New Roman"/>
          <w:i w:val="0"/>
          <w:iCs w:val="0"/>
          <w:sz w:val="24"/>
          <w:szCs w:val="24"/>
        </w:rPr>
        <w:t>................................................................................</w:t>
      </w:r>
      <w:r w:rsidRPr="00D57970">
        <w:rPr>
          <w:rFonts w:ascii="Times New Roman" w:hAnsi="Times New Roman" w:cs="Times New Roman"/>
          <w:i w:val="0"/>
          <w:iCs w:val="0"/>
          <w:sz w:val="24"/>
          <w:szCs w:val="24"/>
        </w:rPr>
        <w:t>....10</w:t>
      </w:r>
    </w:p>
    <w:p w14:paraId="495606E4" w14:textId="004C0144" w:rsidR="004D2D90" w:rsidRPr="00862F9F" w:rsidRDefault="004D2D90" w:rsidP="00F164C5">
      <w:pPr>
        <w:pStyle w:val="ListParagraph"/>
        <w:spacing w:line="360" w:lineRule="auto"/>
        <w:ind w:left="360"/>
        <w:jc w:val="both"/>
        <w:rPr>
          <w:rFonts w:ascii="Times New Roman" w:hAnsi="Times New Roman" w:cs="Times New Roman"/>
          <w:i w:val="0"/>
          <w:iCs w:val="0"/>
          <w:sz w:val="24"/>
          <w:szCs w:val="24"/>
        </w:rPr>
      </w:pPr>
      <w:r w:rsidRPr="00862F9F">
        <w:rPr>
          <w:rFonts w:ascii="Times New Roman" w:hAnsi="Times New Roman" w:cs="Times New Roman"/>
          <w:i w:val="0"/>
          <w:iCs w:val="0"/>
          <w:sz w:val="24"/>
          <w:szCs w:val="24"/>
        </w:rPr>
        <w:t>2.1</w:t>
      </w:r>
      <w:r w:rsidR="00862F9F">
        <w:rPr>
          <w:rFonts w:ascii="Times New Roman" w:hAnsi="Times New Roman" w:cs="Times New Roman"/>
          <w:i w:val="0"/>
          <w:iCs w:val="0"/>
          <w:sz w:val="24"/>
          <w:szCs w:val="24"/>
        </w:rPr>
        <w:t xml:space="preserve">. </w:t>
      </w:r>
      <w:r w:rsidRPr="00862F9F">
        <w:rPr>
          <w:rFonts w:ascii="Times New Roman" w:hAnsi="Times New Roman" w:cs="Times New Roman"/>
          <w:i w:val="0"/>
          <w:iCs w:val="0"/>
          <w:sz w:val="24"/>
          <w:szCs w:val="24"/>
        </w:rPr>
        <w:t>Recommendations...............................................................</w:t>
      </w:r>
      <w:r w:rsidR="00862F9F">
        <w:rPr>
          <w:rFonts w:ascii="Times New Roman" w:hAnsi="Times New Roman" w:cs="Times New Roman"/>
          <w:i w:val="0"/>
          <w:iCs w:val="0"/>
          <w:sz w:val="24"/>
          <w:szCs w:val="24"/>
        </w:rPr>
        <w:t>....</w:t>
      </w:r>
      <w:r w:rsidRPr="00862F9F">
        <w:rPr>
          <w:rFonts w:ascii="Times New Roman" w:hAnsi="Times New Roman" w:cs="Times New Roman"/>
          <w:i w:val="0"/>
          <w:iCs w:val="0"/>
          <w:sz w:val="24"/>
          <w:szCs w:val="24"/>
        </w:rPr>
        <w:t>....................................1</w:t>
      </w:r>
      <w:r w:rsidR="00B92527">
        <w:rPr>
          <w:rFonts w:ascii="Times New Roman" w:hAnsi="Times New Roman" w:cs="Times New Roman"/>
          <w:i w:val="0"/>
          <w:iCs w:val="0"/>
          <w:sz w:val="24"/>
          <w:szCs w:val="24"/>
        </w:rPr>
        <w:t>1</w:t>
      </w:r>
    </w:p>
    <w:p w14:paraId="5DA424A5" w14:textId="1BE4DAA4" w:rsidR="004D2D90" w:rsidRPr="00D57970" w:rsidRDefault="004D2D90" w:rsidP="00F164C5">
      <w:pPr>
        <w:spacing w:line="360" w:lineRule="auto"/>
        <w:jc w:val="both"/>
        <w:rPr>
          <w:rFonts w:ascii="Times New Roman" w:hAnsi="Times New Roman" w:cs="Times New Roman"/>
          <w:i w:val="0"/>
          <w:iCs w:val="0"/>
          <w:sz w:val="24"/>
          <w:szCs w:val="24"/>
        </w:rPr>
      </w:pPr>
      <w:r w:rsidRPr="004D2D90">
        <w:rPr>
          <w:rFonts w:ascii="Times New Roman" w:hAnsi="Times New Roman" w:cs="Times New Roman"/>
          <w:i w:val="0"/>
          <w:iCs w:val="0"/>
          <w:sz w:val="24"/>
          <w:szCs w:val="24"/>
        </w:rPr>
        <w:t>References</w:t>
      </w:r>
      <w:r>
        <w:rPr>
          <w:rFonts w:ascii="Times New Roman" w:hAnsi="Times New Roman" w:cs="Times New Roman"/>
          <w:i w:val="0"/>
          <w:iCs w:val="0"/>
          <w:sz w:val="24"/>
          <w:szCs w:val="24"/>
        </w:rPr>
        <w:t>.....................................................................................</w:t>
      </w:r>
      <w:r w:rsidR="00862F9F">
        <w:rPr>
          <w:rFonts w:ascii="Times New Roman" w:hAnsi="Times New Roman" w:cs="Times New Roman"/>
          <w:i w:val="0"/>
          <w:iCs w:val="0"/>
          <w:sz w:val="24"/>
          <w:szCs w:val="24"/>
        </w:rPr>
        <w:t>.....</w:t>
      </w:r>
      <w:r>
        <w:rPr>
          <w:rFonts w:ascii="Times New Roman" w:hAnsi="Times New Roman" w:cs="Times New Roman"/>
          <w:i w:val="0"/>
          <w:iCs w:val="0"/>
          <w:sz w:val="24"/>
          <w:szCs w:val="24"/>
        </w:rPr>
        <w:t>..................................</w:t>
      </w:r>
      <w:r w:rsidRPr="00D57970">
        <w:rPr>
          <w:rFonts w:ascii="Times New Roman" w:hAnsi="Times New Roman" w:cs="Times New Roman"/>
          <w:i w:val="0"/>
          <w:iCs w:val="0"/>
          <w:sz w:val="24"/>
          <w:szCs w:val="24"/>
        </w:rPr>
        <w:t>....1</w:t>
      </w:r>
      <w:r w:rsidR="00B92527">
        <w:rPr>
          <w:rFonts w:ascii="Times New Roman" w:hAnsi="Times New Roman" w:cs="Times New Roman"/>
          <w:i w:val="0"/>
          <w:iCs w:val="0"/>
          <w:sz w:val="24"/>
          <w:szCs w:val="24"/>
        </w:rPr>
        <w:t>4</w:t>
      </w:r>
    </w:p>
    <w:p w14:paraId="12CD457D" w14:textId="75228E73" w:rsidR="00D57970" w:rsidRPr="00D57970" w:rsidRDefault="00D57970" w:rsidP="00F164C5">
      <w:pPr>
        <w:spacing w:line="360" w:lineRule="auto"/>
        <w:jc w:val="both"/>
        <w:rPr>
          <w:rFonts w:ascii="Times New Roman" w:hAnsi="Times New Roman" w:cs="Times New Roman"/>
          <w:i w:val="0"/>
          <w:iCs w:val="0"/>
          <w:sz w:val="24"/>
          <w:szCs w:val="24"/>
        </w:rPr>
      </w:pPr>
      <w:r w:rsidRPr="00AE24C7">
        <w:rPr>
          <w:rFonts w:ascii="Times New Roman" w:hAnsi="Times New Roman" w:cs="Times New Roman"/>
          <w:b/>
          <w:bCs/>
          <w:i w:val="0"/>
          <w:iCs w:val="0"/>
          <w:sz w:val="24"/>
          <w:szCs w:val="24"/>
        </w:rPr>
        <w:t>3.</w:t>
      </w:r>
      <w:r w:rsidR="004D2D90">
        <w:rPr>
          <w:rFonts w:ascii="Times New Roman" w:hAnsi="Times New Roman" w:cs="Times New Roman"/>
          <w:i w:val="0"/>
          <w:iCs w:val="0"/>
          <w:sz w:val="24"/>
          <w:szCs w:val="24"/>
        </w:rPr>
        <w:t xml:space="preserve"> </w:t>
      </w:r>
      <w:r w:rsidR="004D2D90" w:rsidRPr="004D2D90">
        <w:rPr>
          <w:rFonts w:ascii="Times New Roman" w:hAnsi="Times New Roman" w:cs="Times New Roman"/>
          <w:i w:val="0"/>
          <w:iCs w:val="0"/>
          <w:sz w:val="24"/>
          <w:szCs w:val="24"/>
        </w:rPr>
        <w:t>Diversity of Women and Minorities in the Workplace</w:t>
      </w:r>
      <w:r w:rsidRPr="00D57970">
        <w:rPr>
          <w:rFonts w:ascii="Times New Roman" w:hAnsi="Times New Roman" w:cs="Times New Roman"/>
          <w:i w:val="0"/>
          <w:iCs w:val="0"/>
          <w:sz w:val="24"/>
          <w:szCs w:val="24"/>
        </w:rPr>
        <w:t>.........................................................1</w:t>
      </w:r>
      <w:r w:rsidR="00553A83">
        <w:rPr>
          <w:rFonts w:ascii="Times New Roman" w:hAnsi="Times New Roman" w:cs="Times New Roman"/>
          <w:i w:val="0"/>
          <w:iCs w:val="0"/>
          <w:sz w:val="24"/>
          <w:szCs w:val="24"/>
        </w:rPr>
        <w:t>7</w:t>
      </w:r>
    </w:p>
    <w:p w14:paraId="67EF97A3" w14:textId="5F1559DC" w:rsidR="00D57970" w:rsidRPr="00862F9F" w:rsidRDefault="00D57970" w:rsidP="00F164C5">
      <w:pPr>
        <w:pStyle w:val="ListParagraph"/>
        <w:spacing w:line="360" w:lineRule="auto"/>
        <w:ind w:left="360"/>
        <w:jc w:val="both"/>
        <w:rPr>
          <w:rFonts w:ascii="Times New Roman" w:hAnsi="Times New Roman" w:cs="Times New Roman"/>
          <w:i w:val="0"/>
          <w:iCs w:val="0"/>
          <w:sz w:val="24"/>
          <w:szCs w:val="24"/>
        </w:rPr>
      </w:pPr>
      <w:r w:rsidRPr="00862F9F">
        <w:rPr>
          <w:rFonts w:ascii="Times New Roman" w:hAnsi="Times New Roman" w:cs="Times New Roman"/>
          <w:i w:val="0"/>
          <w:iCs w:val="0"/>
          <w:sz w:val="24"/>
          <w:szCs w:val="24"/>
        </w:rPr>
        <w:t>3.1</w:t>
      </w:r>
      <w:r w:rsidR="00862F9F">
        <w:rPr>
          <w:rFonts w:ascii="Times New Roman" w:hAnsi="Times New Roman" w:cs="Times New Roman"/>
          <w:i w:val="0"/>
          <w:iCs w:val="0"/>
          <w:sz w:val="24"/>
          <w:szCs w:val="24"/>
        </w:rPr>
        <w:t>.</w:t>
      </w:r>
      <w:r w:rsidRPr="00862F9F">
        <w:rPr>
          <w:rFonts w:ascii="Times New Roman" w:hAnsi="Times New Roman" w:cs="Times New Roman"/>
          <w:i w:val="0"/>
          <w:iCs w:val="0"/>
          <w:sz w:val="24"/>
          <w:szCs w:val="24"/>
        </w:rPr>
        <w:t xml:space="preserve"> </w:t>
      </w:r>
      <w:r w:rsidR="004D2D90" w:rsidRPr="00862F9F">
        <w:rPr>
          <w:rFonts w:ascii="Times New Roman" w:hAnsi="Times New Roman" w:cs="Times New Roman"/>
          <w:i w:val="0"/>
          <w:iCs w:val="0"/>
          <w:sz w:val="24"/>
          <w:szCs w:val="24"/>
        </w:rPr>
        <w:t>Recommendations</w:t>
      </w:r>
      <w:r w:rsidRPr="00862F9F">
        <w:rPr>
          <w:rFonts w:ascii="Times New Roman" w:hAnsi="Times New Roman" w:cs="Times New Roman"/>
          <w:i w:val="0"/>
          <w:iCs w:val="0"/>
          <w:sz w:val="24"/>
          <w:szCs w:val="24"/>
        </w:rPr>
        <w:t>................................................</w:t>
      </w:r>
      <w:r w:rsidR="00862F9F">
        <w:rPr>
          <w:rFonts w:ascii="Times New Roman" w:hAnsi="Times New Roman" w:cs="Times New Roman"/>
          <w:i w:val="0"/>
          <w:iCs w:val="0"/>
          <w:sz w:val="24"/>
          <w:szCs w:val="24"/>
        </w:rPr>
        <w:t>.....</w:t>
      </w:r>
      <w:r w:rsidRPr="00862F9F">
        <w:rPr>
          <w:rFonts w:ascii="Times New Roman" w:hAnsi="Times New Roman" w:cs="Times New Roman"/>
          <w:i w:val="0"/>
          <w:iCs w:val="0"/>
          <w:sz w:val="24"/>
          <w:szCs w:val="24"/>
        </w:rPr>
        <w:t>..................................................1</w:t>
      </w:r>
      <w:r w:rsidR="00553A83">
        <w:rPr>
          <w:rFonts w:ascii="Times New Roman" w:hAnsi="Times New Roman" w:cs="Times New Roman"/>
          <w:i w:val="0"/>
          <w:iCs w:val="0"/>
          <w:sz w:val="24"/>
          <w:szCs w:val="24"/>
        </w:rPr>
        <w:t>7</w:t>
      </w:r>
    </w:p>
    <w:p w14:paraId="73554187" w14:textId="77777777" w:rsidR="00D57970" w:rsidRPr="00D57970" w:rsidRDefault="00D57970" w:rsidP="00F164C5">
      <w:pPr>
        <w:spacing w:line="360" w:lineRule="auto"/>
        <w:jc w:val="both"/>
        <w:rPr>
          <w:rFonts w:ascii="Times New Roman" w:hAnsi="Times New Roman" w:cs="Times New Roman"/>
          <w:i w:val="0"/>
          <w:iCs w:val="0"/>
          <w:sz w:val="24"/>
          <w:szCs w:val="24"/>
        </w:rPr>
      </w:pPr>
      <w:r w:rsidRPr="00D57970">
        <w:rPr>
          <w:rFonts w:ascii="Times New Roman" w:hAnsi="Times New Roman" w:cs="Times New Roman"/>
          <w:i w:val="0"/>
          <w:iCs w:val="0"/>
          <w:sz w:val="24"/>
          <w:szCs w:val="24"/>
        </w:rPr>
        <w:t>Conclusions .............................................................................................................................19</w:t>
      </w:r>
    </w:p>
    <w:p w14:paraId="016350F0" w14:textId="0028DA1A" w:rsidR="00D57970" w:rsidRDefault="00D57970" w:rsidP="00F164C5">
      <w:pPr>
        <w:spacing w:line="360" w:lineRule="auto"/>
        <w:jc w:val="both"/>
        <w:rPr>
          <w:rFonts w:ascii="Times New Roman" w:hAnsi="Times New Roman" w:cs="Times New Roman"/>
          <w:b/>
          <w:bCs/>
          <w:i w:val="0"/>
          <w:iCs w:val="0"/>
          <w:sz w:val="24"/>
          <w:szCs w:val="24"/>
        </w:rPr>
      </w:pPr>
      <w:r w:rsidRPr="00D57970">
        <w:rPr>
          <w:rFonts w:ascii="Times New Roman" w:hAnsi="Times New Roman" w:cs="Times New Roman"/>
          <w:i w:val="0"/>
          <w:iCs w:val="0"/>
          <w:sz w:val="24"/>
          <w:szCs w:val="24"/>
        </w:rPr>
        <w:t>References .................................</w:t>
      </w:r>
      <w:r w:rsidR="00862F9F">
        <w:rPr>
          <w:rFonts w:ascii="Times New Roman" w:hAnsi="Times New Roman" w:cs="Times New Roman"/>
          <w:i w:val="0"/>
          <w:iCs w:val="0"/>
          <w:sz w:val="24"/>
          <w:szCs w:val="24"/>
        </w:rPr>
        <w:t>....</w:t>
      </w:r>
      <w:r w:rsidRPr="00D57970">
        <w:rPr>
          <w:rFonts w:ascii="Times New Roman" w:hAnsi="Times New Roman" w:cs="Times New Roman"/>
          <w:i w:val="0"/>
          <w:iCs w:val="0"/>
          <w:sz w:val="24"/>
          <w:szCs w:val="24"/>
        </w:rPr>
        <w:t>..........................................................................................20</w:t>
      </w:r>
    </w:p>
    <w:p w14:paraId="4AF221C5" w14:textId="77777777" w:rsidR="00D57970" w:rsidRDefault="00D57970" w:rsidP="0094767D">
      <w:pPr>
        <w:spacing w:line="360" w:lineRule="auto"/>
        <w:jc w:val="both"/>
        <w:rPr>
          <w:rFonts w:ascii="Times New Roman" w:hAnsi="Times New Roman" w:cs="Times New Roman"/>
          <w:b/>
          <w:bCs/>
          <w:i w:val="0"/>
          <w:iCs w:val="0"/>
          <w:sz w:val="24"/>
          <w:szCs w:val="24"/>
        </w:rPr>
      </w:pPr>
    </w:p>
    <w:p w14:paraId="7FCB7427" w14:textId="77777777" w:rsidR="00D57970" w:rsidRDefault="00D57970" w:rsidP="0094767D">
      <w:pPr>
        <w:spacing w:line="360" w:lineRule="auto"/>
        <w:jc w:val="both"/>
        <w:rPr>
          <w:rFonts w:ascii="Times New Roman" w:hAnsi="Times New Roman" w:cs="Times New Roman"/>
          <w:b/>
          <w:bCs/>
          <w:i w:val="0"/>
          <w:iCs w:val="0"/>
          <w:sz w:val="24"/>
          <w:szCs w:val="24"/>
        </w:rPr>
      </w:pPr>
    </w:p>
    <w:p w14:paraId="545A1AC6" w14:textId="77777777" w:rsidR="00D57970" w:rsidRDefault="00D57970" w:rsidP="0094767D">
      <w:pPr>
        <w:spacing w:line="360" w:lineRule="auto"/>
        <w:jc w:val="both"/>
        <w:rPr>
          <w:rFonts w:ascii="Times New Roman" w:hAnsi="Times New Roman" w:cs="Times New Roman"/>
          <w:b/>
          <w:bCs/>
          <w:i w:val="0"/>
          <w:iCs w:val="0"/>
          <w:sz w:val="24"/>
          <w:szCs w:val="24"/>
        </w:rPr>
      </w:pPr>
    </w:p>
    <w:p w14:paraId="756E1E87" w14:textId="77777777" w:rsidR="00D57970" w:rsidRDefault="00D57970" w:rsidP="0094767D">
      <w:pPr>
        <w:spacing w:line="360" w:lineRule="auto"/>
        <w:jc w:val="both"/>
        <w:rPr>
          <w:rFonts w:ascii="Times New Roman" w:hAnsi="Times New Roman" w:cs="Times New Roman"/>
          <w:b/>
          <w:bCs/>
          <w:i w:val="0"/>
          <w:iCs w:val="0"/>
          <w:sz w:val="24"/>
          <w:szCs w:val="24"/>
        </w:rPr>
      </w:pPr>
    </w:p>
    <w:p w14:paraId="46E7FB3C" w14:textId="77777777" w:rsidR="00D57970" w:rsidRDefault="00D57970" w:rsidP="0094767D">
      <w:pPr>
        <w:spacing w:line="360" w:lineRule="auto"/>
        <w:jc w:val="both"/>
        <w:rPr>
          <w:rFonts w:ascii="Times New Roman" w:hAnsi="Times New Roman" w:cs="Times New Roman"/>
          <w:b/>
          <w:bCs/>
          <w:i w:val="0"/>
          <w:iCs w:val="0"/>
          <w:sz w:val="24"/>
          <w:szCs w:val="24"/>
        </w:rPr>
      </w:pPr>
    </w:p>
    <w:p w14:paraId="686B2A9D" w14:textId="77777777" w:rsidR="00D57970" w:rsidRDefault="00D57970" w:rsidP="0094767D">
      <w:pPr>
        <w:spacing w:line="360" w:lineRule="auto"/>
        <w:jc w:val="both"/>
        <w:rPr>
          <w:rFonts w:ascii="Times New Roman" w:hAnsi="Times New Roman" w:cs="Times New Roman"/>
          <w:b/>
          <w:bCs/>
          <w:i w:val="0"/>
          <w:iCs w:val="0"/>
          <w:sz w:val="24"/>
          <w:szCs w:val="24"/>
        </w:rPr>
      </w:pPr>
    </w:p>
    <w:p w14:paraId="50CABA84" w14:textId="77777777" w:rsidR="00D57970" w:rsidRDefault="00D57970" w:rsidP="0094767D">
      <w:pPr>
        <w:spacing w:line="360" w:lineRule="auto"/>
        <w:jc w:val="both"/>
        <w:rPr>
          <w:rFonts w:ascii="Times New Roman" w:hAnsi="Times New Roman" w:cs="Times New Roman"/>
          <w:b/>
          <w:bCs/>
          <w:i w:val="0"/>
          <w:iCs w:val="0"/>
          <w:sz w:val="24"/>
          <w:szCs w:val="24"/>
        </w:rPr>
      </w:pPr>
    </w:p>
    <w:p w14:paraId="302FEFFC" w14:textId="77777777" w:rsidR="00D57970" w:rsidRDefault="00D57970" w:rsidP="0094767D">
      <w:pPr>
        <w:spacing w:line="360" w:lineRule="auto"/>
        <w:jc w:val="both"/>
        <w:rPr>
          <w:rFonts w:ascii="Times New Roman" w:hAnsi="Times New Roman" w:cs="Times New Roman"/>
          <w:b/>
          <w:bCs/>
          <w:i w:val="0"/>
          <w:iCs w:val="0"/>
          <w:sz w:val="24"/>
          <w:szCs w:val="24"/>
        </w:rPr>
      </w:pPr>
    </w:p>
    <w:p w14:paraId="4251E68B" w14:textId="77777777" w:rsidR="004D2D90" w:rsidRDefault="004D2D90" w:rsidP="0094767D">
      <w:pPr>
        <w:spacing w:line="360" w:lineRule="auto"/>
        <w:jc w:val="both"/>
        <w:rPr>
          <w:rFonts w:ascii="Times New Roman" w:hAnsi="Times New Roman" w:cs="Times New Roman"/>
          <w:b/>
          <w:bCs/>
          <w:i w:val="0"/>
          <w:iCs w:val="0"/>
          <w:sz w:val="24"/>
          <w:szCs w:val="24"/>
        </w:rPr>
      </w:pPr>
    </w:p>
    <w:p w14:paraId="221B9075" w14:textId="77777777" w:rsidR="0098738A" w:rsidRDefault="0098738A" w:rsidP="00F57A71">
      <w:pPr>
        <w:spacing w:line="360" w:lineRule="auto"/>
        <w:jc w:val="both"/>
        <w:rPr>
          <w:rFonts w:ascii="Times New Roman" w:hAnsi="Times New Roman" w:cs="Times New Roman"/>
          <w:b/>
          <w:bCs/>
          <w:i w:val="0"/>
          <w:iCs w:val="0"/>
          <w:sz w:val="24"/>
          <w:szCs w:val="24"/>
        </w:rPr>
      </w:pPr>
    </w:p>
    <w:p w14:paraId="4D6B64CA" w14:textId="44A8FDC0" w:rsidR="0047113F" w:rsidRPr="00F57A71" w:rsidRDefault="004A6DE6"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b/>
          <w:bCs/>
          <w:i w:val="0"/>
          <w:iCs w:val="0"/>
          <w:sz w:val="24"/>
          <w:szCs w:val="24"/>
        </w:rPr>
        <w:lastRenderedPageBreak/>
        <w:t>Overview</w:t>
      </w:r>
    </w:p>
    <w:p w14:paraId="4819FB1F" w14:textId="1FBD6326" w:rsidR="00FA0817" w:rsidRPr="00F57A71" w:rsidRDefault="00FA0817"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i w:val="0"/>
          <w:iCs w:val="0"/>
          <w:sz w:val="24"/>
          <w:szCs w:val="24"/>
        </w:rPr>
        <w:t>The growing integration of the global workforce from various multicultural nations is a phenomenon that has recently been seen in the employment market</w:t>
      </w:r>
      <w:r w:rsidR="00B35818" w:rsidRPr="00F57A71">
        <w:rPr>
          <w:rFonts w:ascii="Times New Roman" w:hAnsi="Times New Roman" w:cs="Times New Roman"/>
          <w:i w:val="0"/>
          <w:iCs w:val="0"/>
          <w:sz w:val="24"/>
          <w:szCs w:val="24"/>
        </w:rPr>
        <w:t xml:space="preserve"> and</w:t>
      </w:r>
      <w:r w:rsidRPr="00F57A71">
        <w:rPr>
          <w:rFonts w:ascii="Times New Roman" w:hAnsi="Times New Roman" w:cs="Times New Roman"/>
          <w:i w:val="0"/>
          <w:iCs w:val="0"/>
          <w:sz w:val="24"/>
          <w:szCs w:val="24"/>
        </w:rPr>
        <w:t xml:space="preserve"> individuals of various views and backgrounds are collaborating</w:t>
      </w:r>
      <w:r w:rsidR="00B35818" w:rsidRPr="00F57A71">
        <w:rPr>
          <w:rFonts w:ascii="Times New Roman" w:hAnsi="Times New Roman" w:cs="Times New Roman"/>
          <w:i w:val="0"/>
          <w:iCs w:val="0"/>
          <w:sz w:val="24"/>
          <w:szCs w:val="24"/>
        </w:rPr>
        <w:t>,</w:t>
      </w:r>
      <w:r w:rsidRPr="00F57A71">
        <w:rPr>
          <w:rFonts w:ascii="Times New Roman" w:hAnsi="Times New Roman" w:cs="Times New Roman"/>
          <w:i w:val="0"/>
          <w:iCs w:val="0"/>
          <w:sz w:val="24"/>
          <w:szCs w:val="24"/>
        </w:rPr>
        <w:t xml:space="preserve"> as a result of the world's increasing </w:t>
      </w:r>
      <w:r w:rsidR="00711E78" w:rsidRPr="00F57A71">
        <w:rPr>
          <w:rFonts w:ascii="Times New Roman" w:hAnsi="Times New Roman" w:cs="Times New Roman"/>
          <w:i w:val="0"/>
          <w:iCs w:val="0"/>
          <w:sz w:val="24"/>
          <w:szCs w:val="24"/>
        </w:rPr>
        <w:t>4</w:t>
      </w:r>
      <w:r w:rsidR="00711E78" w:rsidRPr="00F57A71">
        <w:rPr>
          <w:rFonts w:ascii="Times New Roman" w:hAnsi="Times New Roman" w:cs="Times New Roman"/>
          <w:i w:val="0"/>
          <w:iCs w:val="0"/>
          <w:sz w:val="24"/>
          <w:szCs w:val="24"/>
          <w:vertAlign w:val="superscript"/>
        </w:rPr>
        <w:t>th</w:t>
      </w:r>
      <w:r w:rsidR="00711E78"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industrialization</w:t>
      </w:r>
      <w:r w:rsidR="00B35818" w:rsidRPr="00F57A71">
        <w:rPr>
          <w:rFonts w:ascii="Times New Roman" w:hAnsi="Times New Roman" w:cs="Times New Roman"/>
          <w:i w:val="0"/>
          <w:iCs w:val="0"/>
          <w:sz w:val="24"/>
          <w:szCs w:val="24"/>
        </w:rPr>
        <w:t xml:space="preserve"> (Kharroubi, 2021)</w:t>
      </w:r>
      <w:r w:rsidRPr="00F57A71">
        <w:rPr>
          <w:rFonts w:ascii="Times New Roman" w:hAnsi="Times New Roman" w:cs="Times New Roman"/>
          <w:i w:val="0"/>
          <w:iCs w:val="0"/>
          <w:sz w:val="24"/>
          <w:szCs w:val="24"/>
        </w:rPr>
        <w:t xml:space="preserve">. Cultivating a supportive environment has long been seen as one of the most important aspects of a corporate </w:t>
      </w:r>
      <w:r w:rsidR="00B35818" w:rsidRPr="00F57A71">
        <w:rPr>
          <w:rFonts w:ascii="Times New Roman" w:hAnsi="Times New Roman" w:cs="Times New Roman"/>
          <w:i w:val="0"/>
          <w:iCs w:val="0"/>
          <w:sz w:val="24"/>
          <w:szCs w:val="24"/>
        </w:rPr>
        <w:t>image</w:t>
      </w:r>
      <w:r w:rsidRPr="00F57A71">
        <w:rPr>
          <w:rFonts w:ascii="Times New Roman" w:hAnsi="Times New Roman" w:cs="Times New Roman"/>
          <w:i w:val="0"/>
          <w:iCs w:val="0"/>
          <w:sz w:val="24"/>
          <w:szCs w:val="24"/>
        </w:rPr>
        <w:t xml:space="preserve"> as an employer. There have been publications published on diversity management, but there </w:t>
      </w:r>
      <w:r w:rsidR="008D3FFA" w:rsidRPr="00F57A71">
        <w:rPr>
          <w:rFonts w:ascii="Times New Roman" w:hAnsi="Times New Roman" w:cs="Times New Roman"/>
          <w:i w:val="0"/>
          <w:iCs w:val="0"/>
          <w:sz w:val="24"/>
          <w:szCs w:val="24"/>
        </w:rPr>
        <w:t>are still many</w:t>
      </w:r>
      <w:r w:rsidRPr="00F57A71">
        <w:rPr>
          <w:rFonts w:ascii="Times New Roman" w:hAnsi="Times New Roman" w:cs="Times New Roman"/>
          <w:i w:val="0"/>
          <w:iCs w:val="0"/>
          <w:sz w:val="24"/>
          <w:szCs w:val="24"/>
        </w:rPr>
        <w:t xml:space="preserve"> </w:t>
      </w:r>
      <w:r w:rsidR="008D3FFA" w:rsidRPr="00F57A71">
        <w:rPr>
          <w:rFonts w:ascii="Times New Roman" w:hAnsi="Times New Roman" w:cs="Times New Roman"/>
          <w:i w:val="0"/>
          <w:iCs w:val="0"/>
          <w:sz w:val="24"/>
          <w:szCs w:val="24"/>
        </w:rPr>
        <w:t>studies</w:t>
      </w:r>
      <w:r w:rsidRPr="00F57A71">
        <w:rPr>
          <w:rFonts w:ascii="Times New Roman" w:hAnsi="Times New Roman" w:cs="Times New Roman"/>
          <w:i w:val="0"/>
          <w:iCs w:val="0"/>
          <w:sz w:val="24"/>
          <w:szCs w:val="24"/>
        </w:rPr>
        <w:t xml:space="preserve"> </w:t>
      </w:r>
      <w:r w:rsidR="008D3FFA" w:rsidRPr="00F57A71">
        <w:rPr>
          <w:rFonts w:ascii="Times New Roman" w:hAnsi="Times New Roman" w:cs="Times New Roman"/>
          <w:i w:val="0"/>
          <w:iCs w:val="0"/>
          <w:sz w:val="24"/>
          <w:szCs w:val="24"/>
        </w:rPr>
        <w:t>to</w:t>
      </w:r>
      <w:r w:rsidRPr="00F57A71">
        <w:rPr>
          <w:rFonts w:ascii="Times New Roman" w:hAnsi="Times New Roman" w:cs="Times New Roman"/>
          <w:i w:val="0"/>
          <w:iCs w:val="0"/>
          <w:sz w:val="24"/>
          <w:szCs w:val="24"/>
        </w:rPr>
        <w:t xml:space="preserve"> </w:t>
      </w:r>
      <w:r w:rsidR="008D3FFA" w:rsidRPr="00F57A71">
        <w:rPr>
          <w:rFonts w:ascii="Times New Roman" w:hAnsi="Times New Roman" w:cs="Times New Roman"/>
          <w:i w:val="0"/>
          <w:iCs w:val="0"/>
          <w:sz w:val="24"/>
          <w:szCs w:val="24"/>
        </w:rPr>
        <w:t>be</w:t>
      </w:r>
      <w:r w:rsidRPr="00F57A71">
        <w:rPr>
          <w:rFonts w:ascii="Times New Roman" w:hAnsi="Times New Roman" w:cs="Times New Roman"/>
          <w:i w:val="0"/>
          <w:iCs w:val="0"/>
          <w:sz w:val="24"/>
          <w:szCs w:val="24"/>
        </w:rPr>
        <w:t xml:space="preserve"> undertaken on international workforce diversity management </w:t>
      </w:r>
      <w:r w:rsidR="008D3FFA" w:rsidRPr="00F57A71">
        <w:rPr>
          <w:rFonts w:ascii="Times New Roman" w:hAnsi="Times New Roman" w:cs="Times New Roman"/>
          <w:i w:val="0"/>
          <w:iCs w:val="0"/>
          <w:sz w:val="24"/>
          <w:szCs w:val="24"/>
        </w:rPr>
        <w:t xml:space="preserve">as the issue is more prevalent </w:t>
      </w:r>
      <w:r w:rsidR="00A445AF" w:rsidRPr="00F57A71">
        <w:rPr>
          <w:rFonts w:ascii="Times New Roman" w:hAnsi="Times New Roman" w:cs="Times New Roman"/>
          <w:i w:val="0"/>
          <w:iCs w:val="0"/>
          <w:sz w:val="24"/>
          <w:szCs w:val="24"/>
        </w:rPr>
        <w:t>at present</w:t>
      </w:r>
      <w:r w:rsidR="008D3FFA" w:rsidRPr="00F57A71">
        <w:rPr>
          <w:rFonts w:ascii="Times New Roman" w:hAnsi="Times New Roman" w:cs="Times New Roman"/>
          <w:i w:val="0"/>
          <w:iCs w:val="0"/>
          <w:sz w:val="24"/>
          <w:szCs w:val="24"/>
        </w:rPr>
        <w:t>.</w:t>
      </w:r>
      <w:r w:rsidRPr="00F57A71">
        <w:rPr>
          <w:rFonts w:ascii="Times New Roman" w:hAnsi="Times New Roman" w:cs="Times New Roman"/>
          <w:i w:val="0"/>
          <w:iCs w:val="0"/>
          <w:sz w:val="24"/>
          <w:szCs w:val="24"/>
        </w:rPr>
        <w:t xml:space="preserve"> </w:t>
      </w:r>
    </w:p>
    <w:p w14:paraId="3BB3CA1A" w14:textId="074E73DD" w:rsidR="00D7001A" w:rsidRPr="00F57A71" w:rsidRDefault="00A7583D"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i w:val="0"/>
          <w:iCs w:val="0"/>
          <w:sz w:val="24"/>
          <w:szCs w:val="24"/>
        </w:rPr>
        <w:t xml:space="preserve">Part one of this paper examines and evaluates on the subject of diversity management, and part two focuses on gender power dynamics, and part three is about women and ethnic minorities and gaining an understanding of the </w:t>
      </w:r>
      <w:r w:rsidR="00BE68EF" w:rsidRPr="00F57A71">
        <w:rPr>
          <w:rFonts w:ascii="Times New Roman" w:hAnsi="Times New Roman" w:cs="Times New Roman"/>
          <w:i w:val="0"/>
          <w:iCs w:val="0"/>
          <w:sz w:val="24"/>
          <w:szCs w:val="24"/>
        </w:rPr>
        <w:t>challenges</w:t>
      </w:r>
      <w:r w:rsidRPr="00F57A71">
        <w:rPr>
          <w:rFonts w:ascii="Times New Roman" w:hAnsi="Times New Roman" w:cs="Times New Roman"/>
          <w:i w:val="0"/>
          <w:iCs w:val="0"/>
          <w:sz w:val="24"/>
          <w:szCs w:val="24"/>
        </w:rPr>
        <w:t xml:space="preserve"> they face.</w:t>
      </w:r>
    </w:p>
    <w:p w14:paraId="3B96E470"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26566F5F"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3330BCF0"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2A836B5B"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1B1CFDFE"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7B233BE2"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230FA055"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2AFADD9E"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3AFB6088"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67C7ACF9"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12510A2B" w14:textId="77777777" w:rsidR="00D7001A" w:rsidRPr="00F57A71" w:rsidRDefault="00D7001A" w:rsidP="00F57A71">
      <w:pPr>
        <w:spacing w:line="360" w:lineRule="auto"/>
        <w:jc w:val="both"/>
        <w:rPr>
          <w:rFonts w:ascii="Times New Roman" w:hAnsi="Times New Roman" w:cs="Times New Roman"/>
          <w:b/>
          <w:bCs/>
          <w:i w:val="0"/>
          <w:iCs w:val="0"/>
          <w:sz w:val="24"/>
          <w:szCs w:val="24"/>
        </w:rPr>
      </w:pPr>
    </w:p>
    <w:p w14:paraId="15A234E2" w14:textId="77777777" w:rsidR="00490B3C" w:rsidRPr="00F57A71" w:rsidRDefault="00490B3C" w:rsidP="00F57A71">
      <w:pPr>
        <w:spacing w:line="360" w:lineRule="auto"/>
        <w:jc w:val="both"/>
        <w:rPr>
          <w:rFonts w:ascii="Times New Roman" w:hAnsi="Times New Roman" w:cs="Times New Roman"/>
          <w:b/>
          <w:bCs/>
          <w:i w:val="0"/>
          <w:iCs w:val="0"/>
          <w:sz w:val="24"/>
          <w:szCs w:val="24"/>
        </w:rPr>
      </w:pPr>
    </w:p>
    <w:p w14:paraId="6D58402D" w14:textId="77777777" w:rsidR="00490B3C" w:rsidRPr="00F57A71" w:rsidRDefault="00490B3C" w:rsidP="00F57A71">
      <w:pPr>
        <w:spacing w:line="360" w:lineRule="auto"/>
        <w:jc w:val="both"/>
        <w:rPr>
          <w:rFonts w:ascii="Times New Roman" w:hAnsi="Times New Roman" w:cs="Times New Roman"/>
          <w:b/>
          <w:bCs/>
          <w:i w:val="0"/>
          <w:iCs w:val="0"/>
          <w:sz w:val="24"/>
          <w:szCs w:val="24"/>
        </w:rPr>
      </w:pPr>
    </w:p>
    <w:p w14:paraId="07D4B4F5" w14:textId="77777777" w:rsidR="0098738A" w:rsidRDefault="0098738A" w:rsidP="00F57A71">
      <w:pPr>
        <w:spacing w:line="360" w:lineRule="auto"/>
        <w:jc w:val="both"/>
        <w:rPr>
          <w:rFonts w:ascii="Times New Roman" w:hAnsi="Times New Roman" w:cs="Times New Roman"/>
          <w:b/>
          <w:bCs/>
          <w:i w:val="0"/>
          <w:iCs w:val="0"/>
          <w:sz w:val="24"/>
          <w:szCs w:val="24"/>
        </w:rPr>
      </w:pPr>
    </w:p>
    <w:p w14:paraId="2DAACF9C" w14:textId="1681ACF3" w:rsidR="004A6C97" w:rsidRPr="00F57A71" w:rsidRDefault="0098738A" w:rsidP="00F57A71">
      <w:pPr>
        <w:spacing w:line="360" w:lineRule="auto"/>
        <w:jc w:val="both"/>
        <w:rPr>
          <w:rFonts w:ascii="Times New Roman" w:hAnsi="Times New Roman" w:cs="Times New Roman"/>
          <w:b/>
          <w:bCs/>
          <w:i w:val="0"/>
          <w:iCs w:val="0"/>
          <w:sz w:val="24"/>
          <w:szCs w:val="24"/>
        </w:rPr>
      </w:pPr>
      <w:r>
        <w:rPr>
          <w:rFonts w:ascii="Times New Roman" w:hAnsi="Times New Roman" w:cs="Times New Roman"/>
          <w:b/>
          <w:bCs/>
          <w:i w:val="0"/>
          <w:iCs w:val="0"/>
          <w:sz w:val="24"/>
          <w:szCs w:val="24"/>
        </w:rPr>
        <w:lastRenderedPageBreak/>
        <w:t xml:space="preserve">1. </w:t>
      </w:r>
      <w:r w:rsidR="004A6C97" w:rsidRPr="00F57A71">
        <w:rPr>
          <w:rFonts w:ascii="Times New Roman" w:hAnsi="Times New Roman" w:cs="Times New Roman"/>
          <w:b/>
          <w:bCs/>
          <w:i w:val="0"/>
          <w:iCs w:val="0"/>
          <w:sz w:val="24"/>
          <w:szCs w:val="24"/>
        </w:rPr>
        <w:t xml:space="preserve">Diversity, Equality, Inclusiveness in the Workplace </w:t>
      </w:r>
    </w:p>
    <w:p w14:paraId="1D4AE4CB" w14:textId="7BB8CF49" w:rsidR="004F36E8" w:rsidRPr="00F57A71" w:rsidRDefault="00487CA9"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Diversity management, a subset of human resource management, entails recognizing, effectively deploying, and harmonising individual personnel idiosyncrasies</w:t>
      </w:r>
      <w:r w:rsidR="000A0E13" w:rsidRPr="00F57A71">
        <w:rPr>
          <w:rFonts w:ascii="Times New Roman" w:hAnsi="Times New Roman" w:cs="Times New Roman"/>
          <w:i w:val="0"/>
          <w:iCs w:val="0"/>
          <w:sz w:val="24"/>
          <w:szCs w:val="24"/>
        </w:rPr>
        <w:t xml:space="preserve"> (Manoharan, Madera and Singal, 2021)</w:t>
      </w:r>
      <w:r w:rsidRPr="00F57A71">
        <w:rPr>
          <w:rFonts w:ascii="Times New Roman" w:hAnsi="Times New Roman" w:cs="Times New Roman"/>
          <w:i w:val="0"/>
          <w:iCs w:val="0"/>
          <w:sz w:val="24"/>
          <w:szCs w:val="24"/>
        </w:rPr>
        <w:t>. Effective diversity management enables HR management to maximize personnel</w:t>
      </w:r>
      <w:r w:rsidR="007C48E6"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 xml:space="preserve">knowledge and skills </w:t>
      </w:r>
      <w:r w:rsidR="00FA6310" w:rsidRPr="00F57A71">
        <w:rPr>
          <w:rFonts w:ascii="Times New Roman" w:hAnsi="Times New Roman" w:cs="Times New Roman"/>
          <w:i w:val="0"/>
          <w:iCs w:val="0"/>
          <w:sz w:val="24"/>
          <w:szCs w:val="24"/>
        </w:rPr>
        <w:t>to</w:t>
      </w:r>
      <w:r w:rsidRPr="00F57A71">
        <w:rPr>
          <w:rFonts w:ascii="Times New Roman" w:hAnsi="Times New Roman" w:cs="Times New Roman"/>
          <w:i w:val="0"/>
          <w:iCs w:val="0"/>
          <w:sz w:val="24"/>
          <w:szCs w:val="24"/>
        </w:rPr>
        <w:t xml:space="preserve"> execute and accomplish organizational goals more </w:t>
      </w:r>
      <w:r w:rsidR="00A11CA3" w:rsidRPr="00F57A71">
        <w:rPr>
          <w:rFonts w:ascii="Times New Roman" w:hAnsi="Times New Roman" w:cs="Times New Roman"/>
          <w:i w:val="0"/>
          <w:iCs w:val="0"/>
          <w:sz w:val="24"/>
          <w:szCs w:val="24"/>
        </w:rPr>
        <w:t>efficiently</w:t>
      </w:r>
      <w:r w:rsidR="008E485D" w:rsidRPr="00F57A71">
        <w:rPr>
          <w:rFonts w:ascii="Times New Roman" w:hAnsi="Times New Roman" w:cs="Times New Roman"/>
          <w:i w:val="0"/>
          <w:iCs w:val="0"/>
          <w:sz w:val="24"/>
          <w:szCs w:val="24"/>
        </w:rPr>
        <w:t xml:space="preserve"> (</w:t>
      </w:r>
      <w:proofErr w:type="spellStart"/>
      <w:r w:rsidR="008E485D" w:rsidRPr="00F57A71">
        <w:rPr>
          <w:rFonts w:ascii="Times New Roman" w:hAnsi="Times New Roman" w:cs="Times New Roman"/>
          <w:i w:val="0"/>
          <w:iCs w:val="0"/>
          <w:sz w:val="24"/>
          <w:szCs w:val="24"/>
        </w:rPr>
        <w:t>Buengeler</w:t>
      </w:r>
      <w:proofErr w:type="spellEnd"/>
      <w:r w:rsidR="008E485D" w:rsidRPr="00F57A71">
        <w:rPr>
          <w:rFonts w:ascii="Times New Roman" w:hAnsi="Times New Roman" w:cs="Times New Roman"/>
          <w:i w:val="0"/>
          <w:iCs w:val="0"/>
          <w:sz w:val="24"/>
          <w:szCs w:val="24"/>
        </w:rPr>
        <w:t>, Leroy and De Stobbeleir, 2018)</w:t>
      </w:r>
      <w:r w:rsidRPr="00F57A71">
        <w:rPr>
          <w:rFonts w:ascii="Times New Roman" w:hAnsi="Times New Roman" w:cs="Times New Roman"/>
          <w:i w:val="0"/>
          <w:iCs w:val="0"/>
          <w:sz w:val="24"/>
          <w:szCs w:val="24"/>
        </w:rPr>
        <w:t>.</w:t>
      </w:r>
      <w:r w:rsidR="002F7805" w:rsidRPr="00F57A71">
        <w:rPr>
          <w:rFonts w:ascii="Times New Roman" w:hAnsi="Times New Roman" w:cs="Times New Roman"/>
          <w:i w:val="0"/>
          <w:iCs w:val="0"/>
          <w:sz w:val="24"/>
          <w:szCs w:val="24"/>
        </w:rPr>
        <w:t xml:space="preserve"> Human resources have a critical role of developing and encouraging diversity. Its primary function in diversity management and employee engagement is to establish and promote an organizational culture that creates a courteous and inclusive workplace wherein </w:t>
      </w:r>
      <w:r w:rsidR="00E7103B" w:rsidRPr="00F57A71">
        <w:rPr>
          <w:rFonts w:ascii="Times New Roman" w:hAnsi="Times New Roman" w:cs="Times New Roman"/>
          <w:i w:val="0"/>
          <w:iCs w:val="0"/>
          <w:sz w:val="24"/>
          <w:szCs w:val="24"/>
        </w:rPr>
        <w:t>all</w:t>
      </w:r>
      <w:r w:rsidR="002F7805" w:rsidRPr="00F57A71">
        <w:rPr>
          <w:rFonts w:ascii="Times New Roman" w:hAnsi="Times New Roman" w:cs="Times New Roman"/>
          <w:i w:val="0"/>
          <w:iCs w:val="0"/>
          <w:sz w:val="24"/>
          <w:szCs w:val="24"/>
        </w:rPr>
        <w:t xml:space="preserve"> personnel have the chance of learning, progressing, and contributing to the growth of the organization</w:t>
      </w:r>
      <w:r w:rsidR="00385439" w:rsidRPr="00F57A71">
        <w:rPr>
          <w:rFonts w:ascii="Times New Roman" w:hAnsi="Times New Roman" w:cs="Times New Roman"/>
          <w:i w:val="0"/>
          <w:iCs w:val="0"/>
          <w:sz w:val="24"/>
          <w:szCs w:val="24"/>
        </w:rPr>
        <w:t xml:space="preserve"> (Kanchanabha and Badir, 2021)</w:t>
      </w:r>
      <w:r w:rsidR="002F7805" w:rsidRPr="00F57A71">
        <w:rPr>
          <w:rFonts w:ascii="Times New Roman" w:hAnsi="Times New Roman" w:cs="Times New Roman"/>
          <w:i w:val="0"/>
          <w:iCs w:val="0"/>
          <w:sz w:val="24"/>
          <w:szCs w:val="24"/>
        </w:rPr>
        <w:t>.</w:t>
      </w:r>
    </w:p>
    <w:p w14:paraId="7D977C9B" w14:textId="34EBF8A4" w:rsidR="00FD325F" w:rsidRPr="00F57A71" w:rsidRDefault="00FD325F"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 xml:space="preserve">Workplace diversity refers to a workplace composed of employees with heterogeneous qualities. These qualities distinguish groups and individuals from each other. Ethnicity, gender, nationality, age, </w:t>
      </w:r>
      <w:r w:rsidR="00BF4A4A" w:rsidRPr="00F57A71">
        <w:rPr>
          <w:rFonts w:ascii="Times New Roman" w:hAnsi="Times New Roman" w:cs="Times New Roman"/>
          <w:i w:val="0"/>
          <w:iCs w:val="0"/>
          <w:sz w:val="24"/>
          <w:szCs w:val="24"/>
        </w:rPr>
        <w:t xml:space="preserve">education, </w:t>
      </w:r>
      <w:r w:rsidRPr="00F57A71">
        <w:rPr>
          <w:rFonts w:ascii="Times New Roman" w:hAnsi="Times New Roman" w:cs="Times New Roman"/>
          <w:i w:val="0"/>
          <w:iCs w:val="0"/>
          <w:sz w:val="24"/>
          <w:szCs w:val="24"/>
        </w:rPr>
        <w:t>physical capabilities, languages, cultural, religion</w:t>
      </w:r>
      <w:r w:rsidR="00BF4A4A" w:rsidRPr="00F57A71">
        <w:rPr>
          <w:rFonts w:ascii="Times New Roman" w:hAnsi="Times New Roman" w:cs="Times New Roman"/>
          <w:i w:val="0"/>
          <w:iCs w:val="0"/>
          <w:sz w:val="24"/>
          <w:szCs w:val="24"/>
        </w:rPr>
        <w:t xml:space="preserve"> and </w:t>
      </w:r>
      <w:r w:rsidRPr="00F57A71">
        <w:rPr>
          <w:rFonts w:ascii="Times New Roman" w:hAnsi="Times New Roman" w:cs="Times New Roman"/>
          <w:i w:val="0"/>
          <w:iCs w:val="0"/>
          <w:sz w:val="24"/>
          <w:szCs w:val="24"/>
        </w:rPr>
        <w:t>sexual orientation are the most often recognized forms of diversity</w:t>
      </w:r>
      <w:r w:rsidR="00711C11" w:rsidRPr="00F57A71">
        <w:rPr>
          <w:rFonts w:ascii="Times New Roman" w:hAnsi="Times New Roman" w:cs="Times New Roman"/>
          <w:i w:val="0"/>
          <w:iCs w:val="0"/>
          <w:sz w:val="24"/>
          <w:szCs w:val="24"/>
        </w:rPr>
        <w:t xml:space="preserve"> (Claus, 2019)</w:t>
      </w:r>
      <w:r w:rsidRPr="00F57A71">
        <w:rPr>
          <w:rFonts w:ascii="Times New Roman" w:hAnsi="Times New Roman" w:cs="Times New Roman"/>
          <w:i w:val="0"/>
          <w:iCs w:val="0"/>
          <w:sz w:val="24"/>
          <w:szCs w:val="24"/>
        </w:rPr>
        <w:t>.</w:t>
      </w:r>
    </w:p>
    <w:p w14:paraId="06EA0B1D" w14:textId="3268021D" w:rsidR="00A97835" w:rsidRPr="00F57A71" w:rsidRDefault="00B92527" w:rsidP="00F57A71">
      <w:pPr>
        <w:spacing w:line="360" w:lineRule="auto"/>
        <w:jc w:val="both"/>
        <w:rPr>
          <w:rFonts w:ascii="Times New Roman" w:hAnsi="Times New Roman" w:cs="Times New Roman"/>
          <w:b/>
          <w:bCs/>
          <w:i w:val="0"/>
          <w:iCs w:val="0"/>
          <w:sz w:val="24"/>
          <w:szCs w:val="24"/>
        </w:rPr>
      </w:pPr>
      <w:r>
        <w:rPr>
          <w:rFonts w:ascii="Times New Roman" w:hAnsi="Times New Roman" w:cs="Times New Roman"/>
          <w:b/>
          <w:bCs/>
          <w:i w:val="0"/>
          <w:iCs w:val="0"/>
          <w:sz w:val="24"/>
          <w:szCs w:val="24"/>
        </w:rPr>
        <w:t xml:space="preserve">1.1 </w:t>
      </w:r>
      <w:r w:rsidR="00A97835" w:rsidRPr="00F57A71">
        <w:rPr>
          <w:rFonts w:ascii="Times New Roman" w:hAnsi="Times New Roman" w:cs="Times New Roman"/>
          <w:b/>
          <w:bCs/>
          <w:i w:val="0"/>
          <w:iCs w:val="0"/>
          <w:sz w:val="24"/>
          <w:szCs w:val="24"/>
        </w:rPr>
        <w:t xml:space="preserve">Advantages  </w:t>
      </w:r>
    </w:p>
    <w:p w14:paraId="715776C2" w14:textId="043D2B8C" w:rsidR="00A97835" w:rsidRPr="00F57A71" w:rsidRDefault="00A97835"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The promotion of a varied and inclusive working environment has a practical and democratic influence on the foundation of an organization. Businesses with varied employees and inclusiveness outperform their competition and generate higher revenues</w:t>
      </w:r>
      <w:r w:rsidR="00AE7E27" w:rsidRPr="00F57A71">
        <w:rPr>
          <w:rFonts w:ascii="Times New Roman" w:hAnsi="Times New Roman" w:cs="Times New Roman"/>
          <w:i w:val="0"/>
          <w:iCs w:val="0"/>
          <w:sz w:val="24"/>
          <w:szCs w:val="24"/>
        </w:rPr>
        <w:t xml:space="preserve"> (Rajput et al., 2021)</w:t>
      </w:r>
      <w:r w:rsidRPr="00F57A71">
        <w:rPr>
          <w:rFonts w:ascii="Times New Roman" w:hAnsi="Times New Roman" w:cs="Times New Roman"/>
          <w:i w:val="0"/>
          <w:iCs w:val="0"/>
          <w:sz w:val="24"/>
          <w:szCs w:val="24"/>
        </w:rPr>
        <w:t>.</w:t>
      </w:r>
    </w:p>
    <w:p w14:paraId="2509E647" w14:textId="44B80DA1" w:rsidR="00BC4541" w:rsidRPr="00F57A71" w:rsidRDefault="00BC4541"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 xml:space="preserve">Greater </w:t>
      </w:r>
      <w:r w:rsidR="001D586B" w:rsidRPr="00F57A71">
        <w:rPr>
          <w:rFonts w:ascii="Times New Roman" w:hAnsi="Times New Roman" w:cs="Times New Roman"/>
          <w:sz w:val="24"/>
          <w:szCs w:val="24"/>
        </w:rPr>
        <w:t>R</w:t>
      </w:r>
      <w:r w:rsidRPr="00F57A71">
        <w:rPr>
          <w:rFonts w:ascii="Times New Roman" w:hAnsi="Times New Roman" w:cs="Times New Roman"/>
          <w:sz w:val="24"/>
          <w:szCs w:val="24"/>
        </w:rPr>
        <w:t xml:space="preserve">ecruitment </w:t>
      </w:r>
      <w:r w:rsidR="001D586B" w:rsidRPr="00F57A71">
        <w:rPr>
          <w:rFonts w:ascii="Times New Roman" w:hAnsi="Times New Roman" w:cs="Times New Roman"/>
          <w:sz w:val="24"/>
          <w:szCs w:val="24"/>
        </w:rPr>
        <w:t>P</w:t>
      </w:r>
      <w:r w:rsidRPr="00F57A71">
        <w:rPr>
          <w:rFonts w:ascii="Times New Roman" w:hAnsi="Times New Roman" w:cs="Times New Roman"/>
          <w:sz w:val="24"/>
          <w:szCs w:val="24"/>
        </w:rPr>
        <w:t xml:space="preserve">rospects and </w:t>
      </w:r>
      <w:r w:rsidR="001D586B" w:rsidRPr="00F57A71">
        <w:rPr>
          <w:rFonts w:ascii="Times New Roman" w:hAnsi="Times New Roman" w:cs="Times New Roman"/>
          <w:sz w:val="24"/>
          <w:szCs w:val="24"/>
        </w:rPr>
        <w:t>P</w:t>
      </w:r>
      <w:r w:rsidRPr="00F57A71">
        <w:rPr>
          <w:rFonts w:ascii="Times New Roman" w:hAnsi="Times New Roman" w:cs="Times New Roman"/>
          <w:sz w:val="24"/>
          <w:szCs w:val="24"/>
        </w:rPr>
        <w:t xml:space="preserve">ositive </w:t>
      </w:r>
      <w:r w:rsidR="001D586B" w:rsidRPr="00F57A71">
        <w:rPr>
          <w:rFonts w:ascii="Times New Roman" w:hAnsi="Times New Roman" w:cs="Times New Roman"/>
          <w:sz w:val="24"/>
          <w:szCs w:val="24"/>
        </w:rPr>
        <w:t>B</w:t>
      </w:r>
      <w:r w:rsidRPr="00F57A71">
        <w:rPr>
          <w:rFonts w:ascii="Times New Roman" w:hAnsi="Times New Roman" w:cs="Times New Roman"/>
          <w:sz w:val="24"/>
          <w:szCs w:val="24"/>
        </w:rPr>
        <w:t xml:space="preserve">usiness </w:t>
      </w:r>
      <w:r w:rsidR="001D586B" w:rsidRPr="00F57A71">
        <w:rPr>
          <w:rFonts w:ascii="Times New Roman" w:hAnsi="Times New Roman" w:cs="Times New Roman"/>
          <w:sz w:val="24"/>
          <w:szCs w:val="24"/>
        </w:rPr>
        <w:t>R</w:t>
      </w:r>
      <w:r w:rsidRPr="00F57A71">
        <w:rPr>
          <w:rFonts w:ascii="Times New Roman" w:hAnsi="Times New Roman" w:cs="Times New Roman"/>
          <w:sz w:val="24"/>
          <w:szCs w:val="24"/>
        </w:rPr>
        <w:t>eputation</w:t>
      </w:r>
    </w:p>
    <w:p w14:paraId="2358B8BD" w14:textId="039F060B" w:rsidR="00232FD4" w:rsidRPr="00F57A71" w:rsidRDefault="00232FD4"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Workforce diversity and inclusiveness strengthens a business's employer brand and positions it as a more preferable workplace. Diverse workplace is an extremely valuable advantage when it comes to acquiring top talent from various talent pools</w:t>
      </w:r>
      <w:r w:rsidR="00F0465F" w:rsidRPr="00F57A71">
        <w:rPr>
          <w:rFonts w:ascii="Times New Roman" w:hAnsi="Times New Roman" w:cs="Times New Roman"/>
          <w:i w:val="0"/>
          <w:iCs w:val="0"/>
          <w:sz w:val="24"/>
          <w:szCs w:val="24"/>
        </w:rPr>
        <w:t xml:space="preserve"> (Akkermans et al., 2021)</w:t>
      </w:r>
      <w:r w:rsidRPr="00F57A71">
        <w:rPr>
          <w:rFonts w:ascii="Times New Roman" w:hAnsi="Times New Roman" w:cs="Times New Roman"/>
          <w:i w:val="0"/>
          <w:iCs w:val="0"/>
          <w:sz w:val="24"/>
          <w:szCs w:val="24"/>
        </w:rPr>
        <w:t xml:space="preserve">. As per </w:t>
      </w:r>
      <w:r w:rsidR="00531473" w:rsidRPr="00F57A71">
        <w:rPr>
          <w:rFonts w:ascii="Times New Roman" w:hAnsi="Times New Roman" w:cs="Times New Roman"/>
          <w:i w:val="0"/>
          <w:iCs w:val="0"/>
          <w:sz w:val="24"/>
          <w:szCs w:val="24"/>
        </w:rPr>
        <w:t xml:space="preserve">Glassdoor, </w:t>
      </w:r>
      <w:r w:rsidR="00AC181A" w:rsidRPr="00F57A71">
        <w:rPr>
          <w:rFonts w:ascii="Times New Roman" w:hAnsi="Times New Roman" w:cs="Times New Roman"/>
          <w:i w:val="0"/>
          <w:iCs w:val="0"/>
          <w:sz w:val="24"/>
          <w:szCs w:val="24"/>
        </w:rPr>
        <w:t>(</w:t>
      </w:r>
      <w:r w:rsidR="00531473" w:rsidRPr="00F57A71">
        <w:rPr>
          <w:rFonts w:ascii="Times New Roman" w:hAnsi="Times New Roman" w:cs="Times New Roman"/>
          <w:i w:val="0"/>
          <w:iCs w:val="0"/>
          <w:sz w:val="24"/>
          <w:szCs w:val="24"/>
        </w:rPr>
        <w:t>2021)</w:t>
      </w:r>
      <w:r w:rsidRPr="00F57A71">
        <w:rPr>
          <w:rFonts w:ascii="Times New Roman" w:hAnsi="Times New Roman" w:cs="Times New Roman"/>
          <w:i w:val="0"/>
          <w:iCs w:val="0"/>
          <w:sz w:val="24"/>
          <w:szCs w:val="24"/>
        </w:rPr>
        <w:t xml:space="preserve">, </w:t>
      </w:r>
      <w:r w:rsidR="00531473" w:rsidRPr="00F57A71">
        <w:rPr>
          <w:rFonts w:ascii="Times New Roman" w:hAnsi="Times New Roman" w:cs="Times New Roman"/>
          <w:i w:val="0"/>
          <w:iCs w:val="0"/>
          <w:sz w:val="24"/>
          <w:szCs w:val="24"/>
        </w:rPr>
        <w:t>7</w:t>
      </w:r>
      <w:r w:rsidRPr="00F57A71">
        <w:rPr>
          <w:rFonts w:ascii="Times New Roman" w:hAnsi="Times New Roman" w:cs="Times New Roman"/>
          <w:i w:val="0"/>
          <w:iCs w:val="0"/>
          <w:sz w:val="24"/>
          <w:szCs w:val="24"/>
        </w:rPr>
        <w:t xml:space="preserve">6 percent of job searchers believe a culturally diverse workforce is crucial when assessing employment offers. </w:t>
      </w:r>
    </w:p>
    <w:p w14:paraId="3A8B8438" w14:textId="0E563EA4" w:rsidR="00BC4541" w:rsidRPr="00F57A71" w:rsidRDefault="00BC4541"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Firms which are committed to fostering and supporting diversity</w:t>
      </w:r>
      <w:r w:rsidR="00711C11" w:rsidRPr="00F57A71">
        <w:rPr>
          <w:rFonts w:ascii="Times New Roman" w:hAnsi="Times New Roman" w:cs="Times New Roman"/>
          <w:i w:val="0"/>
          <w:iCs w:val="0"/>
          <w:sz w:val="24"/>
          <w:szCs w:val="24"/>
        </w:rPr>
        <w:t>, equality</w:t>
      </w:r>
      <w:r w:rsidRPr="00F57A71">
        <w:rPr>
          <w:rFonts w:ascii="Times New Roman" w:hAnsi="Times New Roman" w:cs="Times New Roman"/>
          <w:i w:val="0"/>
          <w:iCs w:val="0"/>
          <w:sz w:val="24"/>
          <w:szCs w:val="24"/>
        </w:rPr>
        <w:t xml:space="preserve"> and inclusion are perceived as fairer, more humane, socially, and ethically conscious enterprises, that leads to a stronger company image</w:t>
      </w:r>
      <w:r w:rsidR="00711C11" w:rsidRPr="00F57A71">
        <w:rPr>
          <w:rFonts w:ascii="Times New Roman" w:hAnsi="Times New Roman" w:cs="Times New Roman"/>
          <w:i w:val="0"/>
          <w:iCs w:val="0"/>
          <w:sz w:val="24"/>
          <w:szCs w:val="24"/>
        </w:rPr>
        <w:t xml:space="preserve"> (Köllen, 2020)</w:t>
      </w:r>
      <w:r w:rsidRPr="00F57A71">
        <w:rPr>
          <w:rFonts w:ascii="Times New Roman" w:hAnsi="Times New Roman" w:cs="Times New Roman"/>
          <w:i w:val="0"/>
          <w:iCs w:val="0"/>
          <w:sz w:val="24"/>
          <w:szCs w:val="24"/>
        </w:rPr>
        <w:t xml:space="preserve">. Furthermore, if a firm has varied workforce, multiple </w:t>
      </w:r>
      <w:r w:rsidRPr="00F57A71">
        <w:rPr>
          <w:rFonts w:ascii="Times New Roman" w:hAnsi="Times New Roman" w:cs="Times New Roman"/>
          <w:i w:val="0"/>
          <w:iCs w:val="0"/>
          <w:sz w:val="24"/>
          <w:szCs w:val="24"/>
        </w:rPr>
        <w:lastRenderedPageBreak/>
        <w:t xml:space="preserve">distinct individuals would be able to connect to the company and its products, increasing influence </w:t>
      </w:r>
      <w:r w:rsidR="00232FD4" w:rsidRPr="00F57A71">
        <w:rPr>
          <w:rFonts w:ascii="Times New Roman" w:hAnsi="Times New Roman" w:cs="Times New Roman"/>
          <w:i w:val="0"/>
          <w:iCs w:val="0"/>
          <w:sz w:val="24"/>
          <w:szCs w:val="24"/>
        </w:rPr>
        <w:t>on</w:t>
      </w:r>
      <w:r w:rsidRPr="00F57A71">
        <w:rPr>
          <w:rFonts w:ascii="Times New Roman" w:hAnsi="Times New Roman" w:cs="Times New Roman"/>
          <w:i w:val="0"/>
          <w:iCs w:val="0"/>
          <w:sz w:val="24"/>
          <w:szCs w:val="24"/>
        </w:rPr>
        <w:t xml:space="preserve"> growth areas, consumers, and business contacts</w:t>
      </w:r>
      <w:r w:rsidR="00A36CB4" w:rsidRPr="00F57A71">
        <w:rPr>
          <w:rFonts w:ascii="Times New Roman" w:hAnsi="Times New Roman" w:cs="Times New Roman"/>
          <w:i w:val="0"/>
          <w:iCs w:val="0"/>
          <w:sz w:val="24"/>
          <w:szCs w:val="24"/>
        </w:rPr>
        <w:t xml:space="preserve"> (Luu, Rowley and Vo, 2019)</w:t>
      </w:r>
      <w:r w:rsidRPr="00F57A71">
        <w:rPr>
          <w:rFonts w:ascii="Times New Roman" w:hAnsi="Times New Roman" w:cs="Times New Roman"/>
          <w:i w:val="0"/>
          <w:iCs w:val="0"/>
          <w:sz w:val="24"/>
          <w:szCs w:val="24"/>
        </w:rPr>
        <w:t>.</w:t>
      </w:r>
    </w:p>
    <w:p w14:paraId="3F5B833B" w14:textId="26EF23D0" w:rsidR="00ED1587" w:rsidRPr="00F57A71" w:rsidRDefault="00ED1587"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 xml:space="preserve">Broad </w:t>
      </w:r>
      <w:r w:rsidR="00A14220" w:rsidRPr="00F57A71">
        <w:rPr>
          <w:rFonts w:ascii="Times New Roman" w:hAnsi="Times New Roman" w:cs="Times New Roman"/>
          <w:sz w:val="24"/>
          <w:szCs w:val="24"/>
        </w:rPr>
        <w:t>R</w:t>
      </w:r>
      <w:r w:rsidRPr="00F57A71">
        <w:rPr>
          <w:rFonts w:ascii="Times New Roman" w:hAnsi="Times New Roman" w:cs="Times New Roman"/>
          <w:sz w:val="24"/>
          <w:szCs w:val="24"/>
        </w:rPr>
        <w:t xml:space="preserve">ange of </w:t>
      </w:r>
      <w:r w:rsidR="00A14220" w:rsidRPr="00F57A71">
        <w:rPr>
          <w:rFonts w:ascii="Times New Roman" w:hAnsi="Times New Roman" w:cs="Times New Roman"/>
          <w:sz w:val="24"/>
          <w:szCs w:val="24"/>
        </w:rPr>
        <w:t>V</w:t>
      </w:r>
      <w:r w:rsidRPr="00F57A71">
        <w:rPr>
          <w:rFonts w:ascii="Times New Roman" w:hAnsi="Times New Roman" w:cs="Times New Roman"/>
          <w:sz w:val="24"/>
          <w:szCs w:val="24"/>
        </w:rPr>
        <w:t>iewpoints</w:t>
      </w:r>
    </w:p>
    <w:p w14:paraId="76A0659A" w14:textId="75AE9DEF" w:rsidR="00ED1587" w:rsidRPr="00F57A71" w:rsidRDefault="00ED1587"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Workplace diversity improves the ability to enable various viewpoints, which leads to a more effective work engagement and results</w:t>
      </w:r>
      <w:r w:rsidR="00653B11" w:rsidRPr="00F57A71">
        <w:rPr>
          <w:rFonts w:ascii="Times New Roman" w:hAnsi="Times New Roman" w:cs="Times New Roman"/>
          <w:i w:val="0"/>
          <w:iCs w:val="0"/>
          <w:sz w:val="24"/>
          <w:szCs w:val="24"/>
        </w:rPr>
        <w:t xml:space="preserve"> (Colakoglu, Chung and Ceylan, 2021)</w:t>
      </w:r>
      <w:r w:rsidRPr="00F57A71">
        <w:rPr>
          <w:rFonts w:ascii="Times New Roman" w:hAnsi="Times New Roman" w:cs="Times New Roman"/>
          <w:i w:val="0"/>
          <w:iCs w:val="0"/>
          <w:sz w:val="24"/>
          <w:szCs w:val="24"/>
        </w:rPr>
        <w:t>. Furthermore, it will raise and increase team cohesion. Employees will be motivated to complete tasks when motivation is high, leading to an increase in organizational performance, efficacy, and productivity</w:t>
      </w:r>
      <w:r w:rsidR="00F42BE2" w:rsidRPr="00F57A71">
        <w:rPr>
          <w:rFonts w:ascii="Times New Roman" w:hAnsi="Times New Roman" w:cs="Times New Roman"/>
          <w:i w:val="0"/>
          <w:iCs w:val="0"/>
          <w:sz w:val="24"/>
          <w:szCs w:val="24"/>
        </w:rPr>
        <w:t xml:space="preserve"> (Nishii and Paluch, 2018)</w:t>
      </w:r>
      <w:r w:rsidRPr="00F57A71">
        <w:rPr>
          <w:rFonts w:ascii="Times New Roman" w:hAnsi="Times New Roman" w:cs="Times New Roman"/>
          <w:i w:val="0"/>
          <w:iCs w:val="0"/>
          <w:sz w:val="24"/>
          <w:szCs w:val="24"/>
        </w:rPr>
        <w:t xml:space="preserve">. </w:t>
      </w:r>
    </w:p>
    <w:p w14:paraId="3958B3FE" w14:textId="3DA29667" w:rsidR="003B3483" w:rsidRPr="00F57A71" w:rsidRDefault="003B3483"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 xml:space="preserve">Enhanced </w:t>
      </w:r>
      <w:r w:rsidR="00A14220" w:rsidRPr="00F57A71">
        <w:rPr>
          <w:rFonts w:ascii="Times New Roman" w:hAnsi="Times New Roman" w:cs="Times New Roman"/>
          <w:sz w:val="24"/>
          <w:szCs w:val="24"/>
        </w:rPr>
        <w:t>C</w:t>
      </w:r>
      <w:r w:rsidRPr="00F57A71">
        <w:rPr>
          <w:rFonts w:ascii="Times New Roman" w:hAnsi="Times New Roman" w:cs="Times New Roman"/>
          <w:sz w:val="24"/>
          <w:szCs w:val="24"/>
        </w:rPr>
        <w:t>reativity</w:t>
      </w:r>
    </w:p>
    <w:p w14:paraId="1BBB4E56" w14:textId="12EC5969" w:rsidR="00227A58" w:rsidRPr="00F57A71" w:rsidRDefault="009D1B81"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Thus, t</w:t>
      </w:r>
      <w:r w:rsidR="00227A58" w:rsidRPr="00F57A71">
        <w:rPr>
          <w:rFonts w:ascii="Times New Roman" w:hAnsi="Times New Roman" w:cs="Times New Roman"/>
          <w:i w:val="0"/>
          <w:iCs w:val="0"/>
          <w:sz w:val="24"/>
          <w:szCs w:val="24"/>
        </w:rPr>
        <w:t>he engagement of</w:t>
      </w:r>
      <w:r w:rsidR="005168A8" w:rsidRPr="00F57A71">
        <w:rPr>
          <w:rFonts w:ascii="Times New Roman" w:hAnsi="Times New Roman" w:cs="Times New Roman"/>
          <w:i w:val="0"/>
          <w:iCs w:val="0"/>
          <w:sz w:val="24"/>
          <w:szCs w:val="24"/>
        </w:rPr>
        <w:t xml:space="preserve"> </w:t>
      </w:r>
      <w:r w:rsidR="00227A58" w:rsidRPr="00F57A71">
        <w:rPr>
          <w:rFonts w:ascii="Times New Roman" w:hAnsi="Times New Roman" w:cs="Times New Roman"/>
          <w:i w:val="0"/>
          <w:iCs w:val="0"/>
          <w:sz w:val="24"/>
          <w:szCs w:val="24"/>
        </w:rPr>
        <w:t>diverse of viewpoints contributes to more creativity, in addition to the various opinions of distinct cultures</w:t>
      </w:r>
      <w:r w:rsidR="00162973" w:rsidRPr="00F57A71">
        <w:rPr>
          <w:rFonts w:ascii="Times New Roman" w:hAnsi="Times New Roman" w:cs="Times New Roman"/>
          <w:i w:val="0"/>
          <w:iCs w:val="0"/>
          <w:sz w:val="24"/>
          <w:szCs w:val="24"/>
        </w:rPr>
        <w:t xml:space="preserve"> (Minbaeva, 2020)</w:t>
      </w:r>
      <w:r w:rsidR="00227A58" w:rsidRPr="00F57A71">
        <w:rPr>
          <w:rFonts w:ascii="Times New Roman" w:hAnsi="Times New Roman" w:cs="Times New Roman"/>
          <w:i w:val="0"/>
          <w:iCs w:val="0"/>
          <w:sz w:val="24"/>
          <w:szCs w:val="24"/>
        </w:rPr>
        <w:t>. When HR management brings together professionals who perceive the same issue in various ways, companies are more likely to obtain fresh, creative solutions, therefore increasing workplace creativity</w:t>
      </w:r>
      <w:r w:rsidR="00D7779F" w:rsidRPr="00F57A71">
        <w:rPr>
          <w:rFonts w:ascii="Times New Roman" w:hAnsi="Times New Roman" w:cs="Times New Roman"/>
          <w:i w:val="0"/>
          <w:iCs w:val="0"/>
          <w:sz w:val="24"/>
          <w:szCs w:val="24"/>
        </w:rPr>
        <w:t xml:space="preserve"> (Lee, 2019)</w:t>
      </w:r>
      <w:r w:rsidR="00227A58" w:rsidRPr="00F57A71">
        <w:rPr>
          <w:rFonts w:ascii="Times New Roman" w:hAnsi="Times New Roman" w:cs="Times New Roman"/>
          <w:i w:val="0"/>
          <w:iCs w:val="0"/>
          <w:sz w:val="24"/>
          <w:szCs w:val="24"/>
        </w:rPr>
        <w:t>.</w:t>
      </w:r>
    </w:p>
    <w:p w14:paraId="51190750" w14:textId="7D00D302" w:rsidR="00F163F0" w:rsidRPr="00F57A71" w:rsidRDefault="00F163F0"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 xml:space="preserve">Increased </w:t>
      </w:r>
      <w:r w:rsidR="00A14220" w:rsidRPr="00F57A71">
        <w:rPr>
          <w:rFonts w:ascii="Times New Roman" w:hAnsi="Times New Roman" w:cs="Times New Roman"/>
          <w:sz w:val="24"/>
          <w:szCs w:val="24"/>
        </w:rPr>
        <w:t>I</w:t>
      </w:r>
      <w:r w:rsidRPr="00F57A71">
        <w:rPr>
          <w:rFonts w:ascii="Times New Roman" w:hAnsi="Times New Roman" w:cs="Times New Roman"/>
          <w:sz w:val="24"/>
          <w:szCs w:val="24"/>
        </w:rPr>
        <w:t>nnovation</w:t>
      </w:r>
    </w:p>
    <w:p w14:paraId="07608932" w14:textId="05C1DB7C" w:rsidR="00F163F0" w:rsidRPr="00F57A71" w:rsidRDefault="00F163F0"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 xml:space="preserve">Diversity </w:t>
      </w:r>
      <w:r w:rsidR="000E0BC1" w:rsidRPr="00F57A71">
        <w:rPr>
          <w:rFonts w:ascii="Times New Roman" w:hAnsi="Times New Roman" w:cs="Times New Roman"/>
          <w:i w:val="0"/>
          <w:iCs w:val="0"/>
          <w:sz w:val="24"/>
          <w:szCs w:val="24"/>
        </w:rPr>
        <w:t xml:space="preserve">and inclusive teams </w:t>
      </w:r>
      <w:r w:rsidRPr="00F57A71">
        <w:rPr>
          <w:rFonts w:ascii="Times New Roman" w:hAnsi="Times New Roman" w:cs="Times New Roman"/>
          <w:i w:val="0"/>
          <w:iCs w:val="0"/>
          <w:sz w:val="24"/>
          <w:szCs w:val="24"/>
        </w:rPr>
        <w:t>in the workplace results in a greater probability of innovation.</w:t>
      </w:r>
      <w:r w:rsidR="000E0BC1"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Professionals in a multicultural</w:t>
      </w:r>
      <w:r w:rsidR="000E0BC1" w:rsidRPr="00F57A71">
        <w:rPr>
          <w:rFonts w:ascii="Times New Roman" w:hAnsi="Times New Roman" w:cs="Times New Roman"/>
          <w:i w:val="0"/>
          <w:iCs w:val="0"/>
          <w:sz w:val="24"/>
          <w:szCs w:val="24"/>
        </w:rPr>
        <w:t>, and gender-diverse workforce</w:t>
      </w:r>
      <w:r w:rsidRPr="00F57A71">
        <w:rPr>
          <w:rFonts w:ascii="Times New Roman" w:hAnsi="Times New Roman" w:cs="Times New Roman"/>
          <w:i w:val="0"/>
          <w:iCs w:val="0"/>
          <w:sz w:val="24"/>
          <w:szCs w:val="24"/>
        </w:rPr>
        <w:t xml:space="preserve"> are faced to a variety of </w:t>
      </w:r>
      <w:r w:rsidR="006E4FC6" w:rsidRPr="00F57A71">
        <w:rPr>
          <w:rFonts w:ascii="Times New Roman" w:hAnsi="Times New Roman" w:cs="Times New Roman"/>
          <w:i w:val="0"/>
          <w:iCs w:val="0"/>
          <w:sz w:val="24"/>
          <w:szCs w:val="24"/>
        </w:rPr>
        <w:t>standpoints</w:t>
      </w:r>
      <w:r w:rsidRPr="00F57A71">
        <w:rPr>
          <w:rFonts w:ascii="Times New Roman" w:hAnsi="Times New Roman" w:cs="Times New Roman"/>
          <w:i w:val="0"/>
          <w:iCs w:val="0"/>
          <w:sz w:val="24"/>
          <w:szCs w:val="24"/>
        </w:rPr>
        <w:t xml:space="preserve"> and ideologies</w:t>
      </w:r>
      <w:r w:rsidR="000E0BC1" w:rsidRPr="00F57A71">
        <w:rPr>
          <w:rFonts w:ascii="Times New Roman" w:hAnsi="Times New Roman" w:cs="Times New Roman"/>
          <w:i w:val="0"/>
          <w:iCs w:val="0"/>
          <w:sz w:val="24"/>
          <w:szCs w:val="24"/>
        </w:rPr>
        <w:t xml:space="preserve"> thus more </w:t>
      </w:r>
      <w:r w:rsidR="003B33B6" w:rsidRPr="00F57A71">
        <w:rPr>
          <w:rFonts w:ascii="Times New Roman" w:hAnsi="Times New Roman" w:cs="Times New Roman"/>
          <w:i w:val="0"/>
          <w:iCs w:val="0"/>
          <w:sz w:val="24"/>
          <w:szCs w:val="24"/>
        </w:rPr>
        <w:t>ingenious</w:t>
      </w:r>
      <w:r w:rsidRPr="00F57A71">
        <w:rPr>
          <w:rFonts w:ascii="Times New Roman" w:hAnsi="Times New Roman" w:cs="Times New Roman"/>
          <w:i w:val="0"/>
          <w:iCs w:val="0"/>
          <w:sz w:val="24"/>
          <w:szCs w:val="24"/>
        </w:rPr>
        <w:t xml:space="preserve">. When these disparate viewpoints are combined, they consequently unite in </w:t>
      </w:r>
      <w:r w:rsidR="000E0BC1" w:rsidRPr="00F57A71">
        <w:rPr>
          <w:rFonts w:ascii="Times New Roman" w:hAnsi="Times New Roman" w:cs="Times New Roman"/>
          <w:i w:val="0"/>
          <w:iCs w:val="0"/>
          <w:sz w:val="24"/>
          <w:szCs w:val="24"/>
        </w:rPr>
        <w:t xml:space="preserve">a </w:t>
      </w:r>
      <w:r w:rsidRPr="00F57A71">
        <w:rPr>
          <w:rFonts w:ascii="Times New Roman" w:hAnsi="Times New Roman" w:cs="Times New Roman"/>
          <w:i w:val="0"/>
          <w:iCs w:val="0"/>
          <w:sz w:val="24"/>
          <w:szCs w:val="24"/>
        </w:rPr>
        <w:t>novel fashion, allowing for original innovation to emerge</w:t>
      </w:r>
      <w:r w:rsidR="000A0E13" w:rsidRPr="00F57A71">
        <w:rPr>
          <w:rFonts w:ascii="Times New Roman" w:hAnsi="Times New Roman" w:cs="Times New Roman"/>
          <w:i w:val="0"/>
          <w:iCs w:val="0"/>
          <w:sz w:val="24"/>
          <w:szCs w:val="24"/>
        </w:rPr>
        <w:t xml:space="preserve"> (Mothe and Nguyen-Thi, 2021)</w:t>
      </w:r>
      <w:r w:rsidRPr="00F57A71">
        <w:rPr>
          <w:rFonts w:ascii="Times New Roman" w:hAnsi="Times New Roman" w:cs="Times New Roman"/>
          <w:i w:val="0"/>
          <w:iCs w:val="0"/>
          <w:sz w:val="24"/>
          <w:szCs w:val="24"/>
        </w:rPr>
        <w:t>.</w:t>
      </w:r>
    </w:p>
    <w:p w14:paraId="70CDE125" w14:textId="34C817DF" w:rsidR="00C32C08" w:rsidRPr="00F57A71" w:rsidRDefault="00C32C08"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 xml:space="preserve">Advanced </w:t>
      </w:r>
      <w:r w:rsidR="00902CB1" w:rsidRPr="00F57A71">
        <w:rPr>
          <w:rFonts w:ascii="Times New Roman" w:hAnsi="Times New Roman" w:cs="Times New Roman"/>
          <w:sz w:val="24"/>
          <w:szCs w:val="24"/>
        </w:rPr>
        <w:t>d</w:t>
      </w:r>
      <w:r w:rsidRPr="00F57A71">
        <w:rPr>
          <w:rFonts w:ascii="Times New Roman" w:hAnsi="Times New Roman" w:cs="Times New Roman"/>
          <w:sz w:val="24"/>
          <w:szCs w:val="24"/>
        </w:rPr>
        <w:t>ecision-making</w:t>
      </w:r>
    </w:p>
    <w:p w14:paraId="318F59C1" w14:textId="16956C27" w:rsidR="00BC0013" w:rsidRPr="00F57A71" w:rsidRDefault="00BC0013"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 xml:space="preserve">Research indicates that heterogeneous teams surpassed solo decision-makers </w:t>
      </w:r>
      <w:r w:rsidR="00DB16EC" w:rsidRPr="00F57A71">
        <w:rPr>
          <w:rFonts w:ascii="Times New Roman" w:hAnsi="Times New Roman" w:cs="Times New Roman"/>
          <w:i w:val="0"/>
          <w:iCs w:val="0"/>
          <w:sz w:val="24"/>
          <w:szCs w:val="24"/>
        </w:rPr>
        <w:t xml:space="preserve">by </w:t>
      </w:r>
      <w:r w:rsidRPr="00F57A71">
        <w:rPr>
          <w:rFonts w:ascii="Times New Roman" w:hAnsi="Times New Roman" w:cs="Times New Roman"/>
          <w:i w:val="0"/>
          <w:iCs w:val="0"/>
          <w:sz w:val="24"/>
          <w:szCs w:val="24"/>
        </w:rPr>
        <w:t>up to 87 % when making strategic business decisions</w:t>
      </w:r>
      <w:r w:rsidR="00A33DD3" w:rsidRPr="00F57A71">
        <w:rPr>
          <w:rFonts w:ascii="Times New Roman" w:hAnsi="Times New Roman" w:cs="Times New Roman"/>
          <w:i w:val="0"/>
          <w:iCs w:val="0"/>
          <w:sz w:val="24"/>
          <w:szCs w:val="24"/>
        </w:rPr>
        <w:t xml:space="preserve"> (People Management, 2017)</w:t>
      </w:r>
      <w:r w:rsidRPr="00F57A71">
        <w:rPr>
          <w:rFonts w:ascii="Times New Roman" w:hAnsi="Times New Roman" w:cs="Times New Roman"/>
          <w:i w:val="0"/>
          <w:iCs w:val="0"/>
          <w:sz w:val="24"/>
          <w:szCs w:val="24"/>
        </w:rPr>
        <w:t xml:space="preserve">. When individuals from various cultures and </w:t>
      </w:r>
      <w:r w:rsidR="00902CB1" w:rsidRPr="00F57A71">
        <w:rPr>
          <w:rFonts w:ascii="Times New Roman" w:hAnsi="Times New Roman" w:cs="Times New Roman"/>
          <w:i w:val="0"/>
          <w:iCs w:val="0"/>
          <w:sz w:val="24"/>
          <w:szCs w:val="24"/>
        </w:rPr>
        <w:t>perspectives</w:t>
      </w:r>
      <w:r w:rsidRPr="00F57A71">
        <w:rPr>
          <w:rFonts w:ascii="Times New Roman" w:hAnsi="Times New Roman" w:cs="Times New Roman"/>
          <w:i w:val="0"/>
          <w:iCs w:val="0"/>
          <w:sz w:val="24"/>
          <w:szCs w:val="24"/>
        </w:rPr>
        <w:t xml:space="preserve"> collaborate, more ideas </w:t>
      </w:r>
      <w:r w:rsidR="00DB16EC" w:rsidRPr="00F57A71">
        <w:rPr>
          <w:rFonts w:ascii="Times New Roman" w:hAnsi="Times New Roman" w:cs="Times New Roman"/>
          <w:i w:val="0"/>
          <w:iCs w:val="0"/>
          <w:sz w:val="24"/>
          <w:szCs w:val="24"/>
        </w:rPr>
        <w:t>materialize</w:t>
      </w:r>
      <w:r w:rsidRPr="00F57A71">
        <w:rPr>
          <w:rFonts w:ascii="Times New Roman" w:hAnsi="Times New Roman" w:cs="Times New Roman"/>
          <w:i w:val="0"/>
          <w:iCs w:val="0"/>
          <w:sz w:val="24"/>
          <w:szCs w:val="24"/>
        </w:rPr>
        <w:t>, resulting in a better informed and refined decision-making dynamics and outcomes</w:t>
      </w:r>
      <w:r w:rsidR="004011FE" w:rsidRPr="00F57A71">
        <w:rPr>
          <w:rFonts w:ascii="Times New Roman" w:hAnsi="Times New Roman" w:cs="Times New Roman"/>
          <w:i w:val="0"/>
          <w:iCs w:val="0"/>
          <w:sz w:val="24"/>
          <w:szCs w:val="24"/>
        </w:rPr>
        <w:t xml:space="preserve"> (Bishop-Monroe, Wingender and Shimerda, 2020)</w:t>
      </w:r>
      <w:r w:rsidRPr="00F57A71">
        <w:rPr>
          <w:rFonts w:ascii="Times New Roman" w:hAnsi="Times New Roman" w:cs="Times New Roman"/>
          <w:i w:val="0"/>
          <w:iCs w:val="0"/>
          <w:sz w:val="24"/>
          <w:szCs w:val="24"/>
        </w:rPr>
        <w:t>.</w:t>
      </w:r>
    </w:p>
    <w:p w14:paraId="7FC23FDA" w14:textId="0469920F" w:rsidR="003F4956" w:rsidRPr="00F57A71" w:rsidRDefault="00442A0E"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Better</w:t>
      </w:r>
      <w:r w:rsidR="003F4956" w:rsidRPr="00F57A71">
        <w:rPr>
          <w:rFonts w:ascii="Times New Roman" w:hAnsi="Times New Roman" w:cs="Times New Roman"/>
          <w:sz w:val="24"/>
          <w:szCs w:val="24"/>
        </w:rPr>
        <w:t xml:space="preserve"> </w:t>
      </w:r>
      <w:r w:rsidR="00DB16EC" w:rsidRPr="00F57A71">
        <w:rPr>
          <w:rFonts w:ascii="Times New Roman" w:hAnsi="Times New Roman" w:cs="Times New Roman"/>
          <w:sz w:val="24"/>
          <w:szCs w:val="24"/>
        </w:rPr>
        <w:t>E</w:t>
      </w:r>
      <w:r w:rsidR="003F4956" w:rsidRPr="00F57A71">
        <w:rPr>
          <w:rFonts w:ascii="Times New Roman" w:hAnsi="Times New Roman" w:cs="Times New Roman"/>
          <w:sz w:val="24"/>
          <w:szCs w:val="24"/>
        </w:rPr>
        <w:t xml:space="preserve">mployee </w:t>
      </w:r>
      <w:r w:rsidR="00DB16EC" w:rsidRPr="00F57A71">
        <w:rPr>
          <w:rFonts w:ascii="Times New Roman" w:hAnsi="Times New Roman" w:cs="Times New Roman"/>
          <w:sz w:val="24"/>
          <w:szCs w:val="24"/>
        </w:rPr>
        <w:t>T</w:t>
      </w:r>
      <w:r w:rsidR="003F4956" w:rsidRPr="00F57A71">
        <w:rPr>
          <w:rFonts w:ascii="Times New Roman" w:hAnsi="Times New Roman" w:cs="Times New Roman"/>
          <w:sz w:val="24"/>
          <w:szCs w:val="24"/>
        </w:rPr>
        <w:t>urnover</w:t>
      </w:r>
    </w:p>
    <w:p w14:paraId="403314B0" w14:textId="326098D6" w:rsidR="00A61F2B" w:rsidRPr="00F57A71" w:rsidRDefault="00A61F2B"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 xml:space="preserve">Employee retention benefits from workplace </w:t>
      </w:r>
      <w:r w:rsidR="003F4956" w:rsidRPr="00F57A71">
        <w:rPr>
          <w:rFonts w:ascii="Times New Roman" w:hAnsi="Times New Roman" w:cs="Times New Roman"/>
          <w:i w:val="0"/>
          <w:iCs w:val="0"/>
          <w:sz w:val="24"/>
          <w:szCs w:val="24"/>
        </w:rPr>
        <w:t>diversity</w:t>
      </w:r>
      <w:r w:rsidR="00F22779" w:rsidRPr="00F57A71">
        <w:rPr>
          <w:rFonts w:ascii="Times New Roman" w:hAnsi="Times New Roman" w:cs="Times New Roman"/>
          <w:i w:val="0"/>
          <w:iCs w:val="0"/>
          <w:sz w:val="24"/>
          <w:szCs w:val="24"/>
        </w:rPr>
        <w:t xml:space="preserve"> (CIPD, 2021)</w:t>
      </w:r>
      <w:r w:rsidRPr="00F57A71">
        <w:rPr>
          <w:rFonts w:ascii="Times New Roman" w:hAnsi="Times New Roman" w:cs="Times New Roman"/>
          <w:i w:val="0"/>
          <w:iCs w:val="0"/>
          <w:sz w:val="24"/>
          <w:szCs w:val="24"/>
        </w:rPr>
        <w:t>.</w:t>
      </w:r>
      <w:r w:rsidR="003F4956"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Organizations with varied staffs are more accepting of diverse individual qualities and opinions. In the workforce, diversity and inclusion enable staffs to be understood, </w:t>
      </w:r>
      <w:r w:rsidR="006F472E" w:rsidRPr="00F57A71">
        <w:rPr>
          <w:rFonts w:ascii="Times New Roman" w:hAnsi="Times New Roman" w:cs="Times New Roman"/>
          <w:i w:val="0"/>
          <w:iCs w:val="0"/>
          <w:sz w:val="24"/>
          <w:szCs w:val="24"/>
        </w:rPr>
        <w:t>accepted,</w:t>
      </w:r>
      <w:r w:rsidRPr="00F57A71">
        <w:rPr>
          <w:rFonts w:ascii="Times New Roman" w:hAnsi="Times New Roman" w:cs="Times New Roman"/>
          <w:i w:val="0"/>
          <w:iCs w:val="0"/>
          <w:sz w:val="24"/>
          <w:szCs w:val="24"/>
        </w:rPr>
        <w:t xml:space="preserve"> and appreciated</w:t>
      </w:r>
      <w:r w:rsidR="00F22779" w:rsidRPr="00F57A71">
        <w:rPr>
          <w:rFonts w:ascii="Times New Roman" w:hAnsi="Times New Roman" w:cs="Times New Roman"/>
          <w:i w:val="0"/>
          <w:iCs w:val="0"/>
          <w:sz w:val="24"/>
          <w:szCs w:val="24"/>
        </w:rPr>
        <w:t xml:space="preserve"> thus s</w:t>
      </w:r>
      <w:r w:rsidRPr="00F57A71">
        <w:rPr>
          <w:rFonts w:ascii="Times New Roman" w:hAnsi="Times New Roman" w:cs="Times New Roman"/>
          <w:i w:val="0"/>
          <w:iCs w:val="0"/>
          <w:sz w:val="24"/>
          <w:szCs w:val="24"/>
        </w:rPr>
        <w:t xml:space="preserve">taffs </w:t>
      </w:r>
      <w:r w:rsidRPr="00F57A71">
        <w:rPr>
          <w:rFonts w:ascii="Times New Roman" w:hAnsi="Times New Roman" w:cs="Times New Roman"/>
          <w:i w:val="0"/>
          <w:iCs w:val="0"/>
          <w:sz w:val="24"/>
          <w:szCs w:val="24"/>
        </w:rPr>
        <w:lastRenderedPageBreak/>
        <w:t xml:space="preserve">who feel welcomed and valued </w:t>
      </w:r>
      <w:r w:rsidR="00AC2DC2" w:rsidRPr="00F57A71">
        <w:rPr>
          <w:rFonts w:ascii="Times New Roman" w:hAnsi="Times New Roman" w:cs="Times New Roman"/>
          <w:i w:val="0"/>
          <w:iCs w:val="0"/>
          <w:sz w:val="24"/>
          <w:szCs w:val="24"/>
        </w:rPr>
        <w:t>have higher</w:t>
      </w:r>
      <w:r w:rsidRPr="00F57A71">
        <w:rPr>
          <w:rFonts w:ascii="Times New Roman" w:hAnsi="Times New Roman" w:cs="Times New Roman"/>
          <w:i w:val="0"/>
          <w:iCs w:val="0"/>
          <w:sz w:val="24"/>
          <w:szCs w:val="24"/>
        </w:rPr>
        <w:t xml:space="preserve"> job </w:t>
      </w:r>
      <w:r w:rsidR="00AC2DC2" w:rsidRPr="00F57A71">
        <w:rPr>
          <w:rFonts w:ascii="Times New Roman" w:hAnsi="Times New Roman" w:cs="Times New Roman"/>
          <w:i w:val="0"/>
          <w:iCs w:val="0"/>
          <w:sz w:val="24"/>
          <w:szCs w:val="24"/>
        </w:rPr>
        <w:t xml:space="preserve">satisfaction </w:t>
      </w:r>
      <w:r w:rsidRPr="00F57A71">
        <w:rPr>
          <w:rFonts w:ascii="Times New Roman" w:hAnsi="Times New Roman" w:cs="Times New Roman"/>
          <w:i w:val="0"/>
          <w:iCs w:val="0"/>
          <w:sz w:val="24"/>
          <w:szCs w:val="24"/>
        </w:rPr>
        <w:t>and remain with the organization longer</w:t>
      </w:r>
      <w:r w:rsidR="00F56917" w:rsidRPr="00F57A71">
        <w:rPr>
          <w:rFonts w:ascii="Times New Roman" w:hAnsi="Times New Roman" w:cs="Times New Roman"/>
          <w:i w:val="0"/>
          <w:iCs w:val="0"/>
          <w:sz w:val="24"/>
          <w:szCs w:val="24"/>
        </w:rPr>
        <w:t xml:space="preserve"> (Tarallo, 2018)</w:t>
      </w:r>
      <w:r w:rsidRPr="00F57A71">
        <w:rPr>
          <w:rFonts w:ascii="Times New Roman" w:hAnsi="Times New Roman" w:cs="Times New Roman"/>
          <w:i w:val="0"/>
          <w:iCs w:val="0"/>
          <w:sz w:val="24"/>
          <w:szCs w:val="24"/>
        </w:rPr>
        <w:t xml:space="preserve">. As a consequence, firms with considerable workplace diversity have </w:t>
      </w:r>
      <w:r w:rsidR="00252153" w:rsidRPr="00F57A71">
        <w:rPr>
          <w:rFonts w:ascii="Times New Roman" w:hAnsi="Times New Roman" w:cs="Times New Roman"/>
          <w:i w:val="0"/>
          <w:iCs w:val="0"/>
          <w:sz w:val="24"/>
          <w:szCs w:val="24"/>
        </w:rPr>
        <w:t>lower</w:t>
      </w:r>
      <w:r w:rsidRPr="00F57A71">
        <w:rPr>
          <w:rFonts w:ascii="Times New Roman" w:hAnsi="Times New Roman" w:cs="Times New Roman"/>
          <w:i w:val="0"/>
          <w:iCs w:val="0"/>
          <w:sz w:val="24"/>
          <w:szCs w:val="24"/>
        </w:rPr>
        <w:t xml:space="preserve"> turnover rates. Staffs have a sense of affiliation to the firm and are less inclined to quit as a result of the organization's sense of social responsibility</w:t>
      </w:r>
      <w:r w:rsidR="00442A0E" w:rsidRPr="00F57A71">
        <w:rPr>
          <w:rFonts w:ascii="Times New Roman" w:hAnsi="Times New Roman" w:cs="Times New Roman"/>
          <w:i w:val="0"/>
          <w:iCs w:val="0"/>
          <w:sz w:val="24"/>
          <w:szCs w:val="24"/>
        </w:rPr>
        <w:t xml:space="preserve"> (Fuscaldo, 2020)</w:t>
      </w:r>
      <w:r w:rsidRPr="00F57A71">
        <w:rPr>
          <w:rFonts w:ascii="Times New Roman" w:hAnsi="Times New Roman" w:cs="Times New Roman"/>
          <w:i w:val="0"/>
          <w:iCs w:val="0"/>
          <w:sz w:val="24"/>
          <w:szCs w:val="24"/>
        </w:rPr>
        <w:t>.</w:t>
      </w:r>
    </w:p>
    <w:p w14:paraId="5087ECC4" w14:textId="0D291976" w:rsidR="007E1A8D" w:rsidRPr="00F57A71" w:rsidRDefault="00B92527" w:rsidP="00F57A71">
      <w:pPr>
        <w:spacing w:line="360" w:lineRule="auto"/>
        <w:jc w:val="both"/>
        <w:rPr>
          <w:rFonts w:ascii="Times New Roman" w:hAnsi="Times New Roman" w:cs="Times New Roman"/>
          <w:b/>
          <w:bCs/>
          <w:i w:val="0"/>
          <w:iCs w:val="0"/>
          <w:sz w:val="24"/>
          <w:szCs w:val="24"/>
        </w:rPr>
      </w:pPr>
      <w:r>
        <w:rPr>
          <w:rFonts w:ascii="Times New Roman" w:hAnsi="Times New Roman" w:cs="Times New Roman"/>
          <w:b/>
          <w:bCs/>
          <w:i w:val="0"/>
          <w:iCs w:val="0"/>
          <w:sz w:val="24"/>
          <w:szCs w:val="24"/>
        </w:rPr>
        <w:t xml:space="preserve">1.2 </w:t>
      </w:r>
      <w:r w:rsidR="007E1A8D" w:rsidRPr="00F57A71">
        <w:rPr>
          <w:rFonts w:ascii="Times New Roman" w:hAnsi="Times New Roman" w:cs="Times New Roman"/>
          <w:b/>
          <w:bCs/>
          <w:i w:val="0"/>
          <w:iCs w:val="0"/>
          <w:sz w:val="24"/>
          <w:szCs w:val="24"/>
        </w:rPr>
        <w:t>Difference</w:t>
      </w:r>
      <w:r w:rsidR="004A6C97" w:rsidRPr="00F57A71">
        <w:rPr>
          <w:rFonts w:ascii="Times New Roman" w:hAnsi="Times New Roman" w:cs="Times New Roman"/>
          <w:b/>
          <w:bCs/>
          <w:i w:val="0"/>
          <w:iCs w:val="0"/>
          <w:sz w:val="24"/>
          <w:szCs w:val="24"/>
        </w:rPr>
        <w:t>s</w:t>
      </w:r>
      <w:r w:rsidR="007E1A8D" w:rsidRPr="00F57A71">
        <w:rPr>
          <w:rFonts w:ascii="Times New Roman" w:hAnsi="Times New Roman" w:cs="Times New Roman"/>
          <w:b/>
          <w:bCs/>
          <w:i w:val="0"/>
          <w:iCs w:val="0"/>
          <w:sz w:val="24"/>
          <w:szCs w:val="24"/>
        </w:rPr>
        <w:t xml:space="preserve"> between Diversity and Inclusion</w:t>
      </w:r>
    </w:p>
    <w:p w14:paraId="6820B8A8" w14:textId="77777777" w:rsidR="007E76AB" w:rsidRPr="00F57A71" w:rsidRDefault="007E1A8D"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The concepts</w:t>
      </w:r>
      <w:r w:rsidR="00393414" w:rsidRPr="00F57A71">
        <w:rPr>
          <w:rFonts w:ascii="Times New Roman" w:hAnsi="Times New Roman" w:cs="Times New Roman"/>
          <w:i w:val="0"/>
          <w:iCs w:val="0"/>
          <w:sz w:val="24"/>
          <w:szCs w:val="24"/>
        </w:rPr>
        <w:t>,</w:t>
      </w:r>
      <w:r w:rsidRPr="00F57A71">
        <w:rPr>
          <w:rFonts w:ascii="Times New Roman" w:hAnsi="Times New Roman" w:cs="Times New Roman"/>
          <w:i w:val="0"/>
          <w:iCs w:val="0"/>
          <w:sz w:val="24"/>
          <w:szCs w:val="24"/>
        </w:rPr>
        <w:t xml:space="preserve"> diversity and inclusion are </w:t>
      </w:r>
      <w:r w:rsidR="00E414D4" w:rsidRPr="00F57A71">
        <w:rPr>
          <w:rFonts w:ascii="Times New Roman" w:hAnsi="Times New Roman" w:cs="Times New Roman"/>
          <w:i w:val="0"/>
          <w:iCs w:val="0"/>
          <w:sz w:val="24"/>
          <w:szCs w:val="24"/>
        </w:rPr>
        <w:t>regularly</w:t>
      </w:r>
      <w:r w:rsidRPr="00F57A71">
        <w:rPr>
          <w:rFonts w:ascii="Times New Roman" w:hAnsi="Times New Roman" w:cs="Times New Roman"/>
          <w:i w:val="0"/>
          <w:iCs w:val="0"/>
          <w:sz w:val="24"/>
          <w:szCs w:val="24"/>
        </w:rPr>
        <w:t xml:space="preserve"> used interchangeably and are considered to signify the same notion. Though these phrases are similar and are frequently used in the same context, it is critical to grasp the distinction among both</w:t>
      </w:r>
      <w:r w:rsidR="00E414D4" w:rsidRPr="00F57A71">
        <w:rPr>
          <w:rFonts w:ascii="Times New Roman" w:hAnsi="Times New Roman" w:cs="Times New Roman"/>
          <w:i w:val="0"/>
          <w:iCs w:val="0"/>
          <w:sz w:val="24"/>
          <w:szCs w:val="24"/>
        </w:rPr>
        <w:t xml:space="preserve"> (Gomez and Bernet, 2019)</w:t>
      </w:r>
      <w:r w:rsidRPr="00F57A71">
        <w:rPr>
          <w:rFonts w:ascii="Times New Roman" w:hAnsi="Times New Roman" w:cs="Times New Roman"/>
          <w:i w:val="0"/>
          <w:iCs w:val="0"/>
          <w:sz w:val="24"/>
          <w:szCs w:val="24"/>
        </w:rPr>
        <w:t>. Plainly defined, diversity is about variations</w:t>
      </w:r>
      <w:r w:rsidR="009C759D" w:rsidRPr="00F57A71">
        <w:rPr>
          <w:rFonts w:ascii="Times New Roman" w:hAnsi="Times New Roman" w:cs="Times New Roman"/>
          <w:i w:val="0"/>
          <w:iCs w:val="0"/>
          <w:sz w:val="24"/>
          <w:szCs w:val="24"/>
        </w:rPr>
        <w:t xml:space="preserve"> (Du, Ma and Lin, 2021) whereas i</w:t>
      </w:r>
      <w:r w:rsidRPr="00F57A71">
        <w:rPr>
          <w:rFonts w:ascii="Times New Roman" w:hAnsi="Times New Roman" w:cs="Times New Roman"/>
          <w:i w:val="0"/>
          <w:iCs w:val="0"/>
          <w:sz w:val="24"/>
          <w:szCs w:val="24"/>
        </w:rPr>
        <w:t>nclusion entails accepting such variances</w:t>
      </w:r>
      <w:r w:rsidR="009C759D" w:rsidRPr="00F57A71">
        <w:rPr>
          <w:rFonts w:ascii="Times New Roman" w:hAnsi="Times New Roman" w:cs="Times New Roman"/>
          <w:i w:val="0"/>
          <w:iCs w:val="0"/>
          <w:sz w:val="24"/>
          <w:szCs w:val="24"/>
        </w:rPr>
        <w:t xml:space="preserve"> (Leroy et al., 2018)</w:t>
      </w:r>
      <w:r w:rsidRPr="00F57A71">
        <w:rPr>
          <w:rFonts w:ascii="Times New Roman" w:hAnsi="Times New Roman" w:cs="Times New Roman"/>
          <w:i w:val="0"/>
          <w:iCs w:val="0"/>
          <w:sz w:val="24"/>
          <w:szCs w:val="24"/>
        </w:rPr>
        <w:t xml:space="preserve">. </w:t>
      </w:r>
    </w:p>
    <w:p w14:paraId="0992EDC7" w14:textId="750DDDE2" w:rsidR="007E1A8D" w:rsidRPr="00F57A71" w:rsidRDefault="007E1A8D"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The term diversity is frequently used in the context of employing varied workers</w:t>
      </w:r>
      <w:r w:rsidR="007E76AB"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 xml:space="preserve">Inclusion is the intentional effort taken to foster a work environment in which all diversity is recognized, </w:t>
      </w:r>
      <w:r w:rsidR="00B07072" w:rsidRPr="00F57A71">
        <w:rPr>
          <w:rFonts w:ascii="Times New Roman" w:hAnsi="Times New Roman" w:cs="Times New Roman"/>
          <w:i w:val="0"/>
          <w:iCs w:val="0"/>
          <w:sz w:val="24"/>
          <w:szCs w:val="24"/>
        </w:rPr>
        <w:t>embraced,</w:t>
      </w:r>
      <w:r w:rsidRPr="00F57A71">
        <w:rPr>
          <w:rFonts w:ascii="Times New Roman" w:hAnsi="Times New Roman" w:cs="Times New Roman"/>
          <w:i w:val="0"/>
          <w:iCs w:val="0"/>
          <w:sz w:val="24"/>
          <w:szCs w:val="24"/>
        </w:rPr>
        <w:t xml:space="preserve"> and valued, not just tolerated</w:t>
      </w:r>
      <w:r w:rsidR="007E76AB" w:rsidRPr="00F57A71">
        <w:rPr>
          <w:rFonts w:ascii="Times New Roman" w:hAnsi="Times New Roman" w:cs="Times New Roman"/>
          <w:sz w:val="24"/>
          <w:szCs w:val="24"/>
        </w:rPr>
        <w:t xml:space="preserve"> </w:t>
      </w:r>
      <w:r w:rsidR="007E76AB" w:rsidRPr="00F57A71">
        <w:rPr>
          <w:rFonts w:ascii="Times New Roman" w:hAnsi="Times New Roman" w:cs="Times New Roman"/>
          <w:i w:val="0"/>
          <w:iCs w:val="0"/>
          <w:sz w:val="24"/>
          <w:szCs w:val="24"/>
        </w:rPr>
        <w:t>(Buengeler, Leroy and De Stobbeleir, 2018)</w:t>
      </w:r>
      <w:r w:rsidRPr="00F57A71">
        <w:rPr>
          <w:rFonts w:ascii="Times New Roman" w:hAnsi="Times New Roman" w:cs="Times New Roman"/>
          <w:i w:val="0"/>
          <w:iCs w:val="0"/>
          <w:sz w:val="24"/>
          <w:szCs w:val="24"/>
        </w:rPr>
        <w:t>. In other sense, simply providing different groups with a place at the table is insufficient</w:t>
      </w:r>
      <w:r w:rsidR="00393414" w:rsidRPr="00F57A71">
        <w:rPr>
          <w:rFonts w:ascii="Times New Roman" w:hAnsi="Times New Roman" w:cs="Times New Roman"/>
          <w:i w:val="0"/>
          <w:iCs w:val="0"/>
          <w:sz w:val="24"/>
          <w:szCs w:val="24"/>
        </w:rPr>
        <w:t xml:space="preserve"> (Jordan, </w:t>
      </w:r>
      <w:r w:rsidR="00CB6E59" w:rsidRPr="00F57A71">
        <w:rPr>
          <w:rFonts w:ascii="Times New Roman" w:hAnsi="Times New Roman" w:cs="Times New Roman"/>
          <w:i w:val="0"/>
          <w:iCs w:val="0"/>
          <w:sz w:val="24"/>
          <w:szCs w:val="24"/>
        </w:rPr>
        <w:t>Ferris,</w:t>
      </w:r>
      <w:r w:rsidR="00393414" w:rsidRPr="00F57A71">
        <w:rPr>
          <w:rFonts w:ascii="Times New Roman" w:hAnsi="Times New Roman" w:cs="Times New Roman"/>
          <w:i w:val="0"/>
          <w:iCs w:val="0"/>
          <w:sz w:val="24"/>
          <w:szCs w:val="24"/>
        </w:rPr>
        <w:t xml:space="preserve"> and Lamont, 2019) and </w:t>
      </w:r>
      <w:r w:rsidRPr="00F57A71">
        <w:rPr>
          <w:rFonts w:ascii="Times New Roman" w:hAnsi="Times New Roman" w:cs="Times New Roman"/>
          <w:i w:val="0"/>
          <w:iCs w:val="0"/>
          <w:sz w:val="24"/>
          <w:szCs w:val="24"/>
        </w:rPr>
        <w:t xml:space="preserve">HR management should </w:t>
      </w:r>
      <w:r w:rsidR="00246D12" w:rsidRPr="00F57A71">
        <w:rPr>
          <w:rFonts w:ascii="Times New Roman" w:hAnsi="Times New Roman" w:cs="Times New Roman"/>
          <w:i w:val="0"/>
          <w:iCs w:val="0"/>
          <w:sz w:val="24"/>
          <w:szCs w:val="24"/>
        </w:rPr>
        <w:t xml:space="preserve">also effectively manage inclusionary practices to </w:t>
      </w:r>
      <w:r w:rsidRPr="00F57A71">
        <w:rPr>
          <w:rFonts w:ascii="Times New Roman" w:hAnsi="Times New Roman" w:cs="Times New Roman"/>
          <w:i w:val="0"/>
          <w:iCs w:val="0"/>
          <w:sz w:val="24"/>
          <w:szCs w:val="24"/>
        </w:rPr>
        <w:t>offer them a voice and</w:t>
      </w:r>
      <w:r w:rsidR="00246D12" w:rsidRPr="00F57A71">
        <w:rPr>
          <w:rFonts w:ascii="Times New Roman" w:hAnsi="Times New Roman" w:cs="Times New Roman"/>
          <w:i w:val="0"/>
          <w:iCs w:val="0"/>
          <w:sz w:val="24"/>
          <w:szCs w:val="24"/>
        </w:rPr>
        <w:t xml:space="preserve"> furthermore</w:t>
      </w:r>
      <w:r w:rsidRPr="00F57A71">
        <w:rPr>
          <w:rFonts w:ascii="Times New Roman" w:hAnsi="Times New Roman" w:cs="Times New Roman"/>
          <w:i w:val="0"/>
          <w:iCs w:val="0"/>
          <w:sz w:val="24"/>
          <w:szCs w:val="24"/>
        </w:rPr>
        <w:t xml:space="preserve"> show respect to what they have to express.</w:t>
      </w:r>
    </w:p>
    <w:p w14:paraId="7C7B490F" w14:textId="77777777" w:rsidR="00EB61C6" w:rsidRPr="00F57A71" w:rsidRDefault="00EB61C6" w:rsidP="00F57A71">
      <w:pPr>
        <w:spacing w:line="360" w:lineRule="auto"/>
        <w:jc w:val="both"/>
        <w:rPr>
          <w:rFonts w:ascii="Times New Roman" w:hAnsi="Times New Roman" w:cs="Times New Roman"/>
          <w:b/>
          <w:bCs/>
          <w:i w:val="0"/>
          <w:iCs w:val="0"/>
          <w:sz w:val="24"/>
          <w:szCs w:val="24"/>
        </w:rPr>
      </w:pPr>
    </w:p>
    <w:p w14:paraId="6AFD54F3" w14:textId="77777777" w:rsidR="00EB61C6" w:rsidRPr="00F57A71" w:rsidRDefault="00EB61C6" w:rsidP="00F57A71">
      <w:pPr>
        <w:spacing w:line="360" w:lineRule="auto"/>
        <w:jc w:val="both"/>
        <w:rPr>
          <w:rFonts w:ascii="Times New Roman" w:hAnsi="Times New Roman" w:cs="Times New Roman"/>
          <w:b/>
          <w:bCs/>
          <w:i w:val="0"/>
          <w:iCs w:val="0"/>
          <w:sz w:val="24"/>
          <w:szCs w:val="24"/>
        </w:rPr>
      </w:pPr>
    </w:p>
    <w:p w14:paraId="70A740D4" w14:textId="77777777" w:rsidR="008414DE" w:rsidRPr="00F57A71" w:rsidRDefault="008414DE" w:rsidP="00F57A71">
      <w:pPr>
        <w:spacing w:line="360" w:lineRule="auto"/>
        <w:jc w:val="both"/>
        <w:rPr>
          <w:rFonts w:ascii="Times New Roman" w:hAnsi="Times New Roman" w:cs="Times New Roman"/>
          <w:b/>
          <w:bCs/>
          <w:i w:val="0"/>
          <w:iCs w:val="0"/>
          <w:sz w:val="24"/>
          <w:szCs w:val="24"/>
        </w:rPr>
      </w:pPr>
    </w:p>
    <w:p w14:paraId="7C6DE066" w14:textId="77777777" w:rsidR="00B75C1F" w:rsidRPr="00F57A71" w:rsidRDefault="00B75C1F" w:rsidP="00F57A71">
      <w:pPr>
        <w:spacing w:line="360" w:lineRule="auto"/>
        <w:jc w:val="both"/>
        <w:rPr>
          <w:rFonts w:ascii="Times New Roman" w:hAnsi="Times New Roman" w:cs="Times New Roman"/>
          <w:b/>
          <w:bCs/>
          <w:i w:val="0"/>
          <w:iCs w:val="0"/>
          <w:sz w:val="24"/>
          <w:szCs w:val="24"/>
        </w:rPr>
      </w:pPr>
    </w:p>
    <w:p w14:paraId="19CC4439" w14:textId="77777777" w:rsidR="00B75C1F" w:rsidRPr="00F57A71" w:rsidRDefault="00B75C1F" w:rsidP="00F57A71">
      <w:pPr>
        <w:spacing w:line="360" w:lineRule="auto"/>
        <w:jc w:val="both"/>
        <w:rPr>
          <w:rFonts w:ascii="Times New Roman" w:hAnsi="Times New Roman" w:cs="Times New Roman"/>
          <w:b/>
          <w:bCs/>
          <w:i w:val="0"/>
          <w:iCs w:val="0"/>
          <w:sz w:val="24"/>
          <w:szCs w:val="24"/>
        </w:rPr>
      </w:pPr>
    </w:p>
    <w:p w14:paraId="6755070F" w14:textId="77777777" w:rsidR="00B75C1F" w:rsidRPr="00F57A71" w:rsidRDefault="00B75C1F" w:rsidP="00F57A71">
      <w:pPr>
        <w:spacing w:line="360" w:lineRule="auto"/>
        <w:jc w:val="both"/>
        <w:rPr>
          <w:rFonts w:ascii="Times New Roman" w:hAnsi="Times New Roman" w:cs="Times New Roman"/>
          <w:b/>
          <w:bCs/>
          <w:i w:val="0"/>
          <w:iCs w:val="0"/>
          <w:sz w:val="24"/>
          <w:szCs w:val="24"/>
        </w:rPr>
      </w:pPr>
    </w:p>
    <w:p w14:paraId="52117032" w14:textId="77777777" w:rsidR="00B75C1F" w:rsidRPr="00F57A71" w:rsidRDefault="00B75C1F" w:rsidP="00F57A71">
      <w:pPr>
        <w:spacing w:line="360" w:lineRule="auto"/>
        <w:jc w:val="both"/>
        <w:rPr>
          <w:rFonts w:ascii="Times New Roman" w:hAnsi="Times New Roman" w:cs="Times New Roman"/>
          <w:b/>
          <w:bCs/>
          <w:i w:val="0"/>
          <w:iCs w:val="0"/>
          <w:sz w:val="24"/>
          <w:szCs w:val="24"/>
        </w:rPr>
      </w:pPr>
    </w:p>
    <w:p w14:paraId="56B3B698" w14:textId="77777777" w:rsidR="00B75C1F" w:rsidRPr="00F57A71" w:rsidRDefault="00B75C1F" w:rsidP="00F57A71">
      <w:pPr>
        <w:spacing w:line="360" w:lineRule="auto"/>
        <w:jc w:val="both"/>
        <w:rPr>
          <w:rFonts w:ascii="Times New Roman" w:hAnsi="Times New Roman" w:cs="Times New Roman"/>
          <w:b/>
          <w:bCs/>
          <w:i w:val="0"/>
          <w:iCs w:val="0"/>
          <w:sz w:val="24"/>
          <w:szCs w:val="24"/>
        </w:rPr>
      </w:pPr>
    </w:p>
    <w:p w14:paraId="4C36216D" w14:textId="77777777" w:rsidR="00B75C1F" w:rsidRPr="00F57A71" w:rsidRDefault="00B75C1F" w:rsidP="00F57A71">
      <w:pPr>
        <w:spacing w:line="360" w:lineRule="auto"/>
        <w:jc w:val="both"/>
        <w:rPr>
          <w:rFonts w:ascii="Times New Roman" w:hAnsi="Times New Roman" w:cs="Times New Roman"/>
          <w:b/>
          <w:bCs/>
          <w:i w:val="0"/>
          <w:iCs w:val="0"/>
          <w:sz w:val="24"/>
          <w:szCs w:val="24"/>
        </w:rPr>
      </w:pPr>
    </w:p>
    <w:p w14:paraId="33CE2A89" w14:textId="77777777" w:rsidR="00B75C1F" w:rsidRPr="00F57A71" w:rsidRDefault="00B75C1F" w:rsidP="00F57A71">
      <w:pPr>
        <w:spacing w:line="360" w:lineRule="auto"/>
        <w:jc w:val="both"/>
        <w:rPr>
          <w:rFonts w:ascii="Times New Roman" w:hAnsi="Times New Roman" w:cs="Times New Roman"/>
          <w:b/>
          <w:bCs/>
          <w:i w:val="0"/>
          <w:iCs w:val="0"/>
          <w:sz w:val="24"/>
          <w:szCs w:val="24"/>
        </w:rPr>
      </w:pPr>
    </w:p>
    <w:p w14:paraId="4D2B02E9" w14:textId="77777777" w:rsidR="00B07072" w:rsidRPr="00F57A71" w:rsidRDefault="00B07072" w:rsidP="00F57A71">
      <w:pPr>
        <w:spacing w:line="360" w:lineRule="auto"/>
        <w:jc w:val="both"/>
        <w:rPr>
          <w:rFonts w:ascii="Times New Roman" w:hAnsi="Times New Roman" w:cs="Times New Roman"/>
          <w:b/>
          <w:bCs/>
          <w:i w:val="0"/>
          <w:iCs w:val="0"/>
          <w:sz w:val="24"/>
          <w:szCs w:val="24"/>
        </w:rPr>
      </w:pPr>
    </w:p>
    <w:p w14:paraId="48D1E8CD" w14:textId="08735FB3" w:rsidR="00A33DD3" w:rsidRPr="00F57A71" w:rsidRDefault="00A33DD3"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b/>
          <w:bCs/>
          <w:i w:val="0"/>
          <w:iCs w:val="0"/>
          <w:sz w:val="24"/>
          <w:szCs w:val="24"/>
        </w:rPr>
        <w:lastRenderedPageBreak/>
        <w:t>References:</w:t>
      </w:r>
    </w:p>
    <w:p w14:paraId="49165811" w14:textId="77777777" w:rsidR="00F0465F" w:rsidRPr="00F57A71" w:rsidRDefault="00F0465F" w:rsidP="00F57A71">
      <w:pPr>
        <w:pStyle w:val="NormalWeb"/>
        <w:spacing w:before="0" w:beforeAutospacing="0" w:after="240" w:afterAutospacing="0" w:line="360" w:lineRule="auto"/>
        <w:jc w:val="both"/>
      </w:pPr>
      <w:r w:rsidRPr="00F57A71">
        <w:t xml:space="preserve">Akkermans, J., Collings, D.G., da Motta Veiga, S.P., Post, C. and Seibert, S. (2021). Toward a Broader Understanding of Career shocks: Exploring Interdisciplinary Connections with Research on Job search, Human Resource management, entrepreneurship, and Diversity. </w:t>
      </w:r>
      <w:r w:rsidRPr="00F57A71">
        <w:rPr>
          <w:i/>
          <w:iCs/>
        </w:rPr>
        <w:t>Journal of Vocational Behaviour</w:t>
      </w:r>
      <w:r w:rsidRPr="00F57A71">
        <w:t>, 126(50), p.103563.</w:t>
      </w:r>
    </w:p>
    <w:p w14:paraId="1CEE2D86" w14:textId="77777777" w:rsidR="004011FE" w:rsidRPr="00F57A71" w:rsidRDefault="004011FE" w:rsidP="00F57A71">
      <w:pPr>
        <w:pStyle w:val="NormalWeb"/>
        <w:spacing w:before="0" w:beforeAutospacing="0" w:after="240" w:afterAutospacing="0" w:line="360" w:lineRule="auto"/>
        <w:jc w:val="both"/>
      </w:pPr>
      <w:r w:rsidRPr="00F57A71">
        <w:t xml:space="preserve">Bishop-Monroe, R., Wingender, J.R. and Shimerda, T.A. (2020). Chief Diversity Officers Measure Diversity. </w:t>
      </w:r>
      <w:r w:rsidRPr="00F57A71">
        <w:rPr>
          <w:i/>
          <w:iCs/>
        </w:rPr>
        <w:t>Organizational Dynamics</w:t>
      </w:r>
      <w:r w:rsidRPr="00F57A71">
        <w:t>, 50(2), p.100799.</w:t>
      </w:r>
    </w:p>
    <w:p w14:paraId="46F0F34B" w14:textId="77777777" w:rsidR="00980D22" w:rsidRPr="00F57A71" w:rsidRDefault="00980D22" w:rsidP="00F57A71">
      <w:pPr>
        <w:pStyle w:val="NormalWeb"/>
        <w:spacing w:before="0" w:beforeAutospacing="0" w:after="240" w:afterAutospacing="0" w:line="360" w:lineRule="auto"/>
        <w:jc w:val="both"/>
      </w:pPr>
      <w:r w:rsidRPr="00F57A71">
        <w:t xml:space="preserve">Buengeler, C., Leroy, H. and De Stobbeleir, K. (2018). How Leaders Shape the Impact of HR’s Diversity Practices on Employee Inclusion. </w:t>
      </w:r>
      <w:r w:rsidRPr="00F57A71">
        <w:rPr>
          <w:i/>
          <w:iCs/>
        </w:rPr>
        <w:t>Human Resource Management Review</w:t>
      </w:r>
      <w:r w:rsidRPr="00F57A71">
        <w:t>, 28(3), pp.289–303.</w:t>
      </w:r>
    </w:p>
    <w:p w14:paraId="35518988" w14:textId="77777777" w:rsidR="008A6556" w:rsidRPr="00F57A71" w:rsidRDefault="008A6556"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CIPD. (2021). </w:t>
      </w:r>
      <w:r w:rsidRPr="00F57A71">
        <w:rPr>
          <w:rFonts w:ascii="Times New Roman" w:eastAsia="Times New Roman" w:hAnsi="Times New Roman" w:cs="Times New Roman"/>
          <w:sz w:val="24"/>
          <w:szCs w:val="24"/>
          <w:lang w:eastAsia="en-GB"/>
        </w:rPr>
        <w:t>Employee Turnover &amp; Retention | Factsheets | CIPD</w:t>
      </w:r>
      <w:r w:rsidRPr="00F57A71">
        <w:rPr>
          <w:rFonts w:ascii="Times New Roman" w:eastAsia="Times New Roman" w:hAnsi="Times New Roman" w:cs="Times New Roman"/>
          <w:i w:val="0"/>
          <w:iCs w:val="0"/>
          <w:sz w:val="24"/>
          <w:szCs w:val="24"/>
          <w:lang w:eastAsia="en-GB"/>
        </w:rPr>
        <w:t>. [online] Available at: https://www.cipd.co.uk/knowledge/strategy/resourcing/turnover-retention-factsheet [Accessed 4 Sep. 2021].</w:t>
      </w:r>
    </w:p>
    <w:p w14:paraId="06C45A40" w14:textId="77777777" w:rsidR="00711C11" w:rsidRPr="00F57A71" w:rsidRDefault="00711C11" w:rsidP="00F57A71">
      <w:pPr>
        <w:pStyle w:val="NormalWeb"/>
        <w:spacing w:before="0" w:beforeAutospacing="0" w:after="240" w:afterAutospacing="0" w:line="360" w:lineRule="auto"/>
        <w:jc w:val="both"/>
      </w:pPr>
      <w:r w:rsidRPr="00F57A71">
        <w:t xml:space="preserve">Claus, L. (2019). HR disruption—Time Already to Reinvent Talent Management. </w:t>
      </w:r>
      <w:r w:rsidRPr="00F57A71">
        <w:rPr>
          <w:i/>
          <w:iCs/>
        </w:rPr>
        <w:t>BRQ Business Research Quarterly</w:t>
      </w:r>
      <w:r w:rsidRPr="00F57A71">
        <w:t>, [online] 22(3), pp.207–215. Available at: https://www.sciencedirect.com/science/article/pii/S2340943619302129 [Accessed 4 Sep. 2021].</w:t>
      </w:r>
    </w:p>
    <w:p w14:paraId="7F4C0DA8" w14:textId="77777777" w:rsidR="00653B11" w:rsidRPr="00F57A71" w:rsidRDefault="00653B11" w:rsidP="00F57A71">
      <w:pPr>
        <w:pStyle w:val="NormalWeb"/>
        <w:spacing w:before="0" w:beforeAutospacing="0" w:after="240" w:afterAutospacing="0" w:line="360" w:lineRule="auto"/>
        <w:jc w:val="both"/>
      </w:pPr>
      <w:r w:rsidRPr="00F57A71">
        <w:t xml:space="preserve">Colakoglu, S., Chung, Y. and Ceylan, C. (2021). Collaboration-based HR Systems and Innovative Work behaviors: the Role of Information Exchange and HR System Strength. </w:t>
      </w:r>
      <w:r w:rsidRPr="00F57A71">
        <w:rPr>
          <w:i/>
          <w:iCs/>
        </w:rPr>
        <w:t>European Management Journal</w:t>
      </w:r>
      <w:r w:rsidRPr="00F57A71">
        <w:t>, 39(4).</w:t>
      </w:r>
    </w:p>
    <w:p w14:paraId="7CAB7D3E" w14:textId="77777777" w:rsidR="009C759D" w:rsidRPr="00F57A71" w:rsidRDefault="009C759D" w:rsidP="00F57A71">
      <w:pPr>
        <w:pStyle w:val="NormalWeb"/>
        <w:spacing w:before="0" w:beforeAutospacing="0" w:after="240" w:afterAutospacing="0" w:line="360" w:lineRule="auto"/>
        <w:jc w:val="both"/>
      </w:pPr>
      <w:r w:rsidRPr="00F57A71">
        <w:t xml:space="preserve">Du, J., Ma, E. and Lin, X. (2021). When Diversity Leads to Divided teams: a multi-level Moderated Mediation Model of Team Faultlines and Employee Engagement. </w:t>
      </w:r>
      <w:r w:rsidRPr="00F57A71">
        <w:rPr>
          <w:i/>
          <w:iCs/>
        </w:rPr>
        <w:t>International Journal of Hospitality Management</w:t>
      </w:r>
      <w:r w:rsidRPr="00F57A71">
        <w:t>, 94, p.102818.</w:t>
      </w:r>
    </w:p>
    <w:p w14:paraId="32F0B59E" w14:textId="77777777" w:rsidR="00442A0E" w:rsidRPr="00F57A71" w:rsidRDefault="00442A0E"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Fuscaldo, D. (2020). </w:t>
      </w:r>
      <w:r w:rsidRPr="00F57A71">
        <w:rPr>
          <w:rFonts w:ascii="Times New Roman" w:eastAsia="Times New Roman" w:hAnsi="Times New Roman" w:cs="Times New Roman"/>
          <w:sz w:val="24"/>
          <w:szCs w:val="24"/>
          <w:lang w:eastAsia="en-GB"/>
        </w:rPr>
        <w:t>How to Achieve Better Employee Retention Rates - businessnewsdaily.com</w:t>
      </w:r>
      <w:r w:rsidRPr="00F57A71">
        <w:rPr>
          <w:rFonts w:ascii="Times New Roman" w:eastAsia="Times New Roman" w:hAnsi="Times New Roman" w:cs="Times New Roman"/>
          <w:i w:val="0"/>
          <w:iCs w:val="0"/>
          <w:sz w:val="24"/>
          <w:szCs w:val="24"/>
          <w:lang w:eastAsia="en-GB"/>
        </w:rPr>
        <w:t>. [online] Business News Daily. Available at: https://www.businessnewsdaily.com/15878-employee-retention-rate.html#:~:text=The%20higher%20the%20retention%20rate%2C%20the%20better.%20If [Accessed 4 Sep. 2021].</w:t>
      </w:r>
    </w:p>
    <w:p w14:paraId="795F55FC" w14:textId="1AE60F75" w:rsidR="00A41145" w:rsidRPr="00F57A71" w:rsidRDefault="00A41145" w:rsidP="00F57A71">
      <w:pPr>
        <w:pStyle w:val="NormalWeb"/>
        <w:spacing w:before="0" w:beforeAutospacing="0" w:after="240" w:afterAutospacing="0" w:line="360" w:lineRule="auto"/>
        <w:jc w:val="both"/>
      </w:pPr>
      <w:r w:rsidRPr="00F57A71">
        <w:lastRenderedPageBreak/>
        <w:t xml:space="preserve">Glassdoor (2021). </w:t>
      </w:r>
      <w:r w:rsidRPr="00F57A71">
        <w:rPr>
          <w:i/>
          <w:iCs/>
        </w:rPr>
        <w:t>Recruiting a Diverse Workforce | Glassdoor for Employers</w:t>
      </w:r>
      <w:r w:rsidRPr="00F57A71">
        <w:t>. [online] Glassdoor for Employers. Available at: https://www.glassdoor.com/employers/blog/diversity/ [Accessed 4 Sep. 2021].</w:t>
      </w:r>
    </w:p>
    <w:p w14:paraId="7952E45B" w14:textId="77777777" w:rsidR="00E414D4" w:rsidRPr="00F57A71" w:rsidRDefault="00E414D4" w:rsidP="00F57A71">
      <w:pPr>
        <w:pStyle w:val="NormalWeb"/>
        <w:spacing w:before="0" w:beforeAutospacing="0" w:after="240" w:afterAutospacing="0" w:line="360" w:lineRule="auto"/>
        <w:jc w:val="both"/>
      </w:pPr>
      <w:r w:rsidRPr="00F57A71">
        <w:t xml:space="preserve">Gomez, L.E. and Bernet, P. (2019). Diversity Improves Performance and Outcomes. </w:t>
      </w:r>
      <w:r w:rsidRPr="00F57A71">
        <w:rPr>
          <w:i/>
          <w:iCs/>
        </w:rPr>
        <w:t>Journal of the National Medical Association</w:t>
      </w:r>
      <w:r w:rsidRPr="00F57A71">
        <w:t>, [online] 111(4), pp.383–392. Available at: https://www.sciencedirect.com/science/article/abs/pii/S0027968418303584.</w:t>
      </w:r>
    </w:p>
    <w:p w14:paraId="06EBAB63" w14:textId="31CC83CE" w:rsidR="00393414" w:rsidRPr="00F57A71" w:rsidRDefault="00393414" w:rsidP="00F57A71">
      <w:pPr>
        <w:pStyle w:val="NormalWeb"/>
        <w:spacing w:before="0" w:beforeAutospacing="0" w:after="240" w:afterAutospacing="0" w:line="360" w:lineRule="auto"/>
        <w:jc w:val="both"/>
      </w:pPr>
      <w:r w:rsidRPr="00F57A71">
        <w:t xml:space="preserve">Jordan, S.L., Ferris, G.R. and Lamont, B.T. (2019). A Framework for Understanding the Effects of past Experiences on Justice Expectations and Perceptions of Human Resource Inclusion Practices. </w:t>
      </w:r>
      <w:r w:rsidRPr="00F57A71">
        <w:rPr>
          <w:i/>
          <w:iCs/>
        </w:rPr>
        <w:t>Human Resource Management Review</w:t>
      </w:r>
      <w:r w:rsidRPr="00F57A71">
        <w:t>, 29(3), pp.386–399.</w:t>
      </w:r>
    </w:p>
    <w:p w14:paraId="7937EE41" w14:textId="343BE11F" w:rsidR="00385439" w:rsidRPr="00F57A71" w:rsidRDefault="00385439" w:rsidP="00F57A71">
      <w:pPr>
        <w:pStyle w:val="NormalWeb"/>
        <w:spacing w:before="0" w:beforeAutospacing="0" w:after="240" w:afterAutospacing="0" w:line="360" w:lineRule="auto"/>
        <w:jc w:val="both"/>
      </w:pPr>
      <w:r w:rsidRPr="00F57A71">
        <w:t xml:space="preserve">Kanchanabha, B. and Badir, Y.F. (2021). Top Management Team’s Cognitive Diversity and the Firm’s Ambidextrous Innovation capability: the Mediating Role of Ambivalent Interpretation. </w:t>
      </w:r>
      <w:r w:rsidRPr="00F57A71">
        <w:rPr>
          <w:i/>
          <w:iCs/>
        </w:rPr>
        <w:t>Technology in Society</w:t>
      </w:r>
      <w:r w:rsidRPr="00F57A71">
        <w:t>, 64, p.101499.</w:t>
      </w:r>
    </w:p>
    <w:p w14:paraId="716636BF" w14:textId="77777777" w:rsidR="00754B21" w:rsidRPr="00F57A71" w:rsidRDefault="00754B21" w:rsidP="00F57A71">
      <w:pPr>
        <w:pStyle w:val="NormalWeb"/>
        <w:spacing w:before="0" w:beforeAutospacing="0" w:after="240" w:afterAutospacing="0" w:line="360" w:lineRule="auto"/>
        <w:jc w:val="both"/>
      </w:pPr>
      <w:r w:rsidRPr="00F57A71">
        <w:t xml:space="preserve">Kharroubi, D. (2021). Global Workforce Diversity Management: Challenges across the World. </w:t>
      </w:r>
      <w:r w:rsidRPr="00F57A71">
        <w:rPr>
          <w:i/>
          <w:iCs/>
        </w:rPr>
        <w:t>Research Gate</w:t>
      </w:r>
      <w:r w:rsidRPr="00F57A71">
        <w:t>, [online] 15(1), pp.28–37. Available at: https://www.researchgate.net/publication/352718374_GLOBAL_WORKFORCE_DIVERSITY_MANAGEMENT_CHALLENGES_ACROSS_THE_WORLD [Accessed 5 Sep. 2021].</w:t>
      </w:r>
    </w:p>
    <w:p w14:paraId="7838253F" w14:textId="61F468A1" w:rsidR="00711C11" w:rsidRPr="00F57A71" w:rsidRDefault="00711C11" w:rsidP="00F57A71">
      <w:pPr>
        <w:pStyle w:val="NormalWeb"/>
        <w:spacing w:before="0" w:beforeAutospacing="0" w:after="240" w:afterAutospacing="0" w:line="360" w:lineRule="auto"/>
        <w:jc w:val="both"/>
      </w:pPr>
      <w:r w:rsidRPr="00F57A71">
        <w:t xml:space="preserve">Köllen, T. (2020). Worshipping Equality as Organizational idolatry? a Nietzschean View of the Normative Foundations of the Diversity Management Paradigm. </w:t>
      </w:r>
      <w:r w:rsidRPr="00F57A71">
        <w:rPr>
          <w:i/>
          <w:iCs/>
        </w:rPr>
        <w:t>Scandinavian Journal of Management</w:t>
      </w:r>
      <w:r w:rsidRPr="00F57A71">
        <w:t>, 36(2), p.101108.</w:t>
      </w:r>
    </w:p>
    <w:p w14:paraId="5A13506B" w14:textId="59F0B440" w:rsidR="00D7779F" w:rsidRPr="00F57A71" w:rsidRDefault="00D7779F" w:rsidP="00F57A71">
      <w:pPr>
        <w:pStyle w:val="NormalWeb"/>
        <w:spacing w:before="0" w:beforeAutospacing="0" w:after="240" w:afterAutospacing="0" w:line="360" w:lineRule="auto"/>
        <w:jc w:val="both"/>
      </w:pPr>
      <w:r w:rsidRPr="00F57A71">
        <w:t xml:space="preserve">Lee, S. (2019). Antagonistic and ambivalent: the Emotional Politics of Diversity Management Policy in a Professional Services Firm. </w:t>
      </w:r>
      <w:r w:rsidRPr="00F57A71">
        <w:rPr>
          <w:i/>
          <w:iCs/>
        </w:rPr>
        <w:t>Emotion, Space and Society</w:t>
      </w:r>
      <w:r w:rsidRPr="00F57A71">
        <w:t>, 32, p.100593.</w:t>
      </w:r>
    </w:p>
    <w:p w14:paraId="023FD77E" w14:textId="23CE4A72" w:rsidR="009C759D" w:rsidRPr="00F57A71" w:rsidRDefault="009C759D" w:rsidP="00F57A71">
      <w:pPr>
        <w:pStyle w:val="NormalWeb"/>
        <w:spacing w:before="0" w:beforeAutospacing="0" w:after="240" w:afterAutospacing="0" w:line="360" w:lineRule="auto"/>
        <w:jc w:val="both"/>
      </w:pPr>
      <w:r w:rsidRPr="00F57A71">
        <w:t xml:space="preserve">Leroy, H., Segers, J., van Dierendonck, D. and den Hartog, D. (2018). Managing People in organizations: Integrating the Study of HRM and Leadership. </w:t>
      </w:r>
      <w:r w:rsidRPr="00F57A71">
        <w:rPr>
          <w:i/>
          <w:iCs/>
        </w:rPr>
        <w:t>Human Resource Management Review</w:t>
      </w:r>
      <w:r w:rsidRPr="00F57A71">
        <w:t>, 28(3), pp.249–257.</w:t>
      </w:r>
    </w:p>
    <w:p w14:paraId="0D7FF3DB" w14:textId="2D2B08D8" w:rsidR="00A36CB4" w:rsidRPr="00F57A71" w:rsidRDefault="00A36CB4" w:rsidP="00F57A71">
      <w:pPr>
        <w:pStyle w:val="NormalWeb"/>
        <w:spacing w:before="0" w:beforeAutospacing="0" w:after="240" w:afterAutospacing="0" w:line="360" w:lineRule="auto"/>
        <w:jc w:val="both"/>
      </w:pPr>
      <w:r w:rsidRPr="00F57A71">
        <w:t xml:space="preserve">Luu, T.T., Rowley, </w:t>
      </w:r>
      <w:r w:rsidR="00CB6E59" w:rsidRPr="00F57A71">
        <w:t>C.,</w:t>
      </w:r>
      <w:r w:rsidRPr="00F57A71">
        <w:t xml:space="preserve"> and Vo, T.T. (2019). Addressing Employee Diversity to Foster Their Work Engagement. </w:t>
      </w:r>
      <w:r w:rsidRPr="00F57A71">
        <w:rPr>
          <w:i/>
          <w:iCs/>
        </w:rPr>
        <w:t>Journal of Business Research</w:t>
      </w:r>
      <w:r w:rsidRPr="00F57A71">
        <w:t>, 95, pp.303–315.</w:t>
      </w:r>
    </w:p>
    <w:p w14:paraId="3236B8A2" w14:textId="356FF6A3" w:rsidR="000A0E13" w:rsidRPr="00F57A71" w:rsidRDefault="000A0E13" w:rsidP="00F57A71">
      <w:pPr>
        <w:pStyle w:val="NormalWeb"/>
        <w:spacing w:before="0" w:beforeAutospacing="0" w:after="240" w:afterAutospacing="0" w:line="360" w:lineRule="auto"/>
        <w:jc w:val="both"/>
      </w:pPr>
      <w:r w:rsidRPr="00F57A71">
        <w:lastRenderedPageBreak/>
        <w:t xml:space="preserve">Manoharan, A., Madera, J.M. and Singal, M. (2021). Walking the Talk in Diversity management: Exploring Links between Strategic statements, Management practices, and External Recognition. </w:t>
      </w:r>
      <w:r w:rsidRPr="00F57A71">
        <w:rPr>
          <w:i/>
          <w:iCs/>
        </w:rPr>
        <w:t>International Journal of Hospitality Management</w:t>
      </w:r>
      <w:r w:rsidRPr="00F57A71">
        <w:t>, 94, p.102864.</w:t>
      </w:r>
    </w:p>
    <w:p w14:paraId="566E606A" w14:textId="77777777" w:rsidR="00162973" w:rsidRPr="00F57A71" w:rsidRDefault="00162973" w:rsidP="00F57A71">
      <w:pPr>
        <w:pStyle w:val="NormalWeb"/>
        <w:spacing w:before="0" w:beforeAutospacing="0" w:after="240" w:afterAutospacing="0" w:line="360" w:lineRule="auto"/>
        <w:jc w:val="both"/>
      </w:pPr>
      <w:r w:rsidRPr="00F57A71">
        <w:t xml:space="preserve">Minbaeva, D. (2020). Disrupted HR? </w:t>
      </w:r>
      <w:r w:rsidRPr="00F57A71">
        <w:rPr>
          <w:i/>
          <w:iCs/>
        </w:rPr>
        <w:t>Human Resource Management Review</w:t>
      </w:r>
      <w:r w:rsidRPr="00F57A71">
        <w:t>, 31(3), p.100820.</w:t>
      </w:r>
    </w:p>
    <w:p w14:paraId="55C04B31" w14:textId="77777777" w:rsidR="000A0E13" w:rsidRPr="00F57A71" w:rsidRDefault="000A0E13" w:rsidP="00F57A71">
      <w:pPr>
        <w:pStyle w:val="NormalWeb"/>
        <w:spacing w:before="0" w:beforeAutospacing="0" w:after="240" w:afterAutospacing="0" w:line="360" w:lineRule="auto"/>
        <w:jc w:val="both"/>
      </w:pPr>
      <w:r w:rsidRPr="00F57A71">
        <w:t xml:space="preserve">Mothe, C. and Nguyen-Thi, T.U. (2021). Does Age Diversity Boost Technological innovation? Exploring the Moderating Role of HR Practices. </w:t>
      </w:r>
      <w:r w:rsidRPr="00F57A71">
        <w:rPr>
          <w:i/>
          <w:iCs/>
        </w:rPr>
        <w:t>European Management Journal</w:t>
      </w:r>
      <w:r w:rsidRPr="00F57A71">
        <w:t>, 39(4).</w:t>
      </w:r>
    </w:p>
    <w:p w14:paraId="29C7A4CF" w14:textId="77777777" w:rsidR="00F42BE2" w:rsidRPr="00F57A71" w:rsidRDefault="00F42BE2"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Nishii, L.H. and Paluch, R.M. (2018). Leaders as HR sensegivers: Four HR Implementation Behaviors That Create Strong HR Systems. </w:t>
      </w:r>
      <w:r w:rsidRPr="00F57A71">
        <w:rPr>
          <w:rFonts w:ascii="Times New Roman" w:eastAsia="Times New Roman" w:hAnsi="Times New Roman" w:cs="Times New Roman"/>
          <w:sz w:val="24"/>
          <w:szCs w:val="24"/>
          <w:lang w:eastAsia="en-GB"/>
        </w:rPr>
        <w:t>Human Resource Management Review</w:t>
      </w:r>
      <w:r w:rsidRPr="00F57A71">
        <w:rPr>
          <w:rFonts w:ascii="Times New Roman" w:eastAsia="Times New Roman" w:hAnsi="Times New Roman" w:cs="Times New Roman"/>
          <w:i w:val="0"/>
          <w:iCs w:val="0"/>
          <w:sz w:val="24"/>
          <w:szCs w:val="24"/>
          <w:lang w:eastAsia="en-GB"/>
        </w:rPr>
        <w:t>, 28(3), pp.319–323.</w:t>
      </w:r>
    </w:p>
    <w:p w14:paraId="0852CE88" w14:textId="087E95B7" w:rsidR="00A33DD3" w:rsidRPr="00F57A71" w:rsidRDefault="00A33DD3" w:rsidP="00F57A71">
      <w:pPr>
        <w:pStyle w:val="NormalWeb"/>
        <w:spacing w:before="0" w:beforeAutospacing="0" w:after="240" w:afterAutospacing="0" w:line="360" w:lineRule="auto"/>
        <w:jc w:val="both"/>
      </w:pPr>
      <w:r w:rsidRPr="00F57A71">
        <w:t xml:space="preserve">People Management (2017). </w:t>
      </w:r>
      <w:r w:rsidRPr="00F57A71">
        <w:rPr>
          <w:i/>
          <w:iCs/>
        </w:rPr>
        <w:t>Diversity Drives Better Decisions</w:t>
      </w:r>
      <w:r w:rsidRPr="00F57A71">
        <w:t>. [online] People Management. Available at: https://www.peoplemanagement.co.uk/experts/research/diversity-drives-better-decisions [Accessed 4 Sep. 2021].</w:t>
      </w:r>
    </w:p>
    <w:p w14:paraId="316D4C00" w14:textId="77777777" w:rsidR="00F56917" w:rsidRPr="00F57A71" w:rsidRDefault="00F56917"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Tarallo, M. (2018). </w:t>
      </w:r>
      <w:r w:rsidRPr="00F57A71">
        <w:rPr>
          <w:rFonts w:ascii="Times New Roman" w:eastAsia="Times New Roman" w:hAnsi="Times New Roman" w:cs="Times New Roman"/>
          <w:sz w:val="24"/>
          <w:szCs w:val="24"/>
          <w:lang w:eastAsia="en-GB"/>
        </w:rPr>
        <w:t>How to Reduce Employee Turnover through Robust Retention Strategies</w:t>
      </w:r>
      <w:r w:rsidRPr="00F57A71">
        <w:rPr>
          <w:rFonts w:ascii="Times New Roman" w:eastAsia="Times New Roman" w:hAnsi="Times New Roman" w:cs="Times New Roman"/>
          <w:i w:val="0"/>
          <w:iCs w:val="0"/>
          <w:sz w:val="24"/>
          <w:szCs w:val="24"/>
          <w:lang w:eastAsia="en-GB"/>
        </w:rPr>
        <w:t>. [online] The Society for Human Resource Management (SHRM). Available at: https://www.shrm.org/resourcesandtools/hr-topics/talent-acquisition/pages/how-to-reduce-employee-turnover-through-robust-retention-strategies.aspx [Accessed 4 Sep. 2021].</w:t>
      </w:r>
    </w:p>
    <w:p w14:paraId="7B425269" w14:textId="66FF1358" w:rsidR="00F56917" w:rsidRPr="00F57A71" w:rsidRDefault="00F56917" w:rsidP="00F57A71">
      <w:pPr>
        <w:pStyle w:val="NormalWeb"/>
        <w:spacing w:before="0" w:beforeAutospacing="0" w:after="240" w:afterAutospacing="0" w:line="360" w:lineRule="auto"/>
        <w:jc w:val="both"/>
      </w:pPr>
    </w:p>
    <w:p w14:paraId="6295FEBE" w14:textId="2F5AAED1" w:rsidR="00CB6E59" w:rsidRPr="00F57A71" w:rsidRDefault="00CB6E59" w:rsidP="00F57A71">
      <w:pPr>
        <w:pStyle w:val="NormalWeb"/>
        <w:spacing w:before="0" w:beforeAutospacing="0" w:after="240" w:afterAutospacing="0" w:line="360" w:lineRule="auto"/>
        <w:jc w:val="both"/>
      </w:pPr>
    </w:p>
    <w:p w14:paraId="44F16211" w14:textId="7B4BED5B" w:rsidR="00CB6E59" w:rsidRPr="00F57A71" w:rsidRDefault="00CB6E59" w:rsidP="00F57A71">
      <w:pPr>
        <w:pStyle w:val="NormalWeb"/>
        <w:spacing w:before="0" w:beforeAutospacing="0" w:after="240" w:afterAutospacing="0" w:line="360" w:lineRule="auto"/>
        <w:jc w:val="both"/>
      </w:pPr>
    </w:p>
    <w:p w14:paraId="2ADDAB54" w14:textId="15028551" w:rsidR="00CB6E59" w:rsidRPr="00F57A71" w:rsidRDefault="00CB6E59" w:rsidP="00F57A71">
      <w:pPr>
        <w:pStyle w:val="NormalWeb"/>
        <w:spacing w:before="0" w:beforeAutospacing="0" w:after="240" w:afterAutospacing="0" w:line="360" w:lineRule="auto"/>
        <w:jc w:val="both"/>
      </w:pPr>
    </w:p>
    <w:p w14:paraId="1CC13910" w14:textId="3BB6DCFA" w:rsidR="00CB6E59" w:rsidRPr="00F57A71" w:rsidRDefault="00CB6E59" w:rsidP="00F57A71">
      <w:pPr>
        <w:pStyle w:val="NormalWeb"/>
        <w:spacing w:before="0" w:beforeAutospacing="0" w:after="240" w:afterAutospacing="0" w:line="360" w:lineRule="auto"/>
        <w:jc w:val="both"/>
      </w:pPr>
    </w:p>
    <w:p w14:paraId="71482534" w14:textId="77C8398B" w:rsidR="00CB6E59" w:rsidRPr="00F57A71" w:rsidRDefault="00CB6E59" w:rsidP="00F57A71">
      <w:pPr>
        <w:pStyle w:val="NormalWeb"/>
        <w:spacing w:before="0" w:beforeAutospacing="0" w:after="240" w:afterAutospacing="0" w:line="360" w:lineRule="auto"/>
        <w:jc w:val="both"/>
      </w:pPr>
    </w:p>
    <w:p w14:paraId="05524B31" w14:textId="77777777" w:rsidR="004D2D90" w:rsidRPr="00F57A71" w:rsidRDefault="004D2D90" w:rsidP="00F57A71">
      <w:pPr>
        <w:pStyle w:val="NormalWeb"/>
        <w:spacing w:before="0" w:beforeAutospacing="0" w:after="240" w:afterAutospacing="0" w:line="360" w:lineRule="auto"/>
        <w:jc w:val="both"/>
      </w:pPr>
    </w:p>
    <w:p w14:paraId="66ADD9C7" w14:textId="77777777" w:rsidR="00B07072" w:rsidRPr="00F57A71" w:rsidRDefault="00B07072" w:rsidP="00F57A71">
      <w:pPr>
        <w:pStyle w:val="NormalWeb"/>
        <w:spacing w:before="0" w:beforeAutospacing="0" w:after="240" w:afterAutospacing="0" w:line="360" w:lineRule="auto"/>
        <w:jc w:val="both"/>
        <w:rPr>
          <w:b/>
          <w:bCs/>
        </w:rPr>
      </w:pPr>
    </w:p>
    <w:p w14:paraId="19A2B841" w14:textId="77777777" w:rsidR="00B07072" w:rsidRPr="00F57A71" w:rsidRDefault="00B07072" w:rsidP="00F57A71">
      <w:pPr>
        <w:pStyle w:val="NormalWeb"/>
        <w:spacing w:before="0" w:beforeAutospacing="0" w:after="240" w:afterAutospacing="0" w:line="360" w:lineRule="auto"/>
        <w:jc w:val="both"/>
        <w:rPr>
          <w:b/>
          <w:bCs/>
        </w:rPr>
      </w:pPr>
    </w:p>
    <w:p w14:paraId="021A71E7" w14:textId="3CB57DAA" w:rsidR="00CB6E59" w:rsidRPr="00F57A71" w:rsidRDefault="00CB6E59" w:rsidP="00F57A71">
      <w:pPr>
        <w:pStyle w:val="NormalWeb"/>
        <w:spacing w:before="0" w:beforeAutospacing="0" w:after="240" w:afterAutospacing="0" w:line="360" w:lineRule="auto"/>
        <w:jc w:val="both"/>
        <w:rPr>
          <w:b/>
          <w:bCs/>
        </w:rPr>
      </w:pPr>
      <w:r w:rsidRPr="00F57A71">
        <w:rPr>
          <w:b/>
          <w:bCs/>
        </w:rPr>
        <w:lastRenderedPageBreak/>
        <w:t xml:space="preserve">2. </w:t>
      </w:r>
      <w:r w:rsidR="00F32EB6" w:rsidRPr="00F57A71">
        <w:rPr>
          <w:b/>
          <w:bCs/>
        </w:rPr>
        <w:t>Gender Power Play</w:t>
      </w:r>
      <w:r w:rsidRPr="00F57A71">
        <w:rPr>
          <w:b/>
          <w:bCs/>
        </w:rPr>
        <w:t xml:space="preserve"> in the Workplace</w:t>
      </w:r>
    </w:p>
    <w:p w14:paraId="58E9C622" w14:textId="77777777" w:rsidR="003B4C79" w:rsidRPr="00F57A71" w:rsidRDefault="00CB6E59" w:rsidP="00F57A71">
      <w:pPr>
        <w:pStyle w:val="NormalWeb"/>
        <w:spacing w:before="0" w:beforeAutospacing="0" w:after="240" w:afterAutospacing="0" w:line="360" w:lineRule="auto"/>
        <w:jc w:val="both"/>
      </w:pPr>
      <w:r w:rsidRPr="00F57A71">
        <w:t>There is a</w:t>
      </w:r>
      <w:r w:rsidR="0057219F" w:rsidRPr="00F57A71">
        <w:t xml:space="preserve">n evident </w:t>
      </w:r>
      <w:r w:rsidRPr="00F57A71">
        <w:t>concern to diversity and inclusion</w:t>
      </w:r>
      <w:r w:rsidR="00C838CD" w:rsidRPr="00F57A71">
        <w:t xml:space="preserve"> in organisations</w:t>
      </w:r>
      <w:r w:rsidR="00DD05B5" w:rsidRPr="00F57A71">
        <w:t>, h</w:t>
      </w:r>
      <w:r w:rsidRPr="00F57A71">
        <w:t>owever, reality misses the mark. Consequently, the realities of many women and individuals from minority groups do not mirror companies' officially intended goals and objectives</w:t>
      </w:r>
      <w:r w:rsidR="00DD05B5" w:rsidRPr="00F57A71">
        <w:t xml:space="preserve"> (</w:t>
      </w:r>
      <w:proofErr w:type="spellStart"/>
      <w:r w:rsidR="00DD05B5" w:rsidRPr="00F57A71">
        <w:t>Colovic</w:t>
      </w:r>
      <w:proofErr w:type="spellEnd"/>
      <w:r w:rsidR="00DD05B5" w:rsidRPr="00F57A71">
        <w:t xml:space="preserve"> and Williams, 2020)</w:t>
      </w:r>
      <w:r w:rsidRPr="00F57A71">
        <w:t>.</w:t>
      </w:r>
      <w:r w:rsidR="007D78D8" w:rsidRPr="00F57A71">
        <w:t xml:space="preserve"> Women's persisting preconceptions and prejudices, that female employees would have greater family obligations than males, </w:t>
      </w:r>
      <w:r w:rsidR="00D36120" w:rsidRPr="00F57A71">
        <w:t xml:space="preserve">unwilling to hire or promote a pregnant woman attributing to the fact that she is expecting, </w:t>
      </w:r>
      <w:r w:rsidR="007D78D8" w:rsidRPr="00F57A71">
        <w:t>and that men are more devoted to their jobs than women, are the most major roadblocks to improving females in recruitment</w:t>
      </w:r>
      <w:r w:rsidR="00DD05B5" w:rsidRPr="00F57A71">
        <w:t xml:space="preserve"> (</w:t>
      </w:r>
      <w:proofErr w:type="spellStart"/>
      <w:r w:rsidR="00DD05B5" w:rsidRPr="00F57A71">
        <w:t>Poli</w:t>
      </w:r>
      <w:proofErr w:type="spellEnd"/>
      <w:r w:rsidR="00DD05B5" w:rsidRPr="00F57A71">
        <w:t>, 2018)</w:t>
      </w:r>
      <w:r w:rsidR="007D78D8" w:rsidRPr="00F57A71">
        <w:t>.</w:t>
      </w:r>
      <w:r w:rsidR="00D36120" w:rsidRPr="00F57A71">
        <w:t xml:space="preserve"> </w:t>
      </w:r>
    </w:p>
    <w:p w14:paraId="4CEA95EE" w14:textId="61C485D3" w:rsidR="004C552E" w:rsidRPr="00F57A71" w:rsidRDefault="003B4C79" w:rsidP="00F57A71">
      <w:pPr>
        <w:pStyle w:val="NormalWeb"/>
        <w:spacing w:before="0" w:beforeAutospacing="0" w:after="240" w:afterAutospacing="0" w:line="360" w:lineRule="auto"/>
        <w:jc w:val="both"/>
      </w:pPr>
      <w:r w:rsidRPr="00F57A71">
        <w:t xml:space="preserve">The discrepancy known as maternal wall bias, which is a representation of derogatory beliefs regarding mothers' competency and perseverance to jobs (Gupta and Srivastava, 2020). When mothers return back to work after childbearing, they discover that their finest assignments and clientele have been allocated to co-workers. In other situations, women say that returning to the type of position they did prior to maternity leave </w:t>
      </w:r>
      <w:r w:rsidR="00823F40" w:rsidRPr="00F57A71">
        <w:t>required</w:t>
      </w:r>
      <w:r w:rsidRPr="00F57A71">
        <w:t> years (Ogden, 2019).</w:t>
      </w:r>
    </w:p>
    <w:p w14:paraId="5BBCA602" w14:textId="4D310666" w:rsidR="00553899" w:rsidRPr="00F57A71" w:rsidRDefault="00D36120" w:rsidP="00F57A71">
      <w:pPr>
        <w:pStyle w:val="NormalWeb"/>
        <w:spacing w:before="0" w:beforeAutospacing="0" w:after="240" w:afterAutospacing="0" w:line="360" w:lineRule="auto"/>
        <w:jc w:val="both"/>
      </w:pPr>
      <w:r w:rsidRPr="00F57A71">
        <w:t>Even after being recruited, women are subject</w:t>
      </w:r>
      <w:r w:rsidR="00E555E4" w:rsidRPr="00F57A71">
        <w:t>ed</w:t>
      </w:r>
      <w:r w:rsidRPr="00F57A71">
        <w:t xml:space="preserve"> to </w:t>
      </w:r>
      <w:r w:rsidR="00E555E4" w:rsidRPr="00F57A71">
        <w:t xml:space="preserve">bullying, </w:t>
      </w:r>
      <w:r w:rsidRPr="00F57A71">
        <w:t xml:space="preserve">sexual </w:t>
      </w:r>
      <w:r w:rsidR="00E555E4" w:rsidRPr="00F57A71">
        <w:t>harassment,</w:t>
      </w:r>
      <w:r w:rsidRPr="00F57A71">
        <w:t xml:space="preserve"> and greater challenges to be respected and recognized for their work</w:t>
      </w:r>
      <w:r w:rsidR="00E555E4" w:rsidRPr="00F57A71">
        <w:t xml:space="preserve"> (Rai and Agarwal, 2020)</w:t>
      </w:r>
      <w:r w:rsidRPr="00F57A71">
        <w:t xml:space="preserve">. </w:t>
      </w:r>
      <w:r w:rsidR="003137DE" w:rsidRPr="00F57A71">
        <w:t>These prejudices serve as the foundation for gender bias at work and t</w:t>
      </w:r>
      <w:r w:rsidR="007D78D8" w:rsidRPr="00F57A71">
        <w:t>hese prejudices must be eradicated before significant advances</w:t>
      </w:r>
      <w:r w:rsidR="00B645B2" w:rsidRPr="00F57A71">
        <w:t xml:space="preserve"> </w:t>
      </w:r>
      <w:r w:rsidR="007D78D8" w:rsidRPr="00F57A71">
        <w:t>on diversity</w:t>
      </w:r>
      <w:r w:rsidR="00B645B2" w:rsidRPr="00F57A71">
        <w:t>, equality</w:t>
      </w:r>
      <w:r w:rsidR="007D78D8" w:rsidRPr="00F57A71">
        <w:t xml:space="preserve"> and inclusion can be established prominently</w:t>
      </w:r>
      <w:r w:rsidR="00DD05B5" w:rsidRPr="00F57A71">
        <w:t xml:space="preserve"> (</w:t>
      </w:r>
      <w:proofErr w:type="spellStart"/>
      <w:r w:rsidR="00DD05B5" w:rsidRPr="00F57A71">
        <w:t>Utoft</w:t>
      </w:r>
      <w:proofErr w:type="spellEnd"/>
      <w:r w:rsidR="00DD05B5" w:rsidRPr="00F57A71">
        <w:t>, 2020)</w:t>
      </w:r>
      <w:r w:rsidR="007D78D8" w:rsidRPr="00F57A71">
        <w:t>.</w:t>
      </w:r>
      <w:r w:rsidR="00553899" w:rsidRPr="00F57A71">
        <w:t xml:space="preserve"> </w:t>
      </w:r>
    </w:p>
    <w:p w14:paraId="191B2D21" w14:textId="0533FCF8" w:rsidR="00DA0AA9" w:rsidRPr="00F57A71" w:rsidRDefault="007E7346" w:rsidP="00F57A71">
      <w:pPr>
        <w:pStyle w:val="NormalWeb"/>
        <w:spacing w:before="0" w:beforeAutospacing="0" w:after="240" w:afterAutospacing="0" w:line="360" w:lineRule="auto"/>
        <w:jc w:val="both"/>
      </w:pPr>
      <w:r w:rsidRPr="00F57A71">
        <w:t>B</w:t>
      </w:r>
      <w:r w:rsidR="00DA0AA9" w:rsidRPr="00F57A71">
        <w:t>usinesses should assess their workforce culture. However, most organizations in key sectors neglect to recognize this since they are dominant by a specific gender</w:t>
      </w:r>
      <w:r w:rsidR="00DD05B5" w:rsidRPr="00F57A71">
        <w:t xml:space="preserve"> (Sun et al., 2020)</w:t>
      </w:r>
      <w:r w:rsidR="00DA0AA9" w:rsidRPr="00F57A71">
        <w:t xml:space="preserve">. For example, </w:t>
      </w:r>
      <w:r w:rsidRPr="00F57A71">
        <w:t>i</w:t>
      </w:r>
      <w:r w:rsidR="00DA0AA9" w:rsidRPr="00F57A71">
        <w:t>n reality, males often hold the majority of technology sector positions, whilst women typically hold assistance professions such as caregiving</w:t>
      </w:r>
      <w:r w:rsidRPr="00F57A71">
        <w:t xml:space="preserve"> and nursing</w:t>
      </w:r>
      <w:r w:rsidR="00DA0AA9" w:rsidRPr="00F57A71">
        <w:t xml:space="preserve"> positions</w:t>
      </w:r>
      <w:r w:rsidR="001D7A61" w:rsidRPr="00F57A71">
        <w:t xml:space="preserve"> (Arias et al., 2021)</w:t>
      </w:r>
      <w:r w:rsidR="00DA0AA9" w:rsidRPr="00F57A71">
        <w:t xml:space="preserve">. </w:t>
      </w:r>
      <w:r w:rsidR="00EE7339" w:rsidRPr="00F57A71">
        <w:t>Nevertheless</w:t>
      </w:r>
      <w:r w:rsidR="00DA0AA9" w:rsidRPr="00F57A71">
        <w:t xml:space="preserve">, in both cases, the clientele or service users are much diverse than the </w:t>
      </w:r>
      <w:r w:rsidR="003A28BE" w:rsidRPr="00F57A71">
        <w:t>professionals</w:t>
      </w:r>
      <w:r w:rsidR="00DA0AA9" w:rsidRPr="00F57A71">
        <w:t xml:space="preserve"> who assist them, making it challenging to comprehend </w:t>
      </w:r>
      <w:r w:rsidR="003A28BE" w:rsidRPr="00F57A71">
        <w:t>user’s</w:t>
      </w:r>
      <w:r w:rsidR="00DA0AA9" w:rsidRPr="00F57A71">
        <w:t xml:space="preserve"> preferences and needs</w:t>
      </w:r>
      <w:r w:rsidR="00FF40E9" w:rsidRPr="00F57A71">
        <w:t xml:space="preserve"> (</w:t>
      </w:r>
      <w:proofErr w:type="spellStart"/>
      <w:r w:rsidR="00FF40E9" w:rsidRPr="00F57A71">
        <w:t>Palmén</w:t>
      </w:r>
      <w:proofErr w:type="spellEnd"/>
      <w:r w:rsidR="00FF40E9" w:rsidRPr="00F57A71">
        <w:t xml:space="preserve"> and </w:t>
      </w:r>
      <w:proofErr w:type="spellStart"/>
      <w:r w:rsidR="00FF40E9" w:rsidRPr="00F57A71">
        <w:t>Kalpazidou</w:t>
      </w:r>
      <w:proofErr w:type="spellEnd"/>
      <w:r w:rsidR="00FF40E9" w:rsidRPr="00F57A71">
        <w:t xml:space="preserve"> Schmidt, 2019)</w:t>
      </w:r>
      <w:r w:rsidR="00DA0AA9" w:rsidRPr="00F57A71">
        <w:t>.</w:t>
      </w:r>
    </w:p>
    <w:p w14:paraId="6084CB4F" w14:textId="59264907" w:rsidR="006E4A9F" w:rsidRPr="00F57A71" w:rsidRDefault="006E4A9F" w:rsidP="00F57A71">
      <w:pPr>
        <w:pStyle w:val="NormalWeb"/>
        <w:spacing w:before="0" w:beforeAutospacing="0" w:after="240" w:afterAutospacing="0" w:line="360" w:lineRule="auto"/>
        <w:jc w:val="both"/>
      </w:pPr>
      <w:r w:rsidRPr="00F57A71">
        <w:t xml:space="preserve">Females report increased work intensity, but salary growth is lesser. </w:t>
      </w:r>
      <w:r w:rsidR="00293683" w:rsidRPr="00F57A71">
        <w:t xml:space="preserve">The national data from the Skills Employment Survey reveals that women demonstrate more work intensity and high-speed work than males in the same job, etc; customer service, healthcare, but also experience a low increase in wage (Jones, 2019). Closing the pay gender gap has social and economic benefits for everyone, not just a win for women. If women were paid fairly, poverty could be minimized (Shore, </w:t>
      </w:r>
      <w:proofErr w:type="gramStart"/>
      <w:r w:rsidR="00293683" w:rsidRPr="00F57A71">
        <w:t>Cleveland</w:t>
      </w:r>
      <w:proofErr w:type="gramEnd"/>
      <w:r w:rsidR="00293683" w:rsidRPr="00F57A71">
        <w:t xml:space="preserve"> and Sanchez, 2018)</w:t>
      </w:r>
      <w:r w:rsidR="00AE0999" w:rsidRPr="00F57A71">
        <w:t>.</w:t>
      </w:r>
      <w:r w:rsidR="002832E1" w:rsidRPr="00F57A71">
        <w:t xml:space="preserve"> As per the World Economic Forum, (2021), </w:t>
      </w:r>
      <w:r w:rsidR="002832E1" w:rsidRPr="00F57A71">
        <w:lastRenderedPageBreak/>
        <w:t>another generation of females would have to wait for equal representation. As the COVID-19 pandemic persists to have an effect, the worldwide gender disparity has risen by a generation, from 99.5 to 135.6 years.</w:t>
      </w:r>
      <w:r w:rsidR="00AE0999" w:rsidRPr="00F57A71">
        <w:t xml:space="preserve"> </w:t>
      </w:r>
    </w:p>
    <w:p w14:paraId="006BAE12" w14:textId="46CAD1E7" w:rsidR="00BE272A" w:rsidRPr="00F57A71" w:rsidRDefault="00B92527" w:rsidP="00F57A71">
      <w:pPr>
        <w:pStyle w:val="NormalWeb"/>
        <w:spacing w:before="0" w:beforeAutospacing="0" w:after="240" w:afterAutospacing="0" w:line="360" w:lineRule="auto"/>
        <w:jc w:val="both"/>
        <w:rPr>
          <w:b/>
          <w:bCs/>
        </w:rPr>
      </w:pPr>
      <w:r>
        <w:rPr>
          <w:b/>
          <w:bCs/>
        </w:rPr>
        <w:t xml:space="preserve">2.1 </w:t>
      </w:r>
      <w:r w:rsidR="00BE272A" w:rsidRPr="00F57A71">
        <w:rPr>
          <w:b/>
          <w:bCs/>
        </w:rPr>
        <w:t xml:space="preserve">Recommendations </w:t>
      </w:r>
    </w:p>
    <w:p w14:paraId="3B7AC592" w14:textId="77777777" w:rsidR="00FF40E9" w:rsidRPr="00F57A71" w:rsidRDefault="000741A3" w:rsidP="00F57A71">
      <w:pPr>
        <w:pStyle w:val="NormalWeb"/>
        <w:spacing w:before="0" w:beforeAutospacing="0" w:after="240" w:afterAutospacing="0" w:line="360" w:lineRule="auto"/>
        <w:jc w:val="both"/>
      </w:pPr>
      <w:r w:rsidRPr="00F57A71">
        <w:t>Human Resources departments and organizations should gather and interpret facts on workforce diversity of the business and to gain a better knowledge of their staffs and their workplace experiences. HR could then utilize the data to determine and address potential and existing biases, gaps, and conflicts</w:t>
      </w:r>
      <w:r w:rsidR="00FF40E9" w:rsidRPr="00F57A71">
        <w:t xml:space="preserve"> (</w:t>
      </w:r>
      <w:proofErr w:type="spellStart"/>
      <w:r w:rsidR="00FF40E9" w:rsidRPr="00F57A71">
        <w:t>Kalpazidou</w:t>
      </w:r>
      <w:proofErr w:type="spellEnd"/>
      <w:r w:rsidR="00FF40E9" w:rsidRPr="00F57A71">
        <w:t xml:space="preserve"> Schmidt and </w:t>
      </w:r>
      <w:proofErr w:type="spellStart"/>
      <w:r w:rsidR="00FF40E9" w:rsidRPr="00F57A71">
        <w:t>Graversen</w:t>
      </w:r>
      <w:proofErr w:type="spellEnd"/>
      <w:r w:rsidR="00FF40E9" w:rsidRPr="00F57A71">
        <w:t>, 2020)</w:t>
      </w:r>
      <w:r w:rsidRPr="00F57A71">
        <w:t>. By doing that, employers could adopt concentrated and dedicated efforts to make a radical reform in the company culture, accomplish its diversity and inclusivity initiatives, and minimize risks of instinctive biasness</w:t>
      </w:r>
      <w:r w:rsidR="00FF40E9" w:rsidRPr="00F57A71">
        <w:t xml:space="preserve"> (Peters and </w:t>
      </w:r>
      <w:proofErr w:type="spellStart"/>
      <w:r w:rsidR="00FF40E9" w:rsidRPr="00F57A71">
        <w:t>Blomme</w:t>
      </w:r>
      <w:proofErr w:type="spellEnd"/>
      <w:r w:rsidR="00FF40E9" w:rsidRPr="00F57A71">
        <w:t>, 2019)</w:t>
      </w:r>
      <w:r w:rsidRPr="00F57A71">
        <w:t>.</w:t>
      </w:r>
      <w:r w:rsidR="009F1459" w:rsidRPr="00F57A71">
        <w:t xml:space="preserve"> It is crucial to promote equality, although it will require HR management and the company to be committed to taking the corrective measures, setting regulations, and implementing policies</w:t>
      </w:r>
      <w:r w:rsidR="00FF40E9" w:rsidRPr="00F57A71">
        <w:t xml:space="preserve"> (</w:t>
      </w:r>
      <w:proofErr w:type="spellStart"/>
      <w:r w:rsidR="00FF40E9" w:rsidRPr="00F57A71">
        <w:t>Celma</w:t>
      </w:r>
      <w:proofErr w:type="spellEnd"/>
      <w:r w:rsidR="00FF40E9" w:rsidRPr="00F57A71">
        <w:t>, Martinez-Garcia and Raya, 2018)</w:t>
      </w:r>
      <w:r w:rsidR="009F1459" w:rsidRPr="00F57A71">
        <w:t>.</w:t>
      </w:r>
      <w:r w:rsidR="00DE6B3B" w:rsidRPr="00F57A71">
        <w:t xml:space="preserve"> </w:t>
      </w:r>
    </w:p>
    <w:p w14:paraId="60795B90" w14:textId="184573DE" w:rsidR="000741A3" w:rsidRPr="00F57A71" w:rsidRDefault="00DE6B3B" w:rsidP="00F57A71">
      <w:pPr>
        <w:pStyle w:val="NormalWeb"/>
        <w:spacing w:before="0" w:beforeAutospacing="0" w:after="240" w:afterAutospacing="0" w:line="360" w:lineRule="auto"/>
        <w:jc w:val="both"/>
      </w:pPr>
      <w:r w:rsidRPr="00F57A71">
        <w:t>Some recommendations to aid for an unbiased gender power play in the workplace are:</w:t>
      </w:r>
    </w:p>
    <w:p w14:paraId="59B47D54" w14:textId="7DA0442A" w:rsidR="00A875C9" w:rsidRPr="00F57A71" w:rsidRDefault="00A875C9" w:rsidP="00F57A71">
      <w:pPr>
        <w:pStyle w:val="NormalWeb"/>
        <w:spacing w:before="0" w:beforeAutospacing="0" w:after="240" w:afterAutospacing="0" w:line="360" w:lineRule="auto"/>
        <w:jc w:val="both"/>
        <w:rPr>
          <w:i/>
          <w:iCs/>
        </w:rPr>
      </w:pPr>
      <w:r w:rsidRPr="00F57A71">
        <w:rPr>
          <w:i/>
          <w:iCs/>
        </w:rPr>
        <w:t xml:space="preserve">Implementing </w:t>
      </w:r>
      <w:r w:rsidR="003B2297" w:rsidRPr="00F57A71">
        <w:rPr>
          <w:i/>
          <w:iCs/>
        </w:rPr>
        <w:t>E</w:t>
      </w:r>
      <w:r w:rsidRPr="00F57A71">
        <w:rPr>
          <w:i/>
          <w:iCs/>
        </w:rPr>
        <w:t xml:space="preserve">quitable HR </w:t>
      </w:r>
      <w:r w:rsidR="003B2297" w:rsidRPr="00F57A71">
        <w:rPr>
          <w:i/>
          <w:iCs/>
        </w:rPr>
        <w:t>P</w:t>
      </w:r>
      <w:r w:rsidRPr="00F57A71">
        <w:rPr>
          <w:i/>
          <w:iCs/>
        </w:rPr>
        <w:t xml:space="preserve">olicies and </w:t>
      </w:r>
      <w:r w:rsidR="003B2297" w:rsidRPr="00F57A71">
        <w:rPr>
          <w:i/>
          <w:iCs/>
        </w:rPr>
        <w:t>P</w:t>
      </w:r>
      <w:r w:rsidRPr="00F57A71">
        <w:rPr>
          <w:i/>
          <w:iCs/>
        </w:rPr>
        <w:t>rocedures</w:t>
      </w:r>
    </w:p>
    <w:p w14:paraId="46E4FA2D" w14:textId="5053D8B3" w:rsidR="000741A3" w:rsidRPr="00F57A71" w:rsidRDefault="00DB4C83" w:rsidP="00F57A71">
      <w:pPr>
        <w:pStyle w:val="NormalWeb"/>
        <w:spacing w:before="0" w:beforeAutospacing="0" w:after="240" w:afterAutospacing="0" w:line="360" w:lineRule="auto"/>
        <w:jc w:val="both"/>
      </w:pPr>
      <w:r w:rsidRPr="00F57A71">
        <w:t>As affirmed by (</w:t>
      </w:r>
      <w:proofErr w:type="spellStart"/>
      <w:r w:rsidRPr="00F57A71">
        <w:t>Rongala</w:t>
      </w:r>
      <w:proofErr w:type="spellEnd"/>
      <w:r w:rsidRPr="00F57A71">
        <w:t>, 2021), i</w:t>
      </w:r>
      <w:r w:rsidR="000741A3" w:rsidRPr="00F57A71">
        <w:t xml:space="preserve">mproving recruiting processes would help to increase gender diversity by having a diversified interview committee, constructively sourcing a gender-balanced workforce, </w:t>
      </w:r>
      <w:r w:rsidR="00980CC5" w:rsidRPr="00F57A71">
        <w:t xml:space="preserve">enabling gender and fair pay through enhancing work descriptions </w:t>
      </w:r>
      <w:r w:rsidR="000741A3" w:rsidRPr="00F57A71">
        <w:t xml:space="preserve">and establishing equitable remuneration policies. </w:t>
      </w:r>
      <w:r w:rsidR="0023798F" w:rsidRPr="00F57A71">
        <w:t>Additionally</w:t>
      </w:r>
      <w:r w:rsidR="00E6407A" w:rsidRPr="00F57A71">
        <w:t xml:space="preserve"> (</w:t>
      </w:r>
      <w:proofErr w:type="spellStart"/>
      <w:r w:rsidR="00E6407A" w:rsidRPr="00F57A71">
        <w:t>Rajadhyaksha</w:t>
      </w:r>
      <w:proofErr w:type="spellEnd"/>
      <w:r w:rsidR="00E6407A" w:rsidRPr="00F57A71">
        <w:t xml:space="preserve"> et al., 2019) argued that</w:t>
      </w:r>
      <w:r w:rsidR="0023798F" w:rsidRPr="00F57A71">
        <w:t xml:space="preserve"> HR department and management could ensure that both men and women have access to family leave</w:t>
      </w:r>
      <w:r w:rsidR="005065DA" w:rsidRPr="00F57A71">
        <w:t xml:space="preserve"> so as to better integrate work-family management and family obligations.</w:t>
      </w:r>
    </w:p>
    <w:p w14:paraId="55C9E348" w14:textId="31A3900D" w:rsidR="00AF6573" w:rsidRPr="00F57A71" w:rsidRDefault="00AF6573" w:rsidP="00F57A71">
      <w:pPr>
        <w:pStyle w:val="NormalWeb"/>
        <w:spacing w:before="0" w:beforeAutospacing="0" w:after="240" w:afterAutospacing="0" w:line="360" w:lineRule="auto"/>
        <w:jc w:val="both"/>
        <w:rPr>
          <w:i/>
          <w:iCs/>
        </w:rPr>
      </w:pPr>
      <w:r w:rsidRPr="00F57A71">
        <w:rPr>
          <w:i/>
          <w:iCs/>
        </w:rPr>
        <w:t xml:space="preserve">Leadership and Management Positions for </w:t>
      </w:r>
      <w:r w:rsidR="00113BF5" w:rsidRPr="00F57A71">
        <w:rPr>
          <w:i/>
          <w:iCs/>
        </w:rPr>
        <w:t>All Genders</w:t>
      </w:r>
    </w:p>
    <w:p w14:paraId="4BB1FFAD" w14:textId="5891D152" w:rsidR="0047113F" w:rsidRPr="00F57A71" w:rsidRDefault="00E46921"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It is a predominant misconception that only males flourish in leadership positions, while women are better equipped for support roles. The further up on the business ladder, the fewer women there are</w:t>
      </w:r>
      <w:r w:rsidR="00151E01" w:rsidRPr="00F57A71">
        <w:rPr>
          <w:rFonts w:ascii="Times New Roman" w:hAnsi="Times New Roman" w:cs="Times New Roman"/>
          <w:sz w:val="24"/>
          <w:szCs w:val="24"/>
        </w:rPr>
        <w:t xml:space="preserve"> </w:t>
      </w:r>
      <w:r w:rsidR="00151E01" w:rsidRPr="00F57A71">
        <w:rPr>
          <w:rFonts w:ascii="Times New Roman" w:hAnsi="Times New Roman" w:cs="Times New Roman"/>
          <w:i w:val="0"/>
          <w:iCs w:val="0"/>
          <w:sz w:val="24"/>
          <w:szCs w:val="24"/>
        </w:rPr>
        <w:t xml:space="preserve">(Valls Martínez and Cruz </w:t>
      </w:r>
      <w:proofErr w:type="spellStart"/>
      <w:r w:rsidR="00151E01" w:rsidRPr="00F57A71">
        <w:rPr>
          <w:rFonts w:ascii="Times New Roman" w:hAnsi="Times New Roman" w:cs="Times New Roman"/>
          <w:i w:val="0"/>
          <w:iCs w:val="0"/>
          <w:sz w:val="24"/>
          <w:szCs w:val="24"/>
        </w:rPr>
        <w:t>Rambaud</w:t>
      </w:r>
      <w:proofErr w:type="spellEnd"/>
      <w:r w:rsidR="00151E01" w:rsidRPr="00F57A71">
        <w:rPr>
          <w:rFonts w:ascii="Times New Roman" w:hAnsi="Times New Roman" w:cs="Times New Roman"/>
          <w:i w:val="0"/>
          <w:iCs w:val="0"/>
          <w:sz w:val="24"/>
          <w:szCs w:val="24"/>
        </w:rPr>
        <w:t>, 2019)</w:t>
      </w:r>
      <w:r w:rsidRPr="00F57A71">
        <w:rPr>
          <w:rFonts w:ascii="Times New Roman" w:hAnsi="Times New Roman" w:cs="Times New Roman"/>
          <w:i w:val="0"/>
          <w:iCs w:val="0"/>
          <w:sz w:val="24"/>
          <w:szCs w:val="24"/>
        </w:rPr>
        <w:t>. Employees who possess the required competencies are deserving of a leadership position, regardless of gender and moreover, it is an ethical approach to foster gender equality</w:t>
      </w:r>
      <w:r w:rsidR="003E08EE" w:rsidRPr="00F57A71">
        <w:rPr>
          <w:rFonts w:ascii="Times New Roman" w:hAnsi="Times New Roman" w:cs="Times New Roman"/>
          <w:i w:val="0"/>
          <w:iCs w:val="0"/>
          <w:sz w:val="24"/>
          <w:szCs w:val="24"/>
        </w:rPr>
        <w:t xml:space="preserve"> (Brodmann, Hossain and </w:t>
      </w:r>
      <w:proofErr w:type="spellStart"/>
      <w:r w:rsidR="003E08EE" w:rsidRPr="00F57A71">
        <w:rPr>
          <w:rFonts w:ascii="Times New Roman" w:hAnsi="Times New Roman" w:cs="Times New Roman"/>
          <w:i w:val="0"/>
          <w:iCs w:val="0"/>
          <w:sz w:val="24"/>
          <w:szCs w:val="24"/>
        </w:rPr>
        <w:t>Singhvi</w:t>
      </w:r>
      <w:proofErr w:type="spellEnd"/>
      <w:r w:rsidR="003E08EE" w:rsidRPr="00F57A71">
        <w:rPr>
          <w:rFonts w:ascii="Times New Roman" w:hAnsi="Times New Roman" w:cs="Times New Roman"/>
          <w:i w:val="0"/>
          <w:iCs w:val="0"/>
          <w:sz w:val="24"/>
          <w:szCs w:val="24"/>
        </w:rPr>
        <w:t>, 2021)</w:t>
      </w:r>
      <w:r w:rsidRPr="00F57A71">
        <w:rPr>
          <w:rFonts w:ascii="Times New Roman" w:hAnsi="Times New Roman" w:cs="Times New Roman"/>
          <w:i w:val="0"/>
          <w:iCs w:val="0"/>
          <w:sz w:val="24"/>
          <w:szCs w:val="24"/>
        </w:rPr>
        <w:t xml:space="preserve">. As stated on Catalyst, (2020), an organization that advocates for females, LGBT, </w:t>
      </w:r>
      <w:r w:rsidRPr="00F57A71">
        <w:rPr>
          <w:rFonts w:ascii="Times New Roman" w:hAnsi="Times New Roman" w:cs="Times New Roman"/>
          <w:i w:val="0"/>
          <w:iCs w:val="0"/>
          <w:sz w:val="24"/>
          <w:szCs w:val="24"/>
        </w:rPr>
        <w:lastRenderedPageBreak/>
        <w:t>inclusive cultures,</w:t>
      </w:r>
      <w:r w:rsidR="000A7F4B"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in the UK's top publicly traded firms, just 37.6% of females occupy executive roles, even though women make up over half of the workforce.</w:t>
      </w:r>
    </w:p>
    <w:p w14:paraId="7DE67CDF" w14:textId="7DBADAFF" w:rsidR="00DA3C1D" w:rsidRPr="00F57A71" w:rsidRDefault="00DA3C1D"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Equal Pay</w:t>
      </w:r>
    </w:p>
    <w:p w14:paraId="04706E63" w14:textId="359678BA" w:rsidR="00DA3C1D" w:rsidRPr="00F57A71" w:rsidRDefault="00DA3C1D"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An essential factor in companies is the principle of fair compensation. In order to enhance disclosure and transparency, to prevent discrimination in pay scales, a systematic compensation package should be established</w:t>
      </w:r>
      <w:r w:rsidR="00B9011E" w:rsidRPr="00F57A71">
        <w:rPr>
          <w:rFonts w:ascii="Times New Roman" w:hAnsi="Times New Roman" w:cs="Times New Roman"/>
          <w:i w:val="0"/>
          <w:iCs w:val="0"/>
          <w:sz w:val="24"/>
          <w:szCs w:val="24"/>
        </w:rPr>
        <w:t xml:space="preserve"> (Kovalenko and </w:t>
      </w:r>
      <w:proofErr w:type="spellStart"/>
      <w:r w:rsidR="00B9011E" w:rsidRPr="00F57A71">
        <w:rPr>
          <w:rFonts w:ascii="Times New Roman" w:hAnsi="Times New Roman" w:cs="Times New Roman"/>
          <w:i w:val="0"/>
          <w:iCs w:val="0"/>
          <w:sz w:val="24"/>
          <w:szCs w:val="24"/>
        </w:rPr>
        <w:t>Töpfer</w:t>
      </w:r>
      <w:proofErr w:type="spellEnd"/>
      <w:r w:rsidR="00B9011E" w:rsidRPr="00F57A71">
        <w:rPr>
          <w:rFonts w:ascii="Times New Roman" w:hAnsi="Times New Roman" w:cs="Times New Roman"/>
          <w:i w:val="0"/>
          <w:iCs w:val="0"/>
          <w:sz w:val="24"/>
          <w:szCs w:val="24"/>
        </w:rPr>
        <w:t>, 2021)</w:t>
      </w:r>
      <w:r w:rsidRPr="00F57A71">
        <w:rPr>
          <w:rFonts w:ascii="Times New Roman" w:hAnsi="Times New Roman" w:cs="Times New Roman"/>
          <w:i w:val="0"/>
          <w:iCs w:val="0"/>
          <w:sz w:val="24"/>
          <w:szCs w:val="24"/>
        </w:rPr>
        <w:t xml:space="preserve">. Many companies only give a brief estimation of pay rates in job </w:t>
      </w:r>
      <w:r w:rsidR="00D83AAD" w:rsidRPr="00F57A71">
        <w:rPr>
          <w:rFonts w:ascii="Times New Roman" w:hAnsi="Times New Roman" w:cs="Times New Roman"/>
          <w:i w:val="0"/>
          <w:iCs w:val="0"/>
          <w:sz w:val="24"/>
          <w:szCs w:val="24"/>
        </w:rPr>
        <w:t>descriptions;</w:t>
      </w:r>
      <w:r w:rsidR="00B9011E" w:rsidRPr="00F57A71">
        <w:rPr>
          <w:rFonts w:ascii="Times New Roman" w:hAnsi="Times New Roman" w:cs="Times New Roman"/>
          <w:i w:val="0"/>
          <w:iCs w:val="0"/>
          <w:sz w:val="24"/>
          <w:szCs w:val="24"/>
        </w:rPr>
        <w:t xml:space="preserve"> however,</w:t>
      </w:r>
      <w:r w:rsidR="00A3603D" w:rsidRPr="00F57A71">
        <w:rPr>
          <w:rFonts w:ascii="Times New Roman" w:hAnsi="Times New Roman" w:cs="Times New Roman"/>
          <w:i w:val="0"/>
          <w:iCs w:val="0"/>
          <w:sz w:val="24"/>
          <w:szCs w:val="24"/>
        </w:rPr>
        <w:t xml:space="preserve"> </w:t>
      </w:r>
      <w:r w:rsidR="00D83AAD" w:rsidRPr="00F57A71">
        <w:rPr>
          <w:rFonts w:ascii="Times New Roman" w:hAnsi="Times New Roman" w:cs="Times New Roman"/>
          <w:i w:val="0"/>
          <w:iCs w:val="0"/>
          <w:sz w:val="24"/>
          <w:szCs w:val="24"/>
        </w:rPr>
        <w:t xml:space="preserve">it </w:t>
      </w:r>
      <w:r w:rsidR="00A3603D" w:rsidRPr="00F57A71">
        <w:rPr>
          <w:rFonts w:ascii="Times New Roman" w:hAnsi="Times New Roman" w:cs="Times New Roman"/>
          <w:i w:val="0"/>
          <w:iCs w:val="0"/>
          <w:sz w:val="24"/>
          <w:szCs w:val="24"/>
        </w:rPr>
        <w:t>is important to specify the accurate rate</w:t>
      </w:r>
      <w:r w:rsidR="00B9011E" w:rsidRPr="00F57A71">
        <w:rPr>
          <w:rFonts w:ascii="Times New Roman" w:hAnsi="Times New Roman" w:cs="Times New Roman"/>
          <w:i w:val="0"/>
          <w:iCs w:val="0"/>
          <w:sz w:val="24"/>
          <w:szCs w:val="24"/>
        </w:rPr>
        <w:t>,</w:t>
      </w:r>
      <w:r w:rsidR="00A3603D" w:rsidRPr="00F57A71">
        <w:rPr>
          <w:rFonts w:ascii="Times New Roman" w:hAnsi="Times New Roman" w:cs="Times New Roman"/>
          <w:i w:val="0"/>
          <w:iCs w:val="0"/>
          <w:sz w:val="24"/>
          <w:szCs w:val="24"/>
        </w:rPr>
        <w:t xml:space="preserve"> in order for job </w:t>
      </w:r>
      <w:r w:rsidR="00D83AAD" w:rsidRPr="00F57A71">
        <w:rPr>
          <w:rFonts w:ascii="Times New Roman" w:hAnsi="Times New Roman" w:cs="Times New Roman"/>
          <w:i w:val="0"/>
          <w:iCs w:val="0"/>
          <w:sz w:val="24"/>
          <w:szCs w:val="24"/>
        </w:rPr>
        <w:t>applicants</w:t>
      </w:r>
      <w:r w:rsidR="00A3603D" w:rsidRPr="00F57A71">
        <w:rPr>
          <w:rFonts w:ascii="Times New Roman" w:hAnsi="Times New Roman" w:cs="Times New Roman"/>
          <w:i w:val="0"/>
          <w:iCs w:val="0"/>
          <w:sz w:val="24"/>
          <w:szCs w:val="24"/>
        </w:rPr>
        <w:t xml:space="preserve"> to not be misunderstood</w:t>
      </w:r>
      <w:r w:rsidR="00B9011E" w:rsidRPr="00F57A71">
        <w:rPr>
          <w:rFonts w:ascii="Times New Roman" w:hAnsi="Times New Roman" w:cs="Times New Roman"/>
          <w:i w:val="0"/>
          <w:iCs w:val="0"/>
          <w:sz w:val="24"/>
          <w:szCs w:val="24"/>
        </w:rPr>
        <w:t xml:space="preserve"> (</w:t>
      </w:r>
      <w:proofErr w:type="spellStart"/>
      <w:r w:rsidR="00B9011E" w:rsidRPr="00F57A71">
        <w:rPr>
          <w:rFonts w:ascii="Times New Roman" w:hAnsi="Times New Roman" w:cs="Times New Roman"/>
          <w:i w:val="0"/>
          <w:iCs w:val="0"/>
          <w:sz w:val="24"/>
          <w:szCs w:val="24"/>
        </w:rPr>
        <w:t>Homroy</w:t>
      </w:r>
      <w:proofErr w:type="spellEnd"/>
      <w:r w:rsidR="00B9011E" w:rsidRPr="00F57A71">
        <w:rPr>
          <w:rFonts w:ascii="Times New Roman" w:hAnsi="Times New Roman" w:cs="Times New Roman"/>
          <w:i w:val="0"/>
          <w:iCs w:val="0"/>
          <w:sz w:val="24"/>
          <w:szCs w:val="24"/>
        </w:rPr>
        <w:t xml:space="preserve"> and Mukherjee, 2021)</w:t>
      </w:r>
      <w:r w:rsidR="00A3603D"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Conversely, it is crucial to schedule a yearly salary audit to determine whether or not gender bias occurs in the company</w:t>
      </w:r>
      <w:r w:rsidR="00B9011E" w:rsidRPr="00F57A71">
        <w:rPr>
          <w:rFonts w:ascii="Times New Roman" w:hAnsi="Times New Roman" w:cs="Times New Roman"/>
          <w:i w:val="0"/>
          <w:iCs w:val="0"/>
          <w:sz w:val="24"/>
          <w:szCs w:val="24"/>
        </w:rPr>
        <w:t xml:space="preserve"> (Lee and Kray, 2021)</w:t>
      </w:r>
      <w:r w:rsidRPr="00F57A71">
        <w:rPr>
          <w:rFonts w:ascii="Times New Roman" w:hAnsi="Times New Roman" w:cs="Times New Roman"/>
          <w:i w:val="0"/>
          <w:iCs w:val="0"/>
          <w:sz w:val="24"/>
          <w:szCs w:val="24"/>
        </w:rPr>
        <w:t>.</w:t>
      </w:r>
    </w:p>
    <w:p w14:paraId="1B441477" w14:textId="72C7EB4E" w:rsidR="00DA3C1D" w:rsidRPr="00F57A71" w:rsidRDefault="00CC4021"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Develop a Collaborative Environment</w:t>
      </w:r>
    </w:p>
    <w:p w14:paraId="5776F678" w14:textId="41561FF9" w:rsidR="009F2B36" w:rsidRPr="00F57A71" w:rsidRDefault="00715272"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Gender discrimination could be demolished and equality in the workplace could be accomplished only if organizations, key stakeholders, executives, and managers adopt a comprehensive and explicit policies</w:t>
      </w:r>
      <w:r w:rsidR="00580A11" w:rsidRPr="00F57A71">
        <w:rPr>
          <w:rFonts w:ascii="Times New Roman" w:hAnsi="Times New Roman" w:cs="Times New Roman"/>
          <w:i w:val="0"/>
          <w:iCs w:val="0"/>
          <w:sz w:val="24"/>
          <w:szCs w:val="24"/>
        </w:rPr>
        <w:t xml:space="preserve"> (Chang and Milkman, 2019)</w:t>
      </w:r>
      <w:r w:rsidRPr="00F57A71">
        <w:rPr>
          <w:rFonts w:ascii="Times New Roman" w:hAnsi="Times New Roman" w:cs="Times New Roman"/>
          <w:i w:val="0"/>
          <w:iCs w:val="0"/>
          <w:sz w:val="24"/>
          <w:szCs w:val="24"/>
        </w:rPr>
        <w:t>. If the HR department and the majority of the divisions inside the organization are gender</w:t>
      </w:r>
      <w:r w:rsidR="00497377"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 xml:space="preserve">biased, the organization's advancement would </w:t>
      </w:r>
      <w:r w:rsidR="00CA73B5" w:rsidRPr="00F57A71">
        <w:rPr>
          <w:rFonts w:ascii="Times New Roman" w:hAnsi="Times New Roman" w:cs="Times New Roman"/>
          <w:i w:val="0"/>
          <w:iCs w:val="0"/>
          <w:sz w:val="24"/>
          <w:szCs w:val="24"/>
        </w:rPr>
        <w:t>evidently</w:t>
      </w:r>
      <w:r w:rsidRPr="00F57A71">
        <w:rPr>
          <w:rFonts w:ascii="Times New Roman" w:hAnsi="Times New Roman" w:cs="Times New Roman"/>
          <w:i w:val="0"/>
          <w:iCs w:val="0"/>
          <w:sz w:val="24"/>
          <w:szCs w:val="24"/>
        </w:rPr>
        <w:t xml:space="preserve"> suffer</w:t>
      </w:r>
      <w:r w:rsidR="007370BE" w:rsidRPr="00F57A71">
        <w:rPr>
          <w:rFonts w:ascii="Times New Roman" w:hAnsi="Times New Roman" w:cs="Times New Roman"/>
          <w:i w:val="0"/>
          <w:iCs w:val="0"/>
          <w:sz w:val="24"/>
          <w:szCs w:val="24"/>
        </w:rPr>
        <w:t xml:space="preserve"> (</w:t>
      </w:r>
      <w:proofErr w:type="spellStart"/>
      <w:r w:rsidR="007370BE" w:rsidRPr="00F57A71">
        <w:rPr>
          <w:rFonts w:ascii="Times New Roman" w:hAnsi="Times New Roman" w:cs="Times New Roman"/>
          <w:i w:val="0"/>
          <w:iCs w:val="0"/>
          <w:sz w:val="24"/>
          <w:szCs w:val="24"/>
        </w:rPr>
        <w:t>Cassar</w:t>
      </w:r>
      <w:proofErr w:type="spellEnd"/>
      <w:r w:rsidR="007370BE" w:rsidRPr="00F57A71">
        <w:rPr>
          <w:rFonts w:ascii="Times New Roman" w:hAnsi="Times New Roman" w:cs="Times New Roman"/>
          <w:i w:val="0"/>
          <w:iCs w:val="0"/>
          <w:sz w:val="24"/>
          <w:szCs w:val="24"/>
        </w:rPr>
        <w:t xml:space="preserve"> and Rigdon, 2021)</w:t>
      </w:r>
      <w:r w:rsidRPr="00F57A71">
        <w:rPr>
          <w:rFonts w:ascii="Times New Roman" w:hAnsi="Times New Roman" w:cs="Times New Roman"/>
          <w:i w:val="0"/>
          <w:iCs w:val="0"/>
          <w:sz w:val="24"/>
          <w:szCs w:val="24"/>
        </w:rPr>
        <w:t>. Professionals should be recognized on their abilities and competenc</w:t>
      </w:r>
      <w:r w:rsidR="009F2B36" w:rsidRPr="00F57A71">
        <w:rPr>
          <w:rFonts w:ascii="Times New Roman" w:hAnsi="Times New Roman" w:cs="Times New Roman"/>
          <w:i w:val="0"/>
          <w:iCs w:val="0"/>
          <w:sz w:val="24"/>
          <w:szCs w:val="24"/>
        </w:rPr>
        <w:t>ies</w:t>
      </w:r>
      <w:r w:rsidRPr="00F57A71">
        <w:rPr>
          <w:rFonts w:ascii="Times New Roman" w:hAnsi="Times New Roman" w:cs="Times New Roman"/>
          <w:i w:val="0"/>
          <w:iCs w:val="0"/>
          <w:sz w:val="24"/>
          <w:szCs w:val="24"/>
        </w:rPr>
        <w:t xml:space="preserve"> rather than their gender. </w:t>
      </w:r>
    </w:p>
    <w:p w14:paraId="7C8E39EC" w14:textId="0939FCB5" w:rsidR="00126D0C" w:rsidRPr="00F57A71" w:rsidRDefault="00126D0C"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Initiatives to facilitate Equality between Genders</w:t>
      </w:r>
    </w:p>
    <w:p w14:paraId="6ADBBC97" w14:textId="29E015B1" w:rsidR="00C35D46" w:rsidRPr="00F57A71" w:rsidRDefault="00580A11"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 xml:space="preserve">As attested by (Stephens, </w:t>
      </w:r>
      <w:r w:rsidR="00E6407A" w:rsidRPr="00F57A71">
        <w:rPr>
          <w:rFonts w:ascii="Times New Roman" w:hAnsi="Times New Roman" w:cs="Times New Roman"/>
          <w:i w:val="0"/>
          <w:iCs w:val="0"/>
          <w:sz w:val="24"/>
          <w:szCs w:val="24"/>
        </w:rPr>
        <w:t>Rivera,</w:t>
      </w:r>
      <w:r w:rsidRPr="00F57A71">
        <w:rPr>
          <w:rFonts w:ascii="Times New Roman" w:hAnsi="Times New Roman" w:cs="Times New Roman"/>
          <w:i w:val="0"/>
          <w:iCs w:val="0"/>
          <w:sz w:val="24"/>
          <w:szCs w:val="24"/>
        </w:rPr>
        <w:t xml:space="preserve"> and Townsend, 2021), by e</w:t>
      </w:r>
      <w:r w:rsidR="001050E8" w:rsidRPr="00F57A71">
        <w:rPr>
          <w:rFonts w:ascii="Times New Roman" w:hAnsi="Times New Roman" w:cs="Times New Roman"/>
          <w:i w:val="0"/>
          <w:iCs w:val="0"/>
          <w:sz w:val="24"/>
          <w:szCs w:val="24"/>
        </w:rPr>
        <w:t>ducat</w:t>
      </w:r>
      <w:r w:rsidRPr="00F57A71">
        <w:rPr>
          <w:rFonts w:ascii="Times New Roman" w:hAnsi="Times New Roman" w:cs="Times New Roman"/>
          <w:i w:val="0"/>
          <w:iCs w:val="0"/>
          <w:sz w:val="24"/>
          <w:szCs w:val="24"/>
        </w:rPr>
        <w:t>ing</w:t>
      </w:r>
      <w:r w:rsidR="001050E8" w:rsidRPr="00F57A71">
        <w:rPr>
          <w:rFonts w:ascii="Times New Roman" w:hAnsi="Times New Roman" w:cs="Times New Roman"/>
          <w:i w:val="0"/>
          <w:iCs w:val="0"/>
          <w:sz w:val="24"/>
          <w:szCs w:val="24"/>
        </w:rPr>
        <w:t xml:space="preserve"> and train</w:t>
      </w:r>
      <w:r w:rsidRPr="00F57A71">
        <w:rPr>
          <w:rFonts w:ascii="Times New Roman" w:hAnsi="Times New Roman" w:cs="Times New Roman"/>
          <w:i w:val="0"/>
          <w:iCs w:val="0"/>
          <w:sz w:val="24"/>
          <w:szCs w:val="24"/>
        </w:rPr>
        <w:t>ing</w:t>
      </w:r>
      <w:r w:rsidR="001050E8" w:rsidRPr="00F57A71">
        <w:rPr>
          <w:rFonts w:ascii="Times New Roman" w:hAnsi="Times New Roman" w:cs="Times New Roman"/>
          <w:i w:val="0"/>
          <w:iCs w:val="0"/>
          <w:sz w:val="24"/>
          <w:szCs w:val="24"/>
        </w:rPr>
        <w:t> management staff</w:t>
      </w:r>
      <w:r w:rsidRPr="00F57A71">
        <w:rPr>
          <w:rFonts w:ascii="Times New Roman" w:hAnsi="Times New Roman" w:cs="Times New Roman"/>
          <w:i w:val="0"/>
          <w:iCs w:val="0"/>
          <w:sz w:val="24"/>
          <w:szCs w:val="24"/>
        </w:rPr>
        <w:t>s</w:t>
      </w:r>
      <w:r w:rsidR="001050E8" w:rsidRPr="00F57A71">
        <w:rPr>
          <w:rFonts w:ascii="Times New Roman" w:hAnsi="Times New Roman" w:cs="Times New Roman"/>
          <w:i w:val="0"/>
          <w:iCs w:val="0"/>
          <w:sz w:val="24"/>
          <w:szCs w:val="24"/>
        </w:rPr>
        <w:t xml:space="preserve"> on gender equality, in both the visible and the nuanced stereotyping</w:t>
      </w:r>
      <w:r w:rsidRPr="00F57A71">
        <w:rPr>
          <w:rFonts w:ascii="Times New Roman" w:hAnsi="Times New Roman" w:cs="Times New Roman"/>
          <w:i w:val="0"/>
          <w:iCs w:val="0"/>
          <w:sz w:val="24"/>
          <w:szCs w:val="24"/>
        </w:rPr>
        <w:t>, it is possible to minimize it</w:t>
      </w:r>
      <w:r w:rsidR="001050E8" w:rsidRPr="00F57A71">
        <w:rPr>
          <w:rFonts w:ascii="Times New Roman" w:hAnsi="Times New Roman" w:cs="Times New Roman"/>
          <w:i w:val="0"/>
          <w:iCs w:val="0"/>
          <w:sz w:val="24"/>
          <w:szCs w:val="24"/>
        </w:rPr>
        <w:t xml:space="preserve">. </w:t>
      </w:r>
      <w:r w:rsidR="00E6407A" w:rsidRPr="00F57A71">
        <w:rPr>
          <w:rFonts w:ascii="Times New Roman" w:hAnsi="Times New Roman" w:cs="Times New Roman"/>
          <w:i w:val="0"/>
          <w:iCs w:val="0"/>
          <w:sz w:val="24"/>
          <w:szCs w:val="24"/>
        </w:rPr>
        <w:t>Additionally, (Ramos et al., 2021) enunciated that a</w:t>
      </w:r>
      <w:r w:rsidR="001050E8" w:rsidRPr="00F57A71">
        <w:rPr>
          <w:rFonts w:ascii="Times New Roman" w:hAnsi="Times New Roman" w:cs="Times New Roman"/>
          <w:i w:val="0"/>
          <w:iCs w:val="0"/>
          <w:sz w:val="24"/>
          <w:szCs w:val="24"/>
        </w:rPr>
        <w:t>dvis</w:t>
      </w:r>
      <w:r w:rsidR="00E6407A" w:rsidRPr="00F57A71">
        <w:rPr>
          <w:rFonts w:ascii="Times New Roman" w:hAnsi="Times New Roman" w:cs="Times New Roman"/>
          <w:i w:val="0"/>
          <w:iCs w:val="0"/>
          <w:sz w:val="24"/>
          <w:szCs w:val="24"/>
        </w:rPr>
        <w:t>ing</w:t>
      </w:r>
      <w:r w:rsidR="001050E8" w:rsidRPr="00F57A71">
        <w:rPr>
          <w:rFonts w:ascii="Times New Roman" w:hAnsi="Times New Roman" w:cs="Times New Roman"/>
          <w:i w:val="0"/>
          <w:iCs w:val="0"/>
          <w:sz w:val="24"/>
          <w:szCs w:val="24"/>
        </w:rPr>
        <w:t xml:space="preserve"> employees on how to recognize prejudices amongst colleagues, how the problem can be dealt with and how it may be prevented from occurring again</w:t>
      </w:r>
      <w:r w:rsidR="00E6407A" w:rsidRPr="00F57A71">
        <w:rPr>
          <w:rFonts w:ascii="Times New Roman" w:hAnsi="Times New Roman" w:cs="Times New Roman"/>
          <w:i w:val="0"/>
          <w:iCs w:val="0"/>
          <w:sz w:val="24"/>
          <w:szCs w:val="24"/>
        </w:rPr>
        <w:t xml:space="preserve"> will also support</w:t>
      </w:r>
      <w:r w:rsidR="001050E8" w:rsidRPr="00F57A71">
        <w:rPr>
          <w:rFonts w:ascii="Times New Roman" w:hAnsi="Times New Roman" w:cs="Times New Roman"/>
          <w:i w:val="0"/>
          <w:iCs w:val="0"/>
          <w:sz w:val="24"/>
          <w:szCs w:val="24"/>
        </w:rPr>
        <w:t xml:space="preserve">. </w:t>
      </w:r>
      <w:r w:rsidR="00C35D46" w:rsidRPr="00F57A71">
        <w:rPr>
          <w:rFonts w:ascii="Times New Roman" w:hAnsi="Times New Roman" w:cs="Times New Roman"/>
          <w:i w:val="0"/>
          <w:iCs w:val="0"/>
          <w:sz w:val="24"/>
          <w:szCs w:val="24"/>
        </w:rPr>
        <w:t>Furthermore, (McLaughlin et al., 2018) stated that h</w:t>
      </w:r>
      <w:r w:rsidR="0023798F" w:rsidRPr="00F57A71">
        <w:rPr>
          <w:rFonts w:ascii="Times New Roman" w:hAnsi="Times New Roman" w:cs="Times New Roman"/>
          <w:i w:val="0"/>
          <w:iCs w:val="0"/>
          <w:sz w:val="24"/>
          <w:szCs w:val="24"/>
        </w:rPr>
        <w:t xml:space="preserve">ighlighting the organization's key female employees </w:t>
      </w:r>
      <w:r w:rsidR="00C35D46" w:rsidRPr="00F57A71">
        <w:rPr>
          <w:rFonts w:ascii="Times New Roman" w:hAnsi="Times New Roman" w:cs="Times New Roman"/>
          <w:i w:val="0"/>
          <w:iCs w:val="0"/>
          <w:sz w:val="24"/>
          <w:szCs w:val="24"/>
        </w:rPr>
        <w:t xml:space="preserve">encourages others </w:t>
      </w:r>
      <w:r w:rsidR="0023798F" w:rsidRPr="00F57A71">
        <w:rPr>
          <w:rFonts w:ascii="Times New Roman" w:hAnsi="Times New Roman" w:cs="Times New Roman"/>
          <w:i w:val="0"/>
          <w:iCs w:val="0"/>
          <w:sz w:val="24"/>
          <w:szCs w:val="24"/>
        </w:rPr>
        <w:t xml:space="preserve">as it exemplifies initiatives to promote gender equity of the women who have succeeded as a result of </w:t>
      </w:r>
      <w:r w:rsidR="00190A7F" w:rsidRPr="00F57A71">
        <w:rPr>
          <w:rFonts w:ascii="Times New Roman" w:hAnsi="Times New Roman" w:cs="Times New Roman"/>
          <w:i w:val="0"/>
          <w:iCs w:val="0"/>
          <w:sz w:val="24"/>
          <w:szCs w:val="24"/>
        </w:rPr>
        <w:t>it</w:t>
      </w:r>
      <w:r w:rsidR="0023798F" w:rsidRPr="00F57A71">
        <w:rPr>
          <w:rFonts w:ascii="Times New Roman" w:hAnsi="Times New Roman" w:cs="Times New Roman"/>
          <w:i w:val="0"/>
          <w:iCs w:val="0"/>
          <w:sz w:val="24"/>
          <w:szCs w:val="24"/>
        </w:rPr>
        <w:t xml:space="preserve">, whether they are in leadership </w:t>
      </w:r>
      <w:r w:rsidR="00E07FF0" w:rsidRPr="00F57A71">
        <w:rPr>
          <w:rFonts w:ascii="Times New Roman" w:hAnsi="Times New Roman" w:cs="Times New Roman"/>
          <w:i w:val="0"/>
          <w:iCs w:val="0"/>
          <w:sz w:val="24"/>
          <w:szCs w:val="24"/>
        </w:rPr>
        <w:t xml:space="preserve">position </w:t>
      </w:r>
      <w:r w:rsidR="0023798F" w:rsidRPr="00F57A71">
        <w:rPr>
          <w:rFonts w:ascii="Times New Roman" w:hAnsi="Times New Roman" w:cs="Times New Roman"/>
          <w:i w:val="0"/>
          <w:iCs w:val="0"/>
          <w:sz w:val="24"/>
          <w:szCs w:val="24"/>
        </w:rPr>
        <w:t xml:space="preserve">or on the job site. </w:t>
      </w:r>
    </w:p>
    <w:p w14:paraId="10A06321" w14:textId="2BA4044F" w:rsidR="001050E8" w:rsidRPr="00F57A71" w:rsidRDefault="00C35D46"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Moreover, making</w:t>
      </w:r>
      <w:r w:rsidR="0023798F" w:rsidRPr="00F57A71">
        <w:rPr>
          <w:rFonts w:ascii="Times New Roman" w:hAnsi="Times New Roman" w:cs="Times New Roman"/>
          <w:i w:val="0"/>
          <w:iCs w:val="0"/>
          <w:sz w:val="24"/>
          <w:szCs w:val="24"/>
        </w:rPr>
        <w:t xml:space="preserve"> efforts to promote gender balance </w:t>
      </w:r>
      <w:r w:rsidR="0049165B" w:rsidRPr="00F57A71">
        <w:rPr>
          <w:rFonts w:ascii="Times New Roman" w:hAnsi="Times New Roman" w:cs="Times New Roman"/>
          <w:i w:val="0"/>
          <w:iCs w:val="0"/>
          <w:sz w:val="24"/>
          <w:szCs w:val="24"/>
        </w:rPr>
        <w:t xml:space="preserve">for it to be </w:t>
      </w:r>
      <w:r w:rsidR="0023798F" w:rsidRPr="00F57A71">
        <w:rPr>
          <w:rFonts w:ascii="Times New Roman" w:hAnsi="Times New Roman" w:cs="Times New Roman"/>
          <w:i w:val="0"/>
          <w:iCs w:val="0"/>
          <w:sz w:val="24"/>
          <w:szCs w:val="24"/>
        </w:rPr>
        <w:t xml:space="preserve">widely </w:t>
      </w:r>
      <w:r w:rsidRPr="00F57A71">
        <w:rPr>
          <w:rFonts w:ascii="Times New Roman" w:hAnsi="Times New Roman" w:cs="Times New Roman"/>
          <w:i w:val="0"/>
          <w:iCs w:val="0"/>
          <w:sz w:val="24"/>
          <w:szCs w:val="24"/>
        </w:rPr>
        <w:t>known and le</w:t>
      </w:r>
      <w:r w:rsidR="0023798F" w:rsidRPr="00F57A71">
        <w:rPr>
          <w:rFonts w:ascii="Times New Roman" w:hAnsi="Times New Roman" w:cs="Times New Roman"/>
          <w:i w:val="0"/>
          <w:iCs w:val="0"/>
          <w:sz w:val="24"/>
          <w:szCs w:val="24"/>
        </w:rPr>
        <w:t>t</w:t>
      </w:r>
      <w:r w:rsidRPr="00F57A71">
        <w:rPr>
          <w:rFonts w:ascii="Times New Roman" w:hAnsi="Times New Roman" w:cs="Times New Roman"/>
          <w:i w:val="0"/>
          <w:iCs w:val="0"/>
          <w:sz w:val="24"/>
          <w:szCs w:val="24"/>
        </w:rPr>
        <w:t>ting</w:t>
      </w:r>
      <w:r w:rsidR="0023798F" w:rsidRPr="00F57A71">
        <w:rPr>
          <w:rFonts w:ascii="Times New Roman" w:hAnsi="Times New Roman" w:cs="Times New Roman"/>
          <w:i w:val="0"/>
          <w:iCs w:val="0"/>
          <w:sz w:val="24"/>
          <w:szCs w:val="24"/>
        </w:rPr>
        <w:t xml:space="preserve"> other firms, customers, and workforce </w:t>
      </w:r>
      <w:r w:rsidR="0049165B" w:rsidRPr="00F57A71">
        <w:rPr>
          <w:rFonts w:ascii="Times New Roman" w:hAnsi="Times New Roman" w:cs="Times New Roman"/>
          <w:i w:val="0"/>
          <w:iCs w:val="0"/>
          <w:sz w:val="24"/>
          <w:szCs w:val="24"/>
        </w:rPr>
        <w:t xml:space="preserve">to be </w:t>
      </w:r>
      <w:r w:rsidR="0023798F" w:rsidRPr="00F57A71">
        <w:rPr>
          <w:rFonts w:ascii="Times New Roman" w:hAnsi="Times New Roman" w:cs="Times New Roman"/>
          <w:i w:val="0"/>
          <w:iCs w:val="0"/>
          <w:sz w:val="24"/>
          <w:szCs w:val="24"/>
        </w:rPr>
        <w:t>aware about the business's commitment to equality, whether it be on corporate website or in company advertisements</w:t>
      </w:r>
      <w:r w:rsidR="00EF55CC" w:rsidRPr="00F57A71">
        <w:rPr>
          <w:rFonts w:ascii="Times New Roman" w:hAnsi="Times New Roman" w:cs="Times New Roman"/>
          <w:i w:val="0"/>
          <w:iCs w:val="0"/>
          <w:sz w:val="24"/>
          <w:szCs w:val="24"/>
        </w:rPr>
        <w:t xml:space="preserve"> as it creates competitive </w:t>
      </w:r>
      <w:r w:rsidR="00EF55CC" w:rsidRPr="00F57A71">
        <w:rPr>
          <w:rFonts w:ascii="Times New Roman" w:hAnsi="Times New Roman" w:cs="Times New Roman"/>
          <w:i w:val="0"/>
          <w:iCs w:val="0"/>
          <w:sz w:val="24"/>
          <w:szCs w:val="24"/>
        </w:rPr>
        <w:lastRenderedPageBreak/>
        <w:t>advantages as a result of public acknowledgment</w:t>
      </w:r>
      <w:r w:rsidR="0084612A" w:rsidRPr="00F57A71">
        <w:rPr>
          <w:rFonts w:ascii="Times New Roman" w:hAnsi="Times New Roman" w:cs="Times New Roman"/>
          <w:i w:val="0"/>
          <w:iCs w:val="0"/>
          <w:sz w:val="24"/>
          <w:szCs w:val="24"/>
        </w:rPr>
        <w:t xml:space="preserve"> (</w:t>
      </w:r>
      <w:proofErr w:type="spellStart"/>
      <w:r w:rsidR="0084612A" w:rsidRPr="00F57A71">
        <w:rPr>
          <w:rFonts w:ascii="Times New Roman" w:hAnsi="Times New Roman" w:cs="Times New Roman"/>
          <w:i w:val="0"/>
          <w:iCs w:val="0"/>
          <w:sz w:val="24"/>
          <w:szCs w:val="24"/>
        </w:rPr>
        <w:t>Cavero</w:t>
      </w:r>
      <w:proofErr w:type="spellEnd"/>
      <w:r w:rsidR="0084612A" w:rsidRPr="00F57A71">
        <w:rPr>
          <w:rFonts w:ascii="Times New Roman" w:hAnsi="Times New Roman" w:cs="Times New Roman"/>
          <w:i w:val="0"/>
          <w:iCs w:val="0"/>
          <w:sz w:val="24"/>
          <w:szCs w:val="24"/>
        </w:rPr>
        <w:t>-Rubio, Collazo-</w:t>
      </w:r>
      <w:proofErr w:type="spellStart"/>
      <w:r w:rsidR="0084612A" w:rsidRPr="00F57A71">
        <w:rPr>
          <w:rFonts w:ascii="Times New Roman" w:hAnsi="Times New Roman" w:cs="Times New Roman"/>
          <w:i w:val="0"/>
          <w:iCs w:val="0"/>
          <w:sz w:val="24"/>
          <w:szCs w:val="24"/>
        </w:rPr>
        <w:t>Mazón</w:t>
      </w:r>
      <w:proofErr w:type="spellEnd"/>
      <w:r w:rsidR="0084612A" w:rsidRPr="00F57A71">
        <w:rPr>
          <w:rFonts w:ascii="Times New Roman" w:hAnsi="Times New Roman" w:cs="Times New Roman"/>
          <w:i w:val="0"/>
          <w:iCs w:val="0"/>
          <w:sz w:val="24"/>
          <w:szCs w:val="24"/>
        </w:rPr>
        <w:t xml:space="preserve"> and </w:t>
      </w:r>
      <w:proofErr w:type="spellStart"/>
      <w:r w:rsidR="0084612A" w:rsidRPr="00F57A71">
        <w:rPr>
          <w:rFonts w:ascii="Times New Roman" w:hAnsi="Times New Roman" w:cs="Times New Roman"/>
          <w:i w:val="0"/>
          <w:iCs w:val="0"/>
          <w:sz w:val="24"/>
          <w:szCs w:val="24"/>
        </w:rPr>
        <w:t>Amorós</w:t>
      </w:r>
      <w:proofErr w:type="spellEnd"/>
      <w:r w:rsidR="0084612A" w:rsidRPr="00F57A71">
        <w:rPr>
          <w:rFonts w:ascii="Times New Roman" w:hAnsi="Times New Roman" w:cs="Times New Roman"/>
          <w:i w:val="0"/>
          <w:iCs w:val="0"/>
          <w:sz w:val="24"/>
          <w:szCs w:val="24"/>
        </w:rPr>
        <w:t>-Martínez, 2019)</w:t>
      </w:r>
      <w:r w:rsidRPr="00F57A71">
        <w:rPr>
          <w:rFonts w:ascii="Times New Roman" w:hAnsi="Times New Roman" w:cs="Times New Roman"/>
          <w:i w:val="0"/>
          <w:iCs w:val="0"/>
          <w:sz w:val="24"/>
          <w:szCs w:val="24"/>
        </w:rPr>
        <w:t xml:space="preserve"> and also e</w:t>
      </w:r>
      <w:r w:rsidR="0023798F" w:rsidRPr="00F57A71">
        <w:rPr>
          <w:rFonts w:ascii="Times New Roman" w:hAnsi="Times New Roman" w:cs="Times New Roman"/>
          <w:i w:val="0"/>
          <w:iCs w:val="0"/>
          <w:sz w:val="24"/>
          <w:szCs w:val="24"/>
        </w:rPr>
        <w:t>stablish</w:t>
      </w:r>
      <w:r w:rsidRPr="00F57A71">
        <w:rPr>
          <w:rFonts w:ascii="Times New Roman" w:hAnsi="Times New Roman" w:cs="Times New Roman"/>
          <w:i w:val="0"/>
          <w:iCs w:val="0"/>
          <w:sz w:val="24"/>
          <w:szCs w:val="24"/>
        </w:rPr>
        <w:t>ing</w:t>
      </w:r>
      <w:r w:rsidR="0023798F" w:rsidRPr="00F57A71">
        <w:rPr>
          <w:rFonts w:ascii="Times New Roman" w:hAnsi="Times New Roman" w:cs="Times New Roman"/>
          <w:i w:val="0"/>
          <w:iCs w:val="0"/>
          <w:sz w:val="24"/>
          <w:szCs w:val="24"/>
        </w:rPr>
        <w:t xml:space="preserve"> the company as a motivation for other companies.</w:t>
      </w:r>
    </w:p>
    <w:p w14:paraId="123B4330" w14:textId="77777777" w:rsidR="00DD594D" w:rsidRPr="00F57A71" w:rsidRDefault="007370BE"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These are some of the most important factors companies must address when supporting gender equality in the workforce. Incorporating feedbacks and opinions from existing staffs are vital, as they may contribute important insights into what is occurring in the business and identify areas for development.</w:t>
      </w:r>
    </w:p>
    <w:p w14:paraId="06ED0870"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3A266899"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5F8DAB50"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57F193E1"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78960E1F"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78A24529"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490A012D"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52ADB761"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382BD754"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172B2142"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72D1C500"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5CA1CD42"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75E835B2"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6A2D6869"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3040A5C7"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04E107B8"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23FABCD3"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30D89474" w14:textId="77777777" w:rsidR="0024511C" w:rsidRPr="00F57A71" w:rsidRDefault="0024511C" w:rsidP="00F57A71">
      <w:pPr>
        <w:spacing w:line="360" w:lineRule="auto"/>
        <w:jc w:val="both"/>
        <w:rPr>
          <w:rFonts w:ascii="Times New Roman" w:hAnsi="Times New Roman" w:cs="Times New Roman"/>
          <w:b/>
          <w:bCs/>
          <w:i w:val="0"/>
          <w:iCs w:val="0"/>
          <w:sz w:val="24"/>
          <w:szCs w:val="24"/>
        </w:rPr>
      </w:pPr>
    </w:p>
    <w:p w14:paraId="52C4F530" w14:textId="652AAA6A" w:rsidR="0047113F" w:rsidRPr="00F57A71" w:rsidRDefault="005F695C"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b/>
          <w:bCs/>
          <w:i w:val="0"/>
          <w:iCs w:val="0"/>
          <w:sz w:val="24"/>
          <w:szCs w:val="24"/>
        </w:rPr>
        <w:lastRenderedPageBreak/>
        <w:t>References:</w:t>
      </w:r>
    </w:p>
    <w:p w14:paraId="18E81BD8" w14:textId="77777777" w:rsidR="001D7A61" w:rsidRPr="00F57A71" w:rsidRDefault="001D7A61" w:rsidP="00F57A71">
      <w:pPr>
        <w:pStyle w:val="NormalWeb"/>
        <w:spacing w:before="0" w:beforeAutospacing="0" w:after="240" w:afterAutospacing="0" w:line="360" w:lineRule="auto"/>
        <w:jc w:val="both"/>
      </w:pPr>
      <w:r w:rsidRPr="00F57A71">
        <w:t xml:space="preserve">Arias, T., Greaves, B., McArdle, J., Rayment, H. and Walker, S. (2021). Cultivating Awareness of Sexual and Gender Diversity in a Midwifery Curriculum. </w:t>
      </w:r>
      <w:r w:rsidRPr="00F57A71">
        <w:rPr>
          <w:i/>
          <w:iCs/>
        </w:rPr>
        <w:t>Midwifery</w:t>
      </w:r>
      <w:r w:rsidRPr="00F57A71">
        <w:t>, 101, p.103050.</w:t>
      </w:r>
    </w:p>
    <w:p w14:paraId="4BF26DCF" w14:textId="77777777" w:rsidR="000C638B" w:rsidRPr="00F57A71" w:rsidRDefault="000C638B" w:rsidP="00F57A71">
      <w:pPr>
        <w:pStyle w:val="NormalWeb"/>
        <w:spacing w:before="0" w:beforeAutospacing="0" w:after="240" w:afterAutospacing="0" w:line="360" w:lineRule="auto"/>
        <w:jc w:val="both"/>
      </w:pPr>
      <w:r w:rsidRPr="00F57A71">
        <w:t xml:space="preserve">Brodmann, J., Hossain, A. and </w:t>
      </w:r>
      <w:proofErr w:type="spellStart"/>
      <w:r w:rsidRPr="00F57A71">
        <w:t>Singhvi</w:t>
      </w:r>
      <w:proofErr w:type="spellEnd"/>
      <w:r w:rsidRPr="00F57A71">
        <w:t xml:space="preserve">, M. (2021). Chief Executive Officer Power and Board Gender Diversity. </w:t>
      </w:r>
      <w:r w:rsidRPr="00F57A71">
        <w:rPr>
          <w:i/>
          <w:iCs/>
        </w:rPr>
        <w:t>Finance Research Letters</w:t>
      </w:r>
      <w:r w:rsidRPr="00F57A71">
        <w:t>, 41, p.102099.</w:t>
      </w:r>
    </w:p>
    <w:p w14:paraId="309B8EEF" w14:textId="77777777" w:rsidR="00607625" w:rsidRPr="00F57A71" w:rsidRDefault="00607625" w:rsidP="00F57A71">
      <w:pPr>
        <w:pStyle w:val="NormalWeb"/>
        <w:spacing w:before="0" w:beforeAutospacing="0" w:after="240" w:afterAutospacing="0" w:line="360" w:lineRule="auto"/>
        <w:jc w:val="both"/>
      </w:pPr>
      <w:proofErr w:type="spellStart"/>
      <w:r w:rsidRPr="00F57A71">
        <w:t>Cassar</w:t>
      </w:r>
      <w:proofErr w:type="spellEnd"/>
      <w:r w:rsidRPr="00F57A71">
        <w:t xml:space="preserve">, A. and Rigdon, M.L. (2021). Option to Cooperate Increases women’s Competitiveness and Closes the Gender Gap. </w:t>
      </w:r>
      <w:r w:rsidRPr="00F57A71">
        <w:rPr>
          <w:i/>
          <w:iCs/>
        </w:rPr>
        <w:t xml:space="preserve">Evolution and Human </w:t>
      </w:r>
      <w:proofErr w:type="spellStart"/>
      <w:r w:rsidRPr="00F57A71">
        <w:rPr>
          <w:i/>
          <w:iCs/>
        </w:rPr>
        <w:t>Behavior</w:t>
      </w:r>
      <w:proofErr w:type="spellEnd"/>
      <w:r w:rsidRPr="00F57A71">
        <w:t>, 42(5).</w:t>
      </w:r>
    </w:p>
    <w:p w14:paraId="282F6AB5" w14:textId="43ABBAEF" w:rsidR="005F695C" w:rsidRPr="00F57A71" w:rsidRDefault="005F695C" w:rsidP="00F57A71">
      <w:pPr>
        <w:pStyle w:val="NormalWeb"/>
        <w:spacing w:before="0" w:beforeAutospacing="0" w:after="240" w:afterAutospacing="0" w:line="360" w:lineRule="auto"/>
        <w:jc w:val="both"/>
      </w:pPr>
      <w:r w:rsidRPr="00F57A71">
        <w:t xml:space="preserve">Catalyst (2020). </w:t>
      </w:r>
      <w:r w:rsidRPr="00F57A71">
        <w:rPr>
          <w:i/>
          <w:iCs/>
        </w:rPr>
        <w:t>Quick Take: Women in Management - Catalyst</w:t>
      </w:r>
      <w:r w:rsidRPr="00F57A71">
        <w:t>. [online] Catalyst. Available at: https://www.catalyst.org/research/women-in-management/ [Accessed 5 Sep. 2021].</w:t>
      </w:r>
    </w:p>
    <w:p w14:paraId="0BDFDEED" w14:textId="77777777" w:rsidR="0084612A" w:rsidRPr="00F57A71" w:rsidRDefault="0084612A" w:rsidP="00F57A71">
      <w:pPr>
        <w:pStyle w:val="NormalWeb"/>
        <w:spacing w:before="0" w:beforeAutospacing="0" w:after="240" w:afterAutospacing="0" w:line="360" w:lineRule="auto"/>
        <w:jc w:val="both"/>
      </w:pPr>
      <w:proofErr w:type="spellStart"/>
      <w:r w:rsidRPr="00F57A71">
        <w:t>Cavero</w:t>
      </w:r>
      <w:proofErr w:type="spellEnd"/>
      <w:r w:rsidRPr="00F57A71">
        <w:t>-Rubio, J.A., Collazo-</w:t>
      </w:r>
      <w:proofErr w:type="spellStart"/>
      <w:r w:rsidRPr="00F57A71">
        <w:t>Mazón</w:t>
      </w:r>
      <w:proofErr w:type="spellEnd"/>
      <w:r w:rsidRPr="00F57A71">
        <w:t xml:space="preserve">, A. and </w:t>
      </w:r>
      <w:proofErr w:type="spellStart"/>
      <w:r w:rsidRPr="00F57A71">
        <w:t>Amorós</w:t>
      </w:r>
      <w:proofErr w:type="spellEnd"/>
      <w:r w:rsidRPr="00F57A71">
        <w:t xml:space="preserve">-Martínez, A. (2019). Public Recognition of Gender Equality in the Workplace and Its Influence on firms’ Performance. </w:t>
      </w:r>
      <w:r w:rsidRPr="00F57A71">
        <w:rPr>
          <w:i/>
          <w:iCs/>
        </w:rPr>
        <w:t>Women’s Studies International Forum</w:t>
      </w:r>
      <w:r w:rsidRPr="00F57A71">
        <w:t>, 76, p.102273.</w:t>
      </w:r>
    </w:p>
    <w:p w14:paraId="2FB198D7" w14:textId="77777777" w:rsidR="005024C7" w:rsidRPr="00F57A71" w:rsidRDefault="005024C7" w:rsidP="00F57A71">
      <w:pPr>
        <w:pStyle w:val="NormalWeb"/>
        <w:spacing w:before="0" w:beforeAutospacing="0" w:after="240" w:afterAutospacing="0" w:line="360" w:lineRule="auto"/>
        <w:jc w:val="both"/>
      </w:pPr>
      <w:proofErr w:type="spellStart"/>
      <w:r w:rsidRPr="00F57A71">
        <w:t>Celma</w:t>
      </w:r>
      <w:proofErr w:type="spellEnd"/>
      <w:r w:rsidRPr="00F57A71">
        <w:t xml:space="preserve">, D., Martinez-Garcia, </w:t>
      </w:r>
      <w:proofErr w:type="gramStart"/>
      <w:r w:rsidRPr="00F57A71">
        <w:t>E.</w:t>
      </w:r>
      <w:proofErr w:type="gramEnd"/>
      <w:r w:rsidRPr="00F57A71">
        <w:t xml:space="preserve"> and Raya, J.M. (2018). Socially Responsible HR Practices and Their Effects on Employees’ wellbeing: Empirical Evidence from Catalonia, Spain. </w:t>
      </w:r>
      <w:r w:rsidRPr="00F57A71">
        <w:rPr>
          <w:i/>
          <w:iCs/>
        </w:rPr>
        <w:t>European Research on Management and Business Economics</w:t>
      </w:r>
      <w:r w:rsidRPr="00F57A71">
        <w:t>, 24(2), pp.82–89.</w:t>
      </w:r>
    </w:p>
    <w:p w14:paraId="5E2765B5" w14:textId="77777777" w:rsidR="00580A11" w:rsidRPr="00F57A71" w:rsidRDefault="00580A11" w:rsidP="00F57A71">
      <w:pPr>
        <w:pStyle w:val="NormalWeb"/>
        <w:spacing w:before="0" w:beforeAutospacing="0" w:after="240" w:afterAutospacing="0" w:line="360" w:lineRule="auto"/>
        <w:jc w:val="both"/>
      </w:pPr>
      <w:r w:rsidRPr="00F57A71">
        <w:t xml:space="preserve">Chang, </w:t>
      </w:r>
      <w:proofErr w:type="gramStart"/>
      <w:r w:rsidRPr="00F57A71">
        <w:t>E.H.</w:t>
      </w:r>
      <w:proofErr w:type="gramEnd"/>
      <w:r w:rsidRPr="00F57A71">
        <w:t xml:space="preserve"> and Milkman, K.L. (2019). Improving Decisions That Affect Gender Equality in the Workplace. </w:t>
      </w:r>
      <w:r w:rsidRPr="00F57A71">
        <w:rPr>
          <w:i/>
          <w:iCs/>
        </w:rPr>
        <w:t>Organizational Dynamics</w:t>
      </w:r>
      <w:r w:rsidRPr="00F57A71">
        <w:t>, 49(1).</w:t>
      </w:r>
    </w:p>
    <w:p w14:paraId="03D34799" w14:textId="77777777" w:rsidR="00DD05B5" w:rsidRPr="00F57A71" w:rsidRDefault="00DD05B5" w:rsidP="00F57A71">
      <w:pPr>
        <w:pStyle w:val="NormalWeb"/>
        <w:spacing w:before="0" w:beforeAutospacing="0" w:after="240" w:afterAutospacing="0" w:line="360" w:lineRule="auto"/>
        <w:jc w:val="both"/>
      </w:pPr>
      <w:proofErr w:type="spellStart"/>
      <w:r w:rsidRPr="00F57A71">
        <w:t>Colovic</w:t>
      </w:r>
      <w:proofErr w:type="spellEnd"/>
      <w:r w:rsidRPr="00F57A71">
        <w:t xml:space="preserve">, A. and Williams, C. (2020). Group culture, Gender Diversity and Organizational innovativeness: Evidence from Serbia. </w:t>
      </w:r>
      <w:r w:rsidRPr="00F57A71">
        <w:rPr>
          <w:i/>
          <w:iCs/>
        </w:rPr>
        <w:t>Journal of Business Research</w:t>
      </w:r>
      <w:r w:rsidRPr="00F57A71">
        <w:t>, 110, pp.282–291.</w:t>
      </w:r>
    </w:p>
    <w:p w14:paraId="6410B06C" w14:textId="77777777" w:rsidR="003B4C79" w:rsidRPr="00F57A71" w:rsidRDefault="003B4C79"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Gupta, P. and Srivastava, S. (2020). Work–life Conflict and Burnout among Working women: a Mediated Moderated Model of Support and Resilience. </w:t>
      </w:r>
      <w:r w:rsidRPr="00F57A71">
        <w:rPr>
          <w:rFonts w:ascii="Times New Roman" w:eastAsia="Times New Roman" w:hAnsi="Times New Roman" w:cs="Times New Roman"/>
          <w:sz w:val="24"/>
          <w:szCs w:val="24"/>
          <w:lang w:eastAsia="en-GB"/>
        </w:rPr>
        <w:t>International Journal of Organizational Analysis</w:t>
      </w:r>
      <w:r w:rsidRPr="00F57A71">
        <w:rPr>
          <w:rFonts w:ascii="Times New Roman" w:eastAsia="Times New Roman" w:hAnsi="Times New Roman" w:cs="Times New Roman"/>
          <w:i w:val="0"/>
          <w:iCs w:val="0"/>
          <w:sz w:val="24"/>
          <w:szCs w:val="24"/>
          <w:lang w:eastAsia="en-GB"/>
        </w:rPr>
        <w:t>, 29(3), pp.629–655.</w:t>
      </w:r>
    </w:p>
    <w:p w14:paraId="7084E230" w14:textId="77777777" w:rsidR="00B9011E" w:rsidRPr="00F57A71" w:rsidRDefault="00B9011E" w:rsidP="00F57A71">
      <w:pPr>
        <w:pStyle w:val="NormalWeb"/>
        <w:spacing w:before="0" w:beforeAutospacing="0" w:after="240" w:afterAutospacing="0" w:line="360" w:lineRule="auto"/>
        <w:jc w:val="both"/>
      </w:pPr>
      <w:proofErr w:type="spellStart"/>
      <w:r w:rsidRPr="00F57A71">
        <w:t>Homroy</w:t>
      </w:r>
      <w:proofErr w:type="spellEnd"/>
      <w:r w:rsidRPr="00F57A71">
        <w:t xml:space="preserve">, S. and Mukherjee, S. (2021). The Role of Employer Learning and Regulatory Interventions in Mitigating Executive Gender Pay Gap. </w:t>
      </w:r>
      <w:r w:rsidRPr="00F57A71">
        <w:rPr>
          <w:i/>
          <w:iCs/>
        </w:rPr>
        <w:t>Journal of Corporate Finance</w:t>
      </w:r>
      <w:r w:rsidRPr="00F57A71">
        <w:t>, 70, p.101857.</w:t>
      </w:r>
    </w:p>
    <w:p w14:paraId="2F61F90B" w14:textId="77777777" w:rsidR="00BE079F" w:rsidRPr="00F57A71" w:rsidRDefault="00BE079F" w:rsidP="00F57A71">
      <w:pPr>
        <w:pStyle w:val="NormalWeb"/>
        <w:spacing w:before="0" w:beforeAutospacing="0" w:after="240" w:afterAutospacing="0" w:line="360" w:lineRule="auto"/>
        <w:jc w:val="both"/>
      </w:pPr>
      <w:r w:rsidRPr="00F57A71">
        <w:lastRenderedPageBreak/>
        <w:t xml:space="preserve">Jones, L. (2019). </w:t>
      </w:r>
      <w:r w:rsidRPr="00F57A71">
        <w:rPr>
          <w:i/>
          <w:iCs/>
        </w:rPr>
        <w:t>Women’s Progression in the Workplace</w:t>
      </w:r>
      <w:r w:rsidRPr="00F57A71">
        <w:t xml:space="preserve">. [online] </w:t>
      </w:r>
      <w:r w:rsidRPr="00F57A71">
        <w:rPr>
          <w:i/>
          <w:iCs/>
        </w:rPr>
        <w:t>gov.uk</w:t>
      </w:r>
      <w:r w:rsidRPr="00F57A71">
        <w:t>. Available at: https://assets.publishing.service.gov.uk/government/uploads/system/uploads/attachment_data/file/840404/KCL_Main_Report.pdf [Accessed 5 Sep. 2021].</w:t>
      </w:r>
    </w:p>
    <w:p w14:paraId="78C33807" w14:textId="77777777" w:rsidR="005024C7" w:rsidRPr="00F57A71" w:rsidRDefault="005024C7" w:rsidP="00F57A71">
      <w:pPr>
        <w:pStyle w:val="NormalWeb"/>
        <w:spacing w:before="0" w:beforeAutospacing="0" w:after="240" w:afterAutospacing="0" w:line="360" w:lineRule="auto"/>
        <w:jc w:val="both"/>
      </w:pPr>
      <w:proofErr w:type="spellStart"/>
      <w:r w:rsidRPr="00F57A71">
        <w:t>Kalpazidou</w:t>
      </w:r>
      <w:proofErr w:type="spellEnd"/>
      <w:r w:rsidRPr="00F57A71">
        <w:t xml:space="preserve"> Schmidt, E. and </w:t>
      </w:r>
      <w:proofErr w:type="spellStart"/>
      <w:r w:rsidRPr="00F57A71">
        <w:t>Graversen</w:t>
      </w:r>
      <w:proofErr w:type="spellEnd"/>
      <w:r w:rsidRPr="00F57A71">
        <w:t xml:space="preserve">, E.K. (2020). Developing a Conceptual Evaluation Framework for Gender Equality Interventions in Research and Innovation. </w:t>
      </w:r>
      <w:r w:rsidRPr="00F57A71">
        <w:rPr>
          <w:i/>
          <w:iCs/>
        </w:rPr>
        <w:t>Evaluation and Program Planning</w:t>
      </w:r>
      <w:r w:rsidRPr="00F57A71">
        <w:t>, 79, p.101750.</w:t>
      </w:r>
    </w:p>
    <w:p w14:paraId="151648CE" w14:textId="77777777" w:rsidR="00B9011E" w:rsidRPr="00F57A71" w:rsidRDefault="00B9011E" w:rsidP="00F57A71">
      <w:pPr>
        <w:pStyle w:val="NormalWeb"/>
        <w:spacing w:before="0" w:beforeAutospacing="0" w:after="240" w:afterAutospacing="0" w:line="360" w:lineRule="auto"/>
        <w:jc w:val="both"/>
      </w:pPr>
      <w:r w:rsidRPr="00F57A71">
        <w:t xml:space="preserve">Kovalenko, T. and </w:t>
      </w:r>
      <w:proofErr w:type="spellStart"/>
      <w:r w:rsidRPr="00F57A71">
        <w:t>Töpfer</w:t>
      </w:r>
      <w:proofErr w:type="spellEnd"/>
      <w:r w:rsidRPr="00F57A71">
        <w:t xml:space="preserve">, M. (2021). Cyclical Dynamics and the Gender Pay gap: a Structural VAR Approach. </w:t>
      </w:r>
      <w:r w:rsidRPr="00F57A71">
        <w:rPr>
          <w:i/>
          <w:iCs/>
        </w:rPr>
        <w:t>Economic Modelling</w:t>
      </w:r>
      <w:r w:rsidRPr="00F57A71">
        <w:t>, 99, p.105488.</w:t>
      </w:r>
    </w:p>
    <w:p w14:paraId="2717B8F5" w14:textId="77777777" w:rsidR="00B9011E" w:rsidRPr="00F57A71" w:rsidRDefault="00B9011E" w:rsidP="00F57A71">
      <w:pPr>
        <w:pStyle w:val="NormalWeb"/>
        <w:spacing w:before="0" w:beforeAutospacing="0" w:after="240" w:afterAutospacing="0" w:line="360" w:lineRule="auto"/>
        <w:jc w:val="both"/>
      </w:pPr>
      <w:r w:rsidRPr="00F57A71">
        <w:t xml:space="preserve">Lee, </w:t>
      </w:r>
      <w:proofErr w:type="gramStart"/>
      <w:r w:rsidRPr="00F57A71">
        <w:t>M.</w:t>
      </w:r>
      <w:proofErr w:type="gramEnd"/>
      <w:r w:rsidRPr="00F57A71">
        <w:t xml:space="preserve"> and Kray, L.J. (2021). A Gender Gap in Managerial Span of control: Implications for the Gender Pay Gap. </w:t>
      </w:r>
      <w:r w:rsidRPr="00F57A71">
        <w:rPr>
          <w:i/>
          <w:iCs/>
        </w:rPr>
        <w:t xml:space="preserve">Organizational </w:t>
      </w:r>
      <w:proofErr w:type="spellStart"/>
      <w:r w:rsidRPr="00F57A71">
        <w:rPr>
          <w:i/>
          <w:iCs/>
        </w:rPr>
        <w:t>Behavior</w:t>
      </w:r>
      <w:proofErr w:type="spellEnd"/>
      <w:r w:rsidRPr="00F57A71">
        <w:rPr>
          <w:i/>
          <w:iCs/>
        </w:rPr>
        <w:t xml:space="preserve"> and Human Decision Processes</w:t>
      </w:r>
      <w:r w:rsidRPr="00F57A71">
        <w:t>, 167, pp.1–17.</w:t>
      </w:r>
    </w:p>
    <w:p w14:paraId="2EF25949" w14:textId="77777777" w:rsidR="005024C7" w:rsidRPr="00F57A71" w:rsidRDefault="005024C7" w:rsidP="00F57A71">
      <w:pPr>
        <w:pStyle w:val="NormalWeb"/>
        <w:spacing w:before="0" w:beforeAutospacing="0" w:after="240" w:afterAutospacing="0" w:line="360" w:lineRule="auto"/>
        <w:jc w:val="both"/>
      </w:pPr>
      <w:r w:rsidRPr="00F57A71">
        <w:t xml:space="preserve">McLaughlin, H., Silvester, J., Bilimoria, D., </w:t>
      </w:r>
      <w:proofErr w:type="spellStart"/>
      <w:r w:rsidRPr="00F57A71">
        <w:t>Jané</w:t>
      </w:r>
      <w:proofErr w:type="spellEnd"/>
      <w:r w:rsidRPr="00F57A71">
        <w:t xml:space="preserve">, S., Sealy, R., Peters, K., </w:t>
      </w:r>
      <w:proofErr w:type="spellStart"/>
      <w:r w:rsidRPr="00F57A71">
        <w:t>Möltner</w:t>
      </w:r>
      <w:proofErr w:type="spellEnd"/>
      <w:r w:rsidRPr="00F57A71">
        <w:t xml:space="preserve">, H., </w:t>
      </w:r>
      <w:proofErr w:type="spellStart"/>
      <w:r w:rsidRPr="00F57A71">
        <w:t>Huse</w:t>
      </w:r>
      <w:proofErr w:type="spellEnd"/>
      <w:r w:rsidRPr="00F57A71">
        <w:t xml:space="preserve">, M. and </w:t>
      </w:r>
      <w:proofErr w:type="spellStart"/>
      <w:r w:rsidRPr="00F57A71">
        <w:t>Göke</w:t>
      </w:r>
      <w:proofErr w:type="spellEnd"/>
      <w:r w:rsidRPr="00F57A71">
        <w:t xml:space="preserve">, J. (2018). Women in Power. </w:t>
      </w:r>
      <w:r w:rsidRPr="00F57A71">
        <w:rPr>
          <w:i/>
          <w:iCs/>
        </w:rPr>
        <w:t>Organizational Dynamics</w:t>
      </w:r>
      <w:r w:rsidRPr="00F57A71">
        <w:t>, 47(3), pp.189–199.</w:t>
      </w:r>
    </w:p>
    <w:p w14:paraId="2A2B2C51" w14:textId="77777777" w:rsidR="003B4C79" w:rsidRPr="00F57A71" w:rsidRDefault="003B4C79"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Ogden, L.E. (2019). </w:t>
      </w:r>
      <w:r w:rsidRPr="00F57A71">
        <w:rPr>
          <w:rFonts w:ascii="Times New Roman" w:eastAsia="Times New Roman" w:hAnsi="Times New Roman" w:cs="Times New Roman"/>
          <w:sz w:val="24"/>
          <w:szCs w:val="24"/>
          <w:lang w:eastAsia="en-GB"/>
        </w:rPr>
        <w:t>Working Mothers Face a “wall” of Bias—but There Are Ways to Push Back</w:t>
      </w:r>
      <w:r w:rsidRPr="00F57A71">
        <w:rPr>
          <w:rFonts w:ascii="Times New Roman" w:eastAsia="Times New Roman" w:hAnsi="Times New Roman" w:cs="Times New Roman"/>
          <w:i w:val="0"/>
          <w:iCs w:val="0"/>
          <w:sz w:val="24"/>
          <w:szCs w:val="24"/>
          <w:lang w:eastAsia="en-GB"/>
        </w:rPr>
        <w:t>. [online] www.science.org. Available at: https://www.science.org/careers/2019/04/working-mothers-face-wall-bias-there-are-ways-push-back#:~:text=Maternal%20wall%20bias%20occurs%20when%20colleagues%20view%20mothers%E2%80%94or [Accessed 8 Sep. 2021].</w:t>
      </w:r>
    </w:p>
    <w:p w14:paraId="77E7852D" w14:textId="77777777" w:rsidR="005024C7" w:rsidRPr="00F57A71" w:rsidRDefault="005024C7" w:rsidP="00F57A71">
      <w:pPr>
        <w:pStyle w:val="NormalWeb"/>
        <w:spacing w:before="0" w:beforeAutospacing="0" w:after="240" w:afterAutospacing="0" w:line="360" w:lineRule="auto"/>
        <w:jc w:val="both"/>
      </w:pPr>
      <w:proofErr w:type="spellStart"/>
      <w:r w:rsidRPr="00F57A71">
        <w:t>Palmén</w:t>
      </w:r>
      <w:proofErr w:type="spellEnd"/>
      <w:r w:rsidRPr="00F57A71">
        <w:t xml:space="preserve">, R. and </w:t>
      </w:r>
      <w:proofErr w:type="spellStart"/>
      <w:r w:rsidRPr="00F57A71">
        <w:t>Kalpazidou</w:t>
      </w:r>
      <w:proofErr w:type="spellEnd"/>
      <w:r w:rsidRPr="00F57A71">
        <w:t xml:space="preserve"> Schmidt, E. (2019). Analysing Facilitating and Hindering Factors for Implementing Gender Equality Interventions in R&amp;I: Structures and Processes. </w:t>
      </w:r>
      <w:r w:rsidRPr="00F57A71">
        <w:rPr>
          <w:i/>
          <w:iCs/>
        </w:rPr>
        <w:t>Evaluation and Program Planning</w:t>
      </w:r>
      <w:r w:rsidRPr="00F57A71">
        <w:t>, 77, p.101726.</w:t>
      </w:r>
    </w:p>
    <w:p w14:paraId="6CB3C9AD" w14:textId="77777777" w:rsidR="005024C7" w:rsidRPr="00F57A71" w:rsidRDefault="005024C7" w:rsidP="00F57A71">
      <w:pPr>
        <w:pStyle w:val="NormalWeb"/>
        <w:spacing w:before="0" w:beforeAutospacing="0" w:after="240" w:afterAutospacing="0" w:line="360" w:lineRule="auto"/>
        <w:jc w:val="both"/>
      </w:pPr>
      <w:r w:rsidRPr="00F57A71">
        <w:t xml:space="preserve">Peters, P. and </w:t>
      </w:r>
      <w:proofErr w:type="spellStart"/>
      <w:r w:rsidRPr="00F57A71">
        <w:t>Blomme</w:t>
      </w:r>
      <w:proofErr w:type="spellEnd"/>
      <w:r w:rsidRPr="00F57A71">
        <w:t xml:space="preserve">, R.J. (2019). Forget about “The Ideal worker”: A Theoretical Contribution to the Debate on Flexible Workplace designs, work/life conflict, and Opportunities for Gender Equality. </w:t>
      </w:r>
      <w:r w:rsidRPr="00F57A71">
        <w:rPr>
          <w:i/>
          <w:iCs/>
        </w:rPr>
        <w:t>Business Horizons</w:t>
      </w:r>
      <w:r w:rsidRPr="00F57A71">
        <w:t>, 62(5), pp.603–613.</w:t>
      </w:r>
    </w:p>
    <w:p w14:paraId="51DC8CB8" w14:textId="77777777" w:rsidR="005024C7" w:rsidRPr="00F57A71" w:rsidRDefault="005024C7" w:rsidP="00F57A71">
      <w:pPr>
        <w:pStyle w:val="NormalWeb"/>
        <w:spacing w:before="0" w:beforeAutospacing="0" w:after="240" w:afterAutospacing="0" w:line="360" w:lineRule="auto"/>
        <w:jc w:val="both"/>
      </w:pPr>
      <w:proofErr w:type="spellStart"/>
      <w:r w:rsidRPr="00F57A71">
        <w:t>Poli</w:t>
      </w:r>
      <w:proofErr w:type="spellEnd"/>
      <w:r w:rsidRPr="00F57A71">
        <w:t xml:space="preserve">, S. (2018). Understanding Diversity, Gender Equality, and Cultures in Research Management and Administration. </w:t>
      </w:r>
      <w:r w:rsidRPr="00F57A71">
        <w:rPr>
          <w:i/>
          <w:iCs/>
        </w:rPr>
        <w:t>The European Research Management Handbook</w:t>
      </w:r>
      <w:r w:rsidRPr="00F57A71">
        <w:t>, pp.289–317.</w:t>
      </w:r>
    </w:p>
    <w:p w14:paraId="4D1765D8" w14:textId="77777777" w:rsidR="00C12002" w:rsidRPr="00F57A71" w:rsidRDefault="00C12002" w:rsidP="00F57A71">
      <w:pPr>
        <w:pStyle w:val="NormalWeb"/>
        <w:spacing w:before="0" w:beforeAutospacing="0" w:after="240" w:afterAutospacing="0" w:line="360" w:lineRule="auto"/>
        <w:jc w:val="both"/>
      </w:pPr>
      <w:r w:rsidRPr="00F57A71">
        <w:lastRenderedPageBreak/>
        <w:t xml:space="preserve">Rai, </w:t>
      </w:r>
      <w:proofErr w:type="gramStart"/>
      <w:r w:rsidRPr="00F57A71">
        <w:t>A.</w:t>
      </w:r>
      <w:proofErr w:type="gramEnd"/>
      <w:r w:rsidRPr="00F57A71">
        <w:t xml:space="preserve"> and Agarwal, U.A. (2020). Examining Fit Perceptions and Workplace Bullying relationship: the Moderating Role of Power Distance Orientation. </w:t>
      </w:r>
      <w:r w:rsidRPr="00F57A71">
        <w:rPr>
          <w:i/>
          <w:iCs/>
        </w:rPr>
        <w:t>IIMB Management Review</w:t>
      </w:r>
      <w:r w:rsidRPr="00F57A71">
        <w:t>, 32(4).</w:t>
      </w:r>
    </w:p>
    <w:p w14:paraId="565DD874" w14:textId="77777777" w:rsidR="005024C7" w:rsidRPr="00F57A71" w:rsidRDefault="005024C7" w:rsidP="00F57A71">
      <w:pPr>
        <w:pStyle w:val="NormalWeb"/>
        <w:spacing w:before="0" w:beforeAutospacing="0" w:after="240" w:afterAutospacing="0" w:line="360" w:lineRule="auto"/>
        <w:jc w:val="both"/>
      </w:pPr>
      <w:proofErr w:type="spellStart"/>
      <w:r w:rsidRPr="00F57A71">
        <w:t>Rajadhyaksha</w:t>
      </w:r>
      <w:proofErr w:type="spellEnd"/>
      <w:r w:rsidRPr="00F57A71">
        <w:t xml:space="preserve">, U., </w:t>
      </w:r>
      <w:proofErr w:type="spellStart"/>
      <w:r w:rsidRPr="00F57A71">
        <w:t>Korabik</w:t>
      </w:r>
      <w:proofErr w:type="spellEnd"/>
      <w:r w:rsidRPr="00F57A71">
        <w:t xml:space="preserve">, K., </w:t>
      </w:r>
      <w:proofErr w:type="spellStart"/>
      <w:r w:rsidRPr="00F57A71">
        <w:t>Lero</w:t>
      </w:r>
      <w:proofErr w:type="spellEnd"/>
      <w:r w:rsidRPr="00F57A71">
        <w:t xml:space="preserve">, D.S., </w:t>
      </w:r>
      <w:proofErr w:type="spellStart"/>
      <w:r w:rsidRPr="00F57A71">
        <w:t>Zugec</w:t>
      </w:r>
      <w:proofErr w:type="spellEnd"/>
      <w:r w:rsidRPr="00F57A71">
        <w:t xml:space="preserve">, L., Hammer, L.B. and </w:t>
      </w:r>
      <w:proofErr w:type="spellStart"/>
      <w:r w:rsidRPr="00F57A71">
        <w:t>Beham</w:t>
      </w:r>
      <w:proofErr w:type="spellEnd"/>
      <w:r w:rsidRPr="00F57A71">
        <w:t xml:space="preserve">, B. (2019). The work-family Interface around the World. </w:t>
      </w:r>
      <w:r w:rsidRPr="00F57A71">
        <w:rPr>
          <w:i/>
          <w:iCs/>
        </w:rPr>
        <w:t>Organizational Dynamics</w:t>
      </w:r>
      <w:r w:rsidRPr="00F57A71">
        <w:t>, 49(2).</w:t>
      </w:r>
    </w:p>
    <w:p w14:paraId="66A0260A" w14:textId="77777777" w:rsidR="005024C7" w:rsidRPr="00F57A71" w:rsidRDefault="005024C7" w:rsidP="00F57A71">
      <w:pPr>
        <w:pStyle w:val="NormalWeb"/>
        <w:spacing w:before="0" w:beforeAutospacing="0" w:after="240" w:afterAutospacing="0" w:line="360" w:lineRule="auto"/>
        <w:jc w:val="both"/>
      </w:pPr>
      <w:r w:rsidRPr="00F57A71">
        <w:t xml:space="preserve">Ramos, A., </w:t>
      </w:r>
      <w:proofErr w:type="spellStart"/>
      <w:r w:rsidRPr="00F57A71">
        <w:t>Latorre</w:t>
      </w:r>
      <w:proofErr w:type="spellEnd"/>
      <w:r w:rsidRPr="00F57A71">
        <w:t xml:space="preserve">, F., Tomás, I. and Ramos, J. (2021). TOP WOMAN: Identifying Barriers to women’s Access to Management. </w:t>
      </w:r>
      <w:r w:rsidRPr="00F57A71">
        <w:rPr>
          <w:i/>
          <w:iCs/>
        </w:rPr>
        <w:t>European Management Journal</w:t>
      </w:r>
      <w:r w:rsidRPr="00F57A71">
        <w:t>, 24(2).</w:t>
      </w:r>
    </w:p>
    <w:p w14:paraId="57A7F382" w14:textId="1CA33ADC" w:rsidR="002F6718" w:rsidRPr="00F57A71" w:rsidRDefault="002F6718" w:rsidP="00F57A71">
      <w:pPr>
        <w:pStyle w:val="NormalWeb"/>
        <w:spacing w:before="0" w:beforeAutospacing="0" w:after="240" w:afterAutospacing="0" w:line="360" w:lineRule="auto"/>
        <w:jc w:val="both"/>
      </w:pPr>
      <w:proofErr w:type="spellStart"/>
      <w:r w:rsidRPr="00F57A71">
        <w:t>Rongala</w:t>
      </w:r>
      <w:proofErr w:type="spellEnd"/>
      <w:r w:rsidRPr="00F57A71">
        <w:t xml:space="preserve">, A. (2021). </w:t>
      </w:r>
      <w:r w:rsidRPr="00F57A71">
        <w:rPr>
          <w:i/>
          <w:iCs/>
        </w:rPr>
        <w:t>6 Ways to Promote Gender Equality at Workplace</w:t>
      </w:r>
      <w:r w:rsidRPr="00F57A71">
        <w:t xml:space="preserve">. [online] </w:t>
      </w:r>
      <w:proofErr w:type="spellStart"/>
      <w:r w:rsidRPr="00F57A71">
        <w:t>Invensis</w:t>
      </w:r>
      <w:proofErr w:type="spellEnd"/>
      <w:r w:rsidRPr="00F57A71">
        <w:t xml:space="preserve"> Learning. Available at: https://www.invensislearning.com/blog/workplace-gender-equality/ [Accessed 5 Sep. 2021].</w:t>
      </w:r>
    </w:p>
    <w:p w14:paraId="17CB20C2" w14:textId="77777777" w:rsidR="0024511C" w:rsidRPr="00F57A71" w:rsidRDefault="0024511C" w:rsidP="00F57A71">
      <w:pPr>
        <w:pStyle w:val="NormalWeb"/>
        <w:spacing w:before="0" w:beforeAutospacing="0" w:after="240" w:afterAutospacing="0" w:line="360" w:lineRule="auto"/>
        <w:jc w:val="both"/>
      </w:pPr>
      <w:r w:rsidRPr="00F57A71">
        <w:t xml:space="preserve">Shore, L.M., Cleveland, J.N. and Sanchez, D. (2018). Inclusive workplaces: a Review and Model. </w:t>
      </w:r>
      <w:r w:rsidRPr="00F57A71">
        <w:rPr>
          <w:i/>
          <w:iCs/>
        </w:rPr>
        <w:t>Human Resource Management Review</w:t>
      </w:r>
      <w:r w:rsidRPr="00F57A71">
        <w:t>, [online] 28(2), pp.176–189. Available at: https://www.sciencedirect.com/science/article/abs/pii/S1053482217300529.</w:t>
      </w:r>
    </w:p>
    <w:p w14:paraId="1470405C" w14:textId="77777777" w:rsidR="005C59E1" w:rsidRPr="00F57A71" w:rsidRDefault="005C59E1" w:rsidP="00F57A71">
      <w:pPr>
        <w:pStyle w:val="NormalWeb"/>
        <w:spacing w:before="0" w:beforeAutospacing="0" w:after="240" w:afterAutospacing="0" w:line="360" w:lineRule="auto"/>
        <w:jc w:val="both"/>
      </w:pPr>
      <w:r w:rsidRPr="00F57A71">
        <w:t xml:space="preserve">Stephens, N.M., Rivera, </w:t>
      </w:r>
      <w:proofErr w:type="gramStart"/>
      <w:r w:rsidRPr="00F57A71">
        <w:t>L.A.</w:t>
      </w:r>
      <w:proofErr w:type="gramEnd"/>
      <w:r w:rsidRPr="00F57A71">
        <w:t xml:space="preserve"> and Townsend, S.S.M. (2021). The Cycle of Workplace Bias and How to Interrupt It. </w:t>
      </w:r>
      <w:r w:rsidRPr="00F57A71">
        <w:rPr>
          <w:i/>
          <w:iCs/>
        </w:rPr>
        <w:t xml:space="preserve">Research in Organizational </w:t>
      </w:r>
      <w:proofErr w:type="spellStart"/>
      <w:r w:rsidRPr="00F57A71">
        <w:rPr>
          <w:i/>
          <w:iCs/>
        </w:rPr>
        <w:t>Behavior</w:t>
      </w:r>
      <w:proofErr w:type="spellEnd"/>
      <w:r w:rsidRPr="00F57A71">
        <w:t>, 39, p.100137.</w:t>
      </w:r>
    </w:p>
    <w:p w14:paraId="3282DC2E" w14:textId="77777777" w:rsidR="00DD05B5" w:rsidRPr="00F57A71" w:rsidRDefault="00DD05B5" w:rsidP="00F57A71">
      <w:pPr>
        <w:pStyle w:val="NormalWeb"/>
        <w:spacing w:before="0" w:beforeAutospacing="0" w:after="240" w:afterAutospacing="0" w:line="360" w:lineRule="auto"/>
        <w:jc w:val="both"/>
      </w:pPr>
      <w:r w:rsidRPr="00F57A71">
        <w:t xml:space="preserve">Sun, C., Shute, V.J., Stewart, A., </w:t>
      </w:r>
      <w:proofErr w:type="spellStart"/>
      <w:r w:rsidRPr="00F57A71">
        <w:t>Yonehiro</w:t>
      </w:r>
      <w:proofErr w:type="spellEnd"/>
      <w:r w:rsidRPr="00F57A71">
        <w:t xml:space="preserve">, J., Duran, N. and </w:t>
      </w:r>
      <w:proofErr w:type="spellStart"/>
      <w:r w:rsidRPr="00F57A71">
        <w:t>D’Mello</w:t>
      </w:r>
      <w:proofErr w:type="spellEnd"/>
      <w:r w:rsidRPr="00F57A71">
        <w:t xml:space="preserve">, S. (2020). Towards a Generalized Competency Model of Collaborative Problem Solving. </w:t>
      </w:r>
      <w:r w:rsidRPr="00F57A71">
        <w:rPr>
          <w:i/>
          <w:iCs/>
        </w:rPr>
        <w:t>Computers &amp; Education</w:t>
      </w:r>
      <w:r w:rsidRPr="00F57A71">
        <w:t>, 143, p.103672.</w:t>
      </w:r>
    </w:p>
    <w:p w14:paraId="6A0D06E1" w14:textId="77777777" w:rsidR="005024C7" w:rsidRPr="00F57A71" w:rsidRDefault="005024C7" w:rsidP="00F57A71">
      <w:pPr>
        <w:pStyle w:val="NormalWeb"/>
        <w:spacing w:before="0" w:beforeAutospacing="0" w:after="240" w:afterAutospacing="0" w:line="360" w:lineRule="auto"/>
        <w:jc w:val="both"/>
      </w:pPr>
      <w:proofErr w:type="spellStart"/>
      <w:r w:rsidRPr="00F57A71">
        <w:t>Utoft</w:t>
      </w:r>
      <w:proofErr w:type="spellEnd"/>
      <w:r w:rsidRPr="00F57A71">
        <w:t xml:space="preserve">, E.H. (2020). Exploring Linkages between Organisational Culture and Gender Equality work—An Ethnography of a Multinational Engineering Company. </w:t>
      </w:r>
      <w:r w:rsidRPr="00F57A71">
        <w:rPr>
          <w:i/>
          <w:iCs/>
        </w:rPr>
        <w:t>Evaluation and Program Planning</w:t>
      </w:r>
      <w:r w:rsidRPr="00F57A71">
        <w:t>, 79, p.101791.</w:t>
      </w:r>
    </w:p>
    <w:p w14:paraId="7B879CE1" w14:textId="66B47E60" w:rsidR="00D04A15" w:rsidRPr="00F57A71" w:rsidRDefault="00D04A15" w:rsidP="00F57A71">
      <w:pPr>
        <w:pStyle w:val="NormalWeb"/>
        <w:spacing w:before="0" w:beforeAutospacing="0" w:after="240" w:afterAutospacing="0" w:line="360" w:lineRule="auto"/>
        <w:jc w:val="both"/>
      </w:pPr>
      <w:r w:rsidRPr="00F57A71">
        <w:t xml:space="preserve">Valls Martínez, M. del C. and Cruz </w:t>
      </w:r>
      <w:proofErr w:type="spellStart"/>
      <w:r w:rsidRPr="00F57A71">
        <w:t>Rambaud</w:t>
      </w:r>
      <w:proofErr w:type="spellEnd"/>
      <w:r w:rsidRPr="00F57A71">
        <w:t xml:space="preserve">, S. (2019). Women on Corporate Boards and firm’s Financial Performance. </w:t>
      </w:r>
      <w:r w:rsidRPr="00F57A71">
        <w:rPr>
          <w:i/>
          <w:iCs/>
        </w:rPr>
        <w:t>Women’s Studies International Forum</w:t>
      </w:r>
      <w:r w:rsidRPr="00F57A71">
        <w:t>, 76, p.102251.</w:t>
      </w:r>
    </w:p>
    <w:p w14:paraId="5E8CBCFB" w14:textId="77777777" w:rsidR="0024511C" w:rsidRPr="00F57A71" w:rsidRDefault="0024511C" w:rsidP="00F57A71">
      <w:pPr>
        <w:pStyle w:val="NormalWeb"/>
        <w:spacing w:before="0" w:beforeAutospacing="0" w:after="240" w:afterAutospacing="0" w:line="360" w:lineRule="auto"/>
        <w:jc w:val="both"/>
      </w:pPr>
      <w:r w:rsidRPr="00F57A71">
        <w:t xml:space="preserve">World Economic Forum. (2021). </w:t>
      </w:r>
      <w:r w:rsidRPr="00F57A71">
        <w:rPr>
          <w:i/>
          <w:iCs/>
        </w:rPr>
        <w:t>Global Gender Gap Report 2021</w:t>
      </w:r>
      <w:r w:rsidRPr="00F57A71">
        <w:t>. [online] Available at: https://www.weforum.org/reports/ab6795a1-960c-42b2-b3d5-587eccda6023 [Accessed 12 Sep. 2021].</w:t>
      </w:r>
    </w:p>
    <w:p w14:paraId="14F11A72" w14:textId="77777777" w:rsidR="008F42B8" w:rsidRPr="00F57A71" w:rsidRDefault="008F42B8" w:rsidP="00F57A71">
      <w:pPr>
        <w:spacing w:line="360" w:lineRule="auto"/>
        <w:jc w:val="both"/>
        <w:rPr>
          <w:rFonts w:ascii="Times New Roman" w:hAnsi="Times New Roman" w:cs="Times New Roman"/>
          <w:b/>
          <w:bCs/>
          <w:i w:val="0"/>
          <w:iCs w:val="0"/>
          <w:sz w:val="24"/>
          <w:szCs w:val="24"/>
        </w:rPr>
      </w:pPr>
    </w:p>
    <w:p w14:paraId="57AA6AED" w14:textId="5199D0EE" w:rsidR="0047113F" w:rsidRPr="00F57A71" w:rsidRDefault="00326785"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b/>
          <w:bCs/>
          <w:i w:val="0"/>
          <w:iCs w:val="0"/>
          <w:sz w:val="24"/>
          <w:szCs w:val="24"/>
        </w:rPr>
        <w:lastRenderedPageBreak/>
        <w:t>3.</w:t>
      </w:r>
      <w:r w:rsidR="00F32EB6" w:rsidRPr="00F57A71">
        <w:rPr>
          <w:rFonts w:ascii="Times New Roman" w:hAnsi="Times New Roman" w:cs="Times New Roman"/>
          <w:b/>
          <w:bCs/>
          <w:i w:val="0"/>
          <w:iCs w:val="0"/>
          <w:sz w:val="24"/>
          <w:szCs w:val="24"/>
        </w:rPr>
        <w:t xml:space="preserve"> Diversity of Women and Minorities in the Workplace</w:t>
      </w:r>
    </w:p>
    <w:p w14:paraId="665375EC" w14:textId="1210899F" w:rsidR="00553899" w:rsidRPr="00F57A71" w:rsidRDefault="00542671"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 xml:space="preserve">Occupational ethno-racial segmentation exacerbates an already existing ethno-racial inequalities (Xu et al., 2019). </w:t>
      </w:r>
      <w:r w:rsidR="00326785" w:rsidRPr="00F57A71">
        <w:rPr>
          <w:rFonts w:ascii="Times New Roman" w:hAnsi="Times New Roman" w:cs="Times New Roman"/>
          <w:i w:val="0"/>
          <w:iCs w:val="0"/>
          <w:sz w:val="24"/>
          <w:szCs w:val="24"/>
        </w:rPr>
        <w:t>The Black Lives Matter movement's impetus and the effect of the coronavirus epidemic have ensured that conflicts of racial inequality have clearly, repeatedly come to the front of the public, social and political discussions.</w:t>
      </w:r>
      <w:r w:rsidR="00174663" w:rsidRPr="00F57A71">
        <w:rPr>
          <w:rFonts w:ascii="Times New Roman" w:hAnsi="Times New Roman" w:cs="Times New Roman"/>
          <w:i w:val="0"/>
          <w:iCs w:val="0"/>
          <w:sz w:val="24"/>
          <w:szCs w:val="24"/>
        </w:rPr>
        <w:t xml:space="preserve"> </w:t>
      </w:r>
      <w:r w:rsidR="00553899" w:rsidRPr="00F57A71">
        <w:rPr>
          <w:rFonts w:ascii="Times New Roman" w:hAnsi="Times New Roman" w:cs="Times New Roman"/>
          <w:i w:val="0"/>
          <w:iCs w:val="0"/>
          <w:sz w:val="24"/>
          <w:szCs w:val="24"/>
        </w:rPr>
        <w:t xml:space="preserve">Simultaneously, demand have risen on businesses to address workforce disparity, and there has been growing attention in the implementation of ethnicity income gap monitoring. About 100,000 people signed a formal appeal to the </w:t>
      </w:r>
      <w:r w:rsidR="00B04A66" w:rsidRPr="00F57A71">
        <w:rPr>
          <w:rFonts w:ascii="Times New Roman" w:hAnsi="Times New Roman" w:cs="Times New Roman"/>
          <w:i w:val="0"/>
          <w:iCs w:val="0"/>
          <w:sz w:val="24"/>
          <w:szCs w:val="24"/>
        </w:rPr>
        <w:t xml:space="preserve">UK </w:t>
      </w:r>
      <w:r w:rsidR="00553899" w:rsidRPr="00F57A71">
        <w:rPr>
          <w:rFonts w:ascii="Times New Roman" w:hAnsi="Times New Roman" w:cs="Times New Roman"/>
          <w:i w:val="0"/>
          <w:iCs w:val="0"/>
          <w:sz w:val="24"/>
          <w:szCs w:val="24"/>
        </w:rPr>
        <w:t xml:space="preserve">government </w:t>
      </w:r>
      <w:r w:rsidR="00B04A66" w:rsidRPr="00F57A71">
        <w:rPr>
          <w:rFonts w:ascii="Times New Roman" w:hAnsi="Times New Roman" w:cs="Times New Roman"/>
          <w:i w:val="0"/>
          <w:iCs w:val="0"/>
          <w:sz w:val="24"/>
          <w:szCs w:val="24"/>
        </w:rPr>
        <w:t xml:space="preserve">in 2020 and Parliament </w:t>
      </w:r>
      <w:r w:rsidR="00B672B2" w:rsidRPr="00F57A71">
        <w:rPr>
          <w:rFonts w:ascii="Times New Roman" w:hAnsi="Times New Roman" w:cs="Times New Roman"/>
          <w:i w:val="0"/>
          <w:iCs w:val="0"/>
          <w:sz w:val="24"/>
          <w:szCs w:val="24"/>
        </w:rPr>
        <w:t>responded that they would</w:t>
      </w:r>
      <w:r w:rsidR="00B04A66" w:rsidRPr="00F57A71">
        <w:rPr>
          <w:rFonts w:ascii="Times New Roman" w:hAnsi="Times New Roman" w:cs="Times New Roman"/>
          <w:i w:val="0"/>
          <w:iCs w:val="0"/>
          <w:sz w:val="24"/>
          <w:szCs w:val="24"/>
        </w:rPr>
        <w:t xml:space="preserve"> debate this petition on 20 September 2021,</w:t>
      </w:r>
      <w:r w:rsidR="00553899" w:rsidRPr="00F57A71">
        <w:rPr>
          <w:rFonts w:ascii="Times New Roman" w:hAnsi="Times New Roman" w:cs="Times New Roman"/>
          <w:i w:val="0"/>
          <w:iCs w:val="0"/>
          <w:sz w:val="24"/>
          <w:szCs w:val="24"/>
        </w:rPr>
        <w:t xml:space="preserve"> calling for obligatory ethnicity pay gap disclosures</w:t>
      </w:r>
      <w:r w:rsidR="00371DCA" w:rsidRPr="00F57A71">
        <w:rPr>
          <w:rFonts w:ascii="Times New Roman" w:hAnsi="Times New Roman" w:cs="Times New Roman"/>
          <w:i w:val="0"/>
          <w:iCs w:val="0"/>
          <w:sz w:val="24"/>
          <w:szCs w:val="24"/>
        </w:rPr>
        <w:t xml:space="preserve"> as the implementation of obligatory ethnicity pay gap reporting will be able to increase awareness of any disparities amongst employees of various ethnicities</w:t>
      </w:r>
      <w:r w:rsidR="00B04A66" w:rsidRPr="00F57A71">
        <w:rPr>
          <w:rFonts w:ascii="Times New Roman" w:hAnsi="Times New Roman" w:cs="Times New Roman"/>
          <w:i w:val="0"/>
          <w:iCs w:val="0"/>
          <w:sz w:val="24"/>
          <w:szCs w:val="24"/>
        </w:rPr>
        <w:t xml:space="preserve"> (UK Government and Parliament, 2020)</w:t>
      </w:r>
      <w:r w:rsidR="00553899" w:rsidRPr="00F57A71">
        <w:rPr>
          <w:rFonts w:ascii="Times New Roman" w:hAnsi="Times New Roman" w:cs="Times New Roman"/>
          <w:i w:val="0"/>
          <w:iCs w:val="0"/>
          <w:sz w:val="24"/>
          <w:szCs w:val="24"/>
        </w:rPr>
        <w:t xml:space="preserve">. </w:t>
      </w:r>
      <w:r w:rsidR="00371DCA" w:rsidRPr="00F57A71">
        <w:rPr>
          <w:rFonts w:ascii="Times New Roman" w:hAnsi="Times New Roman" w:cs="Times New Roman"/>
          <w:i w:val="0"/>
          <w:iCs w:val="0"/>
          <w:sz w:val="24"/>
          <w:szCs w:val="24"/>
        </w:rPr>
        <w:t>Due</w:t>
      </w:r>
      <w:r w:rsidR="00553899" w:rsidRPr="00F57A71">
        <w:rPr>
          <w:rFonts w:ascii="Times New Roman" w:hAnsi="Times New Roman" w:cs="Times New Roman"/>
          <w:i w:val="0"/>
          <w:iCs w:val="0"/>
          <w:sz w:val="24"/>
          <w:szCs w:val="24"/>
        </w:rPr>
        <w:t xml:space="preserve"> </w:t>
      </w:r>
      <w:r w:rsidR="00371DCA" w:rsidRPr="00F57A71">
        <w:rPr>
          <w:rFonts w:ascii="Times New Roman" w:hAnsi="Times New Roman" w:cs="Times New Roman"/>
          <w:i w:val="0"/>
          <w:iCs w:val="0"/>
          <w:sz w:val="24"/>
          <w:szCs w:val="24"/>
        </w:rPr>
        <w:t>to</w:t>
      </w:r>
      <w:r w:rsidR="00553899" w:rsidRPr="00F57A71">
        <w:rPr>
          <w:rFonts w:ascii="Times New Roman" w:hAnsi="Times New Roman" w:cs="Times New Roman"/>
          <w:i w:val="0"/>
          <w:iCs w:val="0"/>
          <w:sz w:val="24"/>
          <w:szCs w:val="24"/>
        </w:rPr>
        <w:t xml:space="preserve"> these rising demands, as well as prominent reportage of racism and discrimination in the UK over the previous years, ethnicity pay reporting will mostly certainly be required in the years ahead</w:t>
      </w:r>
      <w:r w:rsidR="00460DFA" w:rsidRPr="00F57A71">
        <w:rPr>
          <w:rFonts w:ascii="Times New Roman" w:hAnsi="Times New Roman" w:cs="Times New Roman"/>
          <w:sz w:val="24"/>
          <w:szCs w:val="24"/>
        </w:rPr>
        <w:t xml:space="preserve"> </w:t>
      </w:r>
      <w:r w:rsidR="00460DFA" w:rsidRPr="00F57A71">
        <w:rPr>
          <w:rFonts w:ascii="Times New Roman" w:hAnsi="Times New Roman" w:cs="Times New Roman"/>
          <w:i w:val="0"/>
          <w:iCs w:val="0"/>
          <w:sz w:val="24"/>
          <w:szCs w:val="24"/>
        </w:rPr>
        <w:t>(PwC, 2021)</w:t>
      </w:r>
      <w:r w:rsidR="00553899" w:rsidRPr="00F57A71">
        <w:rPr>
          <w:rFonts w:ascii="Times New Roman" w:hAnsi="Times New Roman" w:cs="Times New Roman"/>
          <w:i w:val="0"/>
          <w:iCs w:val="0"/>
          <w:sz w:val="24"/>
          <w:szCs w:val="24"/>
        </w:rPr>
        <w:t>.</w:t>
      </w:r>
    </w:p>
    <w:p w14:paraId="1904503B" w14:textId="03366EAD" w:rsidR="00191EDB" w:rsidRPr="00F57A71" w:rsidRDefault="00191EDB"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Companies have been attempting to increase workplace diversity for years, but with minimal effectiveness.</w:t>
      </w:r>
      <w:r w:rsidR="00C06931"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The most typical approaches, notably a one-time awareness workshops, have failed to produce results</w:t>
      </w:r>
      <w:r w:rsidR="00DD38F2" w:rsidRPr="00F57A71">
        <w:rPr>
          <w:rFonts w:ascii="Times New Roman" w:hAnsi="Times New Roman" w:cs="Times New Roman"/>
          <w:sz w:val="24"/>
          <w:szCs w:val="24"/>
        </w:rPr>
        <w:t xml:space="preserve"> </w:t>
      </w:r>
      <w:r w:rsidR="00DD38F2" w:rsidRPr="00F57A71">
        <w:rPr>
          <w:rFonts w:ascii="Times New Roman" w:hAnsi="Times New Roman" w:cs="Times New Roman"/>
          <w:i w:val="0"/>
          <w:iCs w:val="0"/>
          <w:sz w:val="24"/>
          <w:szCs w:val="24"/>
        </w:rPr>
        <w:t xml:space="preserve">(Young, </w:t>
      </w:r>
      <w:proofErr w:type="spellStart"/>
      <w:r w:rsidR="00DD38F2" w:rsidRPr="00F57A71">
        <w:rPr>
          <w:rFonts w:ascii="Times New Roman" w:hAnsi="Times New Roman" w:cs="Times New Roman"/>
          <w:i w:val="0"/>
          <w:iCs w:val="0"/>
          <w:sz w:val="24"/>
          <w:szCs w:val="24"/>
        </w:rPr>
        <w:t>Haffejee</w:t>
      </w:r>
      <w:proofErr w:type="spellEnd"/>
      <w:r w:rsidR="00DD38F2" w:rsidRPr="00F57A71">
        <w:rPr>
          <w:rFonts w:ascii="Times New Roman" w:hAnsi="Times New Roman" w:cs="Times New Roman"/>
          <w:i w:val="0"/>
          <w:iCs w:val="0"/>
          <w:sz w:val="24"/>
          <w:szCs w:val="24"/>
        </w:rPr>
        <w:t xml:space="preserve"> and </w:t>
      </w:r>
      <w:proofErr w:type="spellStart"/>
      <w:r w:rsidR="00DD38F2" w:rsidRPr="00F57A71">
        <w:rPr>
          <w:rFonts w:ascii="Times New Roman" w:hAnsi="Times New Roman" w:cs="Times New Roman"/>
          <w:i w:val="0"/>
          <w:iCs w:val="0"/>
          <w:sz w:val="24"/>
          <w:szCs w:val="24"/>
        </w:rPr>
        <w:t>Corsun</w:t>
      </w:r>
      <w:proofErr w:type="spellEnd"/>
      <w:r w:rsidR="00DD38F2" w:rsidRPr="00F57A71">
        <w:rPr>
          <w:rFonts w:ascii="Times New Roman" w:hAnsi="Times New Roman" w:cs="Times New Roman"/>
          <w:i w:val="0"/>
          <w:iCs w:val="0"/>
          <w:sz w:val="24"/>
          <w:szCs w:val="24"/>
        </w:rPr>
        <w:t>, 2017)</w:t>
      </w:r>
      <w:r w:rsidRPr="00F57A71">
        <w:rPr>
          <w:rFonts w:ascii="Times New Roman" w:hAnsi="Times New Roman" w:cs="Times New Roman"/>
          <w:i w:val="0"/>
          <w:iCs w:val="0"/>
          <w:sz w:val="24"/>
          <w:szCs w:val="24"/>
        </w:rPr>
        <w:t>. Throughout different fields, the percentage of women and people of colour in leadership positions remains appallingly low. Women, particularly women of colour, have significant rates of turnover, which has been widely debunked</w:t>
      </w:r>
      <w:r w:rsidR="00C06931" w:rsidRPr="00F57A71">
        <w:rPr>
          <w:rFonts w:ascii="Times New Roman" w:hAnsi="Times New Roman" w:cs="Times New Roman"/>
          <w:i w:val="0"/>
          <w:iCs w:val="0"/>
          <w:sz w:val="24"/>
          <w:szCs w:val="24"/>
        </w:rPr>
        <w:t xml:space="preserve"> (Schoen and </w:t>
      </w:r>
      <w:proofErr w:type="spellStart"/>
      <w:r w:rsidR="00C06931" w:rsidRPr="00F57A71">
        <w:rPr>
          <w:rFonts w:ascii="Times New Roman" w:hAnsi="Times New Roman" w:cs="Times New Roman"/>
          <w:i w:val="0"/>
          <w:iCs w:val="0"/>
          <w:sz w:val="24"/>
          <w:szCs w:val="24"/>
        </w:rPr>
        <w:t>Rost</w:t>
      </w:r>
      <w:proofErr w:type="spellEnd"/>
      <w:r w:rsidR="00C06931" w:rsidRPr="00F57A71">
        <w:rPr>
          <w:rFonts w:ascii="Times New Roman" w:hAnsi="Times New Roman" w:cs="Times New Roman"/>
          <w:i w:val="0"/>
          <w:iCs w:val="0"/>
          <w:sz w:val="24"/>
          <w:szCs w:val="24"/>
        </w:rPr>
        <w:t>, 2020)</w:t>
      </w:r>
      <w:r w:rsidRPr="00F57A71">
        <w:rPr>
          <w:rFonts w:ascii="Times New Roman" w:hAnsi="Times New Roman" w:cs="Times New Roman"/>
          <w:i w:val="0"/>
          <w:iCs w:val="0"/>
          <w:sz w:val="24"/>
          <w:szCs w:val="24"/>
        </w:rPr>
        <w:t>.</w:t>
      </w:r>
    </w:p>
    <w:p w14:paraId="130AA66E" w14:textId="34DAACEE" w:rsidR="005F2B9F" w:rsidRPr="00F57A71" w:rsidRDefault="00553A83" w:rsidP="00F57A71">
      <w:pPr>
        <w:pStyle w:val="NormalWeb"/>
        <w:spacing w:before="0" w:beforeAutospacing="0" w:after="240" w:afterAutospacing="0" w:line="360" w:lineRule="auto"/>
        <w:jc w:val="both"/>
        <w:rPr>
          <w:b/>
          <w:bCs/>
        </w:rPr>
      </w:pPr>
      <w:r>
        <w:rPr>
          <w:b/>
          <w:bCs/>
        </w:rPr>
        <w:t xml:space="preserve">3.1 </w:t>
      </w:r>
      <w:r w:rsidR="005F2B9F" w:rsidRPr="00F57A71">
        <w:rPr>
          <w:b/>
          <w:bCs/>
        </w:rPr>
        <w:t xml:space="preserve">Recommendations </w:t>
      </w:r>
    </w:p>
    <w:p w14:paraId="7E3A249B" w14:textId="7EE80079" w:rsidR="005F2B9F" w:rsidRPr="00F57A71" w:rsidRDefault="005F2B9F"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 xml:space="preserve">Equal </w:t>
      </w:r>
      <w:r w:rsidR="001D60DD" w:rsidRPr="00F57A71">
        <w:rPr>
          <w:rFonts w:ascii="Times New Roman" w:hAnsi="Times New Roman" w:cs="Times New Roman"/>
          <w:sz w:val="24"/>
          <w:szCs w:val="24"/>
        </w:rPr>
        <w:t>T</w:t>
      </w:r>
      <w:r w:rsidRPr="00F57A71">
        <w:rPr>
          <w:rFonts w:ascii="Times New Roman" w:hAnsi="Times New Roman" w:cs="Times New Roman"/>
          <w:sz w:val="24"/>
          <w:szCs w:val="24"/>
        </w:rPr>
        <w:t xml:space="preserve">asks for </w:t>
      </w:r>
      <w:r w:rsidR="001D60DD" w:rsidRPr="00F57A71">
        <w:rPr>
          <w:rFonts w:ascii="Times New Roman" w:hAnsi="Times New Roman" w:cs="Times New Roman"/>
          <w:sz w:val="24"/>
          <w:szCs w:val="24"/>
        </w:rPr>
        <w:t>E</w:t>
      </w:r>
      <w:r w:rsidRPr="00F57A71">
        <w:rPr>
          <w:rFonts w:ascii="Times New Roman" w:hAnsi="Times New Roman" w:cs="Times New Roman"/>
          <w:sz w:val="24"/>
          <w:szCs w:val="24"/>
        </w:rPr>
        <w:t>veryone</w:t>
      </w:r>
    </w:p>
    <w:p w14:paraId="31F05620" w14:textId="5853887F" w:rsidR="004C552E" w:rsidRPr="00F57A71" w:rsidRDefault="00732F70"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Managers must distribute work equally to women and minorities in order for them to develop</w:t>
      </w:r>
      <w:r w:rsidR="00BC70B0" w:rsidRPr="00F57A71">
        <w:rPr>
          <w:rFonts w:ascii="Times New Roman" w:hAnsi="Times New Roman" w:cs="Times New Roman"/>
          <w:i w:val="0"/>
          <w:iCs w:val="0"/>
          <w:sz w:val="24"/>
          <w:szCs w:val="24"/>
        </w:rPr>
        <w:t xml:space="preserve"> (</w:t>
      </w:r>
      <w:proofErr w:type="spellStart"/>
      <w:r w:rsidR="00BC70B0" w:rsidRPr="00F57A71">
        <w:rPr>
          <w:rFonts w:ascii="Times New Roman" w:hAnsi="Times New Roman" w:cs="Times New Roman"/>
          <w:i w:val="0"/>
          <w:iCs w:val="0"/>
          <w:sz w:val="24"/>
          <w:szCs w:val="24"/>
        </w:rPr>
        <w:t>Hideg</w:t>
      </w:r>
      <w:proofErr w:type="spellEnd"/>
      <w:r w:rsidR="00BC70B0" w:rsidRPr="00F57A71">
        <w:rPr>
          <w:rFonts w:ascii="Times New Roman" w:hAnsi="Times New Roman" w:cs="Times New Roman"/>
          <w:i w:val="0"/>
          <w:iCs w:val="0"/>
          <w:sz w:val="24"/>
          <w:szCs w:val="24"/>
        </w:rPr>
        <w:t xml:space="preserve"> and Wilson, 2019)</w:t>
      </w:r>
      <w:r w:rsidRPr="00F57A71">
        <w:rPr>
          <w:rFonts w:ascii="Times New Roman" w:hAnsi="Times New Roman" w:cs="Times New Roman"/>
          <w:i w:val="0"/>
          <w:iCs w:val="0"/>
          <w:sz w:val="24"/>
          <w:szCs w:val="24"/>
        </w:rPr>
        <w:t xml:space="preserve">. Certain tasks could help advance career </w:t>
      </w:r>
      <w:r w:rsidR="00271A81" w:rsidRPr="00F57A71">
        <w:rPr>
          <w:rFonts w:ascii="Times New Roman" w:hAnsi="Times New Roman" w:cs="Times New Roman"/>
          <w:i w:val="0"/>
          <w:iCs w:val="0"/>
          <w:sz w:val="24"/>
          <w:szCs w:val="24"/>
        </w:rPr>
        <w:t>such as a proposal for an important client which</w:t>
      </w:r>
      <w:r w:rsidRPr="00F57A71">
        <w:rPr>
          <w:rFonts w:ascii="Times New Roman" w:hAnsi="Times New Roman" w:cs="Times New Roman"/>
          <w:i w:val="0"/>
          <w:iCs w:val="0"/>
          <w:sz w:val="24"/>
          <w:szCs w:val="24"/>
        </w:rPr>
        <w:t> is the 'glamour' work</w:t>
      </w:r>
      <w:r w:rsidR="00271A81" w:rsidRPr="00F57A71">
        <w:rPr>
          <w:rFonts w:ascii="Times New Roman" w:hAnsi="Times New Roman" w:cs="Times New Roman"/>
          <w:i w:val="0"/>
          <w:iCs w:val="0"/>
          <w:sz w:val="24"/>
          <w:szCs w:val="24"/>
        </w:rPr>
        <w:t xml:space="preserve"> or an opportunity to represent the company at a conference</w:t>
      </w:r>
      <w:r w:rsidRPr="00F57A71">
        <w:rPr>
          <w:rFonts w:ascii="Times New Roman" w:hAnsi="Times New Roman" w:cs="Times New Roman"/>
          <w:i w:val="0"/>
          <w:iCs w:val="0"/>
          <w:sz w:val="24"/>
          <w:szCs w:val="24"/>
        </w:rPr>
        <w:t>. Other tasks are vital yet unnoticed, such as office 'housework' or routine</w:t>
      </w:r>
      <w:r w:rsidR="00591531" w:rsidRPr="00F57A71">
        <w:rPr>
          <w:rFonts w:ascii="Times New Roman" w:hAnsi="Times New Roman" w:cs="Times New Roman"/>
          <w:i w:val="0"/>
          <w:iCs w:val="0"/>
          <w:sz w:val="24"/>
          <w:szCs w:val="24"/>
        </w:rPr>
        <w:t xml:space="preserve"> and administrative</w:t>
      </w:r>
      <w:r w:rsidRPr="00F57A71">
        <w:rPr>
          <w:rFonts w:ascii="Times New Roman" w:hAnsi="Times New Roman" w:cs="Times New Roman"/>
          <w:i w:val="0"/>
          <w:iCs w:val="0"/>
          <w:sz w:val="24"/>
          <w:szCs w:val="24"/>
        </w:rPr>
        <w:t xml:space="preserve"> tasks. According to studies, women and people of colour are more subjected to 'housework' type </w:t>
      </w:r>
      <w:r w:rsidR="00244608" w:rsidRPr="00F57A71">
        <w:rPr>
          <w:rFonts w:ascii="Times New Roman" w:hAnsi="Times New Roman" w:cs="Times New Roman"/>
          <w:i w:val="0"/>
          <w:iCs w:val="0"/>
          <w:sz w:val="24"/>
          <w:szCs w:val="24"/>
        </w:rPr>
        <w:t xml:space="preserve">of </w:t>
      </w:r>
      <w:r w:rsidRPr="00F57A71">
        <w:rPr>
          <w:rFonts w:ascii="Times New Roman" w:hAnsi="Times New Roman" w:cs="Times New Roman"/>
          <w:i w:val="0"/>
          <w:iCs w:val="0"/>
          <w:sz w:val="24"/>
          <w:szCs w:val="24"/>
        </w:rPr>
        <w:t>tasks than to be put to 'glamour' tasks</w:t>
      </w:r>
      <w:r w:rsidR="000B710E" w:rsidRPr="00F57A71">
        <w:rPr>
          <w:rFonts w:ascii="Times New Roman" w:hAnsi="Times New Roman" w:cs="Times New Roman"/>
          <w:i w:val="0"/>
          <w:iCs w:val="0"/>
          <w:sz w:val="24"/>
          <w:szCs w:val="24"/>
        </w:rPr>
        <w:t xml:space="preserve"> (Williams and </w:t>
      </w:r>
      <w:proofErr w:type="spellStart"/>
      <w:r w:rsidR="000B710E" w:rsidRPr="00F57A71">
        <w:rPr>
          <w:rFonts w:ascii="Times New Roman" w:hAnsi="Times New Roman" w:cs="Times New Roman"/>
          <w:i w:val="0"/>
          <w:iCs w:val="0"/>
          <w:sz w:val="24"/>
          <w:szCs w:val="24"/>
        </w:rPr>
        <w:t>Multhaup</w:t>
      </w:r>
      <w:proofErr w:type="spellEnd"/>
      <w:r w:rsidR="000B710E" w:rsidRPr="00F57A71">
        <w:rPr>
          <w:rFonts w:ascii="Times New Roman" w:hAnsi="Times New Roman" w:cs="Times New Roman"/>
          <w:i w:val="0"/>
          <w:iCs w:val="0"/>
          <w:sz w:val="24"/>
          <w:szCs w:val="24"/>
        </w:rPr>
        <w:t>, 2018)</w:t>
      </w:r>
      <w:r w:rsidRPr="00F57A71">
        <w:rPr>
          <w:rFonts w:ascii="Times New Roman" w:hAnsi="Times New Roman" w:cs="Times New Roman"/>
          <w:i w:val="0"/>
          <w:iCs w:val="0"/>
          <w:sz w:val="24"/>
          <w:szCs w:val="24"/>
        </w:rPr>
        <w:t>.</w:t>
      </w:r>
      <w:r w:rsidR="004A58A3" w:rsidRPr="00F57A71">
        <w:rPr>
          <w:rFonts w:ascii="Times New Roman" w:hAnsi="Times New Roman" w:cs="Times New Roman"/>
          <w:i w:val="0"/>
          <w:iCs w:val="0"/>
          <w:sz w:val="24"/>
          <w:szCs w:val="24"/>
        </w:rPr>
        <w:t xml:space="preserve"> </w:t>
      </w:r>
    </w:p>
    <w:p w14:paraId="6D2A3C08" w14:textId="07BEDF05" w:rsidR="004C552E" w:rsidRPr="00F57A71" w:rsidRDefault="004A58A3"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For a variety of interrelated factors, there is a gap in such workloads. One of which is</w:t>
      </w:r>
      <w:r w:rsidR="00BC70B0"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 xml:space="preserve">a prescriptive stereotype that defines how a group of people should act, such as women of colour being demure, mild to instructions and meant to be dutiful members of the team who place the </w:t>
      </w:r>
      <w:r w:rsidRPr="00F57A71">
        <w:rPr>
          <w:rFonts w:ascii="Times New Roman" w:hAnsi="Times New Roman" w:cs="Times New Roman"/>
          <w:i w:val="0"/>
          <w:iCs w:val="0"/>
          <w:sz w:val="24"/>
          <w:szCs w:val="24"/>
        </w:rPr>
        <w:lastRenderedPageBreak/>
        <w:t>organization's mission above from their own</w:t>
      </w:r>
      <w:r w:rsidR="00BC70B0" w:rsidRPr="00F57A71">
        <w:rPr>
          <w:rFonts w:ascii="Times New Roman" w:hAnsi="Times New Roman" w:cs="Times New Roman"/>
          <w:i w:val="0"/>
          <w:iCs w:val="0"/>
          <w:sz w:val="24"/>
          <w:szCs w:val="24"/>
        </w:rPr>
        <w:t xml:space="preserve"> (Hancock, </w:t>
      </w:r>
      <w:proofErr w:type="gramStart"/>
      <w:r w:rsidR="00BC70B0" w:rsidRPr="00F57A71">
        <w:rPr>
          <w:rFonts w:ascii="Times New Roman" w:hAnsi="Times New Roman" w:cs="Times New Roman"/>
          <w:i w:val="0"/>
          <w:iCs w:val="0"/>
          <w:sz w:val="24"/>
          <w:szCs w:val="24"/>
        </w:rPr>
        <w:t>Clarke</w:t>
      </w:r>
      <w:proofErr w:type="gramEnd"/>
      <w:r w:rsidR="00BC70B0" w:rsidRPr="00F57A71">
        <w:rPr>
          <w:rFonts w:ascii="Times New Roman" w:hAnsi="Times New Roman" w:cs="Times New Roman"/>
          <w:i w:val="0"/>
          <w:iCs w:val="0"/>
          <w:sz w:val="24"/>
          <w:szCs w:val="24"/>
        </w:rPr>
        <w:t xml:space="preserve"> and Arnold, 2020)</w:t>
      </w:r>
      <w:r w:rsidRPr="00F57A71">
        <w:rPr>
          <w:rFonts w:ascii="Times New Roman" w:hAnsi="Times New Roman" w:cs="Times New Roman"/>
          <w:i w:val="0"/>
          <w:iCs w:val="0"/>
          <w:sz w:val="24"/>
          <w:szCs w:val="24"/>
        </w:rPr>
        <w:t>. Prescriptive stereotypes also exist based on ethnicity, such as Asians being respectful and subservient workers.</w:t>
      </w:r>
      <w:r w:rsidR="00732F70" w:rsidRPr="00F57A71">
        <w:rPr>
          <w:rFonts w:ascii="Times New Roman" w:hAnsi="Times New Roman" w:cs="Times New Roman"/>
          <w:i w:val="0"/>
          <w:iCs w:val="0"/>
          <w:sz w:val="24"/>
          <w:szCs w:val="24"/>
        </w:rPr>
        <w:t xml:space="preserve"> If the company's diversity initiatives are to be recognized, management must address this inequality</w:t>
      </w:r>
      <w:r w:rsidR="00BC70B0" w:rsidRPr="00F57A71">
        <w:rPr>
          <w:rFonts w:ascii="Times New Roman" w:hAnsi="Times New Roman" w:cs="Times New Roman"/>
          <w:i w:val="0"/>
          <w:iCs w:val="0"/>
          <w:sz w:val="24"/>
          <w:szCs w:val="24"/>
        </w:rPr>
        <w:t xml:space="preserve"> (Saxena, </w:t>
      </w:r>
      <w:proofErr w:type="spellStart"/>
      <w:r w:rsidR="00BC70B0" w:rsidRPr="00F57A71">
        <w:rPr>
          <w:rFonts w:ascii="Times New Roman" w:hAnsi="Times New Roman" w:cs="Times New Roman"/>
          <w:i w:val="0"/>
          <w:iCs w:val="0"/>
          <w:sz w:val="24"/>
          <w:szCs w:val="24"/>
        </w:rPr>
        <w:t>Geiselman</w:t>
      </w:r>
      <w:proofErr w:type="spellEnd"/>
      <w:r w:rsidR="00BC70B0" w:rsidRPr="00F57A71">
        <w:rPr>
          <w:rFonts w:ascii="Times New Roman" w:hAnsi="Times New Roman" w:cs="Times New Roman"/>
          <w:i w:val="0"/>
          <w:iCs w:val="0"/>
          <w:sz w:val="24"/>
          <w:szCs w:val="24"/>
        </w:rPr>
        <w:t xml:space="preserve"> and Zhang, 2019)</w:t>
      </w:r>
      <w:r w:rsidR="00732F70" w:rsidRPr="00F57A71">
        <w:rPr>
          <w:rFonts w:ascii="Times New Roman" w:hAnsi="Times New Roman" w:cs="Times New Roman"/>
          <w:i w:val="0"/>
          <w:iCs w:val="0"/>
          <w:sz w:val="24"/>
          <w:szCs w:val="24"/>
        </w:rPr>
        <w:t xml:space="preserve">. </w:t>
      </w:r>
    </w:p>
    <w:p w14:paraId="38B1F0CF" w14:textId="329BF458" w:rsidR="00460DFA" w:rsidRPr="00F57A71" w:rsidRDefault="00732F70"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Begin tracking records with how tasks are allocated in the company to accomplish this</w:t>
      </w:r>
      <w:r w:rsidR="00BC70B0" w:rsidRPr="00F57A71">
        <w:rPr>
          <w:rFonts w:ascii="Times New Roman" w:hAnsi="Times New Roman" w:cs="Times New Roman"/>
          <w:i w:val="0"/>
          <w:iCs w:val="0"/>
          <w:sz w:val="24"/>
          <w:szCs w:val="24"/>
        </w:rPr>
        <w:t xml:space="preserve"> (Stewart et al., 2021)</w:t>
      </w:r>
      <w:r w:rsidRPr="00F57A71">
        <w:rPr>
          <w:rFonts w:ascii="Times New Roman" w:hAnsi="Times New Roman" w:cs="Times New Roman"/>
          <w:i w:val="0"/>
          <w:iCs w:val="0"/>
          <w:sz w:val="24"/>
          <w:szCs w:val="24"/>
        </w:rPr>
        <w:t xml:space="preserve">. Supervisors should determine what their department's office 'housework' is and who is responsible for it, allowing them to </w:t>
      </w:r>
      <w:r w:rsidR="00C51D10" w:rsidRPr="00F57A71">
        <w:rPr>
          <w:rFonts w:ascii="Times New Roman" w:hAnsi="Times New Roman" w:cs="Times New Roman"/>
          <w:i w:val="0"/>
          <w:iCs w:val="0"/>
          <w:sz w:val="24"/>
          <w:szCs w:val="24"/>
        </w:rPr>
        <w:t>distribute these routine tasks more equally</w:t>
      </w:r>
      <w:r w:rsidRPr="00F57A71">
        <w:rPr>
          <w:rFonts w:ascii="Times New Roman" w:hAnsi="Times New Roman" w:cs="Times New Roman"/>
          <w:i w:val="0"/>
          <w:iCs w:val="0"/>
          <w:sz w:val="24"/>
          <w:szCs w:val="24"/>
        </w:rPr>
        <w:t>.</w:t>
      </w:r>
      <w:r w:rsidR="00332080" w:rsidRPr="00F57A71">
        <w:rPr>
          <w:rFonts w:ascii="Times New Roman" w:hAnsi="Times New Roman" w:cs="Times New Roman"/>
          <w:i w:val="0"/>
          <w:iCs w:val="0"/>
          <w:sz w:val="24"/>
          <w:szCs w:val="24"/>
        </w:rPr>
        <w:t xml:space="preserve"> Recognize all qualified personnel for 'glamour' job tasks, not only those that fit the description or who request to do it. Management teams could be held liable for performance and progression by chief management and HR leaders</w:t>
      </w:r>
      <w:r w:rsidR="00572039" w:rsidRPr="00F57A71">
        <w:rPr>
          <w:rFonts w:ascii="Times New Roman" w:hAnsi="Times New Roman" w:cs="Times New Roman"/>
          <w:i w:val="0"/>
          <w:iCs w:val="0"/>
          <w:sz w:val="24"/>
          <w:szCs w:val="24"/>
        </w:rPr>
        <w:t xml:space="preserve"> (Rosette et al., 2018)</w:t>
      </w:r>
      <w:r w:rsidR="00332080" w:rsidRPr="00F57A71">
        <w:rPr>
          <w:rFonts w:ascii="Times New Roman" w:hAnsi="Times New Roman" w:cs="Times New Roman"/>
          <w:i w:val="0"/>
          <w:iCs w:val="0"/>
          <w:sz w:val="24"/>
          <w:szCs w:val="24"/>
        </w:rPr>
        <w:t>. The end outcome would be a structure which is more equitable to all professionals, not just women and minorities.</w:t>
      </w:r>
    </w:p>
    <w:p w14:paraId="57EEDD9E" w14:textId="77777777" w:rsidR="00CF0756" w:rsidRPr="00F57A71" w:rsidRDefault="00CF0756"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Viable Leadership</w:t>
      </w:r>
    </w:p>
    <w:p w14:paraId="3590DE3D" w14:textId="297BFA05" w:rsidR="00460DFA" w:rsidRPr="00F57A71" w:rsidRDefault="00ED1232"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Using efficient leadership methods</w:t>
      </w:r>
      <w:r w:rsidR="00572039" w:rsidRPr="00F57A71">
        <w:rPr>
          <w:rFonts w:ascii="Times New Roman" w:hAnsi="Times New Roman" w:cs="Times New Roman"/>
          <w:i w:val="0"/>
          <w:iCs w:val="0"/>
          <w:sz w:val="24"/>
          <w:szCs w:val="24"/>
        </w:rPr>
        <w:t xml:space="preserve"> such as ethical leadership theory</w:t>
      </w:r>
      <w:r w:rsidRPr="00F57A71">
        <w:rPr>
          <w:rFonts w:ascii="Times New Roman" w:hAnsi="Times New Roman" w:cs="Times New Roman"/>
          <w:i w:val="0"/>
          <w:iCs w:val="0"/>
          <w:sz w:val="24"/>
          <w:szCs w:val="24"/>
        </w:rPr>
        <w:t xml:space="preserve"> is another effective </w:t>
      </w:r>
      <w:r w:rsidR="005240E3" w:rsidRPr="00F57A71">
        <w:rPr>
          <w:rFonts w:ascii="Times New Roman" w:hAnsi="Times New Roman" w:cs="Times New Roman"/>
          <w:i w:val="0"/>
          <w:iCs w:val="0"/>
          <w:sz w:val="24"/>
          <w:szCs w:val="24"/>
        </w:rPr>
        <w:t>technique</w:t>
      </w:r>
      <w:r w:rsidRPr="00F57A71">
        <w:rPr>
          <w:rFonts w:ascii="Times New Roman" w:hAnsi="Times New Roman" w:cs="Times New Roman"/>
          <w:i w:val="0"/>
          <w:iCs w:val="0"/>
          <w:sz w:val="24"/>
          <w:szCs w:val="24"/>
        </w:rPr>
        <w:t xml:space="preserve"> to improve and ensure employees are responsibly treated</w:t>
      </w:r>
      <w:r w:rsidR="00572039" w:rsidRPr="00F57A71">
        <w:rPr>
          <w:rFonts w:ascii="Times New Roman" w:hAnsi="Times New Roman" w:cs="Times New Roman"/>
          <w:i w:val="0"/>
          <w:iCs w:val="0"/>
          <w:sz w:val="24"/>
          <w:szCs w:val="24"/>
        </w:rPr>
        <w:t xml:space="preserve"> (Wood, Eid and Agag, 2021)</w:t>
      </w:r>
      <w:r w:rsidRPr="00F57A71">
        <w:rPr>
          <w:rFonts w:ascii="Times New Roman" w:hAnsi="Times New Roman" w:cs="Times New Roman"/>
          <w:i w:val="0"/>
          <w:iCs w:val="0"/>
          <w:sz w:val="24"/>
          <w:szCs w:val="24"/>
        </w:rPr>
        <w:t xml:space="preserve">. </w:t>
      </w:r>
      <w:r w:rsidR="00CF0756" w:rsidRPr="00F57A71">
        <w:rPr>
          <w:rFonts w:ascii="Times New Roman" w:hAnsi="Times New Roman" w:cs="Times New Roman"/>
          <w:i w:val="0"/>
          <w:iCs w:val="0"/>
          <w:sz w:val="24"/>
          <w:szCs w:val="24"/>
        </w:rPr>
        <w:t>Leadership should genuinely embrace a diverse range of perspectives, and leadership governance and culture should promote transparency and make women and minority groups of employees feel welcomed and valuable</w:t>
      </w:r>
      <w:r w:rsidR="00572039" w:rsidRPr="00F57A71">
        <w:rPr>
          <w:rFonts w:ascii="Times New Roman" w:hAnsi="Times New Roman" w:cs="Times New Roman"/>
          <w:i w:val="0"/>
          <w:iCs w:val="0"/>
          <w:sz w:val="24"/>
          <w:szCs w:val="24"/>
        </w:rPr>
        <w:t xml:space="preserve"> (Bazerman, 2020)</w:t>
      </w:r>
      <w:r w:rsidR="00CF0756" w:rsidRPr="00F57A71">
        <w:rPr>
          <w:rFonts w:ascii="Times New Roman" w:hAnsi="Times New Roman" w:cs="Times New Roman"/>
          <w:i w:val="0"/>
          <w:iCs w:val="0"/>
          <w:sz w:val="24"/>
          <w:szCs w:val="24"/>
        </w:rPr>
        <w:t>. Organisations should in addition have a goal and aim that is clearly articulated and acknowledged, as well as a framework that is essentially democratic</w:t>
      </w:r>
      <w:r w:rsidR="00AD2001" w:rsidRPr="00F57A71">
        <w:rPr>
          <w:rFonts w:ascii="Times New Roman" w:hAnsi="Times New Roman" w:cs="Times New Roman"/>
          <w:i w:val="0"/>
          <w:iCs w:val="0"/>
          <w:sz w:val="24"/>
          <w:szCs w:val="24"/>
        </w:rPr>
        <w:t xml:space="preserve"> (</w:t>
      </w:r>
      <w:proofErr w:type="spellStart"/>
      <w:r w:rsidR="00AD2001" w:rsidRPr="00F57A71">
        <w:rPr>
          <w:rFonts w:ascii="Times New Roman" w:hAnsi="Times New Roman" w:cs="Times New Roman"/>
          <w:i w:val="0"/>
          <w:iCs w:val="0"/>
          <w:sz w:val="24"/>
          <w:szCs w:val="24"/>
        </w:rPr>
        <w:t>Kapur</w:t>
      </w:r>
      <w:proofErr w:type="spellEnd"/>
      <w:r w:rsidR="00AD2001" w:rsidRPr="00F57A71">
        <w:rPr>
          <w:rFonts w:ascii="Times New Roman" w:hAnsi="Times New Roman" w:cs="Times New Roman"/>
          <w:i w:val="0"/>
          <w:iCs w:val="0"/>
          <w:sz w:val="24"/>
          <w:szCs w:val="24"/>
        </w:rPr>
        <w:t>, 2018)</w:t>
      </w:r>
      <w:r w:rsidR="00CF0756" w:rsidRPr="00F57A71">
        <w:rPr>
          <w:rFonts w:ascii="Times New Roman" w:hAnsi="Times New Roman" w:cs="Times New Roman"/>
          <w:i w:val="0"/>
          <w:iCs w:val="0"/>
          <w:sz w:val="24"/>
          <w:szCs w:val="24"/>
        </w:rPr>
        <w:t xml:space="preserve">. </w:t>
      </w:r>
      <w:r w:rsidR="00A225D1" w:rsidRPr="00F57A71">
        <w:rPr>
          <w:rFonts w:ascii="Times New Roman" w:hAnsi="Times New Roman" w:cs="Times New Roman"/>
          <w:i w:val="0"/>
          <w:iCs w:val="0"/>
          <w:sz w:val="24"/>
          <w:szCs w:val="24"/>
        </w:rPr>
        <w:t xml:space="preserve">(Nguyen, </w:t>
      </w:r>
      <w:proofErr w:type="gramStart"/>
      <w:r w:rsidR="00A225D1" w:rsidRPr="00F57A71">
        <w:rPr>
          <w:rFonts w:ascii="Times New Roman" w:hAnsi="Times New Roman" w:cs="Times New Roman"/>
          <w:i w:val="0"/>
          <w:iCs w:val="0"/>
          <w:sz w:val="24"/>
          <w:szCs w:val="24"/>
        </w:rPr>
        <w:t>Nguyen</w:t>
      </w:r>
      <w:proofErr w:type="gramEnd"/>
      <w:r w:rsidR="00A225D1" w:rsidRPr="00F57A71">
        <w:rPr>
          <w:rFonts w:ascii="Times New Roman" w:hAnsi="Times New Roman" w:cs="Times New Roman"/>
          <w:i w:val="0"/>
          <w:iCs w:val="0"/>
          <w:sz w:val="24"/>
          <w:szCs w:val="24"/>
        </w:rPr>
        <w:t xml:space="preserve"> and Thanh </w:t>
      </w:r>
      <w:proofErr w:type="spellStart"/>
      <w:r w:rsidR="00A225D1" w:rsidRPr="00F57A71">
        <w:rPr>
          <w:rFonts w:ascii="Times New Roman" w:hAnsi="Times New Roman" w:cs="Times New Roman"/>
          <w:i w:val="0"/>
          <w:iCs w:val="0"/>
          <w:sz w:val="24"/>
          <w:szCs w:val="24"/>
        </w:rPr>
        <w:t>Hoai</w:t>
      </w:r>
      <w:proofErr w:type="spellEnd"/>
      <w:r w:rsidR="00A225D1" w:rsidRPr="00F57A71">
        <w:rPr>
          <w:rFonts w:ascii="Times New Roman" w:hAnsi="Times New Roman" w:cs="Times New Roman"/>
          <w:i w:val="0"/>
          <w:iCs w:val="0"/>
          <w:sz w:val="24"/>
          <w:szCs w:val="24"/>
        </w:rPr>
        <w:t>, 2021) further argued that w</w:t>
      </w:r>
      <w:r w:rsidR="00CF0756" w:rsidRPr="00F57A71">
        <w:rPr>
          <w:rFonts w:ascii="Times New Roman" w:hAnsi="Times New Roman" w:cs="Times New Roman"/>
          <w:i w:val="0"/>
          <w:iCs w:val="0"/>
          <w:sz w:val="24"/>
          <w:szCs w:val="24"/>
        </w:rPr>
        <w:t>orkforce beliefs and practices would be oriented with that of the company</w:t>
      </w:r>
      <w:r w:rsidR="009E5C96" w:rsidRPr="00F57A71">
        <w:rPr>
          <w:rFonts w:ascii="Times New Roman" w:hAnsi="Times New Roman" w:cs="Times New Roman"/>
          <w:i w:val="0"/>
          <w:iCs w:val="0"/>
          <w:sz w:val="24"/>
          <w:szCs w:val="24"/>
        </w:rPr>
        <w:t>,</w:t>
      </w:r>
      <w:r w:rsidR="00CF0756" w:rsidRPr="00F57A71">
        <w:rPr>
          <w:rFonts w:ascii="Times New Roman" w:hAnsi="Times New Roman" w:cs="Times New Roman"/>
          <w:i w:val="0"/>
          <w:iCs w:val="0"/>
          <w:sz w:val="24"/>
          <w:szCs w:val="24"/>
        </w:rPr>
        <w:t xml:space="preserve"> if such a workplace culture exists</w:t>
      </w:r>
      <w:r w:rsidR="00A225D1" w:rsidRPr="00F57A71">
        <w:rPr>
          <w:rFonts w:ascii="Times New Roman" w:hAnsi="Times New Roman" w:cs="Times New Roman"/>
          <w:i w:val="0"/>
          <w:iCs w:val="0"/>
          <w:sz w:val="24"/>
          <w:szCs w:val="24"/>
        </w:rPr>
        <w:t xml:space="preserve"> and that s</w:t>
      </w:r>
      <w:r w:rsidR="00CF0756" w:rsidRPr="00F57A71">
        <w:rPr>
          <w:rFonts w:ascii="Times New Roman" w:hAnsi="Times New Roman" w:cs="Times New Roman"/>
          <w:i w:val="0"/>
          <w:iCs w:val="0"/>
          <w:sz w:val="24"/>
          <w:szCs w:val="24"/>
        </w:rPr>
        <w:t>ociocultural functions as a regulation for influencing behaviour through this approach.</w:t>
      </w:r>
    </w:p>
    <w:p w14:paraId="2E4BFDCD" w14:textId="3A22ECED" w:rsidR="001D60DD" w:rsidRPr="00F57A71" w:rsidRDefault="001D60DD"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Respect Cultures and Boundaries</w:t>
      </w:r>
    </w:p>
    <w:p w14:paraId="43371B67" w14:textId="6EA462B0" w:rsidR="00D6751A" w:rsidRPr="00F57A71" w:rsidRDefault="00D6751A"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 xml:space="preserve">As stated by </w:t>
      </w:r>
      <w:proofErr w:type="spellStart"/>
      <w:r w:rsidRPr="00F57A71">
        <w:rPr>
          <w:rFonts w:ascii="Times New Roman" w:hAnsi="Times New Roman" w:cs="Times New Roman"/>
          <w:i w:val="0"/>
          <w:iCs w:val="0"/>
          <w:sz w:val="24"/>
          <w:szCs w:val="24"/>
        </w:rPr>
        <w:t>Basetin</w:t>
      </w:r>
      <w:proofErr w:type="spellEnd"/>
      <w:r w:rsidRPr="00F57A71">
        <w:rPr>
          <w:rFonts w:ascii="Times New Roman" w:hAnsi="Times New Roman" w:cs="Times New Roman"/>
          <w:i w:val="0"/>
          <w:iCs w:val="0"/>
          <w:sz w:val="24"/>
          <w:szCs w:val="24"/>
        </w:rPr>
        <w:t xml:space="preserve"> (2019), one should be mindful of people's cultural traits and perceptions. What one is accustomed to may conflict with the culture of another employee. Even the smallest interactions may have cultural significance. To avoid misconceptions, recognize the privacy limits of individuals and how different cultures interpret greetings, for example, making physical contact and eye contact with a Muslim woman is considered disrespectful.</w:t>
      </w:r>
    </w:p>
    <w:p w14:paraId="02616FE5" w14:textId="54E34D44" w:rsidR="001F535F" w:rsidRPr="00F57A71" w:rsidRDefault="001F535F" w:rsidP="00F57A71">
      <w:pPr>
        <w:spacing w:line="360" w:lineRule="auto"/>
        <w:jc w:val="both"/>
        <w:rPr>
          <w:rFonts w:ascii="Times New Roman" w:hAnsi="Times New Roman" w:cs="Times New Roman"/>
          <w:sz w:val="24"/>
          <w:szCs w:val="24"/>
        </w:rPr>
      </w:pPr>
      <w:r w:rsidRPr="00F57A71">
        <w:rPr>
          <w:rFonts w:ascii="Times New Roman" w:hAnsi="Times New Roman" w:cs="Times New Roman"/>
          <w:sz w:val="24"/>
          <w:szCs w:val="24"/>
        </w:rPr>
        <w:t xml:space="preserve">Design a Holiday Calendar which is Culturally </w:t>
      </w:r>
      <w:r w:rsidR="002D29C4" w:rsidRPr="00F57A71">
        <w:rPr>
          <w:rFonts w:ascii="Times New Roman" w:hAnsi="Times New Roman" w:cs="Times New Roman"/>
          <w:sz w:val="24"/>
          <w:szCs w:val="24"/>
        </w:rPr>
        <w:t>V</w:t>
      </w:r>
      <w:r w:rsidRPr="00F57A71">
        <w:rPr>
          <w:rFonts w:ascii="Times New Roman" w:hAnsi="Times New Roman" w:cs="Times New Roman"/>
          <w:sz w:val="24"/>
          <w:szCs w:val="24"/>
        </w:rPr>
        <w:t>ariable</w:t>
      </w:r>
    </w:p>
    <w:p w14:paraId="677A92F1" w14:textId="636DE399" w:rsidR="00C55F5D" w:rsidRPr="00F57A71" w:rsidRDefault="006C4931"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lastRenderedPageBreak/>
        <w:t>Muslim employees could work during Christmas etc</w:t>
      </w:r>
      <w:r w:rsidR="00542671" w:rsidRPr="00F57A71">
        <w:rPr>
          <w:rFonts w:ascii="Times New Roman" w:hAnsi="Times New Roman" w:cs="Times New Roman"/>
          <w:i w:val="0"/>
          <w:iCs w:val="0"/>
          <w:sz w:val="24"/>
          <w:szCs w:val="24"/>
        </w:rPr>
        <w:t>,</w:t>
      </w:r>
      <w:r w:rsidRPr="00F57A71">
        <w:rPr>
          <w:rFonts w:ascii="Times New Roman" w:hAnsi="Times New Roman" w:cs="Times New Roman"/>
          <w:i w:val="0"/>
          <w:iCs w:val="0"/>
          <w:sz w:val="24"/>
          <w:szCs w:val="24"/>
        </w:rPr>
        <w:t xml:space="preserve"> </w:t>
      </w:r>
      <w:r w:rsidR="00400BF9" w:rsidRPr="00F57A71">
        <w:rPr>
          <w:rFonts w:ascii="Times New Roman" w:hAnsi="Times New Roman" w:cs="Times New Roman"/>
          <w:i w:val="0"/>
          <w:iCs w:val="0"/>
          <w:sz w:val="24"/>
          <w:szCs w:val="24"/>
        </w:rPr>
        <w:t xml:space="preserve">in </w:t>
      </w:r>
      <w:r w:rsidRPr="00F57A71">
        <w:rPr>
          <w:rFonts w:ascii="Times New Roman" w:hAnsi="Times New Roman" w:cs="Times New Roman"/>
          <w:i w:val="0"/>
          <w:iCs w:val="0"/>
          <w:sz w:val="24"/>
          <w:szCs w:val="24"/>
        </w:rPr>
        <w:t>healthcare sector, while employees who are celebrating Christmas could work during Eid. Moreover, sharing cuisine and festivities from across the globe could be helpful for team building and a remarkable opportunity for employees at all levels of the company to interact</w:t>
      </w:r>
      <w:r w:rsidR="00542671" w:rsidRPr="00F57A71">
        <w:rPr>
          <w:rFonts w:ascii="Times New Roman" w:hAnsi="Times New Roman" w:cs="Times New Roman"/>
          <w:i w:val="0"/>
          <w:iCs w:val="0"/>
          <w:sz w:val="24"/>
          <w:szCs w:val="24"/>
        </w:rPr>
        <w:t xml:space="preserve"> (Scarborough, </w:t>
      </w:r>
      <w:proofErr w:type="spellStart"/>
      <w:r w:rsidR="00542671" w:rsidRPr="00F57A71">
        <w:rPr>
          <w:rFonts w:ascii="Times New Roman" w:hAnsi="Times New Roman" w:cs="Times New Roman"/>
          <w:i w:val="0"/>
          <w:iCs w:val="0"/>
          <w:sz w:val="24"/>
          <w:szCs w:val="24"/>
        </w:rPr>
        <w:t>Lambouths</w:t>
      </w:r>
      <w:proofErr w:type="spellEnd"/>
      <w:r w:rsidR="00542671" w:rsidRPr="00F57A71">
        <w:rPr>
          <w:rFonts w:ascii="Times New Roman" w:hAnsi="Times New Roman" w:cs="Times New Roman"/>
          <w:i w:val="0"/>
          <w:iCs w:val="0"/>
          <w:sz w:val="24"/>
          <w:szCs w:val="24"/>
        </w:rPr>
        <w:t xml:space="preserve"> and Holbrook, 2019)</w:t>
      </w:r>
      <w:r w:rsidRPr="00F57A71">
        <w:rPr>
          <w:rFonts w:ascii="Times New Roman" w:hAnsi="Times New Roman" w:cs="Times New Roman"/>
          <w:i w:val="0"/>
          <w:iCs w:val="0"/>
          <w:sz w:val="24"/>
          <w:szCs w:val="24"/>
        </w:rPr>
        <w:t xml:space="preserve">. If large, planned festivities are not possible, </w:t>
      </w:r>
      <w:r w:rsidR="00400BF9" w:rsidRPr="00F57A71">
        <w:rPr>
          <w:rFonts w:ascii="Times New Roman" w:hAnsi="Times New Roman" w:cs="Times New Roman"/>
          <w:i w:val="0"/>
          <w:iCs w:val="0"/>
          <w:sz w:val="24"/>
          <w:szCs w:val="24"/>
        </w:rPr>
        <w:t xml:space="preserve">by </w:t>
      </w:r>
      <w:r w:rsidRPr="00F57A71">
        <w:rPr>
          <w:rFonts w:ascii="Times New Roman" w:hAnsi="Times New Roman" w:cs="Times New Roman"/>
          <w:i w:val="0"/>
          <w:iCs w:val="0"/>
          <w:sz w:val="24"/>
          <w:szCs w:val="24"/>
        </w:rPr>
        <w:t>tak</w:t>
      </w:r>
      <w:r w:rsidR="00400BF9" w:rsidRPr="00F57A71">
        <w:rPr>
          <w:rFonts w:ascii="Times New Roman" w:hAnsi="Times New Roman" w:cs="Times New Roman"/>
          <w:i w:val="0"/>
          <w:iCs w:val="0"/>
          <w:sz w:val="24"/>
          <w:szCs w:val="24"/>
        </w:rPr>
        <w:t>ing</w:t>
      </w:r>
      <w:r w:rsidRPr="00F57A71">
        <w:rPr>
          <w:rFonts w:ascii="Times New Roman" w:hAnsi="Times New Roman" w:cs="Times New Roman"/>
          <w:i w:val="0"/>
          <w:iCs w:val="0"/>
          <w:sz w:val="24"/>
          <w:szCs w:val="24"/>
        </w:rPr>
        <w:t xml:space="preserve"> the liberty to respect an important religious festival on a personal level</w:t>
      </w:r>
      <w:r w:rsidR="00400BF9" w:rsidRPr="00F57A71">
        <w:rPr>
          <w:rFonts w:ascii="Times New Roman" w:hAnsi="Times New Roman" w:cs="Times New Roman"/>
          <w:i w:val="0"/>
          <w:iCs w:val="0"/>
          <w:sz w:val="24"/>
          <w:szCs w:val="24"/>
        </w:rPr>
        <w:t xml:space="preserve"> by </w:t>
      </w:r>
      <w:r w:rsidRPr="00F57A71">
        <w:rPr>
          <w:rFonts w:ascii="Times New Roman" w:hAnsi="Times New Roman" w:cs="Times New Roman"/>
          <w:i w:val="0"/>
          <w:iCs w:val="0"/>
          <w:sz w:val="24"/>
          <w:szCs w:val="24"/>
        </w:rPr>
        <w:t>sen</w:t>
      </w:r>
      <w:r w:rsidR="00400BF9" w:rsidRPr="00F57A71">
        <w:rPr>
          <w:rFonts w:ascii="Times New Roman" w:hAnsi="Times New Roman" w:cs="Times New Roman"/>
          <w:i w:val="0"/>
          <w:iCs w:val="0"/>
          <w:sz w:val="24"/>
          <w:szCs w:val="24"/>
        </w:rPr>
        <w:t>ding well-wishes</w:t>
      </w:r>
      <w:r w:rsidRPr="00F57A71">
        <w:rPr>
          <w:rFonts w:ascii="Times New Roman" w:hAnsi="Times New Roman" w:cs="Times New Roman"/>
          <w:i w:val="0"/>
          <w:iCs w:val="0"/>
          <w:sz w:val="24"/>
          <w:szCs w:val="24"/>
        </w:rPr>
        <w:t xml:space="preserve"> through emails could be a little effort that means a great deal to a co-worker. </w:t>
      </w:r>
      <w:r w:rsidR="00C55F5D" w:rsidRPr="00F57A71">
        <w:rPr>
          <w:rFonts w:ascii="Times New Roman" w:hAnsi="Times New Roman" w:cs="Times New Roman"/>
          <w:i w:val="0"/>
          <w:iCs w:val="0"/>
          <w:sz w:val="24"/>
          <w:szCs w:val="24"/>
        </w:rPr>
        <w:t xml:space="preserve">It is vital that a colleague's religious routine is taken into consideration, not just on major holidays, but also during </w:t>
      </w:r>
      <w:r w:rsidR="00B2329A" w:rsidRPr="00F57A71">
        <w:rPr>
          <w:rFonts w:ascii="Times New Roman" w:hAnsi="Times New Roman" w:cs="Times New Roman"/>
          <w:i w:val="0"/>
          <w:iCs w:val="0"/>
          <w:sz w:val="24"/>
          <w:szCs w:val="24"/>
        </w:rPr>
        <w:t xml:space="preserve">normal </w:t>
      </w:r>
      <w:r w:rsidR="00A569DE" w:rsidRPr="00F57A71">
        <w:rPr>
          <w:rFonts w:ascii="Times New Roman" w:hAnsi="Times New Roman" w:cs="Times New Roman"/>
          <w:i w:val="0"/>
          <w:iCs w:val="0"/>
          <w:sz w:val="24"/>
          <w:szCs w:val="24"/>
        </w:rPr>
        <w:t>workdays</w:t>
      </w:r>
      <w:r w:rsidR="00B2329A" w:rsidRPr="00F57A71">
        <w:rPr>
          <w:rFonts w:ascii="Times New Roman" w:hAnsi="Times New Roman" w:cs="Times New Roman"/>
          <w:i w:val="0"/>
          <w:iCs w:val="0"/>
          <w:sz w:val="24"/>
          <w:szCs w:val="24"/>
        </w:rPr>
        <w:t xml:space="preserve"> </w:t>
      </w:r>
      <w:r w:rsidR="00C55F5D" w:rsidRPr="00F57A71">
        <w:rPr>
          <w:rFonts w:ascii="Times New Roman" w:hAnsi="Times New Roman" w:cs="Times New Roman"/>
          <w:i w:val="0"/>
          <w:iCs w:val="0"/>
          <w:sz w:val="24"/>
          <w:szCs w:val="24"/>
        </w:rPr>
        <w:t>(</w:t>
      </w:r>
      <w:proofErr w:type="spellStart"/>
      <w:r w:rsidR="00C55F5D" w:rsidRPr="00F57A71">
        <w:rPr>
          <w:rFonts w:ascii="Times New Roman" w:hAnsi="Times New Roman" w:cs="Times New Roman"/>
          <w:i w:val="0"/>
          <w:iCs w:val="0"/>
          <w:sz w:val="24"/>
          <w:szCs w:val="24"/>
        </w:rPr>
        <w:t>Bursell</w:t>
      </w:r>
      <w:proofErr w:type="spellEnd"/>
      <w:r w:rsidR="00C55F5D" w:rsidRPr="00F57A71">
        <w:rPr>
          <w:rFonts w:ascii="Times New Roman" w:hAnsi="Times New Roman" w:cs="Times New Roman"/>
          <w:i w:val="0"/>
          <w:iCs w:val="0"/>
          <w:sz w:val="24"/>
          <w:szCs w:val="24"/>
        </w:rPr>
        <w:t xml:space="preserve"> and Jansson, 2018), for instance, avoid</w:t>
      </w:r>
      <w:r w:rsidR="00B2329A" w:rsidRPr="00F57A71">
        <w:rPr>
          <w:rFonts w:ascii="Times New Roman" w:hAnsi="Times New Roman" w:cs="Times New Roman"/>
          <w:i w:val="0"/>
          <w:iCs w:val="0"/>
          <w:sz w:val="24"/>
          <w:szCs w:val="24"/>
        </w:rPr>
        <w:t xml:space="preserve"> scheduling</w:t>
      </w:r>
      <w:r w:rsidR="00C55F5D" w:rsidRPr="00F57A71">
        <w:rPr>
          <w:rFonts w:ascii="Times New Roman" w:hAnsi="Times New Roman" w:cs="Times New Roman"/>
          <w:i w:val="0"/>
          <w:iCs w:val="0"/>
          <w:sz w:val="24"/>
          <w:szCs w:val="24"/>
        </w:rPr>
        <w:t xml:space="preserve"> a company lunch when a fast</w:t>
      </w:r>
      <w:r w:rsidR="00B2329A" w:rsidRPr="00F57A71">
        <w:rPr>
          <w:rFonts w:ascii="Times New Roman" w:hAnsi="Times New Roman" w:cs="Times New Roman"/>
          <w:i w:val="0"/>
          <w:iCs w:val="0"/>
          <w:sz w:val="24"/>
          <w:szCs w:val="24"/>
        </w:rPr>
        <w:t>ing</w:t>
      </w:r>
      <w:r w:rsidR="00C55F5D" w:rsidRPr="00F57A71">
        <w:rPr>
          <w:rFonts w:ascii="Times New Roman" w:hAnsi="Times New Roman" w:cs="Times New Roman"/>
          <w:i w:val="0"/>
          <w:iCs w:val="0"/>
          <w:sz w:val="24"/>
          <w:szCs w:val="24"/>
        </w:rPr>
        <w:t xml:space="preserve"> is in progress or having meetings when prayers are being held.</w:t>
      </w:r>
    </w:p>
    <w:p w14:paraId="4847EBC8" w14:textId="35097BD2" w:rsidR="005467EF" w:rsidRPr="00F57A71" w:rsidRDefault="005467EF" w:rsidP="00F57A71">
      <w:pPr>
        <w:spacing w:line="360" w:lineRule="auto"/>
        <w:jc w:val="both"/>
        <w:rPr>
          <w:rFonts w:ascii="Times New Roman" w:hAnsi="Times New Roman" w:cs="Times New Roman"/>
          <w:i w:val="0"/>
          <w:iCs w:val="0"/>
          <w:sz w:val="24"/>
          <w:szCs w:val="24"/>
        </w:rPr>
      </w:pPr>
      <w:r w:rsidRPr="00F57A71">
        <w:rPr>
          <w:rFonts w:ascii="Times New Roman" w:hAnsi="Times New Roman" w:cs="Times New Roman"/>
          <w:i w:val="0"/>
          <w:iCs w:val="0"/>
          <w:sz w:val="24"/>
          <w:szCs w:val="24"/>
        </w:rPr>
        <w:t>Women and minority groups in the UK make a highly educated and qualified</w:t>
      </w:r>
      <w:r w:rsidR="006352D2" w:rsidRPr="00F57A71">
        <w:rPr>
          <w:rFonts w:ascii="Times New Roman" w:hAnsi="Times New Roman" w:cs="Times New Roman"/>
          <w:i w:val="0"/>
          <w:iCs w:val="0"/>
          <w:sz w:val="24"/>
          <w:szCs w:val="24"/>
        </w:rPr>
        <w:t xml:space="preserve"> </w:t>
      </w:r>
      <w:r w:rsidRPr="00F57A71">
        <w:rPr>
          <w:rFonts w:ascii="Times New Roman" w:hAnsi="Times New Roman" w:cs="Times New Roman"/>
          <w:i w:val="0"/>
          <w:iCs w:val="0"/>
          <w:sz w:val="24"/>
          <w:szCs w:val="24"/>
        </w:rPr>
        <w:t>youthful sector of the populace, with great range of talent to offer companies</w:t>
      </w:r>
      <w:r w:rsidR="000627F0" w:rsidRPr="00F57A71">
        <w:rPr>
          <w:rFonts w:ascii="Times New Roman" w:hAnsi="Times New Roman" w:cs="Times New Roman"/>
          <w:i w:val="0"/>
          <w:iCs w:val="0"/>
          <w:sz w:val="24"/>
          <w:szCs w:val="24"/>
        </w:rPr>
        <w:t>,</w:t>
      </w:r>
      <w:r w:rsidRPr="00F57A71">
        <w:rPr>
          <w:rFonts w:ascii="Times New Roman" w:hAnsi="Times New Roman" w:cs="Times New Roman"/>
          <w:i w:val="0"/>
          <w:iCs w:val="0"/>
          <w:sz w:val="24"/>
          <w:szCs w:val="24"/>
        </w:rPr>
        <w:t xml:space="preserve"> however, they are currently significantly less likely to be offered a job, particularly during the epidemic due to many of the diversity and discrimination issues faced in organisations</w:t>
      </w:r>
      <w:r w:rsidR="00BC70B0" w:rsidRPr="00F57A71">
        <w:rPr>
          <w:rFonts w:ascii="Times New Roman" w:hAnsi="Times New Roman" w:cs="Times New Roman"/>
          <w:i w:val="0"/>
          <w:iCs w:val="0"/>
          <w:sz w:val="24"/>
          <w:szCs w:val="24"/>
        </w:rPr>
        <w:t xml:space="preserve"> (</w:t>
      </w:r>
      <w:proofErr w:type="spellStart"/>
      <w:r w:rsidR="00BC70B0" w:rsidRPr="00F57A71">
        <w:rPr>
          <w:rFonts w:ascii="Times New Roman" w:hAnsi="Times New Roman" w:cs="Times New Roman"/>
          <w:i w:val="0"/>
          <w:iCs w:val="0"/>
          <w:sz w:val="24"/>
          <w:szCs w:val="24"/>
        </w:rPr>
        <w:t>Blustein</w:t>
      </w:r>
      <w:proofErr w:type="spellEnd"/>
      <w:r w:rsidR="00BC70B0" w:rsidRPr="00F57A71">
        <w:rPr>
          <w:rFonts w:ascii="Times New Roman" w:hAnsi="Times New Roman" w:cs="Times New Roman"/>
          <w:i w:val="0"/>
          <w:iCs w:val="0"/>
          <w:sz w:val="24"/>
          <w:szCs w:val="24"/>
        </w:rPr>
        <w:t xml:space="preserve"> et al., 2020)</w:t>
      </w:r>
      <w:r w:rsidRPr="00F57A71">
        <w:rPr>
          <w:rFonts w:ascii="Times New Roman" w:hAnsi="Times New Roman" w:cs="Times New Roman"/>
          <w:i w:val="0"/>
          <w:iCs w:val="0"/>
          <w:sz w:val="24"/>
          <w:szCs w:val="24"/>
        </w:rPr>
        <w:t xml:space="preserve">. The workplace is an essential </w:t>
      </w:r>
      <w:r w:rsidR="000627F0" w:rsidRPr="00F57A71">
        <w:rPr>
          <w:rFonts w:ascii="Times New Roman" w:hAnsi="Times New Roman" w:cs="Times New Roman"/>
          <w:i w:val="0"/>
          <w:iCs w:val="0"/>
          <w:sz w:val="24"/>
          <w:szCs w:val="24"/>
        </w:rPr>
        <w:t>site</w:t>
      </w:r>
      <w:r w:rsidRPr="00F57A71">
        <w:rPr>
          <w:rFonts w:ascii="Times New Roman" w:hAnsi="Times New Roman" w:cs="Times New Roman"/>
          <w:i w:val="0"/>
          <w:iCs w:val="0"/>
          <w:sz w:val="24"/>
          <w:szCs w:val="24"/>
        </w:rPr>
        <w:t xml:space="preserve"> for individuals of all origins and ideologies to interact and exchange ideas together</w:t>
      </w:r>
      <w:r w:rsidR="000627F0" w:rsidRPr="00F57A71">
        <w:rPr>
          <w:rFonts w:ascii="Times New Roman" w:hAnsi="Times New Roman" w:cs="Times New Roman"/>
          <w:i w:val="0"/>
          <w:iCs w:val="0"/>
          <w:sz w:val="24"/>
          <w:szCs w:val="24"/>
        </w:rPr>
        <w:t xml:space="preserve"> for a wholesome workplace</w:t>
      </w:r>
      <w:r w:rsidR="006352D2" w:rsidRPr="00F57A71">
        <w:rPr>
          <w:rFonts w:ascii="Times New Roman" w:hAnsi="Times New Roman" w:cs="Times New Roman"/>
          <w:i w:val="0"/>
          <w:iCs w:val="0"/>
          <w:sz w:val="24"/>
          <w:szCs w:val="24"/>
        </w:rPr>
        <w:t xml:space="preserve"> environment</w:t>
      </w:r>
      <w:r w:rsidR="000627F0" w:rsidRPr="00F57A71">
        <w:rPr>
          <w:rFonts w:ascii="Times New Roman" w:hAnsi="Times New Roman" w:cs="Times New Roman"/>
          <w:i w:val="0"/>
          <w:iCs w:val="0"/>
          <w:sz w:val="24"/>
          <w:szCs w:val="24"/>
        </w:rPr>
        <w:t>, and that could be established when HR management and organisations cease to temporize and take radical change to address the obstacles that women and minorities confront at the workplace.</w:t>
      </w:r>
    </w:p>
    <w:p w14:paraId="421663EB" w14:textId="77777777" w:rsidR="00C07483" w:rsidRPr="00F57A71" w:rsidRDefault="00C07483"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b/>
          <w:bCs/>
          <w:i w:val="0"/>
          <w:iCs w:val="0"/>
          <w:sz w:val="24"/>
          <w:szCs w:val="24"/>
        </w:rPr>
        <w:t>Conclusion</w:t>
      </w:r>
    </w:p>
    <w:p w14:paraId="1304429D" w14:textId="7F850583" w:rsidR="00C07483" w:rsidRPr="00F57A71" w:rsidRDefault="00EF3D2D"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i w:val="0"/>
          <w:iCs w:val="0"/>
          <w:sz w:val="24"/>
          <w:szCs w:val="24"/>
        </w:rPr>
        <w:t>In conclusion, e</w:t>
      </w:r>
      <w:r w:rsidR="00DB0640" w:rsidRPr="00F57A71">
        <w:rPr>
          <w:rFonts w:ascii="Times New Roman" w:hAnsi="Times New Roman" w:cs="Times New Roman"/>
          <w:i w:val="0"/>
          <w:iCs w:val="0"/>
          <w:sz w:val="24"/>
          <w:szCs w:val="24"/>
        </w:rPr>
        <w:t xml:space="preserve">mbracing diversity is the way forward for businesses. Firms that can effectively manage workforce diversity would have a clear competitive advantage over others in terms of originality, innovation, and employer identity in a global workforce industry. Global workplace inequalities, such as </w:t>
      </w:r>
      <w:r w:rsidR="00F72A04" w:rsidRPr="00F57A71">
        <w:rPr>
          <w:rFonts w:ascii="Times New Roman" w:hAnsi="Times New Roman" w:cs="Times New Roman"/>
          <w:i w:val="0"/>
          <w:iCs w:val="0"/>
          <w:sz w:val="24"/>
          <w:szCs w:val="24"/>
        </w:rPr>
        <w:t>gender power play</w:t>
      </w:r>
      <w:r w:rsidR="00A235BA" w:rsidRPr="00F57A71">
        <w:rPr>
          <w:rFonts w:ascii="Times New Roman" w:hAnsi="Times New Roman" w:cs="Times New Roman"/>
          <w:i w:val="0"/>
          <w:iCs w:val="0"/>
          <w:sz w:val="24"/>
          <w:szCs w:val="24"/>
        </w:rPr>
        <w:t xml:space="preserve"> and </w:t>
      </w:r>
      <w:r w:rsidR="00DB0640" w:rsidRPr="00F57A71">
        <w:rPr>
          <w:rFonts w:ascii="Times New Roman" w:hAnsi="Times New Roman" w:cs="Times New Roman"/>
          <w:i w:val="0"/>
          <w:iCs w:val="0"/>
          <w:sz w:val="24"/>
          <w:szCs w:val="24"/>
        </w:rPr>
        <w:t xml:space="preserve">gender wage gap, must be </w:t>
      </w:r>
      <w:r w:rsidR="00A235BA" w:rsidRPr="00F57A71">
        <w:rPr>
          <w:rFonts w:ascii="Times New Roman" w:hAnsi="Times New Roman" w:cs="Times New Roman"/>
          <w:i w:val="0"/>
          <w:iCs w:val="0"/>
          <w:sz w:val="24"/>
          <w:szCs w:val="24"/>
        </w:rPr>
        <w:t xml:space="preserve">imminently and critically </w:t>
      </w:r>
      <w:r w:rsidR="00DB0640" w:rsidRPr="00F57A71">
        <w:rPr>
          <w:rFonts w:ascii="Times New Roman" w:hAnsi="Times New Roman" w:cs="Times New Roman"/>
          <w:i w:val="0"/>
          <w:iCs w:val="0"/>
          <w:sz w:val="24"/>
          <w:szCs w:val="24"/>
        </w:rPr>
        <w:t>addressed. Furthermore, women and minority groups should be accepted than just tolerated, which could be attained through implementing policies and procedures to combat discriminatory practices.</w:t>
      </w:r>
    </w:p>
    <w:p w14:paraId="3D9740B0" w14:textId="77777777" w:rsidR="004D2D90" w:rsidRPr="00F57A71" w:rsidRDefault="004D2D90" w:rsidP="00F57A71">
      <w:pPr>
        <w:spacing w:line="360" w:lineRule="auto"/>
        <w:jc w:val="both"/>
        <w:rPr>
          <w:rFonts w:ascii="Times New Roman" w:hAnsi="Times New Roman" w:cs="Times New Roman"/>
          <w:b/>
          <w:bCs/>
          <w:i w:val="0"/>
          <w:iCs w:val="0"/>
          <w:sz w:val="24"/>
          <w:szCs w:val="24"/>
        </w:rPr>
      </w:pPr>
    </w:p>
    <w:p w14:paraId="6CEDDB16" w14:textId="77777777" w:rsidR="00696050" w:rsidRPr="00F57A71" w:rsidRDefault="00696050" w:rsidP="00F57A71">
      <w:pPr>
        <w:spacing w:line="360" w:lineRule="auto"/>
        <w:jc w:val="both"/>
        <w:rPr>
          <w:rFonts w:ascii="Times New Roman" w:hAnsi="Times New Roman" w:cs="Times New Roman"/>
          <w:b/>
          <w:bCs/>
          <w:i w:val="0"/>
          <w:iCs w:val="0"/>
          <w:sz w:val="24"/>
          <w:szCs w:val="24"/>
        </w:rPr>
      </w:pPr>
    </w:p>
    <w:p w14:paraId="6153435C" w14:textId="77777777" w:rsidR="00696050" w:rsidRPr="00F57A71" w:rsidRDefault="00696050" w:rsidP="00F57A71">
      <w:pPr>
        <w:spacing w:line="360" w:lineRule="auto"/>
        <w:jc w:val="both"/>
        <w:rPr>
          <w:rFonts w:ascii="Times New Roman" w:hAnsi="Times New Roman" w:cs="Times New Roman"/>
          <w:b/>
          <w:bCs/>
          <w:i w:val="0"/>
          <w:iCs w:val="0"/>
          <w:sz w:val="24"/>
          <w:szCs w:val="24"/>
        </w:rPr>
      </w:pPr>
    </w:p>
    <w:p w14:paraId="0069C461" w14:textId="77777777" w:rsidR="002F0F6A" w:rsidRPr="00F57A71" w:rsidRDefault="002F0F6A" w:rsidP="00F57A71">
      <w:pPr>
        <w:spacing w:line="360" w:lineRule="auto"/>
        <w:jc w:val="both"/>
        <w:rPr>
          <w:rFonts w:ascii="Times New Roman" w:hAnsi="Times New Roman" w:cs="Times New Roman"/>
          <w:b/>
          <w:bCs/>
          <w:i w:val="0"/>
          <w:iCs w:val="0"/>
          <w:sz w:val="24"/>
          <w:szCs w:val="24"/>
        </w:rPr>
      </w:pPr>
    </w:p>
    <w:p w14:paraId="70091846" w14:textId="78842419" w:rsidR="00460DFA" w:rsidRPr="00F57A71" w:rsidRDefault="00460DFA" w:rsidP="00F57A71">
      <w:pPr>
        <w:spacing w:line="360" w:lineRule="auto"/>
        <w:jc w:val="both"/>
        <w:rPr>
          <w:rFonts w:ascii="Times New Roman" w:hAnsi="Times New Roman" w:cs="Times New Roman"/>
          <w:b/>
          <w:bCs/>
          <w:i w:val="0"/>
          <w:iCs w:val="0"/>
          <w:sz w:val="24"/>
          <w:szCs w:val="24"/>
        </w:rPr>
      </w:pPr>
      <w:r w:rsidRPr="00F57A71">
        <w:rPr>
          <w:rFonts w:ascii="Times New Roman" w:hAnsi="Times New Roman" w:cs="Times New Roman"/>
          <w:b/>
          <w:bCs/>
          <w:i w:val="0"/>
          <w:iCs w:val="0"/>
          <w:sz w:val="24"/>
          <w:szCs w:val="24"/>
        </w:rPr>
        <w:lastRenderedPageBreak/>
        <w:t>References:</w:t>
      </w:r>
    </w:p>
    <w:p w14:paraId="6EEFE63F" w14:textId="77777777" w:rsidR="00D56EFC" w:rsidRPr="00F57A71" w:rsidRDefault="00D56EFC"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Bastian, R. (2019). </w:t>
      </w:r>
      <w:r w:rsidRPr="00F57A71">
        <w:rPr>
          <w:rFonts w:ascii="Times New Roman" w:eastAsia="Times New Roman" w:hAnsi="Times New Roman" w:cs="Times New Roman"/>
          <w:sz w:val="24"/>
          <w:szCs w:val="24"/>
          <w:lang w:eastAsia="en-GB"/>
        </w:rPr>
        <w:t>Five Tips for Supporting Muslims in the Workplace</w:t>
      </w:r>
      <w:r w:rsidRPr="00F57A71">
        <w:rPr>
          <w:rFonts w:ascii="Times New Roman" w:eastAsia="Times New Roman" w:hAnsi="Times New Roman" w:cs="Times New Roman"/>
          <w:i w:val="0"/>
          <w:iCs w:val="0"/>
          <w:sz w:val="24"/>
          <w:szCs w:val="24"/>
          <w:lang w:eastAsia="en-GB"/>
        </w:rPr>
        <w:t>. [online] Forbes. Available at: https://www.forbes.com/sites/rebekahbastian/2019/07/17/five-tips-for-supporting-muslims-in-the-workplace/?sh=175bda1b37d1 [Accessed 9 Sep. 2021].</w:t>
      </w:r>
    </w:p>
    <w:p w14:paraId="6312B8AF" w14:textId="77777777" w:rsidR="00934299" w:rsidRPr="00F57A71" w:rsidRDefault="00934299" w:rsidP="00F57A71">
      <w:pPr>
        <w:pStyle w:val="NormalWeb"/>
        <w:spacing w:before="0" w:beforeAutospacing="0" w:after="240" w:afterAutospacing="0" w:line="360" w:lineRule="auto"/>
        <w:jc w:val="both"/>
      </w:pPr>
      <w:r w:rsidRPr="00F57A71">
        <w:t xml:space="preserve">Bazerman, M.H. (2020). </w:t>
      </w:r>
      <w:r w:rsidRPr="00F57A71">
        <w:rPr>
          <w:i/>
          <w:iCs/>
        </w:rPr>
        <w:t>A New Model for Ethical Leadership</w:t>
      </w:r>
      <w:r w:rsidRPr="00F57A71">
        <w:t>. [online] Harvard Business Review. Available at: https://hbr.org/2020/09/a-new-model-for-ethical-leadership [Accessed 9 Sep. 2021].</w:t>
      </w:r>
    </w:p>
    <w:p w14:paraId="6271EC24" w14:textId="77777777" w:rsidR="00934299" w:rsidRPr="00F57A71" w:rsidRDefault="00934299" w:rsidP="00F57A71">
      <w:pPr>
        <w:pStyle w:val="NormalWeb"/>
        <w:spacing w:before="0" w:beforeAutospacing="0" w:after="240" w:afterAutospacing="0" w:line="360" w:lineRule="auto"/>
        <w:jc w:val="both"/>
      </w:pPr>
      <w:proofErr w:type="spellStart"/>
      <w:r w:rsidRPr="00F57A71">
        <w:t>Blustein</w:t>
      </w:r>
      <w:proofErr w:type="spellEnd"/>
      <w:r w:rsidRPr="00F57A71">
        <w:t xml:space="preserve">, D.L., Duffy, R., Ferreira, J.A., Cohen-Scali, V., </w:t>
      </w:r>
      <w:proofErr w:type="spellStart"/>
      <w:r w:rsidRPr="00F57A71">
        <w:t>Cinamon</w:t>
      </w:r>
      <w:proofErr w:type="spellEnd"/>
      <w:r w:rsidRPr="00F57A71">
        <w:t xml:space="preserve">, R.G. and Allan, B.A. (2020). Unemployment in the Time of COVID-19: a Research Agenda. </w:t>
      </w:r>
      <w:r w:rsidRPr="00F57A71">
        <w:rPr>
          <w:i/>
          <w:iCs/>
        </w:rPr>
        <w:t xml:space="preserve">Journal of Vocational </w:t>
      </w:r>
      <w:proofErr w:type="spellStart"/>
      <w:r w:rsidRPr="00F57A71">
        <w:rPr>
          <w:i/>
          <w:iCs/>
        </w:rPr>
        <w:t>Behavior</w:t>
      </w:r>
      <w:proofErr w:type="spellEnd"/>
      <w:r w:rsidRPr="00F57A71">
        <w:t>, [online] 119, p.103436. Available at: https://www.sciencedirect.com/science/article/pii/S0001879120300610 [Accessed 9 Sep. 2021].</w:t>
      </w:r>
    </w:p>
    <w:p w14:paraId="35EE4547" w14:textId="77777777" w:rsidR="00934299" w:rsidRPr="00F57A71" w:rsidRDefault="00934299" w:rsidP="00F57A71">
      <w:pPr>
        <w:pStyle w:val="NormalWeb"/>
        <w:spacing w:before="0" w:beforeAutospacing="0" w:after="240" w:afterAutospacing="0" w:line="360" w:lineRule="auto"/>
        <w:jc w:val="both"/>
      </w:pPr>
      <w:proofErr w:type="spellStart"/>
      <w:r w:rsidRPr="00F57A71">
        <w:t>Bursell</w:t>
      </w:r>
      <w:proofErr w:type="spellEnd"/>
      <w:r w:rsidRPr="00F57A71">
        <w:t xml:space="preserve">, M. and Jansson, F. (2018). Diversity Preferences among Employees and </w:t>
      </w:r>
      <w:proofErr w:type="spellStart"/>
      <w:r w:rsidRPr="00F57A71">
        <w:t>Ethnoracial</w:t>
      </w:r>
      <w:proofErr w:type="spellEnd"/>
      <w:r w:rsidRPr="00F57A71">
        <w:t xml:space="preserve"> Workplace Segregation. </w:t>
      </w:r>
      <w:r w:rsidRPr="00F57A71">
        <w:rPr>
          <w:i/>
          <w:iCs/>
        </w:rPr>
        <w:t>Social Science Research</w:t>
      </w:r>
      <w:r w:rsidRPr="00F57A71">
        <w:t>, 74, pp.62–76.</w:t>
      </w:r>
    </w:p>
    <w:p w14:paraId="5E0F76E4" w14:textId="77777777" w:rsidR="00934299" w:rsidRPr="00F57A71" w:rsidRDefault="00934299" w:rsidP="00F57A71">
      <w:pPr>
        <w:pStyle w:val="NormalWeb"/>
        <w:spacing w:before="0" w:beforeAutospacing="0" w:after="240" w:afterAutospacing="0" w:line="360" w:lineRule="auto"/>
        <w:jc w:val="both"/>
      </w:pPr>
      <w:r w:rsidRPr="00F57A71">
        <w:t xml:space="preserve">Hancock, A.J., Clarke, </w:t>
      </w:r>
      <w:proofErr w:type="gramStart"/>
      <w:r w:rsidRPr="00F57A71">
        <w:t>H.M.</w:t>
      </w:r>
      <w:proofErr w:type="gramEnd"/>
      <w:r w:rsidRPr="00F57A71">
        <w:t xml:space="preserve"> and Arnold, K.A. (2020). Sexual Orientation Occupational Stereotypes. </w:t>
      </w:r>
      <w:r w:rsidRPr="00F57A71">
        <w:rPr>
          <w:i/>
          <w:iCs/>
        </w:rPr>
        <w:t xml:space="preserve">Journal of Vocational </w:t>
      </w:r>
      <w:proofErr w:type="spellStart"/>
      <w:r w:rsidRPr="00F57A71">
        <w:rPr>
          <w:i/>
          <w:iCs/>
        </w:rPr>
        <w:t>Behavior</w:t>
      </w:r>
      <w:proofErr w:type="spellEnd"/>
      <w:r w:rsidRPr="00F57A71">
        <w:t>, 119, p.103427.</w:t>
      </w:r>
    </w:p>
    <w:p w14:paraId="2A15B585" w14:textId="77777777" w:rsidR="00934299" w:rsidRPr="00F57A71" w:rsidRDefault="00934299" w:rsidP="00F57A71">
      <w:pPr>
        <w:pStyle w:val="NormalWeb"/>
        <w:spacing w:before="0" w:beforeAutospacing="0" w:after="240" w:afterAutospacing="0" w:line="360" w:lineRule="auto"/>
        <w:jc w:val="both"/>
      </w:pPr>
      <w:proofErr w:type="spellStart"/>
      <w:r w:rsidRPr="00F57A71">
        <w:t>Hideg</w:t>
      </w:r>
      <w:proofErr w:type="spellEnd"/>
      <w:r w:rsidRPr="00F57A71">
        <w:t xml:space="preserve">, I. and Wilson, A.E. (2019). History backfires: Reminders of past Injustices against Women Undermine Support for Workplace Policies Promoting Women. </w:t>
      </w:r>
      <w:r w:rsidRPr="00F57A71">
        <w:rPr>
          <w:i/>
          <w:iCs/>
        </w:rPr>
        <w:t xml:space="preserve">Organizational </w:t>
      </w:r>
      <w:proofErr w:type="spellStart"/>
      <w:r w:rsidRPr="00F57A71">
        <w:rPr>
          <w:i/>
          <w:iCs/>
        </w:rPr>
        <w:t>Behavior</w:t>
      </w:r>
      <w:proofErr w:type="spellEnd"/>
      <w:r w:rsidRPr="00F57A71">
        <w:rPr>
          <w:i/>
          <w:iCs/>
        </w:rPr>
        <w:t xml:space="preserve"> and Human Decision Processes</w:t>
      </w:r>
      <w:r w:rsidRPr="00F57A71">
        <w:t>, 156.</w:t>
      </w:r>
    </w:p>
    <w:p w14:paraId="711B28BC" w14:textId="77777777" w:rsidR="00934299" w:rsidRPr="00F57A71" w:rsidRDefault="00934299" w:rsidP="00F57A71">
      <w:pPr>
        <w:pStyle w:val="NormalWeb"/>
        <w:spacing w:before="0" w:beforeAutospacing="0" w:after="240" w:afterAutospacing="0" w:line="360" w:lineRule="auto"/>
        <w:jc w:val="both"/>
      </w:pPr>
      <w:proofErr w:type="spellStart"/>
      <w:r w:rsidRPr="00F57A71">
        <w:t>Kapur</w:t>
      </w:r>
      <w:proofErr w:type="spellEnd"/>
      <w:r w:rsidRPr="00F57A71">
        <w:t xml:space="preserve">, R. (2018). </w:t>
      </w:r>
      <w:r w:rsidRPr="00F57A71">
        <w:rPr>
          <w:i/>
          <w:iCs/>
        </w:rPr>
        <w:t>Ethical Leadership</w:t>
      </w:r>
      <w:r w:rsidRPr="00F57A71">
        <w:t>. [online] ResearchGate. Available at: https://www.researchgate.net/publication/323829602_Ethical_Leadership [Accessed 9 Sep. 2021].</w:t>
      </w:r>
    </w:p>
    <w:p w14:paraId="4374AED1" w14:textId="77777777" w:rsidR="00934299" w:rsidRPr="00F57A71" w:rsidRDefault="00934299" w:rsidP="00F57A71">
      <w:pPr>
        <w:pStyle w:val="NormalWeb"/>
        <w:spacing w:before="0" w:beforeAutospacing="0" w:after="240" w:afterAutospacing="0" w:line="360" w:lineRule="auto"/>
        <w:jc w:val="both"/>
      </w:pPr>
      <w:r w:rsidRPr="00F57A71">
        <w:t xml:space="preserve">Nguyen, N.T.T., Nguyen, N.P. and Thanh </w:t>
      </w:r>
      <w:proofErr w:type="spellStart"/>
      <w:r w:rsidRPr="00F57A71">
        <w:t>Hoai</w:t>
      </w:r>
      <w:proofErr w:type="spellEnd"/>
      <w:r w:rsidRPr="00F57A71">
        <w:t xml:space="preserve">, T. (2021). Ethical leadership, Corporate Social responsibility, Firm reputation, and Firm performance: a Serial Mediation Model. </w:t>
      </w:r>
      <w:proofErr w:type="spellStart"/>
      <w:r w:rsidRPr="00F57A71">
        <w:rPr>
          <w:i/>
          <w:iCs/>
        </w:rPr>
        <w:t>Heliyon</w:t>
      </w:r>
      <w:proofErr w:type="spellEnd"/>
      <w:r w:rsidRPr="00F57A71">
        <w:t>, 7(4), p.</w:t>
      </w:r>
    </w:p>
    <w:p w14:paraId="653C99F4" w14:textId="6EEDDA48" w:rsidR="00460DFA" w:rsidRPr="00F57A71" w:rsidRDefault="00460DFA" w:rsidP="00F57A71">
      <w:pPr>
        <w:pStyle w:val="NormalWeb"/>
        <w:spacing w:before="0" w:beforeAutospacing="0" w:after="240" w:afterAutospacing="0" w:line="360" w:lineRule="auto"/>
        <w:jc w:val="both"/>
      </w:pPr>
      <w:r w:rsidRPr="00F57A71">
        <w:t xml:space="preserve">PwC (2021). </w:t>
      </w:r>
      <w:r w:rsidRPr="00F57A71">
        <w:rPr>
          <w:i/>
          <w:iCs/>
        </w:rPr>
        <w:t>Ethnicity Pay Gap reporting: Preparing for the Future</w:t>
      </w:r>
      <w:r w:rsidRPr="00F57A71">
        <w:t xml:space="preserve">. [online] PricewaterhouseCoopers, PwC. Available at: </w:t>
      </w:r>
      <w:r w:rsidRPr="00F57A71">
        <w:lastRenderedPageBreak/>
        <w:t>https://www.pwc.co.uk/services/legal/insights/ethnicity-pay-gap-reporting.html [Accessed 5 Sep. 2021].</w:t>
      </w:r>
    </w:p>
    <w:p w14:paraId="5103E935" w14:textId="77777777" w:rsidR="00934299" w:rsidRPr="00F57A71" w:rsidRDefault="00934299" w:rsidP="00F57A71">
      <w:pPr>
        <w:pStyle w:val="NormalWeb"/>
        <w:spacing w:before="0" w:beforeAutospacing="0" w:after="240" w:afterAutospacing="0" w:line="360" w:lineRule="auto"/>
        <w:jc w:val="both"/>
      </w:pPr>
      <w:r w:rsidRPr="00F57A71">
        <w:t xml:space="preserve">Rosette, A.S., Ponce de Leon, R., </w:t>
      </w:r>
      <w:proofErr w:type="spellStart"/>
      <w:r w:rsidRPr="00F57A71">
        <w:t>Koval</w:t>
      </w:r>
      <w:proofErr w:type="spellEnd"/>
      <w:r w:rsidRPr="00F57A71">
        <w:t xml:space="preserve">, C.Z. and Harrison, D.A. (2018). Intersectionality: Connecting Experiences of Gender with Race at Work. </w:t>
      </w:r>
      <w:r w:rsidRPr="00F57A71">
        <w:rPr>
          <w:i/>
          <w:iCs/>
        </w:rPr>
        <w:t xml:space="preserve">Research in Organizational </w:t>
      </w:r>
      <w:proofErr w:type="spellStart"/>
      <w:r w:rsidRPr="00F57A71">
        <w:rPr>
          <w:i/>
          <w:iCs/>
        </w:rPr>
        <w:t>Behavior</w:t>
      </w:r>
      <w:proofErr w:type="spellEnd"/>
      <w:r w:rsidRPr="00F57A71">
        <w:t>, 38, pp.1–22.</w:t>
      </w:r>
    </w:p>
    <w:p w14:paraId="3177120B" w14:textId="77777777" w:rsidR="00934299" w:rsidRPr="00F57A71" w:rsidRDefault="00934299" w:rsidP="00F57A71">
      <w:pPr>
        <w:pStyle w:val="NormalWeb"/>
        <w:spacing w:before="0" w:beforeAutospacing="0" w:after="240" w:afterAutospacing="0" w:line="360" w:lineRule="auto"/>
        <w:jc w:val="both"/>
      </w:pPr>
      <w:r w:rsidRPr="00F57A71">
        <w:t xml:space="preserve">Saxena, M., </w:t>
      </w:r>
      <w:proofErr w:type="spellStart"/>
      <w:r w:rsidRPr="00F57A71">
        <w:t>Geiselman</w:t>
      </w:r>
      <w:proofErr w:type="spellEnd"/>
      <w:r w:rsidRPr="00F57A71">
        <w:t xml:space="preserve">, T.A. and Zhang, S. (2019). Workplace Incivility against Women in STEM: Insights and Best Practices. </w:t>
      </w:r>
      <w:r w:rsidRPr="00F57A71">
        <w:rPr>
          <w:i/>
          <w:iCs/>
        </w:rPr>
        <w:t>Business Horizons</w:t>
      </w:r>
      <w:r w:rsidRPr="00F57A71">
        <w:t>, 62(5), pp.589–594.</w:t>
      </w:r>
    </w:p>
    <w:p w14:paraId="005759A7" w14:textId="77777777" w:rsidR="00934299" w:rsidRPr="00F57A71" w:rsidRDefault="00934299" w:rsidP="00F57A71">
      <w:pPr>
        <w:pStyle w:val="NormalWeb"/>
        <w:spacing w:before="0" w:beforeAutospacing="0" w:after="240" w:afterAutospacing="0" w:line="360" w:lineRule="auto"/>
        <w:jc w:val="both"/>
      </w:pPr>
      <w:r w:rsidRPr="00F57A71">
        <w:t xml:space="preserve">Scarborough, W.J., </w:t>
      </w:r>
      <w:proofErr w:type="spellStart"/>
      <w:r w:rsidRPr="00F57A71">
        <w:t>Lambouths</w:t>
      </w:r>
      <w:proofErr w:type="spellEnd"/>
      <w:r w:rsidRPr="00F57A71">
        <w:t xml:space="preserve">, D.L. and Holbrook, A.L. (2019). Support of Workplace Diversity policies: The Role of race, gender, and Beliefs about Inequality. </w:t>
      </w:r>
      <w:r w:rsidRPr="00F57A71">
        <w:rPr>
          <w:i/>
          <w:iCs/>
        </w:rPr>
        <w:t>Social Science Research</w:t>
      </w:r>
      <w:r w:rsidRPr="00F57A71">
        <w:t>, 79, pp.194–210.</w:t>
      </w:r>
    </w:p>
    <w:p w14:paraId="72A370C9" w14:textId="77777777" w:rsidR="00934299" w:rsidRPr="00F57A71" w:rsidRDefault="00934299" w:rsidP="00F57A71">
      <w:pPr>
        <w:pStyle w:val="NormalWeb"/>
        <w:spacing w:before="0" w:beforeAutospacing="0" w:after="240" w:afterAutospacing="0" w:line="360" w:lineRule="auto"/>
        <w:jc w:val="both"/>
      </w:pPr>
      <w:r w:rsidRPr="00F57A71">
        <w:t xml:space="preserve">Schoen, C. and </w:t>
      </w:r>
      <w:proofErr w:type="spellStart"/>
      <w:r w:rsidRPr="00F57A71">
        <w:t>Rost</w:t>
      </w:r>
      <w:proofErr w:type="spellEnd"/>
      <w:r w:rsidRPr="00F57A71">
        <w:t xml:space="preserve">, K. (2020). What Really works?! Evaluating the Effectiveness of Practices to Increase the Managerial Diversity of Women and Minorities. </w:t>
      </w:r>
      <w:r w:rsidRPr="00F57A71">
        <w:rPr>
          <w:i/>
          <w:iCs/>
        </w:rPr>
        <w:t>European Management Journal</w:t>
      </w:r>
      <w:r w:rsidRPr="00F57A71">
        <w:t>, 39(1).</w:t>
      </w:r>
    </w:p>
    <w:p w14:paraId="51C73BBD" w14:textId="77777777" w:rsidR="00934299" w:rsidRPr="00F57A71" w:rsidRDefault="00934299" w:rsidP="00F57A71">
      <w:pPr>
        <w:pStyle w:val="NormalWeb"/>
        <w:spacing w:before="0" w:beforeAutospacing="0" w:after="240" w:afterAutospacing="0" w:line="360" w:lineRule="auto"/>
        <w:jc w:val="both"/>
      </w:pPr>
      <w:r w:rsidRPr="00F57A71">
        <w:t xml:space="preserve">Stewart, R., Wright, B., Smith, L., Roberts, S. and Russell, N. (2021). Gendered Stereotypes and norms: A Systematic Review of Interventions Designed to Shift Attitudes and Behaviour. </w:t>
      </w:r>
      <w:proofErr w:type="spellStart"/>
      <w:r w:rsidRPr="00F57A71">
        <w:rPr>
          <w:i/>
          <w:iCs/>
        </w:rPr>
        <w:t>Heliyon</w:t>
      </w:r>
      <w:proofErr w:type="spellEnd"/>
      <w:r w:rsidRPr="00F57A71">
        <w:t>, 7(4), p.</w:t>
      </w:r>
    </w:p>
    <w:p w14:paraId="35DBDDCA" w14:textId="090F128B" w:rsidR="00B04A66" w:rsidRPr="00F57A71" w:rsidRDefault="00B04A66" w:rsidP="00F57A71">
      <w:pPr>
        <w:pStyle w:val="NormalWeb"/>
        <w:spacing w:before="0" w:beforeAutospacing="0" w:after="240" w:afterAutospacing="0" w:line="360" w:lineRule="auto"/>
        <w:jc w:val="both"/>
      </w:pPr>
      <w:r w:rsidRPr="00F57A71">
        <w:t xml:space="preserve">UK Government and Parliament. (2020). </w:t>
      </w:r>
      <w:r w:rsidRPr="00F57A71">
        <w:rPr>
          <w:i/>
          <w:iCs/>
        </w:rPr>
        <w:t>Petition: Introduce Mandatory Ethnicity Pay Gap Reporting</w:t>
      </w:r>
      <w:r w:rsidRPr="00F57A71">
        <w:t>. [online] Available at: https://petition.parliament.uk/petitions/300105 [Accessed 9 Sep. 2021].</w:t>
      </w:r>
    </w:p>
    <w:p w14:paraId="32BB8DCD" w14:textId="77777777" w:rsidR="000B710E" w:rsidRPr="00F57A71" w:rsidRDefault="000B710E"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Williams, J.C. and </w:t>
      </w:r>
      <w:proofErr w:type="spellStart"/>
      <w:r w:rsidRPr="00F57A71">
        <w:rPr>
          <w:rFonts w:ascii="Times New Roman" w:eastAsia="Times New Roman" w:hAnsi="Times New Roman" w:cs="Times New Roman"/>
          <w:i w:val="0"/>
          <w:iCs w:val="0"/>
          <w:sz w:val="24"/>
          <w:szCs w:val="24"/>
          <w:lang w:eastAsia="en-GB"/>
        </w:rPr>
        <w:t>Multhaup</w:t>
      </w:r>
      <w:proofErr w:type="spellEnd"/>
      <w:r w:rsidRPr="00F57A71">
        <w:rPr>
          <w:rFonts w:ascii="Times New Roman" w:eastAsia="Times New Roman" w:hAnsi="Times New Roman" w:cs="Times New Roman"/>
          <w:i w:val="0"/>
          <w:iCs w:val="0"/>
          <w:sz w:val="24"/>
          <w:szCs w:val="24"/>
          <w:lang w:eastAsia="en-GB"/>
        </w:rPr>
        <w:t xml:space="preserve">, M. (2018). </w:t>
      </w:r>
      <w:r w:rsidRPr="00F57A71">
        <w:rPr>
          <w:rFonts w:ascii="Times New Roman" w:eastAsia="Times New Roman" w:hAnsi="Times New Roman" w:cs="Times New Roman"/>
          <w:sz w:val="24"/>
          <w:szCs w:val="24"/>
          <w:lang w:eastAsia="en-GB"/>
        </w:rPr>
        <w:t>For Women and Minorities to Get Ahead, Managers Must Assign Work Fairly</w:t>
      </w:r>
      <w:r w:rsidRPr="00F57A71">
        <w:rPr>
          <w:rFonts w:ascii="Times New Roman" w:eastAsia="Times New Roman" w:hAnsi="Times New Roman" w:cs="Times New Roman"/>
          <w:i w:val="0"/>
          <w:iCs w:val="0"/>
          <w:sz w:val="24"/>
          <w:szCs w:val="24"/>
          <w:lang w:eastAsia="en-GB"/>
        </w:rPr>
        <w:t>. [online] Harvard Business Review. Available at: https://hbr.org/2018/03/for-women-and-minorities-to-get-ahead-managers-must-assign-work-fairly [Accessed 8 Sep. 2021].</w:t>
      </w:r>
    </w:p>
    <w:p w14:paraId="230F37A8" w14:textId="77777777" w:rsidR="00934299" w:rsidRPr="00F57A71" w:rsidRDefault="00934299" w:rsidP="00F57A71">
      <w:pPr>
        <w:pStyle w:val="NormalWeb"/>
        <w:spacing w:before="0" w:beforeAutospacing="0" w:after="240" w:afterAutospacing="0" w:line="360" w:lineRule="auto"/>
        <w:jc w:val="both"/>
      </w:pPr>
      <w:r w:rsidRPr="00F57A71">
        <w:t xml:space="preserve">Wood, B.P., Eid, R. and Agag, G. (2021). A Multilevel Investigation of the Link between Ethical Leadership Behaviour and Employees Green Behaviour in the Hospitality Industry. </w:t>
      </w:r>
      <w:r w:rsidRPr="00F57A71">
        <w:rPr>
          <w:i/>
          <w:iCs/>
        </w:rPr>
        <w:t>International Journal of Hospitality Management</w:t>
      </w:r>
      <w:r w:rsidRPr="00F57A71">
        <w:t>, 97, p.102993.</w:t>
      </w:r>
    </w:p>
    <w:p w14:paraId="4803F664" w14:textId="77777777" w:rsidR="00934299" w:rsidRPr="00F57A71" w:rsidRDefault="00934299" w:rsidP="00F57A71">
      <w:pPr>
        <w:pStyle w:val="NormalWeb"/>
        <w:spacing w:before="0" w:beforeAutospacing="0" w:after="240" w:afterAutospacing="0" w:line="360" w:lineRule="auto"/>
        <w:jc w:val="both"/>
      </w:pPr>
      <w:r w:rsidRPr="00F57A71">
        <w:t xml:space="preserve">Xu, M., </w:t>
      </w:r>
      <w:proofErr w:type="spellStart"/>
      <w:r w:rsidRPr="00F57A71">
        <w:t>Macrynikola</w:t>
      </w:r>
      <w:proofErr w:type="spellEnd"/>
      <w:r w:rsidRPr="00F57A71">
        <w:t xml:space="preserve">, N., Waseem, M. and Miranda, R. (2019). Racial and Ethnic Differences in Bullying: Review and Implications for Intervention. </w:t>
      </w:r>
      <w:r w:rsidRPr="00F57A71">
        <w:rPr>
          <w:i/>
          <w:iCs/>
        </w:rPr>
        <w:t xml:space="preserve">Aggression and Violent </w:t>
      </w:r>
      <w:proofErr w:type="spellStart"/>
      <w:r w:rsidRPr="00F57A71">
        <w:rPr>
          <w:i/>
          <w:iCs/>
        </w:rPr>
        <w:t>Behavior</w:t>
      </w:r>
      <w:proofErr w:type="spellEnd"/>
      <w:r w:rsidRPr="00F57A71">
        <w:t xml:space="preserve">, </w:t>
      </w:r>
      <w:r w:rsidRPr="00F57A71">
        <w:lastRenderedPageBreak/>
        <w:t>[online] 74, p.101340. Available at: https://www.sciencedirect.com/science/article/pii/S1359178919300825 [Accessed 9 Sep. 2021].</w:t>
      </w:r>
    </w:p>
    <w:p w14:paraId="1BFBBD68" w14:textId="77777777" w:rsidR="00DD38F2" w:rsidRPr="00F57A71" w:rsidRDefault="00DD38F2" w:rsidP="00F57A71">
      <w:pPr>
        <w:spacing w:after="240" w:line="360" w:lineRule="auto"/>
        <w:jc w:val="both"/>
        <w:rPr>
          <w:rFonts w:ascii="Times New Roman" w:eastAsia="Times New Roman" w:hAnsi="Times New Roman" w:cs="Times New Roman"/>
          <w:i w:val="0"/>
          <w:iCs w:val="0"/>
          <w:sz w:val="24"/>
          <w:szCs w:val="24"/>
          <w:lang w:eastAsia="en-GB"/>
        </w:rPr>
      </w:pPr>
      <w:r w:rsidRPr="00F57A71">
        <w:rPr>
          <w:rFonts w:ascii="Times New Roman" w:eastAsia="Times New Roman" w:hAnsi="Times New Roman" w:cs="Times New Roman"/>
          <w:i w:val="0"/>
          <w:iCs w:val="0"/>
          <w:sz w:val="24"/>
          <w:szCs w:val="24"/>
          <w:lang w:eastAsia="en-GB"/>
        </w:rPr>
        <w:t xml:space="preserve">Young, C.A., </w:t>
      </w:r>
      <w:proofErr w:type="spellStart"/>
      <w:r w:rsidRPr="00F57A71">
        <w:rPr>
          <w:rFonts w:ascii="Times New Roman" w:eastAsia="Times New Roman" w:hAnsi="Times New Roman" w:cs="Times New Roman"/>
          <w:i w:val="0"/>
          <w:iCs w:val="0"/>
          <w:sz w:val="24"/>
          <w:szCs w:val="24"/>
          <w:lang w:eastAsia="en-GB"/>
        </w:rPr>
        <w:t>Haffejee</w:t>
      </w:r>
      <w:proofErr w:type="spellEnd"/>
      <w:r w:rsidRPr="00F57A71">
        <w:rPr>
          <w:rFonts w:ascii="Times New Roman" w:eastAsia="Times New Roman" w:hAnsi="Times New Roman" w:cs="Times New Roman"/>
          <w:i w:val="0"/>
          <w:iCs w:val="0"/>
          <w:sz w:val="24"/>
          <w:szCs w:val="24"/>
          <w:lang w:eastAsia="en-GB"/>
        </w:rPr>
        <w:t xml:space="preserve">, B. and </w:t>
      </w:r>
      <w:proofErr w:type="spellStart"/>
      <w:r w:rsidRPr="00F57A71">
        <w:rPr>
          <w:rFonts w:ascii="Times New Roman" w:eastAsia="Times New Roman" w:hAnsi="Times New Roman" w:cs="Times New Roman"/>
          <w:i w:val="0"/>
          <w:iCs w:val="0"/>
          <w:sz w:val="24"/>
          <w:szCs w:val="24"/>
          <w:lang w:eastAsia="en-GB"/>
        </w:rPr>
        <w:t>Corsun</w:t>
      </w:r>
      <w:proofErr w:type="spellEnd"/>
      <w:r w:rsidRPr="00F57A71">
        <w:rPr>
          <w:rFonts w:ascii="Times New Roman" w:eastAsia="Times New Roman" w:hAnsi="Times New Roman" w:cs="Times New Roman"/>
          <w:i w:val="0"/>
          <w:iCs w:val="0"/>
          <w:sz w:val="24"/>
          <w:szCs w:val="24"/>
          <w:lang w:eastAsia="en-GB"/>
        </w:rPr>
        <w:t xml:space="preserve">, D.L. (2017). Developing Cultural Intelligence and Empathy through Diversified Mentoring Relationships. </w:t>
      </w:r>
      <w:r w:rsidRPr="00F57A71">
        <w:rPr>
          <w:rFonts w:ascii="Times New Roman" w:eastAsia="Times New Roman" w:hAnsi="Times New Roman" w:cs="Times New Roman"/>
          <w:sz w:val="24"/>
          <w:szCs w:val="24"/>
          <w:lang w:eastAsia="en-GB"/>
        </w:rPr>
        <w:t>Journal of Management Education</w:t>
      </w:r>
      <w:r w:rsidRPr="00F57A71">
        <w:rPr>
          <w:rFonts w:ascii="Times New Roman" w:eastAsia="Times New Roman" w:hAnsi="Times New Roman" w:cs="Times New Roman"/>
          <w:i w:val="0"/>
          <w:iCs w:val="0"/>
          <w:sz w:val="24"/>
          <w:szCs w:val="24"/>
          <w:lang w:eastAsia="en-GB"/>
        </w:rPr>
        <w:t>, 42(3), pp.319–346.</w:t>
      </w:r>
    </w:p>
    <w:p w14:paraId="25305419" w14:textId="77777777" w:rsidR="000B710E" w:rsidRPr="0094767D" w:rsidRDefault="000B710E" w:rsidP="0094767D">
      <w:pPr>
        <w:pStyle w:val="NormalWeb"/>
        <w:spacing w:before="0" w:beforeAutospacing="0" w:after="240" w:afterAutospacing="0" w:line="360" w:lineRule="auto"/>
        <w:jc w:val="both"/>
      </w:pPr>
    </w:p>
    <w:p w14:paraId="0D640106" w14:textId="77777777" w:rsidR="007E1A8D" w:rsidRPr="0094767D" w:rsidRDefault="007E1A8D" w:rsidP="0094767D">
      <w:pPr>
        <w:spacing w:line="360" w:lineRule="auto"/>
        <w:jc w:val="both"/>
        <w:rPr>
          <w:rFonts w:ascii="Times New Roman" w:hAnsi="Times New Roman" w:cs="Times New Roman"/>
          <w:i w:val="0"/>
          <w:iCs w:val="0"/>
          <w:sz w:val="24"/>
          <w:szCs w:val="24"/>
        </w:rPr>
      </w:pPr>
    </w:p>
    <w:sectPr w:rsidR="007E1A8D" w:rsidRPr="0094767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984FA" w14:textId="77777777" w:rsidR="00342539" w:rsidRDefault="00342539" w:rsidP="00284B7C">
      <w:pPr>
        <w:spacing w:after="0" w:line="240" w:lineRule="auto"/>
      </w:pPr>
      <w:r>
        <w:separator/>
      </w:r>
    </w:p>
  </w:endnote>
  <w:endnote w:type="continuationSeparator" w:id="0">
    <w:p w14:paraId="40A84F20" w14:textId="77777777" w:rsidR="00342539" w:rsidRDefault="00342539" w:rsidP="00284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8786589"/>
      <w:docPartObj>
        <w:docPartGallery w:val="Page Numbers (Bottom of Page)"/>
        <w:docPartUnique/>
      </w:docPartObj>
    </w:sdtPr>
    <w:sdtEndPr>
      <w:rPr>
        <w:rStyle w:val="PageNumber"/>
      </w:rPr>
    </w:sdtEndPr>
    <w:sdtContent>
      <w:p w14:paraId="38D0FF88" w14:textId="0DBBEEC5" w:rsidR="00284B7C" w:rsidRDefault="00284B7C" w:rsidP="00284B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7D6678" w14:textId="77777777" w:rsidR="00284B7C" w:rsidRDefault="00284B7C" w:rsidP="00284B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2238688"/>
      <w:docPartObj>
        <w:docPartGallery w:val="Page Numbers (Bottom of Page)"/>
        <w:docPartUnique/>
      </w:docPartObj>
    </w:sdtPr>
    <w:sdtEndPr>
      <w:rPr>
        <w:rStyle w:val="PageNumber"/>
      </w:rPr>
    </w:sdtEndPr>
    <w:sdtContent>
      <w:p w14:paraId="4ABED011" w14:textId="0E1E263D" w:rsidR="00284B7C" w:rsidRDefault="00284B7C" w:rsidP="00284B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795BAE" w14:textId="77777777" w:rsidR="00284B7C" w:rsidRDefault="00284B7C" w:rsidP="00284B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AD824" w14:textId="77777777" w:rsidR="00342539" w:rsidRDefault="00342539" w:rsidP="00284B7C">
      <w:pPr>
        <w:spacing w:after="0" w:line="240" w:lineRule="auto"/>
      </w:pPr>
      <w:r>
        <w:separator/>
      </w:r>
    </w:p>
  </w:footnote>
  <w:footnote w:type="continuationSeparator" w:id="0">
    <w:p w14:paraId="5F3EE7D1" w14:textId="77777777" w:rsidR="00342539" w:rsidRDefault="00342539" w:rsidP="00284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35F93"/>
    <w:multiLevelType w:val="multilevel"/>
    <w:tmpl w:val="CE08B8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012616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42F01E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86023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9F9"/>
    <w:rsid w:val="000226BC"/>
    <w:rsid w:val="0003368B"/>
    <w:rsid w:val="000627F0"/>
    <w:rsid w:val="000741A3"/>
    <w:rsid w:val="000843E1"/>
    <w:rsid w:val="000A0E13"/>
    <w:rsid w:val="000A7F4B"/>
    <w:rsid w:val="000B710E"/>
    <w:rsid w:val="000C0577"/>
    <w:rsid w:val="000C638B"/>
    <w:rsid w:val="000E0BC1"/>
    <w:rsid w:val="00102383"/>
    <w:rsid w:val="001050E8"/>
    <w:rsid w:val="00113388"/>
    <w:rsid w:val="00113BF5"/>
    <w:rsid w:val="00124950"/>
    <w:rsid w:val="00126D0C"/>
    <w:rsid w:val="00131A91"/>
    <w:rsid w:val="00137AF1"/>
    <w:rsid w:val="00151E01"/>
    <w:rsid w:val="00162973"/>
    <w:rsid w:val="00174663"/>
    <w:rsid w:val="0017662A"/>
    <w:rsid w:val="00181DB7"/>
    <w:rsid w:val="00190A7F"/>
    <w:rsid w:val="00191EDB"/>
    <w:rsid w:val="001A208A"/>
    <w:rsid w:val="001B2CA7"/>
    <w:rsid w:val="001D586B"/>
    <w:rsid w:val="001D60DD"/>
    <w:rsid w:val="001D7A61"/>
    <w:rsid w:val="001F535F"/>
    <w:rsid w:val="00212682"/>
    <w:rsid w:val="00227A58"/>
    <w:rsid w:val="00232FD4"/>
    <w:rsid w:val="0023798F"/>
    <w:rsid w:val="00244608"/>
    <w:rsid w:val="0024511C"/>
    <w:rsid w:val="00246D12"/>
    <w:rsid w:val="00252153"/>
    <w:rsid w:val="00271A81"/>
    <w:rsid w:val="002832E1"/>
    <w:rsid w:val="00284B7C"/>
    <w:rsid w:val="002935C7"/>
    <w:rsid w:val="00293683"/>
    <w:rsid w:val="00293D63"/>
    <w:rsid w:val="002D29C4"/>
    <w:rsid w:val="002E0A88"/>
    <w:rsid w:val="002F0F6A"/>
    <w:rsid w:val="002F6718"/>
    <w:rsid w:val="002F7805"/>
    <w:rsid w:val="003137DE"/>
    <w:rsid w:val="00326785"/>
    <w:rsid w:val="00332080"/>
    <w:rsid w:val="00342539"/>
    <w:rsid w:val="003537BA"/>
    <w:rsid w:val="00361A1D"/>
    <w:rsid w:val="00363FB4"/>
    <w:rsid w:val="00365E17"/>
    <w:rsid w:val="00371DCA"/>
    <w:rsid w:val="00385439"/>
    <w:rsid w:val="0039211E"/>
    <w:rsid w:val="00393414"/>
    <w:rsid w:val="003949F9"/>
    <w:rsid w:val="003A28BE"/>
    <w:rsid w:val="003A7384"/>
    <w:rsid w:val="003B2297"/>
    <w:rsid w:val="003B33B6"/>
    <w:rsid w:val="003B3483"/>
    <w:rsid w:val="003B4C79"/>
    <w:rsid w:val="003E08EE"/>
    <w:rsid w:val="003E4376"/>
    <w:rsid w:val="003F4956"/>
    <w:rsid w:val="00400BF9"/>
    <w:rsid w:val="004011FE"/>
    <w:rsid w:val="00431C8D"/>
    <w:rsid w:val="00442A0E"/>
    <w:rsid w:val="00460DFA"/>
    <w:rsid w:val="00461445"/>
    <w:rsid w:val="00462831"/>
    <w:rsid w:val="0047113F"/>
    <w:rsid w:val="004808A8"/>
    <w:rsid w:val="00487CA9"/>
    <w:rsid w:val="00490B3C"/>
    <w:rsid w:val="0049165B"/>
    <w:rsid w:val="00497377"/>
    <w:rsid w:val="004A58A3"/>
    <w:rsid w:val="004A6C97"/>
    <w:rsid w:val="004A6DE6"/>
    <w:rsid w:val="004C4CE1"/>
    <w:rsid w:val="004C552E"/>
    <w:rsid w:val="004D2D90"/>
    <w:rsid w:val="004D4495"/>
    <w:rsid w:val="004F36E8"/>
    <w:rsid w:val="005024C7"/>
    <w:rsid w:val="005065DA"/>
    <w:rsid w:val="005168A8"/>
    <w:rsid w:val="005240E3"/>
    <w:rsid w:val="00531473"/>
    <w:rsid w:val="00536D19"/>
    <w:rsid w:val="005404A7"/>
    <w:rsid w:val="00542671"/>
    <w:rsid w:val="005467EF"/>
    <w:rsid w:val="00553899"/>
    <w:rsid w:val="00553A83"/>
    <w:rsid w:val="00560D39"/>
    <w:rsid w:val="0056522C"/>
    <w:rsid w:val="00572039"/>
    <w:rsid w:val="0057219F"/>
    <w:rsid w:val="00580A11"/>
    <w:rsid w:val="00591531"/>
    <w:rsid w:val="00597E3F"/>
    <w:rsid w:val="005A4253"/>
    <w:rsid w:val="005B0CFF"/>
    <w:rsid w:val="005C59E1"/>
    <w:rsid w:val="005F2B9F"/>
    <w:rsid w:val="005F695C"/>
    <w:rsid w:val="00604811"/>
    <w:rsid w:val="00607625"/>
    <w:rsid w:val="0061609D"/>
    <w:rsid w:val="006217A3"/>
    <w:rsid w:val="006352D2"/>
    <w:rsid w:val="00653B11"/>
    <w:rsid w:val="00655E1C"/>
    <w:rsid w:val="006576F4"/>
    <w:rsid w:val="006719F4"/>
    <w:rsid w:val="00696050"/>
    <w:rsid w:val="00696F72"/>
    <w:rsid w:val="006C35FE"/>
    <w:rsid w:val="006C4931"/>
    <w:rsid w:val="006C629F"/>
    <w:rsid w:val="006D7D07"/>
    <w:rsid w:val="006E4A9F"/>
    <w:rsid w:val="006E4FC6"/>
    <w:rsid w:val="006F472E"/>
    <w:rsid w:val="00711C11"/>
    <w:rsid w:val="00711E78"/>
    <w:rsid w:val="00715272"/>
    <w:rsid w:val="00732F70"/>
    <w:rsid w:val="007370BE"/>
    <w:rsid w:val="0074685C"/>
    <w:rsid w:val="00754B21"/>
    <w:rsid w:val="007A5E6C"/>
    <w:rsid w:val="007C48E6"/>
    <w:rsid w:val="007D78D8"/>
    <w:rsid w:val="007E1A8D"/>
    <w:rsid w:val="007E7346"/>
    <w:rsid w:val="007E76AB"/>
    <w:rsid w:val="007E7E6A"/>
    <w:rsid w:val="007F16DD"/>
    <w:rsid w:val="00816A51"/>
    <w:rsid w:val="00823F40"/>
    <w:rsid w:val="0082429A"/>
    <w:rsid w:val="008414DE"/>
    <w:rsid w:val="0084612A"/>
    <w:rsid w:val="00862F9F"/>
    <w:rsid w:val="008A6556"/>
    <w:rsid w:val="008D3AD1"/>
    <w:rsid w:val="008D3FFA"/>
    <w:rsid w:val="008E485D"/>
    <w:rsid w:val="008F23F0"/>
    <w:rsid w:val="008F2F90"/>
    <w:rsid w:val="008F42B8"/>
    <w:rsid w:val="00902CB1"/>
    <w:rsid w:val="00903ACF"/>
    <w:rsid w:val="009334FB"/>
    <w:rsid w:val="00934299"/>
    <w:rsid w:val="0093698C"/>
    <w:rsid w:val="0094767D"/>
    <w:rsid w:val="00980CC5"/>
    <w:rsid w:val="00980D22"/>
    <w:rsid w:val="0098738A"/>
    <w:rsid w:val="00990E60"/>
    <w:rsid w:val="00991FF4"/>
    <w:rsid w:val="00997D99"/>
    <w:rsid w:val="009C759D"/>
    <w:rsid w:val="009D1B81"/>
    <w:rsid w:val="009D7CC2"/>
    <w:rsid w:val="009E0F3F"/>
    <w:rsid w:val="009E5C96"/>
    <w:rsid w:val="009F03B9"/>
    <w:rsid w:val="009F1459"/>
    <w:rsid w:val="009F2B36"/>
    <w:rsid w:val="00A10C2E"/>
    <w:rsid w:val="00A11CA3"/>
    <w:rsid w:val="00A14220"/>
    <w:rsid w:val="00A225D1"/>
    <w:rsid w:val="00A235BA"/>
    <w:rsid w:val="00A33DD3"/>
    <w:rsid w:val="00A34B4F"/>
    <w:rsid w:val="00A3603D"/>
    <w:rsid w:val="00A36CB4"/>
    <w:rsid w:val="00A41145"/>
    <w:rsid w:val="00A445AF"/>
    <w:rsid w:val="00A463E8"/>
    <w:rsid w:val="00A55204"/>
    <w:rsid w:val="00A569DE"/>
    <w:rsid w:val="00A61F2B"/>
    <w:rsid w:val="00A63FF5"/>
    <w:rsid w:val="00A7583D"/>
    <w:rsid w:val="00A81E55"/>
    <w:rsid w:val="00A875C9"/>
    <w:rsid w:val="00A96621"/>
    <w:rsid w:val="00A97835"/>
    <w:rsid w:val="00AA47DF"/>
    <w:rsid w:val="00AC181A"/>
    <w:rsid w:val="00AC2DC2"/>
    <w:rsid w:val="00AD2001"/>
    <w:rsid w:val="00AD78B6"/>
    <w:rsid w:val="00AE0999"/>
    <w:rsid w:val="00AE24C7"/>
    <w:rsid w:val="00AE7E27"/>
    <w:rsid w:val="00AF6573"/>
    <w:rsid w:val="00B04A66"/>
    <w:rsid w:val="00B07072"/>
    <w:rsid w:val="00B2329A"/>
    <w:rsid w:val="00B35818"/>
    <w:rsid w:val="00B645B2"/>
    <w:rsid w:val="00B672B2"/>
    <w:rsid w:val="00B75C1F"/>
    <w:rsid w:val="00B9011E"/>
    <w:rsid w:val="00B92527"/>
    <w:rsid w:val="00B95479"/>
    <w:rsid w:val="00BB351F"/>
    <w:rsid w:val="00BC0013"/>
    <w:rsid w:val="00BC4541"/>
    <w:rsid w:val="00BC70B0"/>
    <w:rsid w:val="00BE079F"/>
    <w:rsid w:val="00BE272A"/>
    <w:rsid w:val="00BE68EF"/>
    <w:rsid w:val="00BF4A4A"/>
    <w:rsid w:val="00C01C6A"/>
    <w:rsid w:val="00C06931"/>
    <w:rsid w:val="00C07483"/>
    <w:rsid w:val="00C07855"/>
    <w:rsid w:val="00C12002"/>
    <w:rsid w:val="00C32C08"/>
    <w:rsid w:val="00C35D46"/>
    <w:rsid w:val="00C35D8E"/>
    <w:rsid w:val="00C51D10"/>
    <w:rsid w:val="00C55F5D"/>
    <w:rsid w:val="00C5743D"/>
    <w:rsid w:val="00C605A6"/>
    <w:rsid w:val="00C838CD"/>
    <w:rsid w:val="00CA69FF"/>
    <w:rsid w:val="00CA73B5"/>
    <w:rsid w:val="00CB6E59"/>
    <w:rsid w:val="00CB7D2A"/>
    <w:rsid w:val="00CC4021"/>
    <w:rsid w:val="00CE416C"/>
    <w:rsid w:val="00CF0756"/>
    <w:rsid w:val="00CF7EB0"/>
    <w:rsid w:val="00D04A15"/>
    <w:rsid w:val="00D36120"/>
    <w:rsid w:val="00D54F84"/>
    <w:rsid w:val="00D56EFC"/>
    <w:rsid w:val="00D57970"/>
    <w:rsid w:val="00D6751A"/>
    <w:rsid w:val="00D7001A"/>
    <w:rsid w:val="00D70631"/>
    <w:rsid w:val="00D7779F"/>
    <w:rsid w:val="00D83AAD"/>
    <w:rsid w:val="00DA0AA9"/>
    <w:rsid w:val="00DA11BE"/>
    <w:rsid w:val="00DA3C1D"/>
    <w:rsid w:val="00DB0640"/>
    <w:rsid w:val="00DB16EC"/>
    <w:rsid w:val="00DB4C83"/>
    <w:rsid w:val="00DC2E3B"/>
    <w:rsid w:val="00DC7C51"/>
    <w:rsid w:val="00DD05B5"/>
    <w:rsid w:val="00DD38F2"/>
    <w:rsid w:val="00DD594D"/>
    <w:rsid w:val="00DE6B3B"/>
    <w:rsid w:val="00E07FF0"/>
    <w:rsid w:val="00E2715C"/>
    <w:rsid w:val="00E414D4"/>
    <w:rsid w:val="00E42026"/>
    <w:rsid w:val="00E46921"/>
    <w:rsid w:val="00E555E4"/>
    <w:rsid w:val="00E6407A"/>
    <w:rsid w:val="00E7103B"/>
    <w:rsid w:val="00E800D8"/>
    <w:rsid w:val="00E861CB"/>
    <w:rsid w:val="00EB071A"/>
    <w:rsid w:val="00EB61C6"/>
    <w:rsid w:val="00EB7B70"/>
    <w:rsid w:val="00ED1232"/>
    <w:rsid w:val="00ED1587"/>
    <w:rsid w:val="00ED3841"/>
    <w:rsid w:val="00EE7339"/>
    <w:rsid w:val="00EF3D2D"/>
    <w:rsid w:val="00EF55CC"/>
    <w:rsid w:val="00EF7678"/>
    <w:rsid w:val="00F0465F"/>
    <w:rsid w:val="00F163F0"/>
    <w:rsid w:val="00F164C5"/>
    <w:rsid w:val="00F22779"/>
    <w:rsid w:val="00F32EB6"/>
    <w:rsid w:val="00F42BE2"/>
    <w:rsid w:val="00F4407B"/>
    <w:rsid w:val="00F56917"/>
    <w:rsid w:val="00F57A71"/>
    <w:rsid w:val="00F72A04"/>
    <w:rsid w:val="00FA0817"/>
    <w:rsid w:val="00FA2C0F"/>
    <w:rsid w:val="00FA3701"/>
    <w:rsid w:val="00FA6310"/>
    <w:rsid w:val="00FD325F"/>
    <w:rsid w:val="00FF40E9"/>
    <w:rsid w:val="00FF6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279F9"/>
  <w15:chartTrackingRefBased/>
  <w15:docId w15:val="{3FE0866E-0F5A-C54B-B3EC-90C3E89F6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026"/>
    <w:rPr>
      <w:i/>
      <w:iCs/>
      <w:sz w:val="20"/>
      <w:szCs w:val="20"/>
    </w:rPr>
  </w:style>
  <w:style w:type="paragraph" w:styleId="Heading1">
    <w:name w:val="heading 1"/>
    <w:basedOn w:val="Normal"/>
    <w:next w:val="Normal"/>
    <w:link w:val="Heading1Char"/>
    <w:uiPriority w:val="9"/>
    <w:qFormat/>
    <w:rsid w:val="00E42026"/>
    <w:pPr>
      <w:pBdr>
        <w:top w:val="single" w:sz="8" w:space="0" w:color="A50E82" w:themeColor="accent2"/>
        <w:left w:val="single" w:sz="8" w:space="0" w:color="A50E82" w:themeColor="accent2"/>
        <w:bottom w:val="single" w:sz="8" w:space="0" w:color="A50E82" w:themeColor="accent2"/>
        <w:right w:val="single" w:sz="8" w:space="0" w:color="A50E82" w:themeColor="accent2"/>
      </w:pBdr>
      <w:shd w:val="clear" w:color="auto" w:fill="F9C1EC" w:themeFill="accent2" w:themeFillTint="33"/>
      <w:spacing w:before="480" w:after="100" w:line="269" w:lineRule="auto"/>
      <w:contextualSpacing/>
      <w:outlineLvl w:val="0"/>
    </w:pPr>
    <w:rPr>
      <w:rFonts w:asciiTheme="majorHAnsi" w:eastAsiaTheme="majorEastAsia" w:hAnsiTheme="majorHAnsi" w:cstheme="majorBidi"/>
      <w:b/>
      <w:bCs/>
      <w:color w:val="520740" w:themeColor="accent2" w:themeShade="7F"/>
      <w:sz w:val="22"/>
      <w:szCs w:val="22"/>
    </w:rPr>
  </w:style>
  <w:style w:type="paragraph" w:styleId="Heading2">
    <w:name w:val="heading 2"/>
    <w:basedOn w:val="Normal"/>
    <w:next w:val="Normal"/>
    <w:link w:val="Heading2Char"/>
    <w:uiPriority w:val="9"/>
    <w:semiHidden/>
    <w:unhideWhenUsed/>
    <w:qFormat/>
    <w:rsid w:val="00E42026"/>
    <w:pPr>
      <w:pBdr>
        <w:top w:val="single" w:sz="4" w:space="0" w:color="A50E82" w:themeColor="accent2"/>
        <w:left w:val="single" w:sz="48" w:space="2" w:color="A50E82" w:themeColor="accent2"/>
        <w:bottom w:val="single" w:sz="4" w:space="0" w:color="A50E82" w:themeColor="accent2"/>
        <w:right w:val="single" w:sz="4" w:space="4" w:color="A50E82" w:themeColor="accent2"/>
      </w:pBdr>
      <w:spacing w:before="200" w:after="100" w:line="269" w:lineRule="auto"/>
      <w:ind w:left="144"/>
      <w:contextualSpacing/>
      <w:outlineLvl w:val="1"/>
    </w:pPr>
    <w:rPr>
      <w:rFonts w:asciiTheme="majorHAnsi" w:eastAsiaTheme="majorEastAsia" w:hAnsiTheme="majorHAnsi" w:cstheme="majorBidi"/>
      <w:b/>
      <w:bCs/>
      <w:color w:val="7B0A60" w:themeColor="accent2" w:themeShade="BF"/>
      <w:sz w:val="22"/>
      <w:szCs w:val="22"/>
    </w:rPr>
  </w:style>
  <w:style w:type="paragraph" w:styleId="Heading3">
    <w:name w:val="heading 3"/>
    <w:basedOn w:val="Normal"/>
    <w:next w:val="Normal"/>
    <w:link w:val="Heading3Char"/>
    <w:uiPriority w:val="9"/>
    <w:semiHidden/>
    <w:unhideWhenUsed/>
    <w:qFormat/>
    <w:rsid w:val="00E42026"/>
    <w:pPr>
      <w:pBdr>
        <w:left w:val="single" w:sz="48" w:space="2" w:color="A50E82" w:themeColor="accent2"/>
        <w:bottom w:val="single" w:sz="4" w:space="0" w:color="A50E82" w:themeColor="accent2"/>
      </w:pBdr>
      <w:spacing w:before="200" w:after="100" w:line="240" w:lineRule="auto"/>
      <w:ind w:left="144"/>
      <w:contextualSpacing/>
      <w:outlineLvl w:val="2"/>
    </w:pPr>
    <w:rPr>
      <w:rFonts w:asciiTheme="majorHAnsi" w:eastAsiaTheme="majorEastAsia" w:hAnsiTheme="majorHAnsi" w:cstheme="majorBidi"/>
      <w:b/>
      <w:bCs/>
      <w:color w:val="7B0A60" w:themeColor="accent2" w:themeShade="BF"/>
      <w:sz w:val="22"/>
      <w:szCs w:val="22"/>
    </w:rPr>
  </w:style>
  <w:style w:type="paragraph" w:styleId="Heading4">
    <w:name w:val="heading 4"/>
    <w:basedOn w:val="Normal"/>
    <w:next w:val="Normal"/>
    <w:link w:val="Heading4Char"/>
    <w:uiPriority w:val="9"/>
    <w:semiHidden/>
    <w:unhideWhenUsed/>
    <w:qFormat/>
    <w:rsid w:val="00E42026"/>
    <w:pPr>
      <w:pBdr>
        <w:left w:val="single" w:sz="4" w:space="2" w:color="A50E82" w:themeColor="accent2"/>
        <w:bottom w:val="single" w:sz="4" w:space="2" w:color="A50E82" w:themeColor="accent2"/>
      </w:pBdr>
      <w:spacing w:before="200" w:after="100" w:line="240" w:lineRule="auto"/>
      <w:ind w:left="86"/>
      <w:contextualSpacing/>
      <w:outlineLvl w:val="3"/>
    </w:pPr>
    <w:rPr>
      <w:rFonts w:asciiTheme="majorHAnsi" w:eastAsiaTheme="majorEastAsia" w:hAnsiTheme="majorHAnsi" w:cstheme="majorBidi"/>
      <w:b/>
      <w:bCs/>
      <w:color w:val="7B0A60" w:themeColor="accent2" w:themeShade="BF"/>
      <w:sz w:val="22"/>
      <w:szCs w:val="22"/>
    </w:rPr>
  </w:style>
  <w:style w:type="paragraph" w:styleId="Heading5">
    <w:name w:val="heading 5"/>
    <w:basedOn w:val="Normal"/>
    <w:next w:val="Normal"/>
    <w:link w:val="Heading5Char"/>
    <w:uiPriority w:val="9"/>
    <w:semiHidden/>
    <w:unhideWhenUsed/>
    <w:qFormat/>
    <w:rsid w:val="00E42026"/>
    <w:pPr>
      <w:pBdr>
        <w:left w:val="dotted" w:sz="4" w:space="2" w:color="A50E82" w:themeColor="accent2"/>
        <w:bottom w:val="dotted" w:sz="4" w:space="2" w:color="A50E82" w:themeColor="accent2"/>
      </w:pBdr>
      <w:spacing w:before="200" w:after="100" w:line="240" w:lineRule="auto"/>
      <w:ind w:left="86"/>
      <w:contextualSpacing/>
      <w:outlineLvl w:val="4"/>
    </w:pPr>
    <w:rPr>
      <w:rFonts w:asciiTheme="majorHAnsi" w:eastAsiaTheme="majorEastAsia" w:hAnsiTheme="majorHAnsi" w:cstheme="majorBidi"/>
      <w:b/>
      <w:bCs/>
      <w:color w:val="7B0A60" w:themeColor="accent2" w:themeShade="BF"/>
      <w:sz w:val="22"/>
      <w:szCs w:val="22"/>
    </w:rPr>
  </w:style>
  <w:style w:type="paragraph" w:styleId="Heading6">
    <w:name w:val="heading 6"/>
    <w:basedOn w:val="Normal"/>
    <w:next w:val="Normal"/>
    <w:link w:val="Heading6Char"/>
    <w:uiPriority w:val="9"/>
    <w:semiHidden/>
    <w:unhideWhenUsed/>
    <w:qFormat/>
    <w:rsid w:val="00E42026"/>
    <w:pPr>
      <w:pBdr>
        <w:bottom w:val="single" w:sz="4" w:space="2" w:color="F484DA" w:themeColor="accent2" w:themeTint="66"/>
      </w:pBdr>
      <w:spacing w:before="200" w:after="100" w:line="240" w:lineRule="auto"/>
      <w:contextualSpacing/>
      <w:outlineLvl w:val="5"/>
    </w:pPr>
    <w:rPr>
      <w:rFonts w:asciiTheme="majorHAnsi" w:eastAsiaTheme="majorEastAsia" w:hAnsiTheme="majorHAnsi" w:cstheme="majorBidi"/>
      <w:color w:val="7B0A60" w:themeColor="accent2" w:themeShade="BF"/>
      <w:sz w:val="22"/>
      <w:szCs w:val="22"/>
    </w:rPr>
  </w:style>
  <w:style w:type="paragraph" w:styleId="Heading7">
    <w:name w:val="heading 7"/>
    <w:basedOn w:val="Normal"/>
    <w:next w:val="Normal"/>
    <w:link w:val="Heading7Char"/>
    <w:uiPriority w:val="9"/>
    <w:semiHidden/>
    <w:unhideWhenUsed/>
    <w:qFormat/>
    <w:rsid w:val="00E42026"/>
    <w:pPr>
      <w:pBdr>
        <w:bottom w:val="dotted" w:sz="4" w:space="2" w:color="EF47C8" w:themeColor="accent2" w:themeTint="99"/>
      </w:pBdr>
      <w:spacing w:before="200" w:after="100" w:line="240" w:lineRule="auto"/>
      <w:contextualSpacing/>
      <w:outlineLvl w:val="6"/>
    </w:pPr>
    <w:rPr>
      <w:rFonts w:asciiTheme="majorHAnsi" w:eastAsiaTheme="majorEastAsia" w:hAnsiTheme="majorHAnsi" w:cstheme="majorBidi"/>
      <w:color w:val="7B0A60" w:themeColor="accent2" w:themeShade="BF"/>
      <w:sz w:val="22"/>
      <w:szCs w:val="22"/>
    </w:rPr>
  </w:style>
  <w:style w:type="paragraph" w:styleId="Heading8">
    <w:name w:val="heading 8"/>
    <w:basedOn w:val="Normal"/>
    <w:next w:val="Normal"/>
    <w:link w:val="Heading8Char"/>
    <w:uiPriority w:val="9"/>
    <w:semiHidden/>
    <w:unhideWhenUsed/>
    <w:qFormat/>
    <w:rsid w:val="00E42026"/>
    <w:pPr>
      <w:spacing w:before="200" w:after="100" w:line="240" w:lineRule="auto"/>
      <w:contextualSpacing/>
      <w:outlineLvl w:val="7"/>
    </w:pPr>
    <w:rPr>
      <w:rFonts w:asciiTheme="majorHAnsi" w:eastAsiaTheme="majorEastAsia" w:hAnsiTheme="majorHAnsi" w:cstheme="majorBidi"/>
      <w:color w:val="A50E82" w:themeColor="accent2"/>
      <w:sz w:val="22"/>
      <w:szCs w:val="22"/>
    </w:rPr>
  </w:style>
  <w:style w:type="paragraph" w:styleId="Heading9">
    <w:name w:val="heading 9"/>
    <w:basedOn w:val="Normal"/>
    <w:next w:val="Normal"/>
    <w:link w:val="Heading9Char"/>
    <w:uiPriority w:val="9"/>
    <w:semiHidden/>
    <w:unhideWhenUsed/>
    <w:qFormat/>
    <w:rsid w:val="00E42026"/>
    <w:pPr>
      <w:spacing w:before="200" w:after="100" w:line="240" w:lineRule="auto"/>
      <w:contextualSpacing/>
      <w:outlineLvl w:val="8"/>
    </w:pPr>
    <w:rPr>
      <w:rFonts w:asciiTheme="majorHAnsi" w:eastAsiaTheme="majorEastAsia" w:hAnsiTheme="majorHAnsi" w:cstheme="majorBidi"/>
      <w:color w:val="A50E8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026"/>
    <w:rPr>
      <w:rFonts w:asciiTheme="majorHAnsi" w:eastAsiaTheme="majorEastAsia" w:hAnsiTheme="majorHAnsi" w:cstheme="majorBidi"/>
      <w:b/>
      <w:bCs/>
      <w:i/>
      <w:iCs/>
      <w:color w:val="520740" w:themeColor="accent2" w:themeShade="7F"/>
      <w:shd w:val="clear" w:color="auto" w:fill="F9C1EC" w:themeFill="accent2" w:themeFillTint="33"/>
    </w:rPr>
  </w:style>
  <w:style w:type="character" w:customStyle="1" w:styleId="Heading2Char">
    <w:name w:val="Heading 2 Char"/>
    <w:basedOn w:val="DefaultParagraphFont"/>
    <w:link w:val="Heading2"/>
    <w:uiPriority w:val="9"/>
    <w:semiHidden/>
    <w:rsid w:val="00E42026"/>
    <w:rPr>
      <w:rFonts w:asciiTheme="majorHAnsi" w:eastAsiaTheme="majorEastAsia" w:hAnsiTheme="majorHAnsi" w:cstheme="majorBidi"/>
      <w:b/>
      <w:bCs/>
      <w:i/>
      <w:iCs/>
      <w:color w:val="7B0A60" w:themeColor="accent2" w:themeShade="BF"/>
    </w:rPr>
  </w:style>
  <w:style w:type="character" w:customStyle="1" w:styleId="Heading3Char">
    <w:name w:val="Heading 3 Char"/>
    <w:basedOn w:val="DefaultParagraphFont"/>
    <w:link w:val="Heading3"/>
    <w:uiPriority w:val="9"/>
    <w:semiHidden/>
    <w:rsid w:val="00E42026"/>
    <w:rPr>
      <w:rFonts w:asciiTheme="majorHAnsi" w:eastAsiaTheme="majorEastAsia" w:hAnsiTheme="majorHAnsi" w:cstheme="majorBidi"/>
      <w:b/>
      <w:bCs/>
      <w:i/>
      <w:iCs/>
      <w:color w:val="7B0A60" w:themeColor="accent2" w:themeShade="BF"/>
    </w:rPr>
  </w:style>
  <w:style w:type="character" w:customStyle="1" w:styleId="Heading4Char">
    <w:name w:val="Heading 4 Char"/>
    <w:basedOn w:val="DefaultParagraphFont"/>
    <w:link w:val="Heading4"/>
    <w:uiPriority w:val="9"/>
    <w:semiHidden/>
    <w:rsid w:val="00E42026"/>
    <w:rPr>
      <w:rFonts w:asciiTheme="majorHAnsi" w:eastAsiaTheme="majorEastAsia" w:hAnsiTheme="majorHAnsi" w:cstheme="majorBidi"/>
      <w:b/>
      <w:bCs/>
      <w:i/>
      <w:iCs/>
      <w:color w:val="7B0A60" w:themeColor="accent2" w:themeShade="BF"/>
    </w:rPr>
  </w:style>
  <w:style w:type="character" w:customStyle="1" w:styleId="Heading5Char">
    <w:name w:val="Heading 5 Char"/>
    <w:basedOn w:val="DefaultParagraphFont"/>
    <w:link w:val="Heading5"/>
    <w:uiPriority w:val="9"/>
    <w:semiHidden/>
    <w:rsid w:val="00E42026"/>
    <w:rPr>
      <w:rFonts w:asciiTheme="majorHAnsi" w:eastAsiaTheme="majorEastAsia" w:hAnsiTheme="majorHAnsi" w:cstheme="majorBidi"/>
      <w:b/>
      <w:bCs/>
      <w:i/>
      <w:iCs/>
      <w:color w:val="7B0A60" w:themeColor="accent2" w:themeShade="BF"/>
    </w:rPr>
  </w:style>
  <w:style w:type="character" w:customStyle="1" w:styleId="Heading6Char">
    <w:name w:val="Heading 6 Char"/>
    <w:basedOn w:val="DefaultParagraphFont"/>
    <w:link w:val="Heading6"/>
    <w:uiPriority w:val="9"/>
    <w:semiHidden/>
    <w:rsid w:val="00E42026"/>
    <w:rPr>
      <w:rFonts w:asciiTheme="majorHAnsi" w:eastAsiaTheme="majorEastAsia" w:hAnsiTheme="majorHAnsi" w:cstheme="majorBidi"/>
      <w:i/>
      <w:iCs/>
      <w:color w:val="7B0A60" w:themeColor="accent2" w:themeShade="BF"/>
    </w:rPr>
  </w:style>
  <w:style w:type="character" w:customStyle="1" w:styleId="Heading7Char">
    <w:name w:val="Heading 7 Char"/>
    <w:basedOn w:val="DefaultParagraphFont"/>
    <w:link w:val="Heading7"/>
    <w:uiPriority w:val="9"/>
    <w:semiHidden/>
    <w:rsid w:val="00E42026"/>
    <w:rPr>
      <w:rFonts w:asciiTheme="majorHAnsi" w:eastAsiaTheme="majorEastAsia" w:hAnsiTheme="majorHAnsi" w:cstheme="majorBidi"/>
      <w:i/>
      <w:iCs/>
      <w:color w:val="7B0A60" w:themeColor="accent2" w:themeShade="BF"/>
    </w:rPr>
  </w:style>
  <w:style w:type="character" w:customStyle="1" w:styleId="Heading8Char">
    <w:name w:val="Heading 8 Char"/>
    <w:basedOn w:val="DefaultParagraphFont"/>
    <w:link w:val="Heading8"/>
    <w:uiPriority w:val="9"/>
    <w:semiHidden/>
    <w:rsid w:val="00E42026"/>
    <w:rPr>
      <w:rFonts w:asciiTheme="majorHAnsi" w:eastAsiaTheme="majorEastAsia" w:hAnsiTheme="majorHAnsi" w:cstheme="majorBidi"/>
      <w:i/>
      <w:iCs/>
      <w:color w:val="A50E82" w:themeColor="accent2"/>
    </w:rPr>
  </w:style>
  <w:style w:type="character" w:customStyle="1" w:styleId="Heading9Char">
    <w:name w:val="Heading 9 Char"/>
    <w:basedOn w:val="DefaultParagraphFont"/>
    <w:link w:val="Heading9"/>
    <w:uiPriority w:val="9"/>
    <w:semiHidden/>
    <w:rsid w:val="00E42026"/>
    <w:rPr>
      <w:rFonts w:asciiTheme="majorHAnsi" w:eastAsiaTheme="majorEastAsia" w:hAnsiTheme="majorHAnsi" w:cstheme="majorBidi"/>
      <w:i/>
      <w:iCs/>
      <w:color w:val="A50E82" w:themeColor="accent2"/>
      <w:sz w:val="20"/>
      <w:szCs w:val="20"/>
    </w:rPr>
  </w:style>
  <w:style w:type="paragraph" w:styleId="Caption">
    <w:name w:val="caption"/>
    <w:basedOn w:val="Normal"/>
    <w:next w:val="Normal"/>
    <w:uiPriority w:val="35"/>
    <w:semiHidden/>
    <w:unhideWhenUsed/>
    <w:qFormat/>
    <w:rsid w:val="00E42026"/>
    <w:rPr>
      <w:b/>
      <w:bCs/>
      <w:color w:val="7B0A60" w:themeColor="accent2" w:themeShade="BF"/>
      <w:sz w:val="18"/>
      <w:szCs w:val="18"/>
    </w:rPr>
  </w:style>
  <w:style w:type="paragraph" w:styleId="Title">
    <w:name w:val="Title"/>
    <w:basedOn w:val="Normal"/>
    <w:next w:val="Normal"/>
    <w:link w:val="TitleChar"/>
    <w:uiPriority w:val="10"/>
    <w:qFormat/>
    <w:rsid w:val="00E42026"/>
    <w:pPr>
      <w:pBdr>
        <w:top w:val="single" w:sz="48" w:space="0" w:color="A50E82" w:themeColor="accent2"/>
        <w:bottom w:val="single" w:sz="48" w:space="0" w:color="A50E82" w:themeColor="accent2"/>
      </w:pBdr>
      <w:shd w:val="clear" w:color="auto" w:fill="A50E8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E42026"/>
    <w:rPr>
      <w:rFonts w:asciiTheme="majorHAnsi" w:eastAsiaTheme="majorEastAsia" w:hAnsiTheme="majorHAnsi" w:cstheme="majorBidi"/>
      <w:i/>
      <w:iCs/>
      <w:color w:val="FFFFFF" w:themeColor="background1"/>
      <w:spacing w:val="10"/>
      <w:sz w:val="48"/>
      <w:szCs w:val="48"/>
      <w:shd w:val="clear" w:color="auto" w:fill="A50E82" w:themeFill="accent2"/>
    </w:rPr>
  </w:style>
  <w:style w:type="paragraph" w:styleId="Subtitle">
    <w:name w:val="Subtitle"/>
    <w:basedOn w:val="Normal"/>
    <w:next w:val="Normal"/>
    <w:link w:val="SubtitleChar"/>
    <w:uiPriority w:val="11"/>
    <w:qFormat/>
    <w:rsid w:val="00E42026"/>
    <w:pPr>
      <w:pBdr>
        <w:bottom w:val="dotted" w:sz="8" w:space="10" w:color="A50E82" w:themeColor="accent2"/>
      </w:pBdr>
      <w:spacing w:before="200" w:after="900" w:line="240" w:lineRule="auto"/>
      <w:jc w:val="center"/>
    </w:pPr>
    <w:rPr>
      <w:rFonts w:asciiTheme="majorHAnsi" w:eastAsiaTheme="majorEastAsia" w:hAnsiTheme="majorHAnsi" w:cstheme="majorBidi"/>
      <w:color w:val="520740" w:themeColor="accent2" w:themeShade="7F"/>
      <w:sz w:val="24"/>
      <w:szCs w:val="24"/>
    </w:rPr>
  </w:style>
  <w:style w:type="character" w:customStyle="1" w:styleId="SubtitleChar">
    <w:name w:val="Subtitle Char"/>
    <w:basedOn w:val="DefaultParagraphFont"/>
    <w:link w:val="Subtitle"/>
    <w:uiPriority w:val="11"/>
    <w:rsid w:val="00E42026"/>
    <w:rPr>
      <w:rFonts w:asciiTheme="majorHAnsi" w:eastAsiaTheme="majorEastAsia" w:hAnsiTheme="majorHAnsi" w:cstheme="majorBidi"/>
      <w:i/>
      <w:iCs/>
      <w:color w:val="520740" w:themeColor="accent2" w:themeShade="7F"/>
      <w:sz w:val="24"/>
      <w:szCs w:val="24"/>
    </w:rPr>
  </w:style>
  <w:style w:type="character" w:styleId="Strong">
    <w:name w:val="Strong"/>
    <w:uiPriority w:val="22"/>
    <w:qFormat/>
    <w:rsid w:val="00E42026"/>
    <w:rPr>
      <w:b/>
      <w:bCs/>
      <w:spacing w:val="0"/>
    </w:rPr>
  </w:style>
  <w:style w:type="character" w:styleId="Emphasis">
    <w:name w:val="Emphasis"/>
    <w:uiPriority w:val="20"/>
    <w:qFormat/>
    <w:rsid w:val="00E42026"/>
    <w:rPr>
      <w:rFonts w:asciiTheme="majorHAnsi" w:eastAsiaTheme="majorEastAsia" w:hAnsiTheme="majorHAnsi" w:cstheme="majorBidi"/>
      <w:b/>
      <w:bCs/>
      <w:i/>
      <w:iCs/>
      <w:color w:val="A50E82" w:themeColor="accent2"/>
      <w:bdr w:val="single" w:sz="18" w:space="0" w:color="F9C1EC" w:themeColor="accent2" w:themeTint="33"/>
      <w:shd w:val="clear" w:color="auto" w:fill="F9C1EC" w:themeFill="accent2" w:themeFillTint="33"/>
    </w:rPr>
  </w:style>
  <w:style w:type="paragraph" w:styleId="NoSpacing">
    <w:name w:val="No Spacing"/>
    <w:basedOn w:val="Normal"/>
    <w:link w:val="NoSpacingChar"/>
    <w:uiPriority w:val="1"/>
    <w:qFormat/>
    <w:rsid w:val="00E42026"/>
    <w:pPr>
      <w:spacing w:after="0" w:line="240" w:lineRule="auto"/>
    </w:pPr>
  </w:style>
  <w:style w:type="character" w:customStyle="1" w:styleId="NoSpacingChar">
    <w:name w:val="No Spacing Char"/>
    <w:basedOn w:val="DefaultParagraphFont"/>
    <w:link w:val="NoSpacing"/>
    <w:uiPriority w:val="1"/>
    <w:rsid w:val="00E42026"/>
    <w:rPr>
      <w:i/>
      <w:iCs/>
      <w:sz w:val="20"/>
      <w:szCs w:val="20"/>
    </w:rPr>
  </w:style>
  <w:style w:type="paragraph" w:styleId="ListParagraph">
    <w:name w:val="List Paragraph"/>
    <w:basedOn w:val="Normal"/>
    <w:uiPriority w:val="34"/>
    <w:qFormat/>
    <w:rsid w:val="00E42026"/>
    <w:pPr>
      <w:ind w:left="720"/>
      <w:contextualSpacing/>
    </w:pPr>
  </w:style>
  <w:style w:type="paragraph" w:styleId="Quote">
    <w:name w:val="Quote"/>
    <w:basedOn w:val="Normal"/>
    <w:next w:val="Normal"/>
    <w:link w:val="QuoteChar"/>
    <w:uiPriority w:val="29"/>
    <w:qFormat/>
    <w:rsid w:val="00E42026"/>
    <w:rPr>
      <w:i w:val="0"/>
      <w:iCs w:val="0"/>
      <w:color w:val="7B0A60" w:themeColor="accent2" w:themeShade="BF"/>
    </w:rPr>
  </w:style>
  <w:style w:type="character" w:customStyle="1" w:styleId="QuoteChar">
    <w:name w:val="Quote Char"/>
    <w:basedOn w:val="DefaultParagraphFont"/>
    <w:link w:val="Quote"/>
    <w:uiPriority w:val="29"/>
    <w:rsid w:val="00E42026"/>
    <w:rPr>
      <w:color w:val="7B0A60" w:themeColor="accent2" w:themeShade="BF"/>
      <w:sz w:val="20"/>
      <w:szCs w:val="20"/>
    </w:rPr>
  </w:style>
  <w:style w:type="paragraph" w:styleId="IntenseQuote">
    <w:name w:val="Intense Quote"/>
    <w:basedOn w:val="Normal"/>
    <w:next w:val="Normal"/>
    <w:link w:val="IntenseQuoteChar"/>
    <w:uiPriority w:val="30"/>
    <w:qFormat/>
    <w:rsid w:val="00E42026"/>
    <w:pPr>
      <w:pBdr>
        <w:top w:val="dotted" w:sz="8" w:space="10" w:color="A50E82" w:themeColor="accent2"/>
        <w:bottom w:val="dotted" w:sz="8" w:space="10" w:color="A50E82" w:themeColor="accent2"/>
      </w:pBdr>
      <w:spacing w:line="300" w:lineRule="auto"/>
      <w:ind w:left="2160" w:right="2160"/>
      <w:jc w:val="center"/>
    </w:pPr>
    <w:rPr>
      <w:rFonts w:asciiTheme="majorHAnsi" w:eastAsiaTheme="majorEastAsia" w:hAnsiTheme="majorHAnsi" w:cstheme="majorBidi"/>
      <w:b/>
      <w:bCs/>
      <w:color w:val="A50E82" w:themeColor="accent2"/>
    </w:rPr>
  </w:style>
  <w:style w:type="character" w:customStyle="1" w:styleId="IntenseQuoteChar">
    <w:name w:val="Intense Quote Char"/>
    <w:basedOn w:val="DefaultParagraphFont"/>
    <w:link w:val="IntenseQuote"/>
    <w:uiPriority w:val="30"/>
    <w:rsid w:val="00E42026"/>
    <w:rPr>
      <w:rFonts w:asciiTheme="majorHAnsi" w:eastAsiaTheme="majorEastAsia" w:hAnsiTheme="majorHAnsi" w:cstheme="majorBidi"/>
      <w:b/>
      <w:bCs/>
      <w:i/>
      <w:iCs/>
      <w:color w:val="A50E82" w:themeColor="accent2"/>
      <w:sz w:val="20"/>
      <w:szCs w:val="20"/>
    </w:rPr>
  </w:style>
  <w:style w:type="character" w:styleId="SubtleEmphasis">
    <w:name w:val="Subtle Emphasis"/>
    <w:uiPriority w:val="19"/>
    <w:qFormat/>
    <w:rsid w:val="00E42026"/>
    <w:rPr>
      <w:rFonts w:asciiTheme="majorHAnsi" w:eastAsiaTheme="majorEastAsia" w:hAnsiTheme="majorHAnsi" w:cstheme="majorBidi"/>
      <w:i/>
      <w:iCs/>
      <w:color w:val="A50E82" w:themeColor="accent2"/>
    </w:rPr>
  </w:style>
  <w:style w:type="character" w:styleId="IntenseEmphasis">
    <w:name w:val="Intense Emphasis"/>
    <w:uiPriority w:val="21"/>
    <w:qFormat/>
    <w:rsid w:val="00E42026"/>
    <w:rPr>
      <w:rFonts w:asciiTheme="majorHAnsi" w:eastAsiaTheme="majorEastAsia" w:hAnsiTheme="majorHAnsi" w:cstheme="majorBidi"/>
      <w:b/>
      <w:bCs/>
      <w:i/>
      <w:iCs/>
      <w:dstrike w:val="0"/>
      <w:color w:val="FFFFFF" w:themeColor="background1"/>
      <w:bdr w:val="single" w:sz="18" w:space="0" w:color="A50E82" w:themeColor="accent2"/>
      <w:shd w:val="clear" w:color="auto" w:fill="A50E82" w:themeFill="accent2"/>
      <w:vertAlign w:val="baseline"/>
    </w:rPr>
  </w:style>
  <w:style w:type="character" w:styleId="SubtleReference">
    <w:name w:val="Subtle Reference"/>
    <w:uiPriority w:val="31"/>
    <w:qFormat/>
    <w:rsid w:val="00E42026"/>
    <w:rPr>
      <w:i/>
      <w:iCs/>
      <w:smallCaps/>
      <w:color w:val="A50E82" w:themeColor="accent2"/>
      <w:u w:color="A50E82" w:themeColor="accent2"/>
    </w:rPr>
  </w:style>
  <w:style w:type="character" w:styleId="IntenseReference">
    <w:name w:val="Intense Reference"/>
    <w:uiPriority w:val="32"/>
    <w:qFormat/>
    <w:rsid w:val="00E42026"/>
    <w:rPr>
      <w:b/>
      <w:bCs/>
      <w:i/>
      <w:iCs/>
      <w:smallCaps/>
      <w:color w:val="A50E82" w:themeColor="accent2"/>
      <w:u w:color="A50E82" w:themeColor="accent2"/>
    </w:rPr>
  </w:style>
  <w:style w:type="character" w:styleId="BookTitle">
    <w:name w:val="Book Title"/>
    <w:uiPriority w:val="33"/>
    <w:qFormat/>
    <w:rsid w:val="00E42026"/>
    <w:rPr>
      <w:rFonts w:asciiTheme="majorHAnsi" w:eastAsiaTheme="majorEastAsia" w:hAnsiTheme="majorHAnsi" w:cstheme="majorBidi"/>
      <w:b/>
      <w:bCs/>
      <w:i/>
      <w:iCs/>
      <w:smallCaps/>
      <w:color w:val="7B0A60" w:themeColor="accent2" w:themeShade="BF"/>
      <w:u w:val="single"/>
    </w:rPr>
  </w:style>
  <w:style w:type="paragraph" w:styleId="TOCHeading">
    <w:name w:val="TOC Heading"/>
    <w:basedOn w:val="Heading1"/>
    <w:next w:val="Normal"/>
    <w:uiPriority w:val="39"/>
    <w:semiHidden/>
    <w:unhideWhenUsed/>
    <w:qFormat/>
    <w:rsid w:val="00E42026"/>
    <w:pPr>
      <w:outlineLvl w:val="9"/>
    </w:pPr>
  </w:style>
  <w:style w:type="paragraph" w:styleId="NormalWeb">
    <w:name w:val="Normal (Web)"/>
    <w:basedOn w:val="Normal"/>
    <w:uiPriority w:val="99"/>
    <w:semiHidden/>
    <w:unhideWhenUsed/>
    <w:rsid w:val="00A33DD3"/>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Footer">
    <w:name w:val="footer"/>
    <w:basedOn w:val="Normal"/>
    <w:link w:val="FooterChar"/>
    <w:uiPriority w:val="99"/>
    <w:unhideWhenUsed/>
    <w:rsid w:val="00284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B7C"/>
    <w:rPr>
      <w:i/>
      <w:iCs/>
      <w:sz w:val="20"/>
      <w:szCs w:val="20"/>
    </w:rPr>
  </w:style>
  <w:style w:type="character" w:styleId="PageNumber">
    <w:name w:val="page number"/>
    <w:basedOn w:val="DefaultParagraphFont"/>
    <w:uiPriority w:val="99"/>
    <w:semiHidden/>
    <w:unhideWhenUsed/>
    <w:rsid w:val="00284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49869">
      <w:bodyDiv w:val="1"/>
      <w:marLeft w:val="0"/>
      <w:marRight w:val="0"/>
      <w:marTop w:val="0"/>
      <w:marBottom w:val="0"/>
      <w:divBdr>
        <w:top w:val="none" w:sz="0" w:space="0" w:color="auto"/>
        <w:left w:val="none" w:sz="0" w:space="0" w:color="auto"/>
        <w:bottom w:val="none" w:sz="0" w:space="0" w:color="auto"/>
        <w:right w:val="none" w:sz="0" w:space="0" w:color="auto"/>
      </w:divBdr>
      <w:divsChild>
        <w:div w:id="1530148117">
          <w:marLeft w:val="0"/>
          <w:marRight w:val="0"/>
          <w:marTop w:val="0"/>
          <w:marBottom w:val="0"/>
          <w:divBdr>
            <w:top w:val="none" w:sz="0" w:space="0" w:color="auto"/>
            <w:left w:val="none" w:sz="0" w:space="0" w:color="auto"/>
            <w:bottom w:val="none" w:sz="0" w:space="0" w:color="auto"/>
            <w:right w:val="none" w:sz="0" w:space="0" w:color="auto"/>
          </w:divBdr>
        </w:div>
      </w:divsChild>
    </w:div>
    <w:div w:id="16734805">
      <w:bodyDiv w:val="1"/>
      <w:marLeft w:val="0"/>
      <w:marRight w:val="0"/>
      <w:marTop w:val="0"/>
      <w:marBottom w:val="0"/>
      <w:divBdr>
        <w:top w:val="none" w:sz="0" w:space="0" w:color="auto"/>
        <w:left w:val="none" w:sz="0" w:space="0" w:color="auto"/>
        <w:bottom w:val="none" w:sz="0" w:space="0" w:color="auto"/>
        <w:right w:val="none" w:sz="0" w:space="0" w:color="auto"/>
      </w:divBdr>
      <w:divsChild>
        <w:div w:id="681666220">
          <w:marLeft w:val="0"/>
          <w:marRight w:val="0"/>
          <w:marTop w:val="0"/>
          <w:marBottom w:val="0"/>
          <w:divBdr>
            <w:top w:val="none" w:sz="0" w:space="0" w:color="auto"/>
            <w:left w:val="none" w:sz="0" w:space="0" w:color="auto"/>
            <w:bottom w:val="none" w:sz="0" w:space="0" w:color="auto"/>
            <w:right w:val="none" w:sz="0" w:space="0" w:color="auto"/>
          </w:divBdr>
        </w:div>
      </w:divsChild>
    </w:div>
    <w:div w:id="31073727">
      <w:bodyDiv w:val="1"/>
      <w:marLeft w:val="0"/>
      <w:marRight w:val="0"/>
      <w:marTop w:val="0"/>
      <w:marBottom w:val="0"/>
      <w:divBdr>
        <w:top w:val="none" w:sz="0" w:space="0" w:color="auto"/>
        <w:left w:val="none" w:sz="0" w:space="0" w:color="auto"/>
        <w:bottom w:val="none" w:sz="0" w:space="0" w:color="auto"/>
        <w:right w:val="none" w:sz="0" w:space="0" w:color="auto"/>
      </w:divBdr>
    </w:div>
    <w:div w:id="66004442">
      <w:bodyDiv w:val="1"/>
      <w:marLeft w:val="0"/>
      <w:marRight w:val="0"/>
      <w:marTop w:val="0"/>
      <w:marBottom w:val="0"/>
      <w:divBdr>
        <w:top w:val="none" w:sz="0" w:space="0" w:color="auto"/>
        <w:left w:val="none" w:sz="0" w:space="0" w:color="auto"/>
        <w:bottom w:val="none" w:sz="0" w:space="0" w:color="auto"/>
        <w:right w:val="none" w:sz="0" w:space="0" w:color="auto"/>
      </w:divBdr>
      <w:divsChild>
        <w:div w:id="816261790">
          <w:marLeft w:val="0"/>
          <w:marRight w:val="0"/>
          <w:marTop w:val="0"/>
          <w:marBottom w:val="0"/>
          <w:divBdr>
            <w:top w:val="none" w:sz="0" w:space="0" w:color="auto"/>
            <w:left w:val="none" w:sz="0" w:space="0" w:color="auto"/>
            <w:bottom w:val="none" w:sz="0" w:space="0" w:color="auto"/>
            <w:right w:val="none" w:sz="0" w:space="0" w:color="auto"/>
          </w:divBdr>
        </w:div>
      </w:divsChild>
    </w:div>
    <w:div w:id="95028139">
      <w:bodyDiv w:val="1"/>
      <w:marLeft w:val="0"/>
      <w:marRight w:val="0"/>
      <w:marTop w:val="0"/>
      <w:marBottom w:val="0"/>
      <w:divBdr>
        <w:top w:val="none" w:sz="0" w:space="0" w:color="auto"/>
        <w:left w:val="none" w:sz="0" w:space="0" w:color="auto"/>
        <w:bottom w:val="none" w:sz="0" w:space="0" w:color="auto"/>
        <w:right w:val="none" w:sz="0" w:space="0" w:color="auto"/>
      </w:divBdr>
      <w:divsChild>
        <w:div w:id="1964770958">
          <w:marLeft w:val="0"/>
          <w:marRight w:val="0"/>
          <w:marTop w:val="0"/>
          <w:marBottom w:val="0"/>
          <w:divBdr>
            <w:top w:val="none" w:sz="0" w:space="0" w:color="auto"/>
            <w:left w:val="none" w:sz="0" w:space="0" w:color="auto"/>
            <w:bottom w:val="none" w:sz="0" w:space="0" w:color="auto"/>
            <w:right w:val="none" w:sz="0" w:space="0" w:color="auto"/>
          </w:divBdr>
        </w:div>
      </w:divsChild>
    </w:div>
    <w:div w:id="98452677">
      <w:bodyDiv w:val="1"/>
      <w:marLeft w:val="0"/>
      <w:marRight w:val="0"/>
      <w:marTop w:val="0"/>
      <w:marBottom w:val="0"/>
      <w:divBdr>
        <w:top w:val="none" w:sz="0" w:space="0" w:color="auto"/>
        <w:left w:val="none" w:sz="0" w:space="0" w:color="auto"/>
        <w:bottom w:val="none" w:sz="0" w:space="0" w:color="auto"/>
        <w:right w:val="none" w:sz="0" w:space="0" w:color="auto"/>
      </w:divBdr>
      <w:divsChild>
        <w:div w:id="1347629953">
          <w:marLeft w:val="0"/>
          <w:marRight w:val="0"/>
          <w:marTop w:val="0"/>
          <w:marBottom w:val="0"/>
          <w:divBdr>
            <w:top w:val="none" w:sz="0" w:space="0" w:color="auto"/>
            <w:left w:val="none" w:sz="0" w:space="0" w:color="auto"/>
            <w:bottom w:val="none" w:sz="0" w:space="0" w:color="auto"/>
            <w:right w:val="none" w:sz="0" w:space="0" w:color="auto"/>
          </w:divBdr>
        </w:div>
      </w:divsChild>
    </w:div>
    <w:div w:id="100491928">
      <w:bodyDiv w:val="1"/>
      <w:marLeft w:val="0"/>
      <w:marRight w:val="0"/>
      <w:marTop w:val="0"/>
      <w:marBottom w:val="0"/>
      <w:divBdr>
        <w:top w:val="none" w:sz="0" w:space="0" w:color="auto"/>
        <w:left w:val="none" w:sz="0" w:space="0" w:color="auto"/>
        <w:bottom w:val="none" w:sz="0" w:space="0" w:color="auto"/>
        <w:right w:val="none" w:sz="0" w:space="0" w:color="auto"/>
      </w:divBdr>
      <w:divsChild>
        <w:div w:id="921913252">
          <w:marLeft w:val="0"/>
          <w:marRight w:val="0"/>
          <w:marTop w:val="0"/>
          <w:marBottom w:val="0"/>
          <w:divBdr>
            <w:top w:val="none" w:sz="0" w:space="0" w:color="auto"/>
            <w:left w:val="none" w:sz="0" w:space="0" w:color="auto"/>
            <w:bottom w:val="none" w:sz="0" w:space="0" w:color="auto"/>
            <w:right w:val="none" w:sz="0" w:space="0" w:color="auto"/>
          </w:divBdr>
        </w:div>
      </w:divsChild>
    </w:div>
    <w:div w:id="125632707">
      <w:bodyDiv w:val="1"/>
      <w:marLeft w:val="0"/>
      <w:marRight w:val="0"/>
      <w:marTop w:val="0"/>
      <w:marBottom w:val="0"/>
      <w:divBdr>
        <w:top w:val="none" w:sz="0" w:space="0" w:color="auto"/>
        <w:left w:val="none" w:sz="0" w:space="0" w:color="auto"/>
        <w:bottom w:val="none" w:sz="0" w:space="0" w:color="auto"/>
        <w:right w:val="none" w:sz="0" w:space="0" w:color="auto"/>
      </w:divBdr>
      <w:divsChild>
        <w:div w:id="627862586">
          <w:marLeft w:val="0"/>
          <w:marRight w:val="0"/>
          <w:marTop w:val="0"/>
          <w:marBottom w:val="0"/>
          <w:divBdr>
            <w:top w:val="none" w:sz="0" w:space="0" w:color="auto"/>
            <w:left w:val="none" w:sz="0" w:space="0" w:color="auto"/>
            <w:bottom w:val="none" w:sz="0" w:space="0" w:color="auto"/>
            <w:right w:val="none" w:sz="0" w:space="0" w:color="auto"/>
          </w:divBdr>
        </w:div>
      </w:divsChild>
    </w:div>
    <w:div w:id="171576841">
      <w:bodyDiv w:val="1"/>
      <w:marLeft w:val="0"/>
      <w:marRight w:val="0"/>
      <w:marTop w:val="0"/>
      <w:marBottom w:val="0"/>
      <w:divBdr>
        <w:top w:val="none" w:sz="0" w:space="0" w:color="auto"/>
        <w:left w:val="none" w:sz="0" w:space="0" w:color="auto"/>
        <w:bottom w:val="none" w:sz="0" w:space="0" w:color="auto"/>
        <w:right w:val="none" w:sz="0" w:space="0" w:color="auto"/>
      </w:divBdr>
      <w:divsChild>
        <w:div w:id="633340071">
          <w:marLeft w:val="0"/>
          <w:marRight w:val="0"/>
          <w:marTop w:val="0"/>
          <w:marBottom w:val="0"/>
          <w:divBdr>
            <w:top w:val="none" w:sz="0" w:space="0" w:color="auto"/>
            <w:left w:val="none" w:sz="0" w:space="0" w:color="auto"/>
            <w:bottom w:val="none" w:sz="0" w:space="0" w:color="auto"/>
            <w:right w:val="none" w:sz="0" w:space="0" w:color="auto"/>
          </w:divBdr>
        </w:div>
      </w:divsChild>
    </w:div>
    <w:div w:id="171845228">
      <w:bodyDiv w:val="1"/>
      <w:marLeft w:val="0"/>
      <w:marRight w:val="0"/>
      <w:marTop w:val="0"/>
      <w:marBottom w:val="0"/>
      <w:divBdr>
        <w:top w:val="none" w:sz="0" w:space="0" w:color="auto"/>
        <w:left w:val="none" w:sz="0" w:space="0" w:color="auto"/>
        <w:bottom w:val="none" w:sz="0" w:space="0" w:color="auto"/>
        <w:right w:val="none" w:sz="0" w:space="0" w:color="auto"/>
      </w:divBdr>
      <w:divsChild>
        <w:div w:id="1053652397">
          <w:marLeft w:val="0"/>
          <w:marRight w:val="0"/>
          <w:marTop w:val="0"/>
          <w:marBottom w:val="0"/>
          <w:divBdr>
            <w:top w:val="none" w:sz="0" w:space="0" w:color="auto"/>
            <w:left w:val="none" w:sz="0" w:space="0" w:color="auto"/>
            <w:bottom w:val="none" w:sz="0" w:space="0" w:color="auto"/>
            <w:right w:val="none" w:sz="0" w:space="0" w:color="auto"/>
          </w:divBdr>
        </w:div>
      </w:divsChild>
    </w:div>
    <w:div w:id="172889325">
      <w:bodyDiv w:val="1"/>
      <w:marLeft w:val="0"/>
      <w:marRight w:val="0"/>
      <w:marTop w:val="0"/>
      <w:marBottom w:val="0"/>
      <w:divBdr>
        <w:top w:val="none" w:sz="0" w:space="0" w:color="auto"/>
        <w:left w:val="none" w:sz="0" w:space="0" w:color="auto"/>
        <w:bottom w:val="none" w:sz="0" w:space="0" w:color="auto"/>
        <w:right w:val="none" w:sz="0" w:space="0" w:color="auto"/>
      </w:divBdr>
      <w:divsChild>
        <w:div w:id="111704470">
          <w:marLeft w:val="0"/>
          <w:marRight w:val="0"/>
          <w:marTop w:val="0"/>
          <w:marBottom w:val="0"/>
          <w:divBdr>
            <w:top w:val="none" w:sz="0" w:space="0" w:color="auto"/>
            <w:left w:val="none" w:sz="0" w:space="0" w:color="auto"/>
            <w:bottom w:val="none" w:sz="0" w:space="0" w:color="auto"/>
            <w:right w:val="none" w:sz="0" w:space="0" w:color="auto"/>
          </w:divBdr>
        </w:div>
      </w:divsChild>
    </w:div>
    <w:div w:id="189610407">
      <w:bodyDiv w:val="1"/>
      <w:marLeft w:val="0"/>
      <w:marRight w:val="0"/>
      <w:marTop w:val="0"/>
      <w:marBottom w:val="0"/>
      <w:divBdr>
        <w:top w:val="none" w:sz="0" w:space="0" w:color="auto"/>
        <w:left w:val="none" w:sz="0" w:space="0" w:color="auto"/>
        <w:bottom w:val="none" w:sz="0" w:space="0" w:color="auto"/>
        <w:right w:val="none" w:sz="0" w:space="0" w:color="auto"/>
      </w:divBdr>
      <w:divsChild>
        <w:div w:id="819342299">
          <w:marLeft w:val="0"/>
          <w:marRight w:val="0"/>
          <w:marTop w:val="0"/>
          <w:marBottom w:val="0"/>
          <w:divBdr>
            <w:top w:val="none" w:sz="0" w:space="0" w:color="auto"/>
            <w:left w:val="none" w:sz="0" w:space="0" w:color="auto"/>
            <w:bottom w:val="none" w:sz="0" w:space="0" w:color="auto"/>
            <w:right w:val="none" w:sz="0" w:space="0" w:color="auto"/>
          </w:divBdr>
        </w:div>
      </w:divsChild>
    </w:div>
    <w:div w:id="205683968">
      <w:bodyDiv w:val="1"/>
      <w:marLeft w:val="0"/>
      <w:marRight w:val="0"/>
      <w:marTop w:val="0"/>
      <w:marBottom w:val="0"/>
      <w:divBdr>
        <w:top w:val="none" w:sz="0" w:space="0" w:color="auto"/>
        <w:left w:val="none" w:sz="0" w:space="0" w:color="auto"/>
        <w:bottom w:val="none" w:sz="0" w:space="0" w:color="auto"/>
        <w:right w:val="none" w:sz="0" w:space="0" w:color="auto"/>
      </w:divBdr>
      <w:divsChild>
        <w:div w:id="1429891950">
          <w:marLeft w:val="0"/>
          <w:marRight w:val="0"/>
          <w:marTop w:val="0"/>
          <w:marBottom w:val="0"/>
          <w:divBdr>
            <w:top w:val="none" w:sz="0" w:space="0" w:color="auto"/>
            <w:left w:val="none" w:sz="0" w:space="0" w:color="auto"/>
            <w:bottom w:val="none" w:sz="0" w:space="0" w:color="auto"/>
            <w:right w:val="none" w:sz="0" w:space="0" w:color="auto"/>
          </w:divBdr>
        </w:div>
      </w:divsChild>
    </w:div>
    <w:div w:id="234631923">
      <w:bodyDiv w:val="1"/>
      <w:marLeft w:val="0"/>
      <w:marRight w:val="0"/>
      <w:marTop w:val="0"/>
      <w:marBottom w:val="0"/>
      <w:divBdr>
        <w:top w:val="none" w:sz="0" w:space="0" w:color="auto"/>
        <w:left w:val="none" w:sz="0" w:space="0" w:color="auto"/>
        <w:bottom w:val="none" w:sz="0" w:space="0" w:color="auto"/>
        <w:right w:val="none" w:sz="0" w:space="0" w:color="auto"/>
      </w:divBdr>
      <w:divsChild>
        <w:div w:id="665203269">
          <w:marLeft w:val="0"/>
          <w:marRight w:val="0"/>
          <w:marTop w:val="0"/>
          <w:marBottom w:val="0"/>
          <w:divBdr>
            <w:top w:val="none" w:sz="0" w:space="0" w:color="auto"/>
            <w:left w:val="none" w:sz="0" w:space="0" w:color="auto"/>
            <w:bottom w:val="none" w:sz="0" w:space="0" w:color="auto"/>
            <w:right w:val="none" w:sz="0" w:space="0" w:color="auto"/>
          </w:divBdr>
        </w:div>
      </w:divsChild>
    </w:div>
    <w:div w:id="279462446">
      <w:bodyDiv w:val="1"/>
      <w:marLeft w:val="0"/>
      <w:marRight w:val="0"/>
      <w:marTop w:val="0"/>
      <w:marBottom w:val="0"/>
      <w:divBdr>
        <w:top w:val="none" w:sz="0" w:space="0" w:color="auto"/>
        <w:left w:val="none" w:sz="0" w:space="0" w:color="auto"/>
        <w:bottom w:val="none" w:sz="0" w:space="0" w:color="auto"/>
        <w:right w:val="none" w:sz="0" w:space="0" w:color="auto"/>
      </w:divBdr>
      <w:divsChild>
        <w:div w:id="698818996">
          <w:marLeft w:val="0"/>
          <w:marRight w:val="0"/>
          <w:marTop w:val="0"/>
          <w:marBottom w:val="0"/>
          <w:divBdr>
            <w:top w:val="none" w:sz="0" w:space="0" w:color="auto"/>
            <w:left w:val="none" w:sz="0" w:space="0" w:color="auto"/>
            <w:bottom w:val="none" w:sz="0" w:space="0" w:color="auto"/>
            <w:right w:val="none" w:sz="0" w:space="0" w:color="auto"/>
          </w:divBdr>
        </w:div>
      </w:divsChild>
    </w:div>
    <w:div w:id="348795658">
      <w:bodyDiv w:val="1"/>
      <w:marLeft w:val="0"/>
      <w:marRight w:val="0"/>
      <w:marTop w:val="0"/>
      <w:marBottom w:val="0"/>
      <w:divBdr>
        <w:top w:val="none" w:sz="0" w:space="0" w:color="auto"/>
        <w:left w:val="none" w:sz="0" w:space="0" w:color="auto"/>
        <w:bottom w:val="none" w:sz="0" w:space="0" w:color="auto"/>
        <w:right w:val="none" w:sz="0" w:space="0" w:color="auto"/>
      </w:divBdr>
      <w:divsChild>
        <w:div w:id="43721587">
          <w:marLeft w:val="0"/>
          <w:marRight w:val="0"/>
          <w:marTop w:val="0"/>
          <w:marBottom w:val="0"/>
          <w:divBdr>
            <w:top w:val="none" w:sz="0" w:space="0" w:color="auto"/>
            <w:left w:val="none" w:sz="0" w:space="0" w:color="auto"/>
            <w:bottom w:val="none" w:sz="0" w:space="0" w:color="auto"/>
            <w:right w:val="none" w:sz="0" w:space="0" w:color="auto"/>
          </w:divBdr>
        </w:div>
      </w:divsChild>
    </w:div>
    <w:div w:id="387077296">
      <w:bodyDiv w:val="1"/>
      <w:marLeft w:val="0"/>
      <w:marRight w:val="0"/>
      <w:marTop w:val="0"/>
      <w:marBottom w:val="0"/>
      <w:divBdr>
        <w:top w:val="none" w:sz="0" w:space="0" w:color="auto"/>
        <w:left w:val="none" w:sz="0" w:space="0" w:color="auto"/>
        <w:bottom w:val="none" w:sz="0" w:space="0" w:color="auto"/>
        <w:right w:val="none" w:sz="0" w:space="0" w:color="auto"/>
      </w:divBdr>
      <w:divsChild>
        <w:div w:id="1709640432">
          <w:marLeft w:val="0"/>
          <w:marRight w:val="0"/>
          <w:marTop w:val="0"/>
          <w:marBottom w:val="0"/>
          <w:divBdr>
            <w:top w:val="none" w:sz="0" w:space="0" w:color="auto"/>
            <w:left w:val="none" w:sz="0" w:space="0" w:color="auto"/>
            <w:bottom w:val="none" w:sz="0" w:space="0" w:color="auto"/>
            <w:right w:val="none" w:sz="0" w:space="0" w:color="auto"/>
          </w:divBdr>
        </w:div>
      </w:divsChild>
    </w:div>
    <w:div w:id="400032067">
      <w:bodyDiv w:val="1"/>
      <w:marLeft w:val="0"/>
      <w:marRight w:val="0"/>
      <w:marTop w:val="0"/>
      <w:marBottom w:val="0"/>
      <w:divBdr>
        <w:top w:val="none" w:sz="0" w:space="0" w:color="auto"/>
        <w:left w:val="none" w:sz="0" w:space="0" w:color="auto"/>
        <w:bottom w:val="none" w:sz="0" w:space="0" w:color="auto"/>
        <w:right w:val="none" w:sz="0" w:space="0" w:color="auto"/>
      </w:divBdr>
      <w:divsChild>
        <w:div w:id="1491289340">
          <w:marLeft w:val="0"/>
          <w:marRight w:val="0"/>
          <w:marTop w:val="0"/>
          <w:marBottom w:val="0"/>
          <w:divBdr>
            <w:top w:val="none" w:sz="0" w:space="0" w:color="auto"/>
            <w:left w:val="none" w:sz="0" w:space="0" w:color="auto"/>
            <w:bottom w:val="none" w:sz="0" w:space="0" w:color="auto"/>
            <w:right w:val="none" w:sz="0" w:space="0" w:color="auto"/>
          </w:divBdr>
        </w:div>
      </w:divsChild>
    </w:div>
    <w:div w:id="407776660">
      <w:bodyDiv w:val="1"/>
      <w:marLeft w:val="0"/>
      <w:marRight w:val="0"/>
      <w:marTop w:val="0"/>
      <w:marBottom w:val="0"/>
      <w:divBdr>
        <w:top w:val="none" w:sz="0" w:space="0" w:color="auto"/>
        <w:left w:val="none" w:sz="0" w:space="0" w:color="auto"/>
        <w:bottom w:val="none" w:sz="0" w:space="0" w:color="auto"/>
        <w:right w:val="none" w:sz="0" w:space="0" w:color="auto"/>
      </w:divBdr>
      <w:divsChild>
        <w:div w:id="1001203612">
          <w:marLeft w:val="0"/>
          <w:marRight w:val="0"/>
          <w:marTop w:val="0"/>
          <w:marBottom w:val="0"/>
          <w:divBdr>
            <w:top w:val="none" w:sz="0" w:space="0" w:color="auto"/>
            <w:left w:val="none" w:sz="0" w:space="0" w:color="auto"/>
            <w:bottom w:val="none" w:sz="0" w:space="0" w:color="auto"/>
            <w:right w:val="none" w:sz="0" w:space="0" w:color="auto"/>
          </w:divBdr>
        </w:div>
      </w:divsChild>
    </w:div>
    <w:div w:id="440733958">
      <w:bodyDiv w:val="1"/>
      <w:marLeft w:val="0"/>
      <w:marRight w:val="0"/>
      <w:marTop w:val="0"/>
      <w:marBottom w:val="0"/>
      <w:divBdr>
        <w:top w:val="none" w:sz="0" w:space="0" w:color="auto"/>
        <w:left w:val="none" w:sz="0" w:space="0" w:color="auto"/>
        <w:bottom w:val="none" w:sz="0" w:space="0" w:color="auto"/>
        <w:right w:val="none" w:sz="0" w:space="0" w:color="auto"/>
      </w:divBdr>
      <w:divsChild>
        <w:div w:id="1603956654">
          <w:marLeft w:val="0"/>
          <w:marRight w:val="0"/>
          <w:marTop w:val="0"/>
          <w:marBottom w:val="0"/>
          <w:divBdr>
            <w:top w:val="none" w:sz="0" w:space="0" w:color="auto"/>
            <w:left w:val="none" w:sz="0" w:space="0" w:color="auto"/>
            <w:bottom w:val="none" w:sz="0" w:space="0" w:color="auto"/>
            <w:right w:val="none" w:sz="0" w:space="0" w:color="auto"/>
          </w:divBdr>
        </w:div>
      </w:divsChild>
    </w:div>
    <w:div w:id="500044973">
      <w:bodyDiv w:val="1"/>
      <w:marLeft w:val="0"/>
      <w:marRight w:val="0"/>
      <w:marTop w:val="0"/>
      <w:marBottom w:val="0"/>
      <w:divBdr>
        <w:top w:val="none" w:sz="0" w:space="0" w:color="auto"/>
        <w:left w:val="none" w:sz="0" w:space="0" w:color="auto"/>
        <w:bottom w:val="none" w:sz="0" w:space="0" w:color="auto"/>
        <w:right w:val="none" w:sz="0" w:space="0" w:color="auto"/>
      </w:divBdr>
      <w:divsChild>
        <w:div w:id="60644042">
          <w:marLeft w:val="0"/>
          <w:marRight w:val="0"/>
          <w:marTop w:val="0"/>
          <w:marBottom w:val="0"/>
          <w:divBdr>
            <w:top w:val="none" w:sz="0" w:space="0" w:color="auto"/>
            <w:left w:val="none" w:sz="0" w:space="0" w:color="auto"/>
            <w:bottom w:val="none" w:sz="0" w:space="0" w:color="auto"/>
            <w:right w:val="none" w:sz="0" w:space="0" w:color="auto"/>
          </w:divBdr>
        </w:div>
      </w:divsChild>
    </w:div>
    <w:div w:id="522978496">
      <w:bodyDiv w:val="1"/>
      <w:marLeft w:val="0"/>
      <w:marRight w:val="0"/>
      <w:marTop w:val="0"/>
      <w:marBottom w:val="0"/>
      <w:divBdr>
        <w:top w:val="none" w:sz="0" w:space="0" w:color="auto"/>
        <w:left w:val="none" w:sz="0" w:space="0" w:color="auto"/>
        <w:bottom w:val="none" w:sz="0" w:space="0" w:color="auto"/>
        <w:right w:val="none" w:sz="0" w:space="0" w:color="auto"/>
      </w:divBdr>
    </w:div>
    <w:div w:id="561330799">
      <w:bodyDiv w:val="1"/>
      <w:marLeft w:val="0"/>
      <w:marRight w:val="0"/>
      <w:marTop w:val="0"/>
      <w:marBottom w:val="0"/>
      <w:divBdr>
        <w:top w:val="none" w:sz="0" w:space="0" w:color="auto"/>
        <w:left w:val="none" w:sz="0" w:space="0" w:color="auto"/>
        <w:bottom w:val="none" w:sz="0" w:space="0" w:color="auto"/>
        <w:right w:val="none" w:sz="0" w:space="0" w:color="auto"/>
      </w:divBdr>
      <w:divsChild>
        <w:div w:id="1833179782">
          <w:marLeft w:val="0"/>
          <w:marRight w:val="0"/>
          <w:marTop w:val="0"/>
          <w:marBottom w:val="0"/>
          <w:divBdr>
            <w:top w:val="none" w:sz="0" w:space="0" w:color="auto"/>
            <w:left w:val="none" w:sz="0" w:space="0" w:color="auto"/>
            <w:bottom w:val="none" w:sz="0" w:space="0" w:color="auto"/>
            <w:right w:val="none" w:sz="0" w:space="0" w:color="auto"/>
          </w:divBdr>
        </w:div>
      </w:divsChild>
    </w:div>
    <w:div w:id="666594175">
      <w:bodyDiv w:val="1"/>
      <w:marLeft w:val="0"/>
      <w:marRight w:val="0"/>
      <w:marTop w:val="0"/>
      <w:marBottom w:val="0"/>
      <w:divBdr>
        <w:top w:val="none" w:sz="0" w:space="0" w:color="auto"/>
        <w:left w:val="none" w:sz="0" w:space="0" w:color="auto"/>
        <w:bottom w:val="none" w:sz="0" w:space="0" w:color="auto"/>
        <w:right w:val="none" w:sz="0" w:space="0" w:color="auto"/>
      </w:divBdr>
      <w:divsChild>
        <w:div w:id="1424567523">
          <w:marLeft w:val="0"/>
          <w:marRight w:val="0"/>
          <w:marTop w:val="0"/>
          <w:marBottom w:val="0"/>
          <w:divBdr>
            <w:top w:val="none" w:sz="0" w:space="0" w:color="auto"/>
            <w:left w:val="none" w:sz="0" w:space="0" w:color="auto"/>
            <w:bottom w:val="none" w:sz="0" w:space="0" w:color="auto"/>
            <w:right w:val="none" w:sz="0" w:space="0" w:color="auto"/>
          </w:divBdr>
        </w:div>
      </w:divsChild>
    </w:div>
    <w:div w:id="677781007">
      <w:bodyDiv w:val="1"/>
      <w:marLeft w:val="0"/>
      <w:marRight w:val="0"/>
      <w:marTop w:val="0"/>
      <w:marBottom w:val="0"/>
      <w:divBdr>
        <w:top w:val="none" w:sz="0" w:space="0" w:color="auto"/>
        <w:left w:val="none" w:sz="0" w:space="0" w:color="auto"/>
        <w:bottom w:val="none" w:sz="0" w:space="0" w:color="auto"/>
        <w:right w:val="none" w:sz="0" w:space="0" w:color="auto"/>
      </w:divBdr>
      <w:divsChild>
        <w:div w:id="230846730">
          <w:marLeft w:val="0"/>
          <w:marRight w:val="0"/>
          <w:marTop w:val="0"/>
          <w:marBottom w:val="0"/>
          <w:divBdr>
            <w:top w:val="none" w:sz="0" w:space="0" w:color="auto"/>
            <w:left w:val="none" w:sz="0" w:space="0" w:color="auto"/>
            <w:bottom w:val="none" w:sz="0" w:space="0" w:color="auto"/>
            <w:right w:val="none" w:sz="0" w:space="0" w:color="auto"/>
          </w:divBdr>
        </w:div>
      </w:divsChild>
    </w:div>
    <w:div w:id="688605165">
      <w:bodyDiv w:val="1"/>
      <w:marLeft w:val="0"/>
      <w:marRight w:val="0"/>
      <w:marTop w:val="0"/>
      <w:marBottom w:val="0"/>
      <w:divBdr>
        <w:top w:val="none" w:sz="0" w:space="0" w:color="auto"/>
        <w:left w:val="none" w:sz="0" w:space="0" w:color="auto"/>
        <w:bottom w:val="none" w:sz="0" w:space="0" w:color="auto"/>
        <w:right w:val="none" w:sz="0" w:space="0" w:color="auto"/>
      </w:divBdr>
      <w:divsChild>
        <w:div w:id="1808817783">
          <w:marLeft w:val="0"/>
          <w:marRight w:val="0"/>
          <w:marTop w:val="0"/>
          <w:marBottom w:val="0"/>
          <w:divBdr>
            <w:top w:val="none" w:sz="0" w:space="0" w:color="auto"/>
            <w:left w:val="none" w:sz="0" w:space="0" w:color="auto"/>
            <w:bottom w:val="none" w:sz="0" w:space="0" w:color="auto"/>
            <w:right w:val="none" w:sz="0" w:space="0" w:color="auto"/>
          </w:divBdr>
        </w:div>
      </w:divsChild>
    </w:div>
    <w:div w:id="708460291">
      <w:bodyDiv w:val="1"/>
      <w:marLeft w:val="0"/>
      <w:marRight w:val="0"/>
      <w:marTop w:val="0"/>
      <w:marBottom w:val="0"/>
      <w:divBdr>
        <w:top w:val="none" w:sz="0" w:space="0" w:color="auto"/>
        <w:left w:val="none" w:sz="0" w:space="0" w:color="auto"/>
        <w:bottom w:val="none" w:sz="0" w:space="0" w:color="auto"/>
        <w:right w:val="none" w:sz="0" w:space="0" w:color="auto"/>
      </w:divBdr>
      <w:divsChild>
        <w:div w:id="442962733">
          <w:marLeft w:val="0"/>
          <w:marRight w:val="0"/>
          <w:marTop w:val="0"/>
          <w:marBottom w:val="0"/>
          <w:divBdr>
            <w:top w:val="none" w:sz="0" w:space="0" w:color="auto"/>
            <w:left w:val="none" w:sz="0" w:space="0" w:color="auto"/>
            <w:bottom w:val="none" w:sz="0" w:space="0" w:color="auto"/>
            <w:right w:val="none" w:sz="0" w:space="0" w:color="auto"/>
          </w:divBdr>
        </w:div>
      </w:divsChild>
    </w:div>
    <w:div w:id="716205714">
      <w:bodyDiv w:val="1"/>
      <w:marLeft w:val="0"/>
      <w:marRight w:val="0"/>
      <w:marTop w:val="0"/>
      <w:marBottom w:val="0"/>
      <w:divBdr>
        <w:top w:val="none" w:sz="0" w:space="0" w:color="auto"/>
        <w:left w:val="none" w:sz="0" w:space="0" w:color="auto"/>
        <w:bottom w:val="none" w:sz="0" w:space="0" w:color="auto"/>
        <w:right w:val="none" w:sz="0" w:space="0" w:color="auto"/>
      </w:divBdr>
      <w:divsChild>
        <w:div w:id="1908371281">
          <w:marLeft w:val="0"/>
          <w:marRight w:val="0"/>
          <w:marTop w:val="0"/>
          <w:marBottom w:val="0"/>
          <w:divBdr>
            <w:top w:val="none" w:sz="0" w:space="0" w:color="auto"/>
            <w:left w:val="none" w:sz="0" w:space="0" w:color="auto"/>
            <w:bottom w:val="none" w:sz="0" w:space="0" w:color="auto"/>
            <w:right w:val="none" w:sz="0" w:space="0" w:color="auto"/>
          </w:divBdr>
        </w:div>
      </w:divsChild>
    </w:div>
    <w:div w:id="722169756">
      <w:bodyDiv w:val="1"/>
      <w:marLeft w:val="0"/>
      <w:marRight w:val="0"/>
      <w:marTop w:val="0"/>
      <w:marBottom w:val="0"/>
      <w:divBdr>
        <w:top w:val="none" w:sz="0" w:space="0" w:color="auto"/>
        <w:left w:val="none" w:sz="0" w:space="0" w:color="auto"/>
        <w:bottom w:val="none" w:sz="0" w:space="0" w:color="auto"/>
        <w:right w:val="none" w:sz="0" w:space="0" w:color="auto"/>
      </w:divBdr>
    </w:div>
    <w:div w:id="725834935">
      <w:bodyDiv w:val="1"/>
      <w:marLeft w:val="0"/>
      <w:marRight w:val="0"/>
      <w:marTop w:val="0"/>
      <w:marBottom w:val="0"/>
      <w:divBdr>
        <w:top w:val="none" w:sz="0" w:space="0" w:color="auto"/>
        <w:left w:val="none" w:sz="0" w:space="0" w:color="auto"/>
        <w:bottom w:val="none" w:sz="0" w:space="0" w:color="auto"/>
        <w:right w:val="none" w:sz="0" w:space="0" w:color="auto"/>
      </w:divBdr>
      <w:divsChild>
        <w:div w:id="535194743">
          <w:marLeft w:val="0"/>
          <w:marRight w:val="0"/>
          <w:marTop w:val="0"/>
          <w:marBottom w:val="0"/>
          <w:divBdr>
            <w:top w:val="none" w:sz="0" w:space="0" w:color="auto"/>
            <w:left w:val="none" w:sz="0" w:space="0" w:color="auto"/>
            <w:bottom w:val="none" w:sz="0" w:space="0" w:color="auto"/>
            <w:right w:val="none" w:sz="0" w:space="0" w:color="auto"/>
          </w:divBdr>
        </w:div>
      </w:divsChild>
    </w:div>
    <w:div w:id="736319525">
      <w:bodyDiv w:val="1"/>
      <w:marLeft w:val="0"/>
      <w:marRight w:val="0"/>
      <w:marTop w:val="0"/>
      <w:marBottom w:val="0"/>
      <w:divBdr>
        <w:top w:val="none" w:sz="0" w:space="0" w:color="auto"/>
        <w:left w:val="none" w:sz="0" w:space="0" w:color="auto"/>
        <w:bottom w:val="none" w:sz="0" w:space="0" w:color="auto"/>
        <w:right w:val="none" w:sz="0" w:space="0" w:color="auto"/>
      </w:divBdr>
      <w:divsChild>
        <w:div w:id="1945385265">
          <w:marLeft w:val="0"/>
          <w:marRight w:val="0"/>
          <w:marTop w:val="0"/>
          <w:marBottom w:val="0"/>
          <w:divBdr>
            <w:top w:val="none" w:sz="0" w:space="0" w:color="auto"/>
            <w:left w:val="none" w:sz="0" w:space="0" w:color="auto"/>
            <w:bottom w:val="none" w:sz="0" w:space="0" w:color="auto"/>
            <w:right w:val="none" w:sz="0" w:space="0" w:color="auto"/>
          </w:divBdr>
        </w:div>
      </w:divsChild>
    </w:div>
    <w:div w:id="742751443">
      <w:bodyDiv w:val="1"/>
      <w:marLeft w:val="0"/>
      <w:marRight w:val="0"/>
      <w:marTop w:val="0"/>
      <w:marBottom w:val="0"/>
      <w:divBdr>
        <w:top w:val="none" w:sz="0" w:space="0" w:color="auto"/>
        <w:left w:val="none" w:sz="0" w:space="0" w:color="auto"/>
        <w:bottom w:val="none" w:sz="0" w:space="0" w:color="auto"/>
        <w:right w:val="none" w:sz="0" w:space="0" w:color="auto"/>
      </w:divBdr>
      <w:divsChild>
        <w:div w:id="1990594315">
          <w:marLeft w:val="0"/>
          <w:marRight w:val="0"/>
          <w:marTop w:val="0"/>
          <w:marBottom w:val="0"/>
          <w:divBdr>
            <w:top w:val="none" w:sz="0" w:space="0" w:color="auto"/>
            <w:left w:val="none" w:sz="0" w:space="0" w:color="auto"/>
            <w:bottom w:val="none" w:sz="0" w:space="0" w:color="auto"/>
            <w:right w:val="none" w:sz="0" w:space="0" w:color="auto"/>
          </w:divBdr>
        </w:div>
      </w:divsChild>
    </w:div>
    <w:div w:id="763300704">
      <w:bodyDiv w:val="1"/>
      <w:marLeft w:val="0"/>
      <w:marRight w:val="0"/>
      <w:marTop w:val="0"/>
      <w:marBottom w:val="0"/>
      <w:divBdr>
        <w:top w:val="none" w:sz="0" w:space="0" w:color="auto"/>
        <w:left w:val="none" w:sz="0" w:space="0" w:color="auto"/>
        <w:bottom w:val="none" w:sz="0" w:space="0" w:color="auto"/>
        <w:right w:val="none" w:sz="0" w:space="0" w:color="auto"/>
      </w:divBdr>
      <w:divsChild>
        <w:div w:id="365377187">
          <w:marLeft w:val="0"/>
          <w:marRight w:val="0"/>
          <w:marTop w:val="0"/>
          <w:marBottom w:val="0"/>
          <w:divBdr>
            <w:top w:val="none" w:sz="0" w:space="0" w:color="auto"/>
            <w:left w:val="none" w:sz="0" w:space="0" w:color="auto"/>
            <w:bottom w:val="none" w:sz="0" w:space="0" w:color="auto"/>
            <w:right w:val="none" w:sz="0" w:space="0" w:color="auto"/>
          </w:divBdr>
        </w:div>
      </w:divsChild>
    </w:div>
    <w:div w:id="777414755">
      <w:bodyDiv w:val="1"/>
      <w:marLeft w:val="0"/>
      <w:marRight w:val="0"/>
      <w:marTop w:val="0"/>
      <w:marBottom w:val="0"/>
      <w:divBdr>
        <w:top w:val="none" w:sz="0" w:space="0" w:color="auto"/>
        <w:left w:val="none" w:sz="0" w:space="0" w:color="auto"/>
        <w:bottom w:val="none" w:sz="0" w:space="0" w:color="auto"/>
        <w:right w:val="none" w:sz="0" w:space="0" w:color="auto"/>
      </w:divBdr>
      <w:divsChild>
        <w:div w:id="1659579500">
          <w:marLeft w:val="0"/>
          <w:marRight w:val="0"/>
          <w:marTop w:val="0"/>
          <w:marBottom w:val="0"/>
          <w:divBdr>
            <w:top w:val="none" w:sz="0" w:space="0" w:color="auto"/>
            <w:left w:val="none" w:sz="0" w:space="0" w:color="auto"/>
            <w:bottom w:val="none" w:sz="0" w:space="0" w:color="auto"/>
            <w:right w:val="none" w:sz="0" w:space="0" w:color="auto"/>
          </w:divBdr>
        </w:div>
      </w:divsChild>
    </w:div>
    <w:div w:id="821970482">
      <w:bodyDiv w:val="1"/>
      <w:marLeft w:val="0"/>
      <w:marRight w:val="0"/>
      <w:marTop w:val="0"/>
      <w:marBottom w:val="0"/>
      <w:divBdr>
        <w:top w:val="none" w:sz="0" w:space="0" w:color="auto"/>
        <w:left w:val="none" w:sz="0" w:space="0" w:color="auto"/>
        <w:bottom w:val="none" w:sz="0" w:space="0" w:color="auto"/>
        <w:right w:val="none" w:sz="0" w:space="0" w:color="auto"/>
      </w:divBdr>
      <w:divsChild>
        <w:div w:id="1525441821">
          <w:marLeft w:val="0"/>
          <w:marRight w:val="0"/>
          <w:marTop w:val="0"/>
          <w:marBottom w:val="0"/>
          <w:divBdr>
            <w:top w:val="none" w:sz="0" w:space="0" w:color="auto"/>
            <w:left w:val="none" w:sz="0" w:space="0" w:color="auto"/>
            <w:bottom w:val="none" w:sz="0" w:space="0" w:color="auto"/>
            <w:right w:val="none" w:sz="0" w:space="0" w:color="auto"/>
          </w:divBdr>
        </w:div>
      </w:divsChild>
    </w:div>
    <w:div w:id="857885247">
      <w:bodyDiv w:val="1"/>
      <w:marLeft w:val="0"/>
      <w:marRight w:val="0"/>
      <w:marTop w:val="0"/>
      <w:marBottom w:val="0"/>
      <w:divBdr>
        <w:top w:val="none" w:sz="0" w:space="0" w:color="auto"/>
        <w:left w:val="none" w:sz="0" w:space="0" w:color="auto"/>
        <w:bottom w:val="none" w:sz="0" w:space="0" w:color="auto"/>
        <w:right w:val="none" w:sz="0" w:space="0" w:color="auto"/>
      </w:divBdr>
    </w:div>
    <w:div w:id="876628587">
      <w:bodyDiv w:val="1"/>
      <w:marLeft w:val="0"/>
      <w:marRight w:val="0"/>
      <w:marTop w:val="0"/>
      <w:marBottom w:val="0"/>
      <w:divBdr>
        <w:top w:val="none" w:sz="0" w:space="0" w:color="auto"/>
        <w:left w:val="none" w:sz="0" w:space="0" w:color="auto"/>
        <w:bottom w:val="none" w:sz="0" w:space="0" w:color="auto"/>
        <w:right w:val="none" w:sz="0" w:space="0" w:color="auto"/>
      </w:divBdr>
      <w:divsChild>
        <w:div w:id="645936153">
          <w:marLeft w:val="0"/>
          <w:marRight w:val="0"/>
          <w:marTop w:val="0"/>
          <w:marBottom w:val="0"/>
          <w:divBdr>
            <w:top w:val="none" w:sz="0" w:space="0" w:color="auto"/>
            <w:left w:val="none" w:sz="0" w:space="0" w:color="auto"/>
            <w:bottom w:val="none" w:sz="0" w:space="0" w:color="auto"/>
            <w:right w:val="none" w:sz="0" w:space="0" w:color="auto"/>
          </w:divBdr>
        </w:div>
      </w:divsChild>
    </w:div>
    <w:div w:id="899442412">
      <w:bodyDiv w:val="1"/>
      <w:marLeft w:val="0"/>
      <w:marRight w:val="0"/>
      <w:marTop w:val="0"/>
      <w:marBottom w:val="0"/>
      <w:divBdr>
        <w:top w:val="none" w:sz="0" w:space="0" w:color="auto"/>
        <w:left w:val="none" w:sz="0" w:space="0" w:color="auto"/>
        <w:bottom w:val="none" w:sz="0" w:space="0" w:color="auto"/>
        <w:right w:val="none" w:sz="0" w:space="0" w:color="auto"/>
      </w:divBdr>
      <w:divsChild>
        <w:div w:id="220406170">
          <w:marLeft w:val="0"/>
          <w:marRight w:val="0"/>
          <w:marTop w:val="0"/>
          <w:marBottom w:val="0"/>
          <w:divBdr>
            <w:top w:val="none" w:sz="0" w:space="0" w:color="auto"/>
            <w:left w:val="none" w:sz="0" w:space="0" w:color="auto"/>
            <w:bottom w:val="none" w:sz="0" w:space="0" w:color="auto"/>
            <w:right w:val="none" w:sz="0" w:space="0" w:color="auto"/>
          </w:divBdr>
        </w:div>
      </w:divsChild>
    </w:div>
    <w:div w:id="906645700">
      <w:bodyDiv w:val="1"/>
      <w:marLeft w:val="0"/>
      <w:marRight w:val="0"/>
      <w:marTop w:val="0"/>
      <w:marBottom w:val="0"/>
      <w:divBdr>
        <w:top w:val="none" w:sz="0" w:space="0" w:color="auto"/>
        <w:left w:val="none" w:sz="0" w:space="0" w:color="auto"/>
        <w:bottom w:val="none" w:sz="0" w:space="0" w:color="auto"/>
        <w:right w:val="none" w:sz="0" w:space="0" w:color="auto"/>
      </w:divBdr>
      <w:divsChild>
        <w:div w:id="578364089">
          <w:marLeft w:val="0"/>
          <w:marRight w:val="0"/>
          <w:marTop w:val="0"/>
          <w:marBottom w:val="0"/>
          <w:divBdr>
            <w:top w:val="none" w:sz="0" w:space="0" w:color="auto"/>
            <w:left w:val="none" w:sz="0" w:space="0" w:color="auto"/>
            <w:bottom w:val="none" w:sz="0" w:space="0" w:color="auto"/>
            <w:right w:val="none" w:sz="0" w:space="0" w:color="auto"/>
          </w:divBdr>
        </w:div>
      </w:divsChild>
    </w:div>
    <w:div w:id="921791424">
      <w:bodyDiv w:val="1"/>
      <w:marLeft w:val="0"/>
      <w:marRight w:val="0"/>
      <w:marTop w:val="0"/>
      <w:marBottom w:val="0"/>
      <w:divBdr>
        <w:top w:val="none" w:sz="0" w:space="0" w:color="auto"/>
        <w:left w:val="none" w:sz="0" w:space="0" w:color="auto"/>
        <w:bottom w:val="none" w:sz="0" w:space="0" w:color="auto"/>
        <w:right w:val="none" w:sz="0" w:space="0" w:color="auto"/>
      </w:divBdr>
      <w:divsChild>
        <w:div w:id="89277359">
          <w:marLeft w:val="0"/>
          <w:marRight w:val="0"/>
          <w:marTop w:val="0"/>
          <w:marBottom w:val="0"/>
          <w:divBdr>
            <w:top w:val="none" w:sz="0" w:space="0" w:color="auto"/>
            <w:left w:val="none" w:sz="0" w:space="0" w:color="auto"/>
            <w:bottom w:val="none" w:sz="0" w:space="0" w:color="auto"/>
            <w:right w:val="none" w:sz="0" w:space="0" w:color="auto"/>
          </w:divBdr>
        </w:div>
      </w:divsChild>
    </w:div>
    <w:div w:id="960692705">
      <w:bodyDiv w:val="1"/>
      <w:marLeft w:val="0"/>
      <w:marRight w:val="0"/>
      <w:marTop w:val="0"/>
      <w:marBottom w:val="0"/>
      <w:divBdr>
        <w:top w:val="none" w:sz="0" w:space="0" w:color="auto"/>
        <w:left w:val="none" w:sz="0" w:space="0" w:color="auto"/>
        <w:bottom w:val="none" w:sz="0" w:space="0" w:color="auto"/>
        <w:right w:val="none" w:sz="0" w:space="0" w:color="auto"/>
      </w:divBdr>
      <w:divsChild>
        <w:div w:id="133330680">
          <w:marLeft w:val="0"/>
          <w:marRight w:val="0"/>
          <w:marTop w:val="0"/>
          <w:marBottom w:val="0"/>
          <w:divBdr>
            <w:top w:val="none" w:sz="0" w:space="0" w:color="auto"/>
            <w:left w:val="none" w:sz="0" w:space="0" w:color="auto"/>
            <w:bottom w:val="none" w:sz="0" w:space="0" w:color="auto"/>
            <w:right w:val="none" w:sz="0" w:space="0" w:color="auto"/>
          </w:divBdr>
        </w:div>
      </w:divsChild>
    </w:div>
    <w:div w:id="965083705">
      <w:bodyDiv w:val="1"/>
      <w:marLeft w:val="0"/>
      <w:marRight w:val="0"/>
      <w:marTop w:val="0"/>
      <w:marBottom w:val="0"/>
      <w:divBdr>
        <w:top w:val="none" w:sz="0" w:space="0" w:color="auto"/>
        <w:left w:val="none" w:sz="0" w:space="0" w:color="auto"/>
        <w:bottom w:val="none" w:sz="0" w:space="0" w:color="auto"/>
        <w:right w:val="none" w:sz="0" w:space="0" w:color="auto"/>
      </w:divBdr>
    </w:div>
    <w:div w:id="1046831877">
      <w:bodyDiv w:val="1"/>
      <w:marLeft w:val="0"/>
      <w:marRight w:val="0"/>
      <w:marTop w:val="0"/>
      <w:marBottom w:val="0"/>
      <w:divBdr>
        <w:top w:val="none" w:sz="0" w:space="0" w:color="auto"/>
        <w:left w:val="none" w:sz="0" w:space="0" w:color="auto"/>
        <w:bottom w:val="none" w:sz="0" w:space="0" w:color="auto"/>
        <w:right w:val="none" w:sz="0" w:space="0" w:color="auto"/>
      </w:divBdr>
    </w:div>
    <w:div w:id="1049767902">
      <w:bodyDiv w:val="1"/>
      <w:marLeft w:val="0"/>
      <w:marRight w:val="0"/>
      <w:marTop w:val="0"/>
      <w:marBottom w:val="0"/>
      <w:divBdr>
        <w:top w:val="none" w:sz="0" w:space="0" w:color="auto"/>
        <w:left w:val="none" w:sz="0" w:space="0" w:color="auto"/>
        <w:bottom w:val="none" w:sz="0" w:space="0" w:color="auto"/>
        <w:right w:val="none" w:sz="0" w:space="0" w:color="auto"/>
      </w:divBdr>
      <w:divsChild>
        <w:div w:id="1285187269">
          <w:marLeft w:val="0"/>
          <w:marRight w:val="0"/>
          <w:marTop w:val="0"/>
          <w:marBottom w:val="0"/>
          <w:divBdr>
            <w:top w:val="none" w:sz="0" w:space="0" w:color="auto"/>
            <w:left w:val="none" w:sz="0" w:space="0" w:color="auto"/>
            <w:bottom w:val="none" w:sz="0" w:space="0" w:color="auto"/>
            <w:right w:val="none" w:sz="0" w:space="0" w:color="auto"/>
          </w:divBdr>
        </w:div>
      </w:divsChild>
    </w:div>
    <w:div w:id="1105265761">
      <w:bodyDiv w:val="1"/>
      <w:marLeft w:val="0"/>
      <w:marRight w:val="0"/>
      <w:marTop w:val="0"/>
      <w:marBottom w:val="0"/>
      <w:divBdr>
        <w:top w:val="none" w:sz="0" w:space="0" w:color="auto"/>
        <w:left w:val="none" w:sz="0" w:space="0" w:color="auto"/>
        <w:bottom w:val="none" w:sz="0" w:space="0" w:color="auto"/>
        <w:right w:val="none" w:sz="0" w:space="0" w:color="auto"/>
      </w:divBdr>
      <w:divsChild>
        <w:div w:id="1493251454">
          <w:marLeft w:val="0"/>
          <w:marRight w:val="0"/>
          <w:marTop w:val="0"/>
          <w:marBottom w:val="0"/>
          <w:divBdr>
            <w:top w:val="none" w:sz="0" w:space="0" w:color="auto"/>
            <w:left w:val="none" w:sz="0" w:space="0" w:color="auto"/>
            <w:bottom w:val="none" w:sz="0" w:space="0" w:color="auto"/>
            <w:right w:val="none" w:sz="0" w:space="0" w:color="auto"/>
          </w:divBdr>
        </w:div>
      </w:divsChild>
    </w:div>
    <w:div w:id="1154756721">
      <w:bodyDiv w:val="1"/>
      <w:marLeft w:val="0"/>
      <w:marRight w:val="0"/>
      <w:marTop w:val="0"/>
      <w:marBottom w:val="0"/>
      <w:divBdr>
        <w:top w:val="none" w:sz="0" w:space="0" w:color="auto"/>
        <w:left w:val="none" w:sz="0" w:space="0" w:color="auto"/>
        <w:bottom w:val="none" w:sz="0" w:space="0" w:color="auto"/>
        <w:right w:val="none" w:sz="0" w:space="0" w:color="auto"/>
      </w:divBdr>
      <w:divsChild>
        <w:div w:id="1235704556">
          <w:marLeft w:val="0"/>
          <w:marRight w:val="0"/>
          <w:marTop w:val="0"/>
          <w:marBottom w:val="0"/>
          <w:divBdr>
            <w:top w:val="none" w:sz="0" w:space="0" w:color="auto"/>
            <w:left w:val="none" w:sz="0" w:space="0" w:color="auto"/>
            <w:bottom w:val="none" w:sz="0" w:space="0" w:color="auto"/>
            <w:right w:val="none" w:sz="0" w:space="0" w:color="auto"/>
          </w:divBdr>
        </w:div>
      </w:divsChild>
    </w:div>
    <w:div w:id="1173186081">
      <w:bodyDiv w:val="1"/>
      <w:marLeft w:val="0"/>
      <w:marRight w:val="0"/>
      <w:marTop w:val="0"/>
      <w:marBottom w:val="0"/>
      <w:divBdr>
        <w:top w:val="none" w:sz="0" w:space="0" w:color="auto"/>
        <w:left w:val="none" w:sz="0" w:space="0" w:color="auto"/>
        <w:bottom w:val="none" w:sz="0" w:space="0" w:color="auto"/>
        <w:right w:val="none" w:sz="0" w:space="0" w:color="auto"/>
      </w:divBdr>
      <w:divsChild>
        <w:div w:id="799344696">
          <w:marLeft w:val="0"/>
          <w:marRight w:val="0"/>
          <w:marTop w:val="0"/>
          <w:marBottom w:val="0"/>
          <w:divBdr>
            <w:top w:val="none" w:sz="0" w:space="0" w:color="auto"/>
            <w:left w:val="none" w:sz="0" w:space="0" w:color="auto"/>
            <w:bottom w:val="none" w:sz="0" w:space="0" w:color="auto"/>
            <w:right w:val="none" w:sz="0" w:space="0" w:color="auto"/>
          </w:divBdr>
        </w:div>
      </w:divsChild>
    </w:div>
    <w:div w:id="1191643912">
      <w:bodyDiv w:val="1"/>
      <w:marLeft w:val="0"/>
      <w:marRight w:val="0"/>
      <w:marTop w:val="0"/>
      <w:marBottom w:val="0"/>
      <w:divBdr>
        <w:top w:val="none" w:sz="0" w:space="0" w:color="auto"/>
        <w:left w:val="none" w:sz="0" w:space="0" w:color="auto"/>
        <w:bottom w:val="none" w:sz="0" w:space="0" w:color="auto"/>
        <w:right w:val="none" w:sz="0" w:space="0" w:color="auto"/>
      </w:divBdr>
      <w:divsChild>
        <w:div w:id="401760084">
          <w:marLeft w:val="0"/>
          <w:marRight w:val="0"/>
          <w:marTop w:val="0"/>
          <w:marBottom w:val="0"/>
          <w:divBdr>
            <w:top w:val="none" w:sz="0" w:space="0" w:color="auto"/>
            <w:left w:val="none" w:sz="0" w:space="0" w:color="auto"/>
            <w:bottom w:val="none" w:sz="0" w:space="0" w:color="auto"/>
            <w:right w:val="none" w:sz="0" w:space="0" w:color="auto"/>
          </w:divBdr>
        </w:div>
      </w:divsChild>
    </w:div>
    <w:div w:id="1195920595">
      <w:bodyDiv w:val="1"/>
      <w:marLeft w:val="0"/>
      <w:marRight w:val="0"/>
      <w:marTop w:val="0"/>
      <w:marBottom w:val="0"/>
      <w:divBdr>
        <w:top w:val="none" w:sz="0" w:space="0" w:color="auto"/>
        <w:left w:val="none" w:sz="0" w:space="0" w:color="auto"/>
        <w:bottom w:val="none" w:sz="0" w:space="0" w:color="auto"/>
        <w:right w:val="none" w:sz="0" w:space="0" w:color="auto"/>
      </w:divBdr>
      <w:divsChild>
        <w:div w:id="540939958">
          <w:marLeft w:val="0"/>
          <w:marRight w:val="0"/>
          <w:marTop w:val="0"/>
          <w:marBottom w:val="0"/>
          <w:divBdr>
            <w:top w:val="none" w:sz="0" w:space="0" w:color="auto"/>
            <w:left w:val="none" w:sz="0" w:space="0" w:color="auto"/>
            <w:bottom w:val="none" w:sz="0" w:space="0" w:color="auto"/>
            <w:right w:val="none" w:sz="0" w:space="0" w:color="auto"/>
          </w:divBdr>
        </w:div>
      </w:divsChild>
    </w:div>
    <w:div w:id="1196623899">
      <w:bodyDiv w:val="1"/>
      <w:marLeft w:val="0"/>
      <w:marRight w:val="0"/>
      <w:marTop w:val="0"/>
      <w:marBottom w:val="0"/>
      <w:divBdr>
        <w:top w:val="none" w:sz="0" w:space="0" w:color="auto"/>
        <w:left w:val="none" w:sz="0" w:space="0" w:color="auto"/>
        <w:bottom w:val="none" w:sz="0" w:space="0" w:color="auto"/>
        <w:right w:val="none" w:sz="0" w:space="0" w:color="auto"/>
      </w:divBdr>
      <w:divsChild>
        <w:div w:id="92482591">
          <w:marLeft w:val="0"/>
          <w:marRight w:val="0"/>
          <w:marTop w:val="0"/>
          <w:marBottom w:val="0"/>
          <w:divBdr>
            <w:top w:val="none" w:sz="0" w:space="0" w:color="auto"/>
            <w:left w:val="none" w:sz="0" w:space="0" w:color="auto"/>
            <w:bottom w:val="none" w:sz="0" w:space="0" w:color="auto"/>
            <w:right w:val="none" w:sz="0" w:space="0" w:color="auto"/>
          </w:divBdr>
        </w:div>
      </w:divsChild>
    </w:div>
    <w:div w:id="1210459755">
      <w:bodyDiv w:val="1"/>
      <w:marLeft w:val="0"/>
      <w:marRight w:val="0"/>
      <w:marTop w:val="0"/>
      <w:marBottom w:val="0"/>
      <w:divBdr>
        <w:top w:val="none" w:sz="0" w:space="0" w:color="auto"/>
        <w:left w:val="none" w:sz="0" w:space="0" w:color="auto"/>
        <w:bottom w:val="none" w:sz="0" w:space="0" w:color="auto"/>
        <w:right w:val="none" w:sz="0" w:space="0" w:color="auto"/>
      </w:divBdr>
      <w:divsChild>
        <w:div w:id="1216818731">
          <w:marLeft w:val="0"/>
          <w:marRight w:val="0"/>
          <w:marTop w:val="0"/>
          <w:marBottom w:val="0"/>
          <w:divBdr>
            <w:top w:val="none" w:sz="0" w:space="0" w:color="auto"/>
            <w:left w:val="none" w:sz="0" w:space="0" w:color="auto"/>
            <w:bottom w:val="none" w:sz="0" w:space="0" w:color="auto"/>
            <w:right w:val="none" w:sz="0" w:space="0" w:color="auto"/>
          </w:divBdr>
        </w:div>
      </w:divsChild>
    </w:div>
    <w:div w:id="1238174333">
      <w:bodyDiv w:val="1"/>
      <w:marLeft w:val="0"/>
      <w:marRight w:val="0"/>
      <w:marTop w:val="0"/>
      <w:marBottom w:val="0"/>
      <w:divBdr>
        <w:top w:val="none" w:sz="0" w:space="0" w:color="auto"/>
        <w:left w:val="none" w:sz="0" w:space="0" w:color="auto"/>
        <w:bottom w:val="none" w:sz="0" w:space="0" w:color="auto"/>
        <w:right w:val="none" w:sz="0" w:space="0" w:color="auto"/>
      </w:divBdr>
      <w:divsChild>
        <w:div w:id="1774009100">
          <w:marLeft w:val="0"/>
          <w:marRight w:val="0"/>
          <w:marTop w:val="0"/>
          <w:marBottom w:val="0"/>
          <w:divBdr>
            <w:top w:val="none" w:sz="0" w:space="0" w:color="auto"/>
            <w:left w:val="none" w:sz="0" w:space="0" w:color="auto"/>
            <w:bottom w:val="none" w:sz="0" w:space="0" w:color="auto"/>
            <w:right w:val="none" w:sz="0" w:space="0" w:color="auto"/>
          </w:divBdr>
        </w:div>
      </w:divsChild>
    </w:div>
    <w:div w:id="1243177020">
      <w:bodyDiv w:val="1"/>
      <w:marLeft w:val="0"/>
      <w:marRight w:val="0"/>
      <w:marTop w:val="0"/>
      <w:marBottom w:val="0"/>
      <w:divBdr>
        <w:top w:val="none" w:sz="0" w:space="0" w:color="auto"/>
        <w:left w:val="none" w:sz="0" w:space="0" w:color="auto"/>
        <w:bottom w:val="none" w:sz="0" w:space="0" w:color="auto"/>
        <w:right w:val="none" w:sz="0" w:space="0" w:color="auto"/>
      </w:divBdr>
    </w:div>
    <w:div w:id="1255018376">
      <w:bodyDiv w:val="1"/>
      <w:marLeft w:val="0"/>
      <w:marRight w:val="0"/>
      <w:marTop w:val="0"/>
      <w:marBottom w:val="0"/>
      <w:divBdr>
        <w:top w:val="none" w:sz="0" w:space="0" w:color="auto"/>
        <w:left w:val="none" w:sz="0" w:space="0" w:color="auto"/>
        <w:bottom w:val="none" w:sz="0" w:space="0" w:color="auto"/>
        <w:right w:val="none" w:sz="0" w:space="0" w:color="auto"/>
      </w:divBdr>
      <w:divsChild>
        <w:div w:id="1600410395">
          <w:marLeft w:val="0"/>
          <w:marRight w:val="0"/>
          <w:marTop w:val="0"/>
          <w:marBottom w:val="0"/>
          <w:divBdr>
            <w:top w:val="none" w:sz="0" w:space="0" w:color="auto"/>
            <w:left w:val="none" w:sz="0" w:space="0" w:color="auto"/>
            <w:bottom w:val="none" w:sz="0" w:space="0" w:color="auto"/>
            <w:right w:val="none" w:sz="0" w:space="0" w:color="auto"/>
          </w:divBdr>
        </w:div>
      </w:divsChild>
    </w:div>
    <w:div w:id="1264803315">
      <w:bodyDiv w:val="1"/>
      <w:marLeft w:val="0"/>
      <w:marRight w:val="0"/>
      <w:marTop w:val="0"/>
      <w:marBottom w:val="0"/>
      <w:divBdr>
        <w:top w:val="none" w:sz="0" w:space="0" w:color="auto"/>
        <w:left w:val="none" w:sz="0" w:space="0" w:color="auto"/>
        <w:bottom w:val="none" w:sz="0" w:space="0" w:color="auto"/>
        <w:right w:val="none" w:sz="0" w:space="0" w:color="auto"/>
      </w:divBdr>
      <w:divsChild>
        <w:div w:id="23337020">
          <w:marLeft w:val="0"/>
          <w:marRight w:val="0"/>
          <w:marTop w:val="0"/>
          <w:marBottom w:val="0"/>
          <w:divBdr>
            <w:top w:val="none" w:sz="0" w:space="0" w:color="auto"/>
            <w:left w:val="none" w:sz="0" w:space="0" w:color="auto"/>
            <w:bottom w:val="none" w:sz="0" w:space="0" w:color="auto"/>
            <w:right w:val="none" w:sz="0" w:space="0" w:color="auto"/>
          </w:divBdr>
        </w:div>
      </w:divsChild>
    </w:div>
    <w:div w:id="1267269660">
      <w:bodyDiv w:val="1"/>
      <w:marLeft w:val="0"/>
      <w:marRight w:val="0"/>
      <w:marTop w:val="0"/>
      <w:marBottom w:val="0"/>
      <w:divBdr>
        <w:top w:val="none" w:sz="0" w:space="0" w:color="auto"/>
        <w:left w:val="none" w:sz="0" w:space="0" w:color="auto"/>
        <w:bottom w:val="none" w:sz="0" w:space="0" w:color="auto"/>
        <w:right w:val="none" w:sz="0" w:space="0" w:color="auto"/>
      </w:divBdr>
      <w:divsChild>
        <w:div w:id="2019309343">
          <w:marLeft w:val="0"/>
          <w:marRight w:val="0"/>
          <w:marTop w:val="0"/>
          <w:marBottom w:val="0"/>
          <w:divBdr>
            <w:top w:val="none" w:sz="0" w:space="0" w:color="auto"/>
            <w:left w:val="none" w:sz="0" w:space="0" w:color="auto"/>
            <w:bottom w:val="none" w:sz="0" w:space="0" w:color="auto"/>
            <w:right w:val="none" w:sz="0" w:space="0" w:color="auto"/>
          </w:divBdr>
        </w:div>
      </w:divsChild>
    </w:div>
    <w:div w:id="1300575866">
      <w:bodyDiv w:val="1"/>
      <w:marLeft w:val="0"/>
      <w:marRight w:val="0"/>
      <w:marTop w:val="0"/>
      <w:marBottom w:val="0"/>
      <w:divBdr>
        <w:top w:val="none" w:sz="0" w:space="0" w:color="auto"/>
        <w:left w:val="none" w:sz="0" w:space="0" w:color="auto"/>
        <w:bottom w:val="none" w:sz="0" w:space="0" w:color="auto"/>
        <w:right w:val="none" w:sz="0" w:space="0" w:color="auto"/>
      </w:divBdr>
      <w:divsChild>
        <w:div w:id="1025206251">
          <w:marLeft w:val="0"/>
          <w:marRight w:val="0"/>
          <w:marTop w:val="0"/>
          <w:marBottom w:val="0"/>
          <w:divBdr>
            <w:top w:val="none" w:sz="0" w:space="0" w:color="auto"/>
            <w:left w:val="none" w:sz="0" w:space="0" w:color="auto"/>
            <w:bottom w:val="none" w:sz="0" w:space="0" w:color="auto"/>
            <w:right w:val="none" w:sz="0" w:space="0" w:color="auto"/>
          </w:divBdr>
        </w:div>
      </w:divsChild>
    </w:div>
    <w:div w:id="1309363063">
      <w:bodyDiv w:val="1"/>
      <w:marLeft w:val="0"/>
      <w:marRight w:val="0"/>
      <w:marTop w:val="0"/>
      <w:marBottom w:val="0"/>
      <w:divBdr>
        <w:top w:val="none" w:sz="0" w:space="0" w:color="auto"/>
        <w:left w:val="none" w:sz="0" w:space="0" w:color="auto"/>
        <w:bottom w:val="none" w:sz="0" w:space="0" w:color="auto"/>
        <w:right w:val="none" w:sz="0" w:space="0" w:color="auto"/>
      </w:divBdr>
      <w:divsChild>
        <w:div w:id="222643040">
          <w:marLeft w:val="0"/>
          <w:marRight w:val="0"/>
          <w:marTop w:val="0"/>
          <w:marBottom w:val="0"/>
          <w:divBdr>
            <w:top w:val="none" w:sz="0" w:space="0" w:color="auto"/>
            <w:left w:val="none" w:sz="0" w:space="0" w:color="auto"/>
            <w:bottom w:val="none" w:sz="0" w:space="0" w:color="auto"/>
            <w:right w:val="none" w:sz="0" w:space="0" w:color="auto"/>
          </w:divBdr>
        </w:div>
      </w:divsChild>
    </w:div>
    <w:div w:id="1383024068">
      <w:bodyDiv w:val="1"/>
      <w:marLeft w:val="0"/>
      <w:marRight w:val="0"/>
      <w:marTop w:val="0"/>
      <w:marBottom w:val="0"/>
      <w:divBdr>
        <w:top w:val="none" w:sz="0" w:space="0" w:color="auto"/>
        <w:left w:val="none" w:sz="0" w:space="0" w:color="auto"/>
        <w:bottom w:val="none" w:sz="0" w:space="0" w:color="auto"/>
        <w:right w:val="none" w:sz="0" w:space="0" w:color="auto"/>
      </w:divBdr>
      <w:divsChild>
        <w:div w:id="98069197">
          <w:marLeft w:val="0"/>
          <w:marRight w:val="0"/>
          <w:marTop w:val="0"/>
          <w:marBottom w:val="0"/>
          <w:divBdr>
            <w:top w:val="none" w:sz="0" w:space="0" w:color="auto"/>
            <w:left w:val="none" w:sz="0" w:space="0" w:color="auto"/>
            <w:bottom w:val="none" w:sz="0" w:space="0" w:color="auto"/>
            <w:right w:val="none" w:sz="0" w:space="0" w:color="auto"/>
          </w:divBdr>
        </w:div>
      </w:divsChild>
    </w:div>
    <w:div w:id="1403143752">
      <w:bodyDiv w:val="1"/>
      <w:marLeft w:val="0"/>
      <w:marRight w:val="0"/>
      <w:marTop w:val="0"/>
      <w:marBottom w:val="0"/>
      <w:divBdr>
        <w:top w:val="none" w:sz="0" w:space="0" w:color="auto"/>
        <w:left w:val="none" w:sz="0" w:space="0" w:color="auto"/>
        <w:bottom w:val="none" w:sz="0" w:space="0" w:color="auto"/>
        <w:right w:val="none" w:sz="0" w:space="0" w:color="auto"/>
      </w:divBdr>
      <w:divsChild>
        <w:div w:id="1385107049">
          <w:marLeft w:val="0"/>
          <w:marRight w:val="0"/>
          <w:marTop w:val="0"/>
          <w:marBottom w:val="0"/>
          <w:divBdr>
            <w:top w:val="none" w:sz="0" w:space="0" w:color="auto"/>
            <w:left w:val="none" w:sz="0" w:space="0" w:color="auto"/>
            <w:bottom w:val="none" w:sz="0" w:space="0" w:color="auto"/>
            <w:right w:val="none" w:sz="0" w:space="0" w:color="auto"/>
          </w:divBdr>
        </w:div>
      </w:divsChild>
    </w:div>
    <w:div w:id="1408307190">
      <w:bodyDiv w:val="1"/>
      <w:marLeft w:val="0"/>
      <w:marRight w:val="0"/>
      <w:marTop w:val="0"/>
      <w:marBottom w:val="0"/>
      <w:divBdr>
        <w:top w:val="none" w:sz="0" w:space="0" w:color="auto"/>
        <w:left w:val="none" w:sz="0" w:space="0" w:color="auto"/>
        <w:bottom w:val="none" w:sz="0" w:space="0" w:color="auto"/>
        <w:right w:val="none" w:sz="0" w:space="0" w:color="auto"/>
      </w:divBdr>
      <w:divsChild>
        <w:div w:id="1539245155">
          <w:marLeft w:val="0"/>
          <w:marRight w:val="0"/>
          <w:marTop w:val="0"/>
          <w:marBottom w:val="0"/>
          <w:divBdr>
            <w:top w:val="none" w:sz="0" w:space="0" w:color="auto"/>
            <w:left w:val="none" w:sz="0" w:space="0" w:color="auto"/>
            <w:bottom w:val="none" w:sz="0" w:space="0" w:color="auto"/>
            <w:right w:val="none" w:sz="0" w:space="0" w:color="auto"/>
          </w:divBdr>
        </w:div>
      </w:divsChild>
    </w:div>
    <w:div w:id="1552183373">
      <w:bodyDiv w:val="1"/>
      <w:marLeft w:val="0"/>
      <w:marRight w:val="0"/>
      <w:marTop w:val="0"/>
      <w:marBottom w:val="0"/>
      <w:divBdr>
        <w:top w:val="none" w:sz="0" w:space="0" w:color="auto"/>
        <w:left w:val="none" w:sz="0" w:space="0" w:color="auto"/>
        <w:bottom w:val="none" w:sz="0" w:space="0" w:color="auto"/>
        <w:right w:val="none" w:sz="0" w:space="0" w:color="auto"/>
      </w:divBdr>
    </w:div>
    <w:div w:id="1568342482">
      <w:bodyDiv w:val="1"/>
      <w:marLeft w:val="0"/>
      <w:marRight w:val="0"/>
      <w:marTop w:val="0"/>
      <w:marBottom w:val="0"/>
      <w:divBdr>
        <w:top w:val="none" w:sz="0" w:space="0" w:color="auto"/>
        <w:left w:val="none" w:sz="0" w:space="0" w:color="auto"/>
        <w:bottom w:val="none" w:sz="0" w:space="0" w:color="auto"/>
        <w:right w:val="none" w:sz="0" w:space="0" w:color="auto"/>
      </w:divBdr>
      <w:divsChild>
        <w:div w:id="1788740901">
          <w:marLeft w:val="0"/>
          <w:marRight w:val="0"/>
          <w:marTop w:val="0"/>
          <w:marBottom w:val="0"/>
          <w:divBdr>
            <w:top w:val="none" w:sz="0" w:space="0" w:color="auto"/>
            <w:left w:val="none" w:sz="0" w:space="0" w:color="auto"/>
            <w:bottom w:val="none" w:sz="0" w:space="0" w:color="auto"/>
            <w:right w:val="none" w:sz="0" w:space="0" w:color="auto"/>
          </w:divBdr>
        </w:div>
      </w:divsChild>
    </w:div>
    <w:div w:id="1570456721">
      <w:bodyDiv w:val="1"/>
      <w:marLeft w:val="0"/>
      <w:marRight w:val="0"/>
      <w:marTop w:val="0"/>
      <w:marBottom w:val="0"/>
      <w:divBdr>
        <w:top w:val="none" w:sz="0" w:space="0" w:color="auto"/>
        <w:left w:val="none" w:sz="0" w:space="0" w:color="auto"/>
        <w:bottom w:val="none" w:sz="0" w:space="0" w:color="auto"/>
        <w:right w:val="none" w:sz="0" w:space="0" w:color="auto"/>
      </w:divBdr>
      <w:divsChild>
        <w:div w:id="188378866">
          <w:marLeft w:val="0"/>
          <w:marRight w:val="0"/>
          <w:marTop w:val="0"/>
          <w:marBottom w:val="0"/>
          <w:divBdr>
            <w:top w:val="none" w:sz="0" w:space="0" w:color="auto"/>
            <w:left w:val="none" w:sz="0" w:space="0" w:color="auto"/>
            <w:bottom w:val="none" w:sz="0" w:space="0" w:color="auto"/>
            <w:right w:val="none" w:sz="0" w:space="0" w:color="auto"/>
          </w:divBdr>
        </w:div>
      </w:divsChild>
    </w:div>
    <w:div w:id="1610041660">
      <w:bodyDiv w:val="1"/>
      <w:marLeft w:val="0"/>
      <w:marRight w:val="0"/>
      <w:marTop w:val="0"/>
      <w:marBottom w:val="0"/>
      <w:divBdr>
        <w:top w:val="none" w:sz="0" w:space="0" w:color="auto"/>
        <w:left w:val="none" w:sz="0" w:space="0" w:color="auto"/>
        <w:bottom w:val="none" w:sz="0" w:space="0" w:color="auto"/>
        <w:right w:val="none" w:sz="0" w:space="0" w:color="auto"/>
      </w:divBdr>
      <w:divsChild>
        <w:div w:id="1968393420">
          <w:marLeft w:val="0"/>
          <w:marRight w:val="0"/>
          <w:marTop w:val="0"/>
          <w:marBottom w:val="0"/>
          <w:divBdr>
            <w:top w:val="none" w:sz="0" w:space="0" w:color="auto"/>
            <w:left w:val="none" w:sz="0" w:space="0" w:color="auto"/>
            <w:bottom w:val="none" w:sz="0" w:space="0" w:color="auto"/>
            <w:right w:val="none" w:sz="0" w:space="0" w:color="auto"/>
          </w:divBdr>
        </w:div>
      </w:divsChild>
    </w:div>
    <w:div w:id="1610311278">
      <w:bodyDiv w:val="1"/>
      <w:marLeft w:val="0"/>
      <w:marRight w:val="0"/>
      <w:marTop w:val="0"/>
      <w:marBottom w:val="0"/>
      <w:divBdr>
        <w:top w:val="none" w:sz="0" w:space="0" w:color="auto"/>
        <w:left w:val="none" w:sz="0" w:space="0" w:color="auto"/>
        <w:bottom w:val="none" w:sz="0" w:space="0" w:color="auto"/>
        <w:right w:val="none" w:sz="0" w:space="0" w:color="auto"/>
      </w:divBdr>
      <w:divsChild>
        <w:div w:id="1607038636">
          <w:marLeft w:val="0"/>
          <w:marRight w:val="0"/>
          <w:marTop w:val="0"/>
          <w:marBottom w:val="0"/>
          <w:divBdr>
            <w:top w:val="none" w:sz="0" w:space="0" w:color="auto"/>
            <w:left w:val="none" w:sz="0" w:space="0" w:color="auto"/>
            <w:bottom w:val="none" w:sz="0" w:space="0" w:color="auto"/>
            <w:right w:val="none" w:sz="0" w:space="0" w:color="auto"/>
          </w:divBdr>
        </w:div>
      </w:divsChild>
    </w:div>
    <w:div w:id="1613320225">
      <w:bodyDiv w:val="1"/>
      <w:marLeft w:val="0"/>
      <w:marRight w:val="0"/>
      <w:marTop w:val="0"/>
      <w:marBottom w:val="0"/>
      <w:divBdr>
        <w:top w:val="none" w:sz="0" w:space="0" w:color="auto"/>
        <w:left w:val="none" w:sz="0" w:space="0" w:color="auto"/>
        <w:bottom w:val="none" w:sz="0" w:space="0" w:color="auto"/>
        <w:right w:val="none" w:sz="0" w:space="0" w:color="auto"/>
      </w:divBdr>
    </w:div>
    <w:div w:id="1667856180">
      <w:bodyDiv w:val="1"/>
      <w:marLeft w:val="0"/>
      <w:marRight w:val="0"/>
      <w:marTop w:val="0"/>
      <w:marBottom w:val="0"/>
      <w:divBdr>
        <w:top w:val="none" w:sz="0" w:space="0" w:color="auto"/>
        <w:left w:val="none" w:sz="0" w:space="0" w:color="auto"/>
        <w:bottom w:val="none" w:sz="0" w:space="0" w:color="auto"/>
        <w:right w:val="none" w:sz="0" w:space="0" w:color="auto"/>
      </w:divBdr>
    </w:div>
    <w:div w:id="1690132457">
      <w:bodyDiv w:val="1"/>
      <w:marLeft w:val="0"/>
      <w:marRight w:val="0"/>
      <w:marTop w:val="0"/>
      <w:marBottom w:val="0"/>
      <w:divBdr>
        <w:top w:val="none" w:sz="0" w:space="0" w:color="auto"/>
        <w:left w:val="none" w:sz="0" w:space="0" w:color="auto"/>
        <w:bottom w:val="none" w:sz="0" w:space="0" w:color="auto"/>
        <w:right w:val="none" w:sz="0" w:space="0" w:color="auto"/>
      </w:divBdr>
      <w:divsChild>
        <w:div w:id="2044936659">
          <w:marLeft w:val="0"/>
          <w:marRight w:val="0"/>
          <w:marTop w:val="0"/>
          <w:marBottom w:val="0"/>
          <w:divBdr>
            <w:top w:val="none" w:sz="0" w:space="0" w:color="auto"/>
            <w:left w:val="none" w:sz="0" w:space="0" w:color="auto"/>
            <w:bottom w:val="none" w:sz="0" w:space="0" w:color="auto"/>
            <w:right w:val="none" w:sz="0" w:space="0" w:color="auto"/>
          </w:divBdr>
        </w:div>
      </w:divsChild>
    </w:div>
    <w:div w:id="1699353056">
      <w:bodyDiv w:val="1"/>
      <w:marLeft w:val="0"/>
      <w:marRight w:val="0"/>
      <w:marTop w:val="0"/>
      <w:marBottom w:val="0"/>
      <w:divBdr>
        <w:top w:val="none" w:sz="0" w:space="0" w:color="auto"/>
        <w:left w:val="none" w:sz="0" w:space="0" w:color="auto"/>
        <w:bottom w:val="none" w:sz="0" w:space="0" w:color="auto"/>
        <w:right w:val="none" w:sz="0" w:space="0" w:color="auto"/>
      </w:divBdr>
      <w:divsChild>
        <w:div w:id="127824216">
          <w:marLeft w:val="0"/>
          <w:marRight w:val="0"/>
          <w:marTop w:val="0"/>
          <w:marBottom w:val="0"/>
          <w:divBdr>
            <w:top w:val="none" w:sz="0" w:space="0" w:color="auto"/>
            <w:left w:val="none" w:sz="0" w:space="0" w:color="auto"/>
            <w:bottom w:val="none" w:sz="0" w:space="0" w:color="auto"/>
            <w:right w:val="none" w:sz="0" w:space="0" w:color="auto"/>
          </w:divBdr>
        </w:div>
      </w:divsChild>
    </w:div>
    <w:div w:id="1716660781">
      <w:bodyDiv w:val="1"/>
      <w:marLeft w:val="0"/>
      <w:marRight w:val="0"/>
      <w:marTop w:val="0"/>
      <w:marBottom w:val="0"/>
      <w:divBdr>
        <w:top w:val="none" w:sz="0" w:space="0" w:color="auto"/>
        <w:left w:val="none" w:sz="0" w:space="0" w:color="auto"/>
        <w:bottom w:val="none" w:sz="0" w:space="0" w:color="auto"/>
        <w:right w:val="none" w:sz="0" w:space="0" w:color="auto"/>
      </w:divBdr>
      <w:divsChild>
        <w:div w:id="1173957144">
          <w:marLeft w:val="0"/>
          <w:marRight w:val="0"/>
          <w:marTop w:val="0"/>
          <w:marBottom w:val="0"/>
          <w:divBdr>
            <w:top w:val="none" w:sz="0" w:space="0" w:color="auto"/>
            <w:left w:val="none" w:sz="0" w:space="0" w:color="auto"/>
            <w:bottom w:val="none" w:sz="0" w:space="0" w:color="auto"/>
            <w:right w:val="none" w:sz="0" w:space="0" w:color="auto"/>
          </w:divBdr>
        </w:div>
      </w:divsChild>
    </w:div>
    <w:div w:id="1719426845">
      <w:bodyDiv w:val="1"/>
      <w:marLeft w:val="0"/>
      <w:marRight w:val="0"/>
      <w:marTop w:val="0"/>
      <w:marBottom w:val="0"/>
      <w:divBdr>
        <w:top w:val="none" w:sz="0" w:space="0" w:color="auto"/>
        <w:left w:val="none" w:sz="0" w:space="0" w:color="auto"/>
        <w:bottom w:val="none" w:sz="0" w:space="0" w:color="auto"/>
        <w:right w:val="none" w:sz="0" w:space="0" w:color="auto"/>
      </w:divBdr>
      <w:divsChild>
        <w:div w:id="1889756687">
          <w:marLeft w:val="0"/>
          <w:marRight w:val="0"/>
          <w:marTop w:val="0"/>
          <w:marBottom w:val="0"/>
          <w:divBdr>
            <w:top w:val="none" w:sz="0" w:space="0" w:color="auto"/>
            <w:left w:val="none" w:sz="0" w:space="0" w:color="auto"/>
            <w:bottom w:val="none" w:sz="0" w:space="0" w:color="auto"/>
            <w:right w:val="none" w:sz="0" w:space="0" w:color="auto"/>
          </w:divBdr>
        </w:div>
      </w:divsChild>
    </w:div>
    <w:div w:id="1743719790">
      <w:bodyDiv w:val="1"/>
      <w:marLeft w:val="0"/>
      <w:marRight w:val="0"/>
      <w:marTop w:val="0"/>
      <w:marBottom w:val="0"/>
      <w:divBdr>
        <w:top w:val="none" w:sz="0" w:space="0" w:color="auto"/>
        <w:left w:val="none" w:sz="0" w:space="0" w:color="auto"/>
        <w:bottom w:val="none" w:sz="0" w:space="0" w:color="auto"/>
        <w:right w:val="none" w:sz="0" w:space="0" w:color="auto"/>
      </w:divBdr>
      <w:divsChild>
        <w:div w:id="103307696">
          <w:marLeft w:val="0"/>
          <w:marRight w:val="0"/>
          <w:marTop w:val="0"/>
          <w:marBottom w:val="0"/>
          <w:divBdr>
            <w:top w:val="none" w:sz="0" w:space="0" w:color="auto"/>
            <w:left w:val="none" w:sz="0" w:space="0" w:color="auto"/>
            <w:bottom w:val="none" w:sz="0" w:space="0" w:color="auto"/>
            <w:right w:val="none" w:sz="0" w:space="0" w:color="auto"/>
          </w:divBdr>
        </w:div>
      </w:divsChild>
    </w:div>
    <w:div w:id="1770932971">
      <w:bodyDiv w:val="1"/>
      <w:marLeft w:val="0"/>
      <w:marRight w:val="0"/>
      <w:marTop w:val="0"/>
      <w:marBottom w:val="0"/>
      <w:divBdr>
        <w:top w:val="none" w:sz="0" w:space="0" w:color="auto"/>
        <w:left w:val="none" w:sz="0" w:space="0" w:color="auto"/>
        <w:bottom w:val="none" w:sz="0" w:space="0" w:color="auto"/>
        <w:right w:val="none" w:sz="0" w:space="0" w:color="auto"/>
      </w:divBdr>
      <w:divsChild>
        <w:div w:id="1524629657">
          <w:marLeft w:val="0"/>
          <w:marRight w:val="0"/>
          <w:marTop w:val="0"/>
          <w:marBottom w:val="0"/>
          <w:divBdr>
            <w:top w:val="none" w:sz="0" w:space="0" w:color="auto"/>
            <w:left w:val="none" w:sz="0" w:space="0" w:color="auto"/>
            <w:bottom w:val="none" w:sz="0" w:space="0" w:color="auto"/>
            <w:right w:val="none" w:sz="0" w:space="0" w:color="auto"/>
          </w:divBdr>
        </w:div>
      </w:divsChild>
    </w:div>
    <w:div w:id="1793478557">
      <w:bodyDiv w:val="1"/>
      <w:marLeft w:val="0"/>
      <w:marRight w:val="0"/>
      <w:marTop w:val="0"/>
      <w:marBottom w:val="0"/>
      <w:divBdr>
        <w:top w:val="none" w:sz="0" w:space="0" w:color="auto"/>
        <w:left w:val="none" w:sz="0" w:space="0" w:color="auto"/>
        <w:bottom w:val="none" w:sz="0" w:space="0" w:color="auto"/>
        <w:right w:val="none" w:sz="0" w:space="0" w:color="auto"/>
      </w:divBdr>
    </w:div>
    <w:div w:id="1844273004">
      <w:bodyDiv w:val="1"/>
      <w:marLeft w:val="0"/>
      <w:marRight w:val="0"/>
      <w:marTop w:val="0"/>
      <w:marBottom w:val="0"/>
      <w:divBdr>
        <w:top w:val="none" w:sz="0" w:space="0" w:color="auto"/>
        <w:left w:val="none" w:sz="0" w:space="0" w:color="auto"/>
        <w:bottom w:val="none" w:sz="0" w:space="0" w:color="auto"/>
        <w:right w:val="none" w:sz="0" w:space="0" w:color="auto"/>
      </w:divBdr>
      <w:divsChild>
        <w:div w:id="889265464">
          <w:marLeft w:val="0"/>
          <w:marRight w:val="0"/>
          <w:marTop w:val="0"/>
          <w:marBottom w:val="0"/>
          <w:divBdr>
            <w:top w:val="none" w:sz="0" w:space="0" w:color="auto"/>
            <w:left w:val="none" w:sz="0" w:space="0" w:color="auto"/>
            <w:bottom w:val="none" w:sz="0" w:space="0" w:color="auto"/>
            <w:right w:val="none" w:sz="0" w:space="0" w:color="auto"/>
          </w:divBdr>
        </w:div>
      </w:divsChild>
    </w:div>
    <w:div w:id="1875999996">
      <w:bodyDiv w:val="1"/>
      <w:marLeft w:val="0"/>
      <w:marRight w:val="0"/>
      <w:marTop w:val="0"/>
      <w:marBottom w:val="0"/>
      <w:divBdr>
        <w:top w:val="none" w:sz="0" w:space="0" w:color="auto"/>
        <w:left w:val="none" w:sz="0" w:space="0" w:color="auto"/>
        <w:bottom w:val="none" w:sz="0" w:space="0" w:color="auto"/>
        <w:right w:val="none" w:sz="0" w:space="0" w:color="auto"/>
      </w:divBdr>
      <w:divsChild>
        <w:div w:id="2145660711">
          <w:marLeft w:val="0"/>
          <w:marRight w:val="0"/>
          <w:marTop w:val="0"/>
          <w:marBottom w:val="0"/>
          <w:divBdr>
            <w:top w:val="none" w:sz="0" w:space="0" w:color="auto"/>
            <w:left w:val="none" w:sz="0" w:space="0" w:color="auto"/>
            <w:bottom w:val="none" w:sz="0" w:space="0" w:color="auto"/>
            <w:right w:val="none" w:sz="0" w:space="0" w:color="auto"/>
          </w:divBdr>
        </w:div>
      </w:divsChild>
    </w:div>
    <w:div w:id="1886990217">
      <w:bodyDiv w:val="1"/>
      <w:marLeft w:val="0"/>
      <w:marRight w:val="0"/>
      <w:marTop w:val="0"/>
      <w:marBottom w:val="0"/>
      <w:divBdr>
        <w:top w:val="none" w:sz="0" w:space="0" w:color="auto"/>
        <w:left w:val="none" w:sz="0" w:space="0" w:color="auto"/>
        <w:bottom w:val="none" w:sz="0" w:space="0" w:color="auto"/>
        <w:right w:val="none" w:sz="0" w:space="0" w:color="auto"/>
      </w:divBdr>
      <w:divsChild>
        <w:div w:id="2014068957">
          <w:marLeft w:val="0"/>
          <w:marRight w:val="0"/>
          <w:marTop w:val="0"/>
          <w:marBottom w:val="0"/>
          <w:divBdr>
            <w:top w:val="none" w:sz="0" w:space="0" w:color="auto"/>
            <w:left w:val="none" w:sz="0" w:space="0" w:color="auto"/>
            <w:bottom w:val="none" w:sz="0" w:space="0" w:color="auto"/>
            <w:right w:val="none" w:sz="0" w:space="0" w:color="auto"/>
          </w:divBdr>
        </w:div>
      </w:divsChild>
    </w:div>
    <w:div w:id="1919241539">
      <w:bodyDiv w:val="1"/>
      <w:marLeft w:val="0"/>
      <w:marRight w:val="0"/>
      <w:marTop w:val="0"/>
      <w:marBottom w:val="0"/>
      <w:divBdr>
        <w:top w:val="none" w:sz="0" w:space="0" w:color="auto"/>
        <w:left w:val="none" w:sz="0" w:space="0" w:color="auto"/>
        <w:bottom w:val="none" w:sz="0" w:space="0" w:color="auto"/>
        <w:right w:val="none" w:sz="0" w:space="0" w:color="auto"/>
      </w:divBdr>
      <w:divsChild>
        <w:div w:id="1673490933">
          <w:marLeft w:val="0"/>
          <w:marRight w:val="0"/>
          <w:marTop w:val="0"/>
          <w:marBottom w:val="0"/>
          <w:divBdr>
            <w:top w:val="none" w:sz="0" w:space="0" w:color="auto"/>
            <w:left w:val="none" w:sz="0" w:space="0" w:color="auto"/>
            <w:bottom w:val="none" w:sz="0" w:space="0" w:color="auto"/>
            <w:right w:val="none" w:sz="0" w:space="0" w:color="auto"/>
          </w:divBdr>
        </w:div>
      </w:divsChild>
    </w:div>
    <w:div w:id="1971980648">
      <w:bodyDiv w:val="1"/>
      <w:marLeft w:val="0"/>
      <w:marRight w:val="0"/>
      <w:marTop w:val="0"/>
      <w:marBottom w:val="0"/>
      <w:divBdr>
        <w:top w:val="none" w:sz="0" w:space="0" w:color="auto"/>
        <w:left w:val="none" w:sz="0" w:space="0" w:color="auto"/>
        <w:bottom w:val="none" w:sz="0" w:space="0" w:color="auto"/>
        <w:right w:val="none" w:sz="0" w:space="0" w:color="auto"/>
      </w:divBdr>
      <w:divsChild>
        <w:div w:id="1145657406">
          <w:marLeft w:val="0"/>
          <w:marRight w:val="0"/>
          <w:marTop w:val="0"/>
          <w:marBottom w:val="0"/>
          <w:divBdr>
            <w:top w:val="none" w:sz="0" w:space="0" w:color="auto"/>
            <w:left w:val="none" w:sz="0" w:space="0" w:color="auto"/>
            <w:bottom w:val="none" w:sz="0" w:space="0" w:color="auto"/>
            <w:right w:val="none" w:sz="0" w:space="0" w:color="auto"/>
          </w:divBdr>
        </w:div>
      </w:divsChild>
    </w:div>
    <w:div w:id="1976445475">
      <w:bodyDiv w:val="1"/>
      <w:marLeft w:val="0"/>
      <w:marRight w:val="0"/>
      <w:marTop w:val="0"/>
      <w:marBottom w:val="0"/>
      <w:divBdr>
        <w:top w:val="none" w:sz="0" w:space="0" w:color="auto"/>
        <w:left w:val="none" w:sz="0" w:space="0" w:color="auto"/>
        <w:bottom w:val="none" w:sz="0" w:space="0" w:color="auto"/>
        <w:right w:val="none" w:sz="0" w:space="0" w:color="auto"/>
      </w:divBdr>
      <w:divsChild>
        <w:div w:id="1990086698">
          <w:marLeft w:val="0"/>
          <w:marRight w:val="0"/>
          <w:marTop w:val="0"/>
          <w:marBottom w:val="0"/>
          <w:divBdr>
            <w:top w:val="none" w:sz="0" w:space="0" w:color="auto"/>
            <w:left w:val="none" w:sz="0" w:space="0" w:color="auto"/>
            <w:bottom w:val="none" w:sz="0" w:space="0" w:color="auto"/>
            <w:right w:val="none" w:sz="0" w:space="0" w:color="auto"/>
          </w:divBdr>
        </w:div>
      </w:divsChild>
    </w:div>
    <w:div w:id="1979721517">
      <w:bodyDiv w:val="1"/>
      <w:marLeft w:val="0"/>
      <w:marRight w:val="0"/>
      <w:marTop w:val="0"/>
      <w:marBottom w:val="0"/>
      <w:divBdr>
        <w:top w:val="none" w:sz="0" w:space="0" w:color="auto"/>
        <w:left w:val="none" w:sz="0" w:space="0" w:color="auto"/>
        <w:bottom w:val="none" w:sz="0" w:space="0" w:color="auto"/>
        <w:right w:val="none" w:sz="0" w:space="0" w:color="auto"/>
      </w:divBdr>
      <w:divsChild>
        <w:div w:id="280964292">
          <w:marLeft w:val="0"/>
          <w:marRight w:val="0"/>
          <w:marTop w:val="0"/>
          <w:marBottom w:val="0"/>
          <w:divBdr>
            <w:top w:val="none" w:sz="0" w:space="0" w:color="auto"/>
            <w:left w:val="none" w:sz="0" w:space="0" w:color="auto"/>
            <w:bottom w:val="none" w:sz="0" w:space="0" w:color="auto"/>
            <w:right w:val="none" w:sz="0" w:space="0" w:color="auto"/>
          </w:divBdr>
        </w:div>
      </w:divsChild>
    </w:div>
    <w:div w:id="1979795192">
      <w:bodyDiv w:val="1"/>
      <w:marLeft w:val="0"/>
      <w:marRight w:val="0"/>
      <w:marTop w:val="0"/>
      <w:marBottom w:val="0"/>
      <w:divBdr>
        <w:top w:val="none" w:sz="0" w:space="0" w:color="auto"/>
        <w:left w:val="none" w:sz="0" w:space="0" w:color="auto"/>
        <w:bottom w:val="none" w:sz="0" w:space="0" w:color="auto"/>
        <w:right w:val="none" w:sz="0" w:space="0" w:color="auto"/>
      </w:divBdr>
      <w:divsChild>
        <w:div w:id="524825773">
          <w:marLeft w:val="0"/>
          <w:marRight w:val="0"/>
          <w:marTop w:val="0"/>
          <w:marBottom w:val="0"/>
          <w:divBdr>
            <w:top w:val="none" w:sz="0" w:space="0" w:color="auto"/>
            <w:left w:val="none" w:sz="0" w:space="0" w:color="auto"/>
            <w:bottom w:val="none" w:sz="0" w:space="0" w:color="auto"/>
            <w:right w:val="none" w:sz="0" w:space="0" w:color="auto"/>
          </w:divBdr>
        </w:div>
      </w:divsChild>
    </w:div>
    <w:div w:id="1984264792">
      <w:bodyDiv w:val="1"/>
      <w:marLeft w:val="0"/>
      <w:marRight w:val="0"/>
      <w:marTop w:val="0"/>
      <w:marBottom w:val="0"/>
      <w:divBdr>
        <w:top w:val="none" w:sz="0" w:space="0" w:color="auto"/>
        <w:left w:val="none" w:sz="0" w:space="0" w:color="auto"/>
        <w:bottom w:val="none" w:sz="0" w:space="0" w:color="auto"/>
        <w:right w:val="none" w:sz="0" w:space="0" w:color="auto"/>
      </w:divBdr>
      <w:divsChild>
        <w:div w:id="1689411433">
          <w:marLeft w:val="0"/>
          <w:marRight w:val="0"/>
          <w:marTop w:val="0"/>
          <w:marBottom w:val="0"/>
          <w:divBdr>
            <w:top w:val="none" w:sz="0" w:space="0" w:color="auto"/>
            <w:left w:val="none" w:sz="0" w:space="0" w:color="auto"/>
            <w:bottom w:val="none" w:sz="0" w:space="0" w:color="auto"/>
            <w:right w:val="none" w:sz="0" w:space="0" w:color="auto"/>
          </w:divBdr>
        </w:div>
      </w:divsChild>
    </w:div>
    <w:div w:id="1992172052">
      <w:bodyDiv w:val="1"/>
      <w:marLeft w:val="0"/>
      <w:marRight w:val="0"/>
      <w:marTop w:val="0"/>
      <w:marBottom w:val="0"/>
      <w:divBdr>
        <w:top w:val="none" w:sz="0" w:space="0" w:color="auto"/>
        <w:left w:val="none" w:sz="0" w:space="0" w:color="auto"/>
        <w:bottom w:val="none" w:sz="0" w:space="0" w:color="auto"/>
        <w:right w:val="none" w:sz="0" w:space="0" w:color="auto"/>
      </w:divBdr>
      <w:divsChild>
        <w:div w:id="94399669">
          <w:marLeft w:val="0"/>
          <w:marRight w:val="0"/>
          <w:marTop w:val="0"/>
          <w:marBottom w:val="0"/>
          <w:divBdr>
            <w:top w:val="none" w:sz="0" w:space="0" w:color="auto"/>
            <w:left w:val="none" w:sz="0" w:space="0" w:color="auto"/>
            <w:bottom w:val="none" w:sz="0" w:space="0" w:color="auto"/>
            <w:right w:val="none" w:sz="0" w:space="0" w:color="auto"/>
          </w:divBdr>
        </w:div>
      </w:divsChild>
    </w:div>
    <w:div w:id="2045131974">
      <w:bodyDiv w:val="1"/>
      <w:marLeft w:val="0"/>
      <w:marRight w:val="0"/>
      <w:marTop w:val="0"/>
      <w:marBottom w:val="0"/>
      <w:divBdr>
        <w:top w:val="none" w:sz="0" w:space="0" w:color="auto"/>
        <w:left w:val="none" w:sz="0" w:space="0" w:color="auto"/>
        <w:bottom w:val="none" w:sz="0" w:space="0" w:color="auto"/>
        <w:right w:val="none" w:sz="0" w:space="0" w:color="auto"/>
      </w:divBdr>
      <w:divsChild>
        <w:div w:id="157814498">
          <w:marLeft w:val="0"/>
          <w:marRight w:val="0"/>
          <w:marTop w:val="0"/>
          <w:marBottom w:val="0"/>
          <w:divBdr>
            <w:top w:val="none" w:sz="0" w:space="0" w:color="auto"/>
            <w:left w:val="none" w:sz="0" w:space="0" w:color="auto"/>
            <w:bottom w:val="none" w:sz="0" w:space="0" w:color="auto"/>
            <w:right w:val="none" w:sz="0" w:space="0" w:color="auto"/>
          </w:divBdr>
        </w:div>
      </w:divsChild>
    </w:div>
    <w:div w:id="2076733560">
      <w:bodyDiv w:val="1"/>
      <w:marLeft w:val="0"/>
      <w:marRight w:val="0"/>
      <w:marTop w:val="0"/>
      <w:marBottom w:val="0"/>
      <w:divBdr>
        <w:top w:val="none" w:sz="0" w:space="0" w:color="auto"/>
        <w:left w:val="none" w:sz="0" w:space="0" w:color="auto"/>
        <w:bottom w:val="none" w:sz="0" w:space="0" w:color="auto"/>
        <w:right w:val="none" w:sz="0" w:space="0" w:color="auto"/>
      </w:divBdr>
      <w:divsChild>
        <w:div w:id="1703626967">
          <w:marLeft w:val="0"/>
          <w:marRight w:val="0"/>
          <w:marTop w:val="0"/>
          <w:marBottom w:val="0"/>
          <w:divBdr>
            <w:top w:val="none" w:sz="0" w:space="0" w:color="auto"/>
            <w:left w:val="none" w:sz="0" w:space="0" w:color="auto"/>
            <w:bottom w:val="none" w:sz="0" w:space="0" w:color="auto"/>
            <w:right w:val="none" w:sz="0" w:space="0" w:color="auto"/>
          </w:divBdr>
        </w:div>
      </w:divsChild>
    </w:div>
    <w:div w:id="2080712748">
      <w:bodyDiv w:val="1"/>
      <w:marLeft w:val="0"/>
      <w:marRight w:val="0"/>
      <w:marTop w:val="0"/>
      <w:marBottom w:val="0"/>
      <w:divBdr>
        <w:top w:val="none" w:sz="0" w:space="0" w:color="auto"/>
        <w:left w:val="none" w:sz="0" w:space="0" w:color="auto"/>
        <w:bottom w:val="none" w:sz="0" w:space="0" w:color="auto"/>
        <w:right w:val="none" w:sz="0" w:space="0" w:color="auto"/>
      </w:divBdr>
      <w:divsChild>
        <w:div w:id="660424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206AAF-98F7-EC41-925A-1C85835584B1}">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722</TotalTime>
  <Pages>22</Pages>
  <Words>5660</Words>
  <Characters>32262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285</cp:revision>
  <dcterms:created xsi:type="dcterms:W3CDTF">2021-08-16T10:46:00Z</dcterms:created>
  <dcterms:modified xsi:type="dcterms:W3CDTF">2021-09-12T11:10:00Z</dcterms:modified>
</cp:coreProperties>
</file>