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489C84" w14:textId="77777777" w:rsidR="00093937" w:rsidRDefault="0019140B">
      <w:pPr>
        <w:pStyle w:val="BodyText"/>
        <w:ind w:left="200"/>
        <w:rPr>
          <w:rFonts w:ascii="Times New Roman"/>
          <w:sz w:val="20"/>
        </w:rPr>
      </w:pPr>
      <w:r>
        <w:rPr>
          <w:rFonts w:ascii="Times New Roman"/>
          <w:noProof/>
          <w:sz w:val="20"/>
        </w:rPr>
        <w:drawing>
          <wp:inline distT="0" distB="0" distL="0" distR="0" wp14:anchorId="1A2DD00C" wp14:editId="6A930E7C">
            <wp:extent cx="2318083" cy="926210"/>
            <wp:effectExtent l="0" t="0" r="0" b="0"/>
            <wp:docPr id="1" name="image1.jpeg"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6" cstate="print"/>
                    <a:stretch>
                      <a:fillRect/>
                    </a:stretch>
                  </pic:blipFill>
                  <pic:spPr>
                    <a:xfrm>
                      <a:off x="0" y="0"/>
                      <a:ext cx="2318083" cy="926210"/>
                    </a:xfrm>
                    <a:prstGeom prst="rect">
                      <a:avLst/>
                    </a:prstGeom>
                  </pic:spPr>
                </pic:pic>
              </a:graphicData>
            </a:graphic>
          </wp:inline>
        </w:drawing>
      </w:r>
    </w:p>
    <w:p w14:paraId="60A9349D" w14:textId="77777777" w:rsidR="00093937" w:rsidRDefault="00093937">
      <w:pPr>
        <w:pStyle w:val="BodyText"/>
        <w:rPr>
          <w:rFonts w:ascii="Times New Roman"/>
          <w:sz w:val="20"/>
        </w:rPr>
      </w:pPr>
    </w:p>
    <w:p w14:paraId="565461DF" w14:textId="77777777" w:rsidR="00093937" w:rsidRDefault="00093937">
      <w:pPr>
        <w:pStyle w:val="BodyText"/>
        <w:rPr>
          <w:rFonts w:ascii="Times New Roman"/>
          <w:sz w:val="28"/>
        </w:rPr>
      </w:pPr>
    </w:p>
    <w:tbl>
      <w:tblPr>
        <w:tblW w:w="0" w:type="auto"/>
        <w:tblInd w:w="115" w:type="dxa"/>
        <w:tblLayout w:type="fixed"/>
        <w:tblCellMar>
          <w:left w:w="0" w:type="dxa"/>
          <w:right w:w="0" w:type="dxa"/>
        </w:tblCellMar>
        <w:tblLook w:val="01E0" w:firstRow="1" w:lastRow="1" w:firstColumn="1" w:lastColumn="1" w:noHBand="0" w:noVBand="0"/>
      </w:tblPr>
      <w:tblGrid>
        <w:gridCol w:w="4641"/>
        <w:gridCol w:w="4618"/>
      </w:tblGrid>
      <w:tr w:rsidR="00093937" w14:paraId="1C9ED273" w14:textId="77777777">
        <w:trPr>
          <w:trHeight w:val="390"/>
        </w:trPr>
        <w:tc>
          <w:tcPr>
            <w:tcW w:w="4641" w:type="dxa"/>
          </w:tcPr>
          <w:p w14:paraId="7E3B84FF" w14:textId="77777777" w:rsidR="00093937" w:rsidRDefault="0019140B">
            <w:pPr>
              <w:pStyle w:val="TableParagraph"/>
              <w:spacing w:line="266" w:lineRule="exact"/>
              <w:ind w:left="200"/>
              <w:rPr>
                <w:b/>
                <w:sz w:val="24"/>
              </w:rPr>
            </w:pPr>
            <w:r>
              <w:rPr>
                <w:b/>
                <w:sz w:val="24"/>
              </w:rPr>
              <w:t>LOCATION: LONDON</w:t>
            </w:r>
          </w:p>
        </w:tc>
        <w:tc>
          <w:tcPr>
            <w:tcW w:w="4618" w:type="dxa"/>
          </w:tcPr>
          <w:p w14:paraId="4C6A146F" w14:textId="77777777" w:rsidR="00093937" w:rsidRDefault="0019140B">
            <w:pPr>
              <w:pStyle w:val="TableParagraph"/>
              <w:spacing w:line="266" w:lineRule="exact"/>
              <w:ind w:right="199"/>
              <w:jc w:val="right"/>
              <w:rPr>
                <w:b/>
                <w:sz w:val="24"/>
              </w:rPr>
            </w:pPr>
            <w:r>
              <w:rPr>
                <w:b/>
                <w:sz w:val="24"/>
              </w:rPr>
              <w:t>LLEOLIAD:</w:t>
            </w:r>
            <w:r>
              <w:rPr>
                <w:b/>
                <w:spacing w:val="54"/>
                <w:sz w:val="24"/>
              </w:rPr>
              <w:t xml:space="preserve"> </w:t>
            </w:r>
            <w:r>
              <w:rPr>
                <w:b/>
                <w:sz w:val="24"/>
              </w:rPr>
              <w:t>LLUNDAIN</w:t>
            </w:r>
          </w:p>
        </w:tc>
      </w:tr>
      <w:tr w:rsidR="00093937" w14:paraId="6AC23DE5" w14:textId="77777777">
        <w:trPr>
          <w:trHeight w:val="529"/>
        </w:trPr>
        <w:tc>
          <w:tcPr>
            <w:tcW w:w="4641" w:type="dxa"/>
          </w:tcPr>
          <w:p w14:paraId="13FC3D61" w14:textId="77777777" w:rsidR="00093937" w:rsidRDefault="0019140B">
            <w:pPr>
              <w:pStyle w:val="TableParagraph"/>
              <w:spacing w:before="115"/>
              <w:ind w:left="200"/>
              <w:rPr>
                <w:b/>
                <w:sz w:val="24"/>
              </w:rPr>
            </w:pPr>
            <w:r>
              <w:rPr>
                <w:b/>
                <w:sz w:val="24"/>
              </w:rPr>
              <w:t>LEVEL 4</w:t>
            </w:r>
          </w:p>
        </w:tc>
        <w:tc>
          <w:tcPr>
            <w:tcW w:w="4618" w:type="dxa"/>
          </w:tcPr>
          <w:p w14:paraId="4ECB5D2C" w14:textId="77777777" w:rsidR="00093937" w:rsidRDefault="0019140B">
            <w:pPr>
              <w:pStyle w:val="TableParagraph"/>
              <w:spacing w:before="115"/>
              <w:ind w:right="197"/>
              <w:jc w:val="right"/>
              <w:rPr>
                <w:b/>
                <w:sz w:val="24"/>
              </w:rPr>
            </w:pPr>
            <w:r>
              <w:rPr>
                <w:b/>
                <w:sz w:val="24"/>
              </w:rPr>
              <w:t>LEFEL 4</w:t>
            </w:r>
          </w:p>
        </w:tc>
      </w:tr>
      <w:tr w:rsidR="00093937" w14:paraId="110F120A" w14:textId="77777777">
        <w:trPr>
          <w:trHeight w:val="422"/>
        </w:trPr>
        <w:tc>
          <w:tcPr>
            <w:tcW w:w="4641" w:type="dxa"/>
          </w:tcPr>
          <w:p w14:paraId="38CD5D06" w14:textId="77777777" w:rsidR="00093937" w:rsidRDefault="0019140B">
            <w:pPr>
              <w:pStyle w:val="TableParagraph"/>
              <w:spacing w:before="128" w:line="274" w:lineRule="exact"/>
              <w:ind w:left="200"/>
              <w:rPr>
                <w:b/>
                <w:sz w:val="24"/>
              </w:rPr>
            </w:pPr>
            <w:r>
              <w:rPr>
                <w:b/>
                <w:sz w:val="24"/>
              </w:rPr>
              <w:t>EXAMINATION PERIOD</w:t>
            </w:r>
          </w:p>
        </w:tc>
        <w:tc>
          <w:tcPr>
            <w:tcW w:w="4618" w:type="dxa"/>
          </w:tcPr>
          <w:p w14:paraId="3976790F" w14:textId="77777777" w:rsidR="00093937" w:rsidRDefault="0019140B">
            <w:pPr>
              <w:pStyle w:val="TableParagraph"/>
              <w:spacing w:before="128" w:line="274" w:lineRule="exact"/>
              <w:ind w:right="199"/>
              <w:jc w:val="right"/>
              <w:rPr>
                <w:b/>
                <w:sz w:val="24"/>
              </w:rPr>
            </w:pPr>
            <w:r>
              <w:rPr>
                <w:b/>
                <w:sz w:val="24"/>
              </w:rPr>
              <w:t>CYFNOD ARHOLIADAU</w:t>
            </w:r>
          </w:p>
        </w:tc>
      </w:tr>
      <w:tr w:rsidR="00093937" w14:paraId="5287FD2F" w14:textId="77777777">
        <w:trPr>
          <w:trHeight w:val="284"/>
        </w:trPr>
        <w:tc>
          <w:tcPr>
            <w:tcW w:w="4641" w:type="dxa"/>
          </w:tcPr>
          <w:p w14:paraId="0A33B818" w14:textId="77777777" w:rsidR="00093937" w:rsidRDefault="0019140B">
            <w:pPr>
              <w:pStyle w:val="TableParagraph"/>
              <w:spacing w:before="8" w:line="256" w:lineRule="exact"/>
              <w:ind w:left="200"/>
              <w:rPr>
                <w:b/>
                <w:sz w:val="24"/>
              </w:rPr>
            </w:pPr>
            <w:r>
              <w:rPr>
                <w:b/>
                <w:sz w:val="24"/>
              </w:rPr>
              <w:t>JUNE 2021 TERM</w:t>
            </w:r>
          </w:p>
        </w:tc>
        <w:tc>
          <w:tcPr>
            <w:tcW w:w="4618" w:type="dxa"/>
          </w:tcPr>
          <w:p w14:paraId="7D2A1581" w14:textId="77777777" w:rsidR="00093937" w:rsidRDefault="0019140B">
            <w:pPr>
              <w:pStyle w:val="TableParagraph"/>
              <w:spacing w:before="8" w:line="256" w:lineRule="exact"/>
              <w:ind w:right="199"/>
              <w:jc w:val="right"/>
              <w:rPr>
                <w:b/>
                <w:sz w:val="24"/>
              </w:rPr>
            </w:pPr>
            <w:r>
              <w:rPr>
                <w:b/>
                <w:sz w:val="24"/>
              </w:rPr>
              <w:t>MEHEFIN 2021 TYMOR</w:t>
            </w:r>
          </w:p>
        </w:tc>
      </w:tr>
    </w:tbl>
    <w:p w14:paraId="4608CFB6" w14:textId="77777777" w:rsidR="00093937" w:rsidRDefault="00093937">
      <w:pPr>
        <w:pStyle w:val="BodyText"/>
        <w:rPr>
          <w:rFonts w:ascii="Times New Roman"/>
          <w:sz w:val="20"/>
        </w:rPr>
      </w:pPr>
    </w:p>
    <w:p w14:paraId="5B155893" w14:textId="77777777" w:rsidR="00093937" w:rsidRDefault="00093937">
      <w:pPr>
        <w:pStyle w:val="BodyText"/>
        <w:rPr>
          <w:rFonts w:ascii="Times New Roman"/>
          <w:sz w:val="20"/>
        </w:rPr>
      </w:pPr>
    </w:p>
    <w:p w14:paraId="5CF3E8FA" w14:textId="77777777" w:rsidR="00093937" w:rsidRDefault="00093937">
      <w:pPr>
        <w:pStyle w:val="BodyText"/>
        <w:spacing w:before="1"/>
        <w:rPr>
          <w:rFonts w:ascii="Times New Roman"/>
          <w:sz w:val="27"/>
        </w:rPr>
      </w:pPr>
    </w:p>
    <w:p w14:paraId="143D960A" w14:textId="77777777" w:rsidR="00093937" w:rsidRDefault="0019140B">
      <w:pPr>
        <w:pStyle w:val="Heading1"/>
        <w:spacing w:before="90"/>
        <w:ind w:left="3169" w:right="3204" w:hanging="10"/>
      </w:pPr>
      <w:r>
        <w:t>MODULE CODE: LCBB4001 COD Y MODWL: LCBB4001</w:t>
      </w:r>
    </w:p>
    <w:p w14:paraId="19B1C198" w14:textId="77777777" w:rsidR="00093937" w:rsidRDefault="0019140B">
      <w:pPr>
        <w:spacing w:before="1" w:line="448" w:lineRule="auto"/>
        <w:ind w:left="200" w:right="2881" w:firstLine="2635"/>
        <w:rPr>
          <w:rFonts w:ascii="Times New Roman"/>
          <w:b/>
          <w:sz w:val="24"/>
        </w:rPr>
      </w:pPr>
      <w:r>
        <w:rPr>
          <w:rFonts w:ascii="Times New Roman"/>
          <w:b/>
          <w:sz w:val="24"/>
        </w:rPr>
        <w:t>ACCOUNTING FUNDAMENTALS TIME: 9:00AM TO 4:00PM</w:t>
      </w:r>
    </w:p>
    <w:p w14:paraId="535CB464" w14:textId="77777777" w:rsidR="00093937" w:rsidRDefault="00093937">
      <w:pPr>
        <w:pStyle w:val="BodyText"/>
        <w:rPr>
          <w:rFonts w:ascii="Times New Roman"/>
          <w:b/>
          <w:sz w:val="26"/>
        </w:rPr>
      </w:pPr>
    </w:p>
    <w:p w14:paraId="268147CE" w14:textId="77777777" w:rsidR="00093937" w:rsidRDefault="00093937">
      <w:pPr>
        <w:pStyle w:val="BodyText"/>
        <w:rPr>
          <w:rFonts w:ascii="Times New Roman"/>
          <w:b/>
          <w:sz w:val="26"/>
        </w:rPr>
      </w:pPr>
    </w:p>
    <w:p w14:paraId="48AC7DC1" w14:textId="0D25B145" w:rsidR="00093937" w:rsidRDefault="0019140B">
      <w:pPr>
        <w:pStyle w:val="BodyText"/>
        <w:tabs>
          <w:tab w:val="left" w:pos="2360"/>
          <w:tab w:val="left" w:pos="6736"/>
        </w:tabs>
        <w:spacing w:before="229"/>
        <w:ind w:left="200"/>
        <w:rPr>
          <w:rFonts w:ascii="Times New Roman"/>
        </w:rPr>
      </w:pPr>
      <w:r>
        <w:rPr>
          <w:rFonts w:ascii="Times New Roman"/>
        </w:rPr>
        <w:t>Name</w:t>
      </w:r>
      <w:r>
        <w:rPr>
          <w:rFonts w:ascii="Times New Roman"/>
        </w:rPr>
        <w:tab/>
        <w:t>:</w:t>
      </w:r>
      <w:r>
        <w:rPr>
          <w:rFonts w:ascii="Times New Roman"/>
          <w:spacing w:val="1"/>
        </w:rPr>
        <w:t xml:space="preserve"> </w:t>
      </w:r>
      <w:r>
        <w:rPr>
          <w:rFonts w:ascii="Times New Roman"/>
          <w:u w:val="single"/>
        </w:rPr>
        <w:t xml:space="preserve"> </w:t>
      </w:r>
      <w:r w:rsidR="009B6B77">
        <w:rPr>
          <w:rFonts w:ascii="Times New Roman"/>
          <w:u w:val="single"/>
        </w:rPr>
        <w:t>Liudmila Diacov</w:t>
      </w:r>
      <w:r>
        <w:rPr>
          <w:rFonts w:ascii="Times New Roman"/>
          <w:u w:val="single"/>
        </w:rPr>
        <w:tab/>
      </w:r>
    </w:p>
    <w:p w14:paraId="1C613FBD" w14:textId="77777777" w:rsidR="00093937" w:rsidRDefault="00093937">
      <w:pPr>
        <w:pStyle w:val="BodyText"/>
        <w:spacing w:before="3"/>
        <w:rPr>
          <w:rFonts w:ascii="Times New Roman"/>
          <w:sz w:val="16"/>
        </w:rPr>
      </w:pPr>
    </w:p>
    <w:p w14:paraId="59D6FB58" w14:textId="3FD9BBAE" w:rsidR="00093937" w:rsidRDefault="0019140B">
      <w:pPr>
        <w:pStyle w:val="BodyText"/>
        <w:tabs>
          <w:tab w:val="left" w:pos="2360"/>
          <w:tab w:val="left" w:pos="6736"/>
        </w:tabs>
        <w:spacing w:before="90"/>
        <w:ind w:left="200"/>
        <w:rPr>
          <w:rFonts w:ascii="Times New Roman"/>
        </w:rPr>
      </w:pPr>
      <w:r>
        <w:rPr>
          <w:rFonts w:ascii="Times New Roman"/>
        </w:rPr>
        <w:t>Student</w:t>
      </w:r>
      <w:r>
        <w:rPr>
          <w:rFonts w:ascii="Times New Roman"/>
          <w:spacing w:val="-2"/>
        </w:rPr>
        <w:t xml:space="preserve"> </w:t>
      </w:r>
      <w:r>
        <w:rPr>
          <w:rFonts w:ascii="Times New Roman"/>
        </w:rPr>
        <w:t>ID</w:t>
      </w:r>
      <w:r>
        <w:rPr>
          <w:rFonts w:ascii="Times New Roman"/>
        </w:rPr>
        <w:tab/>
        <w:t>:</w:t>
      </w:r>
      <w:r>
        <w:rPr>
          <w:rFonts w:ascii="Times New Roman"/>
          <w:spacing w:val="1"/>
        </w:rPr>
        <w:t xml:space="preserve"> </w:t>
      </w:r>
      <w:r>
        <w:rPr>
          <w:rFonts w:ascii="Times New Roman"/>
          <w:u w:val="single"/>
        </w:rPr>
        <w:t xml:space="preserve"> </w:t>
      </w:r>
      <w:r w:rsidR="009B6B77">
        <w:rPr>
          <w:rFonts w:ascii="Times New Roman"/>
          <w:u w:val="single"/>
        </w:rPr>
        <w:t>2023710</w:t>
      </w:r>
      <w:r>
        <w:rPr>
          <w:rFonts w:ascii="Times New Roman"/>
          <w:u w:val="single"/>
        </w:rPr>
        <w:tab/>
      </w:r>
    </w:p>
    <w:p w14:paraId="277535F6" w14:textId="77777777" w:rsidR="00093937" w:rsidRDefault="00093937">
      <w:pPr>
        <w:pStyle w:val="BodyText"/>
        <w:spacing w:before="2"/>
        <w:rPr>
          <w:rFonts w:ascii="Times New Roman"/>
          <w:sz w:val="16"/>
        </w:rPr>
      </w:pPr>
    </w:p>
    <w:p w14:paraId="56A3F3C9" w14:textId="55511C9F" w:rsidR="00093937" w:rsidRDefault="0019140B">
      <w:pPr>
        <w:pStyle w:val="BodyText"/>
        <w:tabs>
          <w:tab w:val="left" w:pos="2360"/>
          <w:tab w:val="left" w:pos="6736"/>
        </w:tabs>
        <w:spacing w:before="90"/>
        <w:ind w:left="200"/>
        <w:rPr>
          <w:rFonts w:ascii="Times New Roman"/>
        </w:rPr>
      </w:pPr>
      <w:r>
        <w:rPr>
          <w:rFonts w:ascii="Times New Roman"/>
        </w:rPr>
        <w:t>Date</w:t>
      </w:r>
      <w:r>
        <w:rPr>
          <w:rFonts w:ascii="Times New Roman"/>
          <w:spacing w:val="-1"/>
        </w:rPr>
        <w:t xml:space="preserve"> </w:t>
      </w:r>
      <w:r>
        <w:rPr>
          <w:rFonts w:ascii="Times New Roman"/>
        </w:rPr>
        <w:t>&amp; Time</w:t>
      </w:r>
      <w:r>
        <w:rPr>
          <w:rFonts w:ascii="Times New Roman"/>
        </w:rPr>
        <w:tab/>
        <w:t>:</w:t>
      </w:r>
      <w:r>
        <w:rPr>
          <w:rFonts w:ascii="Times New Roman"/>
          <w:spacing w:val="1"/>
        </w:rPr>
        <w:t xml:space="preserve"> </w:t>
      </w:r>
      <w:r>
        <w:rPr>
          <w:rFonts w:ascii="Times New Roman"/>
          <w:u w:val="single"/>
        </w:rPr>
        <w:t xml:space="preserve"> </w:t>
      </w:r>
      <w:r w:rsidR="00AB16A8">
        <w:rPr>
          <w:rFonts w:ascii="Times New Roman"/>
          <w:u w:val="single"/>
        </w:rPr>
        <w:t>27.08.2021, time 9:00am to 4pm</w:t>
      </w:r>
      <w:r>
        <w:rPr>
          <w:rFonts w:ascii="Times New Roman"/>
          <w:u w:val="single"/>
        </w:rPr>
        <w:tab/>
      </w:r>
    </w:p>
    <w:p w14:paraId="6ACC428E" w14:textId="77777777" w:rsidR="00093937" w:rsidRDefault="00093937">
      <w:pPr>
        <w:rPr>
          <w:rFonts w:ascii="Times New Roman"/>
        </w:rPr>
        <w:sectPr w:rsidR="00093937">
          <w:type w:val="continuous"/>
          <w:pgSz w:w="11910" w:h="16840"/>
          <w:pgMar w:top="1420" w:right="1180" w:bottom="280" w:left="1240" w:header="720" w:footer="720" w:gutter="0"/>
          <w:cols w:space="720"/>
        </w:sectPr>
      </w:pPr>
    </w:p>
    <w:p w14:paraId="392227F0" w14:textId="77777777" w:rsidR="00093937" w:rsidRDefault="0019140B" w:rsidP="007A78CE">
      <w:pPr>
        <w:pStyle w:val="Heading1"/>
        <w:spacing w:before="82" w:line="360" w:lineRule="auto"/>
        <w:rPr>
          <w:rFonts w:ascii="Arial"/>
        </w:rPr>
      </w:pPr>
      <w:r>
        <w:rPr>
          <w:rFonts w:ascii="Arial"/>
        </w:rPr>
        <w:lastRenderedPageBreak/>
        <w:t>QUESTION 1</w:t>
      </w:r>
    </w:p>
    <w:p w14:paraId="672361F0" w14:textId="77777777" w:rsidR="00093937" w:rsidRDefault="00093937" w:rsidP="007A78CE">
      <w:pPr>
        <w:pStyle w:val="BodyText"/>
        <w:spacing w:before="8" w:line="360" w:lineRule="auto"/>
        <w:rPr>
          <w:b/>
          <w:sz w:val="29"/>
        </w:rPr>
      </w:pPr>
    </w:p>
    <w:p w14:paraId="53711285" w14:textId="77777777" w:rsidR="00093937" w:rsidRDefault="0019140B" w:rsidP="00C506AF">
      <w:pPr>
        <w:pStyle w:val="BodyText"/>
        <w:spacing w:before="1" w:line="360" w:lineRule="auto"/>
        <w:ind w:left="920" w:right="492"/>
        <w:jc w:val="both"/>
      </w:pPr>
      <w:r>
        <w:t>Kerrigan Ltd makes and sells product A. The current selling price is £11 and the total of variable costs per unit is £6. The fixed costs of production are</w:t>
      </w:r>
    </w:p>
    <w:p w14:paraId="33E06C75" w14:textId="77777777" w:rsidR="00093937" w:rsidRDefault="0019140B" w:rsidP="00C506AF">
      <w:pPr>
        <w:pStyle w:val="BodyText"/>
        <w:spacing w:line="360" w:lineRule="auto"/>
        <w:ind w:left="920"/>
        <w:jc w:val="both"/>
      </w:pPr>
      <w:r>
        <w:t>£350,000 and the company currently sells 75,000 units.</w:t>
      </w:r>
    </w:p>
    <w:p w14:paraId="73FFC5E6" w14:textId="77777777" w:rsidR="00093937" w:rsidRDefault="00093937" w:rsidP="007A78CE">
      <w:pPr>
        <w:pStyle w:val="BodyText"/>
        <w:spacing w:before="5" w:line="360" w:lineRule="auto"/>
        <w:rPr>
          <w:sz w:val="29"/>
        </w:rPr>
      </w:pPr>
    </w:p>
    <w:p w14:paraId="36580D8E" w14:textId="77777777" w:rsidR="00093937" w:rsidRDefault="0019140B" w:rsidP="007A78CE">
      <w:pPr>
        <w:pStyle w:val="Heading1"/>
        <w:spacing w:before="1" w:line="360" w:lineRule="auto"/>
        <w:rPr>
          <w:rFonts w:ascii="Arial"/>
        </w:rPr>
      </w:pPr>
      <w:r>
        <w:rPr>
          <w:rFonts w:ascii="Arial"/>
        </w:rPr>
        <w:t>Required:</w:t>
      </w:r>
    </w:p>
    <w:p w14:paraId="63C60011" w14:textId="77777777" w:rsidR="00093937" w:rsidRDefault="00093937" w:rsidP="007A78CE">
      <w:pPr>
        <w:pStyle w:val="BodyText"/>
        <w:spacing w:before="8" w:line="360" w:lineRule="auto"/>
        <w:rPr>
          <w:b/>
          <w:sz w:val="29"/>
        </w:rPr>
      </w:pPr>
    </w:p>
    <w:p w14:paraId="3E816AA4" w14:textId="33A0AC02" w:rsidR="00093937" w:rsidRPr="0015214A" w:rsidRDefault="0019140B" w:rsidP="007A78CE">
      <w:pPr>
        <w:pStyle w:val="ListParagraph"/>
        <w:numPr>
          <w:ilvl w:val="0"/>
          <w:numId w:val="2"/>
        </w:numPr>
        <w:tabs>
          <w:tab w:val="left" w:pos="1773"/>
          <w:tab w:val="left" w:pos="8232"/>
        </w:tabs>
        <w:spacing w:line="360" w:lineRule="auto"/>
        <w:ind w:left="1772" w:right="588"/>
        <w:rPr>
          <w:b/>
          <w:sz w:val="24"/>
        </w:rPr>
      </w:pPr>
      <w:r>
        <w:rPr>
          <w:sz w:val="24"/>
        </w:rPr>
        <w:t>Calculate the break-even point (in units and revenues) of product A for</w:t>
      </w:r>
      <w:r>
        <w:rPr>
          <w:spacing w:val="-1"/>
          <w:sz w:val="24"/>
        </w:rPr>
        <w:t xml:space="preserve"> </w:t>
      </w:r>
      <w:r>
        <w:rPr>
          <w:sz w:val="24"/>
        </w:rPr>
        <w:t>Kerrigan</w:t>
      </w:r>
      <w:r>
        <w:rPr>
          <w:spacing w:val="-2"/>
          <w:sz w:val="24"/>
        </w:rPr>
        <w:t xml:space="preserve"> </w:t>
      </w:r>
      <w:r>
        <w:rPr>
          <w:sz w:val="24"/>
        </w:rPr>
        <w:t>Ltd.</w:t>
      </w:r>
      <w:r w:rsidR="0015214A">
        <w:rPr>
          <w:sz w:val="24"/>
        </w:rPr>
        <w:t xml:space="preserve">                                                                 </w:t>
      </w:r>
      <w:r>
        <w:rPr>
          <w:b/>
          <w:sz w:val="24"/>
        </w:rPr>
        <w:t>[10</w:t>
      </w:r>
      <w:r w:rsidR="0015214A">
        <w:rPr>
          <w:b/>
          <w:sz w:val="24"/>
        </w:rPr>
        <w:t xml:space="preserve"> </w:t>
      </w:r>
      <w:r w:rsidRPr="0015214A">
        <w:t>marks]</w:t>
      </w:r>
    </w:p>
    <w:p w14:paraId="3A9351B8" w14:textId="77777777" w:rsidR="00F27E9E" w:rsidRDefault="00F27E9E" w:rsidP="007A78CE">
      <w:pPr>
        <w:pStyle w:val="Heading1"/>
        <w:spacing w:before="1" w:line="360" w:lineRule="auto"/>
        <w:ind w:left="1772"/>
        <w:rPr>
          <w:rFonts w:ascii="Arial"/>
        </w:rPr>
      </w:pPr>
    </w:p>
    <w:p w14:paraId="59428270" w14:textId="02640019" w:rsidR="00AB0DD0" w:rsidRDefault="00F27E9E" w:rsidP="00C506AF">
      <w:pPr>
        <w:pStyle w:val="BodyText"/>
        <w:spacing w:line="360" w:lineRule="auto"/>
        <w:jc w:val="both"/>
        <w:rPr>
          <w:bCs/>
          <w:sz w:val="26"/>
        </w:rPr>
      </w:pPr>
      <w:r>
        <w:rPr>
          <w:b/>
          <w:sz w:val="26"/>
        </w:rPr>
        <w:t>BEP =</w:t>
      </w:r>
      <w:r>
        <w:rPr>
          <w:bCs/>
          <w:sz w:val="26"/>
        </w:rPr>
        <w:t xml:space="preserve"> </w:t>
      </w:r>
      <w:bookmarkStart w:id="0" w:name="_Hlk81001089"/>
      <w:r>
        <w:rPr>
          <w:bCs/>
          <w:sz w:val="26"/>
        </w:rPr>
        <w:t xml:space="preserve">Fixed cost / </w:t>
      </w:r>
      <w:r w:rsidR="008F6833">
        <w:rPr>
          <w:bCs/>
          <w:sz w:val="26"/>
        </w:rPr>
        <w:t>Contribution per unit</w:t>
      </w:r>
      <w:bookmarkEnd w:id="0"/>
    </w:p>
    <w:p w14:paraId="0AAC9B7E" w14:textId="3DB382A8" w:rsidR="00AB0DD0" w:rsidRDefault="008F6833" w:rsidP="00C506AF">
      <w:pPr>
        <w:pStyle w:val="BodyText"/>
        <w:spacing w:line="360" w:lineRule="auto"/>
        <w:jc w:val="both"/>
        <w:rPr>
          <w:bCs/>
          <w:sz w:val="26"/>
        </w:rPr>
      </w:pPr>
      <w:r>
        <w:rPr>
          <w:bCs/>
          <w:sz w:val="26"/>
        </w:rPr>
        <w:t xml:space="preserve">Contribution per unit = </w:t>
      </w:r>
      <w:r w:rsidR="00F27E9E">
        <w:rPr>
          <w:bCs/>
          <w:sz w:val="26"/>
        </w:rPr>
        <w:t>Sales revenue per unit – Variable cost per unit</w:t>
      </w:r>
    </w:p>
    <w:p w14:paraId="6A7B7AFF" w14:textId="2AA84C30" w:rsidR="00AB0DD0" w:rsidRDefault="00FB0E09" w:rsidP="00C506AF">
      <w:pPr>
        <w:pStyle w:val="BodyText"/>
        <w:spacing w:line="360" w:lineRule="auto"/>
        <w:jc w:val="both"/>
        <w:rPr>
          <w:bCs/>
          <w:sz w:val="26"/>
        </w:rPr>
      </w:pPr>
      <w:r>
        <w:rPr>
          <w:bCs/>
          <w:sz w:val="26"/>
        </w:rPr>
        <w:t>Contribution per unit = £11 - £6 = £5</w:t>
      </w:r>
    </w:p>
    <w:p w14:paraId="4F2AC5FC" w14:textId="0C14A518" w:rsidR="00DB5A15" w:rsidRPr="007A78CE" w:rsidRDefault="00DB5A15" w:rsidP="00C506AF">
      <w:pPr>
        <w:pStyle w:val="BodyText"/>
        <w:numPr>
          <w:ilvl w:val="0"/>
          <w:numId w:val="3"/>
        </w:numPr>
        <w:spacing w:line="360" w:lineRule="auto"/>
        <w:jc w:val="both"/>
        <w:rPr>
          <w:bCs/>
          <w:sz w:val="26"/>
        </w:rPr>
      </w:pPr>
      <w:r>
        <w:rPr>
          <w:bCs/>
          <w:sz w:val="26"/>
        </w:rPr>
        <w:t xml:space="preserve">BEP in </w:t>
      </w:r>
      <w:r w:rsidRPr="00DB5A15">
        <w:rPr>
          <w:b/>
          <w:sz w:val="26"/>
        </w:rPr>
        <w:t>units</w:t>
      </w:r>
    </w:p>
    <w:p w14:paraId="260CA10E" w14:textId="0F0E3AE0" w:rsidR="00DB5A15" w:rsidRDefault="00FB0E09" w:rsidP="00C506AF">
      <w:pPr>
        <w:pStyle w:val="BodyText"/>
        <w:spacing w:line="360" w:lineRule="auto"/>
        <w:jc w:val="both"/>
        <w:rPr>
          <w:bCs/>
          <w:sz w:val="26"/>
        </w:rPr>
      </w:pPr>
      <w:r>
        <w:rPr>
          <w:bCs/>
          <w:sz w:val="26"/>
        </w:rPr>
        <w:t xml:space="preserve">BEP = </w:t>
      </w:r>
      <w:r w:rsidR="00AB0DD0" w:rsidRPr="00AB0DD0">
        <w:rPr>
          <w:bCs/>
          <w:sz w:val="26"/>
        </w:rPr>
        <w:t xml:space="preserve">Fixed cost / Contribution per unit </w:t>
      </w:r>
      <w:r w:rsidR="00AB0DD0">
        <w:rPr>
          <w:bCs/>
          <w:sz w:val="26"/>
        </w:rPr>
        <w:t xml:space="preserve">= </w:t>
      </w:r>
      <w:r>
        <w:rPr>
          <w:bCs/>
          <w:sz w:val="26"/>
        </w:rPr>
        <w:t>£350,000 / £5 = 70,000 units</w:t>
      </w:r>
    </w:p>
    <w:p w14:paraId="69B0B57F" w14:textId="5FACC73B" w:rsidR="00DB5A15" w:rsidRPr="007A78CE" w:rsidRDefault="00DB5A15" w:rsidP="00C506AF">
      <w:pPr>
        <w:pStyle w:val="BodyText"/>
        <w:numPr>
          <w:ilvl w:val="0"/>
          <w:numId w:val="3"/>
        </w:numPr>
        <w:spacing w:line="360" w:lineRule="auto"/>
        <w:jc w:val="both"/>
        <w:rPr>
          <w:bCs/>
          <w:sz w:val="26"/>
        </w:rPr>
      </w:pPr>
      <w:r>
        <w:rPr>
          <w:bCs/>
          <w:sz w:val="26"/>
        </w:rPr>
        <w:t xml:space="preserve">BEP in </w:t>
      </w:r>
      <w:r w:rsidRPr="00DB5A15">
        <w:rPr>
          <w:b/>
          <w:sz w:val="26"/>
        </w:rPr>
        <w:t>revenues</w:t>
      </w:r>
    </w:p>
    <w:p w14:paraId="4E8090E0" w14:textId="51647481" w:rsidR="00DB5A15" w:rsidRDefault="00DB5A15" w:rsidP="00C506AF">
      <w:pPr>
        <w:pStyle w:val="BodyText"/>
        <w:spacing w:line="360" w:lineRule="auto"/>
        <w:jc w:val="both"/>
        <w:rPr>
          <w:bCs/>
          <w:sz w:val="26"/>
        </w:rPr>
      </w:pPr>
      <w:r>
        <w:rPr>
          <w:bCs/>
          <w:sz w:val="26"/>
        </w:rPr>
        <w:t>BEP = Fixed costs / (Contribution per unit / Selling price)</w:t>
      </w:r>
    </w:p>
    <w:p w14:paraId="73470861" w14:textId="15D66644" w:rsidR="00DB5A15" w:rsidRDefault="00DB5A15" w:rsidP="00C506AF">
      <w:pPr>
        <w:pStyle w:val="BodyText"/>
        <w:spacing w:line="360" w:lineRule="auto"/>
        <w:jc w:val="both"/>
        <w:rPr>
          <w:bCs/>
          <w:sz w:val="26"/>
        </w:rPr>
      </w:pPr>
      <w:r>
        <w:rPr>
          <w:bCs/>
          <w:sz w:val="26"/>
        </w:rPr>
        <w:t>BEP = £350,000 / (£5 / £11) = £350,000 / £0,45 = £777</w:t>
      </w:r>
      <w:r w:rsidR="00926F58">
        <w:rPr>
          <w:bCs/>
          <w:sz w:val="26"/>
        </w:rPr>
        <w:t>.777,7</w:t>
      </w:r>
    </w:p>
    <w:p w14:paraId="0F6B6635" w14:textId="77777777" w:rsidR="005C0937" w:rsidRDefault="005C0937" w:rsidP="007A78CE">
      <w:pPr>
        <w:pStyle w:val="BodyText"/>
        <w:spacing w:line="360" w:lineRule="auto"/>
        <w:rPr>
          <w:bCs/>
          <w:sz w:val="26"/>
        </w:rPr>
      </w:pPr>
    </w:p>
    <w:p w14:paraId="391E6D4B" w14:textId="27418091" w:rsidR="00093937" w:rsidRPr="007A78CE" w:rsidRDefault="005C0937" w:rsidP="007A78CE">
      <w:pPr>
        <w:pStyle w:val="BodyText"/>
        <w:numPr>
          <w:ilvl w:val="0"/>
          <w:numId w:val="2"/>
        </w:numPr>
        <w:spacing w:line="360" w:lineRule="auto"/>
      </w:pPr>
      <w:r>
        <w:rPr>
          <w:bCs/>
          <w:sz w:val="26"/>
        </w:rPr>
        <w:t>C</w:t>
      </w:r>
      <w:r w:rsidR="0019140B">
        <w:t>alculate the profit made on sales of</w:t>
      </w:r>
      <w:r w:rsidR="0019140B">
        <w:rPr>
          <w:spacing w:val="-12"/>
        </w:rPr>
        <w:t xml:space="preserve"> </w:t>
      </w:r>
      <w:r w:rsidR="0019140B">
        <w:t>75,000</w:t>
      </w:r>
      <w:r w:rsidR="0019140B">
        <w:rPr>
          <w:spacing w:val="-3"/>
        </w:rPr>
        <w:t xml:space="preserve"> </w:t>
      </w:r>
      <w:r w:rsidR="0019140B">
        <w:t>units.</w:t>
      </w:r>
      <w:r w:rsidR="0019140B">
        <w:tab/>
      </w:r>
      <w:r w:rsidR="0015214A">
        <w:t xml:space="preserve">        </w:t>
      </w:r>
      <w:r w:rsidR="0019140B">
        <w:rPr>
          <w:b/>
        </w:rPr>
        <w:t>[10</w:t>
      </w:r>
      <w:r w:rsidR="0019140B">
        <w:rPr>
          <w:b/>
          <w:spacing w:val="-2"/>
        </w:rPr>
        <w:t xml:space="preserve"> </w:t>
      </w:r>
      <w:r w:rsidR="0019140B">
        <w:rPr>
          <w:b/>
        </w:rPr>
        <w:t>marks]</w:t>
      </w:r>
    </w:p>
    <w:p w14:paraId="43402409" w14:textId="77777777" w:rsidR="007A78CE" w:rsidRDefault="007A78CE" w:rsidP="007A78CE">
      <w:pPr>
        <w:pStyle w:val="BodyText"/>
        <w:spacing w:line="360" w:lineRule="auto"/>
        <w:rPr>
          <w:b/>
          <w:sz w:val="26"/>
        </w:rPr>
      </w:pPr>
    </w:p>
    <w:p w14:paraId="0E1DB5F6" w14:textId="24DA4DE0" w:rsidR="007A78CE" w:rsidRDefault="0015214A" w:rsidP="007A78CE">
      <w:pPr>
        <w:pStyle w:val="BodyText"/>
        <w:spacing w:line="360" w:lineRule="auto"/>
        <w:rPr>
          <w:bCs/>
          <w:sz w:val="26"/>
        </w:rPr>
      </w:pPr>
      <w:r>
        <w:rPr>
          <w:b/>
          <w:sz w:val="26"/>
        </w:rPr>
        <w:t xml:space="preserve">Profit = </w:t>
      </w:r>
      <w:r w:rsidR="00540DF7">
        <w:rPr>
          <w:bCs/>
          <w:sz w:val="26"/>
        </w:rPr>
        <w:t>(</w:t>
      </w:r>
      <w:r>
        <w:rPr>
          <w:bCs/>
          <w:sz w:val="26"/>
        </w:rPr>
        <w:t>Sales – Break-even point</w:t>
      </w:r>
      <w:r w:rsidR="00540DF7">
        <w:rPr>
          <w:bCs/>
          <w:sz w:val="26"/>
        </w:rPr>
        <w:t>) / Contribution per unit</w:t>
      </w:r>
    </w:p>
    <w:p w14:paraId="167E91B7" w14:textId="65EA43FE" w:rsidR="00AB0DD0" w:rsidRDefault="00540DF7" w:rsidP="007A78CE">
      <w:pPr>
        <w:pStyle w:val="BodyText"/>
        <w:spacing w:line="360" w:lineRule="auto"/>
        <w:rPr>
          <w:bCs/>
          <w:sz w:val="26"/>
        </w:rPr>
      </w:pPr>
      <w:r>
        <w:rPr>
          <w:bCs/>
          <w:sz w:val="26"/>
        </w:rPr>
        <w:t>Profit = (75,000</w:t>
      </w:r>
      <w:r w:rsidR="00AB0DD0">
        <w:rPr>
          <w:bCs/>
          <w:sz w:val="26"/>
        </w:rPr>
        <w:t xml:space="preserve"> units</w:t>
      </w:r>
      <w:r>
        <w:rPr>
          <w:bCs/>
          <w:sz w:val="26"/>
        </w:rPr>
        <w:t xml:space="preserve"> – 70,000</w:t>
      </w:r>
      <w:r w:rsidR="00AB0DD0">
        <w:rPr>
          <w:bCs/>
          <w:sz w:val="26"/>
        </w:rPr>
        <w:t xml:space="preserve"> units</w:t>
      </w:r>
      <w:r>
        <w:rPr>
          <w:bCs/>
          <w:sz w:val="26"/>
        </w:rPr>
        <w:t xml:space="preserve">) </w:t>
      </w:r>
      <w:r w:rsidR="00926F58">
        <w:rPr>
          <w:bCs/>
          <w:sz w:val="26"/>
        </w:rPr>
        <w:t xml:space="preserve">x </w:t>
      </w:r>
      <w:r>
        <w:rPr>
          <w:bCs/>
          <w:sz w:val="26"/>
        </w:rPr>
        <w:t xml:space="preserve">£5 = </w:t>
      </w:r>
      <w:r w:rsidR="00AB0DD0">
        <w:rPr>
          <w:bCs/>
          <w:sz w:val="26"/>
        </w:rPr>
        <w:t xml:space="preserve">5,000 units x £5 = </w:t>
      </w:r>
      <w:r>
        <w:rPr>
          <w:bCs/>
          <w:sz w:val="26"/>
        </w:rPr>
        <w:t>£25,000</w:t>
      </w:r>
    </w:p>
    <w:p w14:paraId="5CDA0A87" w14:textId="673F5B43" w:rsidR="00540DF7" w:rsidRPr="0015214A" w:rsidRDefault="00AB0DD0" w:rsidP="007A78CE">
      <w:pPr>
        <w:pStyle w:val="BodyText"/>
        <w:spacing w:line="360" w:lineRule="auto"/>
        <w:rPr>
          <w:bCs/>
          <w:sz w:val="26"/>
        </w:rPr>
      </w:pPr>
      <w:r>
        <w:rPr>
          <w:bCs/>
          <w:sz w:val="26"/>
        </w:rPr>
        <w:t>Profit = £25,000</w:t>
      </w:r>
    </w:p>
    <w:p w14:paraId="259D4FF0" w14:textId="77777777" w:rsidR="00093937" w:rsidRDefault="00093937" w:rsidP="007A78CE">
      <w:pPr>
        <w:pStyle w:val="BodyText"/>
        <w:spacing w:before="8" w:line="360" w:lineRule="auto"/>
        <w:rPr>
          <w:b/>
          <w:sz w:val="27"/>
        </w:rPr>
      </w:pPr>
    </w:p>
    <w:p w14:paraId="1F106F20" w14:textId="63D51DB6" w:rsidR="00093937" w:rsidRPr="00AB0DD0" w:rsidRDefault="0019140B" w:rsidP="00C506AF">
      <w:pPr>
        <w:pStyle w:val="ListParagraph"/>
        <w:numPr>
          <w:ilvl w:val="0"/>
          <w:numId w:val="2"/>
        </w:numPr>
        <w:tabs>
          <w:tab w:val="left" w:pos="1773"/>
          <w:tab w:val="left" w:pos="8004"/>
        </w:tabs>
        <w:spacing w:line="360" w:lineRule="auto"/>
        <w:ind w:right="280"/>
        <w:jc w:val="both"/>
        <w:rPr>
          <w:b/>
          <w:sz w:val="24"/>
        </w:rPr>
      </w:pPr>
      <w:r>
        <w:rPr>
          <w:sz w:val="24"/>
        </w:rPr>
        <w:t>The company will make an advertising campaign costs £10,000 and will improve the product specifications, which will increase the variable cost per unit by £1. This is expected to allow the company to 80,000 unites. Calculate the new profit figure for the improved product</w:t>
      </w:r>
      <w:r w:rsidR="00540DF7">
        <w:rPr>
          <w:sz w:val="24"/>
        </w:rPr>
        <w:t xml:space="preserve">. </w:t>
      </w:r>
      <w:r w:rsidR="00540DF7" w:rsidRPr="00AB0DD0">
        <w:rPr>
          <w:sz w:val="24"/>
        </w:rPr>
        <w:t xml:space="preserve">                                                                          </w:t>
      </w:r>
      <w:r w:rsidRPr="00AB0DD0">
        <w:rPr>
          <w:b/>
          <w:sz w:val="24"/>
        </w:rPr>
        <w:t>[15</w:t>
      </w:r>
      <w:r w:rsidRPr="00AB0DD0">
        <w:rPr>
          <w:b/>
          <w:spacing w:val="3"/>
          <w:sz w:val="24"/>
        </w:rPr>
        <w:t xml:space="preserve"> </w:t>
      </w:r>
      <w:r w:rsidRPr="00AB0DD0">
        <w:rPr>
          <w:b/>
          <w:spacing w:val="-4"/>
          <w:sz w:val="24"/>
        </w:rPr>
        <w:t>marks]</w:t>
      </w:r>
    </w:p>
    <w:p w14:paraId="2025DACB" w14:textId="77777777" w:rsidR="00AB0DD0" w:rsidRDefault="00AB0DD0" w:rsidP="007A78CE">
      <w:pPr>
        <w:pStyle w:val="BodyText"/>
        <w:spacing w:line="360" w:lineRule="auto"/>
        <w:rPr>
          <w:b/>
          <w:sz w:val="26"/>
        </w:rPr>
      </w:pPr>
    </w:p>
    <w:p w14:paraId="64559244" w14:textId="46DEB352" w:rsidR="00AB0DD0" w:rsidRPr="006F21E8" w:rsidRDefault="00AB0DD0" w:rsidP="007A78CE">
      <w:pPr>
        <w:pStyle w:val="BodyText"/>
        <w:spacing w:line="360" w:lineRule="auto"/>
        <w:rPr>
          <w:bCs/>
          <w:sz w:val="26"/>
        </w:rPr>
      </w:pPr>
      <w:r w:rsidRPr="006F21E8">
        <w:rPr>
          <w:bCs/>
          <w:sz w:val="26"/>
        </w:rPr>
        <w:t>New variable cost = £</w:t>
      </w:r>
      <w:r w:rsidR="006F21E8">
        <w:rPr>
          <w:bCs/>
          <w:sz w:val="26"/>
        </w:rPr>
        <w:t>7 (£6</w:t>
      </w:r>
      <w:r w:rsidRPr="006F21E8">
        <w:rPr>
          <w:bCs/>
          <w:sz w:val="26"/>
        </w:rPr>
        <w:t xml:space="preserve"> + £1</w:t>
      </w:r>
      <w:r w:rsidR="006F21E8">
        <w:rPr>
          <w:bCs/>
          <w:sz w:val="26"/>
        </w:rPr>
        <w:t>)</w:t>
      </w:r>
    </w:p>
    <w:p w14:paraId="5483D64C" w14:textId="54118FFE" w:rsidR="00093937" w:rsidRDefault="00AB0DD0" w:rsidP="007A78CE">
      <w:pPr>
        <w:pStyle w:val="BodyText"/>
        <w:spacing w:line="360" w:lineRule="auto"/>
        <w:rPr>
          <w:bCs/>
          <w:sz w:val="26"/>
        </w:rPr>
      </w:pPr>
      <w:r w:rsidRPr="006F21E8">
        <w:rPr>
          <w:bCs/>
          <w:sz w:val="26"/>
        </w:rPr>
        <w:t>New selling price</w:t>
      </w:r>
      <w:r>
        <w:rPr>
          <w:b/>
          <w:sz w:val="26"/>
        </w:rPr>
        <w:t xml:space="preserve"> </w:t>
      </w:r>
      <w:r w:rsidRPr="006F21E8">
        <w:rPr>
          <w:bCs/>
          <w:sz w:val="26"/>
        </w:rPr>
        <w:t>=</w:t>
      </w:r>
      <w:r>
        <w:rPr>
          <w:b/>
          <w:sz w:val="26"/>
        </w:rPr>
        <w:t xml:space="preserve"> </w:t>
      </w:r>
      <w:r>
        <w:rPr>
          <w:bCs/>
          <w:sz w:val="26"/>
        </w:rPr>
        <w:t>£13</w:t>
      </w:r>
    </w:p>
    <w:p w14:paraId="40CDF64A" w14:textId="017254D2" w:rsidR="00AB0DD0" w:rsidRDefault="00AB0DD0" w:rsidP="00C506AF">
      <w:pPr>
        <w:pStyle w:val="BodyText"/>
        <w:spacing w:line="360" w:lineRule="auto"/>
        <w:rPr>
          <w:bCs/>
          <w:sz w:val="26"/>
        </w:rPr>
      </w:pPr>
      <w:r>
        <w:rPr>
          <w:bCs/>
          <w:sz w:val="26"/>
        </w:rPr>
        <w:lastRenderedPageBreak/>
        <w:t>New sales = 80,000 unites</w:t>
      </w:r>
    </w:p>
    <w:p w14:paraId="1A2C9B03" w14:textId="08167AD8" w:rsidR="00AB0DD0" w:rsidRDefault="00AB0DD0" w:rsidP="00C506AF">
      <w:pPr>
        <w:pStyle w:val="BodyText"/>
        <w:spacing w:line="360" w:lineRule="auto"/>
        <w:rPr>
          <w:bCs/>
          <w:sz w:val="26"/>
        </w:rPr>
      </w:pPr>
      <w:r>
        <w:rPr>
          <w:bCs/>
          <w:sz w:val="26"/>
        </w:rPr>
        <w:t>New contribution</w:t>
      </w:r>
      <w:r w:rsidR="006F21E8">
        <w:rPr>
          <w:bCs/>
          <w:sz w:val="26"/>
        </w:rPr>
        <w:t xml:space="preserve"> per unit</w:t>
      </w:r>
      <w:r>
        <w:rPr>
          <w:bCs/>
          <w:sz w:val="26"/>
        </w:rPr>
        <w:t xml:space="preserve"> = </w:t>
      </w:r>
      <w:r w:rsidR="006F21E8">
        <w:rPr>
          <w:bCs/>
          <w:sz w:val="26"/>
        </w:rPr>
        <w:t xml:space="preserve">£6 (£13 - £7) </w:t>
      </w:r>
    </w:p>
    <w:p w14:paraId="617361C5" w14:textId="5C6F8AFC" w:rsidR="00EC44DD" w:rsidRDefault="00EC44DD" w:rsidP="00C506AF">
      <w:pPr>
        <w:pStyle w:val="BodyText"/>
        <w:spacing w:line="360" w:lineRule="auto"/>
        <w:rPr>
          <w:bCs/>
          <w:sz w:val="26"/>
        </w:rPr>
      </w:pPr>
      <w:r>
        <w:rPr>
          <w:bCs/>
          <w:sz w:val="26"/>
        </w:rPr>
        <w:t>New fixed costs = 350,000 + 10,000 (advertising campaign) = £360,000</w:t>
      </w:r>
    </w:p>
    <w:p w14:paraId="5160961A" w14:textId="009EB986" w:rsidR="00AB0DD0" w:rsidRDefault="00EC44DD" w:rsidP="00C506AF">
      <w:pPr>
        <w:pStyle w:val="BodyText"/>
        <w:spacing w:line="360" w:lineRule="auto"/>
        <w:rPr>
          <w:bCs/>
          <w:sz w:val="26"/>
        </w:rPr>
      </w:pPr>
      <w:r>
        <w:rPr>
          <w:bCs/>
          <w:sz w:val="26"/>
        </w:rPr>
        <w:t xml:space="preserve">New BEP = New </w:t>
      </w:r>
      <w:r w:rsidRPr="00EC44DD">
        <w:rPr>
          <w:bCs/>
          <w:sz w:val="26"/>
        </w:rPr>
        <w:t xml:space="preserve">Fixed cost / </w:t>
      </w:r>
      <w:r>
        <w:rPr>
          <w:bCs/>
          <w:sz w:val="26"/>
        </w:rPr>
        <w:t>N</w:t>
      </w:r>
      <w:r w:rsidRPr="00EC44DD">
        <w:rPr>
          <w:bCs/>
          <w:sz w:val="26"/>
        </w:rPr>
        <w:t xml:space="preserve">ew Contribution per unit </w:t>
      </w:r>
      <w:r>
        <w:rPr>
          <w:bCs/>
          <w:sz w:val="26"/>
        </w:rPr>
        <w:t>= £360,000 / £6 = 60,000</w:t>
      </w:r>
      <w:r w:rsidR="001E2ADD">
        <w:rPr>
          <w:bCs/>
          <w:sz w:val="26"/>
        </w:rPr>
        <w:t xml:space="preserve"> units</w:t>
      </w:r>
    </w:p>
    <w:p w14:paraId="61F84CA8" w14:textId="049CFA14" w:rsidR="001E2ADD" w:rsidRDefault="001E2ADD" w:rsidP="00C506AF">
      <w:pPr>
        <w:pStyle w:val="BodyText"/>
        <w:spacing w:line="360" w:lineRule="auto"/>
        <w:rPr>
          <w:bCs/>
          <w:sz w:val="26"/>
        </w:rPr>
      </w:pPr>
      <w:r w:rsidRPr="001E2ADD">
        <w:rPr>
          <w:b/>
          <w:sz w:val="26"/>
        </w:rPr>
        <w:t>New Profit</w:t>
      </w:r>
      <w:r>
        <w:rPr>
          <w:bCs/>
          <w:sz w:val="26"/>
        </w:rPr>
        <w:t xml:space="preserve"> = </w:t>
      </w:r>
      <w:r w:rsidRPr="001E2ADD">
        <w:rPr>
          <w:bCs/>
          <w:sz w:val="26"/>
        </w:rPr>
        <w:t>(</w:t>
      </w:r>
      <w:r>
        <w:rPr>
          <w:bCs/>
          <w:sz w:val="26"/>
        </w:rPr>
        <w:t xml:space="preserve">New </w:t>
      </w:r>
      <w:r w:rsidRPr="001E2ADD">
        <w:rPr>
          <w:bCs/>
          <w:sz w:val="26"/>
        </w:rPr>
        <w:t xml:space="preserve">Sales – </w:t>
      </w:r>
      <w:r>
        <w:rPr>
          <w:bCs/>
          <w:sz w:val="26"/>
        </w:rPr>
        <w:t xml:space="preserve">New </w:t>
      </w:r>
      <w:r w:rsidRPr="001E2ADD">
        <w:rPr>
          <w:bCs/>
          <w:sz w:val="26"/>
        </w:rPr>
        <w:t xml:space="preserve">Break-even point) / </w:t>
      </w:r>
      <w:r>
        <w:rPr>
          <w:bCs/>
          <w:sz w:val="26"/>
        </w:rPr>
        <w:t xml:space="preserve">New </w:t>
      </w:r>
      <w:r w:rsidRPr="001E2ADD">
        <w:rPr>
          <w:bCs/>
          <w:sz w:val="26"/>
        </w:rPr>
        <w:t>Contribution per unit</w:t>
      </w:r>
      <w:r>
        <w:rPr>
          <w:bCs/>
          <w:sz w:val="26"/>
        </w:rPr>
        <w:t xml:space="preserve"> = (80,000 unities – 60,000 units) </w:t>
      </w:r>
      <w:r w:rsidR="0010403D">
        <w:rPr>
          <w:bCs/>
          <w:sz w:val="26"/>
        </w:rPr>
        <w:t>x</w:t>
      </w:r>
      <w:r>
        <w:rPr>
          <w:bCs/>
          <w:sz w:val="26"/>
        </w:rPr>
        <w:t xml:space="preserve"> £6 =20,000 </w:t>
      </w:r>
      <w:r w:rsidR="0010403D">
        <w:rPr>
          <w:bCs/>
          <w:sz w:val="26"/>
        </w:rPr>
        <w:t>x</w:t>
      </w:r>
      <w:r>
        <w:rPr>
          <w:bCs/>
          <w:sz w:val="26"/>
        </w:rPr>
        <w:t xml:space="preserve"> 6 = </w:t>
      </w:r>
      <w:r w:rsidR="0010403D">
        <w:rPr>
          <w:bCs/>
          <w:sz w:val="26"/>
        </w:rPr>
        <w:t>£120,000</w:t>
      </w:r>
    </w:p>
    <w:p w14:paraId="525B3D79" w14:textId="4B387FEF" w:rsidR="00AB0DD0" w:rsidRDefault="001E2ADD" w:rsidP="00C506AF">
      <w:pPr>
        <w:pStyle w:val="BodyText"/>
        <w:spacing w:line="360" w:lineRule="auto"/>
        <w:rPr>
          <w:bCs/>
          <w:sz w:val="26"/>
        </w:rPr>
      </w:pPr>
      <w:r>
        <w:rPr>
          <w:bCs/>
          <w:sz w:val="26"/>
        </w:rPr>
        <w:t>New profit = £</w:t>
      </w:r>
      <w:r w:rsidR="0010403D">
        <w:rPr>
          <w:bCs/>
          <w:sz w:val="26"/>
        </w:rPr>
        <w:t>120,000</w:t>
      </w:r>
    </w:p>
    <w:p w14:paraId="5190BE27" w14:textId="77777777" w:rsidR="007A78CE" w:rsidRPr="00AB0DD0" w:rsidRDefault="007A78CE" w:rsidP="007A78CE">
      <w:pPr>
        <w:pStyle w:val="BodyText"/>
        <w:spacing w:line="360" w:lineRule="auto"/>
        <w:rPr>
          <w:bCs/>
          <w:sz w:val="26"/>
        </w:rPr>
      </w:pPr>
    </w:p>
    <w:p w14:paraId="60C0F9E0" w14:textId="0D5FC8A5" w:rsidR="00093937" w:rsidRDefault="0019140B" w:rsidP="007A78CE">
      <w:pPr>
        <w:pStyle w:val="ListParagraph"/>
        <w:numPr>
          <w:ilvl w:val="0"/>
          <w:numId w:val="2"/>
        </w:numPr>
        <w:tabs>
          <w:tab w:val="left" w:pos="1773"/>
          <w:tab w:val="left" w:pos="8018"/>
        </w:tabs>
        <w:spacing w:before="160" w:line="360" w:lineRule="auto"/>
        <w:ind w:hanging="361"/>
        <w:rPr>
          <w:b/>
          <w:sz w:val="24"/>
        </w:rPr>
      </w:pPr>
      <w:r>
        <w:rPr>
          <w:sz w:val="24"/>
        </w:rPr>
        <w:t>Discuss the limitations of</w:t>
      </w:r>
      <w:r>
        <w:rPr>
          <w:spacing w:val="-7"/>
          <w:sz w:val="24"/>
        </w:rPr>
        <w:t xml:space="preserve"> </w:t>
      </w:r>
      <w:r>
        <w:rPr>
          <w:sz w:val="24"/>
        </w:rPr>
        <w:t>break-even</w:t>
      </w:r>
      <w:r>
        <w:rPr>
          <w:spacing w:val="-4"/>
          <w:sz w:val="24"/>
        </w:rPr>
        <w:t xml:space="preserve"> </w:t>
      </w:r>
      <w:r>
        <w:rPr>
          <w:sz w:val="24"/>
        </w:rPr>
        <w:t>analysis.</w:t>
      </w:r>
      <w:r w:rsidR="00540DF7">
        <w:rPr>
          <w:sz w:val="24"/>
        </w:rPr>
        <w:t xml:space="preserve">                </w:t>
      </w:r>
      <w:r>
        <w:rPr>
          <w:b/>
          <w:sz w:val="24"/>
        </w:rPr>
        <w:t>[15</w:t>
      </w:r>
      <w:r>
        <w:rPr>
          <w:b/>
          <w:spacing w:val="1"/>
          <w:sz w:val="24"/>
        </w:rPr>
        <w:t xml:space="preserve"> </w:t>
      </w:r>
      <w:r>
        <w:rPr>
          <w:b/>
          <w:sz w:val="24"/>
        </w:rPr>
        <w:t>marks]</w:t>
      </w:r>
    </w:p>
    <w:p w14:paraId="663EDF2A" w14:textId="77777777" w:rsidR="00093937" w:rsidRDefault="00093937" w:rsidP="007A78CE">
      <w:pPr>
        <w:pStyle w:val="BodyText"/>
        <w:spacing w:line="360" w:lineRule="auto"/>
        <w:rPr>
          <w:b/>
          <w:sz w:val="26"/>
        </w:rPr>
      </w:pPr>
    </w:p>
    <w:p w14:paraId="15043177" w14:textId="38DBBF33" w:rsidR="00093937" w:rsidRDefault="0010403D" w:rsidP="00C506AF">
      <w:pPr>
        <w:pStyle w:val="BodyText"/>
        <w:spacing w:line="360" w:lineRule="auto"/>
        <w:jc w:val="both"/>
        <w:rPr>
          <w:bCs/>
          <w:sz w:val="26"/>
        </w:rPr>
      </w:pPr>
      <w:r>
        <w:rPr>
          <w:bCs/>
          <w:sz w:val="26"/>
        </w:rPr>
        <w:t>The break-even analysis determines the concerns of relationships between the costs, units and the profit. There are three essential limitations (problems):</w:t>
      </w:r>
    </w:p>
    <w:p w14:paraId="6142E9FB" w14:textId="77777777" w:rsidR="007A78CE" w:rsidRDefault="007A78CE" w:rsidP="00C506AF">
      <w:pPr>
        <w:pStyle w:val="BodyText"/>
        <w:spacing w:line="360" w:lineRule="auto"/>
        <w:jc w:val="both"/>
        <w:rPr>
          <w:bCs/>
          <w:sz w:val="26"/>
        </w:rPr>
      </w:pPr>
    </w:p>
    <w:p w14:paraId="6343B877" w14:textId="2A669C1F" w:rsidR="0010403D" w:rsidRDefault="0010403D" w:rsidP="00C506AF">
      <w:pPr>
        <w:pStyle w:val="BodyText"/>
        <w:numPr>
          <w:ilvl w:val="0"/>
          <w:numId w:val="4"/>
        </w:numPr>
        <w:spacing w:line="360" w:lineRule="auto"/>
        <w:jc w:val="both"/>
        <w:rPr>
          <w:bCs/>
          <w:sz w:val="26"/>
        </w:rPr>
      </w:pPr>
      <w:r w:rsidRPr="007A78CE">
        <w:rPr>
          <w:b/>
          <w:sz w:val="26"/>
        </w:rPr>
        <w:t>Non-linear relationships</w:t>
      </w:r>
      <w:r>
        <w:rPr>
          <w:bCs/>
          <w:sz w:val="26"/>
        </w:rPr>
        <w:t xml:space="preserve">. </w:t>
      </w:r>
      <w:r w:rsidR="007A78CE">
        <w:rPr>
          <w:bCs/>
          <w:sz w:val="26"/>
        </w:rPr>
        <w:t xml:space="preserve">The break-even analysis estimate that the total variable costs and the total revenues are aligned when plan the volume of output. In practice, the </w:t>
      </w:r>
      <w:r w:rsidR="00B07E2E">
        <w:rPr>
          <w:bCs/>
          <w:sz w:val="26"/>
        </w:rPr>
        <w:t xml:space="preserve">relationship enclosed by costs, revenue and volume activities are not important to form a straight-line. </w:t>
      </w:r>
    </w:p>
    <w:p w14:paraId="3D802E06" w14:textId="7F149973" w:rsidR="00B07E2E" w:rsidRDefault="00B07E2E" w:rsidP="00C506AF">
      <w:pPr>
        <w:pStyle w:val="BodyText"/>
        <w:numPr>
          <w:ilvl w:val="0"/>
          <w:numId w:val="4"/>
        </w:numPr>
        <w:spacing w:line="360" w:lineRule="auto"/>
        <w:jc w:val="both"/>
        <w:rPr>
          <w:bCs/>
          <w:sz w:val="26"/>
        </w:rPr>
      </w:pPr>
      <w:r>
        <w:rPr>
          <w:b/>
          <w:sz w:val="26"/>
        </w:rPr>
        <w:t>Stepped fixed cost</w:t>
      </w:r>
      <w:r w:rsidRPr="00B07E2E">
        <w:rPr>
          <w:bCs/>
          <w:sz w:val="26"/>
        </w:rPr>
        <w:t>.</w:t>
      </w:r>
      <w:r>
        <w:rPr>
          <w:bCs/>
          <w:sz w:val="26"/>
        </w:rPr>
        <w:t xml:space="preserve"> The types of fixed cost are not established over the range of activity. In practice, </w:t>
      </w:r>
      <w:r w:rsidR="003610CB">
        <w:rPr>
          <w:bCs/>
          <w:sz w:val="26"/>
        </w:rPr>
        <w:t xml:space="preserve">must take care in creating assumptions related to fixed costs. The fixed cost like advertising, salaries, administration cost, rent will increase problems. All fixed cost must have steps at each point. </w:t>
      </w:r>
    </w:p>
    <w:p w14:paraId="0EAF892D" w14:textId="68567A9F" w:rsidR="003610CB" w:rsidRPr="0010403D" w:rsidRDefault="003610CB" w:rsidP="00C506AF">
      <w:pPr>
        <w:pStyle w:val="BodyText"/>
        <w:numPr>
          <w:ilvl w:val="0"/>
          <w:numId w:val="4"/>
        </w:numPr>
        <w:spacing w:line="360" w:lineRule="auto"/>
        <w:jc w:val="both"/>
        <w:rPr>
          <w:bCs/>
          <w:sz w:val="26"/>
        </w:rPr>
      </w:pPr>
      <w:r w:rsidRPr="003610CB">
        <w:rPr>
          <w:b/>
          <w:sz w:val="26"/>
        </w:rPr>
        <w:t>Multi-product businesses</w:t>
      </w:r>
      <w:r>
        <w:rPr>
          <w:bCs/>
          <w:sz w:val="26"/>
        </w:rPr>
        <w:t xml:space="preserve">. </w:t>
      </w:r>
      <w:r w:rsidR="00700F15">
        <w:rPr>
          <w:bCs/>
          <w:sz w:val="26"/>
        </w:rPr>
        <w:t>For companies that produce more service</w:t>
      </w:r>
      <w:r w:rsidR="00012187">
        <w:rPr>
          <w:bCs/>
          <w:sz w:val="26"/>
        </w:rPr>
        <w:t>s</w:t>
      </w:r>
      <w:r w:rsidR="00700F15">
        <w:rPr>
          <w:bCs/>
          <w:sz w:val="26"/>
        </w:rPr>
        <w:t xml:space="preserve"> or product</w:t>
      </w:r>
      <w:r w:rsidR="00012187">
        <w:rPr>
          <w:bCs/>
          <w:sz w:val="26"/>
        </w:rPr>
        <w:t>s</w:t>
      </w:r>
      <w:bookmarkStart w:id="1" w:name="_GoBack"/>
      <w:bookmarkEnd w:id="1"/>
      <w:r w:rsidR="00700F15">
        <w:rPr>
          <w:bCs/>
          <w:sz w:val="26"/>
        </w:rPr>
        <w:t xml:space="preserve">, can be a problem in analysis of break-even, because the extra sales of product may affect another sale. Also, the fixed cost of </w:t>
      </w:r>
      <w:r w:rsidR="0091269F">
        <w:rPr>
          <w:bCs/>
          <w:sz w:val="26"/>
        </w:rPr>
        <w:t xml:space="preserve">each </w:t>
      </w:r>
      <w:r w:rsidR="00700F15">
        <w:rPr>
          <w:bCs/>
          <w:sz w:val="26"/>
        </w:rPr>
        <w:t xml:space="preserve">product can be difficult identified </w:t>
      </w:r>
      <w:sdt>
        <w:sdtPr>
          <w:rPr>
            <w:bCs/>
            <w:sz w:val="26"/>
          </w:rPr>
          <w:id w:val="1931545334"/>
          <w:citation/>
        </w:sdtPr>
        <w:sdtEndPr/>
        <w:sdtContent>
          <w:r w:rsidR="00700F15">
            <w:rPr>
              <w:bCs/>
              <w:sz w:val="26"/>
            </w:rPr>
            <w:fldChar w:fldCharType="begin"/>
          </w:r>
          <w:r w:rsidR="00700F15">
            <w:rPr>
              <w:bCs/>
              <w:sz w:val="26"/>
            </w:rPr>
            <w:instrText xml:space="preserve"> CITATION Atr171 \l 1033 </w:instrText>
          </w:r>
          <w:r w:rsidR="00700F15">
            <w:rPr>
              <w:bCs/>
              <w:sz w:val="26"/>
            </w:rPr>
            <w:fldChar w:fldCharType="separate"/>
          </w:r>
          <w:r w:rsidR="00700F15" w:rsidRPr="00700F15">
            <w:rPr>
              <w:noProof/>
              <w:sz w:val="26"/>
            </w:rPr>
            <w:t>(Atrill &amp; Mclaney, 2017)</w:t>
          </w:r>
          <w:r w:rsidR="00700F15">
            <w:rPr>
              <w:bCs/>
              <w:sz w:val="26"/>
            </w:rPr>
            <w:fldChar w:fldCharType="end"/>
          </w:r>
        </w:sdtContent>
      </w:sdt>
      <w:r w:rsidR="00700F15">
        <w:rPr>
          <w:bCs/>
          <w:sz w:val="26"/>
        </w:rPr>
        <w:t>.</w:t>
      </w:r>
    </w:p>
    <w:p w14:paraId="301E64E1" w14:textId="1910CE21" w:rsidR="00DB5A15" w:rsidRDefault="00DB5A15" w:rsidP="007A78CE">
      <w:pPr>
        <w:pStyle w:val="BodyText"/>
        <w:spacing w:line="360" w:lineRule="auto"/>
        <w:rPr>
          <w:b/>
          <w:sz w:val="26"/>
        </w:rPr>
      </w:pPr>
    </w:p>
    <w:p w14:paraId="34C078EB" w14:textId="56EB9A4C" w:rsidR="00DB5A15" w:rsidRDefault="00DB5A15" w:rsidP="007A78CE">
      <w:pPr>
        <w:pStyle w:val="BodyText"/>
        <w:spacing w:line="360" w:lineRule="auto"/>
        <w:rPr>
          <w:b/>
          <w:sz w:val="26"/>
        </w:rPr>
      </w:pPr>
    </w:p>
    <w:p w14:paraId="278B4807" w14:textId="2556F608" w:rsidR="00DB5A15" w:rsidRDefault="00DB5A15" w:rsidP="007A78CE">
      <w:pPr>
        <w:pStyle w:val="BodyText"/>
        <w:spacing w:line="360" w:lineRule="auto"/>
        <w:rPr>
          <w:b/>
          <w:sz w:val="26"/>
        </w:rPr>
      </w:pPr>
    </w:p>
    <w:p w14:paraId="1429614F" w14:textId="1286C35B" w:rsidR="00DB5A15" w:rsidRDefault="00DB5A15" w:rsidP="007A78CE">
      <w:pPr>
        <w:pStyle w:val="BodyText"/>
        <w:spacing w:line="360" w:lineRule="auto"/>
        <w:rPr>
          <w:b/>
          <w:sz w:val="26"/>
        </w:rPr>
      </w:pPr>
    </w:p>
    <w:p w14:paraId="5701419D" w14:textId="663F0FC8" w:rsidR="00DB5A15" w:rsidRDefault="00DB5A15" w:rsidP="007A78CE">
      <w:pPr>
        <w:pStyle w:val="BodyText"/>
        <w:spacing w:line="360" w:lineRule="auto"/>
        <w:rPr>
          <w:b/>
          <w:sz w:val="26"/>
        </w:rPr>
      </w:pPr>
    </w:p>
    <w:p w14:paraId="1C4D4D24" w14:textId="5C951D9E" w:rsidR="00DB5A15" w:rsidRDefault="00DB5A15" w:rsidP="007A78CE">
      <w:pPr>
        <w:pStyle w:val="BodyText"/>
        <w:spacing w:line="360" w:lineRule="auto"/>
        <w:rPr>
          <w:b/>
          <w:sz w:val="26"/>
        </w:rPr>
      </w:pPr>
    </w:p>
    <w:p w14:paraId="5CEA6896" w14:textId="77777777" w:rsidR="00093937" w:rsidRDefault="00093937" w:rsidP="007A78CE">
      <w:pPr>
        <w:pStyle w:val="BodyText"/>
        <w:spacing w:before="6" w:line="360" w:lineRule="auto"/>
        <w:rPr>
          <w:b/>
          <w:sz w:val="27"/>
        </w:rPr>
      </w:pPr>
    </w:p>
    <w:p w14:paraId="1904433C" w14:textId="49363708" w:rsidR="00093937" w:rsidRDefault="0019140B" w:rsidP="00C506AF">
      <w:pPr>
        <w:pStyle w:val="Heading1"/>
        <w:spacing w:line="360" w:lineRule="auto"/>
        <w:rPr>
          <w:rFonts w:ascii="Arial"/>
        </w:rPr>
      </w:pPr>
      <w:r>
        <w:rPr>
          <w:rFonts w:ascii="Arial"/>
        </w:rPr>
        <w:lastRenderedPageBreak/>
        <w:t>QUESTION 2</w:t>
      </w:r>
    </w:p>
    <w:p w14:paraId="3FEA09D8" w14:textId="77777777" w:rsidR="00C506AF" w:rsidRPr="00C506AF" w:rsidRDefault="00C506AF" w:rsidP="00C506AF">
      <w:pPr>
        <w:pStyle w:val="Heading1"/>
        <w:spacing w:line="360" w:lineRule="auto"/>
        <w:rPr>
          <w:rFonts w:ascii="Arial"/>
        </w:rPr>
      </w:pPr>
    </w:p>
    <w:p w14:paraId="5FC75FFC" w14:textId="77777777" w:rsidR="00C506AF" w:rsidRDefault="0019140B" w:rsidP="00C506AF">
      <w:pPr>
        <w:pStyle w:val="ListParagraph"/>
        <w:numPr>
          <w:ilvl w:val="0"/>
          <w:numId w:val="1"/>
        </w:numPr>
        <w:tabs>
          <w:tab w:val="left" w:pos="1773"/>
        </w:tabs>
        <w:spacing w:line="360" w:lineRule="auto"/>
        <w:ind w:right="313"/>
        <w:rPr>
          <w:sz w:val="24"/>
        </w:rPr>
      </w:pPr>
      <w:r>
        <w:rPr>
          <w:sz w:val="24"/>
        </w:rPr>
        <w:t>Discuss the importance of management accounting, and how it</w:t>
      </w:r>
      <w:r>
        <w:rPr>
          <w:spacing w:val="-29"/>
          <w:sz w:val="24"/>
        </w:rPr>
        <w:t xml:space="preserve"> </w:t>
      </w:r>
      <w:r>
        <w:rPr>
          <w:sz w:val="24"/>
        </w:rPr>
        <w:t xml:space="preserve">differs </w:t>
      </w:r>
    </w:p>
    <w:p w14:paraId="73EE15FE" w14:textId="3E1FA9F1" w:rsidR="00093937" w:rsidRPr="00C506AF" w:rsidRDefault="0019140B" w:rsidP="00C506AF">
      <w:pPr>
        <w:pStyle w:val="ListParagraph"/>
        <w:tabs>
          <w:tab w:val="left" w:pos="1773"/>
        </w:tabs>
        <w:spacing w:line="360" w:lineRule="auto"/>
        <w:ind w:right="313" w:firstLine="0"/>
        <w:rPr>
          <w:sz w:val="24"/>
        </w:rPr>
      </w:pPr>
      <w:r>
        <w:rPr>
          <w:sz w:val="24"/>
        </w:rPr>
        <w:t>from what financial accounting</w:t>
      </w:r>
      <w:r>
        <w:rPr>
          <w:spacing w:val="-3"/>
          <w:sz w:val="24"/>
        </w:rPr>
        <w:t xml:space="preserve"> </w:t>
      </w:r>
      <w:r>
        <w:rPr>
          <w:sz w:val="24"/>
        </w:rPr>
        <w:t>provides.</w:t>
      </w:r>
      <w:r w:rsidR="00C506AF">
        <w:rPr>
          <w:sz w:val="24"/>
        </w:rPr>
        <w:t xml:space="preserve">                              </w:t>
      </w:r>
      <w:r w:rsidRPr="00C506AF">
        <w:rPr>
          <w:b/>
          <w:bCs/>
        </w:rPr>
        <w:t>[25</w:t>
      </w:r>
      <w:r w:rsidRPr="00C506AF">
        <w:rPr>
          <w:b/>
          <w:bCs/>
          <w:spacing w:val="-2"/>
        </w:rPr>
        <w:t xml:space="preserve"> </w:t>
      </w:r>
      <w:r w:rsidRPr="00C506AF">
        <w:rPr>
          <w:b/>
          <w:bCs/>
        </w:rPr>
        <w:t>marks]</w:t>
      </w:r>
    </w:p>
    <w:p w14:paraId="4861C624" w14:textId="77777777" w:rsidR="00C506AF" w:rsidRDefault="00C506AF" w:rsidP="00C506AF">
      <w:pPr>
        <w:pStyle w:val="BodyText"/>
        <w:spacing w:line="360" w:lineRule="auto"/>
        <w:jc w:val="both"/>
        <w:rPr>
          <w:bCs/>
          <w:sz w:val="26"/>
        </w:rPr>
      </w:pPr>
    </w:p>
    <w:p w14:paraId="0FCE9DD9" w14:textId="01828C95" w:rsidR="00093937" w:rsidRPr="0091269F" w:rsidRDefault="0091269F" w:rsidP="00C506AF">
      <w:pPr>
        <w:pStyle w:val="BodyText"/>
        <w:spacing w:line="360" w:lineRule="auto"/>
        <w:jc w:val="both"/>
        <w:rPr>
          <w:bCs/>
          <w:sz w:val="26"/>
        </w:rPr>
      </w:pPr>
      <w:r>
        <w:rPr>
          <w:bCs/>
          <w:sz w:val="26"/>
        </w:rPr>
        <w:t xml:space="preserve">The management accounting </w:t>
      </w:r>
      <w:r w:rsidR="00690544">
        <w:rPr>
          <w:bCs/>
          <w:sz w:val="26"/>
        </w:rPr>
        <w:t>determines</w:t>
      </w:r>
      <w:r>
        <w:rPr>
          <w:bCs/>
          <w:sz w:val="26"/>
        </w:rPr>
        <w:t xml:space="preserve"> the operation of the </w:t>
      </w:r>
      <w:r w:rsidR="00012187">
        <w:rPr>
          <w:bCs/>
          <w:sz w:val="26"/>
        </w:rPr>
        <w:t xml:space="preserve">fundamentals </w:t>
      </w:r>
      <w:r>
        <w:rPr>
          <w:bCs/>
          <w:sz w:val="26"/>
        </w:rPr>
        <w:t xml:space="preserve">accounting and financial management, by creating, protecting, </w:t>
      </w:r>
      <w:r w:rsidR="00012187">
        <w:rPr>
          <w:bCs/>
          <w:sz w:val="26"/>
        </w:rPr>
        <w:t>maintaining</w:t>
      </w:r>
      <w:r>
        <w:rPr>
          <w:bCs/>
          <w:sz w:val="26"/>
        </w:rPr>
        <w:t xml:space="preserve"> and </w:t>
      </w:r>
      <w:r w:rsidR="00012187">
        <w:rPr>
          <w:bCs/>
          <w:sz w:val="26"/>
        </w:rPr>
        <w:t>expanding</w:t>
      </w:r>
      <w:r>
        <w:rPr>
          <w:bCs/>
          <w:sz w:val="26"/>
        </w:rPr>
        <w:t xml:space="preserve"> the value to stakeholders </w:t>
      </w:r>
      <w:r w:rsidR="00CF798F">
        <w:rPr>
          <w:bCs/>
          <w:sz w:val="26"/>
        </w:rPr>
        <w:t xml:space="preserve">of a company. The management accounting is important in planning the strategy of business, in formulating the activities, and identifying the budgets of companies. Is essential in the relevance of costs when making management decisions. Also, consider the management accounting important in providing financial and non-financial information of organization. </w:t>
      </w:r>
      <w:r w:rsidR="000B14E8">
        <w:rPr>
          <w:bCs/>
          <w:sz w:val="26"/>
        </w:rPr>
        <w:t>In addition to the importance of management accounting a key function is a control. That function determines the efficiency of use of resources, the accomplishments, values and assets of company. Also, control the corporate governance and internal</w:t>
      </w:r>
      <w:r w:rsidR="00C506AF">
        <w:rPr>
          <w:bCs/>
          <w:sz w:val="26"/>
        </w:rPr>
        <w:t xml:space="preserve"> activities. The management accounting differs from financial accounting through privacy, </w:t>
      </w:r>
      <w:r w:rsidR="0009684A">
        <w:rPr>
          <w:bCs/>
          <w:sz w:val="26"/>
        </w:rPr>
        <w:t xml:space="preserve">distinguish </w:t>
      </w:r>
      <w:r w:rsidR="00C506AF">
        <w:rPr>
          <w:bCs/>
          <w:sz w:val="26"/>
        </w:rPr>
        <w:t xml:space="preserve">target and aim, details, </w:t>
      </w:r>
      <w:r w:rsidR="0009684A">
        <w:rPr>
          <w:bCs/>
          <w:sz w:val="26"/>
        </w:rPr>
        <w:t>financial and non-financial information, frequencies</w:t>
      </w:r>
      <w:r w:rsidR="00685B66">
        <w:rPr>
          <w:bCs/>
          <w:sz w:val="26"/>
        </w:rPr>
        <w:t xml:space="preserve"> </w:t>
      </w:r>
      <w:sdt>
        <w:sdtPr>
          <w:rPr>
            <w:bCs/>
            <w:sz w:val="26"/>
          </w:rPr>
          <w:id w:val="-1933039003"/>
          <w:citation/>
        </w:sdtPr>
        <w:sdtEndPr/>
        <w:sdtContent>
          <w:r w:rsidR="00685B66">
            <w:rPr>
              <w:bCs/>
              <w:sz w:val="26"/>
            </w:rPr>
            <w:fldChar w:fldCharType="begin"/>
          </w:r>
          <w:r w:rsidR="00685B66">
            <w:rPr>
              <w:bCs/>
              <w:sz w:val="26"/>
            </w:rPr>
            <w:instrText xml:space="preserve"> CITATION Atr171 \l 1033 </w:instrText>
          </w:r>
          <w:r w:rsidR="00685B66">
            <w:rPr>
              <w:bCs/>
              <w:sz w:val="26"/>
            </w:rPr>
            <w:fldChar w:fldCharType="separate"/>
          </w:r>
          <w:r w:rsidR="00685B66" w:rsidRPr="00685B66">
            <w:rPr>
              <w:noProof/>
              <w:sz w:val="26"/>
            </w:rPr>
            <w:t>(Atrill &amp; Mclaney, 2017)</w:t>
          </w:r>
          <w:r w:rsidR="00685B66">
            <w:rPr>
              <w:bCs/>
              <w:sz w:val="26"/>
            </w:rPr>
            <w:fldChar w:fldCharType="end"/>
          </w:r>
        </w:sdtContent>
      </w:sdt>
      <w:r w:rsidR="00685B66">
        <w:rPr>
          <w:bCs/>
          <w:sz w:val="26"/>
        </w:rPr>
        <w:t>.</w:t>
      </w:r>
      <w:r w:rsidR="0009684A">
        <w:rPr>
          <w:bCs/>
          <w:sz w:val="26"/>
        </w:rPr>
        <w:t xml:space="preserve"> </w:t>
      </w:r>
    </w:p>
    <w:p w14:paraId="50B21050" w14:textId="77777777" w:rsidR="00700F15" w:rsidRDefault="00700F15" w:rsidP="007A78CE">
      <w:pPr>
        <w:pStyle w:val="BodyText"/>
        <w:spacing w:line="360" w:lineRule="auto"/>
        <w:rPr>
          <w:b/>
          <w:sz w:val="26"/>
        </w:rPr>
      </w:pPr>
    </w:p>
    <w:p w14:paraId="481D782E" w14:textId="61406C6D" w:rsidR="00093937" w:rsidRPr="00C506AF" w:rsidRDefault="0019140B" w:rsidP="00C506AF">
      <w:pPr>
        <w:pStyle w:val="ListParagraph"/>
        <w:numPr>
          <w:ilvl w:val="0"/>
          <w:numId w:val="1"/>
        </w:numPr>
        <w:tabs>
          <w:tab w:val="left" w:pos="1773"/>
        </w:tabs>
        <w:spacing w:before="158" w:line="360" w:lineRule="auto"/>
        <w:ind w:right="465"/>
        <w:rPr>
          <w:b/>
          <w:bCs/>
          <w:sz w:val="24"/>
        </w:rPr>
      </w:pPr>
      <w:r>
        <w:rPr>
          <w:sz w:val="24"/>
        </w:rPr>
        <w:t>Discuss three techniques by which the management accountant can achieve the objectives of management</w:t>
      </w:r>
      <w:r>
        <w:rPr>
          <w:spacing w:val="-11"/>
          <w:sz w:val="24"/>
        </w:rPr>
        <w:t xml:space="preserve"> </w:t>
      </w:r>
      <w:r>
        <w:rPr>
          <w:sz w:val="24"/>
        </w:rPr>
        <w:t>accounting</w:t>
      </w:r>
      <w:r w:rsidR="00C506AF">
        <w:rPr>
          <w:b/>
          <w:bCs/>
          <w:sz w:val="24"/>
        </w:rPr>
        <w:t>.</w:t>
      </w:r>
      <w:r w:rsidR="00C506AF" w:rsidRPr="00C506AF">
        <w:rPr>
          <w:b/>
          <w:bCs/>
          <w:sz w:val="24"/>
        </w:rPr>
        <w:t xml:space="preserve">           </w:t>
      </w:r>
      <w:r w:rsidRPr="00C506AF">
        <w:rPr>
          <w:b/>
          <w:bCs/>
        </w:rPr>
        <w:t>[25</w:t>
      </w:r>
      <w:r w:rsidRPr="00C506AF">
        <w:rPr>
          <w:b/>
          <w:bCs/>
          <w:spacing w:val="-2"/>
        </w:rPr>
        <w:t xml:space="preserve"> </w:t>
      </w:r>
      <w:r w:rsidRPr="00C506AF">
        <w:rPr>
          <w:b/>
          <w:bCs/>
        </w:rPr>
        <w:t>marks]</w:t>
      </w:r>
    </w:p>
    <w:p w14:paraId="2D9857C0" w14:textId="77777777" w:rsidR="00093937" w:rsidRDefault="00093937">
      <w:pPr>
        <w:pStyle w:val="BodyText"/>
        <w:rPr>
          <w:b/>
          <w:sz w:val="26"/>
        </w:rPr>
      </w:pPr>
    </w:p>
    <w:p w14:paraId="486B2ED3" w14:textId="321F8D1C" w:rsidR="00093937" w:rsidRDefault="0009684A" w:rsidP="00685B66">
      <w:pPr>
        <w:pStyle w:val="BodyText"/>
        <w:spacing w:line="360" w:lineRule="auto"/>
        <w:jc w:val="both"/>
        <w:rPr>
          <w:bCs/>
          <w:sz w:val="26"/>
        </w:rPr>
      </w:pPr>
      <w:r>
        <w:rPr>
          <w:bCs/>
          <w:sz w:val="26"/>
        </w:rPr>
        <w:t>The objectives of the management account</w:t>
      </w:r>
      <w:r w:rsidR="00603882">
        <w:rPr>
          <w:bCs/>
          <w:sz w:val="26"/>
        </w:rPr>
        <w:t xml:space="preserve">ing like defining and distinguish the relevant costs, fixed and variable cost, deduction of break-even point for some activities and discussion of its usefulness, relationship between cost, volume and profit; demonstration of the way in which the marginal analysis is used in make decisions, </w:t>
      </w:r>
      <w:r>
        <w:rPr>
          <w:bCs/>
          <w:sz w:val="26"/>
        </w:rPr>
        <w:t xml:space="preserve">can be achieved through three essential </w:t>
      </w:r>
      <w:r w:rsidR="00603882">
        <w:rPr>
          <w:bCs/>
          <w:sz w:val="26"/>
        </w:rPr>
        <w:t xml:space="preserve">techniques: </w:t>
      </w:r>
    </w:p>
    <w:p w14:paraId="6A9343DE" w14:textId="68D28E01" w:rsidR="00603882" w:rsidRDefault="00603882" w:rsidP="00685B66">
      <w:pPr>
        <w:pStyle w:val="BodyText"/>
        <w:numPr>
          <w:ilvl w:val="0"/>
          <w:numId w:val="5"/>
        </w:numPr>
        <w:spacing w:line="360" w:lineRule="auto"/>
        <w:jc w:val="both"/>
        <w:rPr>
          <w:bCs/>
          <w:sz w:val="26"/>
        </w:rPr>
      </w:pPr>
      <w:r>
        <w:rPr>
          <w:bCs/>
          <w:sz w:val="26"/>
        </w:rPr>
        <w:t xml:space="preserve">break-even analysis </w:t>
      </w:r>
      <w:r w:rsidR="002877B6">
        <w:rPr>
          <w:bCs/>
          <w:sz w:val="26"/>
        </w:rPr>
        <w:t xml:space="preserve">– is the activity by which can deduct the break even point (BEP) of some operations by determining relationship between cost, volume and revenue. The </w:t>
      </w:r>
      <w:r w:rsidR="00690544">
        <w:rPr>
          <w:bCs/>
          <w:sz w:val="26"/>
        </w:rPr>
        <w:t>BEP</w:t>
      </w:r>
      <w:r w:rsidR="002877B6">
        <w:rPr>
          <w:bCs/>
          <w:sz w:val="26"/>
        </w:rPr>
        <w:t xml:space="preserve"> </w:t>
      </w:r>
      <w:r w:rsidR="00690544">
        <w:rPr>
          <w:bCs/>
          <w:sz w:val="26"/>
        </w:rPr>
        <w:t xml:space="preserve">determine </w:t>
      </w:r>
      <w:r w:rsidR="002877B6">
        <w:rPr>
          <w:bCs/>
          <w:sz w:val="26"/>
        </w:rPr>
        <w:t xml:space="preserve">the </w:t>
      </w:r>
      <w:r w:rsidR="00690544">
        <w:rPr>
          <w:bCs/>
          <w:sz w:val="26"/>
        </w:rPr>
        <w:t>point where</w:t>
      </w:r>
      <w:r w:rsidR="002877B6">
        <w:rPr>
          <w:bCs/>
          <w:sz w:val="26"/>
        </w:rPr>
        <w:t xml:space="preserve"> revenue will equal to total cost.</w:t>
      </w:r>
    </w:p>
    <w:p w14:paraId="66DB5886" w14:textId="050CC06F" w:rsidR="007E169C" w:rsidRDefault="00F54FE6" w:rsidP="00685B66">
      <w:pPr>
        <w:pStyle w:val="BodyText"/>
        <w:numPr>
          <w:ilvl w:val="0"/>
          <w:numId w:val="5"/>
        </w:numPr>
        <w:spacing w:line="360" w:lineRule="auto"/>
        <w:jc w:val="both"/>
        <w:rPr>
          <w:bCs/>
          <w:sz w:val="26"/>
        </w:rPr>
      </w:pPr>
      <w:r>
        <w:rPr>
          <w:bCs/>
          <w:sz w:val="26"/>
        </w:rPr>
        <w:t>Budgeting represents a short-term of financial plan. The term can be one year or less.</w:t>
      </w:r>
      <w:r w:rsidR="007E169C">
        <w:rPr>
          <w:bCs/>
          <w:sz w:val="26"/>
        </w:rPr>
        <w:t xml:space="preserve"> It’s important by the companies</w:t>
      </w:r>
      <w:r w:rsidR="00A67168">
        <w:rPr>
          <w:bCs/>
          <w:sz w:val="26"/>
        </w:rPr>
        <w:t xml:space="preserve"> to prepare a budget because:</w:t>
      </w:r>
    </w:p>
    <w:p w14:paraId="55A0FBFC" w14:textId="77777777" w:rsidR="007E169C" w:rsidRDefault="007E169C" w:rsidP="00685B66">
      <w:pPr>
        <w:pStyle w:val="BodyText"/>
        <w:numPr>
          <w:ilvl w:val="0"/>
          <w:numId w:val="3"/>
        </w:numPr>
        <w:spacing w:line="360" w:lineRule="auto"/>
        <w:jc w:val="both"/>
        <w:rPr>
          <w:bCs/>
          <w:sz w:val="26"/>
        </w:rPr>
      </w:pPr>
      <w:r>
        <w:rPr>
          <w:bCs/>
          <w:sz w:val="26"/>
        </w:rPr>
        <w:t xml:space="preserve"> to plan the future</w:t>
      </w:r>
    </w:p>
    <w:p w14:paraId="5D9DC4E8" w14:textId="06D07863" w:rsidR="00F54FE6" w:rsidRDefault="007E169C" w:rsidP="00685B66">
      <w:pPr>
        <w:pStyle w:val="BodyText"/>
        <w:numPr>
          <w:ilvl w:val="0"/>
          <w:numId w:val="3"/>
        </w:numPr>
        <w:spacing w:line="360" w:lineRule="auto"/>
        <w:jc w:val="both"/>
        <w:rPr>
          <w:bCs/>
          <w:sz w:val="26"/>
        </w:rPr>
      </w:pPr>
      <w:r>
        <w:rPr>
          <w:bCs/>
          <w:sz w:val="26"/>
        </w:rPr>
        <w:lastRenderedPageBreak/>
        <w:t xml:space="preserve"> to determine the mission and adjectives by implementing the mission statement</w:t>
      </w:r>
    </w:p>
    <w:p w14:paraId="06A724F7" w14:textId="110DAE3A" w:rsidR="007E169C" w:rsidRDefault="007E169C" w:rsidP="00685B66">
      <w:pPr>
        <w:pStyle w:val="BodyText"/>
        <w:numPr>
          <w:ilvl w:val="0"/>
          <w:numId w:val="3"/>
        </w:numPr>
        <w:spacing w:line="360" w:lineRule="auto"/>
        <w:jc w:val="both"/>
        <w:rPr>
          <w:bCs/>
          <w:sz w:val="26"/>
        </w:rPr>
      </w:pPr>
      <w:r>
        <w:rPr>
          <w:bCs/>
          <w:sz w:val="26"/>
        </w:rPr>
        <w:t xml:space="preserve">to identify the position analysis </w:t>
      </w:r>
    </w:p>
    <w:p w14:paraId="54E1A256" w14:textId="35B053E7" w:rsidR="007E169C" w:rsidRDefault="007E169C" w:rsidP="00685B66">
      <w:pPr>
        <w:pStyle w:val="BodyText"/>
        <w:numPr>
          <w:ilvl w:val="0"/>
          <w:numId w:val="3"/>
        </w:numPr>
        <w:spacing w:line="360" w:lineRule="auto"/>
        <w:jc w:val="both"/>
        <w:rPr>
          <w:bCs/>
          <w:sz w:val="26"/>
        </w:rPr>
      </w:pPr>
      <w:r>
        <w:rPr>
          <w:bCs/>
          <w:sz w:val="26"/>
        </w:rPr>
        <w:t>to assess the strategic plans</w:t>
      </w:r>
    </w:p>
    <w:p w14:paraId="3CCFCE68" w14:textId="5ED88BF9" w:rsidR="007E169C" w:rsidRDefault="007E169C" w:rsidP="00685B66">
      <w:pPr>
        <w:pStyle w:val="BodyText"/>
        <w:numPr>
          <w:ilvl w:val="0"/>
          <w:numId w:val="3"/>
        </w:numPr>
        <w:spacing w:line="360" w:lineRule="auto"/>
        <w:jc w:val="both"/>
        <w:rPr>
          <w:bCs/>
          <w:sz w:val="26"/>
        </w:rPr>
      </w:pPr>
      <w:r>
        <w:rPr>
          <w:bCs/>
          <w:sz w:val="26"/>
        </w:rPr>
        <w:t>to formulate the budget (periodic, continual or rolling)</w:t>
      </w:r>
    </w:p>
    <w:p w14:paraId="71CF38A6" w14:textId="7918D239" w:rsidR="00A67168" w:rsidRPr="00A67168" w:rsidRDefault="007E169C" w:rsidP="00A67168">
      <w:pPr>
        <w:pStyle w:val="BodyText"/>
        <w:numPr>
          <w:ilvl w:val="0"/>
          <w:numId w:val="3"/>
        </w:numPr>
        <w:spacing w:line="360" w:lineRule="auto"/>
        <w:jc w:val="both"/>
        <w:rPr>
          <w:bCs/>
          <w:sz w:val="26"/>
        </w:rPr>
      </w:pPr>
      <w:r>
        <w:rPr>
          <w:bCs/>
          <w:sz w:val="26"/>
        </w:rPr>
        <w:t>review, control and perform</w:t>
      </w:r>
    </w:p>
    <w:p w14:paraId="6CA03DCE" w14:textId="4845CF70" w:rsidR="001F48C4" w:rsidRDefault="00012187" w:rsidP="00685B66">
      <w:pPr>
        <w:pStyle w:val="BodyText"/>
        <w:spacing w:line="360" w:lineRule="auto"/>
        <w:ind w:left="720"/>
        <w:jc w:val="both"/>
        <w:rPr>
          <w:bCs/>
          <w:sz w:val="26"/>
        </w:rPr>
      </w:pPr>
      <w:sdt>
        <w:sdtPr>
          <w:rPr>
            <w:bCs/>
            <w:sz w:val="26"/>
          </w:rPr>
          <w:id w:val="-570654192"/>
          <w:citation/>
        </w:sdtPr>
        <w:sdtEndPr/>
        <w:sdtContent>
          <w:r w:rsidR="001F48C4">
            <w:rPr>
              <w:bCs/>
              <w:sz w:val="26"/>
            </w:rPr>
            <w:fldChar w:fldCharType="begin"/>
          </w:r>
          <w:r w:rsidR="001F48C4">
            <w:rPr>
              <w:bCs/>
              <w:sz w:val="26"/>
            </w:rPr>
            <w:instrText xml:space="preserve"> CITATION Woo121 \l 1033 </w:instrText>
          </w:r>
          <w:r w:rsidR="001F48C4">
            <w:rPr>
              <w:bCs/>
              <w:sz w:val="26"/>
            </w:rPr>
            <w:fldChar w:fldCharType="separate"/>
          </w:r>
          <w:r w:rsidR="001F48C4" w:rsidRPr="001F48C4">
            <w:rPr>
              <w:noProof/>
              <w:sz w:val="26"/>
            </w:rPr>
            <w:t>(Wood &amp; Sangster, 2012)</w:t>
          </w:r>
          <w:r w:rsidR="001F48C4">
            <w:rPr>
              <w:bCs/>
              <w:sz w:val="26"/>
            </w:rPr>
            <w:fldChar w:fldCharType="end"/>
          </w:r>
        </w:sdtContent>
      </w:sdt>
    </w:p>
    <w:p w14:paraId="3933E9E8" w14:textId="78C1D54E" w:rsidR="00A67168" w:rsidRDefault="00A67168" w:rsidP="00A67168">
      <w:pPr>
        <w:pStyle w:val="BodyText"/>
        <w:spacing w:line="360" w:lineRule="auto"/>
        <w:jc w:val="both"/>
        <w:rPr>
          <w:bCs/>
          <w:sz w:val="26"/>
        </w:rPr>
      </w:pPr>
      <w:r>
        <w:rPr>
          <w:bCs/>
          <w:sz w:val="26"/>
        </w:rPr>
        <w:t>The budgets are prepared in columns for each month. Each budget is linked to each other. By determining the factor</w:t>
      </w:r>
      <w:r w:rsidR="00690544">
        <w:rPr>
          <w:bCs/>
          <w:sz w:val="26"/>
        </w:rPr>
        <w:t xml:space="preserve"> of limit</w:t>
      </w:r>
      <w:r>
        <w:rPr>
          <w:bCs/>
          <w:sz w:val="26"/>
        </w:rPr>
        <w:t>, ca</w:t>
      </w:r>
      <w:r w:rsidR="00690544">
        <w:rPr>
          <w:bCs/>
          <w:sz w:val="26"/>
        </w:rPr>
        <w:t>n deduct</w:t>
      </w:r>
      <w:r>
        <w:rPr>
          <w:bCs/>
          <w:sz w:val="26"/>
        </w:rPr>
        <w:t xml:space="preserve"> the level of activity, using the outputs.</w:t>
      </w:r>
    </w:p>
    <w:p w14:paraId="6008C1A4" w14:textId="77777777" w:rsidR="007E169C" w:rsidRDefault="007E169C" w:rsidP="007E169C">
      <w:pPr>
        <w:pStyle w:val="BodyText"/>
        <w:spacing w:line="360" w:lineRule="auto"/>
        <w:ind w:left="720"/>
        <w:rPr>
          <w:bCs/>
          <w:sz w:val="26"/>
        </w:rPr>
      </w:pPr>
    </w:p>
    <w:p w14:paraId="75A60C2A" w14:textId="77777777" w:rsidR="001F48C4" w:rsidRDefault="00F54FE6" w:rsidP="00685B66">
      <w:pPr>
        <w:pStyle w:val="BodyText"/>
        <w:numPr>
          <w:ilvl w:val="0"/>
          <w:numId w:val="5"/>
        </w:numPr>
        <w:spacing w:line="360" w:lineRule="auto"/>
        <w:jc w:val="both"/>
        <w:rPr>
          <w:bCs/>
          <w:sz w:val="26"/>
        </w:rPr>
      </w:pPr>
      <w:r>
        <w:rPr>
          <w:bCs/>
          <w:sz w:val="26"/>
        </w:rPr>
        <w:t>Capital investment appraisal</w:t>
      </w:r>
      <w:r w:rsidR="007E169C">
        <w:rPr>
          <w:bCs/>
          <w:sz w:val="26"/>
        </w:rPr>
        <w:t xml:space="preserve"> </w:t>
      </w:r>
      <w:r w:rsidR="001F48C4">
        <w:rPr>
          <w:bCs/>
          <w:sz w:val="26"/>
        </w:rPr>
        <w:t>– represents the method of evaluating project and of investment decisions. The evaluating projects can be made by following methods:</w:t>
      </w:r>
    </w:p>
    <w:p w14:paraId="00C590B2" w14:textId="77777777" w:rsidR="001F48C4" w:rsidRDefault="001F48C4" w:rsidP="00685B66">
      <w:pPr>
        <w:pStyle w:val="BodyText"/>
        <w:numPr>
          <w:ilvl w:val="0"/>
          <w:numId w:val="3"/>
        </w:numPr>
        <w:spacing w:line="360" w:lineRule="auto"/>
        <w:jc w:val="both"/>
        <w:rPr>
          <w:bCs/>
          <w:sz w:val="26"/>
        </w:rPr>
      </w:pPr>
      <w:r>
        <w:rPr>
          <w:bCs/>
          <w:sz w:val="26"/>
        </w:rPr>
        <w:t>Payback period</w:t>
      </w:r>
    </w:p>
    <w:p w14:paraId="54742EC5" w14:textId="0443CC83" w:rsidR="001F48C4" w:rsidRDefault="001F48C4" w:rsidP="00685B66">
      <w:pPr>
        <w:pStyle w:val="BodyText"/>
        <w:numPr>
          <w:ilvl w:val="0"/>
          <w:numId w:val="3"/>
        </w:numPr>
        <w:spacing w:line="360" w:lineRule="auto"/>
        <w:jc w:val="both"/>
        <w:rPr>
          <w:bCs/>
          <w:sz w:val="26"/>
        </w:rPr>
      </w:pPr>
      <w:r>
        <w:rPr>
          <w:bCs/>
          <w:sz w:val="26"/>
        </w:rPr>
        <w:t xml:space="preserve">accounting rate of return (ARR) – a average profit deducted from investments determined in percentage of average investment made. </w:t>
      </w:r>
    </w:p>
    <w:p w14:paraId="08FC9814" w14:textId="65FCE8E6" w:rsidR="00F54FE6" w:rsidRDefault="001F48C4" w:rsidP="00685B66">
      <w:pPr>
        <w:pStyle w:val="BodyText"/>
        <w:numPr>
          <w:ilvl w:val="0"/>
          <w:numId w:val="3"/>
        </w:numPr>
        <w:spacing w:line="360" w:lineRule="auto"/>
        <w:jc w:val="both"/>
        <w:rPr>
          <w:bCs/>
          <w:sz w:val="26"/>
        </w:rPr>
      </w:pPr>
      <w:r>
        <w:rPr>
          <w:bCs/>
          <w:sz w:val="26"/>
        </w:rPr>
        <w:t>net present value (NPV)</w:t>
      </w:r>
      <w:r w:rsidR="00690544">
        <w:rPr>
          <w:bCs/>
          <w:sz w:val="26"/>
        </w:rPr>
        <w:t xml:space="preserve"> </w:t>
      </w:r>
      <w:r w:rsidR="00685B66">
        <w:rPr>
          <w:bCs/>
          <w:sz w:val="26"/>
        </w:rPr>
        <w:t xml:space="preserve">present </w:t>
      </w:r>
      <w:r w:rsidR="00690544">
        <w:rPr>
          <w:bCs/>
          <w:sz w:val="26"/>
        </w:rPr>
        <w:t xml:space="preserve">current </w:t>
      </w:r>
      <w:r w:rsidR="00685B66">
        <w:rPr>
          <w:bCs/>
          <w:sz w:val="26"/>
        </w:rPr>
        <w:t xml:space="preserve">value of cash flow </w:t>
      </w:r>
      <w:r w:rsidR="00690544">
        <w:rPr>
          <w:bCs/>
          <w:sz w:val="26"/>
        </w:rPr>
        <w:t>correla</w:t>
      </w:r>
      <w:r w:rsidR="00685B66">
        <w:rPr>
          <w:bCs/>
          <w:sz w:val="26"/>
        </w:rPr>
        <w:t>ted with an investment.</w:t>
      </w:r>
    </w:p>
    <w:p w14:paraId="759EC79F" w14:textId="70F394D7" w:rsidR="001F48C4" w:rsidRDefault="001F48C4" w:rsidP="00685B66">
      <w:pPr>
        <w:pStyle w:val="BodyText"/>
        <w:numPr>
          <w:ilvl w:val="0"/>
          <w:numId w:val="3"/>
        </w:numPr>
        <w:spacing w:line="360" w:lineRule="auto"/>
        <w:jc w:val="both"/>
        <w:rPr>
          <w:bCs/>
          <w:sz w:val="26"/>
        </w:rPr>
      </w:pPr>
      <w:r>
        <w:rPr>
          <w:bCs/>
          <w:sz w:val="26"/>
        </w:rPr>
        <w:t>internal rate of return (IRR)</w:t>
      </w:r>
      <w:r w:rsidR="00685B66">
        <w:rPr>
          <w:bCs/>
          <w:sz w:val="26"/>
        </w:rPr>
        <w:t xml:space="preserve"> </w:t>
      </w:r>
      <w:r w:rsidR="00690544">
        <w:rPr>
          <w:bCs/>
          <w:sz w:val="26"/>
        </w:rPr>
        <w:t>represent</w:t>
      </w:r>
      <w:r w:rsidR="00685B66">
        <w:rPr>
          <w:bCs/>
          <w:sz w:val="26"/>
        </w:rPr>
        <w:t xml:space="preserve"> a discount rate for an investment </w:t>
      </w:r>
      <w:r w:rsidR="00690544">
        <w:rPr>
          <w:bCs/>
          <w:sz w:val="26"/>
        </w:rPr>
        <w:t>used to</w:t>
      </w:r>
      <w:r w:rsidR="00685B66">
        <w:rPr>
          <w:bCs/>
          <w:sz w:val="26"/>
        </w:rPr>
        <w:t xml:space="preserve"> cash flow that </w:t>
      </w:r>
      <w:r w:rsidR="00690544">
        <w:rPr>
          <w:bCs/>
          <w:sz w:val="26"/>
        </w:rPr>
        <w:t>generate the</w:t>
      </w:r>
      <w:r w:rsidR="00685B66">
        <w:rPr>
          <w:bCs/>
          <w:sz w:val="26"/>
        </w:rPr>
        <w:t xml:space="preserve"> </w:t>
      </w:r>
      <w:r w:rsidR="00690544">
        <w:rPr>
          <w:bCs/>
          <w:sz w:val="26"/>
        </w:rPr>
        <w:t xml:space="preserve">NPV </w:t>
      </w:r>
      <w:r w:rsidR="00685B66">
        <w:rPr>
          <w:bCs/>
          <w:sz w:val="26"/>
        </w:rPr>
        <w:t>to zero</w:t>
      </w:r>
    </w:p>
    <w:p w14:paraId="0C11EB34" w14:textId="3B8BAFFC" w:rsidR="00685B66" w:rsidRDefault="00012187" w:rsidP="00685B66">
      <w:pPr>
        <w:pStyle w:val="BodyText"/>
        <w:spacing w:line="360" w:lineRule="auto"/>
        <w:ind w:left="720"/>
        <w:jc w:val="both"/>
        <w:rPr>
          <w:bCs/>
          <w:sz w:val="26"/>
        </w:rPr>
      </w:pPr>
      <w:sdt>
        <w:sdtPr>
          <w:rPr>
            <w:bCs/>
            <w:sz w:val="26"/>
          </w:rPr>
          <w:id w:val="2054576829"/>
          <w:citation/>
        </w:sdtPr>
        <w:sdtEndPr/>
        <w:sdtContent>
          <w:r w:rsidR="00685B66">
            <w:rPr>
              <w:bCs/>
              <w:sz w:val="26"/>
            </w:rPr>
            <w:fldChar w:fldCharType="begin"/>
          </w:r>
          <w:r w:rsidR="00685B66">
            <w:rPr>
              <w:bCs/>
              <w:sz w:val="26"/>
            </w:rPr>
            <w:instrText xml:space="preserve"> CITATION Dru15 \l 1033 </w:instrText>
          </w:r>
          <w:r w:rsidR="00685B66">
            <w:rPr>
              <w:bCs/>
              <w:sz w:val="26"/>
            </w:rPr>
            <w:fldChar w:fldCharType="separate"/>
          </w:r>
          <w:r w:rsidR="00685B66" w:rsidRPr="00685B66">
            <w:rPr>
              <w:noProof/>
              <w:sz w:val="26"/>
            </w:rPr>
            <w:t>(Drury, 2015)</w:t>
          </w:r>
          <w:r w:rsidR="00685B66">
            <w:rPr>
              <w:bCs/>
              <w:sz w:val="26"/>
            </w:rPr>
            <w:fldChar w:fldCharType="end"/>
          </w:r>
        </w:sdtContent>
      </w:sdt>
    </w:p>
    <w:p w14:paraId="78EB3C5F" w14:textId="77777777" w:rsidR="00A67168" w:rsidRDefault="00A67168" w:rsidP="00685B66">
      <w:pPr>
        <w:pStyle w:val="BodyText"/>
        <w:spacing w:line="360" w:lineRule="auto"/>
        <w:ind w:left="720"/>
        <w:jc w:val="both"/>
        <w:rPr>
          <w:bCs/>
          <w:sz w:val="26"/>
        </w:rPr>
      </w:pPr>
    </w:p>
    <w:p w14:paraId="23B887B1" w14:textId="6E4DAA57" w:rsidR="00A67168" w:rsidRPr="00A67168" w:rsidRDefault="00A67168" w:rsidP="00A67168">
      <w:pPr>
        <w:pStyle w:val="BodyText"/>
        <w:spacing w:line="360" w:lineRule="auto"/>
        <w:ind w:left="720"/>
        <w:jc w:val="center"/>
        <w:rPr>
          <w:b/>
          <w:sz w:val="32"/>
          <w:szCs w:val="32"/>
        </w:rPr>
      </w:pPr>
      <w:r w:rsidRPr="00A67168">
        <w:rPr>
          <w:b/>
          <w:sz w:val="32"/>
          <w:szCs w:val="32"/>
        </w:rPr>
        <w:t>Reference list</w:t>
      </w:r>
    </w:p>
    <w:sdt>
      <w:sdtPr>
        <w:rPr>
          <w:rFonts w:ascii="Arial" w:eastAsia="Arial" w:hAnsi="Arial" w:cs="Arial"/>
          <w:b w:val="0"/>
          <w:bCs w:val="0"/>
          <w:sz w:val="22"/>
          <w:szCs w:val="22"/>
        </w:rPr>
        <w:id w:val="-1471661873"/>
        <w:docPartObj>
          <w:docPartGallery w:val="Bibliographies"/>
          <w:docPartUnique/>
        </w:docPartObj>
      </w:sdtPr>
      <w:sdtEndPr/>
      <w:sdtContent>
        <w:p w14:paraId="3E76A7D7" w14:textId="7DEF872F" w:rsidR="00A67168" w:rsidRDefault="00A67168" w:rsidP="00A67168">
          <w:pPr>
            <w:pStyle w:val="Heading1"/>
            <w:ind w:left="0"/>
          </w:pPr>
        </w:p>
        <w:sdt>
          <w:sdtPr>
            <w:id w:val="-573587230"/>
            <w:bibliography/>
          </w:sdtPr>
          <w:sdtEndPr/>
          <w:sdtContent>
            <w:p w14:paraId="246C997D" w14:textId="77777777" w:rsidR="00A67168" w:rsidRDefault="00A67168" w:rsidP="00A67168">
              <w:pPr>
                <w:pStyle w:val="Bibliography"/>
                <w:spacing w:line="480" w:lineRule="auto"/>
                <w:rPr>
                  <w:noProof/>
                  <w:sz w:val="24"/>
                  <w:szCs w:val="24"/>
                </w:rPr>
              </w:pPr>
              <w:r>
                <w:fldChar w:fldCharType="begin"/>
              </w:r>
              <w:r>
                <w:instrText xml:space="preserve"> BIBLIOGRAPHY </w:instrText>
              </w:r>
              <w:r>
                <w:fldChar w:fldCharType="separate"/>
              </w:r>
              <w:r>
                <w:rPr>
                  <w:noProof/>
                </w:rPr>
                <w:t xml:space="preserve">Atrill, P. &amp; Mclaney, E., 2017. </w:t>
              </w:r>
              <w:r>
                <w:rPr>
                  <w:i/>
                  <w:iCs/>
                  <w:noProof/>
                </w:rPr>
                <w:t xml:space="preserve">Accounting and finance for non-specialists. </w:t>
              </w:r>
              <w:r>
                <w:rPr>
                  <w:noProof/>
                </w:rPr>
                <w:t>10 ed. Harlow: Pearson.</w:t>
              </w:r>
            </w:p>
            <w:p w14:paraId="75492719" w14:textId="77777777" w:rsidR="00A67168" w:rsidRDefault="00A67168" w:rsidP="00A67168">
              <w:pPr>
                <w:pStyle w:val="Bibliography"/>
                <w:spacing w:line="480" w:lineRule="auto"/>
                <w:rPr>
                  <w:noProof/>
                </w:rPr>
              </w:pPr>
              <w:r>
                <w:rPr>
                  <w:noProof/>
                </w:rPr>
                <w:t xml:space="preserve">Drury, C., 2015. </w:t>
              </w:r>
              <w:r>
                <w:rPr>
                  <w:i/>
                  <w:iCs/>
                  <w:noProof/>
                </w:rPr>
                <w:t xml:space="preserve">Management and Cost Accounting. </w:t>
              </w:r>
              <w:r>
                <w:rPr>
                  <w:noProof/>
                </w:rPr>
                <w:t>9 ed. s.l.:Cengage Learning.</w:t>
              </w:r>
            </w:p>
            <w:p w14:paraId="126DF05B" w14:textId="77777777" w:rsidR="00A67168" w:rsidRDefault="00A67168" w:rsidP="00A67168">
              <w:pPr>
                <w:pStyle w:val="Bibliography"/>
                <w:spacing w:line="480" w:lineRule="auto"/>
                <w:rPr>
                  <w:noProof/>
                </w:rPr>
              </w:pPr>
              <w:r>
                <w:rPr>
                  <w:noProof/>
                </w:rPr>
                <w:t xml:space="preserve">Wood, F. &amp; Sangster, A., 2012. </w:t>
              </w:r>
              <w:r>
                <w:rPr>
                  <w:i/>
                  <w:iCs/>
                  <w:noProof/>
                </w:rPr>
                <w:t xml:space="preserve">Business Acounting. </w:t>
              </w:r>
              <w:r>
                <w:rPr>
                  <w:noProof/>
                </w:rPr>
                <w:t>12 ed. Harlow: Pearson.</w:t>
              </w:r>
            </w:p>
            <w:p w14:paraId="6911BBE5" w14:textId="22AC3774" w:rsidR="00A67168" w:rsidRDefault="00A67168" w:rsidP="00A67168">
              <w:pPr>
                <w:spacing w:line="480" w:lineRule="auto"/>
              </w:pPr>
              <w:r>
                <w:rPr>
                  <w:b/>
                  <w:bCs/>
                  <w:noProof/>
                </w:rPr>
                <w:fldChar w:fldCharType="end"/>
              </w:r>
            </w:p>
          </w:sdtContent>
        </w:sdt>
      </w:sdtContent>
    </w:sdt>
    <w:p w14:paraId="5D5A5CD5" w14:textId="77777777" w:rsidR="00A67168" w:rsidRDefault="00A67168" w:rsidP="00685B66">
      <w:pPr>
        <w:pStyle w:val="BodyText"/>
        <w:spacing w:line="360" w:lineRule="auto"/>
        <w:ind w:left="720"/>
        <w:jc w:val="both"/>
        <w:rPr>
          <w:bCs/>
          <w:sz w:val="26"/>
        </w:rPr>
      </w:pPr>
    </w:p>
    <w:p w14:paraId="79B8DFB6" w14:textId="77777777" w:rsidR="007E169C" w:rsidRPr="0009684A" w:rsidRDefault="007E169C" w:rsidP="007E169C">
      <w:pPr>
        <w:pStyle w:val="BodyText"/>
        <w:spacing w:line="360" w:lineRule="auto"/>
        <w:ind w:left="720"/>
        <w:rPr>
          <w:bCs/>
          <w:sz w:val="26"/>
        </w:rPr>
      </w:pPr>
    </w:p>
    <w:p w14:paraId="5EB328B7" w14:textId="37BA9838" w:rsidR="00093937" w:rsidRDefault="00093937" w:rsidP="00A67168">
      <w:pPr>
        <w:spacing w:before="155"/>
        <w:ind w:right="4499"/>
        <w:rPr>
          <w:b/>
          <w:sz w:val="24"/>
        </w:rPr>
      </w:pPr>
    </w:p>
    <w:sectPr w:rsidR="00093937">
      <w:pgSz w:w="11910" w:h="16840"/>
      <w:pgMar w:top="1340" w:right="1180" w:bottom="280" w:left="12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F03B90"/>
    <w:multiLevelType w:val="hybridMultilevel"/>
    <w:tmpl w:val="69848DDE"/>
    <w:lvl w:ilvl="0" w:tplc="72767532">
      <w:start w:val="2"/>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CC015F"/>
    <w:multiLevelType w:val="hybridMultilevel"/>
    <w:tmpl w:val="73DA09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7D2503"/>
    <w:multiLevelType w:val="hybridMultilevel"/>
    <w:tmpl w:val="B49C3440"/>
    <w:lvl w:ilvl="0" w:tplc="D37A6E1E">
      <w:start w:val="1"/>
      <w:numFmt w:val="lowerLetter"/>
      <w:lvlText w:val="(%1)"/>
      <w:lvlJc w:val="left"/>
      <w:pPr>
        <w:ind w:left="1800" w:hanging="360"/>
        <w:jc w:val="left"/>
      </w:pPr>
      <w:rPr>
        <w:rFonts w:ascii="Arial" w:eastAsia="Arial" w:hAnsi="Arial" w:cs="Arial" w:hint="default"/>
        <w:b/>
        <w:bCs/>
        <w:w w:val="99"/>
        <w:sz w:val="24"/>
        <w:szCs w:val="24"/>
        <w:lang w:val="en-US" w:eastAsia="en-US" w:bidi="ar-SA"/>
      </w:rPr>
    </w:lvl>
    <w:lvl w:ilvl="1" w:tplc="99F287B0">
      <w:numFmt w:val="bullet"/>
      <w:lvlText w:val="•"/>
      <w:lvlJc w:val="left"/>
      <w:pPr>
        <w:ind w:left="2550" w:hanging="360"/>
      </w:pPr>
      <w:rPr>
        <w:rFonts w:hint="default"/>
        <w:lang w:val="en-US" w:eastAsia="en-US" w:bidi="ar-SA"/>
      </w:rPr>
    </w:lvl>
    <w:lvl w:ilvl="2" w:tplc="0C38FE5A">
      <w:numFmt w:val="bullet"/>
      <w:lvlText w:val="•"/>
      <w:lvlJc w:val="left"/>
      <w:pPr>
        <w:ind w:left="3321" w:hanging="360"/>
      </w:pPr>
      <w:rPr>
        <w:rFonts w:hint="default"/>
        <w:lang w:val="en-US" w:eastAsia="en-US" w:bidi="ar-SA"/>
      </w:rPr>
    </w:lvl>
    <w:lvl w:ilvl="3" w:tplc="59162C98">
      <w:numFmt w:val="bullet"/>
      <w:lvlText w:val="•"/>
      <w:lvlJc w:val="left"/>
      <w:pPr>
        <w:ind w:left="4091" w:hanging="360"/>
      </w:pPr>
      <w:rPr>
        <w:rFonts w:hint="default"/>
        <w:lang w:val="en-US" w:eastAsia="en-US" w:bidi="ar-SA"/>
      </w:rPr>
    </w:lvl>
    <w:lvl w:ilvl="4" w:tplc="1024A910">
      <w:numFmt w:val="bullet"/>
      <w:lvlText w:val="•"/>
      <w:lvlJc w:val="left"/>
      <w:pPr>
        <w:ind w:left="4862" w:hanging="360"/>
      </w:pPr>
      <w:rPr>
        <w:rFonts w:hint="default"/>
        <w:lang w:val="en-US" w:eastAsia="en-US" w:bidi="ar-SA"/>
      </w:rPr>
    </w:lvl>
    <w:lvl w:ilvl="5" w:tplc="5E008EBA">
      <w:numFmt w:val="bullet"/>
      <w:lvlText w:val="•"/>
      <w:lvlJc w:val="left"/>
      <w:pPr>
        <w:ind w:left="5633" w:hanging="360"/>
      </w:pPr>
      <w:rPr>
        <w:rFonts w:hint="default"/>
        <w:lang w:val="en-US" w:eastAsia="en-US" w:bidi="ar-SA"/>
      </w:rPr>
    </w:lvl>
    <w:lvl w:ilvl="6" w:tplc="DAD4A80A">
      <w:numFmt w:val="bullet"/>
      <w:lvlText w:val="•"/>
      <w:lvlJc w:val="left"/>
      <w:pPr>
        <w:ind w:left="6403" w:hanging="360"/>
      </w:pPr>
      <w:rPr>
        <w:rFonts w:hint="default"/>
        <w:lang w:val="en-US" w:eastAsia="en-US" w:bidi="ar-SA"/>
      </w:rPr>
    </w:lvl>
    <w:lvl w:ilvl="7" w:tplc="0016AD10">
      <w:numFmt w:val="bullet"/>
      <w:lvlText w:val="•"/>
      <w:lvlJc w:val="left"/>
      <w:pPr>
        <w:ind w:left="7174" w:hanging="360"/>
      </w:pPr>
      <w:rPr>
        <w:rFonts w:hint="default"/>
        <w:lang w:val="en-US" w:eastAsia="en-US" w:bidi="ar-SA"/>
      </w:rPr>
    </w:lvl>
    <w:lvl w:ilvl="8" w:tplc="E95C0F78">
      <w:numFmt w:val="bullet"/>
      <w:lvlText w:val="•"/>
      <w:lvlJc w:val="left"/>
      <w:pPr>
        <w:ind w:left="7945" w:hanging="360"/>
      </w:pPr>
      <w:rPr>
        <w:rFonts w:hint="default"/>
        <w:lang w:val="en-US" w:eastAsia="en-US" w:bidi="ar-SA"/>
      </w:rPr>
    </w:lvl>
  </w:abstractNum>
  <w:abstractNum w:abstractNumId="3" w15:restartNumberingAfterBreak="0">
    <w:nsid w:val="46562736"/>
    <w:multiLevelType w:val="hybridMultilevel"/>
    <w:tmpl w:val="EF5ADC82"/>
    <w:lvl w:ilvl="0" w:tplc="E8EA12C2">
      <w:start w:val="1"/>
      <w:numFmt w:val="lowerLetter"/>
      <w:lvlText w:val="(%1)"/>
      <w:lvlJc w:val="left"/>
      <w:pPr>
        <w:ind w:left="1772" w:hanging="360"/>
        <w:jc w:val="left"/>
      </w:pPr>
      <w:rPr>
        <w:rFonts w:ascii="Arial" w:eastAsia="Arial" w:hAnsi="Arial" w:cs="Arial" w:hint="default"/>
        <w:w w:val="99"/>
        <w:sz w:val="24"/>
        <w:szCs w:val="24"/>
        <w:lang w:val="en-US" w:eastAsia="en-US" w:bidi="ar-SA"/>
      </w:rPr>
    </w:lvl>
    <w:lvl w:ilvl="1" w:tplc="DDD85948">
      <w:numFmt w:val="bullet"/>
      <w:lvlText w:val="•"/>
      <w:lvlJc w:val="left"/>
      <w:pPr>
        <w:ind w:left="2550" w:hanging="360"/>
      </w:pPr>
      <w:rPr>
        <w:rFonts w:hint="default"/>
        <w:lang w:val="en-US" w:eastAsia="en-US" w:bidi="ar-SA"/>
      </w:rPr>
    </w:lvl>
    <w:lvl w:ilvl="2" w:tplc="775EC752">
      <w:numFmt w:val="bullet"/>
      <w:lvlText w:val="•"/>
      <w:lvlJc w:val="left"/>
      <w:pPr>
        <w:ind w:left="3321" w:hanging="360"/>
      </w:pPr>
      <w:rPr>
        <w:rFonts w:hint="default"/>
        <w:lang w:val="en-US" w:eastAsia="en-US" w:bidi="ar-SA"/>
      </w:rPr>
    </w:lvl>
    <w:lvl w:ilvl="3" w:tplc="3C1EBE9C">
      <w:numFmt w:val="bullet"/>
      <w:lvlText w:val="•"/>
      <w:lvlJc w:val="left"/>
      <w:pPr>
        <w:ind w:left="4091" w:hanging="360"/>
      </w:pPr>
      <w:rPr>
        <w:rFonts w:hint="default"/>
        <w:lang w:val="en-US" w:eastAsia="en-US" w:bidi="ar-SA"/>
      </w:rPr>
    </w:lvl>
    <w:lvl w:ilvl="4" w:tplc="F334D57C">
      <w:numFmt w:val="bullet"/>
      <w:lvlText w:val="•"/>
      <w:lvlJc w:val="left"/>
      <w:pPr>
        <w:ind w:left="4862" w:hanging="360"/>
      </w:pPr>
      <w:rPr>
        <w:rFonts w:hint="default"/>
        <w:lang w:val="en-US" w:eastAsia="en-US" w:bidi="ar-SA"/>
      </w:rPr>
    </w:lvl>
    <w:lvl w:ilvl="5" w:tplc="8B8E5062">
      <w:numFmt w:val="bullet"/>
      <w:lvlText w:val="•"/>
      <w:lvlJc w:val="left"/>
      <w:pPr>
        <w:ind w:left="5633" w:hanging="360"/>
      </w:pPr>
      <w:rPr>
        <w:rFonts w:hint="default"/>
        <w:lang w:val="en-US" w:eastAsia="en-US" w:bidi="ar-SA"/>
      </w:rPr>
    </w:lvl>
    <w:lvl w:ilvl="6" w:tplc="38D843FE">
      <w:numFmt w:val="bullet"/>
      <w:lvlText w:val="•"/>
      <w:lvlJc w:val="left"/>
      <w:pPr>
        <w:ind w:left="6403" w:hanging="360"/>
      </w:pPr>
      <w:rPr>
        <w:rFonts w:hint="default"/>
        <w:lang w:val="en-US" w:eastAsia="en-US" w:bidi="ar-SA"/>
      </w:rPr>
    </w:lvl>
    <w:lvl w:ilvl="7" w:tplc="F8DA4944">
      <w:numFmt w:val="bullet"/>
      <w:lvlText w:val="•"/>
      <w:lvlJc w:val="left"/>
      <w:pPr>
        <w:ind w:left="7174" w:hanging="360"/>
      </w:pPr>
      <w:rPr>
        <w:rFonts w:hint="default"/>
        <w:lang w:val="en-US" w:eastAsia="en-US" w:bidi="ar-SA"/>
      </w:rPr>
    </w:lvl>
    <w:lvl w:ilvl="8" w:tplc="1C80ABD4">
      <w:numFmt w:val="bullet"/>
      <w:lvlText w:val="•"/>
      <w:lvlJc w:val="left"/>
      <w:pPr>
        <w:ind w:left="7945" w:hanging="360"/>
      </w:pPr>
      <w:rPr>
        <w:rFonts w:hint="default"/>
        <w:lang w:val="en-US" w:eastAsia="en-US" w:bidi="ar-SA"/>
      </w:rPr>
    </w:lvl>
  </w:abstractNum>
  <w:abstractNum w:abstractNumId="4" w15:restartNumberingAfterBreak="0">
    <w:nsid w:val="4BA412B3"/>
    <w:multiLevelType w:val="hybridMultilevel"/>
    <w:tmpl w:val="3066FE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compat>
    <w:ulTrailSpace/>
    <w:shapeLayoutLikeWW8/>
    <w:compatSetting w:name="compatibilityMode" w:uri="http://schemas.microsoft.com/office/word" w:val="12"/>
    <w:compatSetting w:name="useWord2013TrackBottomHyphenation" w:uri="http://schemas.microsoft.com/office/word" w:val="1"/>
  </w:compat>
  <w:rsids>
    <w:rsidRoot w:val="00093937"/>
    <w:rsid w:val="00012187"/>
    <w:rsid w:val="000827F5"/>
    <w:rsid w:val="00093937"/>
    <w:rsid w:val="0009684A"/>
    <w:rsid w:val="000B14E8"/>
    <w:rsid w:val="0010403D"/>
    <w:rsid w:val="0015214A"/>
    <w:rsid w:val="0019140B"/>
    <w:rsid w:val="001E2ADD"/>
    <w:rsid w:val="001F48C4"/>
    <w:rsid w:val="002877B6"/>
    <w:rsid w:val="003610CB"/>
    <w:rsid w:val="00540DF7"/>
    <w:rsid w:val="00551C31"/>
    <w:rsid w:val="005C0937"/>
    <w:rsid w:val="00603882"/>
    <w:rsid w:val="00685B66"/>
    <w:rsid w:val="00690544"/>
    <w:rsid w:val="006F21E8"/>
    <w:rsid w:val="00700F15"/>
    <w:rsid w:val="007A78CE"/>
    <w:rsid w:val="007E169C"/>
    <w:rsid w:val="008F6833"/>
    <w:rsid w:val="0091269F"/>
    <w:rsid w:val="00926F58"/>
    <w:rsid w:val="009B6B77"/>
    <w:rsid w:val="00A67168"/>
    <w:rsid w:val="00AB0DD0"/>
    <w:rsid w:val="00AB16A8"/>
    <w:rsid w:val="00B07E2E"/>
    <w:rsid w:val="00C379C8"/>
    <w:rsid w:val="00C506AF"/>
    <w:rsid w:val="00CF798F"/>
    <w:rsid w:val="00DB5A15"/>
    <w:rsid w:val="00EC44DD"/>
    <w:rsid w:val="00F27E9E"/>
    <w:rsid w:val="00F54FE6"/>
    <w:rsid w:val="00FB0E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387DD"/>
  <w15:docId w15:val="{DF6CD80E-E89C-FB45-B036-7FBB660A6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link w:val="Heading1Char"/>
    <w:uiPriority w:val="9"/>
    <w:qFormat/>
    <w:pPr>
      <w:ind w:left="920"/>
      <w:outlineLvl w:val="0"/>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1772" w:hanging="360"/>
    </w:pPr>
  </w:style>
  <w:style w:type="paragraph" w:customStyle="1" w:styleId="TableParagraph">
    <w:name w:val="Table Paragraph"/>
    <w:basedOn w:val="Normal"/>
    <w:uiPriority w:val="1"/>
    <w:qFormat/>
    <w:rPr>
      <w:rFonts w:ascii="Times New Roman" w:eastAsia="Times New Roman" w:hAnsi="Times New Roman" w:cs="Times New Roman"/>
    </w:rPr>
  </w:style>
  <w:style w:type="character" w:customStyle="1" w:styleId="Heading1Char">
    <w:name w:val="Heading 1 Char"/>
    <w:basedOn w:val="DefaultParagraphFont"/>
    <w:link w:val="Heading1"/>
    <w:uiPriority w:val="9"/>
    <w:rsid w:val="00A67168"/>
    <w:rPr>
      <w:rFonts w:ascii="Times New Roman" w:eastAsia="Times New Roman" w:hAnsi="Times New Roman" w:cs="Times New Roman"/>
      <w:b/>
      <w:bCs/>
      <w:sz w:val="24"/>
      <w:szCs w:val="24"/>
    </w:rPr>
  </w:style>
  <w:style w:type="paragraph" w:styleId="Bibliography">
    <w:name w:val="Bibliography"/>
    <w:basedOn w:val="Normal"/>
    <w:next w:val="Normal"/>
    <w:uiPriority w:val="37"/>
    <w:unhideWhenUsed/>
    <w:rsid w:val="00A671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4833421">
      <w:bodyDiv w:val="1"/>
      <w:marLeft w:val="0"/>
      <w:marRight w:val="0"/>
      <w:marTop w:val="0"/>
      <w:marBottom w:val="0"/>
      <w:divBdr>
        <w:top w:val="none" w:sz="0" w:space="0" w:color="auto"/>
        <w:left w:val="none" w:sz="0" w:space="0" w:color="auto"/>
        <w:bottom w:val="none" w:sz="0" w:space="0" w:color="auto"/>
        <w:right w:val="none" w:sz="0" w:space="0" w:color="auto"/>
      </w:divBdr>
    </w:div>
    <w:div w:id="1203518260">
      <w:bodyDiv w:val="1"/>
      <w:marLeft w:val="0"/>
      <w:marRight w:val="0"/>
      <w:marTop w:val="0"/>
      <w:marBottom w:val="0"/>
      <w:divBdr>
        <w:top w:val="none" w:sz="0" w:space="0" w:color="auto"/>
        <w:left w:val="none" w:sz="0" w:space="0" w:color="auto"/>
        <w:bottom w:val="none" w:sz="0" w:space="0" w:color="auto"/>
        <w:right w:val="none" w:sz="0" w:space="0" w:color="auto"/>
      </w:divBdr>
    </w:div>
    <w:div w:id="1751193589">
      <w:bodyDiv w:val="1"/>
      <w:marLeft w:val="0"/>
      <w:marRight w:val="0"/>
      <w:marTop w:val="0"/>
      <w:marBottom w:val="0"/>
      <w:divBdr>
        <w:top w:val="none" w:sz="0" w:space="0" w:color="auto"/>
        <w:left w:val="none" w:sz="0" w:space="0" w:color="auto"/>
        <w:bottom w:val="none" w:sz="0" w:space="0" w:color="auto"/>
        <w:right w:val="none" w:sz="0" w:space="0" w:color="auto"/>
      </w:divBdr>
    </w:div>
    <w:div w:id="1825854489">
      <w:bodyDiv w:val="1"/>
      <w:marLeft w:val="0"/>
      <w:marRight w:val="0"/>
      <w:marTop w:val="0"/>
      <w:marBottom w:val="0"/>
      <w:divBdr>
        <w:top w:val="none" w:sz="0" w:space="0" w:color="auto"/>
        <w:left w:val="none" w:sz="0" w:space="0" w:color="auto"/>
        <w:bottom w:val="none" w:sz="0" w:space="0" w:color="auto"/>
        <w:right w:val="none" w:sz="0" w:space="0" w:color="auto"/>
      </w:divBdr>
    </w:div>
    <w:div w:id="19350466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Atr171</b:Tag>
    <b:SourceType>Book</b:SourceType>
    <b:Guid>{5C3AC156-8068-4831-82A2-D1D0C2626CA3}</b:Guid>
    <b:Title>Accounting and finance for non-specialists</b:Title>
    <b:Year>2017</b:Year>
    <b:City>Harlow</b:City>
    <b:Publisher>Pearson</b:Publisher>
    <b:Edition>10</b:Edition>
    <b:Author>
      <b:Author>
        <b:NameList>
          <b:Person>
            <b:Last>Atrill</b:Last>
            <b:First>Peter</b:First>
          </b:Person>
          <b:Person>
            <b:Last>Mclaney</b:Last>
            <b:First>Eddie</b:First>
          </b:Person>
        </b:NameList>
      </b:Author>
    </b:Author>
    <b:RefOrder>1</b:RefOrder>
  </b:Source>
  <b:Source>
    <b:Tag>Woo121</b:Tag>
    <b:SourceType>Book</b:SourceType>
    <b:Guid>{30669FE2-6084-4BB6-A240-CB61576C0A9B}</b:Guid>
    <b:Title>Business Acounting</b:Title>
    <b:Year>2012</b:Year>
    <b:City>Harlow</b:City>
    <b:Publisher>Pearson</b:Publisher>
    <b:Edition>12</b:Edition>
    <b:Author>
      <b:Author>
        <b:NameList>
          <b:Person>
            <b:Last>Wood</b:Last>
            <b:First>Frank</b:First>
          </b:Person>
          <b:Person>
            <b:Last>Sangster</b:Last>
            <b:First>Alan</b:First>
          </b:Person>
        </b:NameList>
      </b:Author>
    </b:Author>
    <b:RefOrder>2</b:RefOrder>
  </b:Source>
  <b:Source>
    <b:Tag>Dru15</b:Tag>
    <b:SourceType>Book</b:SourceType>
    <b:Guid>{7C074DE9-6B7F-4DFE-8526-C396F9BF6987}</b:Guid>
    <b:Title>Management and Cost Accounting</b:Title>
    <b:Year>2015</b:Year>
    <b:Publisher>Cengage Learning</b:Publisher>
    <b:Edition>9</b:Edition>
    <b:Author>
      <b:Author>
        <b:NameList>
          <b:Person>
            <b:Last>Drury</b:Last>
            <b:First>C</b:First>
          </b:Person>
        </b:NameList>
      </b:Author>
    </b:Author>
    <b:RefOrder>3</b:RefOrder>
  </b:Source>
</b:Sources>
</file>

<file path=customXml/itemProps1.xml><?xml version="1.0" encoding="utf-8"?>
<ds:datastoreItem xmlns:ds="http://schemas.openxmlformats.org/officeDocument/2006/customXml" ds:itemID="{DE51A23E-4469-4C92-913D-A5B39227E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4294966966</TotalTime>
  <Pages>1</Pages>
  <Words>997</Words>
  <Characters>5683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Albert Fedillaga</dc:creator>
  <cp:lastModifiedBy>Liudmila Diacov (2023710)</cp:lastModifiedBy>
  <cp:revision>7</cp:revision>
  <dcterms:created xsi:type="dcterms:W3CDTF">2021-08-27T08:17:00Z</dcterms:created>
  <dcterms:modified xsi:type="dcterms:W3CDTF">2021-08-27T14:59:00Z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2021-08-25T00:00:00Z</vt:filetime>
  </property>
  <property fmtid="{D5CDD505-2E9C-101B-9397-08002B2CF9AE}" pid="3" name="Creator">
    <vt:lpwstr>Microsoft® Word for Microsoft 365</vt:lpwstr>
  </property>
  <property fmtid="{D5CDD505-2E9C-101B-9397-08002B2CF9AE}" pid="4" name="LastSaved">
    <vt:filetime>2021-08-27T00:00:00Z</vt:filetime>
  </property>
</Properties>
</file>