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DFBF5" w14:textId="77777777" w:rsidR="003737B2" w:rsidRDefault="003737B2" w:rsidP="001C36F7">
      <w:pPr>
        <w:pStyle w:val="Normal1"/>
        <w:spacing w:line="360" w:lineRule="auto"/>
        <w:jc w:val="center"/>
        <w:rPr>
          <w:rFonts w:ascii="Times New Roman" w:eastAsia="Times New Roman" w:hAnsi="Times New Roman" w:cs="Times New Roman"/>
          <w:b/>
          <w:bCs/>
          <w:sz w:val="28"/>
          <w:szCs w:val="28"/>
        </w:rPr>
      </w:pPr>
    </w:p>
    <w:p w14:paraId="4F1FF270" w14:textId="77777777" w:rsidR="003737B2" w:rsidRDefault="003737B2" w:rsidP="001C36F7">
      <w:pPr>
        <w:pStyle w:val="Normal1"/>
        <w:spacing w:line="360" w:lineRule="auto"/>
        <w:jc w:val="center"/>
        <w:rPr>
          <w:rFonts w:ascii="Times New Roman" w:eastAsia="Times New Roman" w:hAnsi="Times New Roman" w:cs="Times New Roman"/>
          <w:b/>
          <w:bCs/>
          <w:sz w:val="28"/>
          <w:szCs w:val="28"/>
        </w:rPr>
      </w:pPr>
    </w:p>
    <w:p w14:paraId="1E98E9C0" w14:textId="77777777" w:rsidR="003737B2" w:rsidRDefault="003737B2" w:rsidP="001C36F7">
      <w:pPr>
        <w:pStyle w:val="Normal1"/>
        <w:spacing w:line="360" w:lineRule="auto"/>
        <w:jc w:val="center"/>
        <w:rPr>
          <w:rFonts w:ascii="Times New Roman" w:eastAsia="Times New Roman" w:hAnsi="Times New Roman" w:cs="Times New Roman"/>
          <w:b/>
          <w:bCs/>
          <w:sz w:val="28"/>
          <w:szCs w:val="28"/>
        </w:rPr>
      </w:pPr>
    </w:p>
    <w:p w14:paraId="670FF09D" w14:textId="77777777" w:rsidR="003737B2" w:rsidRDefault="003737B2" w:rsidP="001C36F7">
      <w:pPr>
        <w:pStyle w:val="Normal1"/>
        <w:spacing w:line="360" w:lineRule="auto"/>
        <w:jc w:val="center"/>
        <w:rPr>
          <w:rFonts w:ascii="Times New Roman" w:eastAsia="Times New Roman" w:hAnsi="Times New Roman" w:cs="Times New Roman"/>
          <w:b/>
          <w:bCs/>
          <w:sz w:val="28"/>
          <w:szCs w:val="28"/>
        </w:rPr>
      </w:pPr>
    </w:p>
    <w:p w14:paraId="4EAE04D0" w14:textId="6B4C3EBE" w:rsidR="009C489A" w:rsidRPr="001C36F7" w:rsidRDefault="00000000" w:rsidP="001C36F7">
      <w:pPr>
        <w:pStyle w:val="Normal1"/>
        <w:spacing w:line="360" w:lineRule="auto"/>
        <w:jc w:val="center"/>
        <w:rPr>
          <w:rFonts w:ascii="Times New Roman" w:eastAsia="Times New Roman" w:hAnsi="Times New Roman" w:cs="Times New Roman"/>
          <w:b/>
          <w:bCs/>
          <w:sz w:val="28"/>
          <w:szCs w:val="28"/>
        </w:rPr>
      </w:pPr>
      <w:r w:rsidRPr="001C36F7">
        <w:rPr>
          <w:rFonts w:ascii="Times New Roman" w:eastAsia="Times New Roman" w:hAnsi="Times New Roman" w:cs="Times New Roman"/>
          <w:b/>
          <w:bCs/>
          <w:sz w:val="28"/>
          <w:szCs w:val="28"/>
        </w:rPr>
        <w:t>Programme: BABM</w:t>
      </w:r>
    </w:p>
    <w:p w14:paraId="04FB6E9E" w14:textId="77777777" w:rsidR="009C489A" w:rsidRPr="001C36F7" w:rsidRDefault="00000000" w:rsidP="001C36F7">
      <w:pPr>
        <w:pStyle w:val="Normal1"/>
        <w:spacing w:line="360" w:lineRule="auto"/>
        <w:jc w:val="center"/>
        <w:rPr>
          <w:rFonts w:ascii="Times New Roman" w:eastAsia="Times New Roman" w:hAnsi="Times New Roman" w:cs="Times New Roman"/>
          <w:b/>
          <w:bCs/>
          <w:sz w:val="28"/>
          <w:szCs w:val="28"/>
        </w:rPr>
      </w:pPr>
      <w:r w:rsidRPr="001C36F7">
        <w:rPr>
          <w:rFonts w:ascii="Times New Roman" w:eastAsia="Times New Roman" w:hAnsi="Times New Roman" w:cs="Times New Roman"/>
          <w:b/>
          <w:bCs/>
          <w:sz w:val="28"/>
          <w:szCs w:val="28"/>
        </w:rPr>
        <w:t>Module: Global Business Environment.</w:t>
      </w:r>
    </w:p>
    <w:p w14:paraId="3CCF48B7" w14:textId="77777777" w:rsidR="009C489A" w:rsidRPr="001C36F7" w:rsidRDefault="00000000" w:rsidP="001C36F7">
      <w:pPr>
        <w:pStyle w:val="Normal1"/>
        <w:spacing w:line="360" w:lineRule="auto"/>
        <w:jc w:val="center"/>
        <w:rPr>
          <w:rFonts w:ascii="Times New Roman" w:eastAsia="Times New Roman" w:hAnsi="Times New Roman" w:cs="Times New Roman"/>
          <w:b/>
          <w:bCs/>
          <w:sz w:val="28"/>
          <w:szCs w:val="28"/>
        </w:rPr>
      </w:pPr>
      <w:r w:rsidRPr="001C36F7">
        <w:rPr>
          <w:rFonts w:ascii="Times New Roman" w:eastAsia="Times New Roman" w:hAnsi="Times New Roman" w:cs="Times New Roman"/>
          <w:b/>
          <w:bCs/>
          <w:sz w:val="28"/>
          <w:szCs w:val="28"/>
        </w:rPr>
        <w:t>Module code: LCBB4005</w:t>
      </w:r>
    </w:p>
    <w:p w14:paraId="7725597D" w14:textId="77777777" w:rsidR="009C489A" w:rsidRPr="001C36F7" w:rsidRDefault="009C489A" w:rsidP="001C36F7">
      <w:pPr>
        <w:pStyle w:val="Normal1"/>
        <w:spacing w:line="360" w:lineRule="auto"/>
        <w:jc w:val="center"/>
        <w:rPr>
          <w:rFonts w:ascii="Times New Roman" w:eastAsia="Times New Roman" w:hAnsi="Times New Roman" w:cs="Times New Roman"/>
          <w:b/>
          <w:bCs/>
          <w:sz w:val="28"/>
          <w:szCs w:val="28"/>
        </w:rPr>
      </w:pPr>
    </w:p>
    <w:p w14:paraId="6EE6F569" w14:textId="77777777" w:rsidR="009C489A" w:rsidRPr="001C36F7" w:rsidRDefault="009C489A" w:rsidP="001C36F7">
      <w:pPr>
        <w:pStyle w:val="Normal1"/>
        <w:spacing w:line="360" w:lineRule="auto"/>
        <w:jc w:val="center"/>
        <w:rPr>
          <w:rFonts w:ascii="Times New Roman" w:eastAsia="Times New Roman" w:hAnsi="Times New Roman" w:cs="Times New Roman"/>
          <w:b/>
          <w:bCs/>
          <w:sz w:val="24"/>
          <w:szCs w:val="24"/>
        </w:rPr>
      </w:pPr>
    </w:p>
    <w:p w14:paraId="2D61B7A7" w14:textId="77777777" w:rsidR="009C489A" w:rsidRDefault="009C489A" w:rsidP="00B540F5">
      <w:pPr>
        <w:pStyle w:val="Normal1"/>
        <w:spacing w:line="360" w:lineRule="auto"/>
        <w:jc w:val="both"/>
        <w:rPr>
          <w:rFonts w:ascii="Times New Roman" w:eastAsia="Times New Roman" w:hAnsi="Times New Roman" w:cs="Times New Roman"/>
          <w:sz w:val="24"/>
          <w:szCs w:val="24"/>
        </w:rPr>
      </w:pPr>
    </w:p>
    <w:p w14:paraId="6C000C37"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6277684C"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2087C4A5"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0805397D"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4BCF47A6"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179B0D78"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3A1D4E56"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3C0FB2CB"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6F8BE50E"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621B4E1E"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68975748"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3D14343E"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6557599F"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54B47B56" w14:textId="77777777" w:rsidR="003737B2" w:rsidRDefault="003737B2" w:rsidP="00B540F5">
      <w:pPr>
        <w:pStyle w:val="Normal1"/>
        <w:spacing w:line="360" w:lineRule="auto"/>
        <w:jc w:val="both"/>
        <w:rPr>
          <w:rFonts w:ascii="Times New Roman" w:eastAsia="Times New Roman" w:hAnsi="Times New Roman" w:cs="Times New Roman"/>
          <w:sz w:val="24"/>
          <w:szCs w:val="24"/>
        </w:rPr>
      </w:pPr>
    </w:p>
    <w:p w14:paraId="10D9C9BF" w14:textId="77777777" w:rsidR="003737B2" w:rsidRPr="00B540F5" w:rsidRDefault="003737B2" w:rsidP="00B540F5">
      <w:pPr>
        <w:pStyle w:val="Normal1"/>
        <w:spacing w:line="360" w:lineRule="auto"/>
        <w:jc w:val="both"/>
        <w:rPr>
          <w:rFonts w:ascii="Times New Roman" w:eastAsia="Times New Roman" w:hAnsi="Times New Roman" w:cs="Times New Roman"/>
          <w:sz w:val="24"/>
          <w:szCs w:val="24"/>
        </w:rPr>
      </w:pPr>
    </w:p>
    <w:p w14:paraId="0C61AC47" w14:textId="60CB59D4" w:rsidR="00B540F5" w:rsidRDefault="00B540F5"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br/>
      </w:r>
      <w:r w:rsidR="003737B2">
        <w:rPr>
          <w:rFonts w:ascii="Times New Roman" w:eastAsia="Times New Roman" w:hAnsi="Times New Roman" w:cs="Times New Roman"/>
          <w:b/>
          <w:sz w:val="24"/>
          <w:szCs w:val="24"/>
        </w:rPr>
        <w:t>Name: Mihaela Ruxandra Iancu</w:t>
      </w:r>
    </w:p>
    <w:p w14:paraId="235711A9" w14:textId="0B0025BD" w:rsidR="003737B2" w:rsidRPr="00B540F5" w:rsidRDefault="003737B2" w:rsidP="00B540F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Studemt ID: 2133740</w:t>
      </w:r>
    </w:p>
    <w:p w14:paraId="12B1C989" w14:textId="77777777" w:rsidR="00B540F5" w:rsidRPr="00B540F5" w:rsidRDefault="00B540F5" w:rsidP="00B540F5">
      <w:pPr>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br w:type="page"/>
      </w:r>
    </w:p>
    <w:sdt>
      <w:sdtPr>
        <w:rPr>
          <w:rFonts w:ascii="Times New Roman" w:eastAsia="Arial" w:hAnsi="Times New Roman" w:cs="Times New Roman"/>
          <w:color w:val="auto"/>
          <w:sz w:val="24"/>
          <w:szCs w:val="24"/>
          <w:lang w:val=""/>
        </w:rPr>
        <w:id w:val="1296414525"/>
        <w:docPartObj>
          <w:docPartGallery w:val="Table of Contents"/>
          <w:docPartUnique/>
        </w:docPartObj>
      </w:sdtPr>
      <w:sdtEndPr>
        <w:rPr>
          <w:b/>
          <w:bCs/>
          <w:noProof/>
        </w:rPr>
      </w:sdtEndPr>
      <w:sdtContent>
        <w:p w14:paraId="3A2930B9" w14:textId="2E059147" w:rsidR="00B540F5" w:rsidRPr="00B540F5" w:rsidRDefault="00B540F5" w:rsidP="00B540F5">
          <w:pPr>
            <w:pStyle w:val="TOCHeading"/>
            <w:spacing w:line="360" w:lineRule="auto"/>
            <w:jc w:val="both"/>
            <w:rPr>
              <w:rFonts w:ascii="Times New Roman" w:hAnsi="Times New Roman" w:cs="Times New Roman"/>
              <w:sz w:val="24"/>
              <w:szCs w:val="24"/>
            </w:rPr>
          </w:pPr>
          <w:r w:rsidRPr="00B540F5">
            <w:rPr>
              <w:rFonts w:ascii="Times New Roman" w:hAnsi="Times New Roman" w:cs="Times New Roman"/>
              <w:sz w:val="24"/>
              <w:szCs w:val="24"/>
            </w:rPr>
            <w:t>Table of Contents</w:t>
          </w:r>
        </w:p>
        <w:p w14:paraId="3C036655" w14:textId="2CFE54BA" w:rsidR="00B540F5" w:rsidRPr="00B540F5" w:rsidRDefault="00B540F5" w:rsidP="00B540F5">
          <w:pPr>
            <w:pStyle w:val="TOC1"/>
            <w:tabs>
              <w:tab w:val="right" w:leader="dot" w:pos="9019"/>
            </w:tabs>
            <w:spacing w:line="360" w:lineRule="auto"/>
            <w:jc w:val="both"/>
            <w:rPr>
              <w:rFonts w:ascii="Times New Roman" w:hAnsi="Times New Roman" w:cs="Times New Roman"/>
              <w:noProof/>
              <w:sz w:val="24"/>
              <w:szCs w:val="24"/>
            </w:rPr>
          </w:pPr>
          <w:r w:rsidRPr="00B540F5">
            <w:rPr>
              <w:rFonts w:ascii="Times New Roman" w:hAnsi="Times New Roman" w:cs="Times New Roman"/>
              <w:sz w:val="24"/>
              <w:szCs w:val="24"/>
            </w:rPr>
            <w:fldChar w:fldCharType="begin"/>
          </w:r>
          <w:r w:rsidRPr="00B540F5">
            <w:rPr>
              <w:rFonts w:ascii="Times New Roman" w:hAnsi="Times New Roman" w:cs="Times New Roman"/>
              <w:sz w:val="24"/>
              <w:szCs w:val="24"/>
            </w:rPr>
            <w:instrText xml:space="preserve"> TOC \o "1-3" \h \z \u </w:instrText>
          </w:r>
          <w:r w:rsidRPr="00B540F5">
            <w:rPr>
              <w:rFonts w:ascii="Times New Roman" w:hAnsi="Times New Roman" w:cs="Times New Roman"/>
              <w:sz w:val="24"/>
              <w:szCs w:val="24"/>
            </w:rPr>
            <w:fldChar w:fldCharType="separate"/>
          </w:r>
          <w:hyperlink w:anchor="_Toc141376958" w:history="1">
            <w:r w:rsidRPr="00B540F5">
              <w:rPr>
                <w:rStyle w:val="Hyperlink"/>
                <w:rFonts w:ascii="Times New Roman" w:hAnsi="Times New Roman" w:cs="Times New Roman"/>
                <w:noProof/>
                <w:sz w:val="24"/>
                <w:szCs w:val="24"/>
              </w:rPr>
              <w:t>Introduction</w:t>
            </w:r>
            <w:r w:rsidRPr="00B540F5">
              <w:rPr>
                <w:rFonts w:ascii="Times New Roman" w:hAnsi="Times New Roman" w:cs="Times New Roman"/>
                <w:noProof/>
                <w:webHidden/>
                <w:sz w:val="24"/>
                <w:szCs w:val="24"/>
              </w:rPr>
              <w:tab/>
            </w:r>
            <w:r w:rsidRPr="00B540F5">
              <w:rPr>
                <w:rFonts w:ascii="Times New Roman" w:hAnsi="Times New Roman" w:cs="Times New Roman"/>
                <w:noProof/>
                <w:webHidden/>
                <w:sz w:val="24"/>
                <w:szCs w:val="24"/>
              </w:rPr>
              <w:fldChar w:fldCharType="begin"/>
            </w:r>
            <w:r w:rsidRPr="00B540F5">
              <w:rPr>
                <w:rFonts w:ascii="Times New Roman" w:hAnsi="Times New Roman" w:cs="Times New Roman"/>
                <w:noProof/>
                <w:webHidden/>
                <w:sz w:val="24"/>
                <w:szCs w:val="24"/>
              </w:rPr>
              <w:instrText xml:space="preserve"> PAGEREF _Toc141376958 \h </w:instrText>
            </w:r>
            <w:r w:rsidRPr="00B540F5">
              <w:rPr>
                <w:rFonts w:ascii="Times New Roman" w:hAnsi="Times New Roman" w:cs="Times New Roman"/>
                <w:noProof/>
                <w:webHidden/>
                <w:sz w:val="24"/>
                <w:szCs w:val="24"/>
              </w:rPr>
            </w:r>
            <w:r w:rsidRPr="00B540F5">
              <w:rPr>
                <w:rFonts w:ascii="Times New Roman" w:hAnsi="Times New Roman" w:cs="Times New Roman"/>
                <w:noProof/>
                <w:webHidden/>
                <w:sz w:val="24"/>
                <w:szCs w:val="24"/>
              </w:rPr>
              <w:fldChar w:fldCharType="separate"/>
            </w:r>
            <w:r w:rsidRPr="00B540F5">
              <w:rPr>
                <w:rFonts w:ascii="Times New Roman" w:hAnsi="Times New Roman" w:cs="Times New Roman"/>
                <w:noProof/>
                <w:webHidden/>
                <w:sz w:val="24"/>
                <w:szCs w:val="24"/>
              </w:rPr>
              <w:t>3</w:t>
            </w:r>
            <w:r w:rsidRPr="00B540F5">
              <w:rPr>
                <w:rFonts w:ascii="Times New Roman" w:hAnsi="Times New Roman" w:cs="Times New Roman"/>
                <w:noProof/>
                <w:webHidden/>
                <w:sz w:val="24"/>
                <w:szCs w:val="24"/>
              </w:rPr>
              <w:fldChar w:fldCharType="end"/>
            </w:r>
          </w:hyperlink>
        </w:p>
        <w:p w14:paraId="69799AFA" w14:textId="49AE92B2" w:rsidR="00B540F5" w:rsidRPr="00B540F5" w:rsidRDefault="00000000" w:rsidP="00B540F5">
          <w:pPr>
            <w:pStyle w:val="TOC1"/>
            <w:tabs>
              <w:tab w:val="right" w:leader="dot" w:pos="9019"/>
            </w:tabs>
            <w:spacing w:line="360" w:lineRule="auto"/>
            <w:jc w:val="both"/>
            <w:rPr>
              <w:rFonts w:ascii="Times New Roman" w:hAnsi="Times New Roman" w:cs="Times New Roman"/>
              <w:noProof/>
              <w:sz w:val="24"/>
              <w:szCs w:val="24"/>
            </w:rPr>
          </w:pPr>
          <w:hyperlink w:anchor="_Toc141376959" w:history="1">
            <w:r w:rsidR="00B540F5" w:rsidRPr="00B540F5">
              <w:rPr>
                <w:rStyle w:val="Hyperlink"/>
                <w:rFonts w:ascii="Times New Roman" w:hAnsi="Times New Roman" w:cs="Times New Roman"/>
                <w:noProof/>
                <w:sz w:val="24"/>
                <w:szCs w:val="24"/>
              </w:rPr>
              <w:t>Short introduction of developing country Albania</w:t>
            </w:r>
            <w:r w:rsidR="00B540F5" w:rsidRPr="00B540F5">
              <w:rPr>
                <w:rFonts w:ascii="Times New Roman" w:hAnsi="Times New Roman" w:cs="Times New Roman"/>
                <w:noProof/>
                <w:webHidden/>
                <w:sz w:val="24"/>
                <w:szCs w:val="24"/>
              </w:rPr>
              <w:tab/>
            </w:r>
            <w:r w:rsidR="00B540F5" w:rsidRPr="00B540F5">
              <w:rPr>
                <w:rFonts w:ascii="Times New Roman" w:hAnsi="Times New Roman" w:cs="Times New Roman"/>
                <w:noProof/>
                <w:webHidden/>
                <w:sz w:val="24"/>
                <w:szCs w:val="24"/>
              </w:rPr>
              <w:fldChar w:fldCharType="begin"/>
            </w:r>
            <w:r w:rsidR="00B540F5" w:rsidRPr="00B540F5">
              <w:rPr>
                <w:rFonts w:ascii="Times New Roman" w:hAnsi="Times New Roman" w:cs="Times New Roman"/>
                <w:noProof/>
                <w:webHidden/>
                <w:sz w:val="24"/>
                <w:szCs w:val="24"/>
              </w:rPr>
              <w:instrText xml:space="preserve"> PAGEREF _Toc141376959 \h </w:instrText>
            </w:r>
            <w:r w:rsidR="00B540F5" w:rsidRPr="00B540F5">
              <w:rPr>
                <w:rFonts w:ascii="Times New Roman" w:hAnsi="Times New Roman" w:cs="Times New Roman"/>
                <w:noProof/>
                <w:webHidden/>
                <w:sz w:val="24"/>
                <w:szCs w:val="24"/>
              </w:rPr>
            </w:r>
            <w:r w:rsidR="00B540F5" w:rsidRPr="00B540F5">
              <w:rPr>
                <w:rFonts w:ascii="Times New Roman" w:hAnsi="Times New Roman" w:cs="Times New Roman"/>
                <w:noProof/>
                <w:webHidden/>
                <w:sz w:val="24"/>
                <w:szCs w:val="24"/>
              </w:rPr>
              <w:fldChar w:fldCharType="separate"/>
            </w:r>
            <w:r w:rsidR="00B540F5" w:rsidRPr="00B540F5">
              <w:rPr>
                <w:rFonts w:ascii="Times New Roman" w:hAnsi="Times New Roman" w:cs="Times New Roman"/>
                <w:noProof/>
                <w:webHidden/>
                <w:sz w:val="24"/>
                <w:szCs w:val="24"/>
              </w:rPr>
              <w:t>3</w:t>
            </w:r>
            <w:r w:rsidR="00B540F5" w:rsidRPr="00B540F5">
              <w:rPr>
                <w:rFonts w:ascii="Times New Roman" w:hAnsi="Times New Roman" w:cs="Times New Roman"/>
                <w:noProof/>
                <w:webHidden/>
                <w:sz w:val="24"/>
                <w:szCs w:val="24"/>
              </w:rPr>
              <w:fldChar w:fldCharType="end"/>
            </w:r>
          </w:hyperlink>
        </w:p>
        <w:p w14:paraId="793B4953" w14:textId="1B07E911" w:rsidR="00B540F5" w:rsidRPr="00B540F5" w:rsidRDefault="00000000" w:rsidP="00B540F5">
          <w:pPr>
            <w:pStyle w:val="TOC1"/>
            <w:tabs>
              <w:tab w:val="right" w:leader="dot" w:pos="9019"/>
            </w:tabs>
            <w:spacing w:line="360" w:lineRule="auto"/>
            <w:jc w:val="both"/>
            <w:rPr>
              <w:rFonts w:ascii="Times New Roman" w:hAnsi="Times New Roman" w:cs="Times New Roman"/>
              <w:noProof/>
              <w:sz w:val="24"/>
              <w:szCs w:val="24"/>
            </w:rPr>
          </w:pPr>
          <w:hyperlink w:anchor="_Toc141376960" w:history="1">
            <w:r w:rsidR="00B540F5" w:rsidRPr="00B540F5">
              <w:rPr>
                <w:rStyle w:val="Hyperlink"/>
                <w:rFonts w:ascii="Times New Roman" w:hAnsi="Times New Roman" w:cs="Times New Roman"/>
                <w:noProof/>
                <w:sz w:val="24"/>
                <w:szCs w:val="24"/>
              </w:rPr>
              <w:t>Application of theories on Albania's business environment</w:t>
            </w:r>
            <w:r w:rsidR="00B540F5" w:rsidRPr="00B540F5">
              <w:rPr>
                <w:rFonts w:ascii="Times New Roman" w:hAnsi="Times New Roman" w:cs="Times New Roman"/>
                <w:noProof/>
                <w:webHidden/>
                <w:sz w:val="24"/>
                <w:szCs w:val="24"/>
              </w:rPr>
              <w:tab/>
            </w:r>
            <w:r w:rsidR="00B540F5" w:rsidRPr="00B540F5">
              <w:rPr>
                <w:rFonts w:ascii="Times New Roman" w:hAnsi="Times New Roman" w:cs="Times New Roman"/>
                <w:noProof/>
                <w:webHidden/>
                <w:sz w:val="24"/>
                <w:szCs w:val="24"/>
              </w:rPr>
              <w:fldChar w:fldCharType="begin"/>
            </w:r>
            <w:r w:rsidR="00B540F5" w:rsidRPr="00B540F5">
              <w:rPr>
                <w:rFonts w:ascii="Times New Roman" w:hAnsi="Times New Roman" w:cs="Times New Roman"/>
                <w:noProof/>
                <w:webHidden/>
                <w:sz w:val="24"/>
                <w:szCs w:val="24"/>
              </w:rPr>
              <w:instrText xml:space="preserve"> PAGEREF _Toc141376960 \h </w:instrText>
            </w:r>
            <w:r w:rsidR="00B540F5" w:rsidRPr="00B540F5">
              <w:rPr>
                <w:rFonts w:ascii="Times New Roman" w:hAnsi="Times New Roman" w:cs="Times New Roman"/>
                <w:noProof/>
                <w:webHidden/>
                <w:sz w:val="24"/>
                <w:szCs w:val="24"/>
              </w:rPr>
            </w:r>
            <w:r w:rsidR="00B540F5" w:rsidRPr="00B540F5">
              <w:rPr>
                <w:rFonts w:ascii="Times New Roman" w:hAnsi="Times New Roman" w:cs="Times New Roman"/>
                <w:noProof/>
                <w:webHidden/>
                <w:sz w:val="24"/>
                <w:szCs w:val="24"/>
              </w:rPr>
              <w:fldChar w:fldCharType="separate"/>
            </w:r>
            <w:r w:rsidR="00B540F5" w:rsidRPr="00B540F5">
              <w:rPr>
                <w:rFonts w:ascii="Times New Roman" w:hAnsi="Times New Roman" w:cs="Times New Roman"/>
                <w:noProof/>
                <w:webHidden/>
                <w:sz w:val="24"/>
                <w:szCs w:val="24"/>
              </w:rPr>
              <w:t>4</w:t>
            </w:r>
            <w:r w:rsidR="00B540F5" w:rsidRPr="00B540F5">
              <w:rPr>
                <w:rFonts w:ascii="Times New Roman" w:hAnsi="Times New Roman" w:cs="Times New Roman"/>
                <w:noProof/>
                <w:webHidden/>
                <w:sz w:val="24"/>
                <w:szCs w:val="24"/>
              </w:rPr>
              <w:fldChar w:fldCharType="end"/>
            </w:r>
          </w:hyperlink>
        </w:p>
        <w:p w14:paraId="7278F38E" w14:textId="3FC8C560" w:rsidR="00B540F5" w:rsidRPr="00B540F5" w:rsidRDefault="00000000" w:rsidP="00B540F5">
          <w:pPr>
            <w:pStyle w:val="TOC1"/>
            <w:tabs>
              <w:tab w:val="right" w:leader="dot" w:pos="9019"/>
            </w:tabs>
            <w:spacing w:line="360" w:lineRule="auto"/>
            <w:jc w:val="both"/>
            <w:rPr>
              <w:rFonts w:ascii="Times New Roman" w:hAnsi="Times New Roman" w:cs="Times New Roman"/>
              <w:noProof/>
              <w:sz w:val="24"/>
              <w:szCs w:val="24"/>
            </w:rPr>
          </w:pPr>
          <w:hyperlink w:anchor="_Toc141376961" w:history="1">
            <w:r w:rsidR="00B540F5" w:rsidRPr="00B540F5">
              <w:rPr>
                <w:rStyle w:val="Hyperlink"/>
                <w:rFonts w:ascii="Times New Roman" w:hAnsi="Times New Roman" w:cs="Times New Roman"/>
                <w:noProof/>
                <w:sz w:val="24"/>
                <w:szCs w:val="24"/>
              </w:rPr>
              <w:t>Critical evaluation Opportunities and challenges to manage corporate governance strategy, relevant examples to support cultural sensitivity in Albania</w:t>
            </w:r>
            <w:r w:rsidR="00B540F5" w:rsidRPr="00B540F5">
              <w:rPr>
                <w:rFonts w:ascii="Times New Roman" w:hAnsi="Times New Roman" w:cs="Times New Roman"/>
                <w:noProof/>
                <w:webHidden/>
                <w:sz w:val="24"/>
                <w:szCs w:val="24"/>
              </w:rPr>
              <w:tab/>
            </w:r>
            <w:r w:rsidR="00B540F5" w:rsidRPr="00B540F5">
              <w:rPr>
                <w:rFonts w:ascii="Times New Roman" w:hAnsi="Times New Roman" w:cs="Times New Roman"/>
                <w:noProof/>
                <w:webHidden/>
                <w:sz w:val="24"/>
                <w:szCs w:val="24"/>
              </w:rPr>
              <w:fldChar w:fldCharType="begin"/>
            </w:r>
            <w:r w:rsidR="00B540F5" w:rsidRPr="00B540F5">
              <w:rPr>
                <w:rFonts w:ascii="Times New Roman" w:hAnsi="Times New Roman" w:cs="Times New Roman"/>
                <w:noProof/>
                <w:webHidden/>
                <w:sz w:val="24"/>
                <w:szCs w:val="24"/>
              </w:rPr>
              <w:instrText xml:space="preserve"> PAGEREF _Toc141376961 \h </w:instrText>
            </w:r>
            <w:r w:rsidR="00B540F5" w:rsidRPr="00B540F5">
              <w:rPr>
                <w:rFonts w:ascii="Times New Roman" w:hAnsi="Times New Roman" w:cs="Times New Roman"/>
                <w:noProof/>
                <w:webHidden/>
                <w:sz w:val="24"/>
                <w:szCs w:val="24"/>
              </w:rPr>
            </w:r>
            <w:r w:rsidR="00B540F5" w:rsidRPr="00B540F5">
              <w:rPr>
                <w:rFonts w:ascii="Times New Roman" w:hAnsi="Times New Roman" w:cs="Times New Roman"/>
                <w:noProof/>
                <w:webHidden/>
                <w:sz w:val="24"/>
                <w:szCs w:val="24"/>
              </w:rPr>
              <w:fldChar w:fldCharType="separate"/>
            </w:r>
            <w:r w:rsidR="00B540F5" w:rsidRPr="00B540F5">
              <w:rPr>
                <w:rFonts w:ascii="Times New Roman" w:hAnsi="Times New Roman" w:cs="Times New Roman"/>
                <w:noProof/>
                <w:webHidden/>
                <w:sz w:val="24"/>
                <w:szCs w:val="24"/>
              </w:rPr>
              <w:t>5</w:t>
            </w:r>
            <w:r w:rsidR="00B540F5" w:rsidRPr="00B540F5">
              <w:rPr>
                <w:rFonts w:ascii="Times New Roman" w:hAnsi="Times New Roman" w:cs="Times New Roman"/>
                <w:noProof/>
                <w:webHidden/>
                <w:sz w:val="24"/>
                <w:szCs w:val="24"/>
              </w:rPr>
              <w:fldChar w:fldCharType="end"/>
            </w:r>
          </w:hyperlink>
        </w:p>
        <w:p w14:paraId="252478E9" w14:textId="48F74760" w:rsidR="00B540F5" w:rsidRPr="00B540F5" w:rsidRDefault="00000000" w:rsidP="00B540F5">
          <w:pPr>
            <w:pStyle w:val="TOC1"/>
            <w:tabs>
              <w:tab w:val="right" w:leader="dot" w:pos="9019"/>
            </w:tabs>
            <w:spacing w:line="360" w:lineRule="auto"/>
            <w:jc w:val="both"/>
            <w:rPr>
              <w:rFonts w:ascii="Times New Roman" w:hAnsi="Times New Roman" w:cs="Times New Roman"/>
              <w:noProof/>
              <w:sz w:val="24"/>
              <w:szCs w:val="24"/>
            </w:rPr>
          </w:pPr>
          <w:hyperlink w:anchor="_Toc141376962" w:history="1">
            <w:r w:rsidR="00B540F5" w:rsidRPr="00B540F5">
              <w:rPr>
                <w:rStyle w:val="Hyperlink"/>
                <w:rFonts w:ascii="Times New Roman" w:hAnsi="Times New Roman" w:cs="Times New Roman"/>
                <w:noProof/>
                <w:sz w:val="24"/>
                <w:szCs w:val="24"/>
              </w:rPr>
              <w:t>Evaluate and analyse the various barriers encountered by international undertakings Different examples have been used to support the country</w:t>
            </w:r>
            <w:r w:rsidR="00B540F5" w:rsidRPr="00B540F5">
              <w:rPr>
                <w:rFonts w:ascii="Times New Roman" w:hAnsi="Times New Roman" w:cs="Times New Roman"/>
                <w:noProof/>
                <w:webHidden/>
                <w:sz w:val="24"/>
                <w:szCs w:val="24"/>
              </w:rPr>
              <w:tab/>
            </w:r>
            <w:r w:rsidR="00B540F5" w:rsidRPr="00B540F5">
              <w:rPr>
                <w:rFonts w:ascii="Times New Roman" w:hAnsi="Times New Roman" w:cs="Times New Roman"/>
                <w:noProof/>
                <w:webHidden/>
                <w:sz w:val="24"/>
                <w:szCs w:val="24"/>
              </w:rPr>
              <w:fldChar w:fldCharType="begin"/>
            </w:r>
            <w:r w:rsidR="00B540F5" w:rsidRPr="00B540F5">
              <w:rPr>
                <w:rFonts w:ascii="Times New Roman" w:hAnsi="Times New Roman" w:cs="Times New Roman"/>
                <w:noProof/>
                <w:webHidden/>
                <w:sz w:val="24"/>
                <w:szCs w:val="24"/>
              </w:rPr>
              <w:instrText xml:space="preserve"> PAGEREF _Toc141376962 \h </w:instrText>
            </w:r>
            <w:r w:rsidR="00B540F5" w:rsidRPr="00B540F5">
              <w:rPr>
                <w:rFonts w:ascii="Times New Roman" w:hAnsi="Times New Roman" w:cs="Times New Roman"/>
                <w:noProof/>
                <w:webHidden/>
                <w:sz w:val="24"/>
                <w:szCs w:val="24"/>
              </w:rPr>
            </w:r>
            <w:r w:rsidR="00B540F5" w:rsidRPr="00B540F5">
              <w:rPr>
                <w:rFonts w:ascii="Times New Roman" w:hAnsi="Times New Roman" w:cs="Times New Roman"/>
                <w:noProof/>
                <w:webHidden/>
                <w:sz w:val="24"/>
                <w:szCs w:val="24"/>
              </w:rPr>
              <w:fldChar w:fldCharType="separate"/>
            </w:r>
            <w:r w:rsidR="00B540F5" w:rsidRPr="00B540F5">
              <w:rPr>
                <w:rFonts w:ascii="Times New Roman" w:hAnsi="Times New Roman" w:cs="Times New Roman"/>
                <w:noProof/>
                <w:webHidden/>
                <w:sz w:val="24"/>
                <w:szCs w:val="24"/>
              </w:rPr>
              <w:t>7</w:t>
            </w:r>
            <w:r w:rsidR="00B540F5" w:rsidRPr="00B540F5">
              <w:rPr>
                <w:rFonts w:ascii="Times New Roman" w:hAnsi="Times New Roman" w:cs="Times New Roman"/>
                <w:noProof/>
                <w:webHidden/>
                <w:sz w:val="24"/>
                <w:szCs w:val="24"/>
              </w:rPr>
              <w:fldChar w:fldCharType="end"/>
            </w:r>
          </w:hyperlink>
        </w:p>
        <w:p w14:paraId="033F52E6" w14:textId="328977A9" w:rsidR="00B540F5" w:rsidRPr="00B540F5" w:rsidRDefault="00000000" w:rsidP="00B540F5">
          <w:pPr>
            <w:pStyle w:val="TOC1"/>
            <w:tabs>
              <w:tab w:val="right" w:leader="dot" w:pos="9019"/>
            </w:tabs>
            <w:spacing w:line="360" w:lineRule="auto"/>
            <w:jc w:val="both"/>
            <w:rPr>
              <w:rFonts w:ascii="Times New Roman" w:hAnsi="Times New Roman" w:cs="Times New Roman"/>
              <w:noProof/>
              <w:sz w:val="24"/>
              <w:szCs w:val="24"/>
            </w:rPr>
          </w:pPr>
          <w:hyperlink w:anchor="_Toc141376963" w:history="1">
            <w:r w:rsidR="00B540F5" w:rsidRPr="00B540F5">
              <w:rPr>
                <w:rStyle w:val="Hyperlink"/>
                <w:rFonts w:ascii="Times New Roman" w:hAnsi="Times New Roman" w:cs="Times New Roman"/>
                <w:noProof/>
                <w:sz w:val="24"/>
                <w:szCs w:val="24"/>
              </w:rPr>
              <w:t>Recommendations and strategies</w:t>
            </w:r>
            <w:r w:rsidR="00B540F5" w:rsidRPr="00B540F5">
              <w:rPr>
                <w:rFonts w:ascii="Times New Roman" w:hAnsi="Times New Roman" w:cs="Times New Roman"/>
                <w:noProof/>
                <w:webHidden/>
                <w:sz w:val="24"/>
                <w:szCs w:val="24"/>
              </w:rPr>
              <w:tab/>
            </w:r>
            <w:r w:rsidR="00B540F5" w:rsidRPr="00B540F5">
              <w:rPr>
                <w:rFonts w:ascii="Times New Roman" w:hAnsi="Times New Roman" w:cs="Times New Roman"/>
                <w:noProof/>
                <w:webHidden/>
                <w:sz w:val="24"/>
                <w:szCs w:val="24"/>
              </w:rPr>
              <w:fldChar w:fldCharType="begin"/>
            </w:r>
            <w:r w:rsidR="00B540F5" w:rsidRPr="00B540F5">
              <w:rPr>
                <w:rFonts w:ascii="Times New Roman" w:hAnsi="Times New Roman" w:cs="Times New Roman"/>
                <w:noProof/>
                <w:webHidden/>
                <w:sz w:val="24"/>
                <w:szCs w:val="24"/>
              </w:rPr>
              <w:instrText xml:space="preserve"> PAGEREF _Toc141376963 \h </w:instrText>
            </w:r>
            <w:r w:rsidR="00B540F5" w:rsidRPr="00B540F5">
              <w:rPr>
                <w:rFonts w:ascii="Times New Roman" w:hAnsi="Times New Roman" w:cs="Times New Roman"/>
                <w:noProof/>
                <w:webHidden/>
                <w:sz w:val="24"/>
                <w:szCs w:val="24"/>
              </w:rPr>
            </w:r>
            <w:r w:rsidR="00B540F5" w:rsidRPr="00B540F5">
              <w:rPr>
                <w:rFonts w:ascii="Times New Roman" w:hAnsi="Times New Roman" w:cs="Times New Roman"/>
                <w:noProof/>
                <w:webHidden/>
                <w:sz w:val="24"/>
                <w:szCs w:val="24"/>
              </w:rPr>
              <w:fldChar w:fldCharType="separate"/>
            </w:r>
            <w:r w:rsidR="00B540F5" w:rsidRPr="00B540F5">
              <w:rPr>
                <w:rFonts w:ascii="Times New Roman" w:hAnsi="Times New Roman" w:cs="Times New Roman"/>
                <w:noProof/>
                <w:webHidden/>
                <w:sz w:val="24"/>
                <w:szCs w:val="24"/>
              </w:rPr>
              <w:t>8</w:t>
            </w:r>
            <w:r w:rsidR="00B540F5" w:rsidRPr="00B540F5">
              <w:rPr>
                <w:rFonts w:ascii="Times New Roman" w:hAnsi="Times New Roman" w:cs="Times New Roman"/>
                <w:noProof/>
                <w:webHidden/>
                <w:sz w:val="24"/>
                <w:szCs w:val="24"/>
              </w:rPr>
              <w:fldChar w:fldCharType="end"/>
            </w:r>
          </w:hyperlink>
        </w:p>
        <w:p w14:paraId="2F5BE346" w14:textId="30A5C869" w:rsidR="00B540F5" w:rsidRPr="00B540F5" w:rsidRDefault="00000000" w:rsidP="00B540F5">
          <w:pPr>
            <w:pStyle w:val="TOC1"/>
            <w:tabs>
              <w:tab w:val="right" w:leader="dot" w:pos="9019"/>
            </w:tabs>
            <w:spacing w:line="360" w:lineRule="auto"/>
            <w:jc w:val="both"/>
            <w:rPr>
              <w:rFonts w:ascii="Times New Roman" w:hAnsi="Times New Roman" w:cs="Times New Roman"/>
              <w:noProof/>
              <w:sz w:val="24"/>
              <w:szCs w:val="24"/>
            </w:rPr>
          </w:pPr>
          <w:hyperlink w:anchor="_Toc141376964" w:history="1">
            <w:r w:rsidR="00B540F5" w:rsidRPr="00B540F5">
              <w:rPr>
                <w:rStyle w:val="Hyperlink"/>
                <w:rFonts w:ascii="Times New Roman" w:hAnsi="Times New Roman" w:cs="Times New Roman"/>
                <w:noProof/>
                <w:sz w:val="24"/>
                <w:szCs w:val="24"/>
              </w:rPr>
              <w:t>Conclusion</w:t>
            </w:r>
            <w:r w:rsidR="00B540F5" w:rsidRPr="00B540F5">
              <w:rPr>
                <w:rFonts w:ascii="Times New Roman" w:hAnsi="Times New Roman" w:cs="Times New Roman"/>
                <w:noProof/>
                <w:webHidden/>
                <w:sz w:val="24"/>
                <w:szCs w:val="24"/>
              </w:rPr>
              <w:tab/>
            </w:r>
            <w:r w:rsidR="00B540F5" w:rsidRPr="00B540F5">
              <w:rPr>
                <w:rFonts w:ascii="Times New Roman" w:hAnsi="Times New Roman" w:cs="Times New Roman"/>
                <w:noProof/>
                <w:webHidden/>
                <w:sz w:val="24"/>
                <w:szCs w:val="24"/>
              </w:rPr>
              <w:fldChar w:fldCharType="begin"/>
            </w:r>
            <w:r w:rsidR="00B540F5" w:rsidRPr="00B540F5">
              <w:rPr>
                <w:rFonts w:ascii="Times New Roman" w:hAnsi="Times New Roman" w:cs="Times New Roman"/>
                <w:noProof/>
                <w:webHidden/>
                <w:sz w:val="24"/>
                <w:szCs w:val="24"/>
              </w:rPr>
              <w:instrText xml:space="preserve"> PAGEREF _Toc141376964 \h </w:instrText>
            </w:r>
            <w:r w:rsidR="00B540F5" w:rsidRPr="00B540F5">
              <w:rPr>
                <w:rFonts w:ascii="Times New Roman" w:hAnsi="Times New Roman" w:cs="Times New Roman"/>
                <w:noProof/>
                <w:webHidden/>
                <w:sz w:val="24"/>
                <w:szCs w:val="24"/>
              </w:rPr>
            </w:r>
            <w:r w:rsidR="00B540F5" w:rsidRPr="00B540F5">
              <w:rPr>
                <w:rFonts w:ascii="Times New Roman" w:hAnsi="Times New Roman" w:cs="Times New Roman"/>
                <w:noProof/>
                <w:webHidden/>
                <w:sz w:val="24"/>
                <w:szCs w:val="24"/>
              </w:rPr>
              <w:fldChar w:fldCharType="separate"/>
            </w:r>
            <w:r w:rsidR="00B540F5" w:rsidRPr="00B540F5">
              <w:rPr>
                <w:rFonts w:ascii="Times New Roman" w:hAnsi="Times New Roman" w:cs="Times New Roman"/>
                <w:noProof/>
                <w:webHidden/>
                <w:sz w:val="24"/>
                <w:szCs w:val="24"/>
              </w:rPr>
              <w:t>8</w:t>
            </w:r>
            <w:r w:rsidR="00B540F5" w:rsidRPr="00B540F5">
              <w:rPr>
                <w:rFonts w:ascii="Times New Roman" w:hAnsi="Times New Roman" w:cs="Times New Roman"/>
                <w:noProof/>
                <w:webHidden/>
                <w:sz w:val="24"/>
                <w:szCs w:val="24"/>
              </w:rPr>
              <w:fldChar w:fldCharType="end"/>
            </w:r>
          </w:hyperlink>
        </w:p>
        <w:p w14:paraId="732AC43A" w14:textId="632FD8C7" w:rsidR="00B540F5" w:rsidRPr="00B540F5" w:rsidRDefault="00000000" w:rsidP="00B540F5">
          <w:pPr>
            <w:pStyle w:val="TOC1"/>
            <w:tabs>
              <w:tab w:val="right" w:leader="dot" w:pos="9019"/>
            </w:tabs>
            <w:spacing w:line="360" w:lineRule="auto"/>
            <w:jc w:val="both"/>
            <w:rPr>
              <w:rFonts w:ascii="Times New Roman" w:hAnsi="Times New Roman" w:cs="Times New Roman"/>
              <w:noProof/>
              <w:sz w:val="24"/>
              <w:szCs w:val="24"/>
            </w:rPr>
          </w:pPr>
          <w:hyperlink w:anchor="_Toc141376965" w:history="1">
            <w:r w:rsidR="00B540F5" w:rsidRPr="00B540F5">
              <w:rPr>
                <w:rStyle w:val="Hyperlink"/>
                <w:rFonts w:ascii="Times New Roman" w:hAnsi="Times New Roman" w:cs="Times New Roman"/>
                <w:noProof/>
                <w:sz w:val="24"/>
                <w:szCs w:val="24"/>
              </w:rPr>
              <w:t>References</w:t>
            </w:r>
            <w:r w:rsidR="00B540F5" w:rsidRPr="00B540F5">
              <w:rPr>
                <w:rFonts w:ascii="Times New Roman" w:hAnsi="Times New Roman" w:cs="Times New Roman"/>
                <w:noProof/>
                <w:webHidden/>
                <w:sz w:val="24"/>
                <w:szCs w:val="24"/>
              </w:rPr>
              <w:tab/>
            </w:r>
            <w:r w:rsidR="00B540F5" w:rsidRPr="00B540F5">
              <w:rPr>
                <w:rFonts w:ascii="Times New Roman" w:hAnsi="Times New Roman" w:cs="Times New Roman"/>
                <w:noProof/>
                <w:webHidden/>
                <w:sz w:val="24"/>
                <w:szCs w:val="24"/>
              </w:rPr>
              <w:fldChar w:fldCharType="begin"/>
            </w:r>
            <w:r w:rsidR="00B540F5" w:rsidRPr="00B540F5">
              <w:rPr>
                <w:rFonts w:ascii="Times New Roman" w:hAnsi="Times New Roman" w:cs="Times New Roman"/>
                <w:noProof/>
                <w:webHidden/>
                <w:sz w:val="24"/>
                <w:szCs w:val="24"/>
              </w:rPr>
              <w:instrText xml:space="preserve"> PAGEREF _Toc141376965 \h </w:instrText>
            </w:r>
            <w:r w:rsidR="00B540F5" w:rsidRPr="00B540F5">
              <w:rPr>
                <w:rFonts w:ascii="Times New Roman" w:hAnsi="Times New Roman" w:cs="Times New Roman"/>
                <w:noProof/>
                <w:webHidden/>
                <w:sz w:val="24"/>
                <w:szCs w:val="24"/>
              </w:rPr>
            </w:r>
            <w:r w:rsidR="00B540F5" w:rsidRPr="00B540F5">
              <w:rPr>
                <w:rFonts w:ascii="Times New Roman" w:hAnsi="Times New Roman" w:cs="Times New Roman"/>
                <w:noProof/>
                <w:webHidden/>
                <w:sz w:val="24"/>
                <w:szCs w:val="24"/>
              </w:rPr>
              <w:fldChar w:fldCharType="separate"/>
            </w:r>
            <w:r w:rsidR="00B540F5" w:rsidRPr="00B540F5">
              <w:rPr>
                <w:rFonts w:ascii="Times New Roman" w:hAnsi="Times New Roman" w:cs="Times New Roman"/>
                <w:noProof/>
                <w:webHidden/>
                <w:sz w:val="24"/>
                <w:szCs w:val="24"/>
              </w:rPr>
              <w:t>9</w:t>
            </w:r>
            <w:r w:rsidR="00B540F5" w:rsidRPr="00B540F5">
              <w:rPr>
                <w:rFonts w:ascii="Times New Roman" w:hAnsi="Times New Roman" w:cs="Times New Roman"/>
                <w:noProof/>
                <w:webHidden/>
                <w:sz w:val="24"/>
                <w:szCs w:val="24"/>
              </w:rPr>
              <w:fldChar w:fldCharType="end"/>
            </w:r>
          </w:hyperlink>
        </w:p>
        <w:p w14:paraId="593EE9DE" w14:textId="3D9C3E0F" w:rsidR="00B540F5" w:rsidRPr="00B540F5" w:rsidRDefault="00B540F5" w:rsidP="00B540F5">
          <w:pPr>
            <w:spacing w:line="360" w:lineRule="auto"/>
            <w:jc w:val="both"/>
            <w:rPr>
              <w:rFonts w:ascii="Times New Roman" w:hAnsi="Times New Roman" w:cs="Times New Roman"/>
              <w:sz w:val="24"/>
              <w:szCs w:val="24"/>
            </w:rPr>
          </w:pPr>
          <w:r w:rsidRPr="00B540F5">
            <w:rPr>
              <w:rFonts w:ascii="Times New Roman" w:hAnsi="Times New Roman" w:cs="Times New Roman"/>
              <w:b/>
              <w:bCs/>
              <w:noProof/>
              <w:sz w:val="24"/>
              <w:szCs w:val="24"/>
            </w:rPr>
            <w:fldChar w:fldCharType="end"/>
          </w:r>
        </w:p>
      </w:sdtContent>
    </w:sdt>
    <w:p w14:paraId="49EF4DAE" w14:textId="77777777" w:rsidR="00B540F5" w:rsidRPr="00B540F5" w:rsidRDefault="00B540F5" w:rsidP="00B540F5">
      <w:pPr>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br w:type="page"/>
      </w:r>
    </w:p>
    <w:p w14:paraId="18CF5AE9" w14:textId="498D39CD" w:rsidR="009C489A" w:rsidRPr="00B540F5" w:rsidRDefault="00000000" w:rsidP="00B540F5">
      <w:pPr>
        <w:pStyle w:val="Heading1"/>
        <w:rPr>
          <w:rFonts w:cs="Times New Roman"/>
          <w:b w:val="0"/>
          <w:szCs w:val="24"/>
        </w:rPr>
      </w:pPr>
      <w:bookmarkStart w:id="0" w:name="_Toc141376958"/>
      <w:r w:rsidRPr="00B540F5">
        <w:rPr>
          <w:rFonts w:cs="Times New Roman"/>
          <w:szCs w:val="24"/>
        </w:rPr>
        <w:lastRenderedPageBreak/>
        <w:t>Introduction</w:t>
      </w:r>
      <w:bookmarkEnd w:id="0"/>
    </w:p>
    <w:p w14:paraId="65DF5CEE"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The purpose of this study is to explore the critical concept of the international business environment in a developing country such as Albania. The study will continue based on Uk based company which is known as Ocado Group PLC. This business deals in online retail grocery products and the headquarter is in Hatfield in England. Ocado Group PLC has a license for grocery technology. The purpose of this assessment is to open a business in Albania developing country. This developing country is a part of Southern Europe</w:t>
      </w:r>
    </w:p>
    <w:p w14:paraId="44FD10D2"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hAnsi="Times New Roman" w:cs="Times New Roman"/>
          <w:sz w:val="24"/>
          <w:szCs w:val="24"/>
        </w:rPr>
        <w:t xml:space="preserve">(Johnson </w:t>
      </w:r>
      <w:r w:rsidRPr="00B540F5">
        <w:rPr>
          <w:rFonts w:ascii="Times New Roman" w:hAnsi="Times New Roman" w:cs="Times New Roman"/>
          <w:i/>
          <w:sz w:val="24"/>
          <w:szCs w:val="24"/>
        </w:rPr>
        <w:t>et al.</w:t>
      </w:r>
      <w:r w:rsidRPr="00B540F5">
        <w:rPr>
          <w:rFonts w:ascii="Times New Roman" w:hAnsi="Times New Roman" w:cs="Times New Roman"/>
          <w:sz w:val="24"/>
          <w:szCs w:val="24"/>
        </w:rPr>
        <w:t xml:space="preserve"> 2017)</w:t>
      </w:r>
      <w:r w:rsidRPr="00B540F5">
        <w:rPr>
          <w:rFonts w:ascii="Times New Roman" w:eastAsia="Times New Roman" w:hAnsi="Times New Roman" w:cs="Times New Roman"/>
          <w:sz w:val="24"/>
          <w:szCs w:val="24"/>
        </w:rPr>
        <w:t>. While introducing a company in this country, it is necessary to examine the environment of the country with the help of some relevant theory. The theories will be concerned with porters five forces, and PESTLE analysis. While analysing this theory, the study will understand the critical aspects of the external market of this developing country Albania. While understanding the market, it will be easy for Ocado Group PLC to expand its business operation into the market of Albania. In addition to this, the study will address various opportunities available in Albania and it will also determine challenges which will affect expanding its business operations (</w:t>
      </w:r>
      <w:r w:rsidRPr="00B540F5">
        <w:rPr>
          <w:rFonts w:ascii="Times New Roman" w:hAnsi="Times New Roman" w:cs="Times New Roman"/>
          <w:sz w:val="24"/>
          <w:szCs w:val="24"/>
        </w:rPr>
        <w:t>Morrison, 2016)</w:t>
      </w:r>
      <w:r w:rsidRPr="00B540F5">
        <w:rPr>
          <w:rFonts w:ascii="Times New Roman" w:eastAsia="Times New Roman" w:hAnsi="Times New Roman" w:cs="Times New Roman"/>
          <w:sz w:val="24"/>
          <w:szCs w:val="24"/>
        </w:rPr>
        <w:t xml:space="preserve">. Finally, the study will also determine the strategy of corporate governance, and cultural sensitivity of the developing country Albania and it will also provide recommendations and processes with relevant examples.   </w:t>
      </w:r>
    </w:p>
    <w:p w14:paraId="7BA896E0" w14:textId="77777777" w:rsidR="009C489A" w:rsidRPr="00B540F5" w:rsidRDefault="00000000" w:rsidP="00B540F5">
      <w:pPr>
        <w:pStyle w:val="Heading1"/>
        <w:rPr>
          <w:rFonts w:cs="Times New Roman"/>
          <w:szCs w:val="24"/>
        </w:rPr>
      </w:pPr>
      <w:bookmarkStart w:id="1" w:name="_Toc141376959"/>
      <w:r w:rsidRPr="00B540F5">
        <w:rPr>
          <w:rFonts w:cs="Times New Roman"/>
          <w:szCs w:val="24"/>
        </w:rPr>
        <w:t>Short introduction of developing country Albania</w:t>
      </w:r>
      <w:bookmarkEnd w:id="1"/>
    </w:p>
    <w:p w14:paraId="0DB10D1C"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Albania is situated in the Balkan peninsula and it is a part of southern Europe it is situated between Italy and the east shore of the Strait of Otranto. It is the south entrance to the Adriatic Sea (</w:t>
      </w:r>
      <w:r w:rsidRPr="00B540F5">
        <w:rPr>
          <w:rFonts w:ascii="Times New Roman" w:hAnsi="Times New Roman" w:cs="Times New Roman"/>
          <w:sz w:val="24"/>
          <w:szCs w:val="24"/>
        </w:rPr>
        <w:t>Biberaj and Prifti 2023)</w:t>
      </w:r>
      <w:r w:rsidRPr="00B540F5">
        <w:rPr>
          <w:rFonts w:ascii="Times New Roman" w:eastAsia="Times New Roman" w:hAnsi="Times New Roman" w:cs="Times New Roman"/>
          <w:sz w:val="24"/>
          <w:szCs w:val="24"/>
        </w:rPr>
        <w:t>. Although, Albania country is surrounded by Kosovo from the northeast, Montenegro from the northwest, north Macedonia from the east, Greece from the south and southeast as well as Ionian and Adriatic seas from the west and southwest. Albania is a wealthy and developing country and it is formally closed and also it is based on a centrally planned state. However, in the year 2015, the estimated population of Albania country is 2.8 million and the largest city of this country is Tirana (</w:t>
      </w:r>
      <w:r w:rsidRPr="00B540F5">
        <w:rPr>
          <w:rFonts w:ascii="Times New Roman" w:hAnsi="Times New Roman" w:cs="Times New Roman"/>
          <w:sz w:val="24"/>
          <w:szCs w:val="24"/>
        </w:rPr>
        <w:t>Nationsonline, 2023)</w:t>
      </w:r>
      <w:r w:rsidRPr="00B540F5">
        <w:rPr>
          <w:rFonts w:ascii="Times New Roman" w:eastAsia="Times New Roman" w:hAnsi="Times New Roman" w:cs="Times New Roman"/>
          <w:sz w:val="24"/>
          <w:szCs w:val="24"/>
        </w:rPr>
        <w:t>. While a developing country, Albania has a trending open market economy and this country has managed to survive the first waves of the global financial crisis. But unfortunately, the negative impact of the crisis has led to a significant economic downturn. From the year 2014, the economy of Albania improved rapidly phase and the growth of the economy reached 3.8% at the end of 2017 (</w:t>
      </w:r>
      <w:r w:rsidRPr="00B540F5">
        <w:rPr>
          <w:rFonts w:ascii="Times New Roman" w:hAnsi="Times New Roman" w:cs="Times New Roman"/>
          <w:sz w:val="24"/>
          <w:szCs w:val="24"/>
        </w:rPr>
        <w:t>Countryreports, 2023)</w:t>
      </w:r>
      <w:r w:rsidRPr="00B540F5">
        <w:rPr>
          <w:rFonts w:ascii="Times New Roman" w:eastAsia="Times New Roman" w:hAnsi="Times New Roman" w:cs="Times New Roman"/>
          <w:sz w:val="24"/>
          <w:szCs w:val="24"/>
        </w:rPr>
        <w:t xml:space="preserve">. Albania has an abundance of regular assets, including chromium, copper, iron/nickel, coal/lignite, oil, bauxite, phosphorate, asbestos, bituminous sands, pyrites </w:t>
      </w:r>
      <w:r w:rsidRPr="00B540F5">
        <w:rPr>
          <w:rFonts w:ascii="Times New Roman" w:eastAsia="Times New Roman" w:hAnsi="Times New Roman" w:cs="Times New Roman"/>
          <w:sz w:val="24"/>
          <w:szCs w:val="24"/>
        </w:rPr>
        <w:lastRenderedPageBreak/>
        <w:t>and nickel silicate, as well as limestone, sands, marble, and muds. The significant assets at present take advantage of are chromium (the third biggest maker on the planet), copper, iron/nickel, limestone, phosphorate, and coal (</w:t>
      </w:r>
      <w:r w:rsidRPr="00B540F5">
        <w:rPr>
          <w:rFonts w:ascii="Times New Roman" w:hAnsi="Times New Roman" w:cs="Times New Roman"/>
          <w:sz w:val="24"/>
          <w:szCs w:val="24"/>
        </w:rPr>
        <w:t>Bléjer, 2023)</w:t>
      </w:r>
      <w:r w:rsidRPr="00B540F5">
        <w:rPr>
          <w:rFonts w:ascii="Times New Roman" w:eastAsia="Times New Roman" w:hAnsi="Times New Roman" w:cs="Times New Roman"/>
          <w:sz w:val="24"/>
          <w:szCs w:val="24"/>
        </w:rPr>
        <w:t>. While understanding this, it tends to be seen that this is a non-industrial nation that is putting forth great attempts and then again this is a great spot for Ocado PLC to pick this country since it will uphold through giving a reasonable climate in its extension.</w:t>
      </w:r>
    </w:p>
    <w:p w14:paraId="1AB8256E" w14:textId="26018BA1" w:rsidR="009C489A" w:rsidRPr="00B540F5" w:rsidRDefault="00000000" w:rsidP="00B540F5">
      <w:pPr>
        <w:pStyle w:val="Heading1"/>
        <w:rPr>
          <w:rFonts w:cs="Times New Roman"/>
          <w:szCs w:val="24"/>
        </w:rPr>
      </w:pPr>
      <w:bookmarkStart w:id="2" w:name="_Toc141376960"/>
      <w:r w:rsidRPr="00B540F5">
        <w:rPr>
          <w:rFonts w:cs="Times New Roman"/>
          <w:szCs w:val="24"/>
        </w:rPr>
        <w:t>Application of theories on Albania's business environment</w:t>
      </w:r>
      <w:bookmarkEnd w:id="2"/>
    </w:p>
    <w:p w14:paraId="2580A695"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The strategy team of Ocado Group Plc can gain a full picture of what affects a retail organization's profitability by analysing all five competitive forces (</w:t>
      </w:r>
      <w:r w:rsidRPr="00B540F5">
        <w:rPr>
          <w:rFonts w:ascii="Times New Roman" w:hAnsi="Times New Roman" w:cs="Times New Roman"/>
          <w:sz w:val="24"/>
          <w:szCs w:val="24"/>
        </w:rPr>
        <w:t>Fernfortuniversity, 2023)</w:t>
      </w:r>
      <w:r w:rsidRPr="00B540F5">
        <w:rPr>
          <w:rFonts w:ascii="Times New Roman" w:eastAsia="Times New Roman" w:hAnsi="Times New Roman" w:cs="Times New Roman"/>
          <w:sz w:val="24"/>
          <w:szCs w:val="24"/>
        </w:rPr>
        <w:t>. Managers of Ocado Group PLC will be in a position to influence the Porter Five Forces, thanks to their vast knowledge of them.</w:t>
      </w:r>
    </w:p>
    <w:p w14:paraId="53836FC1" w14:textId="77777777" w:rsidR="009C489A" w:rsidRPr="00B540F5" w:rsidRDefault="00000000" w:rsidP="00B540F5">
      <w:pPr>
        <w:pStyle w:val="Normal1"/>
        <w:spacing w:line="360" w:lineRule="auto"/>
        <w:jc w:val="both"/>
        <w:rPr>
          <w:rFonts w:ascii="Times New Roman" w:eastAsia="Times New Roman" w:hAnsi="Times New Roman" w:cs="Times New Roman"/>
          <w:b/>
          <w:i/>
          <w:sz w:val="24"/>
          <w:szCs w:val="24"/>
        </w:rPr>
      </w:pPr>
      <w:r w:rsidRPr="00B540F5">
        <w:rPr>
          <w:rFonts w:ascii="Times New Roman" w:eastAsia="Times New Roman" w:hAnsi="Times New Roman" w:cs="Times New Roman"/>
          <w:b/>
          <w:i/>
          <w:sz w:val="24"/>
          <w:szCs w:val="24"/>
        </w:rPr>
        <w:t>Porter 5 forces:</w:t>
      </w:r>
    </w:p>
    <w:p w14:paraId="74631FD8"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t xml:space="preserve">Serious Competition: According to </w:t>
      </w:r>
      <w:r w:rsidRPr="00B540F5">
        <w:rPr>
          <w:rFonts w:ascii="Times New Roman" w:hAnsi="Times New Roman" w:cs="Times New Roman"/>
          <w:sz w:val="24"/>
          <w:szCs w:val="24"/>
        </w:rPr>
        <w:t xml:space="preserve">Sabanoglu (2022), the retail food sector chain is almost five in the developing country Albania. Although, Ocado Group PLC will get an opportunity to expand its business in the Albania retail market because there is no huge competition in the food chain in this country. </w:t>
      </w:r>
    </w:p>
    <w:p w14:paraId="19C98E6B"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Bargaining force of the buyers: </w:t>
      </w:r>
      <w:r w:rsidRPr="00B540F5">
        <w:rPr>
          <w:rFonts w:ascii="Times New Roman" w:eastAsia="Times New Roman" w:hAnsi="Times New Roman" w:cs="Times New Roman"/>
          <w:sz w:val="24"/>
          <w:szCs w:val="24"/>
        </w:rPr>
        <w:t>Consumers will also be less powerful, as there are limited options for consumers on the market. They may be attracted to Ocado once the company will improve their service. It is going to be an opportunity for the company in Albania.</w:t>
      </w:r>
    </w:p>
    <w:p w14:paraId="6469568A"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Bargaining force of the supplier: </w:t>
      </w:r>
      <w:r w:rsidRPr="00B540F5">
        <w:rPr>
          <w:rFonts w:ascii="Times New Roman" w:eastAsia="Times New Roman" w:hAnsi="Times New Roman" w:cs="Times New Roman"/>
          <w:sz w:val="24"/>
          <w:szCs w:val="24"/>
        </w:rPr>
        <w:t>Businesses in the retail sector purchase raw materials from several suppliers. In the market, suppliers with a dominant position may reduce the margins provided by Ocado Group PLC (</w:t>
      </w:r>
      <w:r w:rsidRPr="00B540F5">
        <w:rPr>
          <w:rFonts w:ascii="Times New Roman" w:hAnsi="Times New Roman" w:cs="Times New Roman"/>
          <w:sz w:val="24"/>
          <w:szCs w:val="24"/>
        </w:rPr>
        <w:t>Fernfortuniversity, 2023)</w:t>
      </w:r>
      <w:r w:rsidRPr="00B540F5">
        <w:rPr>
          <w:rFonts w:ascii="Times New Roman" w:eastAsia="Times New Roman" w:hAnsi="Times New Roman" w:cs="Times New Roman"/>
          <w:sz w:val="24"/>
          <w:szCs w:val="24"/>
        </w:rPr>
        <w:t>. Intending to obtain higher prices from retail enterprises, powerful suppliers in the consumer services sector use their bargaining power. It also reduces the total profitability of retail as a result of increased supplier bargaining power.</w:t>
      </w:r>
    </w:p>
    <w:p w14:paraId="3829EAC3"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Huge power of substitute: </w:t>
      </w:r>
      <w:r w:rsidRPr="00B540F5">
        <w:rPr>
          <w:rFonts w:ascii="Times New Roman" w:eastAsia="Times New Roman" w:hAnsi="Times New Roman" w:cs="Times New Roman"/>
          <w:sz w:val="24"/>
          <w:szCs w:val="24"/>
        </w:rPr>
        <w:t>There are also limits to the substitution of a retail chain. Consequently, in that area, there is a limited amount of substitute power.</w:t>
      </w:r>
    </w:p>
    <w:p w14:paraId="3B2013A1"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Dangers of the new contestants: </w:t>
      </w:r>
      <w:r w:rsidRPr="00B540F5">
        <w:rPr>
          <w:rFonts w:ascii="Times New Roman" w:eastAsia="Times New Roman" w:hAnsi="Times New Roman" w:cs="Times New Roman"/>
          <w:sz w:val="24"/>
          <w:szCs w:val="24"/>
        </w:rPr>
        <w:t>The domestic economy is relatively weak and the new company needs a higher investment to develop its business. It's expected that this will be the case The new companies on the market in Albania have very little power.</w:t>
      </w:r>
    </w:p>
    <w:p w14:paraId="589DEAB1"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t>The cultural dimension of Hofstede</w:t>
      </w:r>
    </w:p>
    <w:p w14:paraId="3D417506"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noProof/>
          <w:sz w:val="24"/>
          <w:szCs w:val="24"/>
        </w:rPr>
        <w:lastRenderedPageBreak/>
        <w:drawing>
          <wp:inline distT="114300" distB="114300" distL="114300" distR="114300" wp14:anchorId="23EBD430" wp14:editId="2937F7D3">
            <wp:extent cx="5731200" cy="2806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2806700"/>
                    </a:xfrm>
                    <a:prstGeom prst="rect">
                      <a:avLst/>
                    </a:prstGeom>
                  </pic:spPr>
                </pic:pic>
              </a:graphicData>
            </a:graphic>
          </wp:inline>
        </w:drawing>
      </w:r>
    </w:p>
    <w:p w14:paraId="1333302A"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t xml:space="preserve">                         Figure: Hofstede cultural dimension of Albania and UK </w:t>
      </w:r>
    </w:p>
    <w:p w14:paraId="2DCB6B97"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t xml:space="preserve">                                         Source: (</w:t>
      </w:r>
      <w:r w:rsidRPr="00B540F5">
        <w:rPr>
          <w:rFonts w:ascii="Times New Roman" w:hAnsi="Times New Roman" w:cs="Times New Roman"/>
          <w:sz w:val="24"/>
          <w:szCs w:val="24"/>
        </w:rPr>
        <w:t xml:space="preserve">Hofstede-insights, 2023) </w:t>
      </w:r>
    </w:p>
    <w:p w14:paraId="6FEB3966" w14:textId="77777777" w:rsidR="009C489A" w:rsidRPr="00B540F5" w:rsidRDefault="009C489A" w:rsidP="00B540F5">
      <w:pPr>
        <w:pStyle w:val="Normal1"/>
        <w:spacing w:line="360" w:lineRule="auto"/>
        <w:jc w:val="both"/>
        <w:rPr>
          <w:rFonts w:ascii="Times New Roman" w:eastAsia="Times New Roman" w:hAnsi="Times New Roman" w:cs="Times New Roman"/>
          <w:sz w:val="24"/>
          <w:szCs w:val="24"/>
        </w:rPr>
      </w:pPr>
    </w:p>
    <w:p w14:paraId="2E05EB14" w14:textId="77777777" w:rsidR="009C489A" w:rsidRPr="00B540F5" w:rsidRDefault="009C489A" w:rsidP="00B540F5">
      <w:pPr>
        <w:pStyle w:val="Normal1"/>
        <w:spacing w:line="360" w:lineRule="auto"/>
        <w:jc w:val="both"/>
        <w:rPr>
          <w:rFonts w:ascii="Times New Roman" w:eastAsia="Times New Roman" w:hAnsi="Times New Roman" w:cs="Times New Roman"/>
          <w:sz w:val="24"/>
          <w:szCs w:val="24"/>
        </w:rPr>
      </w:pPr>
    </w:p>
    <w:p w14:paraId="34181CD5"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The figure presents the distinctions of the way of life between the UK and Albania. This is a significant region to pursue a viable choice regarding the advancement of business choice in the market of Albania.</w:t>
      </w:r>
    </w:p>
    <w:p w14:paraId="1C16E48F"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There is a high score in the index of power distance (90) in Albania and there is a low score around here in the UK. This is the region that alludes to the way that Ocado needs to zero in on the improvement of the progressive request through the administration of the association.</w:t>
      </w:r>
    </w:p>
    <w:p w14:paraId="354AF8DF"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Albania commits to a collectivist social structure. This implies the significance of long-term commitment. In light of this, Ocado has to concentrate on maintaining better communication between management and staff. In terms of masculinity, there aren't numerous distinctions. So, the administration of the workplace at Ocado does not require significant modifications.</w:t>
      </w:r>
    </w:p>
    <w:p w14:paraId="183A6253" w14:textId="77777777" w:rsidR="009C489A" w:rsidRPr="00B540F5" w:rsidRDefault="00000000" w:rsidP="00B540F5">
      <w:pPr>
        <w:pStyle w:val="Normal1"/>
        <w:spacing w:line="360" w:lineRule="auto"/>
        <w:jc w:val="both"/>
        <w:rPr>
          <w:rFonts w:ascii="Times New Roman" w:eastAsia="Times New Roman" w:hAnsi="Times New Roman" w:cs="Times New Roman"/>
          <w:b/>
          <w:i/>
          <w:sz w:val="24"/>
          <w:szCs w:val="24"/>
        </w:rPr>
      </w:pPr>
      <w:r w:rsidRPr="00B540F5">
        <w:rPr>
          <w:rFonts w:ascii="Times New Roman" w:eastAsia="Times New Roman" w:hAnsi="Times New Roman" w:cs="Times New Roman"/>
          <w:b/>
          <w:i/>
          <w:sz w:val="24"/>
          <w:szCs w:val="24"/>
        </w:rPr>
        <w:t>PESTLE analysis:</w:t>
      </w:r>
    </w:p>
    <w:p w14:paraId="12DABF6E"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Political aspects: </w:t>
      </w:r>
      <w:r w:rsidRPr="00B540F5">
        <w:rPr>
          <w:rFonts w:ascii="Times New Roman" w:eastAsia="Times New Roman" w:hAnsi="Times New Roman" w:cs="Times New Roman"/>
          <w:sz w:val="24"/>
          <w:szCs w:val="24"/>
        </w:rPr>
        <w:t>Albania is a nation lacking corruption, which will present a chance for Ocado. In light of this, structural reform is another important sector of the nation's economy.</w:t>
      </w:r>
    </w:p>
    <w:p w14:paraId="6CEE980E"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Economical aspects</w:t>
      </w:r>
      <w:r w:rsidRPr="00B540F5">
        <w:rPr>
          <w:rFonts w:ascii="Times New Roman" w:eastAsia="Times New Roman" w:hAnsi="Times New Roman" w:cs="Times New Roman"/>
          <w:sz w:val="24"/>
          <w:szCs w:val="24"/>
        </w:rPr>
        <w:t>: The per capita of Albania is forecasted and it is estimated that by the end of 2028, the amount will be reached 9,061.09 dollars (</w:t>
      </w:r>
      <w:r w:rsidRPr="00B540F5">
        <w:rPr>
          <w:rFonts w:ascii="Times New Roman" w:hAnsi="Times New Roman" w:cs="Times New Roman"/>
          <w:sz w:val="24"/>
          <w:szCs w:val="24"/>
        </w:rPr>
        <w:t>O’Neill, 2023)</w:t>
      </w:r>
      <w:r w:rsidRPr="00B540F5">
        <w:rPr>
          <w:rFonts w:ascii="Times New Roman" w:eastAsia="Times New Roman" w:hAnsi="Times New Roman" w:cs="Times New Roman"/>
          <w:sz w:val="24"/>
          <w:szCs w:val="24"/>
        </w:rPr>
        <w:t xml:space="preserve">. </w:t>
      </w:r>
    </w:p>
    <w:p w14:paraId="184C3AAA"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Social aspects: </w:t>
      </w:r>
      <w:r w:rsidRPr="00B540F5">
        <w:rPr>
          <w:rFonts w:ascii="Times New Roman" w:eastAsia="Times New Roman" w:hAnsi="Times New Roman" w:cs="Times New Roman"/>
          <w:sz w:val="24"/>
          <w:szCs w:val="24"/>
        </w:rPr>
        <w:t>Albanians are educated, meaning that they will have a clear knowledge of the company's products. As a result, Ocado needs to focus its efforts on enhancing the clarity of products in Albania's market.</w:t>
      </w:r>
    </w:p>
    <w:p w14:paraId="3F733CB0"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lastRenderedPageBreak/>
        <w:t xml:space="preserve">Technology aspects: </w:t>
      </w:r>
      <w:r w:rsidRPr="00B540F5">
        <w:rPr>
          <w:rFonts w:ascii="Times New Roman" w:eastAsia="Times New Roman" w:hAnsi="Times New Roman" w:cs="Times New Roman"/>
          <w:sz w:val="24"/>
          <w:szCs w:val="24"/>
        </w:rPr>
        <w:t>Albania has been investing a great deal in technology infrastructure over the last few years. Moreover, it has been making significant progress in the digitisation of its national services and is well-equipped with a robust Internet and telecommunications network. However, concentrating on the technical progress in Albania that results in the growth of commercial prospects would be a useful area for Ocado.</w:t>
      </w:r>
    </w:p>
    <w:p w14:paraId="42EBF6DE"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Legal aspects: </w:t>
      </w:r>
      <w:r w:rsidRPr="00B540F5">
        <w:rPr>
          <w:rFonts w:ascii="Times New Roman" w:eastAsia="Times New Roman" w:hAnsi="Times New Roman" w:cs="Times New Roman"/>
          <w:sz w:val="24"/>
          <w:szCs w:val="24"/>
        </w:rPr>
        <w:t>Albania is dedicated to upholding the rule of law and has a strong legal framework. The nation's legislative framework for foreign investment is also well-established. The country also has several free trade agreements and is a member of the World Trade Organization.</w:t>
      </w:r>
    </w:p>
    <w:p w14:paraId="716A6EB3"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Environmental aspects: </w:t>
      </w:r>
      <w:r w:rsidRPr="00B540F5">
        <w:rPr>
          <w:rFonts w:ascii="Times New Roman" w:eastAsia="Times New Roman" w:hAnsi="Times New Roman" w:cs="Times New Roman"/>
          <w:sz w:val="24"/>
          <w:szCs w:val="24"/>
        </w:rPr>
        <w:t>Albania is making considerable progress in improving its environmental practices and policies. To limit its carbon footprint, the United States has undertaken several actions and commitments under the Paris Climate Agreement (</w:t>
      </w:r>
      <w:r w:rsidRPr="00B540F5">
        <w:rPr>
          <w:rFonts w:ascii="Times New Roman" w:hAnsi="Times New Roman" w:cs="Times New Roman"/>
          <w:color w:val="222222"/>
          <w:sz w:val="24"/>
          <w:szCs w:val="24"/>
          <w:highlight w:val="white"/>
        </w:rPr>
        <w:t>Change, 2022)</w:t>
      </w:r>
      <w:r w:rsidRPr="00B540F5">
        <w:rPr>
          <w:rFonts w:ascii="Times New Roman" w:eastAsia="Times New Roman" w:hAnsi="Times New Roman" w:cs="Times New Roman"/>
          <w:sz w:val="24"/>
          <w:szCs w:val="24"/>
        </w:rPr>
        <w:t>.</w:t>
      </w:r>
    </w:p>
    <w:p w14:paraId="1B25B0E1" w14:textId="77777777" w:rsidR="009C489A" w:rsidRPr="00B540F5" w:rsidRDefault="00000000" w:rsidP="00B540F5">
      <w:pPr>
        <w:pStyle w:val="Heading1"/>
        <w:rPr>
          <w:rFonts w:cs="Times New Roman"/>
          <w:szCs w:val="24"/>
        </w:rPr>
      </w:pPr>
      <w:bookmarkStart w:id="3" w:name="_Toc141376961"/>
      <w:r w:rsidRPr="00B540F5">
        <w:rPr>
          <w:rFonts w:cs="Times New Roman"/>
          <w:szCs w:val="24"/>
        </w:rPr>
        <w:t>Critical evaluation Opportunities and challenges to manage corporate governance strategy, relevant examples to support cultural sensitivity in Albania</w:t>
      </w:r>
      <w:bookmarkEnd w:id="3"/>
    </w:p>
    <w:p w14:paraId="0FFF784A"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t>Opportunities in Albania for Ocado Group PLC</w:t>
      </w:r>
    </w:p>
    <w:p w14:paraId="56B66C79"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 xml:space="preserve">Albania country is a wider opportunity for investment as well as export in many of the countries. There is great potential for Ocado Group PLC in this country. Due to Albania's strong growing customer spending potential and the fact that this company has significant opportunities in Albania. As a result, Ocado can increase its customer base to exploit the new market potential. Technological progress is increasing, and this company heavily depends on it in this country, so a combination of both will come into play. Although to enhance the growth of the digital market in the product and service in Albania, Ocado PLC will get the biggest opportunity to start the venture in this country.  </w:t>
      </w:r>
    </w:p>
    <w:p w14:paraId="2F6C43A3"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t>Challenges in Albania for Ocado Group PLC</w:t>
      </w:r>
    </w:p>
    <w:p w14:paraId="676B8A58"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In addition to several opportunities, Ocado Group PLC will have certain difficulties in business operations in Albania country. One of the critical challenges will arise when any foreign business will want to establish its infrastructure in the country. Albania has lacked proper infrastructure and for this country needs to invest further in its infrastructure (</w:t>
      </w:r>
      <w:r w:rsidRPr="00B540F5">
        <w:rPr>
          <w:rFonts w:ascii="Times New Roman" w:hAnsi="Times New Roman" w:cs="Times New Roman"/>
          <w:sz w:val="24"/>
          <w:szCs w:val="24"/>
        </w:rPr>
        <w:t>Trade.gov, 2023)</w:t>
      </w:r>
      <w:r w:rsidRPr="00B540F5">
        <w:rPr>
          <w:rFonts w:ascii="Times New Roman" w:eastAsia="Times New Roman" w:hAnsi="Times New Roman" w:cs="Times New Roman"/>
          <w:sz w:val="24"/>
          <w:szCs w:val="24"/>
        </w:rPr>
        <w:t xml:space="preserve">. Although, a lack of property issues in this country and for this reason, Ocado Group PLC will face difficulty when the company will try to introduce its private venture in Albania country.  There are frequent claims for identical properties and there is a shortage of legislation </w:t>
      </w:r>
      <w:r w:rsidRPr="00B540F5">
        <w:rPr>
          <w:rFonts w:ascii="Times New Roman" w:eastAsia="Times New Roman" w:hAnsi="Times New Roman" w:cs="Times New Roman"/>
          <w:sz w:val="24"/>
          <w:szCs w:val="24"/>
        </w:rPr>
        <w:lastRenderedPageBreak/>
        <w:t>concerning restitution and compensation. When Albania started to make progress in the sector of Infrastructure which is likely to affect the supply chain structure of Ocado PLC. so it is also a significant challenge in Albania for this company.</w:t>
      </w:r>
    </w:p>
    <w:p w14:paraId="23A752C6"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t>Managing corporate governance, strategies and cultural sensitivity in Albania</w:t>
      </w:r>
    </w:p>
    <w:p w14:paraId="651F329F"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The framework of corporate governance of Albania country is fully comprised by law on the commercial and entrepreneurial companies. In the framework of its historical, cultural and political context, Albania is looking for a Corporate governance model (</w:t>
      </w:r>
      <w:r w:rsidRPr="00B540F5">
        <w:rPr>
          <w:rFonts w:ascii="Times New Roman" w:hAnsi="Times New Roman" w:cs="Times New Roman"/>
          <w:color w:val="222222"/>
          <w:sz w:val="24"/>
          <w:szCs w:val="24"/>
          <w:highlight w:val="white"/>
        </w:rPr>
        <w:t xml:space="preserve">Çipi </w:t>
      </w:r>
      <w:r w:rsidRPr="00B540F5">
        <w:rPr>
          <w:rFonts w:ascii="Times New Roman" w:hAnsi="Times New Roman" w:cs="Times New Roman"/>
          <w:i/>
          <w:color w:val="222222"/>
          <w:sz w:val="24"/>
          <w:szCs w:val="24"/>
          <w:highlight w:val="white"/>
        </w:rPr>
        <w:t xml:space="preserve">et al. </w:t>
      </w:r>
      <w:r w:rsidRPr="00B540F5">
        <w:rPr>
          <w:rFonts w:ascii="Times New Roman" w:hAnsi="Times New Roman" w:cs="Times New Roman"/>
          <w:color w:val="222222"/>
          <w:sz w:val="24"/>
          <w:szCs w:val="24"/>
          <w:highlight w:val="white"/>
        </w:rPr>
        <w:t>2014)</w:t>
      </w:r>
      <w:r w:rsidRPr="00B540F5">
        <w:rPr>
          <w:rFonts w:ascii="Times New Roman" w:eastAsia="Times New Roman" w:hAnsi="Times New Roman" w:cs="Times New Roman"/>
          <w:sz w:val="24"/>
          <w:szCs w:val="24"/>
        </w:rPr>
        <w:t xml:space="preserve">. The code of corporate governance is adopted by Albania in the year 2011. Although, Ocado Group PLC will have to maintain the essential aspect of the corporate governance of this country.  </w:t>
      </w:r>
    </w:p>
    <w:p w14:paraId="78E5DC8B"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Theory of Agency:</w:t>
      </w:r>
      <w:r w:rsidRPr="00B540F5">
        <w:rPr>
          <w:rFonts w:ascii="Times New Roman" w:eastAsia="Times New Roman" w:hAnsi="Times New Roman" w:cs="Times New Roman"/>
          <w:sz w:val="24"/>
          <w:szCs w:val="24"/>
        </w:rPr>
        <w:t xml:space="preserve"> The relationship between principal shareholders and management agents is the focus of this theory (</w:t>
      </w:r>
      <w:r w:rsidRPr="00B540F5">
        <w:rPr>
          <w:rFonts w:ascii="Times New Roman" w:hAnsi="Times New Roman" w:cs="Times New Roman"/>
          <w:color w:val="222222"/>
          <w:sz w:val="24"/>
          <w:szCs w:val="24"/>
          <w:highlight w:val="white"/>
        </w:rPr>
        <w:t xml:space="preserve">Marashdeh </w:t>
      </w:r>
      <w:r w:rsidRPr="00B540F5">
        <w:rPr>
          <w:rFonts w:ascii="Times New Roman" w:hAnsi="Times New Roman" w:cs="Times New Roman"/>
          <w:i/>
          <w:color w:val="222222"/>
          <w:sz w:val="24"/>
          <w:szCs w:val="24"/>
          <w:highlight w:val="white"/>
        </w:rPr>
        <w:t>et al.</w:t>
      </w:r>
      <w:r w:rsidRPr="00B540F5">
        <w:rPr>
          <w:rFonts w:ascii="Times New Roman" w:hAnsi="Times New Roman" w:cs="Times New Roman"/>
          <w:color w:val="222222"/>
          <w:sz w:val="24"/>
          <w:szCs w:val="24"/>
          <w:highlight w:val="white"/>
        </w:rPr>
        <w:t xml:space="preserve"> 2021)</w:t>
      </w:r>
      <w:r w:rsidRPr="00B540F5">
        <w:rPr>
          <w:rFonts w:ascii="Times New Roman" w:eastAsia="Times New Roman" w:hAnsi="Times New Roman" w:cs="Times New Roman"/>
          <w:sz w:val="24"/>
          <w:szCs w:val="24"/>
        </w:rPr>
        <w:t>. The Commission looks at how conflicts of interest may occur, as well as the mechanisms such as executive compensation or board oversight that can help to bring about an even playing field between parties. For smooth performance in Albania country, Ocado Group PLC will have to undertake this theory very effectively.</w:t>
      </w:r>
    </w:p>
    <w:p w14:paraId="254AB815"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Theory of stewardship:</w:t>
      </w:r>
      <w:r w:rsidRPr="00B540F5">
        <w:rPr>
          <w:rFonts w:ascii="Times New Roman" w:eastAsia="Times New Roman" w:hAnsi="Times New Roman" w:cs="Times New Roman"/>
          <w:sz w:val="24"/>
          <w:szCs w:val="24"/>
        </w:rPr>
        <w:t xml:space="preserve"> This theory has suggested that managers are motivated by a sense of responsibility and ownership over an organisation, acting in the best interests of stakeholders (</w:t>
      </w:r>
      <w:r w:rsidRPr="00B540F5">
        <w:rPr>
          <w:rFonts w:ascii="Times New Roman" w:hAnsi="Times New Roman" w:cs="Times New Roman"/>
          <w:color w:val="222222"/>
          <w:sz w:val="24"/>
          <w:szCs w:val="24"/>
          <w:highlight w:val="white"/>
        </w:rPr>
        <w:t>Kyere and Ausloos 2021)</w:t>
      </w:r>
      <w:r w:rsidRPr="00B540F5">
        <w:rPr>
          <w:rFonts w:ascii="Times New Roman" w:eastAsia="Times New Roman" w:hAnsi="Times New Roman" w:cs="Times New Roman"/>
          <w:sz w:val="24"/>
          <w:szCs w:val="24"/>
        </w:rPr>
        <w:t>. It stresses the need for trust, cooperation and a long-term orientation.</w:t>
      </w:r>
    </w:p>
    <w:p w14:paraId="3E84D392"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Theory of resource dependence:</w:t>
      </w:r>
      <w:r w:rsidRPr="00B540F5">
        <w:rPr>
          <w:rFonts w:ascii="Times New Roman" w:eastAsia="Times New Roman" w:hAnsi="Times New Roman" w:cs="Times New Roman"/>
          <w:sz w:val="24"/>
          <w:szCs w:val="24"/>
        </w:rPr>
        <w:t xml:space="preserve"> According to this theory, Ocado PLC will be dependent on external resources, and their behaviour is influenced by their need to secure these resources. It will help to examine how international businesses can manage their relationships with external bodies to gain access to critical resources (</w:t>
      </w:r>
      <w:r w:rsidRPr="00B540F5">
        <w:rPr>
          <w:rFonts w:ascii="Times New Roman" w:hAnsi="Times New Roman" w:cs="Times New Roman"/>
          <w:sz w:val="24"/>
          <w:szCs w:val="24"/>
        </w:rPr>
        <w:t>Proquest, 2023)</w:t>
      </w:r>
      <w:r w:rsidRPr="00B540F5">
        <w:rPr>
          <w:rFonts w:ascii="Times New Roman" w:eastAsia="Times New Roman" w:hAnsi="Times New Roman" w:cs="Times New Roman"/>
          <w:sz w:val="24"/>
          <w:szCs w:val="24"/>
        </w:rPr>
        <w:t>.</w:t>
      </w:r>
    </w:p>
    <w:p w14:paraId="08B56EFF"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For Ocado Group PLC to get an overall understanding of the outside context, an organisation can make strategic decisions and implement efficient governance practices. These Environmental Analysis and Corporate Governance theories provide several useful frameworks and insights in Albania country for the Ocado Group PLC.  To build a strong relationship with the customer, companies should take marketing communication and corporate etiquette into account. To enhance effectiveness in this Albania, Ocado Group PLC may be able to recruit locally.</w:t>
      </w:r>
    </w:p>
    <w:p w14:paraId="336FCFC7" w14:textId="77777777" w:rsidR="009C489A" w:rsidRPr="00B540F5" w:rsidRDefault="00000000" w:rsidP="00B540F5">
      <w:pPr>
        <w:pStyle w:val="Heading1"/>
        <w:rPr>
          <w:rFonts w:cs="Times New Roman"/>
          <w:szCs w:val="24"/>
        </w:rPr>
      </w:pPr>
      <w:bookmarkStart w:id="4" w:name="_Toc141376962"/>
      <w:r w:rsidRPr="00B540F5">
        <w:rPr>
          <w:rFonts w:cs="Times New Roman"/>
          <w:szCs w:val="24"/>
        </w:rPr>
        <w:lastRenderedPageBreak/>
        <w:t>Evaluate and analyse the various barriers encountered by international undertakings Different examples have been used to support the country</w:t>
      </w:r>
      <w:bookmarkEnd w:id="4"/>
    </w:p>
    <w:p w14:paraId="6382E666"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 xml:space="preserve">There are various barriers which create hurdles for international businesses to formulate their operations in Albania. For this, some of the barrier segments are discussed below. </w:t>
      </w:r>
    </w:p>
    <w:p w14:paraId="2FCDC07B"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Duplicity:</w:t>
      </w:r>
      <w:r w:rsidRPr="00B540F5">
        <w:rPr>
          <w:rFonts w:ascii="Times New Roman" w:eastAsia="Times New Roman" w:hAnsi="Times New Roman" w:cs="Times New Roman"/>
          <w:sz w:val="24"/>
          <w:szCs w:val="24"/>
        </w:rPr>
        <w:t xml:space="preserve"> Duplicity is one of the critical issues which create barriers for international businesses in this country which is known as Albania. Although, foreign businesses are being demanded for bribes and that endangers fair competition. in Albania. In addition to this, the government of Albania is also involved in the duplicity and that creates hurdles for international businesses to operate smoothly. In the case of corruption or duplicity Albania, the country belongs to the special perspective in southern Europe (</w:t>
      </w:r>
      <w:r w:rsidRPr="00B540F5">
        <w:rPr>
          <w:rFonts w:ascii="Times New Roman" w:hAnsi="Times New Roman" w:cs="Times New Roman"/>
          <w:color w:val="222222"/>
          <w:sz w:val="24"/>
          <w:szCs w:val="24"/>
          <w:highlight w:val="white"/>
        </w:rPr>
        <w:t>Tema, 2023)</w:t>
      </w:r>
      <w:r w:rsidRPr="00B540F5">
        <w:rPr>
          <w:rFonts w:ascii="Times New Roman" w:eastAsia="Times New Roman" w:hAnsi="Times New Roman" w:cs="Times New Roman"/>
          <w:sz w:val="24"/>
          <w:szCs w:val="24"/>
        </w:rPr>
        <w:t>. Ocado PLC will face barriers due to this critical problem.</w:t>
      </w:r>
    </w:p>
    <w:p w14:paraId="035DF7F8"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Regulatory and legal barriers:</w:t>
      </w:r>
      <w:r w:rsidRPr="00B540F5">
        <w:rPr>
          <w:rFonts w:ascii="Times New Roman" w:eastAsia="Times New Roman" w:hAnsi="Times New Roman" w:cs="Times New Roman"/>
          <w:sz w:val="24"/>
          <w:szCs w:val="24"/>
        </w:rPr>
        <w:t xml:space="preserve"> The regulatory and legal framework of Albania country is very hard as well as complex for international businesses. The tax policy of this country is very high as well as the infrastructure is very poor (</w:t>
      </w:r>
      <w:r w:rsidRPr="00B540F5">
        <w:rPr>
          <w:rFonts w:ascii="Times New Roman" w:hAnsi="Times New Roman" w:cs="Times New Roman"/>
          <w:color w:val="222222"/>
          <w:sz w:val="24"/>
          <w:szCs w:val="24"/>
          <w:highlight w:val="white"/>
        </w:rPr>
        <w:t>Gjoka and Duka 2021)</w:t>
      </w:r>
      <w:r w:rsidRPr="00B540F5">
        <w:rPr>
          <w:rFonts w:ascii="Times New Roman" w:eastAsia="Times New Roman" w:hAnsi="Times New Roman" w:cs="Times New Roman"/>
          <w:sz w:val="24"/>
          <w:szCs w:val="24"/>
        </w:rPr>
        <w:t>. Although, this barrier will affect the Ocado Group PLC to structure their business operation. For instance, obtaining a licence in Albania for construction projects by a foreign business is a time-intensive process</w:t>
      </w:r>
    </w:p>
    <w:p w14:paraId="46FE8AEF"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Language and cultural differences:</w:t>
      </w:r>
      <w:r w:rsidRPr="00B540F5">
        <w:rPr>
          <w:rFonts w:ascii="Times New Roman" w:eastAsia="Times New Roman" w:hAnsi="Times New Roman" w:cs="Times New Roman"/>
          <w:sz w:val="24"/>
          <w:szCs w:val="24"/>
        </w:rPr>
        <w:t xml:space="preserve"> It is important to have a common language, and culture in foreign trade, and it can be seen that cultural aspects are different concerning operations in Albania. Therefore, international businesses must be aware of business manners and understand that it is very important to make connections with local customers as well as provide help for the company. For example, companies can receive support for aligning themselves with customers by employing customer service.</w:t>
      </w:r>
    </w:p>
    <w:p w14:paraId="2E24C240"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 xml:space="preserve">Limited framework: </w:t>
      </w:r>
      <w:r w:rsidRPr="00B540F5">
        <w:rPr>
          <w:rFonts w:ascii="Times New Roman" w:eastAsia="Times New Roman" w:hAnsi="Times New Roman" w:cs="Times New Roman"/>
          <w:sz w:val="24"/>
          <w:szCs w:val="24"/>
        </w:rPr>
        <w:t>Albania is still undergoing a continuous process of transport, digital connections, logistics and other aspects as it is included on the list of developing countries.  There are no significant obstacles to trade in Albania. However, delays in moving goods and increased costs may be caused by administrative red tape including the use of sanitary or phytosanitary measures (</w:t>
      </w:r>
      <w:r w:rsidRPr="00B540F5">
        <w:rPr>
          <w:rFonts w:ascii="Times New Roman" w:hAnsi="Times New Roman" w:cs="Times New Roman"/>
          <w:sz w:val="24"/>
          <w:szCs w:val="24"/>
        </w:rPr>
        <w:t>Trade.gov, 2023)</w:t>
      </w:r>
      <w:r w:rsidRPr="00B540F5">
        <w:rPr>
          <w:rFonts w:ascii="Times New Roman" w:eastAsia="Times New Roman" w:hAnsi="Times New Roman" w:cs="Times New Roman"/>
          <w:sz w:val="24"/>
          <w:szCs w:val="24"/>
        </w:rPr>
        <w:t>. So it is an impact on the supply chain as well because of the lack of a proper road network. In this way, they have a direct impact on companies' efficiency in these countries. However, it will work as an effective strategy to deal with a critical situation so that the international company can operate smoothly.</w:t>
      </w:r>
    </w:p>
    <w:p w14:paraId="533CD968"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b/>
          <w:sz w:val="24"/>
          <w:szCs w:val="24"/>
        </w:rPr>
        <w:t>Human asset and ability hole:</w:t>
      </w:r>
      <w:r w:rsidRPr="00B540F5">
        <w:rPr>
          <w:rFonts w:ascii="Times New Roman" w:eastAsia="Times New Roman" w:hAnsi="Times New Roman" w:cs="Times New Roman"/>
          <w:sz w:val="24"/>
          <w:szCs w:val="24"/>
        </w:rPr>
        <w:t xml:space="preserve"> In the context of industrial education, the training system of Albania country is insufficient and leads to a skills gap in employment. The critical challenges in policy reforms of Albania in education and employment. Although, various obstacles to </w:t>
      </w:r>
      <w:r w:rsidRPr="00B540F5">
        <w:rPr>
          <w:rFonts w:ascii="Times New Roman" w:eastAsia="Times New Roman" w:hAnsi="Times New Roman" w:cs="Times New Roman"/>
          <w:sz w:val="24"/>
          <w:szCs w:val="24"/>
        </w:rPr>
        <w:lastRenderedPageBreak/>
        <w:t>creating a better linkage between its educational system and labour markets (</w:t>
      </w:r>
      <w:r w:rsidRPr="00B540F5">
        <w:rPr>
          <w:rFonts w:ascii="Times New Roman" w:hAnsi="Times New Roman" w:cs="Times New Roman"/>
          <w:color w:val="222222"/>
          <w:sz w:val="24"/>
          <w:szCs w:val="24"/>
          <w:highlight w:val="white"/>
        </w:rPr>
        <w:t>Barjaba and Barjaba 2023)</w:t>
      </w:r>
      <w:r w:rsidRPr="00B540F5">
        <w:rPr>
          <w:rFonts w:ascii="Times New Roman" w:eastAsia="Times New Roman" w:hAnsi="Times New Roman" w:cs="Times New Roman"/>
          <w:sz w:val="24"/>
          <w:szCs w:val="24"/>
        </w:rPr>
        <w:t>. If the Businesses will be subject to external labour, the government creates obstacles as well. It is costly to import foreign labour.  For example, international Countries are facing problems with talent locally in the technological field and that is the biggest problem that arises to start a business.</w:t>
      </w:r>
    </w:p>
    <w:p w14:paraId="5BA2DB32" w14:textId="2FE4B342" w:rsidR="009C489A" w:rsidRPr="00B540F5" w:rsidRDefault="00000000" w:rsidP="00B540F5">
      <w:pPr>
        <w:pStyle w:val="Heading1"/>
        <w:rPr>
          <w:rFonts w:eastAsia="Times New Roman"/>
        </w:rPr>
      </w:pPr>
      <w:bookmarkStart w:id="5" w:name="_Toc141376963"/>
      <w:r w:rsidRPr="00B540F5">
        <w:t>Recommendations and strategies</w:t>
      </w:r>
      <w:bookmarkEnd w:id="5"/>
    </w:p>
    <w:p w14:paraId="11BFF265" w14:textId="77777777" w:rsidR="009C489A" w:rsidRPr="00B540F5" w:rsidRDefault="00000000" w:rsidP="00B540F5">
      <w:pPr>
        <w:pStyle w:val="Normal1"/>
        <w:spacing w:line="360" w:lineRule="auto"/>
        <w:jc w:val="both"/>
        <w:rPr>
          <w:rFonts w:ascii="Times New Roman" w:eastAsia="Times New Roman" w:hAnsi="Times New Roman" w:cs="Times New Roman"/>
          <w:sz w:val="24"/>
          <w:szCs w:val="24"/>
        </w:rPr>
      </w:pPr>
      <w:r w:rsidRPr="00B540F5">
        <w:rPr>
          <w:rFonts w:ascii="Times New Roman" w:eastAsia="Times New Roman" w:hAnsi="Times New Roman" w:cs="Times New Roman"/>
          <w:sz w:val="24"/>
          <w:szCs w:val="24"/>
        </w:rPr>
        <w:t>There are some opportunities and challenges in Ocado Group plc, but it is essential to proceed to open the business in foreign countries with effective strategies. Although, if an organization does not have good minds, it may be assisted by establishments. about this nation so that is the best powerful method for entering the market of Albania. In addition to this, Ocado Group PLC can enter into joint ventures with others in this country. Open a branch because it will make it easier to deal with all current problems, in the country. In addition to these, the entity must be aware of its specific needs. demands of the workforce, and serves this way so that a company can be positive. This is the image in customers' minds. However, Ocado PLC should focus on digital transformation after that. The company has just experienced a digital revolution in its country in the food sector and this is the perfect time for it to get into the market (</w:t>
      </w:r>
      <w:r w:rsidRPr="00B540F5">
        <w:rPr>
          <w:rFonts w:ascii="Times New Roman" w:hAnsi="Times New Roman" w:cs="Times New Roman"/>
          <w:color w:val="222222"/>
          <w:sz w:val="24"/>
          <w:szCs w:val="24"/>
          <w:highlight w:val="white"/>
        </w:rPr>
        <w:t>Fraser, 2020)</w:t>
      </w:r>
      <w:r w:rsidRPr="00B540F5">
        <w:rPr>
          <w:rFonts w:ascii="Times New Roman" w:eastAsia="Times New Roman" w:hAnsi="Times New Roman" w:cs="Times New Roman"/>
          <w:sz w:val="24"/>
          <w:szCs w:val="24"/>
        </w:rPr>
        <w:t>. In addition, several recommendations to Ocado Group plc regarding the effectiveness of its organisation</w:t>
      </w:r>
    </w:p>
    <w:p w14:paraId="0BC2CF62" w14:textId="77777777" w:rsidR="009C489A" w:rsidRPr="00B540F5" w:rsidRDefault="00000000" w:rsidP="00B540F5">
      <w:pPr>
        <w:pStyle w:val="Heading1"/>
        <w:rPr>
          <w:rFonts w:cs="Times New Roman"/>
          <w:szCs w:val="24"/>
        </w:rPr>
      </w:pPr>
      <w:bookmarkStart w:id="6" w:name="_Toc141376964"/>
      <w:r w:rsidRPr="00B540F5">
        <w:rPr>
          <w:rFonts w:cs="Times New Roman"/>
          <w:szCs w:val="24"/>
        </w:rPr>
        <w:t>Conclusion</w:t>
      </w:r>
      <w:bookmarkEnd w:id="6"/>
      <w:r w:rsidRPr="00B540F5">
        <w:rPr>
          <w:rFonts w:cs="Times New Roman"/>
          <w:szCs w:val="24"/>
        </w:rPr>
        <w:t xml:space="preserve"> </w:t>
      </w:r>
    </w:p>
    <w:p w14:paraId="4B9A890A" w14:textId="77777777" w:rsidR="009C489A" w:rsidRPr="00B540F5" w:rsidRDefault="00000000" w:rsidP="00B540F5">
      <w:pPr>
        <w:pStyle w:val="Normal1"/>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sz w:val="24"/>
          <w:szCs w:val="24"/>
        </w:rPr>
        <w:t xml:space="preserve">The study overall concluded how ocado group PLC will establish its business venture in developing Albania.  Ocado has to concentrate on maintaining better communication between management and staff. The considerable challenges that foreign companies encounter in Albania are understandable. Remembering the importance of excellent corporate governance, effective company strategy, and understanding when entering the British or Albanian markets, take into account regional traditions and values. But in the future, Ocado plc should focus on digital transformation. The company has just been through a digital revolution in its sector of food, and this is the right time for them to be on the market </w:t>
      </w:r>
    </w:p>
    <w:p w14:paraId="02882572" w14:textId="77777777" w:rsidR="009C489A" w:rsidRPr="00B540F5" w:rsidRDefault="009C489A" w:rsidP="00B540F5">
      <w:pPr>
        <w:pStyle w:val="Normal1"/>
        <w:spacing w:line="360" w:lineRule="auto"/>
        <w:jc w:val="both"/>
        <w:rPr>
          <w:rFonts w:ascii="Times New Roman" w:eastAsia="Times New Roman" w:hAnsi="Times New Roman" w:cs="Times New Roman"/>
          <w:b/>
          <w:sz w:val="24"/>
          <w:szCs w:val="24"/>
        </w:rPr>
      </w:pPr>
    </w:p>
    <w:p w14:paraId="22517605" w14:textId="77777777" w:rsidR="00B540F5" w:rsidRPr="00B540F5" w:rsidRDefault="00B540F5" w:rsidP="00B540F5">
      <w:pPr>
        <w:spacing w:line="360" w:lineRule="auto"/>
        <w:jc w:val="both"/>
        <w:rPr>
          <w:rFonts w:ascii="Times New Roman" w:eastAsia="Times New Roman" w:hAnsi="Times New Roman" w:cs="Times New Roman"/>
          <w:b/>
          <w:sz w:val="24"/>
          <w:szCs w:val="24"/>
        </w:rPr>
      </w:pPr>
      <w:r w:rsidRPr="00B540F5">
        <w:rPr>
          <w:rFonts w:ascii="Times New Roman" w:eastAsia="Times New Roman" w:hAnsi="Times New Roman" w:cs="Times New Roman"/>
          <w:b/>
          <w:sz w:val="24"/>
          <w:szCs w:val="24"/>
        </w:rPr>
        <w:br w:type="page"/>
      </w:r>
    </w:p>
    <w:p w14:paraId="3C112D9A" w14:textId="24566AF1" w:rsidR="009C489A" w:rsidRPr="00B540F5" w:rsidRDefault="00000000" w:rsidP="00B540F5">
      <w:pPr>
        <w:pStyle w:val="Heading1"/>
        <w:rPr>
          <w:rFonts w:cs="Times New Roman"/>
          <w:szCs w:val="24"/>
        </w:rPr>
      </w:pPr>
      <w:bookmarkStart w:id="7" w:name="_Toc141376965"/>
      <w:r w:rsidRPr="00B540F5">
        <w:rPr>
          <w:rFonts w:cs="Times New Roman"/>
          <w:szCs w:val="24"/>
        </w:rPr>
        <w:lastRenderedPageBreak/>
        <w:t>References</w:t>
      </w:r>
      <w:bookmarkEnd w:id="7"/>
    </w:p>
    <w:p w14:paraId="2356FE90"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Barjaba, J. and Barjaba, K., (2023). Albania: Education and Employment Reforms Linking Professional Education and Labor Market. In </w:t>
      </w:r>
      <w:r w:rsidRPr="00B540F5">
        <w:rPr>
          <w:rFonts w:ascii="Times New Roman" w:hAnsi="Times New Roman" w:cs="Times New Roman"/>
          <w:i/>
          <w:color w:val="222222"/>
          <w:sz w:val="24"/>
          <w:szCs w:val="24"/>
          <w:highlight w:val="white"/>
        </w:rPr>
        <w:t>Research, Policymaking, and Innovation: Teacher and Education Development in Belt and Road Countries</w:t>
      </w:r>
      <w:r w:rsidRPr="00B540F5">
        <w:rPr>
          <w:rFonts w:ascii="Times New Roman" w:hAnsi="Times New Roman" w:cs="Times New Roman"/>
          <w:color w:val="222222"/>
          <w:sz w:val="24"/>
          <w:szCs w:val="24"/>
          <w:highlight w:val="white"/>
        </w:rPr>
        <w:t xml:space="preserve"> (pp. 343-361). Singapore: Springer Nature Singapore.</w:t>
      </w:r>
    </w:p>
    <w:p w14:paraId="5B709175"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Biberaj, E. and Prifti, P.R. (2023) </w:t>
      </w:r>
      <w:r w:rsidRPr="00B540F5">
        <w:rPr>
          <w:rFonts w:ascii="Times New Roman" w:hAnsi="Times New Roman" w:cs="Times New Roman"/>
          <w:i/>
          <w:sz w:val="24"/>
          <w:szCs w:val="24"/>
        </w:rPr>
        <w:t>Albania</w:t>
      </w:r>
      <w:r w:rsidRPr="00B540F5">
        <w:rPr>
          <w:rFonts w:ascii="Times New Roman" w:hAnsi="Times New Roman" w:cs="Times New Roman"/>
          <w:sz w:val="24"/>
          <w:szCs w:val="24"/>
        </w:rPr>
        <w:t xml:space="preserve">, </w:t>
      </w:r>
      <w:r w:rsidRPr="00B540F5">
        <w:rPr>
          <w:rFonts w:ascii="Times New Roman" w:hAnsi="Times New Roman" w:cs="Times New Roman"/>
          <w:i/>
          <w:sz w:val="24"/>
          <w:szCs w:val="24"/>
        </w:rPr>
        <w:t>Encyclopædia Britannica</w:t>
      </w:r>
      <w:r w:rsidRPr="00B540F5">
        <w:rPr>
          <w:rFonts w:ascii="Times New Roman" w:hAnsi="Times New Roman" w:cs="Times New Roman"/>
          <w:sz w:val="24"/>
          <w:szCs w:val="24"/>
        </w:rPr>
        <w:t xml:space="preserve">. Available at: https://www.britannica.com/place/Albania (Accessed: 27 July 2023). </w:t>
      </w:r>
    </w:p>
    <w:p w14:paraId="088929B9"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Bléjer, Mr.M.I. (2023) </w:t>
      </w:r>
      <w:r w:rsidRPr="00B540F5">
        <w:rPr>
          <w:rFonts w:ascii="Times New Roman" w:hAnsi="Times New Roman" w:cs="Times New Roman"/>
          <w:i/>
          <w:sz w:val="24"/>
          <w:szCs w:val="24"/>
        </w:rPr>
        <w:t>I introduction</w:t>
      </w:r>
      <w:r w:rsidRPr="00B540F5">
        <w:rPr>
          <w:rFonts w:ascii="Times New Roman" w:hAnsi="Times New Roman" w:cs="Times New Roman"/>
          <w:sz w:val="24"/>
          <w:szCs w:val="24"/>
        </w:rPr>
        <w:t xml:space="preserve">, </w:t>
      </w:r>
      <w:r w:rsidRPr="00B540F5">
        <w:rPr>
          <w:rFonts w:ascii="Times New Roman" w:hAnsi="Times New Roman" w:cs="Times New Roman"/>
          <w:i/>
          <w:sz w:val="24"/>
          <w:szCs w:val="24"/>
        </w:rPr>
        <w:t>imfsg</w:t>
      </w:r>
      <w:r w:rsidRPr="00B540F5">
        <w:rPr>
          <w:rFonts w:ascii="Times New Roman" w:hAnsi="Times New Roman" w:cs="Times New Roman"/>
          <w:sz w:val="24"/>
          <w:szCs w:val="24"/>
        </w:rPr>
        <w:t xml:space="preserve">. Available at: https://www.elibrary.imf.org/display/book/9781557752666/ch001.xml#:~:text=A%20Profile%20of%20Albania&amp;text=The%20smallest%20of%20the%20Balkan,more%20than%20%24600%20in%201990. (Accessed: 27 July 2023). </w:t>
      </w:r>
    </w:p>
    <w:p w14:paraId="1112471F"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Change, U.C., (2022). The Paris Agreement. </w:t>
      </w:r>
      <w:r w:rsidRPr="00B540F5">
        <w:rPr>
          <w:rFonts w:ascii="Times New Roman" w:hAnsi="Times New Roman" w:cs="Times New Roman"/>
          <w:i/>
          <w:color w:val="222222"/>
          <w:sz w:val="24"/>
          <w:szCs w:val="24"/>
          <w:highlight w:val="white"/>
        </w:rPr>
        <w:t>What Actions Are Countries Taking to Address the Global Threat of Climate Change</w:t>
      </w:r>
      <w:r w:rsidRPr="00B540F5">
        <w:rPr>
          <w:rFonts w:ascii="Times New Roman" w:hAnsi="Times New Roman" w:cs="Times New Roman"/>
          <w:color w:val="222222"/>
          <w:sz w:val="24"/>
          <w:szCs w:val="24"/>
          <w:highlight w:val="white"/>
        </w:rPr>
        <w:t>?</w:t>
      </w:r>
    </w:p>
    <w:p w14:paraId="053F2A7C"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Çipi, A., Llaci, S. and Ferreira, F.A., (2014). Current situation of corporate governance practices in Albanian joint stock companies: a Delphi-based approach. </w:t>
      </w:r>
      <w:r w:rsidRPr="00B540F5">
        <w:rPr>
          <w:rFonts w:ascii="Times New Roman" w:hAnsi="Times New Roman" w:cs="Times New Roman"/>
          <w:i/>
          <w:color w:val="222222"/>
          <w:sz w:val="24"/>
          <w:szCs w:val="24"/>
          <w:highlight w:val="white"/>
        </w:rPr>
        <w:t>Procedia-Social and Behavioral Sciences</w:t>
      </w:r>
      <w:r w:rsidRPr="00B540F5">
        <w:rPr>
          <w:rFonts w:ascii="Times New Roman" w:hAnsi="Times New Roman" w:cs="Times New Roman"/>
          <w:color w:val="222222"/>
          <w:sz w:val="24"/>
          <w:szCs w:val="24"/>
          <w:highlight w:val="white"/>
        </w:rPr>
        <w:t xml:space="preserve">, </w:t>
      </w:r>
      <w:r w:rsidRPr="00B540F5">
        <w:rPr>
          <w:rFonts w:ascii="Times New Roman" w:hAnsi="Times New Roman" w:cs="Times New Roman"/>
          <w:i/>
          <w:color w:val="222222"/>
          <w:sz w:val="24"/>
          <w:szCs w:val="24"/>
          <w:highlight w:val="white"/>
        </w:rPr>
        <w:t>110</w:t>
      </w:r>
      <w:r w:rsidRPr="00B540F5">
        <w:rPr>
          <w:rFonts w:ascii="Times New Roman" w:hAnsi="Times New Roman" w:cs="Times New Roman"/>
          <w:color w:val="222222"/>
          <w:sz w:val="24"/>
          <w:szCs w:val="24"/>
          <w:highlight w:val="white"/>
        </w:rPr>
        <w:t>, pp.841-851.</w:t>
      </w:r>
    </w:p>
    <w:p w14:paraId="634D8FB1"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Countryreports (2023) </w:t>
      </w:r>
      <w:r w:rsidRPr="00B540F5">
        <w:rPr>
          <w:rFonts w:ascii="Times New Roman" w:hAnsi="Times New Roman" w:cs="Times New Roman"/>
          <w:i/>
          <w:sz w:val="24"/>
          <w:szCs w:val="24"/>
        </w:rPr>
        <w:t>CountryReports</w:t>
      </w:r>
      <w:r w:rsidRPr="00B540F5">
        <w:rPr>
          <w:rFonts w:ascii="Times New Roman" w:hAnsi="Times New Roman" w:cs="Times New Roman"/>
          <w:sz w:val="24"/>
          <w:szCs w:val="24"/>
        </w:rPr>
        <w:t xml:space="preserve">. Available at: https://www.countryreports.org/country/Albania/economy.htm#:~:text=Albania%20Economy,caused%20a%20significant%20economic%20slowdown. (Accessed: 27 July 2023). </w:t>
      </w:r>
    </w:p>
    <w:p w14:paraId="318E5F6E"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Fernfortuniversity (2023) </w:t>
      </w:r>
      <w:r w:rsidRPr="00B540F5">
        <w:rPr>
          <w:rFonts w:ascii="Times New Roman" w:hAnsi="Times New Roman" w:cs="Times New Roman"/>
          <w:i/>
          <w:sz w:val="24"/>
          <w:szCs w:val="24"/>
        </w:rPr>
        <w:t>Ocado Group plc Porter Five Forces Analysis, Porter 5 forces analysis</w:t>
      </w:r>
      <w:r w:rsidRPr="00B540F5">
        <w:rPr>
          <w:rFonts w:ascii="Times New Roman" w:hAnsi="Times New Roman" w:cs="Times New Roman"/>
          <w:sz w:val="24"/>
          <w:szCs w:val="24"/>
        </w:rPr>
        <w:t xml:space="preserve"> </w:t>
      </w:r>
      <w:r w:rsidRPr="00B540F5">
        <w:rPr>
          <w:rFonts w:ascii="Times New Roman" w:hAnsi="Times New Roman" w:cs="Times New Roman"/>
          <w:i/>
          <w:sz w:val="24"/>
          <w:szCs w:val="24"/>
        </w:rPr>
        <w:t>Fern Fort University</w:t>
      </w:r>
      <w:r w:rsidRPr="00B540F5">
        <w:rPr>
          <w:rFonts w:ascii="Times New Roman" w:hAnsi="Times New Roman" w:cs="Times New Roman"/>
          <w:sz w:val="24"/>
          <w:szCs w:val="24"/>
        </w:rPr>
        <w:t xml:space="preserve">. Available at: http://fernfortuniversity.com/term-papers/porter5/lse/446-ocado-group-plc.php (Accessed: 27 July 2023). </w:t>
      </w:r>
    </w:p>
    <w:p w14:paraId="3DEFC88A"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Fraser, A., (2020). The digital revolution, data curation, and the new dynamics of food sovereignty construction. </w:t>
      </w:r>
      <w:r w:rsidRPr="00B540F5">
        <w:rPr>
          <w:rFonts w:ascii="Times New Roman" w:hAnsi="Times New Roman" w:cs="Times New Roman"/>
          <w:i/>
          <w:color w:val="222222"/>
          <w:sz w:val="24"/>
          <w:szCs w:val="24"/>
          <w:highlight w:val="white"/>
        </w:rPr>
        <w:t>The Journal of Peasant Studies</w:t>
      </w:r>
      <w:r w:rsidRPr="00B540F5">
        <w:rPr>
          <w:rFonts w:ascii="Times New Roman" w:hAnsi="Times New Roman" w:cs="Times New Roman"/>
          <w:color w:val="222222"/>
          <w:sz w:val="24"/>
          <w:szCs w:val="24"/>
          <w:highlight w:val="white"/>
        </w:rPr>
        <w:t xml:space="preserve">, </w:t>
      </w:r>
      <w:r w:rsidRPr="00B540F5">
        <w:rPr>
          <w:rFonts w:ascii="Times New Roman" w:hAnsi="Times New Roman" w:cs="Times New Roman"/>
          <w:i/>
          <w:color w:val="222222"/>
          <w:sz w:val="24"/>
          <w:szCs w:val="24"/>
          <w:highlight w:val="white"/>
        </w:rPr>
        <w:t>47</w:t>
      </w:r>
      <w:r w:rsidRPr="00B540F5">
        <w:rPr>
          <w:rFonts w:ascii="Times New Roman" w:hAnsi="Times New Roman" w:cs="Times New Roman"/>
          <w:color w:val="222222"/>
          <w:sz w:val="24"/>
          <w:szCs w:val="24"/>
          <w:highlight w:val="white"/>
        </w:rPr>
        <w:t>(1), pp.208-226.</w:t>
      </w:r>
    </w:p>
    <w:p w14:paraId="32ED3E36"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Gjoka, E. and Duka, R., (2021). The Role of Women Entrepreneurs in the Albanian Economy. How to Overcome Barriers. </w:t>
      </w:r>
      <w:r w:rsidRPr="00B540F5">
        <w:rPr>
          <w:rFonts w:ascii="Times New Roman" w:hAnsi="Times New Roman" w:cs="Times New Roman"/>
          <w:i/>
          <w:color w:val="222222"/>
          <w:sz w:val="24"/>
          <w:szCs w:val="24"/>
          <w:highlight w:val="white"/>
        </w:rPr>
        <w:t>SOCIAL AND ECONOMIC CHALLENGES AND REGIONAL DEVELOPMENT</w:t>
      </w:r>
      <w:r w:rsidRPr="00B540F5">
        <w:rPr>
          <w:rFonts w:ascii="Times New Roman" w:hAnsi="Times New Roman" w:cs="Times New Roman"/>
          <w:color w:val="222222"/>
          <w:sz w:val="24"/>
          <w:szCs w:val="24"/>
          <w:highlight w:val="white"/>
        </w:rPr>
        <w:t>, p.97.</w:t>
      </w:r>
    </w:p>
    <w:p w14:paraId="52785C8E"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Hofstede-insights (2023) </w:t>
      </w:r>
      <w:r w:rsidRPr="00B540F5">
        <w:rPr>
          <w:rFonts w:ascii="Times New Roman" w:hAnsi="Times New Roman" w:cs="Times New Roman"/>
          <w:i/>
          <w:sz w:val="24"/>
          <w:szCs w:val="24"/>
        </w:rPr>
        <w:t>Country comparison tool</w:t>
      </w:r>
      <w:r w:rsidRPr="00B540F5">
        <w:rPr>
          <w:rFonts w:ascii="Times New Roman" w:hAnsi="Times New Roman" w:cs="Times New Roman"/>
          <w:sz w:val="24"/>
          <w:szCs w:val="24"/>
        </w:rPr>
        <w:t xml:space="preserve"> </w:t>
      </w:r>
      <w:r w:rsidRPr="00B540F5">
        <w:rPr>
          <w:rFonts w:ascii="Times New Roman" w:hAnsi="Times New Roman" w:cs="Times New Roman"/>
          <w:i/>
          <w:sz w:val="24"/>
          <w:szCs w:val="24"/>
        </w:rPr>
        <w:t>Hofstede Insights</w:t>
      </w:r>
      <w:r w:rsidRPr="00B540F5">
        <w:rPr>
          <w:rFonts w:ascii="Times New Roman" w:hAnsi="Times New Roman" w:cs="Times New Roman"/>
          <w:sz w:val="24"/>
          <w:szCs w:val="24"/>
        </w:rPr>
        <w:t xml:space="preserve">. Available at: https://www.hofstede-insights.com/country-comparison-tool (Accessed: 27 July 2023). </w:t>
      </w:r>
    </w:p>
    <w:p w14:paraId="6E83A39A"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sz w:val="24"/>
          <w:szCs w:val="24"/>
        </w:rPr>
        <w:lastRenderedPageBreak/>
        <w:t>Johnson, Whittington, Scholes, Angwin and Regner (2017) Exploring Strategy: Text and Cases, 11th Edition, Pearson Education.</w:t>
      </w:r>
    </w:p>
    <w:p w14:paraId="4B2839FD"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Kyere, M. and Ausloos, M., (2021). Corporate governance and firms financial performance in the United Kingdom. </w:t>
      </w:r>
      <w:r w:rsidRPr="00B540F5">
        <w:rPr>
          <w:rFonts w:ascii="Times New Roman" w:hAnsi="Times New Roman" w:cs="Times New Roman"/>
          <w:i/>
          <w:color w:val="222222"/>
          <w:sz w:val="24"/>
          <w:szCs w:val="24"/>
          <w:highlight w:val="white"/>
        </w:rPr>
        <w:t>International Journal of Finance &amp; Economics</w:t>
      </w:r>
      <w:r w:rsidRPr="00B540F5">
        <w:rPr>
          <w:rFonts w:ascii="Times New Roman" w:hAnsi="Times New Roman" w:cs="Times New Roman"/>
          <w:color w:val="222222"/>
          <w:sz w:val="24"/>
          <w:szCs w:val="24"/>
          <w:highlight w:val="white"/>
        </w:rPr>
        <w:t xml:space="preserve">, </w:t>
      </w:r>
      <w:r w:rsidRPr="00B540F5">
        <w:rPr>
          <w:rFonts w:ascii="Times New Roman" w:hAnsi="Times New Roman" w:cs="Times New Roman"/>
          <w:i/>
          <w:color w:val="222222"/>
          <w:sz w:val="24"/>
          <w:szCs w:val="24"/>
          <w:highlight w:val="white"/>
        </w:rPr>
        <w:t>26</w:t>
      </w:r>
      <w:r w:rsidRPr="00B540F5">
        <w:rPr>
          <w:rFonts w:ascii="Times New Roman" w:hAnsi="Times New Roman" w:cs="Times New Roman"/>
          <w:color w:val="222222"/>
          <w:sz w:val="24"/>
          <w:szCs w:val="24"/>
          <w:highlight w:val="white"/>
        </w:rPr>
        <w:t>(2), pp.1871-1885.</w:t>
      </w:r>
    </w:p>
    <w:p w14:paraId="6145803E"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Marashdeh, Z., Saidat, Z., Alkhodary, D. and Al-Haddad, L., (2021). Agency theory and the Jordanian corporate environment: why a single theory is not enough. </w:t>
      </w:r>
      <w:r w:rsidRPr="00B540F5">
        <w:rPr>
          <w:rFonts w:ascii="Times New Roman" w:hAnsi="Times New Roman" w:cs="Times New Roman"/>
          <w:i/>
          <w:color w:val="222222"/>
          <w:sz w:val="24"/>
          <w:szCs w:val="24"/>
          <w:highlight w:val="white"/>
        </w:rPr>
        <w:t>Academy of Accounting and Financial Studies Journal</w:t>
      </w:r>
      <w:r w:rsidRPr="00B540F5">
        <w:rPr>
          <w:rFonts w:ascii="Times New Roman" w:hAnsi="Times New Roman" w:cs="Times New Roman"/>
          <w:color w:val="222222"/>
          <w:sz w:val="24"/>
          <w:szCs w:val="24"/>
          <w:highlight w:val="white"/>
        </w:rPr>
        <w:t xml:space="preserve">, </w:t>
      </w:r>
      <w:r w:rsidRPr="00B540F5">
        <w:rPr>
          <w:rFonts w:ascii="Times New Roman" w:hAnsi="Times New Roman" w:cs="Times New Roman"/>
          <w:i/>
          <w:color w:val="222222"/>
          <w:sz w:val="24"/>
          <w:szCs w:val="24"/>
          <w:highlight w:val="white"/>
        </w:rPr>
        <w:t>25</w:t>
      </w:r>
      <w:r w:rsidRPr="00B540F5">
        <w:rPr>
          <w:rFonts w:ascii="Times New Roman" w:hAnsi="Times New Roman" w:cs="Times New Roman"/>
          <w:color w:val="222222"/>
          <w:sz w:val="24"/>
          <w:szCs w:val="24"/>
          <w:highlight w:val="white"/>
        </w:rPr>
        <w:t>(5), pp.1-15.</w:t>
      </w:r>
    </w:p>
    <w:p w14:paraId="4255A27D"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sz w:val="24"/>
          <w:szCs w:val="24"/>
        </w:rPr>
        <w:t>Morrison, J (2016) The Global Business Environment Challenges and Responsibilities, 4th Edition, Palgrave.</w:t>
      </w:r>
    </w:p>
    <w:p w14:paraId="6A4778B0"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Nationsonline (2023) </w:t>
      </w:r>
      <w:r w:rsidRPr="00B540F5">
        <w:rPr>
          <w:rFonts w:ascii="Times New Roman" w:hAnsi="Times New Roman" w:cs="Times New Roman"/>
          <w:i/>
          <w:sz w:val="24"/>
          <w:szCs w:val="24"/>
        </w:rPr>
        <w:t>Albania - Country Profile - Shqiperia</w:t>
      </w:r>
      <w:r w:rsidRPr="00B540F5">
        <w:rPr>
          <w:rFonts w:ascii="Times New Roman" w:hAnsi="Times New Roman" w:cs="Times New Roman"/>
          <w:sz w:val="24"/>
          <w:szCs w:val="24"/>
        </w:rPr>
        <w:t xml:space="preserve">. Available at: https://www.nationsonline.org/oneworld/albania.htm (Accessed: 27 July 2023). </w:t>
      </w:r>
    </w:p>
    <w:p w14:paraId="52EDEBA0"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O’Neill, A. (2023) </w:t>
      </w:r>
      <w:r w:rsidRPr="00B540F5">
        <w:rPr>
          <w:rFonts w:ascii="Times New Roman" w:hAnsi="Times New Roman" w:cs="Times New Roman"/>
          <w:i/>
          <w:sz w:val="24"/>
          <w:szCs w:val="24"/>
        </w:rPr>
        <w:t>Albania - gross domestic product (GDP) per capita 1988-2028</w:t>
      </w:r>
      <w:r w:rsidRPr="00B540F5">
        <w:rPr>
          <w:rFonts w:ascii="Times New Roman" w:hAnsi="Times New Roman" w:cs="Times New Roman"/>
          <w:sz w:val="24"/>
          <w:szCs w:val="24"/>
        </w:rPr>
        <w:t xml:space="preserve">, </w:t>
      </w:r>
      <w:r w:rsidRPr="00B540F5">
        <w:rPr>
          <w:rFonts w:ascii="Times New Roman" w:hAnsi="Times New Roman" w:cs="Times New Roman"/>
          <w:i/>
          <w:sz w:val="24"/>
          <w:szCs w:val="24"/>
        </w:rPr>
        <w:t>Statista</w:t>
      </w:r>
      <w:r w:rsidRPr="00B540F5">
        <w:rPr>
          <w:rFonts w:ascii="Times New Roman" w:hAnsi="Times New Roman" w:cs="Times New Roman"/>
          <w:sz w:val="24"/>
          <w:szCs w:val="24"/>
        </w:rPr>
        <w:t xml:space="preserve">. Available at: https://www.statista.com/statistics/444463/gross-domestic-product-gdp-per-capita-in-albania/ (Accessed: 27 July 2023). </w:t>
      </w:r>
    </w:p>
    <w:p w14:paraId="0C75445A"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Proquest (2023) </w:t>
      </w:r>
      <w:r w:rsidRPr="00B540F5">
        <w:rPr>
          <w:rFonts w:ascii="Times New Roman" w:hAnsi="Times New Roman" w:cs="Times New Roman"/>
          <w:i/>
          <w:sz w:val="24"/>
          <w:szCs w:val="24"/>
        </w:rPr>
        <w:t>Theories of corporate governance - proquest</w:t>
      </w:r>
      <w:r w:rsidRPr="00B540F5">
        <w:rPr>
          <w:rFonts w:ascii="Times New Roman" w:hAnsi="Times New Roman" w:cs="Times New Roman"/>
          <w:sz w:val="24"/>
          <w:szCs w:val="24"/>
        </w:rPr>
        <w:t xml:space="preserve">. Available at: https://www.proquest.com/docview/1664922954 (Accessed: 27 July 2023). </w:t>
      </w:r>
    </w:p>
    <w:p w14:paraId="09CBE167"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Sabanoglu, T. (2022) </w:t>
      </w:r>
      <w:r w:rsidRPr="00B540F5">
        <w:rPr>
          <w:rFonts w:ascii="Times New Roman" w:hAnsi="Times New Roman" w:cs="Times New Roman"/>
          <w:i/>
          <w:sz w:val="24"/>
          <w:szCs w:val="24"/>
        </w:rPr>
        <w:t>Albania: Retail chains by sector 2021</w:t>
      </w:r>
      <w:r w:rsidRPr="00B540F5">
        <w:rPr>
          <w:rFonts w:ascii="Times New Roman" w:hAnsi="Times New Roman" w:cs="Times New Roman"/>
          <w:sz w:val="24"/>
          <w:szCs w:val="24"/>
        </w:rPr>
        <w:t xml:space="preserve">, </w:t>
      </w:r>
      <w:r w:rsidRPr="00B540F5">
        <w:rPr>
          <w:rFonts w:ascii="Times New Roman" w:hAnsi="Times New Roman" w:cs="Times New Roman"/>
          <w:i/>
          <w:sz w:val="24"/>
          <w:szCs w:val="24"/>
        </w:rPr>
        <w:t>Statista</w:t>
      </w:r>
      <w:r w:rsidRPr="00B540F5">
        <w:rPr>
          <w:rFonts w:ascii="Times New Roman" w:hAnsi="Times New Roman" w:cs="Times New Roman"/>
          <w:sz w:val="24"/>
          <w:szCs w:val="24"/>
        </w:rPr>
        <w:t xml:space="preserve">. Available at: https://www.statista.com/statistics/642344/retail-chains-number-by-sector-albania/#:~:text=This%20statistic%20depicts%20the%20number,place%2C%20with%20three%20retail%20chains. (Accessed: 27 July 2023). </w:t>
      </w:r>
    </w:p>
    <w:p w14:paraId="6D92E270" w14:textId="77777777" w:rsidR="00834BE7" w:rsidRPr="00B540F5" w:rsidRDefault="00834BE7" w:rsidP="00B540F5">
      <w:pPr>
        <w:pStyle w:val="Normal1"/>
        <w:spacing w:line="360" w:lineRule="auto"/>
        <w:jc w:val="both"/>
        <w:rPr>
          <w:rFonts w:ascii="Times New Roman" w:hAnsi="Times New Roman" w:cs="Times New Roman"/>
          <w:sz w:val="24"/>
          <w:szCs w:val="24"/>
        </w:rPr>
      </w:pPr>
      <w:r w:rsidRPr="00B540F5">
        <w:rPr>
          <w:rFonts w:ascii="Times New Roman" w:hAnsi="Times New Roman" w:cs="Times New Roman"/>
          <w:color w:val="222222"/>
          <w:sz w:val="24"/>
          <w:szCs w:val="24"/>
          <w:highlight w:val="white"/>
        </w:rPr>
        <w:t xml:space="preserve">Tema, A., (2023). The War Against Corruption in Albania. </w:t>
      </w:r>
      <w:r w:rsidRPr="00B540F5">
        <w:rPr>
          <w:rFonts w:ascii="Times New Roman" w:hAnsi="Times New Roman" w:cs="Times New Roman"/>
          <w:i/>
          <w:color w:val="222222"/>
          <w:sz w:val="24"/>
          <w:szCs w:val="24"/>
          <w:highlight w:val="white"/>
        </w:rPr>
        <w:t>ESI Preprints</w:t>
      </w:r>
      <w:r w:rsidRPr="00B540F5">
        <w:rPr>
          <w:rFonts w:ascii="Times New Roman" w:hAnsi="Times New Roman" w:cs="Times New Roman"/>
          <w:color w:val="222222"/>
          <w:sz w:val="24"/>
          <w:szCs w:val="24"/>
          <w:highlight w:val="white"/>
        </w:rPr>
        <w:t xml:space="preserve">, </w:t>
      </w:r>
      <w:r w:rsidRPr="00B540F5">
        <w:rPr>
          <w:rFonts w:ascii="Times New Roman" w:hAnsi="Times New Roman" w:cs="Times New Roman"/>
          <w:i/>
          <w:color w:val="222222"/>
          <w:sz w:val="24"/>
          <w:szCs w:val="24"/>
          <w:highlight w:val="white"/>
        </w:rPr>
        <w:t>18</w:t>
      </w:r>
      <w:r w:rsidRPr="00B540F5">
        <w:rPr>
          <w:rFonts w:ascii="Times New Roman" w:hAnsi="Times New Roman" w:cs="Times New Roman"/>
          <w:color w:val="222222"/>
          <w:sz w:val="24"/>
          <w:szCs w:val="24"/>
          <w:highlight w:val="white"/>
        </w:rPr>
        <w:t>, pp.455-455.</w:t>
      </w:r>
    </w:p>
    <w:p w14:paraId="3705E178" w14:textId="77777777" w:rsidR="00834BE7" w:rsidRPr="00B540F5" w:rsidRDefault="00834BE7" w:rsidP="00B540F5">
      <w:pPr>
        <w:pStyle w:val="Normal1"/>
        <w:spacing w:before="240" w:after="240" w:line="360" w:lineRule="auto"/>
        <w:jc w:val="both"/>
        <w:rPr>
          <w:rFonts w:ascii="Times New Roman" w:hAnsi="Times New Roman" w:cs="Times New Roman"/>
          <w:sz w:val="24"/>
          <w:szCs w:val="24"/>
        </w:rPr>
      </w:pPr>
      <w:r w:rsidRPr="00B540F5">
        <w:rPr>
          <w:rFonts w:ascii="Times New Roman" w:hAnsi="Times New Roman" w:cs="Times New Roman"/>
          <w:sz w:val="24"/>
          <w:szCs w:val="24"/>
        </w:rPr>
        <w:t xml:space="preserve">Trade.gov (2023) </w:t>
      </w:r>
      <w:r w:rsidRPr="00B540F5">
        <w:rPr>
          <w:rFonts w:ascii="Times New Roman" w:hAnsi="Times New Roman" w:cs="Times New Roman"/>
          <w:i/>
          <w:sz w:val="24"/>
          <w:szCs w:val="24"/>
        </w:rPr>
        <w:t>Albania - trade barriers</w:t>
      </w:r>
      <w:r w:rsidRPr="00B540F5">
        <w:rPr>
          <w:rFonts w:ascii="Times New Roman" w:hAnsi="Times New Roman" w:cs="Times New Roman"/>
          <w:sz w:val="24"/>
          <w:szCs w:val="24"/>
        </w:rPr>
        <w:t xml:space="preserve">, </w:t>
      </w:r>
      <w:r w:rsidRPr="00B540F5">
        <w:rPr>
          <w:rFonts w:ascii="Times New Roman" w:hAnsi="Times New Roman" w:cs="Times New Roman"/>
          <w:i/>
          <w:sz w:val="24"/>
          <w:szCs w:val="24"/>
        </w:rPr>
        <w:t>International Trade Administration | Trade.gov</w:t>
      </w:r>
      <w:r w:rsidRPr="00B540F5">
        <w:rPr>
          <w:rFonts w:ascii="Times New Roman" w:hAnsi="Times New Roman" w:cs="Times New Roman"/>
          <w:sz w:val="24"/>
          <w:szCs w:val="24"/>
        </w:rPr>
        <w:t xml:space="preserve">. Available at: https://www.trade.gov/country-commercial-guides/albania-trade-barriers (Accessed: 27 July 2023). </w:t>
      </w:r>
    </w:p>
    <w:p w14:paraId="791943F8" w14:textId="77777777" w:rsidR="009C489A" w:rsidRPr="00B540F5" w:rsidRDefault="009C489A" w:rsidP="00B540F5">
      <w:pPr>
        <w:pStyle w:val="Normal1"/>
        <w:spacing w:line="360" w:lineRule="auto"/>
        <w:jc w:val="both"/>
        <w:rPr>
          <w:rFonts w:ascii="Times New Roman" w:hAnsi="Times New Roman" w:cs="Times New Roman"/>
          <w:sz w:val="24"/>
          <w:szCs w:val="24"/>
        </w:rPr>
      </w:pPr>
    </w:p>
    <w:p w14:paraId="59516DBD" w14:textId="77777777" w:rsidR="009C489A" w:rsidRPr="00B540F5" w:rsidRDefault="009C489A" w:rsidP="00B540F5">
      <w:pPr>
        <w:pStyle w:val="Normal1"/>
        <w:spacing w:line="360" w:lineRule="auto"/>
        <w:jc w:val="both"/>
        <w:rPr>
          <w:rFonts w:ascii="Times New Roman" w:hAnsi="Times New Roman" w:cs="Times New Roman"/>
          <w:sz w:val="24"/>
          <w:szCs w:val="24"/>
        </w:rPr>
      </w:pPr>
    </w:p>
    <w:sectPr w:rsidR="009C489A" w:rsidRPr="00B540F5" w:rsidSect="00B540F5">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993CF" w14:textId="77777777" w:rsidR="00204C15" w:rsidRDefault="00204C15" w:rsidP="00B540F5">
      <w:pPr>
        <w:spacing w:line="240" w:lineRule="auto"/>
      </w:pPr>
      <w:r>
        <w:separator/>
      </w:r>
    </w:p>
  </w:endnote>
  <w:endnote w:type="continuationSeparator" w:id="0">
    <w:p w14:paraId="509F8981" w14:textId="77777777" w:rsidR="00204C15" w:rsidRDefault="00204C15" w:rsidP="00B540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595436"/>
      <w:docPartObj>
        <w:docPartGallery w:val="Page Numbers (Bottom of Page)"/>
        <w:docPartUnique/>
      </w:docPartObj>
    </w:sdtPr>
    <w:sdtEndPr>
      <w:rPr>
        <w:noProof/>
      </w:rPr>
    </w:sdtEndPr>
    <w:sdtContent>
      <w:p w14:paraId="677FF3FA" w14:textId="7D912463" w:rsidR="00B540F5" w:rsidRDefault="00B540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3DD4F" w14:textId="77777777" w:rsidR="00B540F5" w:rsidRDefault="00B54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24B28" w14:textId="77777777" w:rsidR="00204C15" w:rsidRDefault="00204C15" w:rsidP="00B540F5">
      <w:pPr>
        <w:spacing w:line="240" w:lineRule="auto"/>
      </w:pPr>
      <w:r>
        <w:separator/>
      </w:r>
    </w:p>
  </w:footnote>
  <w:footnote w:type="continuationSeparator" w:id="0">
    <w:p w14:paraId="7D09A34A" w14:textId="77777777" w:rsidR="00204C15" w:rsidRDefault="00204C15" w:rsidP="00B540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89A"/>
    <w:rsid w:val="001C36F7"/>
    <w:rsid w:val="00204C15"/>
    <w:rsid w:val="003737B2"/>
    <w:rsid w:val="005E368A"/>
    <w:rsid w:val="00834BE7"/>
    <w:rsid w:val="009C489A"/>
    <w:rsid w:val="00B540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7ED9"/>
  <w15:docId w15:val="{25A4F335-FF8E-42D3-AA69-3EDE93F0D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540F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B540F5"/>
    <w:pPr>
      <w:tabs>
        <w:tab w:val="center" w:pos="4513"/>
        <w:tab w:val="right" w:pos="9026"/>
      </w:tabs>
      <w:spacing w:line="240" w:lineRule="auto"/>
    </w:pPr>
  </w:style>
  <w:style w:type="character" w:customStyle="1" w:styleId="HeaderChar">
    <w:name w:val="Header Char"/>
    <w:basedOn w:val="DefaultParagraphFont"/>
    <w:link w:val="Header"/>
    <w:uiPriority w:val="99"/>
    <w:rsid w:val="00B540F5"/>
  </w:style>
  <w:style w:type="paragraph" w:styleId="Footer">
    <w:name w:val="footer"/>
    <w:basedOn w:val="Normal"/>
    <w:link w:val="FooterChar"/>
    <w:uiPriority w:val="99"/>
    <w:unhideWhenUsed/>
    <w:rsid w:val="00B540F5"/>
    <w:pPr>
      <w:tabs>
        <w:tab w:val="center" w:pos="4513"/>
        <w:tab w:val="right" w:pos="9026"/>
      </w:tabs>
      <w:spacing w:line="240" w:lineRule="auto"/>
    </w:pPr>
  </w:style>
  <w:style w:type="character" w:customStyle="1" w:styleId="FooterChar">
    <w:name w:val="Footer Char"/>
    <w:basedOn w:val="DefaultParagraphFont"/>
    <w:link w:val="Footer"/>
    <w:uiPriority w:val="99"/>
    <w:rsid w:val="00B540F5"/>
  </w:style>
  <w:style w:type="paragraph" w:styleId="TOCHeading">
    <w:name w:val="TOC Heading"/>
    <w:basedOn w:val="Heading1"/>
    <w:next w:val="Normal"/>
    <w:uiPriority w:val="39"/>
    <w:unhideWhenUsed/>
    <w:qFormat/>
    <w:rsid w:val="00B540F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540F5"/>
    <w:pPr>
      <w:spacing w:after="100"/>
    </w:pPr>
  </w:style>
  <w:style w:type="character" w:styleId="Hyperlink">
    <w:name w:val="Hyperlink"/>
    <w:basedOn w:val="DefaultParagraphFont"/>
    <w:uiPriority w:val="99"/>
    <w:unhideWhenUsed/>
    <w:rsid w:val="00B540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AF9C8C-BD31-4E57-A360-A0949BEC3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3260</Words>
  <Characters>18586</Characters>
  <Application>Microsoft Office Word</Application>
  <DocSecurity>0</DocSecurity>
  <Lines>154</Lines>
  <Paragraphs>43</Paragraphs>
  <ScaleCrop>false</ScaleCrop>
  <Company/>
  <LinksUpToDate>false</LinksUpToDate>
  <CharactersWithSpaces>21803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Mihaela-Ruxandra Iancu</cp:lastModifiedBy>
  <cp:revision>5</cp:revision>
  <dcterms:created xsi:type="dcterms:W3CDTF">2023-07-27T13:28:00Z</dcterms:created>
  <dcterms:modified xsi:type="dcterms:W3CDTF">2023-08-16T18:41:00Z</dcterms:modified>
</cp:coreProperties>
</file>