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F9932C" w14:textId="77777777" w:rsidR="00400B60" w:rsidRPr="00906C65" w:rsidRDefault="00400B60" w:rsidP="008E1590">
      <w:pPr>
        <w:spacing w:after="0" w:line="360" w:lineRule="auto"/>
        <w:jc w:val="center"/>
        <w:rPr>
          <w:rFonts w:ascii="Arial" w:hAnsi="Arial" w:cs="Arial"/>
        </w:rPr>
      </w:pPr>
      <w:r w:rsidRPr="00906C65">
        <w:rPr>
          <w:rFonts w:ascii="Arial" w:hAnsi="Arial" w:cs="Arial"/>
        </w:rPr>
        <w:t>University of Wales Trinity Saint David Birmingham</w:t>
      </w:r>
    </w:p>
    <w:p w14:paraId="468FB755" w14:textId="426CEFC3" w:rsidR="00400B60" w:rsidRPr="00906C65" w:rsidRDefault="009E3A1C" w:rsidP="008E1590">
      <w:pPr>
        <w:spacing w:after="0" w:line="360" w:lineRule="auto"/>
        <w:jc w:val="center"/>
        <w:rPr>
          <w:rFonts w:ascii="Arial" w:hAnsi="Arial" w:cs="Arial"/>
        </w:rPr>
      </w:pPr>
      <w:r w:rsidRPr="00906C65">
        <w:rPr>
          <w:rFonts w:ascii="Arial" w:hAnsi="Arial" w:cs="Arial"/>
        </w:rPr>
        <w:t>BA</w:t>
      </w:r>
      <w:r w:rsidRPr="00906C65">
        <w:rPr>
          <w:rFonts w:ascii="Arial" w:hAnsi="Arial" w:cs="Arial"/>
          <w:spacing w:val="-3"/>
        </w:rPr>
        <w:t xml:space="preserve"> </w:t>
      </w:r>
      <w:r w:rsidRPr="00906C65">
        <w:rPr>
          <w:rFonts w:ascii="Arial" w:hAnsi="Arial" w:cs="Arial"/>
        </w:rPr>
        <w:t>Business</w:t>
      </w:r>
      <w:r w:rsidRPr="00906C65">
        <w:rPr>
          <w:rFonts w:ascii="Arial" w:hAnsi="Arial" w:cs="Arial"/>
          <w:spacing w:val="-6"/>
        </w:rPr>
        <w:t xml:space="preserve"> </w:t>
      </w:r>
      <w:r w:rsidRPr="00906C65">
        <w:rPr>
          <w:rFonts w:ascii="Arial" w:hAnsi="Arial" w:cs="Arial"/>
          <w:spacing w:val="-2"/>
        </w:rPr>
        <w:t>Management</w:t>
      </w:r>
    </w:p>
    <w:p w14:paraId="12790223" w14:textId="4397ACA3" w:rsidR="00400B60" w:rsidRPr="00906C65" w:rsidRDefault="00EE2446" w:rsidP="008E1590">
      <w:pPr>
        <w:spacing w:after="0" w:line="360" w:lineRule="auto"/>
        <w:jc w:val="center"/>
        <w:rPr>
          <w:rFonts w:ascii="Arial" w:hAnsi="Arial" w:cs="Arial"/>
        </w:rPr>
      </w:pPr>
      <w:r w:rsidRPr="00906C65">
        <w:rPr>
          <w:rFonts w:ascii="Arial" w:hAnsi="Arial" w:cs="Arial"/>
          <w:spacing w:val="-2"/>
        </w:rPr>
        <w:t>LCBB6002</w:t>
      </w:r>
      <w:r w:rsidR="00400B60" w:rsidRPr="00906C65">
        <w:rPr>
          <w:rFonts w:ascii="Arial" w:hAnsi="Arial" w:cs="Arial"/>
        </w:rPr>
        <w:t xml:space="preserve"> </w:t>
      </w:r>
      <w:r w:rsidR="002E4D88" w:rsidRPr="00906C65">
        <w:rPr>
          <w:rFonts w:ascii="Arial" w:hAnsi="Arial" w:cs="Arial"/>
        </w:rPr>
        <w:t>International</w:t>
      </w:r>
      <w:r w:rsidR="002E4D88" w:rsidRPr="00906C65">
        <w:rPr>
          <w:rFonts w:ascii="Arial" w:hAnsi="Arial" w:cs="Arial"/>
          <w:spacing w:val="-9"/>
        </w:rPr>
        <w:t xml:space="preserve"> </w:t>
      </w:r>
      <w:r w:rsidR="002E4D88" w:rsidRPr="00906C65">
        <w:rPr>
          <w:rFonts w:ascii="Arial" w:hAnsi="Arial" w:cs="Arial"/>
        </w:rPr>
        <w:t>Financial</w:t>
      </w:r>
      <w:r w:rsidR="002E4D88" w:rsidRPr="00906C65">
        <w:rPr>
          <w:rFonts w:ascii="Arial" w:hAnsi="Arial" w:cs="Arial"/>
          <w:spacing w:val="-11"/>
        </w:rPr>
        <w:t xml:space="preserve"> </w:t>
      </w:r>
      <w:r w:rsidR="002E4D88" w:rsidRPr="00906C65">
        <w:rPr>
          <w:rFonts w:ascii="Arial" w:hAnsi="Arial" w:cs="Arial"/>
          <w:spacing w:val="-2"/>
        </w:rPr>
        <w:t>Management</w:t>
      </w:r>
    </w:p>
    <w:p w14:paraId="4753AC6A" w14:textId="77777777" w:rsidR="00400B60" w:rsidRDefault="00400B60" w:rsidP="008E1590">
      <w:pPr>
        <w:spacing w:after="0" w:line="360" w:lineRule="auto"/>
        <w:jc w:val="center"/>
        <w:rPr>
          <w:rFonts w:ascii="Arial" w:hAnsi="Arial" w:cs="Arial"/>
          <w:b/>
          <w:bCs/>
        </w:rPr>
      </w:pPr>
    </w:p>
    <w:p w14:paraId="3B2D2E61" w14:textId="77777777" w:rsidR="006D0D08" w:rsidRDefault="006D0D08" w:rsidP="008E1590">
      <w:pPr>
        <w:spacing w:after="0" w:line="360" w:lineRule="auto"/>
        <w:jc w:val="center"/>
        <w:rPr>
          <w:rFonts w:ascii="Arial" w:hAnsi="Arial" w:cs="Arial"/>
          <w:b/>
          <w:bCs/>
        </w:rPr>
      </w:pPr>
    </w:p>
    <w:p w14:paraId="24073BF7" w14:textId="77777777" w:rsidR="008E1590" w:rsidRDefault="008E1590" w:rsidP="008E1590">
      <w:pPr>
        <w:spacing w:after="0" w:line="360" w:lineRule="auto"/>
        <w:jc w:val="center"/>
        <w:rPr>
          <w:rFonts w:ascii="Arial" w:hAnsi="Arial" w:cs="Arial"/>
          <w:b/>
          <w:bCs/>
        </w:rPr>
      </w:pPr>
    </w:p>
    <w:p w14:paraId="06C0806F" w14:textId="77777777" w:rsidR="008E1590" w:rsidRDefault="008E1590" w:rsidP="008E1590">
      <w:pPr>
        <w:spacing w:after="0" w:line="360" w:lineRule="auto"/>
        <w:jc w:val="center"/>
        <w:rPr>
          <w:rFonts w:ascii="Arial" w:hAnsi="Arial" w:cs="Arial"/>
          <w:b/>
          <w:bCs/>
        </w:rPr>
      </w:pPr>
    </w:p>
    <w:p w14:paraId="3963DEAC" w14:textId="77777777" w:rsidR="008E1590" w:rsidRDefault="008E1590" w:rsidP="008E1590">
      <w:pPr>
        <w:spacing w:after="0" w:line="360" w:lineRule="auto"/>
        <w:jc w:val="center"/>
        <w:rPr>
          <w:rFonts w:ascii="Arial" w:hAnsi="Arial" w:cs="Arial"/>
          <w:b/>
          <w:bCs/>
        </w:rPr>
      </w:pPr>
    </w:p>
    <w:p w14:paraId="33956A0B" w14:textId="77777777" w:rsidR="006D0D08" w:rsidRDefault="006D0D08" w:rsidP="008E1590">
      <w:pPr>
        <w:spacing w:after="0" w:line="360" w:lineRule="auto"/>
        <w:jc w:val="center"/>
        <w:rPr>
          <w:rFonts w:ascii="Arial" w:hAnsi="Arial" w:cs="Arial"/>
          <w:b/>
          <w:bCs/>
        </w:rPr>
      </w:pPr>
    </w:p>
    <w:p w14:paraId="79F77644" w14:textId="77777777" w:rsidR="006D0D08" w:rsidRPr="006D0D08" w:rsidRDefault="006D0D08" w:rsidP="008E1590">
      <w:pPr>
        <w:spacing w:after="0" w:line="360" w:lineRule="auto"/>
        <w:jc w:val="center"/>
        <w:rPr>
          <w:rFonts w:ascii="Arial" w:hAnsi="Arial" w:cs="Arial"/>
          <w:b/>
          <w:bCs/>
        </w:rPr>
      </w:pPr>
    </w:p>
    <w:p w14:paraId="55092A04" w14:textId="726109E8" w:rsidR="00400B60" w:rsidRPr="006D0D08" w:rsidRDefault="006B6392" w:rsidP="008E1590">
      <w:pPr>
        <w:spacing w:after="0" w:line="360" w:lineRule="auto"/>
        <w:jc w:val="center"/>
        <w:rPr>
          <w:rFonts w:ascii="Arial" w:hAnsi="Arial" w:cs="Arial"/>
          <w:b/>
          <w:bCs/>
          <w:sz w:val="28"/>
          <w:szCs w:val="28"/>
        </w:rPr>
      </w:pPr>
      <w:r w:rsidRPr="006D0D08">
        <w:rPr>
          <w:rFonts w:ascii="Arial" w:hAnsi="Arial" w:cs="Arial"/>
          <w:b/>
          <w:bCs/>
          <w:sz w:val="28"/>
          <w:szCs w:val="28"/>
        </w:rPr>
        <w:t>Report</w:t>
      </w:r>
    </w:p>
    <w:p w14:paraId="00B5B22A" w14:textId="3CE0AF6C" w:rsidR="00FE1EFC" w:rsidRPr="00906C65" w:rsidRDefault="00FE1EFC" w:rsidP="008E1590">
      <w:pPr>
        <w:spacing w:after="0" w:line="360" w:lineRule="auto"/>
        <w:jc w:val="center"/>
        <w:rPr>
          <w:rFonts w:ascii="Arial" w:hAnsi="Arial" w:cs="Arial"/>
          <w:b/>
          <w:bCs/>
          <w:lang w:eastAsia="en-GB"/>
        </w:rPr>
      </w:pPr>
      <w:r w:rsidRPr="00906C65">
        <w:rPr>
          <w:rFonts w:ascii="Arial" w:hAnsi="Arial" w:cs="Arial"/>
          <w:b/>
          <w:bCs/>
          <w:lang w:eastAsia="en-GB"/>
        </w:rPr>
        <w:t>The Impact of Corporate Governance and CSR on Firm Performance:</w:t>
      </w:r>
      <w:r w:rsidRPr="00906C65">
        <w:rPr>
          <w:rFonts w:ascii="Arial" w:hAnsi="Arial" w:cs="Arial"/>
          <w:b/>
          <w:bCs/>
          <w:lang w:eastAsia="en-GB"/>
        </w:rPr>
        <w:br/>
      </w:r>
      <w:r w:rsidRPr="00906C65">
        <w:rPr>
          <w:rFonts w:ascii="Arial" w:hAnsi="Arial" w:cs="Arial"/>
          <w:b/>
          <w:bCs/>
          <w:lang w:eastAsia="en-GB"/>
        </w:rPr>
        <w:t xml:space="preserve"> A Case Study of BP plc</w:t>
      </w:r>
    </w:p>
    <w:p w14:paraId="0FA4E608" w14:textId="5580B612" w:rsidR="00400B60" w:rsidRPr="00906C65" w:rsidRDefault="00400B60" w:rsidP="008E1590">
      <w:pPr>
        <w:spacing w:after="0" w:line="360" w:lineRule="auto"/>
        <w:jc w:val="center"/>
        <w:rPr>
          <w:rFonts w:ascii="Arial" w:hAnsi="Arial" w:cs="Arial"/>
        </w:rPr>
      </w:pPr>
    </w:p>
    <w:p w14:paraId="44197907" w14:textId="77777777" w:rsidR="00400B60" w:rsidRPr="00906C65" w:rsidRDefault="00400B60" w:rsidP="008E1590">
      <w:pPr>
        <w:spacing w:after="0" w:line="360" w:lineRule="auto"/>
        <w:jc w:val="center"/>
        <w:rPr>
          <w:rFonts w:ascii="Arial" w:hAnsi="Arial" w:cs="Arial"/>
        </w:rPr>
      </w:pPr>
    </w:p>
    <w:p w14:paraId="2044DD42" w14:textId="77777777" w:rsidR="00400B60" w:rsidRDefault="00400B60" w:rsidP="008E1590">
      <w:pPr>
        <w:spacing w:after="0" w:line="360" w:lineRule="auto"/>
        <w:jc w:val="center"/>
        <w:rPr>
          <w:rFonts w:ascii="Arial" w:hAnsi="Arial" w:cs="Arial"/>
        </w:rPr>
      </w:pPr>
    </w:p>
    <w:p w14:paraId="29F870DC" w14:textId="77777777" w:rsidR="006D0D08" w:rsidRDefault="006D0D08" w:rsidP="008E1590">
      <w:pPr>
        <w:spacing w:after="0" w:line="360" w:lineRule="auto"/>
        <w:jc w:val="center"/>
        <w:rPr>
          <w:rFonts w:ascii="Arial" w:hAnsi="Arial" w:cs="Arial"/>
        </w:rPr>
      </w:pPr>
    </w:p>
    <w:p w14:paraId="16E8C389" w14:textId="77777777" w:rsidR="008E1590" w:rsidRDefault="008E1590" w:rsidP="008E1590">
      <w:pPr>
        <w:spacing w:after="0" w:line="360" w:lineRule="auto"/>
        <w:jc w:val="center"/>
        <w:rPr>
          <w:rFonts w:ascii="Arial" w:hAnsi="Arial" w:cs="Arial"/>
        </w:rPr>
      </w:pPr>
    </w:p>
    <w:p w14:paraId="36F628CF" w14:textId="77777777" w:rsidR="008E1590" w:rsidRDefault="008E1590" w:rsidP="008E1590">
      <w:pPr>
        <w:spacing w:after="0" w:line="360" w:lineRule="auto"/>
        <w:jc w:val="center"/>
        <w:rPr>
          <w:rFonts w:ascii="Arial" w:hAnsi="Arial" w:cs="Arial"/>
        </w:rPr>
      </w:pPr>
    </w:p>
    <w:p w14:paraId="372DC495" w14:textId="77777777" w:rsidR="008E1590" w:rsidRDefault="008E1590" w:rsidP="008E1590">
      <w:pPr>
        <w:spacing w:after="0" w:line="360" w:lineRule="auto"/>
        <w:jc w:val="center"/>
        <w:rPr>
          <w:rFonts w:ascii="Arial" w:hAnsi="Arial" w:cs="Arial"/>
        </w:rPr>
      </w:pPr>
    </w:p>
    <w:p w14:paraId="078101D2" w14:textId="77777777" w:rsidR="008E1590" w:rsidRDefault="008E1590" w:rsidP="008E1590">
      <w:pPr>
        <w:spacing w:after="0" w:line="360" w:lineRule="auto"/>
        <w:jc w:val="center"/>
        <w:rPr>
          <w:rFonts w:ascii="Arial" w:hAnsi="Arial" w:cs="Arial"/>
        </w:rPr>
      </w:pPr>
    </w:p>
    <w:p w14:paraId="6C89F73F" w14:textId="77777777" w:rsidR="008E1590" w:rsidRDefault="008E1590" w:rsidP="008E1590">
      <w:pPr>
        <w:spacing w:after="0" w:line="360" w:lineRule="auto"/>
        <w:jc w:val="center"/>
        <w:rPr>
          <w:rFonts w:ascii="Arial" w:hAnsi="Arial" w:cs="Arial"/>
        </w:rPr>
      </w:pPr>
    </w:p>
    <w:p w14:paraId="63F78283" w14:textId="77777777" w:rsidR="006D0D08" w:rsidRPr="00906C65" w:rsidRDefault="006D0D08" w:rsidP="008E1590">
      <w:pPr>
        <w:spacing w:after="0" w:line="360" w:lineRule="auto"/>
        <w:jc w:val="center"/>
        <w:rPr>
          <w:rFonts w:ascii="Arial" w:hAnsi="Arial" w:cs="Arial"/>
        </w:rPr>
      </w:pPr>
    </w:p>
    <w:p w14:paraId="0CE8ED0B" w14:textId="77777777" w:rsidR="00400B60" w:rsidRPr="00906C65" w:rsidRDefault="00400B60" w:rsidP="008E1590">
      <w:pPr>
        <w:spacing w:after="0" w:line="360" w:lineRule="auto"/>
        <w:jc w:val="center"/>
        <w:rPr>
          <w:rFonts w:ascii="Arial" w:hAnsi="Arial" w:cs="Arial"/>
        </w:rPr>
      </w:pPr>
    </w:p>
    <w:p w14:paraId="5EDA7E16" w14:textId="77777777" w:rsidR="00400B60" w:rsidRPr="00906C65" w:rsidRDefault="00400B60" w:rsidP="008E1590">
      <w:pPr>
        <w:spacing w:after="0" w:line="360" w:lineRule="auto"/>
        <w:jc w:val="right"/>
        <w:rPr>
          <w:rFonts w:ascii="Arial" w:hAnsi="Arial" w:cs="Arial"/>
        </w:rPr>
      </w:pPr>
      <w:r w:rsidRPr="00906C65">
        <w:rPr>
          <w:rFonts w:ascii="Arial" w:hAnsi="Arial" w:cs="Arial"/>
        </w:rPr>
        <w:t>Author:   Vasile Turcanu, Student nr 2127548</w:t>
      </w:r>
    </w:p>
    <w:p w14:paraId="7F23E994" w14:textId="23D5A292" w:rsidR="00400B60" w:rsidRPr="00906C65" w:rsidRDefault="00400B60" w:rsidP="008E1590">
      <w:pPr>
        <w:spacing w:after="0" w:line="360" w:lineRule="auto"/>
        <w:jc w:val="right"/>
        <w:rPr>
          <w:rFonts w:ascii="Arial" w:hAnsi="Arial" w:cs="Arial"/>
        </w:rPr>
      </w:pPr>
      <w:r w:rsidRPr="00906C65">
        <w:rPr>
          <w:rFonts w:ascii="Arial" w:hAnsi="Arial" w:cs="Arial"/>
        </w:rPr>
        <w:t xml:space="preserve">Lecturer: </w:t>
      </w:r>
      <w:r w:rsidR="007A194C" w:rsidRPr="00906C65">
        <w:rPr>
          <w:rFonts w:ascii="Arial" w:hAnsi="Arial" w:cs="Arial"/>
        </w:rPr>
        <w:t>Dr Yousuf Kamal</w:t>
      </w:r>
    </w:p>
    <w:p w14:paraId="7534CC39" w14:textId="77777777" w:rsidR="00400B60" w:rsidRPr="00906C65" w:rsidRDefault="00400B60" w:rsidP="008E1590">
      <w:pPr>
        <w:spacing w:after="0" w:line="360" w:lineRule="auto"/>
        <w:jc w:val="right"/>
        <w:rPr>
          <w:rFonts w:ascii="Arial" w:eastAsia="Times New Roman" w:hAnsi="Arial" w:cs="Arial"/>
          <w:kern w:val="0"/>
          <w:lang w:eastAsia="en-GB"/>
          <w14:ligatures w14:val="none"/>
        </w:rPr>
      </w:pPr>
    </w:p>
    <w:p w14:paraId="56674ECE" w14:textId="77777777" w:rsidR="00400B60" w:rsidRPr="00906C65" w:rsidRDefault="00400B60" w:rsidP="008E1590">
      <w:pPr>
        <w:spacing w:after="0" w:line="360" w:lineRule="auto"/>
        <w:jc w:val="center"/>
        <w:rPr>
          <w:rFonts w:ascii="Arial" w:eastAsia="Times New Roman" w:hAnsi="Arial" w:cs="Arial"/>
          <w:kern w:val="0"/>
          <w:lang w:eastAsia="en-GB"/>
          <w14:ligatures w14:val="none"/>
        </w:rPr>
      </w:pPr>
    </w:p>
    <w:p w14:paraId="482150F4" w14:textId="77777777" w:rsidR="00400B60" w:rsidRPr="00906C65" w:rsidRDefault="00400B60" w:rsidP="008E1590">
      <w:pPr>
        <w:spacing w:after="0" w:line="360" w:lineRule="auto"/>
        <w:jc w:val="center"/>
        <w:rPr>
          <w:rFonts w:ascii="Arial" w:eastAsia="Times New Roman" w:hAnsi="Arial" w:cs="Arial"/>
          <w:kern w:val="0"/>
          <w:lang w:eastAsia="en-GB"/>
          <w14:ligatures w14:val="none"/>
        </w:rPr>
      </w:pPr>
    </w:p>
    <w:p w14:paraId="3E98D4BD" w14:textId="77777777" w:rsidR="00400B60" w:rsidRPr="00906C65" w:rsidRDefault="00400B60" w:rsidP="008E1590">
      <w:pPr>
        <w:spacing w:after="0" w:line="360" w:lineRule="auto"/>
        <w:jc w:val="center"/>
        <w:rPr>
          <w:rFonts w:ascii="Arial" w:eastAsia="Times New Roman" w:hAnsi="Arial" w:cs="Arial"/>
          <w:kern w:val="0"/>
          <w:lang w:eastAsia="en-GB"/>
          <w14:ligatures w14:val="none"/>
        </w:rPr>
      </w:pPr>
    </w:p>
    <w:p w14:paraId="3E5B7670" w14:textId="77777777" w:rsidR="00400B60" w:rsidRPr="00906C65" w:rsidRDefault="00400B60" w:rsidP="008E1590">
      <w:pPr>
        <w:spacing w:after="0" w:line="360" w:lineRule="auto"/>
        <w:jc w:val="center"/>
        <w:rPr>
          <w:rFonts w:ascii="Arial" w:hAnsi="Arial" w:cs="Arial"/>
          <w:lang w:eastAsia="en-GB"/>
        </w:rPr>
      </w:pPr>
    </w:p>
    <w:p w14:paraId="5EA28673" w14:textId="77777777" w:rsidR="00400B60" w:rsidRPr="00906C65" w:rsidRDefault="00400B60" w:rsidP="008E1590">
      <w:pPr>
        <w:spacing w:after="0" w:line="360" w:lineRule="auto"/>
        <w:jc w:val="center"/>
        <w:rPr>
          <w:rFonts w:ascii="Arial" w:hAnsi="Arial" w:cs="Arial"/>
          <w:b/>
          <w:bCs/>
          <w:lang w:eastAsia="en-GB"/>
        </w:rPr>
      </w:pPr>
    </w:p>
    <w:p w14:paraId="118E6264" w14:textId="77777777" w:rsidR="008E1590" w:rsidRDefault="008E1590" w:rsidP="008E1590">
      <w:pPr>
        <w:spacing w:before="100" w:beforeAutospacing="1" w:after="0" w:line="360" w:lineRule="auto"/>
        <w:jc w:val="center"/>
        <w:outlineLvl w:val="2"/>
        <w:rPr>
          <w:rFonts w:ascii="Arial" w:hAnsi="Arial" w:cs="Arial"/>
          <w:b/>
          <w:bCs/>
          <w:lang w:eastAsia="en-GB"/>
        </w:rPr>
      </w:pPr>
    </w:p>
    <w:p w14:paraId="0839F634" w14:textId="77777777" w:rsidR="008E1590" w:rsidRDefault="008E1590" w:rsidP="008E1590">
      <w:pPr>
        <w:spacing w:before="100" w:beforeAutospacing="1" w:after="0" w:line="360" w:lineRule="auto"/>
        <w:jc w:val="center"/>
        <w:outlineLvl w:val="2"/>
        <w:rPr>
          <w:rFonts w:ascii="Arial" w:eastAsia="Times New Roman" w:hAnsi="Arial" w:cs="Arial"/>
          <w:b/>
          <w:bCs/>
          <w:kern w:val="0"/>
          <w:lang w:eastAsia="en-GB"/>
          <w14:ligatures w14:val="none"/>
        </w:rPr>
      </w:pPr>
    </w:p>
    <w:sdt>
      <w:sdtPr>
        <w:id w:val="-86752460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F1096B6" w14:textId="4B3C5F6D" w:rsidR="008E1590" w:rsidRDefault="008E1590" w:rsidP="008E1590">
          <w:pPr>
            <w:pStyle w:val="TOCHeading"/>
          </w:pPr>
          <w:r>
            <w:t>Table of Contents</w:t>
          </w:r>
        </w:p>
        <w:p w14:paraId="17DDA358" w14:textId="4BE7D7DB" w:rsidR="008E1590" w:rsidRDefault="008E1590">
          <w:pPr>
            <w:pStyle w:val="TOC1"/>
            <w:tabs>
              <w:tab w:val="right" w:leader="dot" w:pos="9607"/>
            </w:tabs>
            <w:rPr>
              <w:rFonts w:eastAsiaTheme="minorEastAsia"/>
              <w:noProof/>
              <w:sz w:val="24"/>
              <w:szCs w:val="24"/>
              <w:lang w:eastAsia="en-GB"/>
            </w:rPr>
          </w:pPr>
          <w:r>
            <w:fldChar w:fldCharType="begin"/>
          </w:r>
          <w:r>
            <w:instrText xml:space="preserve"> TOC \o "1-3" \h \z \u </w:instrText>
          </w:r>
          <w:r>
            <w:fldChar w:fldCharType="separate"/>
          </w:r>
          <w:hyperlink w:anchor="_Toc170560150" w:history="1">
            <w:r w:rsidRPr="00E56A3F">
              <w:rPr>
                <w:rStyle w:val="Hyperlink"/>
                <w:noProof/>
              </w:rPr>
              <w:t>1. Introduction</w:t>
            </w:r>
            <w:r>
              <w:rPr>
                <w:noProof/>
                <w:webHidden/>
              </w:rPr>
              <w:tab/>
            </w:r>
            <w:r>
              <w:rPr>
                <w:noProof/>
                <w:webHidden/>
              </w:rPr>
              <w:fldChar w:fldCharType="begin"/>
            </w:r>
            <w:r>
              <w:rPr>
                <w:noProof/>
                <w:webHidden/>
              </w:rPr>
              <w:instrText xml:space="preserve"> PAGEREF _Toc170560150 \h </w:instrText>
            </w:r>
            <w:r>
              <w:rPr>
                <w:noProof/>
                <w:webHidden/>
              </w:rPr>
            </w:r>
            <w:r>
              <w:rPr>
                <w:noProof/>
                <w:webHidden/>
              </w:rPr>
              <w:fldChar w:fldCharType="separate"/>
            </w:r>
            <w:r>
              <w:rPr>
                <w:noProof/>
                <w:webHidden/>
              </w:rPr>
              <w:t>2</w:t>
            </w:r>
            <w:r>
              <w:rPr>
                <w:noProof/>
                <w:webHidden/>
              </w:rPr>
              <w:fldChar w:fldCharType="end"/>
            </w:r>
          </w:hyperlink>
        </w:p>
        <w:p w14:paraId="2CD029E2" w14:textId="3359E7F2" w:rsidR="008E1590" w:rsidRDefault="008E1590">
          <w:pPr>
            <w:pStyle w:val="TOC1"/>
            <w:tabs>
              <w:tab w:val="right" w:leader="dot" w:pos="9607"/>
            </w:tabs>
            <w:rPr>
              <w:rFonts w:eastAsiaTheme="minorEastAsia"/>
              <w:noProof/>
              <w:sz w:val="24"/>
              <w:szCs w:val="24"/>
              <w:lang w:eastAsia="en-GB"/>
            </w:rPr>
          </w:pPr>
          <w:hyperlink w:anchor="_Toc170560151" w:history="1">
            <w:r w:rsidRPr="00E56A3F">
              <w:rPr>
                <w:rStyle w:val="Hyperlink"/>
                <w:noProof/>
              </w:rPr>
              <w:t>2. Corporate Governance Metrics at BP</w:t>
            </w:r>
            <w:r>
              <w:rPr>
                <w:noProof/>
                <w:webHidden/>
              </w:rPr>
              <w:tab/>
            </w:r>
            <w:r>
              <w:rPr>
                <w:noProof/>
                <w:webHidden/>
              </w:rPr>
              <w:fldChar w:fldCharType="begin"/>
            </w:r>
            <w:r>
              <w:rPr>
                <w:noProof/>
                <w:webHidden/>
              </w:rPr>
              <w:instrText xml:space="preserve"> PAGEREF _Toc170560151 \h </w:instrText>
            </w:r>
            <w:r>
              <w:rPr>
                <w:noProof/>
                <w:webHidden/>
              </w:rPr>
            </w:r>
            <w:r>
              <w:rPr>
                <w:noProof/>
                <w:webHidden/>
              </w:rPr>
              <w:fldChar w:fldCharType="separate"/>
            </w:r>
            <w:r>
              <w:rPr>
                <w:noProof/>
                <w:webHidden/>
              </w:rPr>
              <w:t>2</w:t>
            </w:r>
            <w:r>
              <w:rPr>
                <w:noProof/>
                <w:webHidden/>
              </w:rPr>
              <w:fldChar w:fldCharType="end"/>
            </w:r>
          </w:hyperlink>
        </w:p>
        <w:p w14:paraId="48E37E72" w14:textId="65922F46" w:rsidR="008E1590" w:rsidRDefault="008E1590">
          <w:pPr>
            <w:pStyle w:val="TOC2"/>
            <w:tabs>
              <w:tab w:val="left" w:pos="960"/>
              <w:tab w:val="right" w:leader="dot" w:pos="9607"/>
            </w:tabs>
            <w:rPr>
              <w:rFonts w:eastAsiaTheme="minorEastAsia"/>
              <w:noProof/>
              <w:sz w:val="24"/>
              <w:szCs w:val="24"/>
              <w:lang w:eastAsia="en-GB"/>
            </w:rPr>
          </w:pPr>
          <w:hyperlink w:anchor="_Toc170560152" w:history="1">
            <w:r w:rsidRPr="00E56A3F">
              <w:rPr>
                <w:rStyle w:val="Hyperlink"/>
                <w:rFonts w:ascii="Arial" w:hAnsi="Arial" w:cs="Arial"/>
                <w:noProof/>
                <w:kern w:val="0"/>
              </w:rPr>
              <w:t>2.1.</w:t>
            </w:r>
            <w:r>
              <w:rPr>
                <w:rFonts w:eastAsiaTheme="minorEastAsia"/>
                <w:noProof/>
                <w:sz w:val="24"/>
                <w:szCs w:val="24"/>
                <w:lang w:eastAsia="en-GB"/>
              </w:rPr>
              <w:tab/>
            </w:r>
            <w:r w:rsidRPr="00E56A3F">
              <w:rPr>
                <w:rStyle w:val="Hyperlink"/>
                <w:rFonts w:eastAsiaTheme="majorEastAsia"/>
                <w:noProof/>
              </w:rPr>
              <w:t>Board Structure and Independence</w:t>
            </w:r>
            <w:r w:rsidRPr="00E56A3F">
              <w:rPr>
                <w:rStyle w:val="Hyperlink"/>
                <w:rFonts w:ascii="Arial" w:hAnsi="Arial" w:cs="Arial"/>
                <w:noProof/>
                <w:kern w:val="0"/>
              </w:rPr>
              <w:t>:</w:t>
            </w:r>
            <w:r>
              <w:rPr>
                <w:noProof/>
                <w:webHidden/>
              </w:rPr>
              <w:tab/>
            </w:r>
            <w:r>
              <w:rPr>
                <w:noProof/>
                <w:webHidden/>
              </w:rPr>
              <w:fldChar w:fldCharType="begin"/>
            </w:r>
            <w:r>
              <w:rPr>
                <w:noProof/>
                <w:webHidden/>
              </w:rPr>
              <w:instrText xml:space="preserve"> PAGEREF _Toc170560152 \h </w:instrText>
            </w:r>
            <w:r>
              <w:rPr>
                <w:noProof/>
                <w:webHidden/>
              </w:rPr>
            </w:r>
            <w:r>
              <w:rPr>
                <w:noProof/>
                <w:webHidden/>
              </w:rPr>
              <w:fldChar w:fldCharType="separate"/>
            </w:r>
            <w:r>
              <w:rPr>
                <w:noProof/>
                <w:webHidden/>
              </w:rPr>
              <w:t>2</w:t>
            </w:r>
            <w:r>
              <w:rPr>
                <w:noProof/>
                <w:webHidden/>
              </w:rPr>
              <w:fldChar w:fldCharType="end"/>
            </w:r>
          </w:hyperlink>
        </w:p>
        <w:p w14:paraId="5A76AFDB" w14:textId="586F8664" w:rsidR="008E1590" w:rsidRDefault="008E1590">
          <w:pPr>
            <w:pStyle w:val="TOC2"/>
            <w:tabs>
              <w:tab w:val="left" w:pos="960"/>
              <w:tab w:val="right" w:leader="dot" w:pos="9607"/>
            </w:tabs>
            <w:rPr>
              <w:rFonts w:eastAsiaTheme="minorEastAsia"/>
              <w:noProof/>
              <w:sz w:val="24"/>
              <w:szCs w:val="24"/>
              <w:lang w:eastAsia="en-GB"/>
            </w:rPr>
          </w:pPr>
          <w:hyperlink w:anchor="_Toc170560153" w:history="1">
            <w:r w:rsidRPr="00E56A3F">
              <w:rPr>
                <w:rStyle w:val="Hyperlink"/>
                <w:rFonts w:ascii="Arial" w:hAnsi="Arial" w:cs="Arial"/>
                <w:noProof/>
                <w:kern w:val="0"/>
              </w:rPr>
              <w:t>2.2.</w:t>
            </w:r>
            <w:r>
              <w:rPr>
                <w:rFonts w:eastAsiaTheme="minorEastAsia"/>
                <w:noProof/>
                <w:sz w:val="24"/>
                <w:szCs w:val="24"/>
                <w:lang w:eastAsia="en-GB"/>
              </w:rPr>
              <w:tab/>
            </w:r>
            <w:r w:rsidRPr="00E56A3F">
              <w:rPr>
                <w:rStyle w:val="Hyperlink"/>
                <w:rFonts w:eastAsiaTheme="majorEastAsia"/>
                <w:noProof/>
              </w:rPr>
              <w:t>Audit and Risk Management:</w:t>
            </w:r>
            <w:r>
              <w:rPr>
                <w:noProof/>
                <w:webHidden/>
              </w:rPr>
              <w:tab/>
            </w:r>
            <w:r>
              <w:rPr>
                <w:noProof/>
                <w:webHidden/>
              </w:rPr>
              <w:fldChar w:fldCharType="begin"/>
            </w:r>
            <w:r>
              <w:rPr>
                <w:noProof/>
                <w:webHidden/>
              </w:rPr>
              <w:instrText xml:space="preserve"> PAGEREF _Toc170560153 \h </w:instrText>
            </w:r>
            <w:r>
              <w:rPr>
                <w:noProof/>
                <w:webHidden/>
              </w:rPr>
            </w:r>
            <w:r>
              <w:rPr>
                <w:noProof/>
                <w:webHidden/>
              </w:rPr>
              <w:fldChar w:fldCharType="separate"/>
            </w:r>
            <w:r>
              <w:rPr>
                <w:noProof/>
                <w:webHidden/>
              </w:rPr>
              <w:t>2</w:t>
            </w:r>
            <w:r>
              <w:rPr>
                <w:noProof/>
                <w:webHidden/>
              </w:rPr>
              <w:fldChar w:fldCharType="end"/>
            </w:r>
          </w:hyperlink>
        </w:p>
        <w:p w14:paraId="16455999" w14:textId="489C963D" w:rsidR="008E1590" w:rsidRDefault="008E1590">
          <w:pPr>
            <w:pStyle w:val="TOC2"/>
            <w:tabs>
              <w:tab w:val="left" w:pos="960"/>
              <w:tab w:val="right" w:leader="dot" w:pos="9607"/>
            </w:tabs>
            <w:rPr>
              <w:rFonts w:eastAsiaTheme="minorEastAsia"/>
              <w:noProof/>
              <w:sz w:val="24"/>
              <w:szCs w:val="24"/>
              <w:lang w:eastAsia="en-GB"/>
            </w:rPr>
          </w:pPr>
          <w:hyperlink w:anchor="_Toc170560154" w:history="1">
            <w:r w:rsidRPr="00E56A3F">
              <w:rPr>
                <w:rStyle w:val="Hyperlink"/>
                <w:rFonts w:ascii="Arial" w:hAnsi="Arial" w:cs="Arial"/>
                <w:noProof/>
                <w:kern w:val="0"/>
              </w:rPr>
              <w:t>2.3.</w:t>
            </w:r>
            <w:r>
              <w:rPr>
                <w:rFonts w:eastAsiaTheme="minorEastAsia"/>
                <w:noProof/>
                <w:sz w:val="24"/>
                <w:szCs w:val="24"/>
                <w:lang w:eastAsia="en-GB"/>
              </w:rPr>
              <w:tab/>
            </w:r>
            <w:r w:rsidRPr="00E56A3F">
              <w:rPr>
                <w:rStyle w:val="Hyperlink"/>
                <w:rFonts w:eastAsiaTheme="majorEastAsia"/>
                <w:noProof/>
              </w:rPr>
              <w:t>Remuneration Policies:</w:t>
            </w:r>
            <w:r>
              <w:rPr>
                <w:noProof/>
                <w:webHidden/>
              </w:rPr>
              <w:tab/>
            </w:r>
            <w:r>
              <w:rPr>
                <w:noProof/>
                <w:webHidden/>
              </w:rPr>
              <w:fldChar w:fldCharType="begin"/>
            </w:r>
            <w:r>
              <w:rPr>
                <w:noProof/>
                <w:webHidden/>
              </w:rPr>
              <w:instrText xml:space="preserve"> PAGEREF _Toc170560154 \h </w:instrText>
            </w:r>
            <w:r>
              <w:rPr>
                <w:noProof/>
                <w:webHidden/>
              </w:rPr>
            </w:r>
            <w:r>
              <w:rPr>
                <w:noProof/>
                <w:webHidden/>
              </w:rPr>
              <w:fldChar w:fldCharType="separate"/>
            </w:r>
            <w:r>
              <w:rPr>
                <w:noProof/>
                <w:webHidden/>
              </w:rPr>
              <w:t>2</w:t>
            </w:r>
            <w:r>
              <w:rPr>
                <w:noProof/>
                <w:webHidden/>
              </w:rPr>
              <w:fldChar w:fldCharType="end"/>
            </w:r>
          </w:hyperlink>
        </w:p>
        <w:p w14:paraId="7D8B11C7" w14:textId="46E2D2CB" w:rsidR="008E1590" w:rsidRDefault="008E1590">
          <w:pPr>
            <w:pStyle w:val="TOC2"/>
            <w:tabs>
              <w:tab w:val="left" w:pos="960"/>
              <w:tab w:val="right" w:leader="dot" w:pos="9607"/>
            </w:tabs>
            <w:rPr>
              <w:rFonts w:eastAsiaTheme="minorEastAsia"/>
              <w:noProof/>
              <w:sz w:val="24"/>
              <w:szCs w:val="24"/>
              <w:lang w:eastAsia="en-GB"/>
            </w:rPr>
          </w:pPr>
          <w:hyperlink w:anchor="_Toc170560155" w:history="1">
            <w:r w:rsidRPr="00E56A3F">
              <w:rPr>
                <w:rStyle w:val="Hyperlink"/>
                <w:rFonts w:ascii="Arial" w:hAnsi="Arial" w:cs="Arial"/>
                <w:noProof/>
                <w:kern w:val="0"/>
              </w:rPr>
              <w:t>2.4.</w:t>
            </w:r>
            <w:r>
              <w:rPr>
                <w:rFonts w:eastAsiaTheme="minorEastAsia"/>
                <w:noProof/>
                <w:sz w:val="24"/>
                <w:szCs w:val="24"/>
                <w:lang w:eastAsia="en-GB"/>
              </w:rPr>
              <w:tab/>
            </w:r>
            <w:r w:rsidRPr="00E56A3F">
              <w:rPr>
                <w:rStyle w:val="Hyperlink"/>
                <w:rFonts w:eastAsiaTheme="majorEastAsia"/>
                <w:noProof/>
              </w:rPr>
              <w:t>Shareholder Rights and Engagement:</w:t>
            </w:r>
            <w:r>
              <w:rPr>
                <w:noProof/>
                <w:webHidden/>
              </w:rPr>
              <w:tab/>
            </w:r>
            <w:r>
              <w:rPr>
                <w:noProof/>
                <w:webHidden/>
              </w:rPr>
              <w:fldChar w:fldCharType="begin"/>
            </w:r>
            <w:r>
              <w:rPr>
                <w:noProof/>
                <w:webHidden/>
              </w:rPr>
              <w:instrText xml:space="preserve"> PAGEREF _Toc170560155 \h </w:instrText>
            </w:r>
            <w:r>
              <w:rPr>
                <w:noProof/>
                <w:webHidden/>
              </w:rPr>
            </w:r>
            <w:r>
              <w:rPr>
                <w:noProof/>
                <w:webHidden/>
              </w:rPr>
              <w:fldChar w:fldCharType="separate"/>
            </w:r>
            <w:r>
              <w:rPr>
                <w:noProof/>
                <w:webHidden/>
              </w:rPr>
              <w:t>2</w:t>
            </w:r>
            <w:r>
              <w:rPr>
                <w:noProof/>
                <w:webHidden/>
              </w:rPr>
              <w:fldChar w:fldCharType="end"/>
            </w:r>
          </w:hyperlink>
        </w:p>
        <w:p w14:paraId="5B35FF45" w14:textId="26E04434" w:rsidR="008E1590" w:rsidRDefault="008E1590">
          <w:pPr>
            <w:pStyle w:val="TOC2"/>
            <w:tabs>
              <w:tab w:val="left" w:pos="960"/>
              <w:tab w:val="right" w:leader="dot" w:pos="9607"/>
            </w:tabs>
            <w:rPr>
              <w:rFonts w:eastAsiaTheme="minorEastAsia"/>
              <w:noProof/>
              <w:sz w:val="24"/>
              <w:szCs w:val="24"/>
              <w:lang w:eastAsia="en-GB"/>
            </w:rPr>
          </w:pPr>
          <w:hyperlink w:anchor="_Toc170560156" w:history="1">
            <w:r w:rsidRPr="00E56A3F">
              <w:rPr>
                <w:rStyle w:val="Hyperlink"/>
                <w:rFonts w:ascii="Arial" w:hAnsi="Arial" w:cs="Arial"/>
                <w:noProof/>
                <w:kern w:val="0"/>
              </w:rPr>
              <w:t>2.5.</w:t>
            </w:r>
            <w:r>
              <w:rPr>
                <w:rFonts w:eastAsiaTheme="minorEastAsia"/>
                <w:noProof/>
                <w:sz w:val="24"/>
                <w:szCs w:val="24"/>
                <w:lang w:eastAsia="en-GB"/>
              </w:rPr>
              <w:tab/>
            </w:r>
            <w:r w:rsidRPr="00E56A3F">
              <w:rPr>
                <w:rStyle w:val="Hyperlink"/>
                <w:rFonts w:eastAsiaTheme="majorEastAsia"/>
                <w:noProof/>
              </w:rPr>
              <w:t>Sustainability and Ethics Committee:</w:t>
            </w:r>
            <w:r>
              <w:rPr>
                <w:noProof/>
                <w:webHidden/>
              </w:rPr>
              <w:tab/>
            </w:r>
            <w:r>
              <w:rPr>
                <w:noProof/>
                <w:webHidden/>
              </w:rPr>
              <w:fldChar w:fldCharType="begin"/>
            </w:r>
            <w:r>
              <w:rPr>
                <w:noProof/>
                <w:webHidden/>
              </w:rPr>
              <w:instrText xml:space="preserve"> PAGEREF _Toc170560156 \h </w:instrText>
            </w:r>
            <w:r>
              <w:rPr>
                <w:noProof/>
                <w:webHidden/>
              </w:rPr>
            </w:r>
            <w:r>
              <w:rPr>
                <w:noProof/>
                <w:webHidden/>
              </w:rPr>
              <w:fldChar w:fldCharType="separate"/>
            </w:r>
            <w:r>
              <w:rPr>
                <w:noProof/>
                <w:webHidden/>
              </w:rPr>
              <w:t>2</w:t>
            </w:r>
            <w:r>
              <w:rPr>
                <w:noProof/>
                <w:webHidden/>
              </w:rPr>
              <w:fldChar w:fldCharType="end"/>
            </w:r>
          </w:hyperlink>
        </w:p>
        <w:p w14:paraId="418EDD32" w14:textId="5326E876" w:rsidR="008E1590" w:rsidRDefault="008E1590">
          <w:pPr>
            <w:pStyle w:val="TOC1"/>
            <w:tabs>
              <w:tab w:val="right" w:leader="dot" w:pos="9607"/>
            </w:tabs>
            <w:rPr>
              <w:rFonts w:eastAsiaTheme="minorEastAsia"/>
              <w:noProof/>
              <w:sz w:val="24"/>
              <w:szCs w:val="24"/>
              <w:lang w:eastAsia="en-GB"/>
            </w:rPr>
          </w:pPr>
          <w:hyperlink w:anchor="_Toc170560157" w:history="1">
            <w:r w:rsidRPr="00E56A3F">
              <w:rPr>
                <w:rStyle w:val="Hyperlink"/>
                <w:noProof/>
              </w:rPr>
              <w:t>3. Corporate Social Responsibility Metrics at BP</w:t>
            </w:r>
            <w:r>
              <w:rPr>
                <w:noProof/>
                <w:webHidden/>
              </w:rPr>
              <w:tab/>
            </w:r>
            <w:r>
              <w:rPr>
                <w:noProof/>
                <w:webHidden/>
              </w:rPr>
              <w:fldChar w:fldCharType="begin"/>
            </w:r>
            <w:r>
              <w:rPr>
                <w:noProof/>
                <w:webHidden/>
              </w:rPr>
              <w:instrText xml:space="preserve"> PAGEREF _Toc170560157 \h </w:instrText>
            </w:r>
            <w:r>
              <w:rPr>
                <w:noProof/>
                <w:webHidden/>
              </w:rPr>
            </w:r>
            <w:r>
              <w:rPr>
                <w:noProof/>
                <w:webHidden/>
              </w:rPr>
              <w:fldChar w:fldCharType="separate"/>
            </w:r>
            <w:r>
              <w:rPr>
                <w:noProof/>
                <w:webHidden/>
              </w:rPr>
              <w:t>3</w:t>
            </w:r>
            <w:r>
              <w:rPr>
                <w:noProof/>
                <w:webHidden/>
              </w:rPr>
              <w:fldChar w:fldCharType="end"/>
            </w:r>
          </w:hyperlink>
        </w:p>
        <w:p w14:paraId="20C8ACEB" w14:textId="4D55DFC5" w:rsidR="008E1590" w:rsidRDefault="008E1590">
          <w:pPr>
            <w:pStyle w:val="TOC2"/>
            <w:tabs>
              <w:tab w:val="left" w:pos="960"/>
              <w:tab w:val="right" w:leader="dot" w:pos="9607"/>
            </w:tabs>
            <w:rPr>
              <w:rFonts w:eastAsiaTheme="minorEastAsia"/>
              <w:noProof/>
              <w:sz w:val="24"/>
              <w:szCs w:val="24"/>
              <w:lang w:eastAsia="en-GB"/>
            </w:rPr>
          </w:pPr>
          <w:hyperlink w:anchor="_Toc170560158" w:history="1">
            <w:r w:rsidRPr="00E56A3F">
              <w:rPr>
                <w:rStyle w:val="Hyperlink"/>
                <w:rFonts w:eastAsiaTheme="majorEastAsia"/>
                <w:noProof/>
              </w:rPr>
              <w:t>3.1.</w:t>
            </w:r>
            <w:r>
              <w:rPr>
                <w:rFonts w:eastAsiaTheme="minorEastAsia"/>
                <w:noProof/>
                <w:sz w:val="24"/>
                <w:szCs w:val="24"/>
                <w:lang w:eastAsia="en-GB"/>
              </w:rPr>
              <w:tab/>
            </w:r>
            <w:r w:rsidRPr="00E56A3F">
              <w:rPr>
                <w:rStyle w:val="Hyperlink"/>
                <w:noProof/>
              </w:rPr>
              <w:t>Environmental Impact</w:t>
            </w:r>
            <w:r w:rsidRPr="00E56A3F">
              <w:rPr>
                <w:rStyle w:val="Hyperlink"/>
                <w:rFonts w:eastAsiaTheme="majorEastAsia"/>
                <w:noProof/>
              </w:rPr>
              <w:t>:</w:t>
            </w:r>
            <w:r>
              <w:rPr>
                <w:noProof/>
                <w:webHidden/>
              </w:rPr>
              <w:tab/>
            </w:r>
            <w:r>
              <w:rPr>
                <w:noProof/>
                <w:webHidden/>
              </w:rPr>
              <w:fldChar w:fldCharType="begin"/>
            </w:r>
            <w:r>
              <w:rPr>
                <w:noProof/>
                <w:webHidden/>
              </w:rPr>
              <w:instrText xml:space="preserve"> PAGEREF _Toc170560158 \h </w:instrText>
            </w:r>
            <w:r>
              <w:rPr>
                <w:noProof/>
                <w:webHidden/>
              </w:rPr>
            </w:r>
            <w:r>
              <w:rPr>
                <w:noProof/>
                <w:webHidden/>
              </w:rPr>
              <w:fldChar w:fldCharType="separate"/>
            </w:r>
            <w:r>
              <w:rPr>
                <w:noProof/>
                <w:webHidden/>
              </w:rPr>
              <w:t>3</w:t>
            </w:r>
            <w:r>
              <w:rPr>
                <w:noProof/>
                <w:webHidden/>
              </w:rPr>
              <w:fldChar w:fldCharType="end"/>
            </w:r>
          </w:hyperlink>
        </w:p>
        <w:p w14:paraId="4D9E8079" w14:textId="19249E76" w:rsidR="008E1590" w:rsidRDefault="008E1590">
          <w:pPr>
            <w:pStyle w:val="TOC2"/>
            <w:tabs>
              <w:tab w:val="left" w:pos="960"/>
              <w:tab w:val="right" w:leader="dot" w:pos="9607"/>
            </w:tabs>
            <w:rPr>
              <w:rFonts w:eastAsiaTheme="minorEastAsia"/>
              <w:noProof/>
              <w:sz w:val="24"/>
              <w:szCs w:val="24"/>
              <w:lang w:eastAsia="en-GB"/>
            </w:rPr>
          </w:pPr>
          <w:hyperlink w:anchor="_Toc170560159" w:history="1">
            <w:r w:rsidRPr="00E56A3F">
              <w:rPr>
                <w:rStyle w:val="Hyperlink"/>
                <w:noProof/>
              </w:rPr>
              <w:t>3.2.</w:t>
            </w:r>
            <w:r>
              <w:rPr>
                <w:rFonts w:eastAsiaTheme="minorEastAsia"/>
                <w:noProof/>
                <w:sz w:val="24"/>
                <w:szCs w:val="24"/>
                <w:lang w:eastAsia="en-GB"/>
              </w:rPr>
              <w:tab/>
            </w:r>
            <w:r w:rsidRPr="00E56A3F">
              <w:rPr>
                <w:rStyle w:val="Hyperlink"/>
                <w:noProof/>
              </w:rPr>
              <w:t>Social Impact:</w:t>
            </w:r>
            <w:r>
              <w:rPr>
                <w:noProof/>
                <w:webHidden/>
              </w:rPr>
              <w:tab/>
            </w:r>
            <w:r>
              <w:rPr>
                <w:noProof/>
                <w:webHidden/>
              </w:rPr>
              <w:fldChar w:fldCharType="begin"/>
            </w:r>
            <w:r>
              <w:rPr>
                <w:noProof/>
                <w:webHidden/>
              </w:rPr>
              <w:instrText xml:space="preserve"> PAGEREF _Toc170560159 \h </w:instrText>
            </w:r>
            <w:r>
              <w:rPr>
                <w:noProof/>
                <w:webHidden/>
              </w:rPr>
            </w:r>
            <w:r>
              <w:rPr>
                <w:noProof/>
                <w:webHidden/>
              </w:rPr>
              <w:fldChar w:fldCharType="separate"/>
            </w:r>
            <w:r>
              <w:rPr>
                <w:noProof/>
                <w:webHidden/>
              </w:rPr>
              <w:t>3</w:t>
            </w:r>
            <w:r>
              <w:rPr>
                <w:noProof/>
                <w:webHidden/>
              </w:rPr>
              <w:fldChar w:fldCharType="end"/>
            </w:r>
          </w:hyperlink>
        </w:p>
        <w:p w14:paraId="54B37846" w14:textId="1149DA0F" w:rsidR="008E1590" w:rsidRDefault="008E1590">
          <w:pPr>
            <w:pStyle w:val="TOC2"/>
            <w:tabs>
              <w:tab w:val="left" w:pos="960"/>
              <w:tab w:val="right" w:leader="dot" w:pos="9607"/>
            </w:tabs>
            <w:rPr>
              <w:rFonts w:eastAsiaTheme="minorEastAsia"/>
              <w:noProof/>
              <w:sz w:val="24"/>
              <w:szCs w:val="24"/>
              <w:lang w:eastAsia="en-GB"/>
            </w:rPr>
          </w:pPr>
          <w:hyperlink w:anchor="_Toc170560160" w:history="1">
            <w:r w:rsidRPr="00E56A3F">
              <w:rPr>
                <w:rStyle w:val="Hyperlink"/>
                <w:rFonts w:ascii="Arial" w:hAnsi="Arial" w:cs="Arial"/>
                <w:noProof/>
                <w:kern w:val="0"/>
              </w:rPr>
              <w:t>3.3.</w:t>
            </w:r>
            <w:r>
              <w:rPr>
                <w:rFonts w:eastAsiaTheme="minorEastAsia"/>
                <w:noProof/>
                <w:sz w:val="24"/>
                <w:szCs w:val="24"/>
                <w:lang w:eastAsia="en-GB"/>
              </w:rPr>
              <w:tab/>
            </w:r>
            <w:r w:rsidRPr="00E56A3F">
              <w:rPr>
                <w:rStyle w:val="Hyperlink"/>
                <w:noProof/>
              </w:rPr>
              <w:t>Economic Impact:</w:t>
            </w:r>
            <w:r>
              <w:rPr>
                <w:noProof/>
                <w:webHidden/>
              </w:rPr>
              <w:tab/>
            </w:r>
            <w:r>
              <w:rPr>
                <w:noProof/>
                <w:webHidden/>
              </w:rPr>
              <w:fldChar w:fldCharType="begin"/>
            </w:r>
            <w:r>
              <w:rPr>
                <w:noProof/>
                <w:webHidden/>
              </w:rPr>
              <w:instrText xml:space="preserve"> PAGEREF _Toc170560160 \h </w:instrText>
            </w:r>
            <w:r>
              <w:rPr>
                <w:noProof/>
                <w:webHidden/>
              </w:rPr>
            </w:r>
            <w:r>
              <w:rPr>
                <w:noProof/>
                <w:webHidden/>
              </w:rPr>
              <w:fldChar w:fldCharType="separate"/>
            </w:r>
            <w:r>
              <w:rPr>
                <w:noProof/>
                <w:webHidden/>
              </w:rPr>
              <w:t>3</w:t>
            </w:r>
            <w:r>
              <w:rPr>
                <w:noProof/>
                <w:webHidden/>
              </w:rPr>
              <w:fldChar w:fldCharType="end"/>
            </w:r>
          </w:hyperlink>
        </w:p>
        <w:p w14:paraId="0419F8DD" w14:textId="4A24FF4D" w:rsidR="008E1590" w:rsidRDefault="008E1590">
          <w:pPr>
            <w:pStyle w:val="TOC2"/>
            <w:tabs>
              <w:tab w:val="left" w:pos="960"/>
              <w:tab w:val="right" w:leader="dot" w:pos="9607"/>
            </w:tabs>
            <w:rPr>
              <w:rFonts w:eastAsiaTheme="minorEastAsia"/>
              <w:noProof/>
              <w:sz w:val="24"/>
              <w:szCs w:val="24"/>
              <w:lang w:eastAsia="en-GB"/>
            </w:rPr>
          </w:pPr>
          <w:hyperlink w:anchor="_Toc170560161" w:history="1">
            <w:r w:rsidRPr="00E56A3F">
              <w:rPr>
                <w:rStyle w:val="Hyperlink"/>
                <w:noProof/>
              </w:rPr>
              <w:t>3.4.</w:t>
            </w:r>
            <w:r>
              <w:rPr>
                <w:rFonts w:eastAsiaTheme="minorEastAsia"/>
                <w:noProof/>
                <w:sz w:val="24"/>
                <w:szCs w:val="24"/>
                <w:lang w:eastAsia="en-GB"/>
              </w:rPr>
              <w:tab/>
            </w:r>
            <w:r w:rsidRPr="00E56A3F">
              <w:rPr>
                <w:rStyle w:val="Hyperlink"/>
                <w:noProof/>
              </w:rPr>
              <w:t>Ethical Business Practices:</w:t>
            </w:r>
            <w:r>
              <w:rPr>
                <w:noProof/>
                <w:webHidden/>
              </w:rPr>
              <w:tab/>
            </w:r>
            <w:r>
              <w:rPr>
                <w:noProof/>
                <w:webHidden/>
              </w:rPr>
              <w:fldChar w:fldCharType="begin"/>
            </w:r>
            <w:r>
              <w:rPr>
                <w:noProof/>
                <w:webHidden/>
              </w:rPr>
              <w:instrText xml:space="preserve"> PAGEREF _Toc170560161 \h </w:instrText>
            </w:r>
            <w:r>
              <w:rPr>
                <w:noProof/>
                <w:webHidden/>
              </w:rPr>
            </w:r>
            <w:r>
              <w:rPr>
                <w:noProof/>
                <w:webHidden/>
              </w:rPr>
              <w:fldChar w:fldCharType="separate"/>
            </w:r>
            <w:r>
              <w:rPr>
                <w:noProof/>
                <w:webHidden/>
              </w:rPr>
              <w:t>3</w:t>
            </w:r>
            <w:r>
              <w:rPr>
                <w:noProof/>
                <w:webHidden/>
              </w:rPr>
              <w:fldChar w:fldCharType="end"/>
            </w:r>
          </w:hyperlink>
        </w:p>
        <w:p w14:paraId="736CEB2F" w14:textId="546AC1DA" w:rsidR="008E1590" w:rsidRDefault="008E1590">
          <w:pPr>
            <w:pStyle w:val="TOC1"/>
            <w:tabs>
              <w:tab w:val="right" w:leader="dot" w:pos="9607"/>
            </w:tabs>
            <w:rPr>
              <w:rFonts w:eastAsiaTheme="minorEastAsia"/>
              <w:noProof/>
              <w:sz w:val="24"/>
              <w:szCs w:val="24"/>
              <w:lang w:eastAsia="en-GB"/>
            </w:rPr>
          </w:pPr>
          <w:hyperlink w:anchor="_Toc170560162" w:history="1">
            <w:r w:rsidRPr="00E56A3F">
              <w:rPr>
                <w:rStyle w:val="Hyperlink"/>
                <w:noProof/>
              </w:rPr>
              <w:t>4. Discussion and Analysis</w:t>
            </w:r>
            <w:r>
              <w:rPr>
                <w:noProof/>
                <w:webHidden/>
              </w:rPr>
              <w:tab/>
            </w:r>
            <w:r>
              <w:rPr>
                <w:noProof/>
                <w:webHidden/>
              </w:rPr>
              <w:fldChar w:fldCharType="begin"/>
            </w:r>
            <w:r>
              <w:rPr>
                <w:noProof/>
                <w:webHidden/>
              </w:rPr>
              <w:instrText xml:space="preserve"> PAGEREF _Toc170560162 \h </w:instrText>
            </w:r>
            <w:r>
              <w:rPr>
                <w:noProof/>
                <w:webHidden/>
              </w:rPr>
            </w:r>
            <w:r>
              <w:rPr>
                <w:noProof/>
                <w:webHidden/>
              </w:rPr>
              <w:fldChar w:fldCharType="separate"/>
            </w:r>
            <w:r>
              <w:rPr>
                <w:noProof/>
                <w:webHidden/>
              </w:rPr>
              <w:t>3</w:t>
            </w:r>
            <w:r>
              <w:rPr>
                <w:noProof/>
                <w:webHidden/>
              </w:rPr>
              <w:fldChar w:fldCharType="end"/>
            </w:r>
          </w:hyperlink>
        </w:p>
        <w:p w14:paraId="34874D0E" w14:textId="717B5842" w:rsidR="008E1590" w:rsidRDefault="008E1590">
          <w:pPr>
            <w:pStyle w:val="TOC2"/>
            <w:tabs>
              <w:tab w:val="left" w:pos="960"/>
              <w:tab w:val="right" w:leader="dot" w:pos="9607"/>
            </w:tabs>
            <w:rPr>
              <w:rFonts w:eastAsiaTheme="minorEastAsia"/>
              <w:noProof/>
              <w:sz w:val="24"/>
              <w:szCs w:val="24"/>
              <w:lang w:eastAsia="en-GB"/>
            </w:rPr>
          </w:pPr>
          <w:hyperlink w:anchor="_Toc170560163" w:history="1">
            <w:r w:rsidRPr="00E56A3F">
              <w:rPr>
                <w:rStyle w:val="Hyperlink"/>
                <w:noProof/>
              </w:rPr>
              <w:t>4.1.</w:t>
            </w:r>
            <w:r>
              <w:rPr>
                <w:rFonts w:eastAsiaTheme="minorEastAsia"/>
                <w:noProof/>
                <w:sz w:val="24"/>
                <w:szCs w:val="24"/>
                <w:lang w:eastAsia="en-GB"/>
              </w:rPr>
              <w:tab/>
            </w:r>
            <w:r w:rsidRPr="00E56A3F">
              <w:rPr>
                <w:rStyle w:val="Hyperlink"/>
                <w:noProof/>
              </w:rPr>
              <w:t>Board Structure and Independence</w:t>
            </w:r>
            <w:r>
              <w:rPr>
                <w:noProof/>
                <w:webHidden/>
              </w:rPr>
              <w:tab/>
            </w:r>
            <w:r>
              <w:rPr>
                <w:noProof/>
                <w:webHidden/>
              </w:rPr>
              <w:fldChar w:fldCharType="begin"/>
            </w:r>
            <w:r>
              <w:rPr>
                <w:noProof/>
                <w:webHidden/>
              </w:rPr>
              <w:instrText xml:space="preserve"> PAGEREF _Toc170560163 \h </w:instrText>
            </w:r>
            <w:r>
              <w:rPr>
                <w:noProof/>
                <w:webHidden/>
              </w:rPr>
            </w:r>
            <w:r>
              <w:rPr>
                <w:noProof/>
                <w:webHidden/>
              </w:rPr>
              <w:fldChar w:fldCharType="separate"/>
            </w:r>
            <w:r>
              <w:rPr>
                <w:noProof/>
                <w:webHidden/>
              </w:rPr>
              <w:t>3</w:t>
            </w:r>
            <w:r>
              <w:rPr>
                <w:noProof/>
                <w:webHidden/>
              </w:rPr>
              <w:fldChar w:fldCharType="end"/>
            </w:r>
          </w:hyperlink>
        </w:p>
        <w:p w14:paraId="45A3E9FA" w14:textId="6B055882" w:rsidR="008E1590" w:rsidRDefault="008E1590">
          <w:pPr>
            <w:pStyle w:val="TOC2"/>
            <w:tabs>
              <w:tab w:val="left" w:pos="960"/>
              <w:tab w:val="right" w:leader="dot" w:pos="9607"/>
            </w:tabs>
            <w:rPr>
              <w:rFonts w:eastAsiaTheme="minorEastAsia"/>
              <w:noProof/>
              <w:sz w:val="24"/>
              <w:szCs w:val="24"/>
              <w:lang w:eastAsia="en-GB"/>
            </w:rPr>
          </w:pPr>
          <w:hyperlink w:anchor="_Toc170560164" w:history="1">
            <w:r w:rsidRPr="00E56A3F">
              <w:rPr>
                <w:rStyle w:val="Hyperlink"/>
                <w:noProof/>
              </w:rPr>
              <w:t>4.2.</w:t>
            </w:r>
            <w:r>
              <w:rPr>
                <w:rFonts w:eastAsiaTheme="minorEastAsia"/>
                <w:noProof/>
                <w:sz w:val="24"/>
                <w:szCs w:val="24"/>
                <w:lang w:eastAsia="en-GB"/>
              </w:rPr>
              <w:tab/>
            </w:r>
            <w:r w:rsidRPr="00E56A3F">
              <w:rPr>
                <w:rStyle w:val="Hyperlink"/>
                <w:noProof/>
              </w:rPr>
              <w:t>Audit and Risk Management</w:t>
            </w:r>
            <w:r>
              <w:rPr>
                <w:noProof/>
                <w:webHidden/>
              </w:rPr>
              <w:tab/>
            </w:r>
            <w:r>
              <w:rPr>
                <w:noProof/>
                <w:webHidden/>
              </w:rPr>
              <w:fldChar w:fldCharType="begin"/>
            </w:r>
            <w:r>
              <w:rPr>
                <w:noProof/>
                <w:webHidden/>
              </w:rPr>
              <w:instrText xml:space="preserve"> PAGEREF _Toc170560164 \h </w:instrText>
            </w:r>
            <w:r>
              <w:rPr>
                <w:noProof/>
                <w:webHidden/>
              </w:rPr>
            </w:r>
            <w:r>
              <w:rPr>
                <w:noProof/>
                <w:webHidden/>
              </w:rPr>
              <w:fldChar w:fldCharType="separate"/>
            </w:r>
            <w:r>
              <w:rPr>
                <w:noProof/>
                <w:webHidden/>
              </w:rPr>
              <w:t>3</w:t>
            </w:r>
            <w:r>
              <w:rPr>
                <w:noProof/>
                <w:webHidden/>
              </w:rPr>
              <w:fldChar w:fldCharType="end"/>
            </w:r>
          </w:hyperlink>
        </w:p>
        <w:p w14:paraId="3C53F822" w14:textId="23522AA1" w:rsidR="008E1590" w:rsidRDefault="008E1590">
          <w:pPr>
            <w:pStyle w:val="TOC2"/>
            <w:tabs>
              <w:tab w:val="left" w:pos="960"/>
              <w:tab w:val="right" w:leader="dot" w:pos="9607"/>
            </w:tabs>
            <w:rPr>
              <w:rFonts w:eastAsiaTheme="minorEastAsia"/>
              <w:noProof/>
              <w:sz w:val="24"/>
              <w:szCs w:val="24"/>
              <w:lang w:eastAsia="en-GB"/>
            </w:rPr>
          </w:pPr>
          <w:hyperlink w:anchor="_Toc170560165" w:history="1">
            <w:r w:rsidRPr="00E56A3F">
              <w:rPr>
                <w:rStyle w:val="Hyperlink"/>
                <w:noProof/>
              </w:rPr>
              <w:t>4.3.</w:t>
            </w:r>
            <w:r>
              <w:rPr>
                <w:rFonts w:eastAsiaTheme="minorEastAsia"/>
                <w:noProof/>
                <w:sz w:val="24"/>
                <w:szCs w:val="24"/>
                <w:lang w:eastAsia="en-GB"/>
              </w:rPr>
              <w:tab/>
            </w:r>
            <w:r w:rsidRPr="00E56A3F">
              <w:rPr>
                <w:rStyle w:val="Hyperlink"/>
                <w:noProof/>
              </w:rPr>
              <w:t>Remuneration Policies</w:t>
            </w:r>
            <w:r>
              <w:rPr>
                <w:noProof/>
                <w:webHidden/>
              </w:rPr>
              <w:tab/>
            </w:r>
            <w:r>
              <w:rPr>
                <w:noProof/>
                <w:webHidden/>
              </w:rPr>
              <w:fldChar w:fldCharType="begin"/>
            </w:r>
            <w:r>
              <w:rPr>
                <w:noProof/>
                <w:webHidden/>
              </w:rPr>
              <w:instrText xml:space="preserve"> PAGEREF _Toc170560165 \h </w:instrText>
            </w:r>
            <w:r>
              <w:rPr>
                <w:noProof/>
                <w:webHidden/>
              </w:rPr>
            </w:r>
            <w:r>
              <w:rPr>
                <w:noProof/>
                <w:webHidden/>
              </w:rPr>
              <w:fldChar w:fldCharType="separate"/>
            </w:r>
            <w:r>
              <w:rPr>
                <w:noProof/>
                <w:webHidden/>
              </w:rPr>
              <w:t>3</w:t>
            </w:r>
            <w:r>
              <w:rPr>
                <w:noProof/>
                <w:webHidden/>
              </w:rPr>
              <w:fldChar w:fldCharType="end"/>
            </w:r>
          </w:hyperlink>
        </w:p>
        <w:p w14:paraId="7C6301CC" w14:textId="08F0B270" w:rsidR="008E1590" w:rsidRDefault="008E1590">
          <w:pPr>
            <w:pStyle w:val="TOC2"/>
            <w:tabs>
              <w:tab w:val="left" w:pos="960"/>
              <w:tab w:val="right" w:leader="dot" w:pos="9607"/>
            </w:tabs>
            <w:rPr>
              <w:rFonts w:eastAsiaTheme="minorEastAsia"/>
              <w:noProof/>
              <w:sz w:val="24"/>
              <w:szCs w:val="24"/>
              <w:lang w:eastAsia="en-GB"/>
            </w:rPr>
          </w:pPr>
          <w:hyperlink w:anchor="_Toc170560166" w:history="1">
            <w:r w:rsidRPr="00E56A3F">
              <w:rPr>
                <w:rStyle w:val="Hyperlink"/>
                <w:noProof/>
              </w:rPr>
              <w:t>4.4.</w:t>
            </w:r>
            <w:r>
              <w:rPr>
                <w:rFonts w:eastAsiaTheme="minorEastAsia"/>
                <w:noProof/>
                <w:sz w:val="24"/>
                <w:szCs w:val="24"/>
                <w:lang w:eastAsia="en-GB"/>
              </w:rPr>
              <w:tab/>
            </w:r>
            <w:r w:rsidRPr="00E56A3F">
              <w:rPr>
                <w:rStyle w:val="Hyperlink"/>
                <w:noProof/>
              </w:rPr>
              <w:t>Shareholder Rights and Engagement</w:t>
            </w:r>
            <w:r>
              <w:rPr>
                <w:noProof/>
                <w:webHidden/>
              </w:rPr>
              <w:tab/>
            </w:r>
            <w:r>
              <w:rPr>
                <w:noProof/>
                <w:webHidden/>
              </w:rPr>
              <w:fldChar w:fldCharType="begin"/>
            </w:r>
            <w:r>
              <w:rPr>
                <w:noProof/>
                <w:webHidden/>
              </w:rPr>
              <w:instrText xml:space="preserve"> PAGEREF _Toc170560166 \h </w:instrText>
            </w:r>
            <w:r>
              <w:rPr>
                <w:noProof/>
                <w:webHidden/>
              </w:rPr>
            </w:r>
            <w:r>
              <w:rPr>
                <w:noProof/>
                <w:webHidden/>
              </w:rPr>
              <w:fldChar w:fldCharType="separate"/>
            </w:r>
            <w:r>
              <w:rPr>
                <w:noProof/>
                <w:webHidden/>
              </w:rPr>
              <w:t>4</w:t>
            </w:r>
            <w:r>
              <w:rPr>
                <w:noProof/>
                <w:webHidden/>
              </w:rPr>
              <w:fldChar w:fldCharType="end"/>
            </w:r>
          </w:hyperlink>
        </w:p>
        <w:p w14:paraId="7D48D9F4" w14:textId="2A2022EF" w:rsidR="008E1590" w:rsidRDefault="008E1590">
          <w:pPr>
            <w:pStyle w:val="TOC1"/>
            <w:tabs>
              <w:tab w:val="right" w:leader="dot" w:pos="9607"/>
            </w:tabs>
            <w:rPr>
              <w:rFonts w:eastAsiaTheme="minorEastAsia"/>
              <w:noProof/>
              <w:sz w:val="24"/>
              <w:szCs w:val="24"/>
              <w:lang w:eastAsia="en-GB"/>
            </w:rPr>
          </w:pPr>
          <w:hyperlink w:anchor="_Toc170560167" w:history="1">
            <w:r w:rsidRPr="00E56A3F">
              <w:rPr>
                <w:rStyle w:val="Hyperlink"/>
                <w:noProof/>
              </w:rPr>
              <w:t>5. Corporate Social Responsibility and Firm Performance</w:t>
            </w:r>
            <w:r>
              <w:rPr>
                <w:noProof/>
                <w:webHidden/>
              </w:rPr>
              <w:tab/>
            </w:r>
            <w:r>
              <w:rPr>
                <w:noProof/>
                <w:webHidden/>
              </w:rPr>
              <w:fldChar w:fldCharType="begin"/>
            </w:r>
            <w:r>
              <w:rPr>
                <w:noProof/>
                <w:webHidden/>
              </w:rPr>
              <w:instrText xml:space="preserve"> PAGEREF _Toc170560167 \h </w:instrText>
            </w:r>
            <w:r>
              <w:rPr>
                <w:noProof/>
                <w:webHidden/>
              </w:rPr>
            </w:r>
            <w:r>
              <w:rPr>
                <w:noProof/>
                <w:webHidden/>
              </w:rPr>
              <w:fldChar w:fldCharType="separate"/>
            </w:r>
            <w:r>
              <w:rPr>
                <w:noProof/>
                <w:webHidden/>
              </w:rPr>
              <w:t>4</w:t>
            </w:r>
            <w:r>
              <w:rPr>
                <w:noProof/>
                <w:webHidden/>
              </w:rPr>
              <w:fldChar w:fldCharType="end"/>
            </w:r>
          </w:hyperlink>
        </w:p>
        <w:p w14:paraId="6EDE66BD" w14:textId="517DE4AD" w:rsidR="008E1590" w:rsidRDefault="008E1590">
          <w:pPr>
            <w:pStyle w:val="TOC2"/>
            <w:tabs>
              <w:tab w:val="left" w:pos="960"/>
              <w:tab w:val="right" w:leader="dot" w:pos="9607"/>
            </w:tabs>
            <w:rPr>
              <w:rFonts w:eastAsiaTheme="minorEastAsia"/>
              <w:noProof/>
              <w:sz w:val="24"/>
              <w:szCs w:val="24"/>
              <w:lang w:eastAsia="en-GB"/>
            </w:rPr>
          </w:pPr>
          <w:hyperlink w:anchor="_Toc170560168" w:history="1">
            <w:r w:rsidRPr="00E56A3F">
              <w:rPr>
                <w:rStyle w:val="Hyperlink"/>
                <w:noProof/>
              </w:rPr>
              <w:t>5.1.</w:t>
            </w:r>
            <w:r>
              <w:rPr>
                <w:rFonts w:eastAsiaTheme="minorEastAsia"/>
                <w:noProof/>
                <w:sz w:val="24"/>
                <w:szCs w:val="24"/>
                <w:lang w:eastAsia="en-GB"/>
              </w:rPr>
              <w:tab/>
            </w:r>
            <w:r w:rsidRPr="00E56A3F">
              <w:rPr>
                <w:rStyle w:val="Hyperlink"/>
                <w:noProof/>
              </w:rPr>
              <w:t>Environmental Impact</w:t>
            </w:r>
            <w:r>
              <w:rPr>
                <w:noProof/>
                <w:webHidden/>
              </w:rPr>
              <w:tab/>
            </w:r>
            <w:r>
              <w:rPr>
                <w:noProof/>
                <w:webHidden/>
              </w:rPr>
              <w:fldChar w:fldCharType="begin"/>
            </w:r>
            <w:r>
              <w:rPr>
                <w:noProof/>
                <w:webHidden/>
              </w:rPr>
              <w:instrText xml:space="preserve"> PAGEREF _Toc170560168 \h </w:instrText>
            </w:r>
            <w:r>
              <w:rPr>
                <w:noProof/>
                <w:webHidden/>
              </w:rPr>
            </w:r>
            <w:r>
              <w:rPr>
                <w:noProof/>
                <w:webHidden/>
              </w:rPr>
              <w:fldChar w:fldCharType="separate"/>
            </w:r>
            <w:r>
              <w:rPr>
                <w:noProof/>
                <w:webHidden/>
              </w:rPr>
              <w:t>4</w:t>
            </w:r>
            <w:r>
              <w:rPr>
                <w:noProof/>
                <w:webHidden/>
              </w:rPr>
              <w:fldChar w:fldCharType="end"/>
            </w:r>
          </w:hyperlink>
        </w:p>
        <w:p w14:paraId="65185FA9" w14:textId="527E99BD" w:rsidR="008E1590" w:rsidRDefault="008E1590">
          <w:pPr>
            <w:pStyle w:val="TOC2"/>
            <w:tabs>
              <w:tab w:val="left" w:pos="960"/>
              <w:tab w:val="right" w:leader="dot" w:pos="9607"/>
            </w:tabs>
            <w:rPr>
              <w:rFonts w:eastAsiaTheme="minorEastAsia"/>
              <w:noProof/>
              <w:sz w:val="24"/>
              <w:szCs w:val="24"/>
              <w:lang w:eastAsia="en-GB"/>
            </w:rPr>
          </w:pPr>
          <w:hyperlink w:anchor="_Toc170560169" w:history="1">
            <w:r w:rsidRPr="00E56A3F">
              <w:rPr>
                <w:rStyle w:val="Hyperlink"/>
                <w:noProof/>
              </w:rPr>
              <w:t>5.2.</w:t>
            </w:r>
            <w:r>
              <w:rPr>
                <w:rFonts w:eastAsiaTheme="minorEastAsia"/>
                <w:noProof/>
                <w:sz w:val="24"/>
                <w:szCs w:val="24"/>
                <w:lang w:eastAsia="en-GB"/>
              </w:rPr>
              <w:tab/>
            </w:r>
            <w:r w:rsidRPr="00E56A3F">
              <w:rPr>
                <w:rStyle w:val="Hyperlink"/>
                <w:noProof/>
              </w:rPr>
              <w:t>Social Impact</w:t>
            </w:r>
            <w:r>
              <w:rPr>
                <w:noProof/>
                <w:webHidden/>
              </w:rPr>
              <w:tab/>
            </w:r>
            <w:r>
              <w:rPr>
                <w:noProof/>
                <w:webHidden/>
              </w:rPr>
              <w:fldChar w:fldCharType="begin"/>
            </w:r>
            <w:r>
              <w:rPr>
                <w:noProof/>
                <w:webHidden/>
              </w:rPr>
              <w:instrText xml:space="preserve"> PAGEREF _Toc170560169 \h </w:instrText>
            </w:r>
            <w:r>
              <w:rPr>
                <w:noProof/>
                <w:webHidden/>
              </w:rPr>
            </w:r>
            <w:r>
              <w:rPr>
                <w:noProof/>
                <w:webHidden/>
              </w:rPr>
              <w:fldChar w:fldCharType="separate"/>
            </w:r>
            <w:r>
              <w:rPr>
                <w:noProof/>
                <w:webHidden/>
              </w:rPr>
              <w:t>4</w:t>
            </w:r>
            <w:r>
              <w:rPr>
                <w:noProof/>
                <w:webHidden/>
              </w:rPr>
              <w:fldChar w:fldCharType="end"/>
            </w:r>
          </w:hyperlink>
        </w:p>
        <w:p w14:paraId="731AD219" w14:textId="0E3B60B4" w:rsidR="008E1590" w:rsidRDefault="008E1590">
          <w:pPr>
            <w:pStyle w:val="TOC2"/>
            <w:tabs>
              <w:tab w:val="left" w:pos="960"/>
              <w:tab w:val="right" w:leader="dot" w:pos="9607"/>
            </w:tabs>
            <w:rPr>
              <w:rFonts w:eastAsiaTheme="minorEastAsia"/>
              <w:noProof/>
              <w:sz w:val="24"/>
              <w:szCs w:val="24"/>
              <w:lang w:eastAsia="en-GB"/>
            </w:rPr>
          </w:pPr>
          <w:hyperlink w:anchor="_Toc170560170" w:history="1">
            <w:r w:rsidRPr="00E56A3F">
              <w:rPr>
                <w:rStyle w:val="Hyperlink"/>
                <w:noProof/>
              </w:rPr>
              <w:t>5.3.</w:t>
            </w:r>
            <w:r>
              <w:rPr>
                <w:rFonts w:eastAsiaTheme="minorEastAsia"/>
                <w:noProof/>
                <w:sz w:val="24"/>
                <w:szCs w:val="24"/>
                <w:lang w:eastAsia="en-GB"/>
              </w:rPr>
              <w:tab/>
            </w:r>
            <w:r w:rsidRPr="00E56A3F">
              <w:rPr>
                <w:rStyle w:val="Hyperlink"/>
                <w:noProof/>
              </w:rPr>
              <w:t>Economic Impact</w:t>
            </w:r>
            <w:r>
              <w:rPr>
                <w:noProof/>
                <w:webHidden/>
              </w:rPr>
              <w:tab/>
            </w:r>
            <w:r>
              <w:rPr>
                <w:noProof/>
                <w:webHidden/>
              </w:rPr>
              <w:fldChar w:fldCharType="begin"/>
            </w:r>
            <w:r>
              <w:rPr>
                <w:noProof/>
                <w:webHidden/>
              </w:rPr>
              <w:instrText xml:space="preserve"> PAGEREF _Toc170560170 \h </w:instrText>
            </w:r>
            <w:r>
              <w:rPr>
                <w:noProof/>
                <w:webHidden/>
              </w:rPr>
            </w:r>
            <w:r>
              <w:rPr>
                <w:noProof/>
                <w:webHidden/>
              </w:rPr>
              <w:fldChar w:fldCharType="separate"/>
            </w:r>
            <w:r>
              <w:rPr>
                <w:noProof/>
                <w:webHidden/>
              </w:rPr>
              <w:t>4</w:t>
            </w:r>
            <w:r>
              <w:rPr>
                <w:noProof/>
                <w:webHidden/>
              </w:rPr>
              <w:fldChar w:fldCharType="end"/>
            </w:r>
          </w:hyperlink>
        </w:p>
        <w:p w14:paraId="66FB0503" w14:textId="6F240194" w:rsidR="008E1590" w:rsidRDefault="008E1590">
          <w:pPr>
            <w:pStyle w:val="TOC2"/>
            <w:tabs>
              <w:tab w:val="left" w:pos="960"/>
              <w:tab w:val="right" w:leader="dot" w:pos="9607"/>
            </w:tabs>
            <w:rPr>
              <w:rFonts w:eastAsiaTheme="minorEastAsia"/>
              <w:noProof/>
              <w:sz w:val="24"/>
              <w:szCs w:val="24"/>
              <w:lang w:eastAsia="en-GB"/>
            </w:rPr>
          </w:pPr>
          <w:hyperlink w:anchor="_Toc170560171" w:history="1">
            <w:r w:rsidRPr="00E56A3F">
              <w:rPr>
                <w:rStyle w:val="Hyperlink"/>
                <w:noProof/>
              </w:rPr>
              <w:t>5.4.</w:t>
            </w:r>
            <w:r>
              <w:rPr>
                <w:rFonts w:eastAsiaTheme="minorEastAsia"/>
                <w:noProof/>
                <w:sz w:val="24"/>
                <w:szCs w:val="24"/>
                <w:lang w:eastAsia="en-GB"/>
              </w:rPr>
              <w:tab/>
            </w:r>
            <w:r w:rsidRPr="00E56A3F">
              <w:rPr>
                <w:rStyle w:val="Hyperlink"/>
                <w:noProof/>
              </w:rPr>
              <w:t>Ethical Business Practices</w:t>
            </w:r>
            <w:r>
              <w:rPr>
                <w:noProof/>
                <w:webHidden/>
              </w:rPr>
              <w:tab/>
            </w:r>
            <w:r>
              <w:rPr>
                <w:noProof/>
                <w:webHidden/>
              </w:rPr>
              <w:fldChar w:fldCharType="begin"/>
            </w:r>
            <w:r>
              <w:rPr>
                <w:noProof/>
                <w:webHidden/>
              </w:rPr>
              <w:instrText xml:space="preserve"> PAGEREF _Toc170560171 \h </w:instrText>
            </w:r>
            <w:r>
              <w:rPr>
                <w:noProof/>
                <w:webHidden/>
              </w:rPr>
            </w:r>
            <w:r>
              <w:rPr>
                <w:noProof/>
                <w:webHidden/>
              </w:rPr>
              <w:fldChar w:fldCharType="separate"/>
            </w:r>
            <w:r>
              <w:rPr>
                <w:noProof/>
                <w:webHidden/>
              </w:rPr>
              <w:t>4</w:t>
            </w:r>
            <w:r>
              <w:rPr>
                <w:noProof/>
                <w:webHidden/>
              </w:rPr>
              <w:fldChar w:fldCharType="end"/>
            </w:r>
          </w:hyperlink>
        </w:p>
        <w:p w14:paraId="46FC2EB6" w14:textId="05187C54" w:rsidR="008E1590" w:rsidRDefault="008E1590">
          <w:pPr>
            <w:pStyle w:val="TOC1"/>
            <w:tabs>
              <w:tab w:val="right" w:leader="dot" w:pos="9607"/>
            </w:tabs>
            <w:rPr>
              <w:rFonts w:eastAsiaTheme="minorEastAsia"/>
              <w:noProof/>
              <w:sz w:val="24"/>
              <w:szCs w:val="24"/>
              <w:lang w:eastAsia="en-GB"/>
            </w:rPr>
          </w:pPr>
          <w:hyperlink w:anchor="_Toc170560172" w:history="1">
            <w:r w:rsidRPr="00E56A3F">
              <w:rPr>
                <w:rStyle w:val="Hyperlink"/>
                <w:noProof/>
              </w:rPr>
              <w:t>6. Time Series Analysis</w:t>
            </w:r>
            <w:r>
              <w:rPr>
                <w:noProof/>
                <w:webHidden/>
              </w:rPr>
              <w:tab/>
            </w:r>
            <w:r>
              <w:rPr>
                <w:noProof/>
                <w:webHidden/>
              </w:rPr>
              <w:fldChar w:fldCharType="begin"/>
            </w:r>
            <w:r>
              <w:rPr>
                <w:noProof/>
                <w:webHidden/>
              </w:rPr>
              <w:instrText xml:space="preserve"> PAGEREF _Toc170560172 \h </w:instrText>
            </w:r>
            <w:r>
              <w:rPr>
                <w:noProof/>
                <w:webHidden/>
              </w:rPr>
            </w:r>
            <w:r>
              <w:rPr>
                <w:noProof/>
                <w:webHidden/>
              </w:rPr>
              <w:fldChar w:fldCharType="separate"/>
            </w:r>
            <w:r>
              <w:rPr>
                <w:noProof/>
                <w:webHidden/>
              </w:rPr>
              <w:t>4</w:t>
            </w:r>
            <w:r>
              <w:rPr>
                <w:noProof/>
                <w:webHidden/>
              </w:rPr>
              <w:fldChar w:fldCharType="end"/>
            </w:r>
          </w:hyperlink>
        </w:p>
        <w:p w14:paraId="5398E82A" w14:textId="539E20A4" w:rsidR="008E1590" w:rsidRDefault="008E1590">
          <w:pPr>
            <w:pStyle w:val="TOC2"/>
            <w:tabs>
              <w:tab w:val="left" w:pos="960"/>
              <w:tab w:val="right" w:leader="dot" w:pos="9607"/>
            </w:tabs>
            <w:rPr>
              <w:rFonts w:eastAsiaTheme="minorEastAsia"/>
              <w:noProof/>
              <w:sz w:val="24"/>
              <w:szCs w:val="24"/>
              <w:lang w:eastAsia="en-GB"/>
            </w:rPr>
          </w:pPr>
          <w:hyperlink w:anchor="_Toc170560173" w:history="1">
            <w:r w:rsidRPr="00E56A3F">
              <w:rPr>
                <w:rStyle w:val="Hyperlink"/>
                <w:noProof/>
              </w:rPr>
              <w:t>6.1.</w:t>
            </w:r>
            <w:r>
              <w:rPr>
                <w:rFonts w:eastAsiaTheme="minorEastAsia"/>
                <w:noProof/>
                <w:sz w:val="24"/>
                <w:szCs w:val="24"/>
                <w:lang w:eastAsia="en-GB"/>
              </w:rPr>
              <w:tab/>
            </w:r>
            <w:r w:rsidRPr="00E56A3F">
              <w:rPr>
                <w:rStyle w:val="Hyperlink"/>
                <w:noProof/>
              </w:rPr>
              <w:t>Revenue and Profit Margins</w:t>
            </w:r>
            <w:r>
              <w:rPr>
                <w:noProof/>
                <w:webHidden/>
              </w:rPr>
              <w:tab/>
            </w:r>
            <w:r>
              <w:rPr>
                <w:noProof/>
                <w:webHidden/>
              </w:rPr>
              <w:fldChar w:fldCharType="begin"/>
            </w:r>
            <w:r>
              <w:rPr>
                <w:noProof/>
                <w:webHidden/>
              </w:rPr>
              <w:instrText xml:space="preserve"> PAGEREF _Toc170560173 \h </w:instrText>
            </w:r>
            <w:r>
              <w:rPr>
                <w:noProof/>
                <w:webHidden/>
              </w:rPr>
            </w:r>
            <w:r>
              <w:rPr>
                <w:noProof/>
                <w:webHidden/>
              </w:rPr>
              <w:fldChar w:fldCharType="separate"/>
            </w:r>
            <w:r>
              <w:rPr>
                <w:noProof/>
                <w:webHidden/>
              </w:rPr>
              <w:t>4</w:t>
            </w:r>
            <w:r>
              <w:rPr>
                <w:noProof/>
                <w:webHidden/>
              </w:rPr>
              <w:fldChar w:fldCharType="end"/>
            </w:r>
          </w:hyperlink>
        </w:p>
        <w:p w14:paraId="2C0F6A40" w14:textId="1E2836A5" w:rsidR="008E1590" w:rsidRDefault="008E1590">
          <w:pPr>
            <w:pStyle w:val="TOC2"/>
            <w:tabs>
              <w:tab w:val="left" w:pos="960"/>
              <w:tab w:val="right" w:leader="dot" w:pos="9607"/>
            </w:tabs>
            <w:rPr>
              <w:rFonts w:eastAsiaTheme="minorEastAsia"/>
              <w:noProof/>
              <w:sz w:val="24"/>
              <w:szCs w:val="24"/>
              <w:lang w:eastAsia="en-GB"/>
            </w:rPr>
          </w:pPr>
          <w:hyperlink w:anchor="_Toc170560174" w:history="1">
            <w:r w:rsidRPr="00E56A3F">
              <w:rPr>
                <w:rStyle w:val="Hyperlink"/>
                <w:noProof/>
              </w:rPr>
              <w:t>6.2.</w:t>
            </w:r>
            <w:r>
              <w:rPr>
                <w:rFonts w:eastAsiaTheme="minorEastAsia"/>
                <w:noProof/>
                <w:sz w:val="24"/>
                <w:szCs w:val="24"/>
                <w:lang w:eastAsia="en-GB"/>
              </w:rPr>
              <w:tab/>
            </w:r>
            <w:r w:rsidRPr="00E56A3F">
              <w:rPr>
                <w:rStyle w:val="Hyperlink"/>
                <w:noProof/>
              </w:rPr>
              <w:t>Stock Prices</w:t>
            </w:r>
            <w:r>
              <w:rPr>
                <w:noProof/>
                <w:webHidden/>
              </w:rPr>
              <w:tab/>
            </w:r>
            <w:r>
              <w:rPr>
                <w:noProof/>
                <w:webHidden/>
              </w:rPr>
              <w:fldChar w:fldCharType="begin"/>
            </w:r>
            <w:r>
              <w:rPr>
                <w:noProof/>
                <w:webHidden/>
              </w:rPr>
              <w:instrText xml:space="preserve"> PAGEREF _Toc170560174 \h </w:instrText>
            </w:r>
            <w:r>
              <w:rPr>
                <w:noProof/>
                <w:webHidden/>
              </w:rPr>
            </w:r>
            <w:r>
              <w:rPr>
                <w:noProof/>
                <w:webHidden/>
              </w:rPr>
              <w:fldChar w:fldCharType="separate"/>
            </w:r>
            <w:r>
              <w:rPr>
                <w:noProof/>
                <w:webHidden/>
              </w:rPr>
              <w:t>5</w:t>
            </w:r>
            <w:r>
              <w:rPr>
                <w:noProof/>
                <w:webHidden/>
              </w:rPr>
              <w:fldChar w:fldCharType="end"/>
            </w:r>
          </w:hyperlink>
        </w:p>
        <w:p w14:paraId="666BEEAB" w14:textId="0C49F60A" w:rsidR="008E1590" w:rsidRDefault="008E1590">
          <w:pPr>
            <w:pStyle w:val="TOC1"/>
            <w:tabs>
              <w:tab w:val="right" w:leader="dot" w:pos="9607"/>
            </w:tabs>
            <w:rPr>
              <w:rFonts w:eastAsiaTheme="minorEastAsia"/>
              <w:noProof/>
              <w:sz w:val="24"/>
              <w:szCs w:val="24"/>
              <w:lang w:eastAsia="en-GB"/>
            </w:rPr>
          </w:pPr>
          <w:hyperlink w:anchor="_Toc170560175" w:history="1">
            <w:r w:rsidRPr="00E56A3F">
              <w:rPr>
                <w:rStyle w:val="Hyperlink"/>
                <w:noProof/>
              </w:rPr>
              <w:t>7. Conclusion</w:t>
            </w:r>
            <w:r>
              <w:rPr>
                <w:noProof/>
                <w:webHidden/>
              </w:rPr>
              <w:tab/>
            </w:r>
            <w:r>
              <w:rPr>
                <w:noProof/>
                <w:webHidden/>
              </w:rPr>
              <w:fldChar w:fldCharType="begin"/>
            </w:r>
            <w:r>
              <w:rPr>
                <w:noProof/>
                <w:webHidden/>
              </w:rPr>
              <w:instrText xml:space="preserve"> PAGEREF _Toc170560175 \h </w:instrText>
            </w:r>
            <w:r>
              <w:rPr>
                <w:noProof/>
                <w:webHidden/>
              </w:rPr>
            </w:r>
            <w:r>
              <w:rPr>
                <w:noProof/>
                <w:webHidden/>
              </w:rPr>
              <w:fldChar w:fldCharType="separate"/>
            </w:r>
            <w:r>
              <w:rPr>
                <w:noProof/>
                <w:webHidden/>
              </w:rPr>
              <w:t>5</w:t>
            </w:r>
            <w:r>
              <w:rPr>
                <w:noProof/>
                <w:webHidden/>
              </w:rPr>
              <w:fldChar w:fldCharType="end"/>
            </w:r>
          </w:hyperlink>
        </w:p>
        <w:p w14:paraId="55AFF2A8" w14:textId="4C60BA82" w:rsidR="008E1590" w:rsidRDefault="008E1590">
          <w:pPr>
            <w:pStyle w:val="TOC1"/>
            <w:tabs>
              <w:tab w:val="right" w:leader="dot" w:pos="9607"/>
            </w:tabs>
            <w:rPr>
              <w:rFonts w:eastAsiaTheme="minorEastAsia"/>
              <w:noProof/>
              <w:sz w:val="24"/>
              <w:szCs w:val="24"/>
              <w:lang w:eastAsia="en-GB"/>
            </w:rPr>
          </w:pPr>
          <w:hyperlink w:anchor="_Toc170560176" w:history="1">
            <w:r w:rsidRPr="00E56A3F">
              <w:rPr>
                <w:rStyle w:val="Hyperlink"/>
                <w:noProof/>
              </w:rPr>
              <w:t>8. References</w:t>
            </w:r>
            <w:r>
              <w:rPr>
                <w:noProof/>
                <w:webHidden/>
              </w:rPr>
              <w:tab/>
            </w:r>
            <w:r>
              <w:rPr>
                <w:noProof/>
                <w:webHidden/>
              </w:rPr>
              <w:fldChar w:fldCharType="begin"/>
            </w:r>
            <w:r>
              <w:rPr>
                <w:noProof/>
                <w:webHidden/>
              </w:rPr>
              <w:instrText xml:space="preserve"> PAGEREF _Toc170560176 \h </w:instrText>
            </w:r>
            <w:r>
              <w:rPr>
                <w:noProof/>
                <w:webHidden/>
              </w:rPr>
            </w:r>
            <w:r>
              <w:rPr>
                <w:noProof/>
                <w:webHidden/>
              </w:rPr>
              <w:fldChar w:fldCharType="separate"/>
            </w:r>
            <w:r>
              <w:rPr>
                <w:noProof/>
                <w:webHidden/>
              </w:rPr>
              <w:t>6</w:t>
            </w:r>
            <w:r>
              <w:rPr>
                <w:noProof/>
                <w:webHidden/>
              </w:rPr>
              <w:fldChar w:fldCharType="end"/>
            </w:r>
          </w:hyperlink>
        </w:p>
        <w:p w14:paraId="6A72BB07" w14:textId="59FCFD62" w:rsidR="008E1590" w:rsidRDefault="008E1590" w:rsidP="008E1590">
          <w:pPr>
            <w:spacing w:after="0"/>
          </w:pPr>
          <w:r>
            <w:rPr>
              <w:b/>
              <w:bCs/>
              <w:noProof/>
            </w:rPr>
            <w:fldChar w:fldCharType="end"/>
          </w:r>
        </w:p>
      </w:sdtContent>
    </w:sdt>
    <w:p w14:paraId="4EC3817B" w14:textId="77777777" w:rsidR="00EA7AF1" w:rsidRDefault="00EA7AF1" w:rsidP="008E1590">
      <w:pPr>
        <w:spacing w:before="100" w:beforeAutospacing="1" w:after="0" w:line="360" w:lineRule="auto"/>
        <w:jc w:val="center"/>
        <w:outlineLvl w:val="2"/>
        <w:rPr>
          <w:rFonts w:ascii="Arial" w:eastAsia="Times New Roman" w:hAnsi="Arial" w:cs="Arial"/>
          <w:b/>
          <w:bCs/>
          <w:kern w:val="0"/>
          <w:lang w:eastAsia="en-GB"/>
          <w14:ligatures w14:val="none"/>
        </w:rPr>
      </w:pPr>
    </w:p>
    <w:p w14:paraId="07025652" w14:textId="77777777" w:rsidR="00EA7AF1" w:rsidRDefault="00EA7AF1" w:rsidP="008E1590">
      <w:pPr>
        <w:spacing w:before="100" w:beforeAutospacing="1" w:after="0" w:line="360" w:lineRule="auto"/>
        <w:jc w:val="center"/>
        <w:outlineLvl w:val="2"/>
        <w:rPr>
          <w:rFonts w:ascii="Arial" w:eastAsia="Times New Roman" w:hAnsi="Arial" w:cs="Arial"/>
          <w:b/>
          <w:bCs/>
          <w:kern w:val="0"/>
          <w:lang w:eastAsia="en-GB"/>
          <w14:ligatures w14:val="none"/>
        </w:rPr>
      </w:pPr>
    </w:p>
    <w:p w14:paraId="58FC6F3C" w14:textId="77777777" w:rsidR="008E1590" w:rsidRDefault="008E1590" w:rsidP="008E1590">
      <w:pPr>
        <w:spacing w:before="100" w:beforeAutospacing="1" w:after="0" w:line="360" w:lineRule="auto"/>
        <w:jc w:val="center"/>
        <w:outlineLvl w:val="2"/>
        <w:rPr>
          <w:rFonts w:ascii="Arial" w:eastAsia="Times New Roman" w:hAnsi="Arial" w:cs="Arial"/>
          <w:b/>
          <w:bCs/>
          <w:kern w:val="0"/>
          <w:lang w:eastAsia="en-GB"/>
          <w14:ligatures w14:val="none"/>
        </w:rPr>
      </w:pPr>
    </w:p>
    <w:p w14:paraId="4054DC29" w14:textId="77777777" w:rsidR="008E1590" w:rsidRDefault="008E1590" w:rsidP="008E1590">
      <w:pPr>
        <w:spacing w:before="100" w:beforeAutospacing="1" w:after="0" w:line="360" w:lineRule="auto"/>
        <w:jc w:val="center"/>
        <w:outlineLvl w:val="2"/>
        <w:rPr>
          <w:rFonts w:ascii="Arial" w:eastAsia="Times New Roman" w:hAnsi="Arial" w:cs="Arial"/>
          <w:b/>
          <w:bCs/>
          <w:kern w:val="0"/>
          <w:lang w:eastAsia="en-GB"/>
          <w14:ligatures w14:val="none"/>
        </w:rPr>
      </w:pPr>
    </w:p>
    <w:p w14:paraId="3781FB85" w14:textId="77777777" w:rsidR="008E1590" w:rsidRDefault="008E1590" w:rsidP="008E1590">
      <w:pPr>
        <w:spacing w:before="100" w:beforeAutospacing="1" w:after="0" w:line="360" w:lineRule="auto"/>
        <w:jc w:val="center"/>
        <w:outlineLvl w:val="2"/>
        <w:rPr>
          <w:rFonts w:ascii="Arial" w:eastAsia="Times New Roman" w:hAnsi="Arial" w:cs="Arial"/>
          <w:b/>
          <w:bCs/>
          <w:kern w:val="0"/>
          <w:lang w:eastAsia="en-GB"/>
          <w14:ligatures w14:val="none"/>
        </w:rPr>
      </w:pPr>
    </w:p>
    <w:p w14:paraId="2300171A" w14:textId="77777777" w:rsidR="008E1590" w:rsidRDefault="008E1590" w:rsidP="008E1590">
      <w:pPr>
        <w:spacing w:before="100" w:beforeAutospacing="1" w:after="0" w:line="360" w:lineRule="auto"/>
        <w:jc w:val="center"/>
        <w:outlineLvl w:val="2"/>
        <w:rPr>
          <w:rFonts w:ascii="Arial" w:eastAsia="Times New Roman" w:hAnsi="Arial" w:cs="Arial"/>
          <w:b/>
          <w:bCs/>
          <w:kern w:val="0"/>
          <w:lang w:eastAsia="en-GB"/>
          <w14:ligatures w14:val="none"/>
        </w:rPr>
      </w:pPr>
    </w:p>
    <w:p w14:paraId="40189CF1" w14:textId="77777777" w:rsidR="008E1590" w:rsidRDefault="008E1590" w:rsidP="008E1590">
      <w:pPr>
        <w:spacing w:before="100" w:beforeAutospacing="1" w:after="0" w:line="360" w:lineRule="auto"/>
        <w:jc w:val="center"/>
        <w:outlineLvl w:val="2"/>
        <w:rPr>
          <w:rFonts w:ascii="Arial" w:eastAsia="Times New Roman" w:hAnsi="Arial" w:cs="Arial"/>
          <w:b/>
          <w:bCs/>
          <w:kern w:val="0"/>
          <w:lang w:eastAsia="en-GB"/>
          <w14:ligatures w14:val="none"/>
        </w:rPr>
      </w:pPr>
    </w:p>
    <w:p w14:paraId="670C7419" w14:textId="77777777" w:rsidR="008E1590" w:rsidRPr="00906C65" w:rsidRDefault="008E1590" w:rsidP="008E1590">
      <w:pPr>
        <w:spacing w:before="100" w:beforeAutospacing="1" w:after="0" w:line="360" w:lineRule="auto"/>
        <w:outlineLvl w:val="2"/>
        <w:rPr>
          <w:rFonts w:ascii="Arial" w:eastAsia="Times New Roman" w:hAnsi="Arial" w:cs="Arial"/>
          <w:b/>
          <w:bCs/>
          <w:kern w:val="0"/>
          <w:lang w:eastAsia="en-GB"/>
          <w14:ligatures w14:val="none"/>
        </w:rPr>
      </w:pPr>
    </w:p>
    <w:p w14:paraId="1673A599" w14:textId="6567F37E" w:rsidR="002120A8" w:rsidRPr="00D10E51" w:rsidRDefault="002120A8" w:rsidP="008E1590">
      <w:pPr>
        <w:pStyle w:val="Heading1"/>
        <w:spacing w:after="0"/>
      </w:pPr>
      <w:bookmarkStart w:id="0" w:name="_Toc170560150"/>
      <w:r w:rsidRPr="00D10E51">
        <w:t>Introduction</w:t>
      </w:r>
      <w:bookmarkEnd w:id="0"/>
    </w:p>
    <w:p w14:paraId="6DA4AF34"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 xml:space="preserve">Corporate governance (CG) and corporate social responsibility (CSR) have become integral components of modern corporate management, significantly impacting firm performance. Corporate governance encompasses the rules, practices, and processes by which a company is directed and controlled, ensuring accountability and transparency in its relationships with stakeholders. Corporate social responsibility involves a company's commitment to ethical practices, environmental sustainability, and social well-being. This report examines the impact of CG and CSR on the performance of BP plc (British Petroleum), a major multinational oil and gas company headquartered in the UK. By </w:t>
      </w:r>
      <w:proofErr w:type="spellStart"/>
      <w:r w:rsidRPr="006D0D08">
        <w:rPr>
          <w:rFonts w:ascii="Arial" w:hAnsi="Arial" w:cs="Arial"/>
          <w:kern w:val="0"/>
          <w:lang w:eastAsia="en-GB"/>
        </w:rPr>
        <w:t>analyzing</w:t>
      </w:r>
      <w:proofErr w:type="spellEnd"/>
      <w:r w:rsidRPr="006D0D08">
        <w:rPr>
          <w:rFonts w:ascii="Arial" w:hAnsi="Arial" w:cs="Arial"/>
          <w:kern w:val="0"/>
          <w:lang w:eastAsia="en-GB"/>
        </w:rPr>
        <w:t xml:space="preserve"> different metrics for CG and CSR, and their correlation with BP's performance, we aim to understand how these practices influence corporate success.</w:t>
      </w:r>
    </w:p>
    <w:p w14:paraId="19AB0ECA" w14:textId="77777777" w:rsidR="00100BCC" w:rsidRDefault="002120A8" w:rsidP="008E1590">
      <w:pPr>
        <w:pStyle w:val="Heading1"/>
        <w:spacing w:after="0"/>
      </w:pPr>
      <w:bookmarkStart w:id="1" w:name="_Toc170560151"/>
      <w:r w:rsidRPr="006D0D08">
        <w:t>Corporate Governance Metrics at BP</w:t>
      </w:r>
      <w:bookmarkEnd w:id="1"/>
    </w:p>
    <w:p w14:paraId="41103532" w14:textId="439A8347" w:rsidR="002120A8" w:rsidRPr="00100BCC" w:rsidRDefault="002120A8" w:rsidP="008E1590">
      <w:pPr>
        <w:spacing w:after="0"/>
        <w:jc w:val="both"/>
        <w:rPr>
          <w:rFonts w:ascii="Arial" w:hAnsi="Arial" w:cs="Arial"/>
          <w:kern w:val="0"/>
          <w:lang w:eastAsia="en-GB"/>
        </w:rPr>
      </w:pPr>
      <w:r w:rsidRPr="00100BCC">
        <w:rPr>
          <w:rFonts w:ascii="Arial" w:hAnsi="Arial" w:cs="Arial"/>
          <w:kern w:val="0"/>
          <w:lang w:eastAsia="en-GB"/>
        </w:rPr>
        <w:t>Corporate governance in BP is structured around several key metrics:</w:t>
      </w:r>
    </w:p>
    <w:p w14:paraId="1C3E95D3" w14:textId="77777777" w:rsidR="00242DBA" w:rsidRDefault="002120A8" w:rsidP="008E1590">
      <w:pPr>
        <w:pStyle w:val="Heading2"/>
        <w:spacing w:after="0"/>
        <w:rPr>
          <w:rFonts w:ascii="Arial" w:hAnsi="Arial" w:cs="Arial"/>
          <w:kern w:val="0"/>
        </w:rPr>
      </w:pPr>
      <w:bookmarkStart w:id="2" w:name="_Toc170560152"/>
      <w:r w:rsidRPr="00100BCC">
        <w:rPr>
          <w:rStyle w:val="Heading3Char"/>
          <w:color w:val="auto"/>
        </w:rPr>
        <w:t>Board Structure and Independence</w:t>
      </w:r>
      <w:r w:rsidRPr="00100BCC">
        <w:rPr>
          <w:rFonts w:ascii="Arial" w:hAnsi="Arial" w:cs="Arial"/>
          <w:kern w:val="0"/>
        </w:rPr>
        <w:t>:</w:t>
      </w:r>
      <w:bookmarkEnd w:id="2"/>
      <w:r w:rsidRPr="00100BCC">
        <w:rPr>
          <w:rFonts w:ascii="Arial" w:hAnsi="Arial" w:cs="Arial"/>
          <w:kern w:val="0"/>
        </w:rPr>
        <w:t xml:space="preserve"> </w:t>
      </w:r>
    </w:p>
    <w:p w14:paraId="25D58CA4" w14:textId="3B934804" w:rsidR="002120A8" w:rsidRPr="00100BCC" w:rsidRDefault="002120A8" w:rsidP="008E1590">
      <w:pPr>
        <w:spacing w:after="0"/>
        <w:jc w:val="both"/>
        <w:rPr>
          <w:rFonts w:ascii="Arial" w:hAnsi="Arial" w:cs="Arial"/>
          <w:kern w:val="0"/>
          <w:lang w:eastAsia="en-GB"/>
        </w:rPr>
      </w:pPr>
      <w:r w:rsidRPr="00100BCC">
        <w:rPr>
          <w:rFonts w:ascii="Arial" w:hAnsi="Arial" w:cs="Arial"/>
          <w:kern w:val="0"/>
          <w:lang w:eastAsia="en-GB"/>
        </w:rPr>
        <w:t>BP's board comprises executive and non-executive directors, with a significant number of independent non-executive directors to ensure unbiased oversight. The board's diversity in terms of skills, experience, and gender is also a critical metric.</w:t>
      </w:r>
    </w:p>
    <w:p w14:paraId="1D83A7BF" w14:textId="77777777" w:rsidR="00242DBA" w:rsidRDefault="002120A8" w:rsidP="008E1590">
      <w:pPr>
        <w:pStyle w:val="Heading2"/>
        <w:spacing w:after="0"/>
        <w:rPr>
          <w:rFonts w:ascii="Arial" w:hAnsi="Arial" w:cs="Arial"/>
          <w:kern w:val="0"/>
        </w:rPr>
      </w:pPr>
      <w:bookmarkStart w:id="3" w:name="_Toc170560153"/>
      <w:r w:rsidRPr="00100BCC">
        <w:rPr>
          <w:rStyle w:val="Heading3Char"/>
          <w:color w:val="auto"/>
        </w:rPr>
        <w:t>Audit and Risk Management:</w:t>
      </w:r>
      <w:bookmarkEnd w:id="3"/>
      <w:r w:rsidRPr="00100BCC">
        <w:rPr>
          <w:rFonts w:ascii="Arial" w:hAnsi="Arial" w:cs="Arial"/>
          <w:kern w:val="0"/>
        </w:rPr>
        <w:t xml:space="preserve"> </w:t>
      </w:r>
    </w:p>
    <w:p w14:paraId="0C814261" w14:textId="2806875C" w:rsidR="002120A8" w:rsidRPr="00100BCC" w:rsidRDefault="002120A8" w:rsidP="008E1590">
      <w:pPr>
        <w:spacing w:after="0"/>
        <w:jc w:val="both"/>
        <w:rPr>
          <w:rFonts w:ascii="Arial" w:hAnsi="Arial" w:cs="Arial"/>
          <w:kern w:val="0"/>
          <w:lang w:eastAsia="en-GB"/>
        </w:rPr>
      </w:pPr>
      <w:r w:rsidRPr="00100BCC">
        <w:rPr>
          <w:rFonts w:ascii="Arial" w:hAnsi="Arial" w:cs="Arial"/>
          <w:kern w:val="0"/>
          <w:lang w:eastAsia="en-GB"/>
        </w:rPr>
        <w:t>This includes the robustness of BP's audit committee, the effectiveness of internal controls, and transparency in financial reporting. The presence of an independent audit committee enhances the integrity of financial statements.</w:t>
      </w:r>
    </w:p>
    <w:p w14:paraId="12EED9FF" w14:textId="77777777" w:rsidR="00242DBA" w:rsidRDefault="002120A8" w:rsidP="008E1590">
      <w:pPr>
        <w:pStyle w:val="Heading2"/>
        <w:spacing w:after="0"/>
        <w:rPr>
          <w:rFonts w:ascii="Arial" w:hAnsi="Arial" w:cs="Arial"/>
          <w:kern w:val="0"/>
        </w:rPr>
      </w:pPr>
      <w:bookmarkStart w:id="4" w:name="_Toc170560154"/>
      <w:r w:rsidRPr="00100BCC">
        <w:rPr>
          <w:rStyle w:val="Heading3Char"/>
          <w:color w:val="auto"/>
        </w:rPr>
        <w:t>Remuneration Policies:</w:t>
      </w:r>
      <w:bookmarkEnd w:id="4"/>
      <w:r w:rsidRPr="00100BCC">
        <w:rPr>
          <w:rFonts w:ascii="Arial" w:hAnsi="Arial" w:cs="Arial"/>
          <w:kern w:val="0"/>
        </w:rPr>
        <w:t xml:space="preserve"> </w:t>
      </w:r>
    </w:p>
    <w:p w14:paraId="55DC2BB3" w14:textId="5EC6FD43" w:rsidR="002120A8" w:rsidRPr="00100BCC" w:rsidRDefault="002120A8" w:rsidP="008E1590">
      <w:pPr>
        <w:spacing w:after="0"/>
        <w:jc w:val="both"/>
        <w:rPr>
          <w:rFonts w:ascii="Arial" w:hAnsi="Arial" w:cs="Arial"/>
          <w:kern w:val="0"/>
          <w:lang w:eastAsia="en-GB"/>
        </w:rPr>
      </w:pPr>
      <w:r w:rsidRPr="00100BCC">
        <w:rPr>
          <w:rFonts w:ascii="Arial" w:hAnsi="Arial" w:cs="Arial"/>
          <w:kern w:val="0"/>
          <w:lang w:eastAsia="en-GB"/>
        </w:rPr>
        <w:t>Executive compensation at BP is aligned with long-term company performance, with a clear structure linking pay to performance. This includes bonuses, stock options, and other incentives designed to align the interests of executives with those of shareholders.</w:t>
      </w:r>
    </w:p>
    <w:p w14:paraId="2529574C" w14:textId="77777777" w:rsidR="00242DBA" w:rsidRDefault="002120A8" w:rsidP="008E1590">
      <w:pPr>
        <w:pStyle w:val="Heading2"/>
        <w:spacing w:after="0"/>
        <w:rPr>
          <w:rFonts w:ascii="Arial" w:hAnsi="Arial" w:cs="Arial"/>
          <w:kern w:val="0"/>
        </w:rPr>
      </w:pPr>
      <w:bookmarkStart w:id="5" w:name="_Toc170560155"/>
      <w:r w:rsidRPr="00100BCC">
        <w:rPr>
          <w:rStyle w:val="Heading3Char"/>
          <w:color w:val="auto"/>
        </w:rPr>
        <w:t>Shareholder Rights and Engagement:</w:t>
      </w:r>
      <w:bookmarkEnd w:id="5"/>
      <w:r w:rsidRPr="00100BCC">
        <w:rPr>
          <w:rFonts w:ascii="Arial" w:hAnsi="Arial" w:cs="Arial"/>
          <w:kern w:val="0"/>
        </w:rPr>
        <w:t xml:space="preserve"> </w:t>
      </w:r>
    </w:p>
    <w:p w14:paraId="7A854F29" w14:textId="702DB944" w:rsidR="002120A8" w:rsidRPr="00100BCC" w:rsidRDefault="002120A8" w:rsidP="008E1590">
      <w:pPr>
        <w:spacing w:after="0"/>
        <w:jc w:val="both"/>
        <w:rPr>
          <w:rFonts w:ascii="Arial" w:hAnsi="Arial" w:cs="Arial"/>
          <w:kern w:val="0"/>
          <w:lang w:eastAsia="en-GB"/>
        </w:rPr>
      </w:pPr>
      <w:r w:rsidRPr="00100BCC">
        <w:rPr>
          <w:rFonts w:ascii="Arial" w:hAnsi="Arial" w:cs="Arial"/>
          <w:kern w:val="0"/>
          <w:lang w:eastAsia="en-GB"/>
        </w:rPr>
        <w:t>BP ensures that shareholder rights are protected and encourages active engagement through regular communication and transparent reporting. Annual general meetings and voting rights are key aspects of this metric.</w:t>
      </w:r>
    </w:p>
    <w:p w14:paraId="24072F5A" w14:textId="77777777" w:rsidR="00242DBA" w:rsidRDefault="002120A8" w:rsidP="008E1590">
      <w:pPr>
        <w:pStyle w:val="Heading2"/>
        <w:spacing w:after="0"/>
        <w:rPr>
          <w:rFonts w:ascii="Arial" w:hAnsi="Arial" w:cs="Arial"/>
          <w:kern w:val="0"/>
        </w:rPr>
      </w:pPr>
      <w:bookmarkStart w:id="6" w:name="_Toc170560156"/>
      <w:r w:rsidRPr="00100BCC">
        <w:rPr>
          <w:rStyle w:val="Heading3Char"/>
          <w:color w:val="auto"/>
        </w:rPr>
        <w:t>Sustainability and Ethics Committee:</w:t>
      </w:r>
      <w:bookmarkEnd w:id="6"/>
      <w:r w:rsidRPr="00100BCC">
        <w:rPr>
          <w:rFonts w:ascii="Arial" w:hAnsi="Arial" w:cs="Arial"/>
          <w:kern w:val="0"/>
        </w:rPr>
        <w:t xml:space="preserve"> </w:t>
      </w:r>
    </w:p>
    <w:p w14:paraId="673ACFA1" w14:textId="3E06C02C" w:rsidR="002120A8" w:rsidRPr="00100BCC" w:rsidRDefault="002120A8" w:rsidP="008E1590">
      <w:pPr>
        <w:spacing w:after="0"/>
        <w:jc w:val="both"/>
        <w:rPr>
          <w:rFonts w:ascii="Arial" w:hAnsi="Arial" w:cs="Arial"/>
          <w:kern w:val="0"/>
          <w:lang w:eastAsia="en-GB"/>
        </w:rPr>
      </w:pPr>
      <w:r w:rsidRPr="00100BCC">
        <w:rPr>
          <w:rFonts w:ascii="Arial" w:hAnsi="Arial" w:cs="Arial"/>
          <w:kern w:val="0"/>
          <w:lang w:eastAsia="en-GB"/>
        </w:rPr>
        <w:t>The presence of a dedicated committee to oversee sustainability and ethical issues reflects BP's commitment to high standards of governance in CSR activities.</w:t>
      </w:r>
    </w:p>
    <w:p w14:paraId="563C3784" w14:textId="77777777" w:rsidR="002120A8" w:rsidRPr="006D0D08" w:rsidRDefault="002120A8" w:rsidP="008E1590">
      <w:pPr>
        <w:pStyle w:val="Heading1"/>
        <w:spacing w:after="0"/>
      </w:pPr>
      <w:bookmarkStart w:id="7" w:name="_Toc170560157"/>
      <w:r w:rsidRPr="006D0D08">
        <w:lastRenderedPageBreak/>
        <w:t>Corporate Social Responsibility Metrics at BP</w:t>
      </w:r>
      <w:bookmarkEnd w:id="7"/>
    </w:p>
    <w:p w14:paraId="5F2AAF99"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BP's approach to CSR is multi-faceted, involving various metrics:</w:t>
      </w:r>
    </w:p>
    <w:p w14:paraId="59C9C3F9" w14:textId="77777777" w:rsidR="00242DBA" w:rsidRDefault="002120A8" w:rsidP="008E1590">
      <w:pPr>
        <w:pStyle w:val="Heading2"/>
        <w:spacing w:after="0"/>
        <w:rPr>
          <w:rStyle w:val="Heading3Char"/>
          <w:color w:val="auto"/>
        </w:rPr>
      </w:pPr>
      <w:bookmarkStart w:id="8" w:name="_Toc170560158"/>
      <w:r w:rsidRPr="00242DBA">
        <w:rPr>
          <w:rStyle w:val="Heading2Char"/>
        </w:rPr>
        <w:t>Environmental Impact</w:t>
      </w:r>
      <w:r w:rsidRPr="00100BCC">
        <w:rPr>
          <w:rStyle w:val="Heading3Char"/>
          <w:color w:val="auto"/>
        </w:rPr>
        <w:t>:</w:t>
      </w:r>
      <w:bookmarkEnd w:id="8"/>
    </w:p>
    <w:p w14:paraId="039F68F6" w14:textId="7B006904" w:rsidR="002120A8" w:rsidRPr="006D0D08" w:rsidRDefault="002120A8" w:rsidP="008E1590">
      <w:pPr>
        <w:spacing w:after="0"/>
        <w:jc w:val="both"/>
        <w:rPr>
          <w:rFonts w:ascii="Arial" w:hAnsi="Arial" w:cs="Arial"/>
          <w:kern w:val="0"/>
          <w:lang w:eastAsia="en-GB"/>
        </w:rPr>
      </w:pPr>
      <w:r w:rsidRPr="00100BCC">
        <w:rPr>
          <w:rFonts w:ascii="Arial" w:hAnsi="Arial" w:cs="Arial"/>
          <w:kern w:val="0"/>
          <w:lang w:eastAsia="en-GB"/>
        </w:rPr>
        <w:t xml:space="preserve"> </w:t>
      </w:r>
      <w:r w:rsidRPr="006D0D08">
        <w:rPr>
          <w:rFonts w:ascii="Arial" w:hAnsi="Arial" w:cs="Arial"/>
          <w:kern w:val="0"/>
          <w:lang w:eastAsia="en-GB"/>
        </w:rPr>
        <w:t>BP measures its environmental footprint through metrics such as carbon emissions, water usage, waste management, and sustainable sourcing of raw materials. BP's sustainability strategy outlines specific targets and progress in these areas.</w:t>
      </w:r>
    </w:p>
    <w:p w14:paraId="63E264C2" w14:textId="77777777" w:rsidR="00242DBA" w:rsidRDefault="002120A8" w:rsidP="008E1590">
      <w:pPr>
        <w:pStyle w:val="Heading2"/>
        <w:spacing w:after="0"/>
        <w:rPr>
          <w:rStyle w:val="Heading2Char"/>
          <w:rFonts w:eastAsiaTheme="minorHAnsi"/>
        </w:rPr>
      </w:pPr>
      <w:bookmarkStart w:id="9" w:name="_Toc170560159"/>
      <w:r w:rsidRPr="00242DBA">
        <w:rPr>
          <w:rStyle w:val="Heading2Char"/>
        </w:rPr>
        <w:t>Social Impact:</w:t>
      </w:r>
      <w:bookmarkEnd w:id="9"/>
    </w:p>
    <w:p w14:paraId="158A59D2" w14:textId="2C701BAC" w:rsidR="002120A8" w:rsidRPr="006D0D08" w:rsidRDefault="002120A8" w:rsidP="008E1590">
      <w:pPr>
        <w:spacing w:after="0"/>
        <w:jc w:val="both"/>
        <w:rPr>
          <w:rFonts w:ascii="Arial" w:hAnsi="Arial" w:cs="Arial"/>
          <w:kern w:val="0"/>
          <w:lang w:eastAsia="en-GB"/>
        </w:rPr>
      </w:pPr>
      <w:r w:rsidRPr="00100BCC">
        <w:rPr>
          <w:rFonts w:ascii="Arial" w:hAnsi="Arial" w:cs="Arial"/>
          <w:kern w:val="0"/>
          <w:lang w:eastAsia="en-GB"/>
        </w:rPr>
        <w:t xml:space="preserve"> </w:t>
      </w:r>
      <w:r w:rsidRPr="006D0D08">
        <w:rPr>
          <w:rFonts w:ascii="Arial" w:hAnsi="Arial" w:cs="Arial"/>
          <w:kern w:val="0"/>
          <w:lang w:eastAsia="en-GB"/>
        </w:rPr>
        <w:t>This includes initiatives aimed at improving health and well-being, enhancing livelihoods, and promoting gender equality. Metrics include the number of people benefiting from BP's social programs, employee diversity, and community investments.</w:t>
      </w:r>
    </w:p>
    <w:p w14:paraId="5FF2E975" w14:textId="77777777" w:rsidR="00242DBA" w:rsidRDefault="002120A8" w:rsidP="008E1590">
      <w:pPr>
        <w:pStyle w:val="Heading2"/>
        <w:spacing w:after="0"/>
        <w:rPr>
          <w:rFonts w:ascii="Arial" w:hAnsi="Arial" w:cs="Arial"/>
          <w:kern w:val="0"/>
        </w:rPr>
      </w:pPr>
      <w:bookmarkStart w:id="10" w:name="_Toc170560160"/>
      <w:r w:rsidRPr="00242DBA">
        <w:rPr>
          <w:rStyle w:val="Heading2Char"/>
        </w:rPr>
        <w:t>Economic Impact:</w:t>
      </w:r>
      <w:bookmarkEnd w:id="10"/>
      <w:r w:rsidRPr="00100BCC">
        <w:rPr>
          <w:rFonts w:ascii="Arial" w:hAnsi="Arial" w:cs="Arial"/>
          <w:kern w:val="0"/>
        </w:rPr>
        <w:t xml:space="preserve"> </w:t>
      </w:r>
    </w:p>
    <w:p w14:paraId="77A48675" w14:textId="7F40470E"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BP assesses its economic contribution through job creation, fair wages, and economic growth in the communities where it operates. Supplier diversity and support for small businesses are also considered.</w:t>
      </w:r>
    </w:p>
    <w:p w14:paraId="7C44F76E" w14:textId="77777777" w:rsidR="00242DBA" w:rsidRDefault="002120A8" w:rsidP="008E1590">
      <w:pPr>
        <w:pStyle w:val="Heading2"/>
        <w:spacing w:after="0"/>
        <w:rPr>
          <w:rStyle w:val="Heading2Char"/>
          <w:rFonts w:eastAsiaTheme="minorHAnsi"/>
        </w:rPr>
      </w:pPr>
      <w:bookmarkStart w:id="11" w:name="_Toc170560161"/>
      <w:r w:rsidRPr="00242DBA">
        <w:rPr>
          <w:rStyle w:val="Heading2Char"/>
        </w:rPr>
        <w:t>Ethical Business Practices:</w:t>
      </w:r>
      <w:bookmarkEnd w:id="11"/>
    </w:p>
    <w:p w14:paraId="7DC7270B" w14:textId="04F313A3"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 xml:space="preserve"> BP maintains high standards of ethics in its operations, focusing on anti-corruption, human rights, and fair trade practices. Compliance with international standards and certifications is a key metric.</w:t>
      </w:r>
    </w:p>
    <w:p w14:paraId="5C31CA9A" w14:textId="77777777" w:rsidR="002120A8" w:rsidRPr="006D0D08" w:rsidRDefault="002120A8" w:rsidP="008E1590">
      <w:pPr>
        <w:pStyle w:val="Heading1"/>
        <w:spacing w:after="0"/>
      </w:pPr>
      <w:bookmarkStart w:id="12" w:name="_Toc170560162"/>
      <w:r w:rsidRPr="006D0D08">
        <w:t>Discussion and Analysis</w:t>
      </w:r>
      <w:bookmarkEnd w:id="12"/>
    </w:p>
    <w:p w14:paraId="7D366EA7"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 xml:space="preserve">To </w:t>
      </w:r>
      <w:proofErr w:type="spellStart"/>
      <w:r w:rsidRPr="006D0D08">
        <w:rPr>
          <w:rFonts w:ascii="Arial" w:hAnsi="Arial" w:cs="Arial"/>
          <w:kern w:val="0"/>
          <w:lang w:eastAsia="en-GB"/>
        </w:rPr>
        <w:t>analyze</w:t>
      </w:r>
      <w:proofErr w:type="spellEnd"/>
      <w:r w:rsidRPr="006D0D08">
        <w:rPr>
          <w:rFonts w:ascii="Arial" w:hAnsi="Arial" w:cs="Arial"/>
          <w:kern w:val="0"/>
          <w:lang w:eastAsia="en-GB"/>
        </w:rPr>
        <w:t xml:space="preserve"> the impact of corporate governance and CSR on BP's performance, we review empirical data from recent years.</w:t>
      </w:r>
    </w:p>
    <w:p w14:paraId="2C3FEE69" w14:textId="77777777" w:rsidR="002120A8" w:rsidRPr="004A5B0F" w:rsidRDefault="002120A8" w:rsidP="008E1590">
      <w:pPr>
        <w:spacing w:after="0"/>
        <w:jc w:val="both"/>
        <w:rPr>
          <w:rFonts w:ascii="Arial" w:hAnsi="Arial" w:cs="Arial"/>
          <w:kern w:val="0"/>
          <w:sz w:val="24"/>
          <w:szCs w:val="24"/>
          <w:lang w:eastAsia="en-GB"/>
        </w:rPr>
      </w:pPr>
      <w:r w:rsidRPr="004A5B0F">
        <w:rPr>
          <w:rFonts w:ascii="Arial" w:hAnsi="Arial" w:cs="Arial"/>
          <w:kern w:val="0"/>
          <w:sz w:val="24"/>
          <w:szCs w:val="24"/>
          <w:lang w:eastAsia="en-GB"/>
        </w:rPr>
        <w:t>Corporate Governance and Firm Performance</w:t>
      </w:r>
    </w:p>
    <w:p w14:paraId="2BAA01CB" w14:textId="77777777" w:rsidR="002120A8" w:rsidRPr="004A5B0F" w:rsidRDefault="002120A8" w:rsidP="008E1590">
      <w:pPr>
        <w:pStyle w:val="Heading2"/>
        <w:spacing w:after="0"/>
      </w:pPr>
      <w:bookmarkStart w:id="13" w:name="_Toc170560163"/>
      <w:r w:rsidRPr="004A5B0F">
        <w:t>Board Structure and Independence</w:t>
      </w:r>
      <w:bookmarkEnd w:id="13"/>
    </w:p>
    <w:p w14:paraId="3413A5CF"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BP's board structure has consistently demonstrated a balance between executive and independent non-executive directors. This composition ensures that strategic decisions undergo rigorous scrutiny, mitigating risks and aligning management actions with shareholder interests. Empirical evidence shows that firms with a higher proportion of independent directors tend to exhibit better financial performance due to enhanced oversight and accountability (Adams et al., 2010).</w:t>
      </w:r>
    </w:p>
    <w:p w14:paraId="70CCC09A" w14:textId="77777777" w:rsidR="002120A8" w:rsidRPr="004A5B0F" w:rsidRDefault="002120A8" w:rsidP="008E1590">
      <w:pPr>
        <w:pStyle w:val="Heading2"/>
        <w:spacing w:after="0"/>
      </w:pPr>
      <w:bookmarkStart w:id="14" w:name="_Toc170560164"/>
      <w:r w:rsidRPr="004A5B0F">
        <w:t>Audit and Risk Management</w:t>
      </w:r>
      <w:bookmarkEnd w:id="14"/>
    </w:p>
    <w:p w14:paraId="7A05BBF1"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The strength of BP's audit committee and internal controls is reflected in its financial transparency and reduced incidences of financial irregularities. Studies suggest that robust audit practices are positively correlated with improved financial performance and lower cost of capital (</w:t>
      </w:r>
      <w:proofErr w:type="spellStart"/>
      <w:r w:rsidRPr="006D0D08">
        <w:rPr>
          <w:rFonts w:ascii="Arial" w:hAnsi="Arial" w:cs="Arial"/>
          <w:kern w:val="0"/>
          <w:lang w:eastAsia="en-GB"/>
        </w:rPr>
        <w:t>Karamanou</w:t>
      </w:r>
      <w:proofErr w:type="spellEnd"/>
      <w:r w:rsidRPr="006D0D08">
        <w:rPr>
          <w:rFonts w:ascii="Arial" w:hAnsi="Arial" w:cs="Arial"/>
          <w:kern w:val="0"/>
          <w:lang w:eastAsia="en-GB"/>
        </w:rPr>
        <w:t xml:space="preserve"> and </w:t>
      </w:r>
      <w:proofErr w:type="spellStart"/>
      <w:r w:rsidRPr="006D0D08">
        <w:rPr>
          <w:rFonts w:ascii="Arial" w:hAnsi="Arial" w:cs="Arial"/>
          <w:kern w:val="0"/>
          <w:lang w:eastAsia="en-GB"/>
        </w:rPr>
        <w:t>Vafeas</w:t>
      </w:r>
      <w:proofErr w:type="spellEnd"/>
      <w:r w:rsidRPr="006D0D08">
        <w:rPr>
          <w:rFonts w:ascii="Arial" w:hAnsi="Arial" w:cs="Arial"/>
          <w:kern w:val="0"/>
          <w:lang w:eastAsia="en-GB"/>
        </w:rPr>
        <w:t>, 2005). BP's commitment to thorough audits and risk management has contributed to its stable financial outcomes, as evidenced by consistent revenue growth and profitability.</w:t>
      </w:r>
    </w:p>
    <w:p w14:paraId="49081140" w14:textId="77777777" w:rsidR="002120A8" w:rsidRPr="004A5B0F" w:rsidRDefault="002120A8" w:rsidP="008E1590">
      <w:pPr>
        <w:pStyle w:val="Heading2"/>
        <w:spacing w:after="0"/>
      </w:pPr>
      <w:bookmarkStart w:id="15" w:name="_Toc170560165"/>
      <w:r w:rsidRPr="004A5B0F">
        <w:t>Remuneration Policies</w:t>
      </w:r>
      <w:bookmarkEnd w:id="15"/>
    </w:p>
    <w:p w14:paraId="558A9219"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Linking executive compensation to long-term performance aligns executives' goals with those of the company. BP's remuneration policies, which include performance-based incentives, have been associated with enhanced firm performance. Research indicates that performance-linked compensation can motivate executives to achieve higher levels of productivity and efficiency, leading to improved firm performance (Jensen and Murphy, 1990).</w:t>
      </w:r>
    </w:p>
    <w:p w14:paraId="4013BEB8" w14:textId="77777777" w:rsidR="002120A8" w:rsidRPr="004A5B0F" w:rsidRDefault="002120A8" w:rsidP="008E1590">
      <w:pPr>
        <w:pStyle w:val="Heading2"/>
        <w:spacing w:after="0"/>
      </w:pPr>
      <w:bookmarkStart w:id="16" w:name="_Toc170560166"/>
      <w:r w:rsidRPr="004A5B0F">
        <w:lastRenderedPageBreak/>
        <w:t>Shareholder Rights and Engagement</w:t>
      </w:r>
      <w:bookmarkEnd w:id="16"/>
    </w:p>
    <w:p w14:paraId="4A686052" w14:textId="77777777" w:rsidR="00242DBA" w:rsidRDefault="002120A8" w:rsidP="008E1590">
      <w:pPr>
        <w:spacing w:after="0"/>
        <w:jc w:val="both"/>
        <w:rPr>
          <w:rFonts w:ascii="Arial" w:hAnsi="Arial" w:cs="Arial"/>
          <w:kern w:val="0"/>
          <w:lang w:eastAsia="en-GB"/>
        </w:rPr>
      </w:pPr>
      <w:r w:rsidRPr="006D0D08">
        <w:rPr>
          <w:rFonts w:ascii="Arial" w:hAnsi="Arial" w:cs="Arial"/>
          <w:kern w:val="0"/>
          <w:lang w:eastAsia="en-GB"/>
        </w:rPr>
        <w:t>Active shareholder engagement and protection of shareholder rights foster trust and investment. BP's transparent communication and encouragement of shareholder participation have been crucial in maintaining investor confidence. Empirical studies show that companies with strong shareholder rights mechanisms tend to perform better financially (Gompers et al., 2003).</w:t>
      </w:r>
    </w:p>
    <w:p w14:paraId="1EA7299C" w14:textId="3A25778E" w:rsidR="002120A8" w:rsidRPr="00242DBA" w:rsidRDefault="002120A8" w:rsidP="008E1590">
      <w:pPr>
        <w:pStyle w:val="Heading1"/>
        <w:spacing w:after="0"/>
      </w:pPr>
      <w:bookmarkStart w:id="17" w:name="_Toc170560167"/>
      <w:r w:rsidRPr="006D0D08">
        <w:t>Corporate Social Responsibility and Firm Performance</w:t>
      </w:r>
      <w:bookmarkEnd w:id="17"/>
    </w:p>
    <w:p w14:paraId="0DF40570" w14:textId="77777777" w:rsidR="002120A8" w:rsidRPr="006D0D08" w:rsidRDefault="002120A8" w:rsidP="008E1590">
      <w:pPr>
        <w:pStyle w:val="Heading2"/>
        <w:spacing w:after="0"/>
      </w:pPr>
      <w:bookmarkStart w:id="18" w:name="_Toc170560168"/>
      <w:r w:rsidRPr="006D0D08">
        <w:t>Environmental Impact</w:t>
      </w:r>
      <w:bookmarkEnd w:id="18"/>
    </w:p>
    <w:p w14:paraId="65816344" w14:textId="77777777" w:rsidR="002120A8" w:rsidRPr="004A5B0F" w:rsidRDefault="002120A8" w:rsidP="008E1590">
      <w:pPr>
        <w:spacing w:after="0"/>
        <w:jc w:val="both"/>
        <w:rPr>
          <w:rFonts w:ascii="Arial" w:hAnsi="Arial" w:cs="Arial"/>
          <w:kern w:val="0"/>
          <w:lang w:eastAsia="en-GB"/>
        </w:rPr>
      </w:pPr>
      <w:r w:rsidRPr="004A5B0F">
        <w:rPr>
          <w:rFonts w:ascii="Arial" w:hAnsi="Arial" w:cs="Arial"/>
          <w:kern w:val="0"/>
          <w:lang w:eastAsia="en-GB"/>
        </w:rPr>
        <w:t>BP's commitment to reducing its environmental footprint has been significant. By achieving substantial reductions in carbon emissions, water usage, and waste, BP has not only enhanced its sustainability profile but also realized cost savings through improved operational efficiency. Studies demonstrate that proactive environmental practices can lead to better financial performance by reducing costs and enhancing brand reputation (Hart and Ahuja, 1996).</w:t>
      </w:r>
    </w:p>
    <w:p w14:paraId="2FCA0FC8" w14:textId="77777777" w:rsidR="002120A8" w:rsidRPr="006D0D08" w:rsidRDefault="002120A8" w:rsidP="008E1590">
      <w:pPr>
        <w:pStyle w:val="Heading2"/>
        <w:spacing w:after="0"/>
      </w:pPr>
      <w:bookmarkStart w:id="19" w:name="_Toc170560169"/>
      <w:r w:rsidRPr="006D0D08">
        <w:t>Social Impact</w:t>
      </w:r>
      <w:bookmarkEnd w:id="19"/>
    </w:p>
    <w:p w14:paraId="75CC2A98"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BP's initiatives to improve health, well-being, and livelihoods have positively impacted communities and enhanced its corporate reputation. Programs promoting gender equality and community investments have fostered a loyal customer base and improved employee satisfaction. Research indicates that firms engaging in social responsibility activities can experience enhanced brand loyalty and customer satisfaction, leading to better financial outcomes (Luo and Bhattacharya, 2006).</w:t>
      </w:r>
    </w:p>
    <w:p w14:paraId="348AF93D" w14:textId="77777777" w:rsidR="002120A8" w:rsidRPr="006D0D08" w:rsidRDefault="002120A8" w:rsidP="008E1590">
      <w:pPr>
        <w:pStyle w:val="Heading2"/>
        <w:spacing w:after="0"/>
      </w:pPr>
      <w:bookmarkStart w:id="20" w:name="_Toc170560170"/>
      <w:r w:rsidRPr="006D0D08">
        <w:t>Economic Impact</w:t>
      </w:r>
      <w:bookmarkEnd w:id="20"/>
    </w:p>
    <w:p w14:paraId="528861EA"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Through job creation, fair wages, and support for small businesses, BP has contributed to economic growth in various regions. This economic impact has strengthened local economies, leading to a more stable operating environment for BP. Studies show that CSR activities focused on economic development can lead to a more sustainable business environment and improved firm performance (Porter and Kramer, 2011).</w:t>
      </w:r>
    </w:p>
    <w:p w14:paraId="55213628" w14:textId="77777777" w:rsidR="002120A8" w:rsidRPr="006D0D08" w:rsidRDefault="002120A8" w:rsidP="008E1590">
      <w:pPr>
        <w:pStyle w:val="Heading2"/>
        <w:spacing w:after="0"/>
      </w:pPr>
      <w:bookmarkStart w:id="21" w:name="_Toc170560171"/>
      <w:r w:rsidRPr="006D0D08">
        <w:t>Ethical Business Practices</w:t>
      </w:r>
      <w:bookmarkEnd w:id="21"/>
    </w:p>
    <w:p w14:paraId="762788CD"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 xml:space="preserve">BP's adherence to high ethical standards in business practices has mitigated risks associated with corruption and unethical </w:t>
      </w:r>
      <w:proofErr w:type="spellStart"/>
      <w:r w:rsidRPr="006D0D08">
        <w:rPr>
          <w:rFonts w:ascii="Arial" w:hAnsi="Arial" w:cs="Arial"/>
          <w:kern w:val="0"/>
          <w:lang w:eastAsia="en-GB"/>
        </w:rPr>
        <w:t>behavior</w:t>
      </w:r>
      <w:proofErr w:type="spellEnd"/>
      <w:r w:rsidRPr="006D0D08">
        <w:rPr>
          <w:rFonts w:ascii="Arial" w:hAnsi="Arial" w:cs="Arial"/>
          <w:kern w:val="0"/>
          <w:lang w:eastAsia="en-GB"/>
        </w:rPr>
        <w:t>. Compliance with international standards and certifications has bolstered BP's reputation as a trustworthy and ethical company. Empirical evidence suggests that ethical business practices can enhance corporate reputation and lead to better financial performance by attracting customers and investors who value ethical conduct (</w:t>
      </w:r>
      <w:proofErr w:type="spellStart"/>
      <w:r w:rsidRPr="006D0D08">
        <w:rPr>
          <w:rFonts w:ascii="Arial" w:hAnsi="Arial" w:cs="Arial"/>
          <w:kern w:val="0"/>
          <w:lang w:eastAsia="en-GB"/>
        </w:rPr>
        <w:t>Fombrun</w:t>
      </w:r>
      <w:proofErr w:type="spellEnd"/>
      <w:r w:rsidRPr="006D0D08">
        <w:rPr>
          <w:rFonts w:ascii="Arial" w:hAnsi="Arial" w:cs="Arial"/>
          <w:kern w:val="0"/>
          <w:lang w:eastAsia="en-GB"/>
        </w:rPr>
        <w:t xml:space="preserve"> et al., 2000).</w:t>
      </w:r>
    </w:p>
    <w:p w14:paraId="65B80C5E" w14:textId="77777777" w:rsidR="002120A8" w:rsidRPr="006D0D08" w:rsidRDefault="002120A8" w:rsidP="008E1590">
      <w:pPr>
        <w:pStyle w:val="Heading1"/>
        <w:spacing w:after="0"/>
      </w:pPr>
      <w:bookmarkStart w:id="22" w:name="_Toc170560172"/>
      <w:r w:rsidRPr="006D0D08">
        <w:t>Time Series Analysis</w:t>
      </w:r>
      <w:bookmarkEnd w:id="22"/>
    </w:p>
    <w:p w14:paraId="60BF6191"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To further understand the impact of CG and CSR on BP's performance, a simple time series analysis can be conducted. By examining key performance indicators (KPIs) such as revenue, profit margins, and stock prices over the past decade, and correlating them with CG and CSR initiatives, we can identify trends and causal relationships.</w:t>
      </w:r>
    </w:p>
    <w:p w14:paraId="290ED556" w14:textId="77777777" w:rsidR="002120A8" w:rsidRPr="006D0D08" w:rsidRDefault="002120A8" w:rsidP="008E1590">
      <w:pPr>
        <w:pStyle w:val="Heading2"/>
        <w:spacing w:after="0"/>
      </w:pPr>
      <w:bookmarkStart w:id="23" w:name="_Toc170560173"/>
      <w:r w:rsidRPr="006D0D08">
        <w:t>Revenue and Profit Margins</w:t>
      </w:r>
      <w:bookmarkEnd w:id="23"/>
    </w:p>
    <w:p w14:paraId="391B2008"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 xml:space="preserve">BP's revenue and profit margins have shown fluctuating trends over the past decade due to the volatility of the oil and gas market. However, periods of improved corporate governance and enhanced CSR initiatives often precede periods of financial recovery and growth. For instance, significant milestones in CG, such as the appointment of additional independent directors or enhancements in audit practices, often precede periods of financial improvement. Similarly, major </w:t>
      </w:r>
      <w:r w:rsidRPr="006D0D08">
        <w:rPr>
          <w:rFonts w:ascii="Arial" w:hAnsi="Arial" w:cs="Arial"/>
          <w:kern w:val="0"/>
          <w:lang w:eastAsia="en-GB"/>
        </w:rPr>
        <w:lastRenderedPageBreak/>
        <w:t>CSR initiatives, such as the launch of sustainability programs or significant social impact projects, coincide with increased revenue and profitability.</w:t>
      </w:r>
    </w:p>
    <w:p w14:paraId="60A899F0" w14:textId="77777777" w:rsidR="002120A8" w:rsidRPr="004A5B0F" w:rsidRDefault="002120A8" w:rsidP="008E1590">
      <w:pPr>
        <w:pStyle w:val="Heading2"/>
        <w:spacing w:after="0"/>
      </w:pPr>
      <w:bookmarkStart w:id="24" w:name="_Toc170560174"/>
      <w:r w:rsidRPr="004A5B0F">
        <w:t>Stock Prices</w:t>
      </w:r>
      <w:bookmarkEnd w:id="24"/>
    </w:p>
    <w:p w14:paraId="3F266D85"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BP's stock price performance also reflects the positive impact of CG and CSR. Major announcements related to governance improvements or successful CSR initiatives typically result in stock price appreciation. This suggests that investors recognize and reward BP's commitment to good governance and social responsibility.</w:t>
      </w:r>
    </w:p>
    <w:p w14:paraId="40445F48" w14:textId="77777777" w:rsidR="002120A8" w:rsidRPr="006D0D08" w:rsidRDefault="002120A8" w:rsidP="008E1590">
      <w:pPr>
        <w:pStyle w:val="Heading1"/>
        <w:spacing w:after="0"/>
      </w:pPr>
      <w:bookmarkStart w:id="25" w:name="_Toc170560175"/>
      <w:r w:rsidRPr="006D0D08">
        <w:t>Conclusion</w:t>
      </w:r>
      <w:bookmarkEnd w:id="25"/>
    </w:p>
    <w:p w14:paraId="1A083070"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The analysis of BP plc demonstrates that robust corporate governance and comprehensive CSR practices significantly enhance firm performance. Effective board structures, strong audit and risk management, performance-linked remuneration, and active shareholder engagement have contributed to BP's financial stability and growth. Additionally, BP's commitment to environmental sustainability, social impact, economic development, and ethical business practices has not only improved its corporate reputation but also led to tangible financial benefits.</w:t>
      </w:r>
    </w:p>
    <w:p w14:paraId="47370603" w14:textId="77777777" w:rsidR="002120A8" w:rsidRPr="006D0D08" w:rsidRDefault="002120A8" w:rsidP="008E1590">
      <w:pPr>
        <w:spacing w:after="0"/>
        <w:jc w:val="both"/>
        <w:rPr>
          <w:rFonts w:ascii="Arial" w:hAnsi="Arial" w:cs="Arial"/>
          <w:kern w:val="0"/>
          <w:lang w:eastAsia="en-GB"/>
        </w:rPr>
      </w:pPr>
      <w:r w:rsidRPr="006D0D08">
        <w:rPr>
          <w:rFonts w:ascii="Arial" w:hAnsi="Arial" w:cs="Arial"/>
          <w:kern w:val="0"/>
          <w:lang w:eastAsia="en-GB"/>
        </w:rPr>
        <w:t>Overall, the case of BP illustrates that integrating CG and CSR into the core business strategy can create a sustainable competitive advantage and drive long-term corporate success. Firms aiming to improve their performance should consider strengthening their governance frameworks and expanding their CSR initiatives to foster a positive impact on society and the environment, ultimately leading to enhanced financial outcomes.</w:t>
      </w:r>
    </w:p>
    <w:p w14:paraId="24EE8C50" w14:textId="14C3DCAA" w:rsidR="002120A8" w:rsidRDefault="002120A8" w:rsidP="008E1590">
      <w:pPr>
        <w:spacing w:after="0"/>
        <w:jc w:val="both"/>
        <w:rPr>
          <w:kern w:val="0"/>
          <w:lang w:eastAsia="en-GB"/>
        </w:rPr>
      </w:pPr>
    </w:p>
    <w:p w14:paraId="3352BEDD" w14:textId="77777777" w:rsidR="00242DBA" w:rsidRDefault="00242DBA" w:rsidP="008E1590">
      <w:pPr>
        <w:spacing w:after="0"/>
        <w:jc w:val="both"/>
        <w:rPr>
          <w:kern w:val="0"/>
          <w:lang w:eastAsia="en-GB"/>
        </w:rPr>
      </w:pPr>
    </w:p>
    <w:p w14:paraId="714AC95F" w14:textId="77777777" w:rsidR="00242DBA" w:rsidRDefault="00242DBA" w:rsidP="008E1590">
      <w:pPr>
        <w:spacing w:after="0"/>
        <w:jc w:val="both"/>
        <w:rPr>
          <w:kern w:val="0"/>
          <w:lang w:eastAsia="en-GB"/>
        </w:rPr>
      </w:pPr>
    </w:p>
    <w:p w14:paraId="204878D9" w14:textId="77777777" w:rsidR="00242DBA" w:rsidRDefault="00242DBA" w:rsidP="008E1590">
      <w:pPr>
        <w:spacing w:after="0"/>
        <w:jc w:val="both"/>
        <w:rPr>
          <w:kern w:val="0"/>
          <w:lang w:eastAsia="en-GB"/>
        </w:rPr>
      </w:pPr>
    </w:p>
    <w:p w14:paraId="141D43D0" w14:textId="77777777" w:rsidR="00242DBA" w:rsidRDefault="00242DBA" w:rsidP="008E1590">
      <w:pPr>
        <w:spacing w:after="0"/>
        <w:jc w:val="both"/>
        <w:rPr>
          <w:kern w:val="0"/>
          <w:lang w:eastAsia="en-GB"/>
        </w:rPr>
      </w:pPr>
    </w:p>
    <w:p w14:paraId="5F01D562" w14:textId="77777777" w:rsidR="00242DBA" w:rsidRDefault="00242DBA" w:rsidP="008E1590">
      <w:pPr>
        <w:spacing w:after="0"/>
        <w:jc w:val="both"/>
        <w:rPr>
          <w:kern w:val="0"/>
          <w:lang w:eastAsia="en-GB"/>
        </w:rPr>
      </w:pPr>
    </w:p>
    <w:p w14:paraId="685C6043" w14:textId="77777777" w:rsidR="00242DBA" w:rsidRDefault="00242DBA" w:rsidP="008E1590">
      <w:pPr>
        <w:spacing w:after="0"/>
        <w:jc w:val="both"/>
        <w:rPr>
          <w:kern w:val="0"/>
          <w:lang w:eastAsia="en-GB"/>
        </w:rPr>
      </w:pPr>
    </w:p>
    <w:p w14:paraId="21160BA9" w14:textId="77777777" w:rsidR="00242DBA" w:rsidRDefault="00242DBA" w:rsidP="008E1590">
      <w:pPr>
        <w:spacing w:after="0"/>
        <w:jc w:val="both"/>
        <w:rPr>
          <w:kern w:val="0"/>
          <w:lang w:eastAsia="en-GB"/>
        </w:rPr>
      </w:pPr>
    </w:p>
    <w:p w14:paraId="176BF2D8" w14:textId="77777777" w:rsidR="00242DBA" w:rsidRDefault="00242DBA" w:rsidP="008E1590">
      <w:pPr>
        <w:spacing w:after="0"/>
        <w:jc w:val="both"/>
        <w:rPr>
          <w:kern w:val="0"/>
          <w:lang w:eastAsia="en-GB"/>
        </w:rPr>
      </w:pPr>
    </w:p>
    <w:p w14:paraId="4F251D37" w14:textId="77777777" w:rsidR="00242DBA" w:rsidRDefault="00242DBA" w:rsidP="008E1590">
      <w:pPr>
        <w:spacing w:after="0"/>
        <w:jc w:val="both"/>
        <w:rPr>
          <w:kern w:val="0"/>
          <w:lang w:eastAsia="en-GB"/>
        </w:rPr>
      </w:pPr>
    </w:p>
    <w:p w14:paraId="400612E2" w14:textId="77777777" w:rsidR="00242DBA" w:rsidRDefault="00242DBA" w:rsidP="008E1590">
      <w:pPr>
        <w:spacing w:after="0"/>
        <w:jc w:val="both"/>
        <w:rPr>
          <w:kern w:val="0"/>
          <w:lang w:eastAsia="en-GB"/>
        </w:rPr>
      </w:pPr>
    </w:p>
    <w:p w14:paraId="1AAED1B7" w14:textId="77777777" w:rsidR="00242DBA" w:rsidRDefault="00242DBA" w:rsidP="008E1590">
      <w:pPr>
        <w:spacing w:after="0"/>
        <w:jc w:val="both"/>
        <w:rPr>
          <w:kern w:val="0"/>
          <w:lang w:eastAsia="en-GB"/>
        </w:rPr>
      </w:pPr>
    </w:p>
    <w:p w14:paraId="5FBD06DF" w14:textId="77777777" w:rsidR="00242DBA" w:rsidRDefault="00242DBA" w:rsidP="008E1590">
      <w:pPr>
        <w:spacing w:after="0"/>
        <w:jc w:val="both"/>
        <w:rPr>
          <w:kern w:val="0"/>
          <w:lang w:eastAsia="en-GB"/>
        </w:rPr>
      </w:pPr>
    </w:p>
    <w:p w14:paraId="109A90F1" w14:textId="77777777" w:rsidR="00242DBA" w:rsidRDefault="00242DBA" w:rsidP="008E1590">
      <w:pPr>
        <w:spacing w:after="0"/>
        <w:jc w:val="both"/>
        <w:rPr>
          <w:kern w:val="0"/>
          <w:lang w:eastAsia="en-GB"/>
        </w:rPr>
      </w:pPr>
    </w:p>
    <w:p w14:paraId="519A4E48" w14:textId="77777777" w:rsidR="00242DBA" w:rsidRDefault="00242DBA" w:rsidP="008E1590">
      <w:pPr>
        <w:spacing w:after="0"/>
        <w:jc w:val="both"/>
        <w:rPr>
          <w:kern w:val="0"/>
          <w:lang w:eastAsia="en-GB"/>
        </w:rPr>
      </w:pPr>
    </w:p>
    <w:p w14:paraId="58B2007F" w14:textId="77777777" w:rsidR="008E1590" w:rsidRDefault="008E1590" w:rsidP="008E1590">
      <w:pPr>
        <w:spacing w:after="0"/>
        <w:jc w:val="both"/>
        <w:rPr>
          <w:kern w:val="0"/>
          <w:lang w:eastAsia="en-GB"/>
        </w:rPr>
      </w:pPr>
    </w:p>
    <w:p w14:paraId="6ABD1107" w14:textId="77777777" w:rsidR="008E1590" w:rsidRDefault="008E1590" w:rsidP="008E1590">
      <w:pPr>
        <w:spacing w:after="0"/>
        <w:jc w:val="both"/>
        <w:rPr>
          <w:kern w:val="0"/>
          <w:lang w:eastAsia="en-GB"/>
        </w:rPr>
      </w:pPr>
    </w:p>
    <w:p w14:paraId="5E3003BF" w14:textId="77777777" w:rsidR="008E1590" w:rsidRDefault="008E1590" w:rsidP="008E1590">
      <w:pPr>
        <w:spacing w:after="0"/>
        <w:jc w:val="both"/>
        <w:rPr>
          <w:kern w:val="0"/>
          <w:lang w:eastAsia="en-GB"/>
        </w:rPr>
      </w:pPr>
    </w:p>
    <w:p w14:paraId="6100F80D" w14:textId="77777777" w:rsidR="008E1590" w:rsidRDefault="008E1590" w:rsidP="008E1590">
      <w:pPr>
        <w:spacing w:after="0"/>
        <w:jc w:val="both"/>
        <w:rPr>
          <w:kern w:val="0"/>
          <w:lang w:eastAsia="en-GB"/>
        </w:rPr>
      </w:pPr>
    </w:p>
    <w:p w14:paraId="20E7670B" w14:textId="77777777" w:rsidR="008E1590" w:rsidRDefault="008E1590" w:rsidP="008E1590">
      <w:pPr>
        <w:spacing w:after="0"/>
        <w:jc w:val="both"/>
        <w:rPr>
          <w:kern w:val="0"/>
          <w:lang w:eastAsia="en-GB"/>
        </w:rPr>
      </w:pPr>
    </w:p>
    <w:p w14:paraId="0C66CE6C" w14:textId="77777777" w:rsidR="008E1590" w:rsidRDefault="008E1590" w:rsidP="008E1590">
      <w:pPr>
        <w:spacing w:after="0"/>
        <w:jc w:val="both"/>
        <w:rPr>
          <w:kern w:val="0"/>
          <w:lang w:eastAsia="en-GB"/>
        </w:rPr>
      </w:pPr>
    </w:p>
    <w:p w14:paraId="548E6A76" w14:textId="77777777" w:rsidR="008E1590" w:rsidRDefault="008E1590" w:rsidP="008E1590">
      <w:pPr>
        <w:spacing w:after="0"/>
        <w:jc w:val="both"/>
        <w:rPr>
          <w:kern w:val="0"/>
          <w:lang w:eastAsia="en-GB"/>
        </w:rPr>
      </w:pPr>
    </w:p>
    <w:p w14:paraId="1905B807" w14:textId="77777777" w:rsidR="008E1590" w:rsidRDefault="008E1590" w:rsidP="008E1590">
      <w:pPr>
        <w:spacing w:after="0"/>
        <w:jc w:val="both"/>
        <w:rPr>
          <w:kern w:val="0"/>
          <w:lang w:eastAsia="en-GB"/>
        </w:rPr>
      </w:pPr>
    </w:p>
    <w:p w14:paraId="6373CB80" w14:textId="77777777" w:rsidR="008E1590" w:rsidRDefault="008E1590" w:rsidP="008E1590">
      <w:pPr>
        <w:spacing w:after="0"/>
        <w:jc w:val="both"/>
        <w:rPr>
          <w:kern w:val="0"/>
          <w:lang w:eastAsia="en-GB"/>
        </w:rPr>
      </w:pPr>
    </w:p>
    <w:p w14:paraId="42560AF8" w14:textId="77777777" w:rsidR="008E1590" w:rsidRDefault="008E1590" w:rsidP="008E1590">
      <w:pPr>
        <w:spacing w:after="0"/>
        <w:jc w:val="both"/>
        <w:rPr>
          <w:kern w:val="0"/>
          <w:lang w:eastAsia="en-GB"/>
        </w:rPr>
      </w:pPr>
    </w:p>
    <w:p w14:paraId="60F062B4" w14:textId="77777777" w:rsidR="008E1590" w:rsidRDefault="008E1590" w:rsidP="008E1590">
      <w:pPr>
        <w:spacing w:after="0"/>
        <w:jc w:val="both"/>
        <w:rPr>
          <w:kern w:val="0"/>
          <w:lang w:eastAsia="en-GB"/>
        </w:rPr>
      </w:pPr>
    </w:p>
    <w:p w14:paraId="3BF18577" w14:textId="77777777" w:rsidR="008E1590" w:rsidRPr="00906C65" w:rsidRDefault="008E1590" w:rsidP="008E1590">
      <w:pPr>
        <w:spacing w:after="0"/>
        <w:jc w:val="both"/>
        <w:rPr>
          <w:kern w:val="0"/>
          <w:lang w:eastAsia="en-GB"/>
        </w:rPr>
      </w:pPr>
    </w:p>
    <w:p w14:paraId="6E89B020" w14:textId="77777777" w:rsidR="002120A8" w:rsidRPr="00906C65" w:rsidRDefault="002120A8" w:rsidP="008E1590">
      <w:pPr>
        <w:pStyle w:val="Heading1"/>
        <w:spacing w:after="0"/>
      </w:pPr>
      <w:bookmarkStart w:id="26" w:name="_Toc170560176"/>
      <w:r w:rsidRPr="00906C65">
        <w:lastRenderedPageBreak/>
        <w:t>References</w:t>
      </w:r>
      <w:bookmarkEnd w:id="26"/>
    </w:p>
    <w:p w14:paraId="1D00FD01" w14:textId="77777777" w:rsidR="00EA7AF1" w:rsidRDefault="00EA7AF1" w:rsidP="008E1590">
      <w:pPr>
        <w:pStyle w:val="NormalWeb"/>
        <w:numPr>
          <w:ilvl w:val="0"/>
          <w:numId w:val="6"/>
        </w:numPr>
        <w:spacing w:after="0" w:afterAutospacing="0"/>
      </w:pPr>
      <w:r>
        <w:t xml:space="preserve">Adams, R.B., </w:t>
      </w:r>
      <w:proofErr w:type="spellStart"/>
      <w:r>
        <w:t>Hermalin</w:t>
      </w:r>
      <w:proofErr w:type="spellEnd"/>
      <w:r>
        <w:t xml:space="preserve">, B.E. and Weisbach, M.S., 2010. The role of boards of directors in corporate governance: A conceptual framework and survey. </w:t>
      </w:r>
      <w:r>
        <w:rPr>
          <w:rStyle w:val="Emphasis"/>
          <w:rFonts w:eastAsiaTheme="majorEastAsia"/>
        </w:rPr>
        <w:t>Journal of Economic Literature</w:t>
      </w:r>
      <w:r>
        <w:t>, 48(1), pp.58-107.</w:t>
      </w:r>
    </w:p>
    <w:p w14:paraId="49F6BFFE" w14:textId="77777777" w:rsidR="00EA7AF1" w:rsidRDefault="00EA7AF1" w:rsidP="008E1590">
      <w:pPr>
        <w:pStyle w:val="NormalWeb"/>
        <w:numPr>
          <w:ilvl w:val="0"/>
          <w:numId w:val="6"/>
        </w:numPr>
        <w:spacing w:after="0" w:afterAutospacing="0"/>
      </w:pPr>
      <w:r>
        <w:t xml:space="preserve">Bhattacharya, C.B. and Sen, S., 2004. Doing better at doing good: When, why, and how consumers respond to corporate social initiatives. </w:t>
      </w:r>
      <w:r>
        <w:rPr>
          <w:rStyle w:val="Emphasis"/>
          <w:rFonts w:eastAsiaTheme="majorEastAsia"/>
        </w:rPr>
        <w:t>California Management Review</w:t>
      </w:r>
      <w:r>
        <w:t>, 47(1), pp.9-24.</w:t>
      </w:r>
    </w:p>
    <w:p w14:paraId="1A3048B2" w14:textId="77777777" w:rsidR="00EA7AF1" w:rsidRDefault="00EA7AF1" w:rsidP="008E1590">
      <w:pPr>
        <w:pStyle w:val="NormalWeb"/>
        <w:numPr>
          <w:ilvl w:val="0"/>
          <w:numId w:val="6"/>
        </w:numPr>
        <w:spacing w:after="0" w:afterAutospacing="0"/>
      </w:pPr>
      <w:r>
        <w:t xml:space="preserve">Cochran, P.L. and Wood, R.A., 1984. Corporate social responsibility and financial performance. </w:t>
      </w:r>
      <w:r>
        <w:rPr>
          <w:rStyle w:val="Emphasis"/>
          <w:rFonts w:eastAsiaTheme="majorEastAsia"/>
        </w:rPr>
        <w:t>Academy of Management Journal</w:t>
      </w:r>
      <w:r>
        <w:t>, 27(1), pp.42-56.</w:t>
      </w:r>
    </w:p>
    <w:p w14:paraId="49618AD6" w14:textId="77777777" w:rsidR="00EA7AF1" w:rsidRDefault="00EA7AF1" w:rsidP="008E1590">
      <w:pPr>
        <w:pStyle w:val="NormalWeb"/>
        <w:numPr>
          <w:ilvl w:val="0"/>
          <w:numId w:val="6"/>
        </w:numPr>
        <w:spacing w:after="0" w:afterAutospacing="0"/>
      </w:pPr>
      <w:proofErr w:type="spellStart"/>
      <w:r>
        <w:t>Fombrun</w:t>
      </w:r>
      <w:proofErr w:type="spellEnd"/>
      <w:r>
        <w:t xml:space="preserve">, C., </w:t>
      </w:r>
      <w:proofErr w:type="spellStart"/>
      <w:r>
        <w:t>Gardberg</w:t>
      </w:r>
      <w:proofErr w:type="spellEnd"/>
      <w:r>
        <w:t xml:space="preserve">, N. and Barnett, M., 2000. Opportunity platforms and safety nets: Corporate citizenship and reputational risk. </w:t>
      </w:r>
      <w:r>
        <w:rPr>
          <w:rStyle w:val="Emphasis"/>
          <w:rFonts w:eastAsiaTheme="majorEastAsia"/>
        </w:rPr>
        <w:t>Business and Society Review</w:t>
      </w:r>
      <w:r>
        <w:t>, 105(1), pp.85-106.</w:t>
      </w:r>
    </w:p>
    <w:p w14:paraId="3E181A18" w14:textId="77777777" w:rsidR="00EA7AF1" w:rsidRDefault="00EA7AF1" w:rsidP="008E1590">
      <w:pPr>
        <w:pStyle w:val="NormalWeb"/>
        <w:numPr>
          <w:ilvl w:val="0"/>
          <w:numId w:val="6"/>
        </w:numPr>
        <w:spacing w:after="0" w:afterAutospacing="0"/>
      </w:pPr>
      <w:r>
        <w:t xml:space="preserve">Freeman, R.E., Wicks, A.C. and Parmar, B., 2004. Stakeholder theory and "The corporate objective revisited". </w:t>
      </w:r>
      <w:r>
        <w:rPr>
          <w:rStyle w:val="Emphasis"/>
          <w:rFonts w:eastAsiaTheme="majorEastAsia"/>
        </w:rPr>
        <w:t>Organization Science</w:t>
      </w:r>
      <w:r>
        <w:t>, 15(3), pp.364-379.</w:t>
      </w:r>
    </w:p>
    <w:p w14:paraId="3DADE934" w14:textId="77777777" w:rsidR="00EA7AF1" w:rsidRDefault="00EA7AF1" w:rsidP="008E1590">
      <w:pPr>
        <w:pStyle w:val="NormalWeb"/>
        <w:numPr>
          <w:ilvl w:val="0"/>
          <w:numId w:val="6"/>
        </w:numPr>
        <w:spacing w:after="0" w:afterAutospacing="0"/>
      </w:pPr>
      <w:r>
        <w:t xml:space="preserve">Gompers, P.A., Ishii, J.L. and Metrick, A., 2003. Corporate governance and equity prices. </w:t>
      </w:r>
      <w:r>
        <w:rPr>
          <w:rStyle w:val="Emphasis"/>
          <w:rFonts w:eastAsiaTheme="majorEastAsia"/>
        </w:rPr>
        <w:t>Quarterly Journal of Economics</w:t>
      </w:r>
      <w:r>
        <w:t>, 118(1), pp.107-156.</w:t>
      </w:r>
    </w:p>
    <w:p w14:paraId="53D84B9A" w14:textId="77777777" w:rsidR="00EA7AF1" w:rsidRDefault="00EA7AF1" w:rsidP="008E1590">
      <w:pPr>
        <w:pStyle w:val="NormalWeb"/>
        <w:numPr>
          <w:ilvl w:val="0"/>
          <w:numId w:val="6"/>
        </w:numPr>
        <w:spacing w:after="0" w:afterAutospacing="0"/>
      </w:pPr>
      <w:r>
        <w:t xml:space="preserve">Hart, S.L. and Ahuja, G., 1996. Does it pay to be green? An empirical examination of the relationship between emission reduction and firm performance. </w:t>
      </w:r>
      <w:r>
        <w:rPr>
          <w:rStyle w:val="Emphasis"/>
          <w:rFonts w:eastAsiaTheme="majorEastAsia"/>
        </w:rPr>
        <w:t>Business Strategy and the Environment</w:t>
      </w:r>
      <w:r>
        <w:t>, 5(1), pp.30-37.</w:t>
      </w:r>
    </w:p>
    <w:p w14:paraId="2BD93960" w14:textId="77777777" w:rsidR="00EA7AF1" w:rsidRDefault="00EA7AF1" w:rsidP="008E1590">
      <w:pPr>
        <w:pStyle w:val="NormalWeb"/>
        <w:numPr>
          <w:ilvl w:val="0"/>
          <w:numId w:val="6"/>
        </w:numPr>
        <w:spacing w:after="0" w:afterAutospacing="0"/>
      </w:pPr>
      <w:r>
        <w:t xml:space="preserve">Jensen, M.C. and Murphy, K.J., 1990. Performance pay and top-management incentives. </w:t>
      </w:r>
      <w:r>
        <w:rPr>
          <w:rStyle w:val="Emphasis"/>
          <w:rFonts w:eastAsiaTheme="majorEastAsia"/>
        </w:rPr>
        <w:t>Journal of Political Economy</w:t>
      </w:r>
      <w:r>
        <w:t>, 98(2), pp.225-264.</w:t>
      </w:r>
    </w:p>
    <w:p w14:paraId="477AD6F7" w14:textId="77777777" w:rsidR="00EA7AF1" w:rsidRDefault="00EA7AF1" w:rsidP="008E1590">
      <w:pPr>
        <w:pStyle w:val="NormalWeb"/>
        <w:numPr>
          <w:ilvl w:val="0"/>
          <w:numId w:val="6"/>
        </w:numPr>
        <w:spacing w:after="0" w:afterAutospacing="0"/>
      </w:pPr>
      <w:proofErr w:type="spellStart"/>
      <w:r>
        <w:t>Karamanou</w:t>
      </w:r>
      <w:proofErr w:type="spellEnd"/>
      <w:r>
        <w:t xml:space="preserve">, I. and </w:t>
      </w:r>
      <w:proofErr w:type="spellStart"/>
      <w:r>
        <w:t>Vafeas</w:t>
      </w:r>
      <w:proofErr w:type="spellEnd"/>
      <w:r>
        <w:t xml:space="preserve">, N., 2005. The association between corporate boards, audit committees, and management earnings forecasts: An empirical analysis. </w:t>
      </w:r>
      <w:r>
        <w:rPr>
          <w:rStyle w:val="Emphasis"/>
          <w:rFonts w:eastAsiaTheme="majorEastAsia"/>
        </w:rPr>
        <w:t>Journal of Accounting Research</w:t>
      </w:r>
      <w:r>
        <w:t>, 43(3), pp.453-486.</w:t>
      </w:r>
    </w:p>
    <w:p w14:paraId="4E959952" w14:textId="77777777" w:rsidR="00EA7AF1" w:rsidRDefault="00EA7AF1" w:rsidP="008E1590">
      <w:pPr>
        <w:pStyle w:val="NormalWeb"/>
        <w:numPr>
          <w:ilvl w:val="0"/>
          <w:numId w:val="6"/>
        </w:numPr>
        <w:spacing w:after="0" w:afterAutospacing="0"/>
      </w:pPr>
      <w:r>
        <w:t xml:space="preserve">Luo, X. and Bhattacharya, C.B., 2006. Corporate social responsibility, customer satisfaction, and market value. </w:t>
      </w:r>
      <w:r>
        <w:rPr>
          <w:rStyle w:val="Emphasis"/>
          <w:rFonts w:eastAsiaTheme="majorEastAsia"/>
        </w:rPr>
        <w:t>Journal of Marketing</w:t>
      </w:r>
      <w:r>
        <w:t>, 70(4), pp.1-18.</w:t>
      </w:r>
    </w:p>
    <w:p w14:paraId="5C27C597" w14:textId="77777777" w:rsidR="00EA7AF1" w:rsidRDefault="00EA7AF1" w:rsidP="008E1590">
      <w:pPr>
        <w:pStyle w:val="NormalWeb"/>
        <w:numPr>
          <w:ilvl w:val="0"/>
          <w:numId w:val="6"/>
        </w:numPr>
        <w:spacing w:after="0" w:afterAutospacing="0"/>
      </w:pPr>
      <w:r>
        <w:t xml:space="preserve">Margolis, J.D. and Walsh, J.P., 2003. Misery loves companies: Rethinking social initiatives by business. </w:t>
      </w:r>
      <w:r>
        <w:rPr>
          <w:rStyle w:val="Emphasis"/>
          <w:rFonts w:eastAsiaTheme="majorEastAsia"/>
        </w:rPr>
        <w:t>Administrative Science Quarterly</w:t>
      </w:r>
      <w:r>
        <w:t>, 48(2), pp.268-305.</w:t>
      </w:r>
    </w:p>
    <w:p w14:paraId="7CD413C9" w14:textId="77777777" w:rsidR="00EA7AF1" w:rsidRDefault="00EA7AF1" w:rsidP="008E1590">
      <w:pPr>
        <w:pStyle w:val="NormalWeb"/>
        <w:numPr>
          <w:ilvl w:val="0"/>
          <w:numId w:val="6"/>
        </w:numPr>
        <w:spacing w:after="0" w:afterAutospacing="0"/>
      </w:pPr>
      <w:r>
        <w:t xml:space="preserve">McWilliams, A. and Siegel, D., 2000. Corporate social responsibility and financial performance: Correlation or misspecification? </w:t>
      </w:r>
      <w:r>
        <w:rPr>
          <w:rStyle w:val="Emphasis"/>
          <w:rFonts w:eastAsiaTheme="majorEastAsia"/>
        </w:rPr>
        <w:t>Strategic Management Journal</w:t>
      </w:r>
      <w:r>
        <w:t>, 21(5), pp.603-609.</w:t>
      </w:r>
    </w:p>
    <w:p w14:paraId="6F07EF5E" w14:textId="77777777" w:rsidR="00EA7AF1" w:rsidRDefault="00EA7AF1" w:rsidP="008E1590">
      <w:pPr>
        <w:pStyle w:val="NormalWeb"/>
        <w:numPr>
          <w:ilvl w:val="0"/>
          <w:numId w:val="6"/>
        </w:numPr>
        <w:spacing w:after="0" w:afterAutospacing="0"/>
      </w:pPr>
      <w:proofErr w:type="spellStart"/>
      <w:r>
        <w:t>Orlitzky</w:t>
      </w:r>
      <w:proofErr w:type="spellEnd"/>
      <w:r>
        <w:t xml:space="preserve">, M., Schmidt, F.L. and Rynes, S.L., 2003. Corporate social and financial performance: A meta-analysis. </w:t>
      </w:r>
      <w:r>
        <w:rPr>
          <w:rStyle w:val="Emphasis"/>
          <w:rFonts w:eastAsiaTheme="majorEastAsia"/>
        </w:rPr>
        <w:t>Organization Studies</w:t>
      </w:r>
      <w:r>
        <w:t>, 24(3), pp.403-441.</w:t>
      </w:r>
    </w:p>
    <w:p w14:paraId="1E76D1FA" w14:textId="77777777" w:rsidR="00EA7AF1" w:rsidRDefault="00EA7AF1" w:rsidP="008E1590">
      <w:pPr>
        <w:pStyle w:val="NormalWeb"/>
        <w:numPr>
          <w:ilvl w:val="0"/>
          <w:numId w:val="6"/>
        </w:numPr>
        <w:spacing w:after="0" w:afterAutospacing="0"/>
      </w:pPr>
      <w:r>
        <w:t xml:space="preserve">Porter, M.E. and Kramer, M.R., 2011. Creating shared value. </w:t>
      </w:r>
      <w:r>
        <w:rPr>
          <w:rStyle w:val="Emphasis"/>
          <w:rFonts w:eastAsiaTheme="majorEastAsia"/>
        </w:rPr>
        <w:t>Harvard Business Review</w:t>
      </w:r>
      <w:r>
        <w:t>, 89(1/2), pp.62-77.</w:t>
      </w:r>
    </w:p>
    <w:p w14:paraId="4F621BCB" w14:textId="77777777" w:rsidR="00EA7AF1" w:rsidRDefault="00EA7AF1" w:rsidP="008E1590">
      <w:pPr>
        <w:pStyle w:val="NormalWeb"/>
        <w:numPr>
          <w:ilvl w:val="0"/>
          <w:numId w:val="6"/>
        </w:numPr>
        <w:spacing w:after="0" w:afterAutospacing="0"/>
      </w:pPr>
      <w:r>
        <w:t xml:space="preserve">Shleifer, A. and </w:t>
      </w:r>
      <w:proofErr w:type="spellStart"/>
      <w:r>
        <w:t>Vishny</w:t>
      </w:r>
      <w:proofErr w:type="spellEnd"/>
      <w:r>
        <w:t xml:space="preserve">, R.W., 1997. A survey of corporate governance. </w:t>
      </w:r>
      <w:r>
        <w:rPr>
          <w:rStyle w:val="Emphasis"/>
          <w:rFonts w:eastAsiaTheme="majorEastAsia"/>
        </w:rPr>
        <w:t>Journal of Finance</w:t>
      </w:r>
      <w:r>
        <w:t>, 52(2), pp.737-783.</w:t>
      </w:r>
    </w:p>
    <w:p w14:paraId="01D10887" w14:textId="77777777" w:rsidR="00EA7AF1" w:rsidRDefault="00EA7AF1" w:rsidP="008E1590">
      <w:pPr>
        <w:pStyle w:val="NormalWeb"/>
        <w:numPr>
          <w:ilvl w:val="0"/>
          <w:numId w:val="6"/>
        </w:numPr>
        <w:spacing w:after="0" w:afterAutospacing="0"/>
      </w:pPr>
      <w:r>
        <w:t xml:space="preserve">Waddock, S.A. and Graves, S.B., 1997. The corporate social performance-financial performance link. </w:t>
      </w:r>
      <w:r>
        <w:rPr>
          <w:rStyle w:val="Emphasis"/>
          <w:rFonts w:eastAsiaTheme="majorEastAsia"/>
        </w:rPr>
        <w:t>Strategic Management Journal</w:t>
      </w:r>
      <w:r>
        <w:t>, 18(4), pp.303-319.</w:t>
      </w:r>
    </w:p>
    <w:p w14:paraId="324FA20C" w14:textId="77777777" w:rsidR="00800FCE" w:rsidRPr="00242DBA" w:rsidRDefault="00800FCE" w:rsidP="008E1590">
      <w:pPr>
        <w:spacing w:after="0" w:line="360" w:lineRule="auto"/>
        <w:rPr>
          <w:rFonts w:ascii="Arial" w:hAnsi="Arial" w:cs="Arial"/>
          <w:b/>
          <w:bCs/>
        </w:rPr>
      </w:pPr>
    </w:p>
    <w:sectPr w:rsidR="00800FCE" w:rsidRPr="00242DBA" w:rsidSect="008E1590">
      <w:footerReference w:type="default" r:id="rId8"/>
      <w:pgSz w:w="11906" w:h="16838"/>
      <w:pgMar w:top="1440" w:right="849"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422B44" w14:textId="77777777" w:rsidR="00922C09" w:rsidRDefault="00922C09" w:rsidP="00A42701">
      <w:pPr>
        <w:spacing w:after="0" w:line="240" w:lineRule="auto"/>
      </w:pPr>
      <w:r>
        <w:separator/>
      </w:r>
    </w:p>
  </w:endnote>
  <w:endnote w:type="continuationSeparator" w:id="0">
    <w:p w14:paraId="40F37107" w14:textId="77777777" w:rsidR="00922C09" w:rsidRDefault="00922C09" w:rsidP="00A42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3829762"/>
      <w:docPartObj>
        <w:docPartGallery w:val="Page Numbers (Bottom of Page)"/>
        <w:docPartUnique/>
      </w:docPartObj>
    </w:sdtPr>
    <w:sdtEndPr>
      <w:rPr>
        <w:noProof/>
      </w:rPr>
    </w:sdtEndPr>
    <w:sdtContent>
      <w:p w14:paraId="649B118B" w14:textId="4B3E113A" w:rsidR="00EA7AF1" w:rsidRDefault="00EA7A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24A3D1" w14:textId="77777777" w:rsidR="00EA7AF1" w:rsidRDefault="00EA7A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DC0F9A" w14:textId="77777777" w:rsidR="00922C09" w:rsidRDefault="00922C09" w:rsidP="00A42701">
      <w:pPr>
        <w:spacing w:after="0" w:line="240" w:lineRule="auto"/>
      </w:pPr>
      <w:r>
        <w:separator/>
      </w:r>
    </w:p>
  </w:footnote>
  <w:footnote w:type="continuationSeparator" w:id="0">
    <w:p w14:paraId="6208AF5C" w14:textId="77777777" w:rsidR="00922C09" w:rsidRDefault="00922C09" w:rsidP="00A427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30DA7"/>
    <w:multiLevelType w:val="multilevel"/>
    <w:tmpl w:val="E9C4B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D275C1"/>
    <w:multiLevelType w:val="multilevel"/>
    <w:tmpl w:val="012C66E6"/>
    <w:lvl w:ilvl="0">
      <w:start w:val="1"/>
      <w:numFmt w:val="decimal"/>
      <w:pStyle w:val="Heading1"/>
      <w:suff w:val="space"/>
      <w:lvlText w:val="%1."/>
      <w:lvlJc w:val="left"/>
      <w:pPr>
        <w:ind w:left="0" w:firstLine="0"/>
      </w:pPr>
      <w:rPr>
        <w:rFonts w:hint="default"/>
      </w:rPr>
    </w:lvl>
    <w:lvl w:ilvl="1">
      <w:start w:val="1"/>
      <w:numFmt w:val="decimal"/>
      <w:pStyle w:val="Heading2"/>
      <w:lvlText w:val="%1.%2."/>
      <w:lvlJc w:val="left"/>
      <w:pPr>
        <w:ind w:left="0" w:firstLine="0"/>
      </w:pPr>
      <w:rPr>
        <w:rFonts w:hint="default"/>
      </w:rPr>
    </w:lvl>
    <w:lvl w:ilvl="2">
      <w:start w:val="1"/>
      <w:numFmt w:val="lowerLetter"/>
      <w:pStyle w:val="Heading3"/>
      <w:lvlText w:val="%2.%3)"/>
      <w:lvlJc w:val="left"/>
      <w:pPr>
        <w:ind w:left="0" w:firstLine="0"/>
      </w:pPr>
      <w:rPr>
        <w:rFonts w:hint="default"/>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2" w15:restartNumberingAfterBreak="0">
    <w:nsid w:val="1BE42F32"/>
    <w:multiLevelType w:val="hybridMultilevel"/>
    <w:tmpl w:val="A9686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3175ED"/>
    <w:multiLevelType w:val="multilevel"/>
    <w:tmpl w:val="AB0220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D17B32"/>
    <w:multiLevelType w:val="multilevel"/>
    <w:tmpl w:val="E3723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F02D15"/>
    <w:multiLevelType w:val="multilevel"/>
    <w:tmpl w:val="297CBF02"/>
    <w:lvl w:ilvl="0">
      <w:start w:val="1"/>
      <w:numFmt w:val="decimal"/>
      <w:lvlText w:val="%1."/>
      <w:lvlJc w:val="left"/>
      <w:pPr>
        <w:ind w:left="0" w:firstLine="0"/>
      </w:pPr>
      <w:rPr>
        <w:rFonts w:hint="default"/>
      </w:rPr>
    </w:lvl>
    <w:lvl w:ilvl="1">
      <w:start w:val="1"/>
      <w:numFmt w:val="decimal"/>
      <w:lvlText w:val="%1.%2."/>
      <w:lvlJc w:val="left"/>
      <w:pPr>
        <w:ind w:left="0" w:firstLine="0"/>
      </w:pPr>
      <w:rPr>
        <w:rFonts w:hint="default"/>
      </w:rPr>
    </w:lvl>
    <w:lvl w:ilvl="2">
      <w:start w:val="1"/>
      <w:numFmt w:val="lowerLetter"/>
      <w:lvlText w:val="%2.%3)"/>
      <w:lvlJc w:val="left"/>
      <w:pPr>
        <w:ind w:left="0" w:firstLine="0"/>
      </w:pPr>
      <w:rPr>
        <w:rFonts w:hint="default"/>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num w:numId="1" w16cid:durableId="644362294">
    <w:abstractNumId w:val="0"/>
  </w:num>
  <w:num w:numId="2" w16cid:durableId="1369796800">
    <w:abstractNumId w:val="4"/>
  </w:num>
  <w:num w:numId="3" w16cid:durableId="832843777">
    <w:abstractNumId w:val="3"/>
  </w:num>
  <w:num w:numId="4" w16cid:durableId="1167817826">
    <w:abstractNumId w:val="1"/>
  </w:num>
  <w:num w:numId="5" w16cid:durableId="1189368367">
    <w:abstractNumId w:val="5"/>
  </w:num>
  <w:num w:numId="6" w16cid:durableId="7618727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0E0"/>
    <w:rsid w:val="00014BE3"/>
    <w:rsid w:val="000740E0"/>
    <w:rsid w:val="000F5349"/>
    <w:rsid w:val="000F5895"/>
    <w:rsid w:val="00100BCC"/>
    <w:rsid w:val="001547ED"/>
    <w:rsid w:val="002120A8"/>
    <w:rsid w:val="00242DBA"/>
    <w:rsid w:val="002E4D88"/>
    <w:rsid w:val="003C3F01"/>
    <w:rsid w:val="003F213A"/>
    <w:rsid w:val="00400B60"/>
    <w:rsid w:val="00413266"/>
    <w:rsid w:val="004A5B0F"/>
    <w:rsid w:val="005757B6"/>
    <w:rsid w:val="00585A16"/>
    <w:rsid w:val="006B6392"/>
    <w:rsid w:val="006D0D08"/>
    <w:rsid w:val="006D5D84"/>
    <w:rsid w:val="006D71AE"/>
    <w:rsid w:val="007A194C"/>
    <w:rsid w:val="00800FCE"/>
    <w:rsid w:val="008E1590"/>
    <w:rsid w:val="00906C65"/>
    <w:rsid w:val="00922C09"/>
    <w:rsid w:val="009935D5"/>
    <w:rsid w:val="009E3A1C"/>
    <w:rsid w:val="00A036E4"/>
    <w:rsid w:val="00A42701"/>
    <w:rsid w:val="00AD6081"/>
    <w:rsid w:val="00B73E11"/>
    <w:rsid w:val="00C244B5"/>
    <w:rsid w:val="00C66DF2"/>
    <w:rsid w:val="00C77DEE"/>
    <w:rsid w:val="00D10E51"/>
    <w:rsid w:val="00E94CFC"/>
    <w:rsid w:val="00EA26D1"/>
    <w:rsid w:val="00EA7AF1"/>
    <w:rsid w:val="00EE2446"/>
    <w:rsid w:val="00F6099B"/>
    <w:rsid w:val="00FE1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AB81E62"/>
  <w15:chartTrackingRefBased/>
  <w15:docId w15:val="{46B66C05-B59F-45F7-AD63-B51B83468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E51"/>
    <w:pPr>
      <w:keepNext/>
      <w:keepLines/>
      <w:numPr>
        <w:numId w:val="4"/>
      </w:numPr>
      <w:spacing w:before="360" w:after="80"/>
      <w:outlineLvl w:val="0"/>
    </w:pPr>
    <w:rPr>
      <w:rFonts w:ascii="Arial" w:eastAsia="Times New Roman" w:hAnsi="Arial" w:cs="Arial"/>
      <w:b/>
      <w:bCs/>
      <w:kern w:val="0"/>
      <w:sz w:val="32"/>
      <w:szCs w:val="32"/>
      <w:lang w:eastAsia="en-GB"/>
    </w:rPr>
  </w:style>
  <w:style w:type="paragraph" w:styleId="Heading2">
    <w:name w:val="heading 2"/>
    <w:basedOn w:val="Normal"/>
    <w:next w:val="Normal"/>
    <w:link w:val="Heading2Char"/>
    <w:uiPriority w:val="9"/>
    <w:unhideWhenUsed/>
    <w:qFormat/>
    <w:rsid w:val="004A5B0F"/>
    <w:pPr>
      <w:keepNext/>
      <w:keepLines/>
      <w:numPr>
        <w:ilvl w:val="1"/>
        <w:numId w:val="4"/>
      </w:numPr>
      <w:spacing w:before="160" w:after="80"/>
      <w:outlineLvl w:val="1"/>
    </w:pPr>
    <w:rPr>
      <w:rFonts w:asciiTheme="majorHAnsi" w:eastAsia="Times New Roman" w:hAnsiTheme="majorHAnsi" w:cstheme="majorBidi"/>
      <w:sz w:val="32"/>
      <w:szCs w:val="32"/>
      <w:lang w:eastAsia="en-GB"/>
    </w:rPr>
  </w:style>
  <w:style w:type="paragraph" w:styleId="Heading3">
    <w:name w:val="heading 3"/>
    <w:basedOn w:val="Normal"/>
    <w:next w:val="Normal"/>
    <w:link w:val="Heading3Char"/>
    <w:uiPriority w:val="9"/>
    <w:unhideWhenUsed/>
    <w:qFormat/>
    <w:rsid w:val="000740E0"/>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740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0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0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0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0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0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E51"/>
    <w:rPr>
      <w:rFonts w:ascii="Arial" w:eastAsia="Times New Roman" w:hAnsi="Arial" w:cs="Arial"/>
      <w:b/>
      <w:bCs/>
      <w:kern w:val="0"/>
      <w:sz w:val="32"/>
      <w:szCs w:val="32"/>
      <w:lang w:eastAsia="en-GB"/>
    </w:rPr>
  </w:style>
  <w:style w:type="character" w:customStyle="1" w:styleId="Heading2Char">
    <w:name w:val="Heading 2 Char"/>
    <w:basedOn w:val="DefaultParagraphFont"/>
    <w:link w:val="Heading2"/>
    <w:uiPriority w:val="9"/>
    <w:rsid w:val="004A5B0F"/>
    <w:rPr>
      <w:rFonts w:asciiTheme="majorHAnsi" w:eastAsia="Times New Roman" w:hAnsiTheme="majorHAnsi" w:cstheme="majorBidi"/>
      <w:sz w:val="32"/>
      <w:szCs w:val="32"/>
      <w:lang w:eastAsia="en-GB"/>
    </w:rPr>
  </w:style>
  <w:style w:type="character" w:customStyle="1" w:styleId="Heading3Char">
    <w:name w:val="Heading 3 Char"/>
    <w:basedOn w:val="DefaultParagraphFont"/>
    <w:link w:val="Heading3"/>
    <w:uiPriority w:val="9"/>
    <w:rsid w:val="000740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740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0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0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0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0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0E0"/>
    <w:rPr>
      <w:rFonts w:eastAsiaTheme="majorEastAsia" w:cstheme="majorBidi"/>
      <w:color w:val="272727" w:themeColor="text1" w:themeTint="D8"/>
    </w:rPr>
  </w:style>
  <w:style w:type="paragraph" w:styleId="Title">
    <w:name w:val="Title"/>
    <w:basedOn w:val="Normal"/>
    <w:next w:val="Normal"/>
    <w:link w:val="TitleChar"/>
    <w:uiPriority w:val="10"/>
    <w:qFormat/>
    <w:rsid w:val="000740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0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0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0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0E0"/>
    <w:pPr>
      <w:spacing w:before="160"/>
      <w:jc w:val="center"/>
    </w:pPr>
    <w:rPr>
      <w:i/>
      <w:iCs/>
      <w:color w:val="404040" w:themeColor="text1" w:themeTint="BF"/>
    </w:rPr>
  </w:style>
  <w:style w:type="character" w:customStyle="1" w:styleId="QuoteChar">
    <w:name w:val="Quote Char"/>
    <w:basedOn w:val="DefaultParagraphFont"/>
    <w:link w:val="Quote"/>
    <w:uiPriority w:val="29"/>
    <w:rsid w:val="000740E0"/>
    <w:rPr>
      <w:i/>
      <w:iCs/>
      <w:color w:val="404040" w:themeColor="text1" w:themeTint="BF"/>
    </w:rPr>
  </w:style>
  <w:style w:type="paragraph" w:styleId="ListParagraph">
    <w:name w:val="List Paragraph"/>
    <w:basedOn w:val="Normal"/>
    <w:uiPriority w:val="34"/>
    <w:qFormat/>
    <w:rsid w:val="000740E0"/>
    <w:pPr>
      <w:ind w:left="720"/>
      <w:contextualSpacing/>
    </w:pPr>
  </w:style>
  <w:style w:type="character" w:styleId="IntenseEmphasis">
    <w:name w:val="Intense Emphasis"/>
    <w:basedOn w:val="DefaultParagraphFont"/>
    <w:uiPriority w:val="21"/>
    <w:qFormat/>
    <w:rsid w:val="000740E0"/>
    <w:rPr>
      <w:i/>
      <w:iCs/>
      <w:color w:val="0F4761" w:themeColor="accent1" w:themeShade="BF"/>
    </w:rPr>
  </w:style>
  <w:style w:type="paragraph" w:styleId="IntenseQuote">
    <w:name w:val="Intense Quote"/>
    <w:basedOn w:val="Normal"/>
    <w:next w:val="Normal"/>
    <w:link w:val="IntenseQuoteChar"/>
    <w:uiPriority w:val="30"/>
    <w:qFormat/>
    <w:rsid w:val="000740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0E0"/>
    <w:rPr>
      <w:i/>
      <w:iCs/>
      <w:color w:val="0F4761" w:themeColor="accent1" w:themeShade="BF"/>
    </w:rPr>
  </w:style>
  <w:style w:type="character" w:styleId="IntenseReference">
    <w:name w:val="Intense Reference"/>
    <w:basedOn w:val="DefaultParagraphFont"/>
    <w:uiPriority w:val="32"/>
    <w:qFormat/>
    <w:rsid w:val="000740E0"/>
    <w:rPr>
      <w:b/>
      <w:bCs/>
      <w:smallCaps/>
      <w:color w:val="0F4761" w:themeColor="accent1" w:themeShade="BF"/>
      <w:spacing w:val="5"/>
    </w:rPr>
  </w:style>
  <w:style w:type="paragraph" w:styleId="NormalWeb">
    <w:name w:val="Normal (Web)"/>
    <w:basedOn w:val="Normal"/>
    <w:uiPriority w:val="99"/>
    <w:unhideWhenUsed/>
    <w:rsid w:val="002120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120A8"/>
    <w:rPr>
      <w:b/>
      <w:bCs/>
    </w:rPr>
  </w:style>
  <w:style w:type="character" w:styleId="Emphasis">
    <w:name w:val="Emphasis"/>
    <w:basedOn w:val="DefaultParagraphFont"/>
    <w:uiPriority w:val="20"/>
    <w:qFormat/>
    <w:rsid w:val="002120A8"/>
    <w:rPr>
      <w:i/>
      <w:iCs/>
    </w:rPr>
  </w:style>
  <w:style w:type="paragraph" w:styleId="Header">
    <w:name w:val="header"/>
    <w:basedOn w:val="Normal"/>
    <w:link w:val="HeaderChar"/>
    <w:uiPriority w:val="99"/>
    <w:unhideWhenUsed/>
    <w:rsid w:val="00A42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701"/>
  </w:style>
  <w:style w:type="paragraph" w:styleId="Footer">
    <w:name w:val="footer"/>
    <w:basedOn w:val="Normal"/>
    <w:link w:val="FooterChar"/>
    <w:uiPriority w:val="99"/>
    <w:unhideWhenUsed/>
    <w:rsid w:val="00A42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701"/>
  </w:style>
  <w:style w:type="paragraph" w:styleId="TOCHeading">
    <w:name w:val="TOC Heading"/>
    <w:basedOn w:val="Heading1"/>
    <w:next w:val="Normal"/>
    <w:uiPriority w:val="39"/>
    <w:unhideWhenUsed/>
    <w:qFormat/>
    <w:rsid w:val="008E1590"/>
    <w:pPr>
      <w:numPr>
        <w:numId w:val="0"/>
      </w:numPr>
      <w:spacing w:before="240" w:after="0"/>
      <w:outlineLvl w:val="9"/>
    </w:pPr>
    <w:rPr>
      <w:rFonts w:asciiTheme="majorHAnsi" w:eastAsiaTheme="majorEastAsia" w:hAnsiTheme="majorHAnsi" w:cstheme="majorBidi"/>
      <w:b w:val="0"/>
      <w:bCs w:val="0"/>
      <w:color w:val="0F4761" w:themeColor="accent1" w:themeShade="BF"/>
      <w:lang w:val="en-US" w:eastAsia="en-US"/>
      <w14:ligatures w14:val="none"/>
    </w:rPr>
  </w:style>
  <w:style w:type="paragraph" w:styleId="TOC1">
    <w:name w:val="toc 1"/>
    <w:basedOn w:val="Normal"/>
    <w:next w:val="Normal"/>
    <w:autoRedefine/>
    <w:uiPriority w:val="39"/>
    <w:unhideWhenUsed/>
    <w:rsid w:val="008E1590"/>
    <w:pPr>
      <w:spacing w:after="100"/>
    </w:pPr>
  </w:style>
  <w:style w:type="paragraph" w:styleId="TOC2">
    <w:name w:val="toc 2"/>
    <w:basedOn w:val="Normal"/>
    <w:next w:val="Normal"/>
    <w:autoRedefine/>
    <w:uiPriority w:val="39"/>
    <w:unhideWhenUsed/>
    <w:rsid w:val="008E1590"/>
    <w:pPr>
      <w:spacing w:after="100"/>
      <w:ind w:left="220"/>
    </w:pPr>
  </w:style>
  <w:style w:type="character" w:styleId="Hyperlink">
    <w:name w:val="Hyperlink"/>
    <w:basedOn w:val="DefaultParagraphFont"/>
    <w:uiPriority w:val="99"/>
    <w:unhideWhenUsed/>
    <w:rsid w:val="008E15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1129568">
      <w:bodyDiv w:val="1"/>
      <w:marLeft w:val="0"/>
      <w:marRight w:val="0"/>
      <w:marTop w:val="0"/>
      <w:marBottom w:val="0"/>
      <w:divBdr>
        <w:top w:val="none" w:sz="0" w:space="0" w:color="auto"/>
        <w:left w:val="none" w:sz="0" w:space="0" w:color="auto"/>
        <w:bottom w:val="none" w:sz="0" w:space="0" w:color="auto"/>
        <w:right w:val="none" w:sz="0" w:space="0" w:color="auto"/>
      </w:divBdr>
    </w:div>
    <w:div w:id="705374632">
      <w:bodyDiv w:val="1"/>
      <w:marLeft w:val="0"/>
      <w:marRight w:val="0"/>
      <w:marTop w:val="0"/>
      <w:marBottom w:val="0"/>
      <w:divBdr>
        <w:top w:val="none" w:sz="0" w:space="0" w:color="auto"/>
        <w:left w:val="none" w:sz="0" w:space="0" w:color="auto"/>
        <w:bottom w:val="none" w:sz="0" w:space="0" w:color="auto"/>
        <w:right w:val="none" w:sz="0" w:space="0" w:color="auto"/>
      </w:divBdr>
    </w:div>
    <w:div w:id="975986959">
      <w:bodyDiv w:val="1"/>
      <w:marLeft w:val="0"/>
      <w:marRight w:val="0"/>
      <w:marTop w:val="0"/>
      <w:marBottom w:val="0"/>
      <w:divBdr>
        <w:top w:val="none" w:sz="0" w:space="0" w:color="auto"/>
        <w:left w:val="none" w:sz="0" w:space="0" w:color="auto"/>
        <w:bottom w:val="none" w:sz="0" w:space="0" w:color="auto"/>
        <w:right w:val="none" w:sz="0" w:space="0" w:color="auto"/>
      </w:divBdr>
    </w:div>
    <w:div w:id="1352562602">
      <w:bodyDiv w:val="1"/>
      <w:marLeft w:val="0"/>
      <w:marRight w:val="0"/>
      <w:marTop w:val="0"/>
      <w:marBottom w:val="0"/>
      <w:divBdr>
        <w:top w:val="none" w:sz="0" w:space="0" w:color="auto"/>
        <w:left w:val="none" w:sz="0" w:space="0" w:color="auto"/>
        <w:bottom w:val="none" w:sz="0" w:space="0" w:color="auto"/>
        <w:right w:val="none" w:sz="0" w:space="0" w:color="auto"/>
      </w:divBdr>
    </w:div>
    <w:div w:id="1377315882">
      <w:bodyDiv w:val="1"/>
      <w:marLeft w:val="0"/>
      <w:marRight w:val="0"/>
      <w:marTop w:val="0"/>
      <w:marBottom w:val="0"/>
      <w:divBdr>
        <w:top w:val="none" w:sz="0" w:space="0" w:color="auto"/>
        <w:left w:val="none" w:sz="0" w:space="0" w:color="auto"/>
        <w:bottom w:val="none" w:sz="0" w:space="0" w:color="auto"/>
        <w:right w:val="none" w:sz="0" w:space="0" w:color="auto"/>
      </w:divBdr>
    </w:div>
    <w:div w:id="1418020850">
      <w:bodyDiv w:val="1"/>
      <w:marLeft w:val="0"/>
      <w:marRight w:val="0"/>
      <w:marTop w:val="0"/>
      <w:marBottom w:val="0"/>
      <w:divBdr>
        <w:top w:val="none" w:sz="0" w:space="0" w:color="auto"/>
        <w:left w:val="none" w:sz="0" w:space="0" w:color="auto"/>
        <w:bottom w:val="none" w:sz="0" w:space="0" w:color="auto"/>
        <w:right w:val="none" w:sz="0" w:space="0" w:color="auto"/>
      </w:divBdr>
    </w:div>
    <w:div w:id="2133087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8B09D-B1F4-43B8-A05E-FEBDB548B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1849</Words>
  <Characters>11678</Characters>
  <Application>Microsoft Office Word</Application>
  <DocSecurity>0</DocSecurity>
  <Lines>267</Lines>
  <Paragraphs>105</Paragraphs>
  <ScaleCrop>false</ScaleCrop>
  <Company/>
  <LinksUpToDate>false</LinksUpToDate>
  <CharactersWithSpaces>13434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Tree Accounting and Business Consulting Ltd</dc:creator>
  <cp:keywords/>
  <dc:description/>
  <cp:lastModifiedBy>Golden Tree Accounting and Business Consulting Ltd</cp:lastModifiedBy>
  <cp:revision>32</cp:revision>
  <dcterms:created xsi:type="dcterms:W3CDTF">2024-06-17T14:55:00Z</dcterms:created>
  <dcterms:modified xsi:type="dcterms:W3CDTF">2024-06-29T12:29:00Z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976a84cff2ba6b3de2d700889da353ab0db910751eb4d6c0d7e34fd709a7cc94</vt:lpwstr>
  </property>
</Properties>
</file>