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0305B1" w14:textId="00959AB6" w:rsidR="00007E65" w:rsidRPr="00000BFD" w:rsidRDefault="00007E65" w:rsidP="00000BFD">
      <w:pPr>
        <w:shd w:val="clear" w:color="auto" w:fill="FFFFFF"/>
        <w:spacing w:after="0" w:line="240" w:lineRule="auto"/>
        <w:contextualSpacing/>
        <w:rPr>
          <w:rFonts w:ascii="Arial" w:eastAsia="Times New Roman" w:hAnsi="Arial" w:cs="Arial"/>
          <w:b/>
          <w:bCs/>
          <w:color w:val="222222"/>
          <w:kern w:val="0"/>
          <w:lang w:eastAsia="en-GB"/>
          <w14:ligatures w14:val="none"/>
        </w:rPr>
      </w:pPr>
      <w:r w:rsidRPr="00000BFD">
        <w:rPr>
          <w:rFonts w:ascii="Arial" w:eastAsia="Times New Roman" w:hAnsi="Arial" w:cs="Arial"/>
          <w:b/>
          <w:bCs/>
          <w:color w:val="222222"/>
          <w:kern w:val="0"/>
          <w:lang w:eastAsia="en-GB"/>
          <w14:ligatures w14:val="none"/>
        </w:rPr>
        <w:t>HARMONY: THEORY AND PRACTICE</w:t>
      </w:r>
    </w:p>
    <w:p w14:paraId="5475E10A" w14:textId="77777777" w:rsidR="00693B70" w:rsidRPr="00000BFD" w:rsidRDefault="00693B70" w:rsidP="00000BFD">
      <w:pPr>
        <w:spacing w:line="240" w:lineRule="auto"/>
        <w:contextualSpacing/>
        <w:rPr>
          <w:rFonts w:ascii="Arial" w:hAnsi="Arial" w:cs="Arial"/>
          <w:b/>
          <w:bCs/>
          <w:kern w:val="0"/>
          <w14:ligatures w14:val="none"/>
        </w:rPr>
      </w:pPr>
    </w:p>
    <w:p w14:paraId="6B2DD960" w14:textId="01C7DFE7" w:rsidR="00F528FD" w:rsidRPr="00000BFD" w:rsidRDefault="00F528FD" w:rsidP="00000BFD">
      <w:pPr>
        <w:spacing w:line="240" w:lineRule="auto"/>
        <w:contextualSpacing/>
        <w:rPr>
          <w:rFonts w:ascii="Arial" w:hAnsi="Arial" w:cs="Arial"/>
          <w:b/>
          <w:bCs/>
          <w:kern w:val="0"/>
          <w14:ligatures w14:val="none"/>
        </w:rPr>
      </w:pPr>
      <w:r w:rsidRPr="00000BFD">
        <w:rPr>
          <w:rFonts w:ascii="Arial" w:hAnsi="Arial" w:cs="Arial"/>
          <w:b/>
          <w:bCs/>
          <w:kern w:val="0"/>
          <w14:ligatures w14:val="none"/>
        </w:rPr>
        <w:t>WEEK 1</w:t>
      </w:r>
      <w:r w:rsidR="007E1A65" w:rsidRPr="00000BFD">
        <w:rPr>
          <w:rFonts w:ascii="Arial" w:hAnsi="Arial" w:cs="Arial"/>
          <w:b/>
          <w:bCs/>
          <w:kern w:val="0"/>
          <w14:ligatures w14:val="none"/>
        </w:rPr>
        <w:t xml:space="preserve"> READING</w:t>
      </w:r>
    </w:p>
    <w:p w14:paraId="010D8CBC" w14:textId="77777777" w:rsidR="00B74A60" w:rsidRPr="00000BFD" w:rsidRDefault="00B74A60" w:rsidP="00000BFD">
      <w:pPr>
        <w:spacing w:line="240" w:lineRule="auto"/>
        <w:contextualSpacing/>
        <w:rPr>
          <w:rFonts w:ascii="Arial" w:hAnsi="Arial" w:cs="Arial"/>
          <w:b/>
          <w:bCs/>
          <w:kern w:val="0"/>
          <w14:ligatures w14:val="none"/>
        </w:rPr>
      </w:pPr>
    </w:p>
    <w:p w14:paraId="1AA278C7" w14:textId="77777777" w:rsidR="00B74A60" w:rsidRPr="00000BFD" w:rsidRDefault="00B74A60" w:rsidP="00000BFD">
      <w:pPr>
        <w:spacing w:line="240" w:lineRule="auto"/>
        <w:contextualSpacing/>
        <w:rPr>
          <w:rFonts w:ascii="Arial" w:hAnsi="Arial" w:cs="Arial"/>
          <w:b/>
          <w:bCs/>
        </w:rPr>
      </w:pPr>
      <w:r w:rsidRPr="00000BFD">
        <w:rPr>
          <w:rFonts w:ascii="Arial" w:hAnsi="Arial" w:cs="Arial"/>
          <w:b/>
          <w:bCs/>
        </w:rPr>
        <w:t>FORUM DISCUSSION</w:t>
      </w:r>
    </w:p>
    <w:p w14:paraId="342A9D9D" w14:textId="5939D4B8" w:rsidR="00B74A60" w:rsidRPr="00000BFD" w:rsidRDefault="00B74A60" w:rsidP="00000BFD">
      <w:pPr>
        <w:spacing w:line="240" w:lineRule="auto"/>
        <w:contextualSpacing/>
        <w:rPr>
          <w:rFonts w:ascii="Arial" w:hAnsi="Arial" w:cs="Arial"/>
          <w:lang w:eastAsia="en-GB"/>
        </w:rPr>
      </w:pPr>
      <w:r w:rsidRPr="00000BFD">
        <w:rPr>
          <w:rFonts w:ascii="Arial" w:hAnsi="Arial" w:cs="Arial"/>
        </w:rPr>
        <w:t xml:space="preserve">Li, </w:t>
      </w:r>
      <w:proofErr w:type="spellStart"/>
      <w:r w:rsidRPr="00000BFD">
        <w:rPr>
          <w:rFonts w:ascii="Arial" w:hAnsi="Arial" w:cs="Arial"/>
          <w:lang w:eastAsia="en-GB"/>
        </w:rPr>
        <w:t>Chenyang</w:t>
      </w:r>
      <w:proofErr w:type="spellEnd"/>
      <w:r w:rsidRPr="00000BFD">
        <w:rPr>
          <w:rFonts w:ascii="Arial" w:hAnsi="Arial" w:cs="Arial"/>
          <w:lang w:eastAsia="en-GB"/>
        </w:rPr>
        <w:t xml:space="preserve"> and Dascha </w:t>
      </w:r>
      <w:proofErr w:type="spellStart"/>
      <w:r w:rsidRPr="00000BFD">
        <w:rPr>
          <w:rFonts w:ascii="Arial" w:hAnsi="Arial" w:cs="Arial"/>
          <w:lang w:eastAsia="en-GB"/>
        </w:rPr>
        <w:t>Düring</w:t>
      </w:r>
      <w:proofErr w:type="spellEnd"/>
      <w:r w:rsidRPr="00000BFD">
        <w:rPr>
          <w:rFonts w:ascii="Arial" w:hAnsi="Arial" w:cs="Arial"/>
          <w:lang w:eastAsia="en-GB"/>
        </w:rPr>
        <w:t xml:space="preserve">, </w:t>
      </w:r>
      <w:r w:rsidRPr="00000BFD">
        <w:rPr>
          <w:rFonts w:ascii="Arial" w:hAnsi="Arial" w:cs="Arial"/>
          <w:i/>
          <w:iCs/>
          <w:lang w:eastAsia="en-GB"/>
        </w:rPr>
        <w:t>The Virtue of Harmony</w:t>
      </w:r>
      <w:r w:rsidRPr="00000BFD">
        <w:rPr>
          <w:rFonts w:ascii="Arial" w:hAnsi="Arial" w:cs="Arial"/>
          <w:lang w:eastAsia="en-GB"/>
        </w:rPr>
        <w:t xml:space="preserve"> (Oxford: Oxford University Press, 2022), Introduction, pp. 1-20.</w:t>
      </w:r>
    </w:p>
    <w:p w14:paraId="61ED5DA9" w14:textId="5E70E06C" w:rsidR="00B74A60" w:rsidRPr="00000BFD" w:rsidRDefault="00E93906" w:rsidP="00000BFD">
      <w:pPr>
        <w:spacing w:line="240" w:lineRule="auto"/>
        <w:contextualSpacing/>
        <w:rPr>
          <w:rFonts w:ascii="Arial" w:hAnsi="Arial" w:cs="Arial"/>
          <w:lang w:eastAsia="en-GB"/>
        </w:rPr>
      </w:pPr>
      <w:r w:rsidRPr="00000BFD">
        <w:rPr>
          <w:rFonts w:ascii="Arial" w:hAnsi="Arial" w:cs="Arial"/>
          <w:lang w:eastAsia="en-GB"/>
        </w:rPr>
        <w:t xml:space="preserve">Post some thoughts on the </w:t>
      </w:r>
      <w:proofErr w:type="gramStart"/>
      <w:r w:rsidRPr="00000BFD">
        <w:rPr>
          <w:rFonts w:ascii="Arial" w:hAnsi="Arial" w:cs="Arial"/>
          <w:lang w:eastAsia="en-GB"/>
        </w:rPr>
        <w:t>Forum</w:t>
      </w:r>
      <w:proofErr w:type="gramEnd"/>
    </w:p>
    <w:p w14:paraId="0742D88E" w14:textId="77777777" w:rsidR="00000BFD" w:rsidRDefault="00000BFD" w:rsidP="00000BFD">
      <w:pPr>
        <w:spacing w:line="240" w:lineRule="auto"/>
        <w:contextualSpacing/>
        <w:rPr>
          <w:rFonts w:ascii="Arial" w:hAnsi="Arial" w:cs="Arial"/>
          <w:b/>
          <w:bCs/>
          <w:kern w:val="0"/>
          <w14:ligatures w14:val="none"/>
        </w:rPr>
      </w:pPr>
    </w:p>
    <w:p w14:paraId="200A1CEA" w14:textId="7CB357F9" w:rsidR="00234FB6" w:rsidRPr="00000BFD" w:rsidRDefault="00E50A36" w:rsidP="00000BFD">
      <w:pPr>
        <w:spacing w:line="240" w:lineRule="auto"/>
        <w:contextualSpacing/>
        <w:rPr>
          <w:rFonts w:ascii="Arial" w:hAnsi="Arial" w:cs="Arial"/>
          <w:b/>
          <w:bCs/>
          <w:kern w:val="0"/>
          <w14:ligatures w14:val="none"/>
        </w:rPr>
      </w:pPr>
      <w:r w:rsidRPr="00000BFD">
        <w:rPr>
          <w:rFonts w:ascii="Arial" w:hAnsi="Arial" w:cs="Arial"/>
          <w:b/>
          <w:bCs/>
          <w:kern w:val="0"/>
          <w14:ligatures w14:val="none"/>
        </w:rPr>
        <w:t>R</w:t>
      </w:r>
      <w:r w:rsidR="00234FB6" w:rsidRPr="00000BFD">
        <w:rPr>
          <w:rFonts w:ascii="Arial" w:hAnsi="Arial" w:cs="Arial"/>
          <w:b/>
          <w:bCs/>
          <w:kern w:val="0"/>
          <w14:ligatures w14:val="none"/>
        </w:rPr>
        <w:t>EQUIRED READING</w:t>
      </w:r>
      <w:r w:rsidR="00DD7A95" w:rsidRPr="00000BFD">
        <w:rPr>
          <w:rFonts w:ascii="Arial" w:hAnsi="Arial" w:cs="Arial"/>
          <w:b/>
          <w:bCs/>
          <w:kern w:val="0"/>
          <w14:ligatures w14:val="none"/>
        </w:rPr>
        <w:t>:</w:t>
      </w:r>
      <w:r w:rsidR="00234FB6" w:rsidRPr="00000BFD">
        <w:rPr>
          <w:rFonts w:ascii="Arial" w:hAnsi="Arial" w:cs="Arial"/>
          <w:b/>
          <w:bCs/>
          <w:kern w:val="0"/>
          <w14:ligatures w14:val="none"/>
        </w:rPr>
        <w:t xml:space="preserve"> GENERAL</w:t>
      </w:r>
    </w:p>
    <w:p w14:paraId="2DD8D35D" w14:textId="10499E26" w:rsidR="00AB0389" w:rsidRPr="00000BFD" w:rsidRDefault="00464728" w:rsidP="00000BFD">
      <w:pPr>
        <w:spacing w:line="240" w:lineRule="auto"/>
        <w:contextualSpacing/>
        <w:rPr>
          <w:rFonts w:ascii="Arial" w:hAnsi="Arial" w:cs="Arial"/>
          <w:kern w:val="0"/>
          <w14:ligatures w14:val="none"/>
        </w:rPr>
      </w:pPr>
      <w:r w:rsidRPr="00000BFD">
        <w:rPr>
          <w:rFonts w:ascii="Arial" w:hAnsi="Arial" w:cs="Arial"/>
          <w:kern w:val="0"/>
          <w14:ligatures w14:val="none"/>
        </w:rPr>
        <w:t xml:space="preserve">Each week we will provide a list of required and optional reading. </w:t>
      </w:r>
      <w:r w:rsidR="00F171A5" w:rsidRPr="00000BFD">
        <w:rPr>
          <w:rFonts w:ascii="Arial" w:hAnsi="Arial" w:cs="Arial"/>
          <w:kern w:val="0"/>
          <w14:ligatures w14:val="none"/>
        </w:rPr>
        <w:t xml:space="preserve">Required reading is necessary to get a full understanding of the module. </w:t>
      </w:r>
      <w:r w:rsidR="00E276A6" w:rsidRPr="00000BFD">
        <w:rPr>
          <w:rFonts w:ascii="Arial" w:hAnsi="Arial" w:cs="Arial"/>
          <w:kern w:val="0"/>
          <w14:ligatures w14:val="none"/>
        </w:rPr>
        <w:t>We begin this week with a fairly lon</w:t>
      </w:r>
      <w:r w:rsidR="0065265B" w:rsidRPr="00000BFD">
        <w:rPr>
          <w:rFonts w:ascii="Arial" w:hAnsi="Arial" w:cs="Arial"/>
          <w:kern w:val="0"/>
          <w14:ligatures w14:val="none"/>
        </w:rPr>
        <w:t>g</w:t>
      </w:r>
      <w:r w:rsidR="00E276A6" w:rsidRPr="00000BFD">
        <w:rPr>
          <w:rFonts w:ascii="Arial" w:hAnsi="Arial" w:cs="Arial"/>
          <w:kern w:val="0"/>
          <w14:ligatures w14:val="none"/>
        </w:rPr>
        <w:t xml:space="preserve"> list. </w:t>
      </w:r>
      <w:r w:rsidR="00E33CF3" w:rsidRPr="00000BFD">
        <w:rPr>
          <w:rFonts w:ascii="Arial" w:hAnsi="Arial" w:cs="Arial"/>
          <w:kern w:val="0"/>
          <w14:ligatures w14:val="none"/>
        </w:rPr>
        <w:t>Th</w:t>
      </w:r>
      <w:r w:rsidR="00AB0389" w:rsidRPr="00000BFD">
        <w:rPr>
          <w:rFonts w:ascii="Arial" w:hAnsi="Arial" w:cs="Arial"/>
          <w:kern w:val="0"/>
          <w14:ligatures w14:val="none"/>
        </w:rPr>
        <w:t>ere is no need to read the entire list this week</w:t>
      </w:r>
      <w:r w:rsidR="00FD353A" w:rsidRPr="00000BFD">
        <w:rPr>
          <w:rFonts w:ascii="Arial" w:hAnsi="Arial" w:cs="Arial"/>
          <w:kern w:val="0"/>
          <w14:ligatures w14:val="none"/>
        </w:rPr>
        <w:t>,</w:t>
      </w:r>
      <w:r w:rsidR="00AB0389" w:rsidRPr="00000BFD">
        <w:rPr>
          <w:rFonts w:ascii="Arial" w:hAnsi="Arial" w:cs="Arial"/>
          <w:kern w:val="0"/>
          <w14:ligatures w14:val="none"/>
        </w:rPr>
        <w:t xml:space="preserve"> but we suggest you do so over the next </w:t>
      </w:r>
      <w:r w:rsidR="006335DF" w:rsidRPr="00000BFD">
        <w:rPr>
          <w:rFonts w:ascii="Arial" w:hAnsi="Arial" w:cs="Arial"/>
          <w:kern w:val="0"/>
          <w14:ligatures w14:val="none"/>
        </w:rPr>
        <w:t>four</w:t>
      </w:r>
      <w:r w:rsidR="00AB0389" w:rsidRPr="00000BFD">
        <w:rPr>
          <w:rFonts w:ascii="Arial" w:hAnsi="Arial" w:cs="Arial"/>
          <w:kern w:val="0"/>
          <w14:ligatures w14:val="none"/>
        </w:rPr>
        <w:t xml:space="preserve"> weeks</w:t>
      </w:r>
      <w:r w:rsidR="006335DF" w:rsidRPr="00000BFD">
        <w:rPr>
          <w:rFonts w:ascii="Arial" w:hAnsi="Arial" w:cs="Arial"/>
          <w:kern w:val="0"/>
          <w14:ligatures w14:val="none"/>
        </w:rPr>
        <w:t>, by half</w:t>
      </w:r>
      <w:r w:rsidR="00000BFD">
        <w:rPr>
          <w:rFonts w:ascii="Arial" w:hAnsi="Arial" w:cs="Arial"/>
          <w:kern w:val="0"/>
          <w14:ligatures w14:val="none"/>
        </w:rPr>
        <w:t>-</w:t>
      </w:r>
      <w:r w:rsidR="006335DF" w:rsidRPr="00000BFD">
        <w:rPr>
          <w:rFonts w:ascii="Arial" w:hAnsi="Arial" w:cs="Arial"/>
          <w:kern w:val="0"/>
          <w14:ligatures w14:val="none"/>
        </w:rPr>
        <w:t>way through the eight weeks of material.</w:t>
      </w:r>
    </w:p>
    <w:p w14:paraId="6CC5A632" w14:textId="77777777" w:rsidR="00AE4087" w:rsidRPr="00000BFD" w:rsidRDefault="00AE4087" w:rsidP="00000BFD">
      <w:pPr>
        <w:spacing w:line="240" w:lineRule="auto"/>
        <w:contextualSpacing/>
        <w:rPr>
          <w:rFonts w:ascii="Arial" w:eastAsia="MS Mincho" w:hAnsi="Arial" w:cs="Arial"/>
          <w:kern w:val="0"/>
          <w14:ligatures w14:val="none"/>
        </w:rPr>
      </w:pPr>
    </w:p>
    <w:p w14:paraId="15730D08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b/>
          <w:bCs/>
        </w:rPr>
      </w:pPr>
      <w:r w:rsidRPr="00000BFD">
        <w:rPr>
          <w:rFonts w:ascii="Arial" w:hAnsi="Arial" w:cs="Arial"/>
          <w:b/>
          <w:bCs/>
        </w:rPr>
        <w:t>Secondary Sources</w:t>
      </w:r>
    </w:p>
    <w:p w14:paraId="7CBE274D" w14:textId="77777777" w:rsidR="00E15CD5" w:rsidRPr="00000BFD" w:rsidRDefault="00E15CD5" w:rsidP="00000BFD">
      <w:pPr>
        <w:pStyle w:val="PlainText"/>
        <w:spacing w:before="120"/>
        <w:contextualSpacing/>
        <w:rPr>
          <w:rFonts w:ascii="Arial" w:eastAsia="MS Mincho" w:hAnsi="Arial" w:cs="Arial"/>
          <w:sz w:val="22"/>
          <w:szCs w:val="22"/>
        </w:rPr>
      </w:pPr>
      <w:r w:rsidRPr="00000BFD">
        <w:rPr>
          <w:rFonts w:ascii="Arial" w:eastAsia="MS Mincho" w:hAnsi="Arial" w:cs="Arial"/>
          <w:sz w:val="22"/>
          <w:szCs w:val="22"/>
        </w:rPr>
        <w:t xml:space="preserve">Wales, HRH the Prince of, Tony Juniper and Ian Skelly, </w:t>
      </w:r>
      <w:r w:rsidRPr="00000BFD">
        <w:rPr>
          <w:rFonts w:ascii="Arial" w:eastAsia="MS Mincho" w:hAnsi="Arial" w:cs="Arial"/>
          <w:i/>
          <w:sz w:val="22"/>
          <w:szCs w:val="22"/>
        </w:rPr>
        <w:t>Harmony: A New Way of Looking at our World</w:t>
      </w:r>
      <w:r w:rsidRPr="00000BFD">
        <w:rPr>
          <w:rFonts w:ascii="Arial" w:eastAsia="MS Mincho" w:hAnsi="Arial" w:cs="Arial"/>
          <w:sz w:val="22"/>
          <w:szCs w:val="22"/>
        </w:rPr>
        <w:t xml:space="preserve"> (London: Harper Collins, 2010).</w:t>
      </w:r>
    </w:p>
    <w:p w14:paraId="25F6B27B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</w:rPr>
        <w:t xml:space="preserve">PDF on Moodle </w:t>
      </w:r>
    </w:p>
    <w:p w14:paraId="394EDF72" w14:textId="77777777" w:rsidR="00000BFD" w:rsidRDefault="00000BFD" w:rsidP="00000BFD">
      <w:pPr>
        <w:spacing w:line="240" w:lineRule="auto"/>
        <w:contextualSpacing/>
        <w:rPr>
          <w:rFonts w:ascii="Arial" w:hAnsi="Arial" w:cs="Arial"/>
        </w:rPr>
      </w:pPr>
    </w:p>
    <w:p w14:paraId="0429D5C1" w14:textId="2A7A850C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36"/>
          <w:lang w:eastAsia="en-GB"/>
        </w:rPr>
      </w:pPr>
      <w:r w:rsidRPr="00000BFD">
        <w:rPr>
          <w:rFonts w:ascii="Arial" w:hAnsi="Arial" w:cs="Arial"/>
        </w:rPr>
        <w:t>Cadman, David, ‘Principles of Harmony’, i</w:t>
      </w:r>
      <w:r w:rsidRPr="00000BFD">
        <w:rPr>
          <w:rFonts w:ascii="Arial" w:hAnsi="Arial" w:cs="Arial"/>
          <w:kern w:val="36"/>
          <w:lang w:eastAsia="en-GB"/>
        </w:rPr>
        <w:t xml:space="preserve">n </w:t>
      </w:r>
      <w:r w:rsidRPr="00000BFD">
        <w:rPr>
          <w:rFonts w:ascii="Arial" w:hAnsi="Arial" w:cs="Arial"/>
          <w:i/>
          <w:kern w:val="36"/>
          <w:lang w:eastAsia="en-GB"/>
        </w:rPr>
        <w:t>The Harmony Debates: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  <w:r w:rsidRPr="00000BFD">
        <w:rPr>
          <w:rFonts w:ascii="Arial" w:hAnsi="Arial" w:cs="Arial"/>
          <w:i/>
          <w:kern w:val="36"/>
          <w:shd w:val="clear" w:color="auto" w:fill="FFFFFF"/>
          <w:lang w:eastAsia="en-GB"/>
        </w:rPr>
        <w:t>Exploring a practical philosophy for a sustainable future</w:t>
      </w:r>
      <w:r w:rsidRPr="00000BFD">
        <w:rPr>
          <w:rFonts w:ascii="Arial" w:hAnsi="Arial" w:cs="Arial"/>
          <w:kern w:val="36"/>
          <w:lang w:eastAsia="en-GB"/>
        </w:rPr>
        <w:t xml:space="preserve">, edited by Nicholas Campion </w:t>
      </w:r>
      <w:r w:rsidRPr="00000BFD">
        <w:rPr>
          <w:rFonts w:ascii="Arial" w:hAnsi="Arial" w:cs="Arial"/>
        </w:rPr>
        <w:t>(</w:t>
      </w:r>
      <w:r w:rsidRPr="00000BFD">
        <w:rPr>
          <w:rFonts w:ascii="Arial" w:hAnsi="Arial" w:cs="Arial"/>
          <w:kern w:val="36"/>
          <w:lang w:eastAsia="en-GB"/>
        </w:rPr>
        <w:t xml:space="preserve">Lampeter: Sophia Centre Press, 2020), </w:t>
      </w:r>
      <w:r w:rsidRPr="00000BFD">
        <w:rPr>
          <w:rFonts w:ascii="Arial" w:hAnsi="Arial" w:cs="Arial"/>
        </w:rPr>
        <w:t xml:space="preserve">pp. 43–5. </w:t>
      </w:r>
    </w:p>
    <w:p w14:paraId="02312B95" w14:textId="77777777" w:rsidR="00000BFD" w:rsidRDefault="00000BFD" w:rsidP="00000BFD">
      <w:pPr>
        <w:spacing w:line="240" w:lineRule="auto"/>
        <w:contextualSpacing/>
        <w:rPr>
          <w:rFonts w:ascii="Arial" w:hAnsi="Arial" w:cs="Arial"/>
          <w:kern w:val="36"/>
          <w:lang w:eastAsia="en-GB"/>
        </w:rPr>
      </w:pPr>
    </w:p>
    <w:p w14:paraId="53FA0203" w14:textId="21DEFA33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36"/>
          <w:lang w:eastAsia="en-GB"/>
        </w:rPr>
      </w:pPr>
      <w:r w:rsidRPr="00000BFD">
        <w:rPr>
          <w:rFonts w:ascii="Arial" w:hAnsi="Arial" w:cs="Arial"/>
          <w:kern w:val="36"/>
          <w:lang w:eastAsia="en-GB"/>
        </w:rPr>
        <w:t xml:space="preserve">Campion, Nicholas, ‘Introduction’, in </w:t>
      </w:r>
      <w:r w:rsidRPr="00000BFD">
        <w:rPr>
          <w:rFonts w:ascii="Arial" w:hAnsi="Arial" w:cs="Arial"/>
          <w:i/>
          <w:kern w:val="36"/>
          <w:lang w:eastAsia="en-GB"/>
        </w:rPr>
        <w:t>The Harmony Debates: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  <w:r w:rsidRPr="00000BFD">
        <w:rPr>
          <w:rFonts w:ascii="Arial" w:hAnsi="Arial" w:cs="Arial"/>
          <w:i/>
          <w:kern w:val="36"/>
          <w:shd w:val="clear" w:color="auto" w:fill="FFFFFF"/>
          <w:lang w:eastAsia="en-GB"/>
        </w:rPr>
        <w:t>Exploring a practical philosophy for a sustainable future</w:t>
      </w:r>
      <w:r w:rsidRPr="00000BFD">
        <w:rPr>
          <w:rFonts w:ascii="Arial" w:hAnsi="Arial" w:cs="Arial"/>
          <w:kern w:val="36"/>
          <w:lang w:eastAsia="en-GB"/>
        </w:rPr>
        <w:t xml:space="preserve">, edited by Nicholas Campion </w:t>
      </w:r>
      <w:r w:rsidRPr="00000BFD">
        <w:rPr>
          <w:rFonts w:ascii="Arial" w:hAnsi="Arial" w:cs="Arial"/>
        </w:rPr>
        <w:t>(</w:t>
      </w:r>
      <w:r w:rsidRPr="00000BFD">
        <w:rPr>
          <w:rFonts w:ascii="Arial" w:hAnsi="Arial" w:cs="Arial"/>
          <w:kern w:val="36"/>
          <w:lang w:eastAsia="en-GB"/>
        </w:rPr>
        <w:t xml:space="preserve">Lampeter: Sophia Centre Press, 2020), pp. 17–29.  </w:t>
      </w:r>
    </w:p>
    <w:p w14:paraId="41F6F45E" w14:textId="77777777" w:rsidR="00000BFD" w:rsidRDefault="00000BFD" w:rsidP="00000BFD">
      <w:pPr>
        <w:spacing w:line="240" w:lineRule="auto"/>
        <w:contextualSpacing/>
        <w:rPr>
          <w:rFonts w:ascii="Arial" w:hAnsi="Arial" w:cs="Arial"/>
        </w:rPr>
      </w:pPr>
    </w:p>
    <w:p w14:paraId="392C1012" w14:textId="33619752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36"/>
          <w:lang w:eastAsia="en-GB"/>
        </w:rPr>
      </w:pPr>
      <w:r w:rsidRPr="00000BFD">
        <w:rPr>
          <w:rFonts w:ascii="Arial" w:hAnsi="Arial" w:cs="Arial"/>
        </w:rPr>
        <w:t>Gill, Toto, ‘A Concept of Harmony: a Literature Review’ in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  <w:r w:rsidRPr="00000BFD">
        <w:rPr>
          <w:rFonts w:ascii="Arial" w:hAnsi="Arial" w:cs="Arial"/>
          <w:i/>
          <w:kern w:val="36"/>
          <w:lang w:eastAsia="en-GB"/>
        </w:rPr>
        <w:t>The Harmony Debates: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  <w:r w:rsidRPr="00000BFD">
        <w:rPr>
          <w:rFonts w:ascii="Arial" w:hAnsi="Arial" w:cs="Arial"/>
          <w:i/>
          <w:kern w:val="36"/>
          <w:shd w:val="clear" w:color="auto" w:fill="FFFFFF"/>
          <w:lang w:eastAsia="en-GB"/>
        </w:rPr>
        <w:t>Exploring a practical philosophy for a sustainable future</w:t>
      </w:r>
      <w:r w:rsidRPr="00000BFD">
        <w:rPr>
          <w:rFonts w:ascii="Arial" w:hAnsi="Arial" w:cs="Arial"/>
          <w:kern w:val="36"/>
          <w:lang w:eastAsia="en-GB"/>
        </w:rPr>
        <w:t xml:space="preserve">, edited by Nicholas Campion </w:t>
      </w:r>
      <w:r w:rsidRPr="00000BFD">
        <w:rPr>
          <w:rFonts w:ascii="Arial" w:hAnsi="Arial" w:cs="Arial"/>
        </w:rPr>
        <w:t>(</w:t>
      </w:r>
      <w:r w:rsidRPr="00000BFD">
        <w:rPr>
          <w:rFonts w:ascii="Arial" w:hAnsi="Arial" w:cs="Arial"/>
          <w:kern w:val="36"/>
          <w:lang w:eastAsia="en-GB"/>
        </w:rPr>
        <w:t>Lampeter: Sophia Centre Press, 2020),</w:t>
      </w:r>
      <w:r w:rsidRPr="00000BFD">
        <w:rPr>
          <w:rFonts w:ascii="Arial" w:hAnsi="Arial" w:cs="Arial"/>
        </w:rPr>
        <w:t xml:space="preserve"> pp. 73–96.</w:t>
      </w:r>
    </w:p>
    <w:p w14:paraId="19A22390" w14:textId="77777777" w:rsidR="00000BFD" w:rsidRDefault="00000BFD" w:rsidP="00000BFD">
      <w:pPr>
        <w:spacing w:line="240" w:lineRule="auto"/>
        <w:contextualSpacing/>
        <w:rPr>
          <w:rFonts w:ascii="Arial" w:hAnsi="Arial" w:cs="Arial"/>
        </w:rPr>
      </w:pPr>
    </w:p>
    <w:p w14:paraId="6A715A5A" w14:textId="3A0980E2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0"/>
        </w:rPr>
      </w:pPr>
      <w:r w:rsidRPr="00000BFD">
        <w:rPr>
          <w:rFonts w:ascii="Arial" w:hAnsi="Arial" w:cs="Arial"/>
        </w:rPr>
        <w:t>Holden, Patrick, ‘A Reflection on Harmony’, in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  <w:r w:rsidRPr="00000BFD">
        <w:rPr>
          <w:rFonts w:ascii="Arial" w:hAnsi="Arial" w:cs="Arial"/>
          <w:i/>
          <w:kern w:val="36"/>
          <w:lang w:eastAsia="en-GB"/>
        </w:rPr>
        <w:t xml:space="preserve">The Harmony Debates: </w:t>
      </w:r>
      <w:r w:rsidRPr="00000BFD">
        <w:rPr>
          <w:rFonts w:ascii="Arial" w:hAnsi="Arial" w:cs="Arial"/>
          <w:i/>
          <w:kern w:val="36"/>
          <w:shd w:val="clear" w:color="auto" w:fill="FFFFFF"/>
          <w:lang w:eastAsia="en-GB"/>
        </w:rPr>
        <w:t>Exploring a practical philosophy for a sustainable future</w:t>
      </w:r>
      <w:r w:rsidRPr="00000BFD">
        <w:rPr>
          <w:rFonts w:ascii="Arial" w:hAnsi="Arial" w:cs="Arial"/>
          <w:kern w:val="36"/>
          <w:lang w:eastAsia="en-GB"/>
        </w:rPr>
        <w:t xml:space="preserve">, edited by Nicholas Campion </w:t>
      </w:r>
      <w:r w:rsidRPr="00000BFD">
        <w:rPr>
          <w:rFonts w:ascii="Arial" w:hAnsi="Arial" w:cs="Arial"/>
        </w:rPr>
        <w:t>(</w:t>
      </w:r>
      <w:r w:rsidRPr="00000BFD">
        <w:rPr>
          <w:rFonts w:ascii="Arial" w:hAnsi="Arial" w:cs="Arial"/>
          <w:kern w:val="36"/>
          <w:lang w:eastAsia="en-GB"/>
        </w:rPr>
        <w:t xml:space="preserve">Lampeter: Sophia Centre Press, 2020), </w:t>
      </w:r>
      <w:r w:rsidRPr="00000BFD">
        <w:rPr>
          <w:rFonts w:ascii="Arial" w:hAnsi="Arial" w:cs="Arial"/>
        </w:rPr>
        <w:t xml:space="preserve">pp. 569–72. 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</w:p>
    <w:p w14:paraId="007DE3D7" w14:textId="77777777" w:rsidR="00000BFD" w:rsidRDefault="00000BFD" w:rsidP="00000BFD">
      <w:pPr>
        <w:spacing w:line="240" w:lineRule="auto"/>
        <w:contextualSpacing/>
        <w:rPr>
          <w:rFonts w:ascii="Arial" w:hAnsi="Arial" w:cs="Arial"/>
        </w:rPr>
      </w:pPr>
    </w:p>
    <w:p w14:paraId="19A42A68" w14:textId="66F2CB05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36"/>
          <w:lang w:eastAsia="en-GB"/>
        </w:rPr>
      </w:pPr>
      <w:r w:rsidRPr="00000BFD">
        <w:rPr>
          <w:rFonts w:ascii="Arial" w:hAnsi="Arial" w:cs="Arial"/>
        </w:rPr>
        <w:t>HRH The Prince of Wales, ‘Foreword: Harmony’, i</w:t>
      </w:r>
      <w:r w:rsidRPr="00000BFD">
        <w:rPr>
          <w:rFonts w:ascii="Arial" w:hAnsi="Arial" w:cs="Arial"/>
          <w:kern w:val="36"/>
          <w:lang w:eastAsia="en-GB"/>
        </w:rPr>
        <w:t xml:space="preserve">n </w:t>
      </w:r>
      <w:r w:rsidRPr="00000BFD">
        <w:rPr>
          <w:rFonts w:ascii="Arial" w:hAnsi="Arial" w:cs="Arial"/>
          <w:i/>
          <w:kern w:val="36"/>
          <w:lang w:eastAsia="en-GB"/>
        </w:rPr>
        <w:t>The Harmony Debates:</w:t>
      </w:r>
      <w:r w:rsidRPr="00000BFD">
        <w:rPr>
          <w:rFonts w:ascii="Arial" w:hAnsi="Arial" w:cs="Arial"/>
          <w:kern w:val="36"/>
          <w:lang w:eastAsia="en-GB"/>
        </w:rPr>
        <w:t xml:space="preserve"> </w:t>
      </w:r>
      <w:r w:rsidRPr="00000BFD">
        <w:rPr>
          <w:rFonts w:ascii="Arial" w:hAnsi="Arial" w:cs="Arial"/>
          <w:i/>
          <w:kern w:val="36"/>
          <w:shd w:val="clear" w:color="auto" w:fill="FFFFFF"/>
          <w:lang w:eastAsia="en-GB"/>
        </w:rPr>
        <w:t>Exploring a practical philosophy for a sustainable future</w:t>
      </w:r>
      <w:r w:rsidRPr="00000BFD">
        <w:rPr>
          <w:rFonts w:ascii="Arial" w:hAnsi="Arial" w:cs="Arial"/>
          <w:kern w:val="36"/>
          <w:lang w:eastAsia="en-GB"/>
        </w:rPr>
        <w:t xml:space="preserve">, edited by Nicholas Campion </w:t>
      </w:r>
      <w:r w:rsidRPr="00000BFD">
        <w:rPr>
          <w:rFonts w:ascii="Arial" w:hAnsi="Arial" w:cs="Arial"/>
        </w:rPr>
        <w:t>(</w:t>
      </w:r>
      <w:r w:rsidRPr="00000BFD">
        <w:rPr>
          <w:rFonts w:ascii="Arial" w:hAnsi="Arial" w:cs="Arial"/>
          <w:kern w:val="36"/>
          <w:lang w:eastAsia="en-GB"/>
        </w:rPr>
        <w:t xml:space="preserve">Lampeter: Sophia Centre Press, 2020), pp. 11–16. </w:t>
      </w:r>
    </w:p>
    <w:p w14:paraId="5603FCF5" w14:textId="77777777" w:rsidR="00000BFD" w:rsidRDefault="00000BFD" w:rsidP="00000BFD">
      <w:pPr>
        <w:spacing w:line="240" w:lineRule="auto"/>
        <w:contextualSpacing/>
        <w:rPr>
          <w:rFonts w:ascii="Arial" w:hAnsi="Arial" w:cs="Arial"/>
        </w:rPr>
      </w:pPr>
    </w:p>
    <w:p w14:paraId="49FB86FC" w14:textId="789A643A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0"/>
        </w:rPr>
      </w:pPr>
      <w:r w:rsidRPr="00000BFD">
        <w:rPr>
          <w:rFonts w:ascii="Arial" w:hAnsi="Arial" w:cs="Arial"/>
        </w:rPr>
        <w:t xml:space="preserve">Lomas, Tim, ‘Life balance and harmony: Wellbeing’s golden thread’. </w:t>
      </w:r>
      <w:r w:rsidRPr="00000BFD">
        <w:rPr>
          <w:rFonts w:ascii="Arial" w:hAnsi="Arial" w:cs="Arial"/>
          <w:i/>
          <w:iCs/>
        </w:rPr>
        <w:t xml:space="preserve">International Journal of Wellbeing </w:t>
      </w:r>
      <w:r w:rsidRPr="00000BFD">
        <w:rPr>
          <w:rFonts w:ascii="Arial" w:hAnsi="Arial" w:cs="Arial"/>
        </w:rPr>
        <w:t>11, no. 1 (2021): pp. 18–36.</w:t>
      </w:r>
    </w:p>
    <w:p w14:paraId="554E210E" w14:textId="77777777" w:rsidR="00000BFD" w:rsidRDefault="00000BFD" w:rsidP="00000BFD">
      <w:pPr>
        <w:spacing w:line="240" w:lineRule="auto"/>
        <w:contextualSpacing/>
        <w:rPr>
          <w:rFonts w:ascii="Arial" w:eastAsia="Times New Roman" w:hAnsi="Arial" w:cs="Arial"/>
          <w:shd w:val="clear" w:color="auto" w:fill="FFFFFF"/>
          <w:lang w:eastAsia="en-GB"/>
        </w:rPr>
      </w:pPr>
    </w:p>
    <w:p w14:paraId="51765C05" w14:textId="720C19FE" w:rsidR="00E15CD5" w:rsidRPr="00000BFD" w:rsidRDefault="00E15CD5" w:rsidP="00000BFD">
      <w:pPr>
        <w:spacing w:line="240" w:lineRule="auto"/>
        <w:contextualSpacing/>
        <w:rPr>
          <w:rFonts w:ascii="Arial" w:eastAsia="Times New Roman" w:hAnsi="Arial" w:cs="Arial"/>
          <w:lang w:eastAsia="en-GB"/>
        </w:rPr>
      </w:pPr>
      <w:r w:rsidRPr="00000BFD">
        <w:rPr>
          <w:rFonts w:ascii="Arial" w:eastAsia="Times New Roman" w:hAnsi="Arial" w:cs="Arial"/>
          <w:shd w:val="clear" w:color="auto" w:fill="FFFFFF"/>
          <w:lang w:eastAsia="en-GB"/>
        </w:rPr>
        <w:t xml:space="preserve">Maloney, Michelle, ‘The Harmony with Nature Initiative: Why it matters, and what it might achieve’. </w:t>
      </w:r>
      <w:r w:rsidRPr="00000BFD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The Ecological Citizen</w:t>
      </w:r>
      <w:r w:rsidRPr="00000BFD">
        <w:rPr>
          <w:rFonts w:ascii="Arial" w:eastAsia="Times New Roman" w:hAnsi="Arial" w:cs="Arial"/>
          <w:shd w:val="clear" w:color="auto" w:fill="FFFFFF"/>
          <w:lang w:eastAsia="en-GB"/>
        </w:rPr>
        <w:t xml:space="preserve"> 1, no. 1 (2017): pp. 22–23. </w:t>
      </w:r>
      <w:hyperlink r:id="rId5" w:history="1">
        <w:r w:rsidRPr="00000BFD">
          <w:rPr>
            <w:rStyle w:val="Hyperlink"/>
            <w:rFonts w:ascii="Arial" w:hAnsi="Arial" w:cs="Arial"/>
          </w:rPr>
          <w:t>https://www.ecologicalcitizen.net/pdfs/v01n1-05.pdf</w:t>
        </w:r>
      </w:hyperlink>
      <w:r w:rsidRPr="00000BFD">
        <w:rPr>
          <w:rStyle w:val="Hyperlink"/>
          <w:rFonts w:ascii="Arial" w:hAnsi="Arial" w:cs="Arial"/>
        </w:rPr>
        <w:t>.</w:t>
      </w:r>
    </w:p>
    <w:p w14:paraId="6FA6A41C" w14:textId="77777777" w:rsidR="00000BFD" w:rsidRDefault="00000BFD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44B509ED" w14:textId="3156F2A0" w:rsidR="00E15CD5" w:rsidRPr="00000BFD" w:rsidRDefault="00E15CD5" w:rsidP="00000BFD">
      <w:pPr>
        <w:shd w:val="clear" w:color="auto" w:fill="FFFFFF"/>
        <w:spacing w:line="240" w:lineRule="auto"/>
        <w:contextualSpacing/>
        <w:rPr>
          <w:rStyle w:val="a-size-extra-large"/>
          <w:rFonts w:ascii="Arial" w:hAnsi="Arial" w:cs="Arial"/>
          <w:b/>
          <w:bCs/>
        </w:rPr>
      </w:pPr>
      <w:r w:rsidRPr="00000BFD">
        <w:rPr>
          <w:rFonts w:ascii="Arial" w:eastAsia="Times New Roman" w:hAnsi="Arial" w:cs="Arial"/>
          <w:lang w:eastAsia="en-GB"/>
        </w:rPr>
        <w:t xml:space="preserve">Washington, Haydn, ‘Harmony – not “theory”’. </w:t>
      </w:r>
      <w:r w:rsidRPr="00000BFD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 xml:space="preserve">The Ecological Citizen </w:t>
      </w:r>
      <w:r w:rsidRPr="00000BFD">
        <w:rPr>
          <w:rFonts w:ascii="Arial" w:eastAsia="Times New Roman" w:hAnsi="Arial" w:cs="Arial"/>
          <w:shd w:val="clear" w:color="auto" w:fill="FFFFFF"/>
          <w:lang w:eastAsia="en-GB"/>
        </w:rPr>
        <w:t xml:space="preserve">1, no. 2 (2018): </w:t>
      </w:r>
      <w:r w:rsidRPr="00000BFD">
        <w:rPr>
          <w:rFonts w:ascii="Arial" w:eastAsia="Times New Roman" w:hAnsi="Arial" w:cs="Arial"/>
          <w:lang w:eastAsia="en-GB"/>
        </w:rPr>
        <w:t xml:space="preserve">pp. 203–10. </w:t>
      </w:r>
      <w:hyperlink r:id="rId6" w:history="1">
        <w:r w:rsidRPr="00000BFD">
          <w:rPr>
            <w:rStyle w:val="Hyperlink"/>
            <w:rFonts w:ascii="Arial" w:hAnsi="Arial" w:cs="Arial"/>
          </w:rPr>
          <w:t>https://www.ecologicalcitizen.net/pdfs/v01n2-13.pdf</w:t>
        </w:r>
      </w:hyperlink>
      <w:r w:rsidRPr="00000BFD">
        <w:rPr>
          <w:rStyle w:val="Hyperlink"/>
          <w:rFonts w:ascii="Arial" w:hAnsi="Arial" w:cs="Arial"/>
        </w:rPr>
        <w:t>.</w:t>
      </w:r>
    </w:p>
    <w:p w14:paraId="704AA854" w14:textId="77777777" w:rsidR="00E15CD5" w:rsidRPr="00000BFD" w:rsidRDefault="00E15CD5" w:rsidP="00000BFD">
      <w:pPr>
        <w:spacing w:after="0" w:line="240" w:lineRule="auto"/>
        <w:contextualSpacing/>
        <w:rPr>
          <w:rFonts w:ascii="Arial" w:hAnsi="Arial" w:cs="Arial"/>
        </w:rPr>
      </w:pPr>
    </w:p>
    <w:p w14:paraId="7B28998B" w14:textId="77777777" w:rsidR="00E15CD5" w:rsidRPr="00000BFD" w:rsidRDefault="00E15CD5" w:rsidP="00000BFD">
      <w:pPr>
        <w:spacing w:after="0" w:line="240" w:lineRule="auto"/>
        <w:contextualSpacing/>
        <w:rPr>
          <w:rFonts w:ascii="Arial" w:hAnsi="Arial" w:cs="Arial"/>
          <w:b/>
          <w:bCs/>
        </w:rPr>
      </w:pPr>
      <w:r w:rsidRPr="00000BFD">
        <w:rPr>
          <w:rFonts w:ascii="Arial" w:hAnsi="Arial" w:cs="Arial"/>
          <w:b/>
          <w:bCs/>
        </w:rPr>
        <w:t>Optional Reading</w:t>
      </w:r>
    </w:p>
    <w:p w14:paraId="5F977396" w14:textId="77777777" w:rsidR="00E15CD5" w:rsidRPr="00000BFD" w:rsidRDefault="00E15CD5" w:rsidP="00000BFD">
      <w:pPr>
        <w:spacing w:after="0" w:line="240" w:lineRule="auto"/>
        <w:contextualSpacing/>
        <w:rPr>
          <w:rFonts w:ascii="Arial" w:hAnsi="Arial" w:cs="Arial"/>
          <w:b/>
          <w:bCs/>
        </w:rPr>
      </w:pPr>
    </w:p>
    <w:p w14:paraId="503A38B4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</w:rPr>
        <w:t>Shani, Itay, ‘The Lure of Beauty: Harmony as a Conduit of Self-Transcendence</w:t>
      </w:r>
      <w:proofErr w:type="gramStart"/>
      <w:r w:rsidRPr="00000BFD">
        <w:rPr>
          <w:rFonts w:ascii="Arial" w:hAnsi="Arial" w:cs="Arial"/>
        </w:rPr>
        <w:t xml:space="preserve">’,  </w:t>
      </w:r>
      <w:r w:rsidRPr="00000BFD">
        <w:rPr>
          <w:rFonts w:ascii="Arial" w:hAnsi="Arial" w:cs="Arial"/>
          <w:i/>
          <w:iCs/>
          <w:color w:val="131314"/>
          <w:shd w:val="clear" w:color="auto" w:fill="FFFFFF"/>
        </w:rPr>
        <w:t>The</w:t>
      </w:r>
      <w:proofErr w:type="gramEnd"/>
      <w:r w:rsidRPr="00000BFD">
        <w:rPr>
          <w:rFonts w:ascii="Arial" w:hAnsi="Arial" w:cs="Arial"/>
          <w:i/>
          <w:iCs/>
          <w:color w:val="131314"/>
          <w:shd w:val="clear" w:color="auto" w:fill="FFFFFF"/>
        </w:rPr>
        <w:t xml:space="preserve"> Journal of East-West Thought</w:t>
      </w:r>
      <w:r w:rsidRPr="00000BFD">
        <w:rPr>
          <w:rFonts w:ascii="Arial" w:hAnsi="Arial" w:cs="Arial"/>
          <w:color w:val="131314"/>
          <w:shd w:val="clear" w:color="auto" w:fill="FFFFFF"/>
        </w:rPr>
        <w:t xml:space="preserve">, Vol 10, no 2, June 2020, </w:t>
      </w:r>
      <w:r w:rsidRPr="00000BFD">
        <w:rPr>
          <w:rFonts w:ascii="Arial" w:hAnsi="Arial" w:cs="Arial"/>
        </w:rPr>
        <w:t xml:space="preserve">pp. 9-26. </w:t>
      </w:r>
    </w:p>
    <w:p w14:paraId="649E2ADA" w14:textId="77777777" w:rsidR="00E15CD5" w:rsidRPr="00000BFD" w:rsidRDefault="00E15CD5" w:rsidP="00000BFD">
      <w:pPr>
        <w:spacing w:line="240" w:lineRule="auto"/>
        <w:contextualSpacing/>
        <w:rPr>
          <w:rStyle w:val="Hyperlink"/>
          <w:rFonts w:ascii="Arial" w:hAnsi="Arial" w:cs="Arial"/>
        </w:rPr>
      </w:pPr>
      <w:r w:rsidRPr="00000BFD">
        <w:rPr>
          <w:rFonts w:ascii="Arial" w:hAnsi="Arial" w:cs="Arial"/>
        </w:rPr>
        <w:lastRenderedPageBreak/>
        <w:t xml:space="preserve">Download PDF of whole journal from  </w:t>
      </w:r>
      <w:hyperlink r:id="rId7" w:history="1">
        <w:r w:rsidRPr="00000BFD">
          <w:rPr>
            <w:rStyle w:val="Hyperlink"/>
            <w:rFonts w:ascii="Arial" w:hAnsi="Arial" w:cs="Arial"/>
          </w:rPr>
          <w:t>https://www.researchgate.net/publication/342626552_Harmony_East_and_West</w:t>
        </w:r>
      </w:hyperlink>
    </w:p>
    <w:p w14:paraId="3E63F8E1" w14:textId="77777777" w:rsidR="00000BFD" w:rsidRPr="00000BFD" w:rsidRDefault="00000BFD" w:rsidP="00000BFD">
      <w:pPr>
        <w:spacing w:line="240" w:lineRule="auto"/>
        <w:contextualSpacing/>
        <w:rPr>
          <w:rFonts w:ascii="Arial" w:hAnsi="Arial" w:cs="Arial"/>
        </w:rPr>
      </w:pPr>
    </w:p>
    <w:p w14:paraId="22DEE8C1" w14:textId="63BF5670" w:rsidR="00E15CD5" w:rsidRPr="00000BFD" w:rsidRDefault="00E15CD5" w:rsidP="00000BFD">
      <w:pPr>
        <w:spacing w:line="240" w:lineRule="auto"/>
        <w:contextualSpacing/>
        <w:rPr>
          <w:rFonts w:ascii="Arial" w:hAnsi="Arial" w:cs="Arial"/>
        </w:rPr>
      </w:pPr>
      <w:proofErr w:type="spellStart"/>
      <w:r w:rsidRPr="00000BFD">
        <w:rPr>
          <w:rFonts w:ascii="Arial" w:hAnsi="Arial" w:cs="Arial"/>
        </w:rPr>
        <w:t>Loschke</w:t>
      </w:r>
      <w:proofErr w:type="spellEnd"/>
      <w:r w:rsidRPr="00000BFD">
        <w:rPr>
          <w:rFonts w:ascii="Arial" w:hAnsi="Arial" w:cs="Arial"/>
        </w:rPr>
        <w:t xml:space="preserve">, Jorg, ‘Harmony and Intrinsic Value’, </w:t>
      </w:r>
      <w:r w:rsidRPr="00000BFD">
        <w:rPr>
          <w:rFonts w:ascii="Arial" w:hAnsi="Arial" w:cs="Arial"/>
          <w:i/>
          <w:iCs/>
          <w:color w:val="131314"/>
          <w:shd w:val="clear" w:color="auto" w:fill="FFFFFF"/>
        </w:rPr>
        <w:t>The Journal of East-West Thought</w:t>
      </w:r>
      <w:r w:rsidRPr="00000BFD">
        <w:rPr>
          <w:rFonts w:ascii="Arial" w:hAnsi="Arial" w:cs="Arial"/>
          <w:color w:val="131314"/>
          <w:shd w:val="clear" w:color="auto" w:fill="FFFFFF"/>
        </w:rPr>
        <w:t xml:space="preserve">, Vol 10, no 2, June 2020, </w:t>
      </w:r>
      <w:r w:rsidRPr="00000BFD">
        <w:rPr>
          <w:rFonts w:ascii="Arial" w:hAnsi="Arial" w:cs="Arial"/>
        </w:rPr>
        <w:t>pp. 27-43.</w:t>
      </w:r>
    </w:p>
    <w:p w14:paraId="5C93FBBE" w14:textId="77777777" w:rsidR="00E15CD5" w:rsidRPr="00000BFD" w:rsidRDefault="00E15CD5" w:rsidP="00000BFD">
      <w:pPr>
        <w:spacing w:line="240" w:lineRule="auto"/>
        <w:contextualSpacing/>
        <w:rPr>
          <w:rStyle w:val="Hyperlink"/>
          <w:rFonts w:ascii="Arial" w:hAnsi="Arial" w:cs="Arial"/>
        </w:rPr>
      </w:pPr>
      <w:r w:rsidRPr="00000BFD">
        <w:rPr>
          <w:rFonts w:ascii="Arial" w:hAnsi="Arial" w:cs="Arial"/>
        </w:rPr>
        <w:t xml:space="preserve">Download PDF of whole journal from  </w:t>
      </w:r>
      <w:hyperlink r:id="rId8" w:history="1">
        <w:r w:rsidRPr="00000BFD">
          <w:rPr>
            <w:rStyle w:val="Hyperlink"/>
            <w:rFonts w:ascii="Arial" w:hAnsi="Arial" w:cs="Arial"/>
          </w:rPr>
          <w:t>https://www.researchgate.net/publication/342626552_Harmony_East_and_West</w:t>
        </w:r>
      </w:hyperlink>
    </w:p>
    <w:p w14:paraId="342D9ABD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</w:rPr>
      </w:pPr>
    </w:p>
    <w:p w14:paraId="54962205" w14:textId="549416B5" w:rsidR="00E15CD5" w:rsidRPr="00000BFD" w:rsidRDefault="00E15CD5" w:rsidP="00000BFD">
      <w:pPr>
        <w:spacing w:after="0" w:line="240" w:lineRule="auto"/>
        <w:contextualSpacing/>
        <w:rPr>
          <w:rFonts w:ascii="Arial" w:eastAsia="Times New Roman" w:hAnsi="Arial" w:cs="Arial"/>
          <w:b/>
          <w:bCs/>
          <w:color w:val="1A1A1A"/>
          <w:lang w:eastAsia="en-GB"/>
        </w:rPr>
      </w:pPr>
      <w:r w:rsidRPr="00000BFD">
        <w:rPr>
          <w:rFonts w:ascii="Arial" w:hAnsi="Arial" w:cs="Arial"/>
          <w:b/>
          <w:bCs/>
        </w:rPr>
        <w:t>OP</w:t>
      </w:r>
      <w:r w:rsidR="00000BFD" w:rsidRPr="00000BFD">
        <w:rPr>
          <w:rFonts w:ascii="Arial" w:hAnsi="Arial" w:cs="Arial"/>
          <w:b/>
          <w:bCs/>
        </w:rPr>
        <w:t>T</w:t>
      </w:r>
      <w:r w:rsidRPr="00000BFD">
        <w:rPr>
          <w:rFonts w:ascii="Arial" w:hAnsi="Arial" w:cs="Arial"/>
          <w:b/>
          <w:bCs/>
        </w:rPr>
        <w:t>IONA</w:t>
      </w:r>
      <w:r w:rsidR="00000BFD" w:rsidRPr="00000BFD">
        <w:rPr>
          <w:rFonts w:ascii="Arial" w:hAnsi="Arial" w:cs="Arial"/>
          <w:b/>
          <w:bCs/>
        </w:rPr>
        <w:t>L READING: LOVE</w:t>
      </w:r>
    </w:p>
    <w:p w14:paraId="1EA40019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</w:p>
    <w:p w14:paraId="14A4703D" w14:textId="77777777" w:rsidR="00E15CD5" w:rsidRPr="00000BFD" w:rsidRDefault="00E15CD5" w:rsidP="00000BFD">
      <w:pPr>
        <w:pStyle w:val="PlainText"/>
        <w:spacing w:before="120"/>
        <w:contextualSpacing/>
        <w:rPr>
          <w:rFonts w:ascii="Arial" w:eastAsia="MS Mincho" w:hAnsi="Arial" w:cs="Arial"/>
          <w:sz w:val="22"/>
          <w:szCs w:val="22"/>
        </w:rPr>
      </w:pPr>
      <w:r w:rsidRPr="00000BFD">
        <w:rPr>
          <w:rFonts w:ascii="Arial" w:eastAsia="MS Mincho" w:hAnsi="Arial" w:cs="Arial"/>
          <w:sz w:val="22"/>
          <w:szCs w:val="22"/>
        </w:rPr>
        <w:t xml:space="preserve">O'Brien, Denis, </w:t>
      </w:r>
      <w:r w:rsidRPr="00000BFD">
        <w:rPr>
          <w:rFonts w:ascii="Arial" w:eastAsia="MS Mincho" w:hAnsi="Arial" w:cs="Arial"/>
          <w:i/>
          <w:iCs/>
          <w:sz w:val="22"/>
          <w:szCs w:val="22"/>
        </w:rPr>
        <w:t xml:space="preserve">Empedocles' Cosmic Cycle: A Reconstruction </w:t>
      </w:r>
      <w:proofErr w:type="gramStart"/>
      <w:r w:rsidRPr="00000BFD">
        <w:rPr>
          <w:rFonts w:ascii="Arial" w:eastAsia="MS Mincho" w:hAnsi="Arial" w:cs="Arial"/>
          <w:i/>
          <w:iCs/>
          <w:sz w:val="22"/>
          <w:szCs w:val="22"/>
        </w:rPr>
        <w:t>From</w:t>
      </w:r>
      <w:proofErr w:type="gramEnd"/>
      <w:r w:rsidRPr="00000BFD">
        <w:rPr>
          <w:rFonts w:ascii="Arial" w:eastAsia="MS Mincho" w:hAnsi="Arial" w:cs="Arial"/>
          <w:i/>
          <w:iCs/>
          <w:sz w:val="22"/>
          <w:szCs w:val="22"/>
        </w:rPr>
        <w:t xml:space="preserve"> the Fragments and Secondary Sources</w:t>
      </w:r>
      <w:r w:rsidRPr="00000BFD">
        <w:rPr>
          <w:rFonts w:ascii="Arial" w:eastAsia="MS Mincho" w:hAnsi="Arial" w:cs="Arial"/>
          <w:sz w:val="22"/>
          <w:szCs w:val="22"/>
        </w:rPr>
        <w:t>, Cambridge: Cambridge University Press, 1969.</w:t>
      </w:r>
    </w:p>
    <w:p w14:paraId="03728DA2" w14:textId="77777777" w:rsidR="00E15CD5" w:rsidRPr="00000BFD" w:rsidRDefault="00E15CD5" w:rsidP="00000BFD">
      <w:pPr>
        <w:pStyle w:val="Heading1"/>
        <w:shd w:val="clear" w:color="auto" w:fill="FFFFFF"/>
        <w:contextualSpacing/>
        <w:textAlignment w:val="baseline"/>
        <w:rPr>
          <w:rFonts w:ascii="Arial" w:hAnsi="Arial" w:cs="Arial"/>
          <w:b w:val="0"/>
          <w:bCs w:val="0"/>
          <w:color w:val="333333"/>
          <w:sz w:val="22"/>
          <w:szCs w:val="22"/>
        </w:rPr>
      </w:pPr>
      <w:r w:rsidRPr="00000BFD">
        <w:rPr>
          <w:rFonts w:ascii="Arial" w:hAnsi="Arial" w:cs="Arial"/>
          <w:b w:val="0"/>
          <w:bCs w:val="0"/>
          <w:color w:val="1A1A1A"/>
          <w:sz w:val="22"/>
          <w:szCs w:val="22"/>
        </w:rPr>
        <w:t>Kingsley, K. Scarlett and Richard Parry, "Empedocles", </w:t>
      </w:r>
      <w:r w:rsidRPr="00000BFD">
        <w:rPr>
          <w:rStyle w:val="Emphasis"/>
          <w:rFonts w:ascii="Arial" w:hAnsi="Arial" w:cs="Arial"/>
          <w:b w:val="0"/>
          <w:bCs w:val="0"/>
          <w:color w:val="1A1A1A"/>
          <w:sz w:val="22"/>
          <w:szCs w:val="22"/>
        </w:rPr>
        <w:t xml:space="preserve">The Stanford </w:t>
      </w:r>
      <w:proofErr w:type="spellStart"/>
      <w:r w:rsidRPr="00000BFD">
        <w:rPr>
          <w:rStyle w:val="Emphasis"/>
          <w:rFonts w:ascii="Arial" w:hAnsi="Arial" w:cs="Arial"/>
          <w:b w:val="0"/>
          <w:bCs w:val="0"/>
          <w:color w:val="1A1A1A"/>
          <w:sz w:val="22"/>
          <w:szCs w:val="22"/>
        </w:rPr>
        <w:t>Encyclopedia</w:t>
      </w:r>
      <w:proofErr w:type="spellEnd"/>
      <w:r w:rsidRPr="00000BFD">
        <w:rPr>
          <w:rStyle w:val="Emphasis"/>
          <w:rFonts w:ascii="Arial" w:hAnsi="Arial" w:cs="Arial"/>
          <w:b w:val="0"/>
          <w:bCs w:val="0"/>
          <w:color w:val="1A1A1A"/>
          <w:sz w:val="22"/>
          <w:szCs w:val="22"/>
        </w:rPr>
        <w:t xml:space="preserve"> of Philosophy </w:t>
      </w:r>
      <w:r w:rsidRPr="00000BFD">
        <w:rPr>
          <w:rFonts w:ascii="Arial" w:hAnsi="Arial" w:cs="Arial"/>
          <w:b w:val="0"/>
          <w:bCs w:val="0"/>
          <w:color w:val="1A1A1A"/>
          <w:sz w:val="22"/>
          <w:szCs w:val="22"/>
        </w:rPr>
        <w:t>(Summer 2020 Edition), Edward N. Zalta (ed.), URL = &lt;https://plato.stanford.edu/archives/sum2020/entries/empedocles/&gt;.</w:t>
      </w:r>
    </w:p>
    <w:p w14:paraId="5CB03F8A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  <w:r w:rsidRPr="00000BFD">
        <w:rPr>
          <w:rFonts w:ascii="Arial" w:eastAsia="Times New Roman" w:hAnsi="Arial" w:cs="Arial"/>
          <w:color w:val="1A1A1A"/>
          <w:lang w:eastAsia="en-GB"/>
        </w:rPr>
        <w:t>Annas, J., 1977, “Plato and Aristotle on Friendship and Altruism”,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Mind</w:t>
      </w:r>
      <w:r w:rsidRPr="00000BFD">
        <w:rPr>
          <w:rFonts w:ascii="Arial" w:eastAsia="Times New Roman" w:hAnsi="Arial" w:cs="Arial"/>
          <w:color w:val="1A1A1A"/>
          <w:lang w:eastAsia="en-GB"/>
        </w:rPr>
        <w:t>, 86: 532–54.</w:t>
      </w:r>
    </w:p>
    <w:p w14:paraId="70827A1B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</w:p>
    <w:p w14:paraId="58934A01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  <w:r w:rsidRPr="00000BFD">
        <w:rPr>
          <w:rFonts w:ascii="Arial" w:eastAsia="Times New Roman" w:hAnsi="Arial" w:cs="Arial"/>
          <w:color w:val="1A1A1A"/>
          <w:lang w:eastAsia="en-GB"/>
        </w:rPr>
        <w:t>Brink, D. O., 1999, “Eudaimonism, Love and Friendship, and Political Community”,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Social Philosophy &amp; Policy</w:t>
      </w:r>
      <w:r w:rsidRPr="00000BFD">
        <w:rPr>
          <w:rFonts w:ascii="Arial" w:eastAsia="Times New Roman" w:hAnsi="Arial" w:cs="Arial"/>
          <w:color w:val="1A1A1A"/>
          <w:lang w:eastAsia="en-GB"/>
        </w:rPr>
        <w:t>, 16: 252–289.</w:t>
      </w:r>
    </w:p>
    <w:p w14:paraId="258AED4B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</w:p>
    <w:p w14:paraId="5DBE236C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  <w:r w:rsidRPr="00000BFD">
        <w:rPr>
          <w:rFonts w:ascii="Arial" w:eastAsia="Times New Roman" w:hAnsi="Arial" w:cs="Arial"/>
          <w:color w:val="1A1A1A"/>
          <w:lang w:eastAsia="en-GB"/>
        </w:rPr>
        <w:t>Clausen, G., 2019, “Love of Whole Persons”,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The Journal of Ethics</w:t>
      </w:r>
      <w:r w:rsidRPr="00000BFD">
        <w:rPr>
          <w:rFonts w:ascii="Arial" w:eastAsia="Times New Roman" w:hAnsi="Arial" w:cs="Arial"/>
          <w:color w:val="1A1A1A"/>
          <w:lang w:eastAsia="en-GB"/>
        </w:rPr>
        <w:t>, 23 (4): 347–67.</w:t>
      </w:r>
    </w:p>
    <w:p w14:paraId="6261C385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</w:p>
    <w:p w14:paraId="5B96A4A0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  <w:r w:rsidRPr="00000BFD">
        <w:rPr>
          <w:rFonts w:ascii="Arial" w:eastAsia="Times New Roman" w:hAnsi="Arial" w:cs="Arial"/>
          <w:color w:val="1A1A1A"/>
          <w:lang w:eastAsia="en-GB"/>
        </w:rPr>
        <w:t>Cocking, D. &amp; Kennett, J., 1998, “Friendship and the Self”,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Ethics</w:t>
      </w:r>
      <w:r w:rsidRPr="00000BFD">
        <w:rPr>
          <w:rFonts w:ascii="Arial" w:eastAsia="Times New Roman" w:hAnsi="Arial" w:cs="Arial"/>
          <w:color w:val="1A1A1A"/>
          <w:lang w:eastAsia="en-GB"/>
        </w:rPr>
        <w:t>, 108: 502–27.</w:t>
      </w:r>
    </w:p>
    <w:p w14:paraId="3D3669C3" w14:textId="77777777" w:rsidR="00E15CD5" w:rsidRPr="00000BFD" w:rsidRDefault="00E15CD5" w:rsidP="00000BFD">
      <w:pPr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</w:p>
    <w:p w14:paraId="6B843D4C" w14:textId="77777777" w:rsidR="00E15CD5" w:rsidRPr="00000BFD" w:rsidRDefault="00E15CD5" w:rsidP="00000BFD">
      <w:pPr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  <w:r w:rsidRPr="00000BFD">
        <w:rPr>
          <w:rFonts w:ascii="Arial" w:eastAsia="Times New Roman" w:hAnsi="Arial" w:cs="Arial"/>
          <w:color w:val="1A1A1A"/>
          <w:lang w:eastAsia="en-GB"/>
        </w:rPr>
        <w:t>Cooper, J. M., 1977, “Aristotle on the Forms of Friendship”,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Review of</w:t>
      </w:r>
      <w:r w:rsidRPr="00000BFD">
        <w:rPr>
          <w:rFonts w:ascii="Arial" w:eastAsia="Times New Roman" w:hAnsi="Arial" w:cs="Arial"/>
          <w:color w:val="1A1A1A"/>
          <w:lang w:eastAsia="en-GB"/>
        </w:rPr>
        <w:t>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Metaphysics</w:t>
      </w:r>
      <w:r w:rsidRPr="00000BFD">
        <w:rPr>
          <w:rFonts w:ascii="Arial" w:eastAsia="Times New Roman" w:hAnsi="Arial" w:cs="Arial"/>
          <w:color w:val="1A1A1A"/>
          <w:lang w:eastAsia="en-GB"/>
        </w:rPr>
        <w:t xml:space="preserve">, 30: </w:t>
      </w:r>
      <w:r w:rsidRPr="00000BFD">
        <w:rPr>
          <w:rFonts w:ascii="Arial" w:hAnsi="Arial" w:cs="Arial"/>
          <w:color w:val="1A1A1A"/>
          <w:shd w:val="clear" w:color="auto" w:fill="FFFFFF"/>
        </w:rPr>
        <w:t> 619–48.</w:t>
      </w:r>
    </w:p>
    <w:p w14:paraId="4B30762F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color w:val="1A1A1A"/>
        </w:rPr>
      </w:pPr>
    </w:p>
    <w:p w14:paraId="1D32C05E" w14:textId="4BBC1449" w:rsidR="00E15CD5" w:rsidRPr="00000BFD" w:rsidRDefault="00E15CD5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  <w:color w:val="1A1A1A"/>
        </w:rPr>
        <w:t>Helm, Bennett, "Love", </w:t>
      </w:r>
      <w:r w:rsidRPr="00000BFD">
        <w:rPr>
          <w:rStyle w:val="Emphasis"/>
          <w:rFonts w:ascii="Arial" w:hAnsi="Arial" w:cs="Arial"/>
        </w:rPr>
        <w:t>The Stanford Encyclopaedia of Philosophy </w:t>
      </w:r>
      <w:r w:rsidRPr="00000BFD">
        <w:rPr>
          <w:rFonts w:ascii="Arial" w:hAnsi="Arial" w:cs="Arial"/>
        </w:rPr>
        <w:t>(Fall 2021 Edition), Edward N. Zalta (ed.), URL = &lt;https://plato.stanford.edu/archives/fall2021/entries/love/&gt;.</w:t>
      </w:r>
    </w:p>
    <w:p w14:paraId="3F0AA114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kern w:val="0"/>
          <w14:ligatures w14:val="none"/>
        </w:rPr>
      </w:pPr>
    </w:p>
    <w:p w14:paraId="15D24852" w14:textId="77777777" w:rsidR="00E15CD5" w:rsidRPr="00000BFD" w:rsidRDefault="00E15CD5" w:rsidP="00000BFD">
      <w:pPr>
        <w:spacing w:line="240" w:lineRule="auto"/>
        <w:contextualSpacing/>
        <w:rPr>
          <w:rFonts w:ascii="Arial" w:eastAsia="Times New Roman" w:hAnsi="Arial" w:cs="Arial"/>
          <w:color w:val="3A3A3A"/>
          <w:lang w:eastAsia="en-GB"/>
        </w:rPr>
      </w:pPr>
      <w:r w:rsidRPr="00000BFD">
        <w:rPr>
          <w:rFonts w:ascii="Arial" w:hAnsi="Arial" w:cs="Arial"/>
        </w:rPr>
        <w:t xml:space="preserve">Plato, ‘Symposium’ in Lysis, Symposium, Phaedrus, </w:t>
      </w:r>
      <w:r w:rsidRPr="00000BFD">
        <w:rPr>
          <w:rFonts w:ascii="Arial" w:eastAsia="Times New Roman" w:hAnsi="Arial" w:cs="Arial"/>
          <w:color w:val="3A3A3A"/>
          <w:lang w:eastAsia="en-GB"/>
        </w:rPr>
        <w:t>edited and translated by Chris Emlyn-Jones and William Preddy (</w:t>
      </w:r>
      <w:r w:rsidRPr="00000BFD">
        <w:rPr>
          <w:rFonts w:ascii="Arial" w:eastAsia="MS Mincho" w:hAnsi="Arial" w:cs="Arial"/>
        </w:rPr>
        <w:t>Cambridge Mass:</w:t>
      </w:r>
      <w:r w:rsidRPr="00000BFD">
        <w:rPr>
          <w:rFonts w:ascii="Arial" w:eastAsia="Times New Roman" w:hAnsi="Arial" w:cs="Arial"/>
          <w:color w:val="3A3A3A"/>
          <w:lang w:eastAsia="en-GB"/>
        </w:rPr>
        <w:t xml:space="preserve"> Harvard University Press, 1922).</w:t>
      </w:r>
    </w:p>
    <w:p w14:paraId="3F2D3347" w14:textId="77777777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</w:p>
    <w:p w14:paraId="4414FB31" w14:textId="466C5063" w:rsidR="00E15CD5" w:rsidRPr="00000BFD" w:rsidRDefault="00E15CD5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color w:val="1A1A1A"/>
          <w:lang w:eastAsia="en-GB"/>
        </w:rPr>
      </w:pPr>
      <w:r w:rsidRPr="00000BFD">
        <w:rPr>
          <w:rFonts w:ascii="Arial" w:eastAsia="Times New Roman" w:hAnsi="Arial" w:cs="Arial"/>
          <w:color w:val="1A1A1A"/>
          <w:lang w:eastAsia="en-GB"/>
        </w:rPr>
        <w:t>Price, A. W., 1989, 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Love and Friendship in Plato and Aris</w:t>
      </w:r>
      <w:r w:rsidR="005260EC">
        <w:rPr>
          <w:rFonts w:ascii="Arial" w:eastAsia="Times New Roman" w:hAnsi="Arial" w:cs="Arial"/>
          <w:i/>
          <w:iCs/>
          <w:color w:val="1A1A1A"/>
          <w:lang w:eastAsia="en-GB"/>
        </w:rPr>
        <w:t>t</w:t>
      </w:r>
      <w:r w:rsidRPr="00000BFD">
        <w:rPr>
          <w:rFonts w:ascii="Arial" w:eastAsia="Times New Roman" w:hAnsi="Arial" w:cs="Arial"/>
          <w:i/>
          <w:iCs/>
          <w:color w:val="1A1A1A"/>
          <w:lang w:eastAsia="en-GB"/>
        </w:rPr>
        <w:t>otle</w:t>
      </w:r>
      <w:r w:rsidRPr="00000BFD">
        <w:rPr>
          <w:rFonts w:ascii="Arial" w:eastAsia="Times New Roman" w:hAnsi="Arial" w:cs="Arial"/>
          <w:color w:val="1A1A1A"/>
          <w:lang w:eastAsia="en-GB"/>
        </w:rPr>
        <w:t>, New York: Clarendon Press.</w:t>
      </w:r>
    </w:p>
    <w:p w14:paraId="73F55CD1" w14:textId="77777777" w:rsidR="00E15CD5" w:rsidRPr="00000BFD" w:rsidRDefault="00E15CD5" w:rsidP="00000BFD">
      <w:pPr>
        <w:spacing w:line="240" w:lineRule="auto"/>
        <w:contextualSpacing/>
        <w:rPr>
          <w:rFonts w:ascii="Arial" w:hAnsi="Arial" w:cs="Arial"/>
          <w:color w:val="1A1A1A"/>
        </w:rPr>
      </w:pPr>
    </w:p>
    <w:p w14:paraId="26F6ABD9" w14:textId="4454C68C" w:rsidR="00E15CD5" w:rsidRPr="00000BFD" w:rsidRDefault="00E15CD5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  <w:color w:val="1A1A1A"/>
        </w:rPr>
        <w:t>Reeve, C. D. C., "Plato on Friendship and Eros", </w:t>
      </w:r>
      <w:r w:rsidRPr="00000BFD">
        <w:rPr>
          <w:rStyle w:val="Emphasis"/>
          <w:rFonts w:ascii="Arial" w:hAnsi="Arial" w:cs="Arial"/>
        </w:rPr>
        <w:t>The Stanford Encyclop</w:t>
      </w:r>
      <w:r w:rsidR="005260EC">
        <w:rPr>
          <w:rStyle w:val="Emphasis"/>
          <w:rFonts w:ascii="Arial" w:hAnsi="Arial" w:cs="Arial"/>
        </w:rPr>
        <w:t>a</w:t>
      </w:r>
      <w:r w:rsidRPr="00000BFD">
        <w:rPr>
          <w:rStyle w:val="Emphasis"/>
          <w:rFonts w:ascii="Arial" w:hAnsi="Arial" w:cs="Arial"/>
        </w:rPr>
        <w:t>edia of Philosophy </w:t>
      </w:r>
      <w:r w:rsidRPr="00000BFD">
        <w:rPr>
          <w:rFonts w:ascii="Arial" w:hAnsi="Arial" w:cs="Arial"/>
        </w:rPr>
        <w:t>(Summer 2023 Edition), Edward N. Zalta &amp; Uri Nodelman (eds.), URL = &lt;https://plato.stanford.edu/archives/sum2023/entries/plato-friendship/&gt;.</w:t>
      </w:r>
    </w:p>
    <w:p w14:paraId="55A4E99B" w14:textId="77777777" w:rsidR="00D55F5D" w:rsidRPr="00000BFD" w:rsidRDefault="00D55F5D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1A1A1A"/>
          <w:kern w:val="0"/>
          <w:lang w:eastAsia="en-GB"/>
          <w14:ligatures w14:val="none"/>
        </w:rPr>
      </w:pPr>
    </w:p>
    <w:p w14:paraId="3801CD38" w14:textId="62F4C891" w:rsidR="000158CD" w:rsidRPr="00000BFD" w:rsidRDefault="000158CD" w:rsidP="00000BFD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1A1A1A"/>
          <w:kern w:val="0"/>
          <w:lang w:eastAsia="en-GB"/>
          <w14:ligatures w14:val="none"/>
        </w:rPr>
      </w:pPr>
      <w:r w:rsidRPr="00000BFD">
        <w:rPr>
          <w:rFonts w:ascii="Arial" w:eastAsia="Times New Roman" w:hAnsi="Arial" w:cs="Arial"/>
          <w:b/>
          <w:bCs/>
          <w:color w:val="1A1A1A"/>
          <w:kern w:val="0"/>
          <w:lang w:eastAsia="en-GB"/>
          <w14:ligatures w14:val="none"/>
        </w:rPr>
        <w:t>V</w:t>
      </w:r>
      <w:r w:rsidR="00000BFD" w:rsidRPr="00000BFD">
        <w:rPr>
          <w:rFonts w:ascii="Arial" w:eastAsia="Times New Roman" w:hAnsi="Arial" w:cs="Arial"/>
          <w:b/>
          <w:bCs/>
          <w:color w:val="1A1A1A"/>
          <w:kern w:val="0"/>
          <w:lang w:eastAsia="en-GB"/>
          <w14:ligatures w14:val="none"/>
        </w:rPr>
        <w:t>IDEO</w:t>
      </w:r>
    </w:p>
    <w:p w14:paraId="382AB3D0" w14:textId="77777777" w:rsidR="000158CD" w:rsidRPr="00000BFD" w:rsidRDefault="000158CD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</w:rPr>
        <w:t>David Cadman, ‘Love in Action’, Parliament of World Religions, 16 November 2021.</w:t>
      </w:r>
    </w:p>
    <w:p w14:paraId="5940FD91" w14:textId="77777777" w:rsidR="000158CD" w:rsidRPr="00000BFD" w:rsidRDefault="00AC41A5" w:rsidP="00000BFD">
      <w:pPr>
        <w:spacing w:line="240" w:lineRule="auto"/>
        <w:contextualSpacing/>
        <w:rPr>
          <w:rFonts w:ascii="Arial" w:hAnsi="Arial" w:cs="Arial"/>
        </w:rPr>
      </w:pPr>
      <w:hyperlink r:id="rId9" w:history="1">
        <w:r w:rsidR="000158CD" w:rsidRPr="00000BFD">
          <w:rPr>
            <w:rStyle w:val="Hyperlink"/>
            <w:rFonts w:ascii="Arial" w:hAnsi="Arial" w:cs="Arial"/>
          </w:rPr>
          <w:t>https://davidcadmanatwork.com/2021/11/16/love-in-action/</w:t>
        </w:r>
      </w:hyperlink>
    </w:p>
    <w:p w14:paraId="2D4C76B3" w14:textId="77777777" w:rsidR="000158CD" w:rsidRPr="00000BFD" w:rsidRDefault="000158CD" w:rsidP="00000BFD">
      <w:pPr>
        <w:spacing w:line="240" w:lineRule="auto"/>
        <w:contextualSpacing/>
        <w:rPr>
          <w:rFonts w:ascii="Arial" w:hAnsi="Arial" w:cs="Arial"/>
        </w:rPr>
      </w:pPr>
    </w:p>
    <w:p w14:paraId="599A54E2" w14:textId="77777777" w:rsidR="000158CD" w:rsidRPr="00000BFD" w:rsidRDefault="000158CD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</w:rPr>
        <w:t>David Cadman, Bearing Witness’, 12 June 2021.</w:t>
      </w:r>
    </w:p>
    <w:p w14:paraId="10B74FBA" w14:textId="77777777" w:rsidR="000158CD" w:rsidRPr="00000BFD" w:rsidRDefault="00AC41A5" w:rsidP="00000BFD">
      <w:pPr>
        <w:spacing w:line="240" w:lineRule="auto"/>
        <w:contextualSpacing/>
        <w:rPr>
          <w:rFonts w:ascii="Arial" w:hAnsi="Arial" w:cs="Arial"/>
        </w:rPr>
      </w:pPr>
      <w:hyperlink r:id="rId10" w:history="1">
        <w:r w:rsidR="000158CD" w:rsidRPr="00000BFD">
          <w:rPr>
            <w:rStyle w:val="Hyperlink"/>
            <w:rFonts w:ascii="Arial" w:hAnsi="Arial" w:cs="Arial"/>
          </w:rPr>
          <w:t>https://davidcadmanatwork.com/2020/06/12/bearing-witness/</w:t>
        </w:r>
      </w:hyperlink>
    </w:p>
    <w:p w14:paraId="637A3C14" w14:textId="77777777" w:rsidR="000158CD" w:rsidRPr="00000BFD" w:rsidRDefault="000158CD" w:rsidP="00000BFD">
      <w:pPr>
        <w:spacing w:line="240" w:lineRule="auto"/>
        <w:contextualSpacing/>
        <w:rPr>
          <w:rFonts w:ascii="Arial" w:hAnsi="Arial" w:cs="Arial"/>
        </w:rPr>
      </w:pPr>
    </w:p>
    <w:p w14:paraId="635FBD3B" w14:textId="77777777" w:rsidR="000158CD" w:rsidRPr="00000BFD" w:rsidRDefault="000158CD" w:rsidP="00000BFD">
      <w:pPr>
        <w:spacing w:line="240" w:lineRule="auto"/>
        <w:contextualSpacing/>
        <w:rPr>
          <w:rFonts w:ascii="Arial" w:hAnsi="Arial" w:cs="Arial"/>
        </w:rPr>
      </w:pPr>
      <w:r w:rsidRPr="00000BFD">
        <w:rPr>
          <w:rFonts w:ascii="Arial" w:hAnsi="Arial" w:cs="Arial"/>
        </w:rPr>
        <w:t>David Cadman and Ann Bearing, ‘Love in our Midst’. 22 June 2021</w:t>
      </w:r>
    </w:p>
    <w:p w14:paraId="6AEB64D6" w14:textId="77777777" w:rsidR="000158CD" w:rsidRPr="00000BFD" w:rsidRDefault="00AC41A5" w:rsidP="00000BFD">
      <w:pPr>
        <w:spacing w:line="240" w:lineRule="auto"/>
        <w:contextualSpacing/>
        <w:rPr>
          <w:rFonts w:ascii="Arial" w:hAnsi="Arial" w:cs="Arial"/>
        </w:rPr>
      </w:pPr>
      <w:hyperlink r:id="rId11" w:history="1">
        <w:r w:rsidR="000158CD" w:rsidRPr="00000BFD">
          <w:rPr>
            <w:rStyle w:val="Hyperlink"/>
            <w:rFonts w:ascii="Arial" w:hAnsi="Arial" w:cs="Arial"/>
          </w:rPr>
          <w:t>https://davidcadmanatwork.com/2021/06/22/love-in-our-midst/</w:t>
        </w:r>
      </w:hyperlink>
    </w:p>
    <w:p w14:paraId="6AFBEECF" w14:textId="77777777" w:rsidR="0036067F" w:rsidRPr="00000BFD" w:rsidRDefault="0036067F" w:rsidP="00000BFD">
      <w:pPr>
        <w:spacing w:line="240" w:lineRule="auto"/>
        <w:contextualSpacing/>
        <w:rPr>
          <w:rFonts w:ascii="Arial" w:hAnsi="Arial" w:cs="Arial"/>
        </w:rPr>
      </w:pPr>
    </w:p>
    <w:sectPr w:rsidR="0036067F" w:rsidRPr="00000B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67F"/>
    <w:rsid w:val="00000BFD"/>
    <w:rsid w:val="00006C9A"/>
    <w:rsid w:val="00007E65"/>
    <w:rsid w:val="000158CD"/>
    <w:rsid w:val="000419A2"/>
    <w:rsid w:val="00234FB6"/>
    <w:rsid w:val="00260BD3"/>
    <w:rsid w:val="0035165D"/>
    <w:rsid w:val="0036067F"/>
    <w:rsid w:val="003967B9"/>
    <w:rsid w:val="003B2945"/>
    <w:rsid w:val="00464728"/>
    <w:rsid w:val="00472396"/>
    <w:rsid w:val="005260EC"/>
    <w:rsid w:val="005D479A"/>
    <w:rsid w:val="006335DF"/>
    <w:rsid w:val="00637F11"/>
    <w:rsid w:val="0065265B"/>
    <w:rsid w:val="00693B70"/>
    <w:rsid w:val="006F0649"/>
    <w:rsid w:val="00702026"/>
    <w:rsid w:val="00765C31"/>
    <w:rsid w:val="007C224B"/>
    <w:rsid w:val="007D147C"/>
    <w:rsid w:val="007E1A65"/>
    <w:rsid w:val="008010AA"/>
    <w:rsid w:val="00826194"/>
    <w:rsid w:val="00890A26"/>
    <w:rsid w:val="00AB0389"/>
    <w:rsid w:val="00AB663D"/>
    <w:rsid w:val="00AE4087"/>
    <w:rsid w:val="00B438F9"/>
    <w:rsid w:val="00B74A60"/>
    <w:rsid w:val="00B935A6"/>
    <w:rsid w:val="00D40762"/>
    <w:rsid w:val="00D55F5D"/>
    <w:rsid w:val="00DC287A"/>
    <w:rsid w:val="00DD5858"/>
    <w:rsid w:val="00DD7A95"/>
    <w:rsid w:val="00E12675"/>
    <w:rsid w:val="00E15CD5"/>
    <w:rsid w:val="00E276A6"/>
    <w:rsid w:val="00E33CF3"/>
    <w:rsid w:val="00E50A36"/>
    <w:rsid w:val="00E52481"/>
    <w:rsid w:val="00E93906"/>
    <w:rsid w:val="00F171A5"/>
    <w:rsid w:val="00F51FC4"/>
    <w:rsid w:val="00F528FD"/>
    <w:rsid w:val="00FD3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7C21B"/>
  <w15:chartTrackingRefBased/>
  <w15:docId w15:val="{4FE7EB4A-549D-4196-BDE4-40D67CD22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 w:qFormat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3B70"/>
  </w:style>
  <w:style w:type="paragraph" w:styleId="Heading1">
    <w:name w:val="heading 1"/>
    <w:basedOn w:val="Normal"/>
    <w:link w:val="Heading1Char"/>
    <w:uiPriority w:val="9"/>
    <w:qFormat/>
    <w:rsid w:val="00E15CD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19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19A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15CD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PlainText">
    <w:name w:val="Plain Text"/>
    <w:basedOn w:val="Normal"/>
    <w:link w:val="PlainTextChar"/>
    <w:semiHidden/>
    <w:unhideWhenUsed/>
    <w:qFormat/>
    <w:rsid w:val="00E15CD5"/>
    <w:pPr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PlainTextChar">
    <w:name w:val="Plain Text Char"/>
    <w:basedOn w:val="DefaultParagraphFont"/>
    <w:link w:val="PlainText"/>
    <w:semiHidden/>
    <w:rsid w:val="00E15CD5"/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a-size-extra-large">
    <w:name w:val="a-size-extra-large"/>
    <w:basedOn w:val="DefaultParagraphFont"/>
    <w:rsid w:val="00E15CD5"/>
  </w:style>
  <w:style w:type="character" w:styleId="Emphasis">
    <w:name w:val="Emphasis"/>
    <w:basedOn w:val="DefaultParagraphFont"/>
    <w:uiPriority w:val="20"/>
    <w:qFormat/>
    <w:rsid w:val="00E15CD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82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79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7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2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0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8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4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4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0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42626552_Harmony_East_and_West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342626552_Harmony_East_and_West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about:blank" TargetMode="External"/><Relationship Id="rId11" Type="http://schemas.openxmlformats.org/officeDocument/2006/relationships/hyperlink" Target="https://davidcadmanatwork.com/2021/06/22/love-in-our-midst/" TargetMode="External"/><Relationship Id="rId5" Type="http://schemas.openxmlformats.org/officeDocument/2006/relationships/hyperlink" Target="about:blank" TargetMode="External"/><Relationship Id="rId10" Type="http://schemas.openxmlformats.org/officeDocument/2006/relationships/hyperlink" Target="https://davidcadmanatwork.com/2020/06/12/bearing-witn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avidcadmanatwork.com/2021/11/16/love-in-ac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835A88-7C08-4C3C-871D-21C5987525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700</Words>
  <Characters>4413</Characters>
  <Application>Microsoft Office Word</Application>
  <DocSecurity>0</DocSecurity>
  <Lines>113</Lines>
  <Paragraphs>53</Paragraphs>
  <ScaleCrop>false</ScaleCrop>
  <Company/>
  <LinksUpToDate>false</LinksUpToDate>
  <CharactersWithSpaces>5060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Campion</dc:creator>
  <cp:keywords/>
  <dc:description/>
  <cp:lastModifiedBy>Nicholas Campion</cp:lastModifiedBy>
  <cp:revision>2</cp:revision>
  <dcterms:created xsi:type="dcterms:W3CDTF">2024-02-12T08:29:00Z</dcterms:created>
  <dcterms:modified xsi:type="dcterms:W3CDTF">2024-02-12T08:29:00Z</dcterms:modified>
</cp:coreProperties>
</file>