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52016" w14:textId="77777777" w:rsidR="00C66338" w:rsidRPr="00FA7377" w:rsidRDefault="00C66338" w:rsidP="00FA7377">
      <w:pPr>
        <w:rPr>
          <w:rFonts w:ascii="Arial" w:hAnsi="Arial"/>
          <w:b/>
          <w:bCs/>
          <w:sz w:val="44"/>
          <w:szCs w:val="40"/>
        </w:rPr>
      </w:pPr>
    </w:p>
    <w:p w14:paraId="7F0CE107" w14:textId="77777777" w:rsidR="00C66338" w:rsidRPr="00FA7377" w:rsidRDefault="00C66338" w:rsidP="00FA7377">
      <w:pPr>
        <w:rPr>
          <w:rFonts w:ascii="Arial" w:hAnsi="Arial"/>
          <w:b/>
          <w:bCs/>
          <w:sz w:val="44"/>
          <w:szCs w:val="40"/>
        </w:rPr>
      </w:pPr>
    </w:p>
    <w:p w14:paraId="2C21BF1B" w14:textId="77777777" w:rsidR="00C66338" w:rsidRPr="00FA7377" w:rsidRDefault="00C66338" w:rsidP="00FA7377">
      <w:pPr>
        <w:rPr>
          <w:rFonts w:ascii="Arial" w:hAnsi="Arial"/>
          <w:b/>
          <w:bCs/>
          <w:sz w:val="44"/>
          <w:szCs w:val="40"/>
        </w:rPr>
      </w:pPr>
    </w:p>
    <w:p w14:paraId="25AD4880" w14:textId="77777777" w:rsidR="00C66338" w:rsidRPr="00FA7377" w:rsidRDefault="000B2FAA" w:rsidP="00B37C19">
      <w:pPr>
        <w:jc w:val="center"/>
        <w:rPr>
          <w:rFonts w:ascii="Arial" w:hAnsi="Arial"/>
          <w:b/>
          <w:bCs/>
          <w:sz w:val="44"/>
          <w:szCs w:val="40"/>
        </w:rPr>
      </w:pPr>
      <w:r w:rsidRPr="00FA7377">
        <w:rPr>
          <w:rFonts w:ascii="Arial" w:hAnsi="Arial"/>
          <w:b/>
          <w:bCs/>
          <w:sz w:val="44"/>
          <w:szCs w:val="40"/>
        </w:rPr>
        <w:t>BMIH6005</w:t>
      </w:r>
    </w:p>
    <w:p w14:paraId="03C31A3D" w14:textId="77777777" w:rsidR="00C66338" w:rsidRPr="00FA7377" w:rsidRDefault="00C66338" w:rsidP="00B37C19">
      <w:pPr>
        <w:jc w:val="center"/>
        <w:rPr>
          <w:rFonts w:ascii="Arial" w:hAnsi="Arial"/>
          <w:b/>
          <w:bCs/>
          <w:sz w:val="44"/>
          <w:szCs w:val="40"/>
        </w:rPr>
      </w:pPr>
    </w:p>
    <w:p w14:paraId="6ED2516D" w14:textId="77777777" w:rsidR="00C66338" w:rsidRPr="00FA7377" w:rsidRDefault="000B2FAA" w:rsidP="00B37C19">
      <w:pPr>
        <w:jc w:val="center"/>
        <w:rPr>
          <w:rFonts w:ascii="Arial" w:hAnsi="Arial"/>
          <w:b/>
          <w:bCs/>
          <w:sz w:val="40"/>
          <w:szCs w:val="36"/>
        </w:rPr>
      </w:pPr>
      <w:r w:rsidRPr="00FA7377">
        <w:rPr>
          <w:rFonts w:ascii="Arial" w:hAnsi="Arial"/>
          <w:b/>
          <w:bCs/>
          <w:sz w:val="40"/>
          <w:szCs w:val="36"/>
        </w:rPr>
        <w:t>Module Title: Organisational Consultancy</w:t>
      </w:r>
    </w:p>
    <w:p w14:paraId="158AB671" w14:textId="77777777" w:rsidR="00C66338" w:rsidRPr="00FA7377" w:rsidRDefault="00C66338" w:rsidP="00B37C19">
      <w:pPr>
        <w:jc w:val="center"/>
        <w:rPr>
          <w:rFonts w:ascii="Arial" w:hAnsi="Arial"/>
          <w:b/>
          <w:bCs/>
          <w:sz w:val="40"/>
          <w:szCs w:val="36"/>
        </w:rPr>
      </w:pPr>
    </w:p>
    <w:p w14:paraId="0585B9A3" w14:textId="77777777" w:rsidR="00C66338" w:rsidRPr="00FA7377" w:rsidRDefault="000B2FAA" w:rsidP="00B37C19">
      <w:pPr>
        <w:jc w:val="center"/>
        <w:rPr>
          <w:rFonts w:ascii="Arial" w:hAnsi="Arial"/>
          <w:b/>
          <w:bCs/>
          <w:sz w:val="36"/>
          <w:szCs w:val="32"/>
        </w:rPr>
      </w:pPr>
      <w:r w:rsidRPr="00FA7377">
        <w:rPr>
          <w:rFonts w:ascii="Arial" w:hAnsi="Arial"/>
          <w:b/>
          <w:bCs/>
          <w:sz w:val="36"/>
          <w:szCs w:val="32"/>
        </w:rPr>
        <w:t>Assignment Type: report</w:t>
      </w:r>
    </w:p>
    <w:p w14:paraId="762F589C" w14:textId="632E77B1" w:rsidR="00C66338" w:rsidRPr="00FA7377" w:rsidRDefault="000B2FAA" w:rsidP="00B37C19">
      <w:pPr>
        <w:jc w:val="center"/>
        <w:rPr>
          <w:rFonts w:ascii="Arial" w:hAnsi="Arial"/>
        </w:rPr>
      </w:pPr>
      <w:r w:rsidRPr="00FA7377">
        <w:rPr>
          <w:rFonts w:ascii="Arial" w:hAnsi="Arial"/>
        </w:rPr>
        <w:t>Student Name:</w:t>
      </w:r>
      <w:r w:rsidR="004A5890">
        <w:rPr>
          <w:rFonts w:ascii="Arial" w:hAnsi="Arial"/>
          <w:lang w:val="ro-RO"/>
        </w:rPr>
        <w:t xml:space="preserve"> Iuliana </w:t>
      </w:r>
      <w:proofErr w:type="spellStart"/>
      <w:r w:rsidR="004A5890">
        <w:rPr>
          <w:rFonts w:ascii="Arial" w:hAnsi="Arial"/>
          <w:lang w:val="ro-RO"/>
        </w:rPr>
        <w:t>Susanu</w:t>
      </w:r>
      <w:proofErr w:type="spellEnd"/>
      <w:r w:rsidR="004A5890">
        <w:rPr>
          <w:rFonts w:ascii="Arial" w:hAnsi="Arial"/>
          <w:lang w:val="ro-RO"/>
        </w:rPr>
        <w:t xml:space="preserve"> </w:t>
      </w:r>
    </w:p>
    <w:p w14:paraId="116753EF" w14:textId="35E9F0C3" w:rsidR="00C66338" w:rsidRPr="00FA7377" w:rsidRDefault="000B2FAA" w:rsidP="00B37C19">
      <w:pPr>
        <w:jc w:val="center"/>
        <w:rPr>
          <w:rFonts w:ascii="Arial" w:hAnsi="Arial"/>
        </w:rPr>
      </w:pPr>
      <w:r w:rsidRPr="00FA7377">
        <w:rPr>
          <w:rFonts w:ascii="Arial" w:hAnsi="Arial"/>
        </w:rPr>
        <w:t>Student ID:</w:t>
      </w:r>
      <w:r w:rsidR="004A5890">
        <w:rPr>
          <w:rFonts w:ascii="Arial" w:hAnsi="Arial"/>
          <w:lang w:val="ro-RO"/>
        </w:rPr>
        <w:t xml:space="preserve"> </w:t>
      </w:r>
      <w:r w:rsidR="007E7759">
        <w:rPr>
          <w:rFonts w:ascii="Arial" w:hAnsi="Arial"/>
          <w:lang w:val="ro-RO"/>
        </w:rPr>
        <w:t>2117501</w:t>
      </w:r>
    </w:p>
    <w:p w14:paraId="440BA3A8" w14:textId="77777777" w:rsidR="00C66338" w:rsidRPr="00FA7377" w:rsidRDefault="000B2FAA" w:rsidP="00FA7377">
      <w:pPr>
        <w:spacing w:after="160"/>
        <w:rPr>
          <w:rFonts w:ascii="Arial" w:hAnsi="Arial"/>
        </w:rPr>
      </w:pPr>
      <w:r w:rsidRPr="00FA7377">
        <w:rPr>
          <w:rFonts w:ascii="Arial" w:hAnsi="Arial"/>
        </w:rPr>
        <w:br w:type="page"/>
      </w:r>
    </w:p>
    <w:p w14:paraId="0D9247D7" w14:textId="5C5CFEC2" w:rsidR="00C66338" w:rsidRPr="00FA7377" w:rsidRDefault="000B2FAA" w:rsidP="00833C24">
      <w:pPr>
        <w:jc w:val="center"/>
        <w:rPr>
          <w:rFonts w:ascii="Arial" w:hAnsi="Arial"/>
          <w:b/>
        </w:rPr>
      </w:pPr>
      <w:r w:rsidRPr="00FA7377">
        <w:rPr>
          <w:rFonts w:ascii="Arial" w:hAnsi="Arial"/>
          <w:b/>
        </w:rPr>
        <w:lastRenderedPageBreak/>
        <w:t>Executive Summary</w:t>
      </w:r>
    </w:p>
    <w:p w14:paraId="3FDAB47C" w14:textId="137C4609" w:rsidR="000447CF" w:rsidRDefault="000B2FAA" w:rsidP="00FA7377">
      <w:pPr>
        <w:rPr>
          <w:rFonts w:ascii="Arial" w:hAnsi="Arial"/>
        </w:rPr>
      </w:pPr>
      <w:r w:rsidRPr="00FA7377">
        <w:rPr>
          <w:rFonts w:ascii="Arial" w:hAnsi="Arial"/>
        </w:rPr>
        <w:t>Hospitality management has faced high evolution after the pandemic period and thereby many new changes within operational management have been introduced within the market. Several hotel chains have failed to align their business accordingly da due to a lack of adaptation and faced tremendous competition in the market. A report has been constructed addressing the key issues faced by a hotel chain outside the UK terrain. A case study of</w:t>
      </w:r>
      <w:r w:rsidR="008E1736" w:rsidRPr="00FA7377">
        <w:rPr>
          <w:rFonts w:ascii="Arial" w:hAnsi="Arial"/>
          <w:lang w:val="en-US"/>
        </w:rPr>
        <w:t xml:space="preserve"> </w:t>
      </w:r>
      <w:r w:rsidR="008E1736" w:rsidRPr="00FA7377">
        <w:rPr>
          <w:rFonts w:ascii="Arial" w:hAnsi="Arial"/>
          <w:color w:val="FF0000"/>
        </w:rPr>
        <w:t>Novotel Bucharest City Centre</w:t>
      </w:r>
      <w:r w:rsidR="008E1736" w:rsidRPr="00FA7377">
        <w:rPr>
          <w:rFonts w:ascii="Arial" w:hAnsi="Arial"/>
          <w:color w:val="FF0000"/>
          <w:lang w:val="en-US"/>
        </w:rPr>
        <w:t xml:space="preserve"> which is a part of</w:t>
      </w:r>
      <w:r w:rsidRPr="00FA7377">
        <w:rPr>
          <w:rFonts w:ascii="Arial" w:hAnsi="Arial"/>
        </w:rPr>
        <w:t xml:space="preserve"> </w:t>
      </w:r>
      <w:r w:rsidRPr="00FA7377">
        <w:rPr>
          <w:rFonts w:ascii="Arial" w:hAnsi="Arial"/>
          <w:color w:val="FF0000"/>
        </w:rPr>
        <w:t xml:space="preserve">Accor </w:t>
      </w:r>
      <w:r w:rsidR="008E1736" w:rsidRPr="00FA7377">
        <w:rPr>
          <w:rFonts w:ascii="Arial" w:hAnsi="Arial"/>
          <w:color w:val="FF0000"/>
          <w:lang w:val="en-US"/>
        </w:rPr>
        <w:t xml:space="preserve">group </w:t>
      </w:r>
      <w:r w:rsidRPr="00FA7377">
        <w:rPr>
          <w:rFonts w:ascii="Arial" w:hAnsi="Arial"/>
        </w:rPr>
        <w:t xml:space="preserve">has been presented within the report and key issues have been addressed. </w:t>
      </w:r>
      <w:r w:rsidR="008E1736" w:rsidRPr="00FA7377">
        <w:rPr>
          <w:rFonts w:ascii="Arial" w:eastAsia="Times New Roman" w:hAnsi="Arial"/>
          <w:color w:val="FF0000"/>
          <w:szCs w:val="24"/>
          <w:lang w:val="en-IN" w:eastAsia="en-IN"/>
        </w:rPr>
        <w:t xml:space="preserve">Located in Bucharest, Romania, this company has been providing modern accommodations with state-of-the-art amenities for both pleasure and business tourists. Due to its advantageous placements within the Roman city, the Novotel Bucharest City Centre also provides easy access to popular tourist destinations and historical sites. </w:t>
      </w:r>
      <w:r w:rsidRPr="00FA7377">
        <w:rPr>
          <w:rFonts w:ascii="Arial" w:hAnsi="Arial"/>
        </w:rPr>
        <w:t xml:space="preserve">The organisation has faced a tremendously competitive market and failed to align with the evolving hospitality market trend. Major issues of low modern amenities within hotel premises have dissatisfied the customers. Long queue hours and less sustainable approaches within hospitality management have been the major causes of low customer retention. After the pandemic period, technological development has enabled customers to achieve alternatives within competitive pricing strategies. Issues like economic fluctuation, raising the cost of production and low security have been addressed as key issues within the hotel chain. Based on the identified issues analysis has been performed. The causes of issues have been addressed through a secondary graph analysis highlighting the competitive market of the storing causes issues within hospitality management. Fluctuating customer preferences with their buying habits highly impacts organisational performance. The market data has highlighted that 34.3% of the customer have shown high interest in </w:t>
      </w:r>
      <w:r w:rsidRPr="00FA7377">
        <w:rPr>
          <w:rFonts w:ascii="Arial" w:hAnsi="Arial"/>
        </w:rPr>
        <w:lastRenderedPageBreak/>
        <w:t xml:space="preserve">booking their accommodation during tourism through a booking application and websites. Pandemic has been one of the strong causes of economic gaps within the hospitality industry. According to the market data it has been assessed that customer spending within the tourism industry has risen from 2005 to 2019. Whereas a rapid downturn in the business has been addressed during and after the pandemic period. Therefore consistent fluctuation with the availability of the customer has created uncertainty within the hospitality industry. Several regulatory compliances have been imposed to ensure the ethical performance of the hospitality industry. Majority of the hospitality organisations have been addressed to perform low treatment to their workforce. Data protection and corruption are the common issues that bring major threats within organisational operations in the hospitality industry. The statistical data has highlighted that the number of online transactions at hotels has increased over the years. The online transactions in  2014 have more than doubled in 2021. This has enhanced the chance of data threat and loss of important customers. Lack of proper concern in management of natural resources within the hospitality industry is one of the major issues that have been addressed. Catering services used nearly 30% of energy, domestic hot water used 15% of energy and lighting and others consumed the remaining 5% of the energy at hotels. Many other issues have been addressed like low talent management strategies, less effort in developing customer services and many more. A STEEPLE Analysis has been made that has highlighted the social, technological, environmental, economic and many more factors that impact organisational performance (Subramaniam et al., 2011). Findings from the STEEPLE analysis have delivered that high technological advancement has opened a wide scope for </w:t>
      </w:r>
      <w:r w:rsidR="00CC68C2" w:rsidRPr="00FA7377">
        <w:rPr>
          <w:rFonts w:ascii="Arial" w:hAnsi="Arial"/>
          <w:color w:val="FF0000"/>
        </w:rPr>
        <w:t>Novotel Bucharest City Centre</w:t>
      </w:r>
      <w:r w:rsidR="00CC68C2" w:rsidRPr="00FA7377">
        <w:rPr>
          <w:rFonts w:ascii="Arial" w:hAnsi="Arial"/>
          <w:color w:val="FF0000"/>
          <w:lang w:val="en-US"/>
        </w:rPr>
        <w:t xml:space="preserve"> </w:t>
      </w:r>
      <w:r w:rsidRPr="00FA7377">
        <w:rPr>
          <w:rFonts w:ascii="Arial" w:hAnsi="Arial"/>
        </w:rPr>
        <w:t xml:space="preserve">to accomplish better services for customer management. On the other hand, the fluctuating economic condition has negatively </w:t>
      </w:r>
      <w:r w:rsidRPr="00FA7377">
        <w:rPr>
          <w:rFonts w:ascii="Arial" w:hAnsi="Arial"/>
        </w:rPr>
        <w:lastRenderedPageBreak/>
        <w:t xml:space="preserve">impacted the organisational performance of Accor. SOAR analysis has projected the strengths and opportunities of </w:t>
      </w:r>
      <w:r w:rsidR="00CC68C2" w:rsidRPr="00FA7377">
        <w:rPr>
          <w:rFonts w:ascii="Arial" w:hAnsi="Arial"/>
          <w:color w:val="FF0000"/>
        </w:rPr>
        <w:t>Novotel Bucharest City Centre</w:t>
      </w:r>
      <w:r w:rsidRPr="00FA7377">
        <w:rPr>
          <w:rFonts w:ascii="Arial" w:hAnsi="Arial"/>
        </w:rPr>
        <w:t xml:space="preserve">. High presence and strong finances have been the organisation. This will bring opportunities like increasing online presence within social platforms for </w:t>
      </w:r>
      <w:r w:rsidR="00CC68C2" w:rsidRPr="00FA7377">
        <w:rPr>
          <w:rFonts w:ascii="Arial" w:hAnsi="Arial"/>
          <w:lang w:val="en-US"/>
        </w:rPr>
        <w:t>organisation</w:t>
      </w:r>
      <w:r w:rsidRPr="00FA7377">
        <w:rPr>
          <w:rFonts w:ascii="Arial" w:hAnsi="Arial"/>
        </w:rPr>
        <w:t xml:space="preserve">. Increasing competitiveness will be the aspiration for the company (Kotter, 2012). Further, a TOWS analysis has been conducted that has interrelated the strengths and weaknesses with each other to identify further opportunities and threats. Critical analysis presentation has helped to deliver strategic recommendations for the organisation (Kipping and Clark, 2012). Focusing on technological development for a better experience of customer experience. Change management practices like competitive training, developing skills and many more strategies have been addressed. Measuring success can be performed through the calculation of RevPAR.  Farther recommendations for diversifying offers, and strengthening brand loyalty have also been suggested. Implications of the suggested recommendation </w:t>
      </w:r>
      <w:r w:rsidR="00CC68C2" w:rsidRPr="00FA7377">
        <w:rPr>
          <w:rFonts w:ascii="Arial" w:hAnsi="Arial"/>
          <w:color w:val="FF0000"/>
        </w:rPr>
        <w:t>Novotel Bucharest City Centre</w:t>
      </w:r>
      <w:r w:rsidRPr="00FA7377">
        <w:rPr>
          <w:rFonts w:ascii="Arial" w:hAnsi="Arial"/>
        </w:rPr>
        <w:t xml:space="preserve"> will achieve varied benefits that will help to uplift the organisation's value within a competitive market. New market exploration will be developed through enhanced customer engagement with </w:t>
      </w:r>
      <w:r w:rsidR="00CC68C2" w:rsidRPr="00FA7377">
        <w:rPr>
          <w:rFonts w:ascii="Arial" w:hAnsi="Arial"/>
          <w:lang w:val="en-US"/>
        </w:rPr>
        <w:t>organisation</w:t>
      </w:r>
      <w:r w:rsidRPr="00FA7377">
        <w:rPr>
          <w:rFonts w:ascii="Arial" w:hAnsi="Arial"/>
        </w:rPr>
        <w:t xml:space="preserve">. Developing employee empowerment to strategy better employee retention can be achieved. This would help Accor to achieve optimum utilisation of resources. Based on the recommendation an Action plan has been constructed in a tabular manner. The lack of modern services will be reduced through technological innovation within </w:t>
      </w:r>
      <w:r w:rsidR="00CC68C2" w:rsidRPr="00FA7377">
        <w:rPr>
          <w:rFonts w:ascii="Arial" w:hAnsi="Arial"/>
          <w:color w:val="FF0000"/>
        </w:rPr>
        <w:t>Novotel Bucharest City Centre</w:t>
      </w:r>
      <w:r w:rsidRPr="00FA7377">
        <w:rPr>
          <w:rFonts w:ascii="Arial" w:hAnsi="Arial"/>
        </w:rPr>
        <w:t xml:space="preserve"> for six months. Cyber security issues will be nullified through the installation of cyber security software as well as AI and cloud computing to manage data. sustainability issues will be overcome through the installation of solar panels and switching to green electronics to save electric consumption. Lean production will be followed to control waste </w:t>
      </w:r>
      <w:r w:rsidRPr="00FA7377">
        <w:rPr>
          <w:rFonts w:ascii="Arial" w:hAnsi="Arial"/>
        </w:rPr>
        <w:lastRenderedPageBreak/>
        <w:t xml:space="preserve">generation within three months. This will elevate the CSR strategy of </w:t>
      </w:r>
      <w:r w:rsidR="00CC68C2" w:rsidRPr="00FA7377">
        <w:rPr>
          <w:rFonts w:ascii="Arial" w:hAnsi="Arial"/>
          <w:color w:val="FF0000"/>
        </w:rPr>
        <w:t>Novotel Bucharest City Centre</w:t>
      </w:r>
      <w:r w:rsidRPr="00FA7377">
        <w:rPr>
          <w:rFonts w:ascii="Arial" w:hAnsi="Arial"/>
        </w:rPr>
        <w:t xml:space="preserve"> and will bring high customer loyalty. Installation of technology like AI, and Chatbot will help to improve customer service within </w:t>
      </w:r>
      <w:r w:rsidR="00CC68C2" w:rsidRPr="00FA7377">
        <w:rPr>
          <w:rFonts w:ascii="Arial" w:hAnsi="Arial"/>
          <w:lang w:val="en-US"/>
        </w:rPr>
        <w:t xml:space="preserve">organization </w:t>
      </w:r>
      <w:r w:rsidRPr="00FA7377">
        <w:rPr>
          <w:rFonts w:ascii="Arial" w:hAnsi="Arial"/>
        </w:rPr>
        <w:t xml:space="preserve">has been planned with a proper time frame and budget. Thereby the report has critically showcased the problem and its impact on organisational performance within the hospitality industry. </w:t>
      </w:r>
    </w:p>
    <w:p w14:paraId="21977162" w14:textId="77777777" w:rsidR="000447CF" w:rsidRDefault="000447CF">
      <w:pPr>
        <w:spacing w:line="240" w:lineRule="auto"/>
        <w:jc w:val="left"/>
        <w:rPr>
          <w:rFonts w:ascii="Arial" w:hAnsi="Arial"/>
        </w:rPr>
      </w:pPr>
      <w:r>
        <w:rPr>
          <w:rFonts w:ascii="Arial" w:hAnsi="Arial"/>
        </w:rPr>
        <w:br w:type="page"/>
      </w:r>
    </w:p>
    <w:sdt>
      <w:sdtPr>
        <w:rPr>
          <w:rFonts w:ascii="Times New Roman" w:eastAsia="Arial" w:hAnsi="Times New Roman" w:cs="Arial"/>
          <w:color w:val="auto"/>
          <w:sz w:val="24"/>
          <w:szCs w:val="22"/>
          <w:lang w:val="zh-CN"/>
        </w:rPr>
        <w:id w:val="52816659"/>
        <w:docPartObj>
          <w:docPartGallery w:val="Table of Contents"/>
          <w:docPartUnique/>
        </w:docPartObj>
      </w:sdtPr>
      <w:sdtEndPr>
        <w:rPr>
          <w:b/>
          <w:bCs/>
          <w:noProof/>
        </w:rPr>
      </w:sdtEndPr>
      <w:sdtContent>
        <w:p w14:paraId="02A98DA1" w14:textId="7EEB8092" w:rsidR="000447CF" w:rsidRDefault="000447CF">
          <w:pPr>
            <w:pStyle w:val="Titlucuprins"/>
          </w:pPr>
          <w:r>
            <w:t>Table of Contents</w:t>
          </w:r>
        </w:p>
        <w:p w14:paraId="4026CA3D" w14:textId="360523F9" w:rsidR="000447CF" w:rsidRDefault="000447CF">
          <w:pPr>
            <w:pStyle w:val="Cuprins1"/>
            <w:tabs>
              <w:tab w:val="right" w:leader="dot" w:pos="9016"/>
            </w:tabs>
            <w:rPr>
              <w:noProof/>
            </w:rPr>
          </w:pPr>
          <w:r>
            <w:fldChar w:fldCharType="begin"/>
          </w:r>
          <w:r>
            <w:instrText xml:space="preserve"> TOC \o "1-3" \h \z \u </w:instrText>
          </w:r>
          <w:r>
            <w:fldChar w:fldCharType="separate"/>
          </w:r>
          <w:hyperlink w:anchor="_Toc166581392" w:history="1">
            <w:r w:rsidRPr="00A25608">
              <w:rPr>
                <w:rStyle w:val="Hyperlink"/>
                <w:rFonts w:ascii="Arial" w:hAnsi="Arial"/>
                <w:noProof/>
              </w:rPr>
              <w:t>Introduction</w:t>
            </w:r>
            <w:r>
              <w:rPr>
                <w:noProof/>
                <w:webHidden/>
              </w:rPr>
              <w:tab/>
            </w:r>
            <w:r>
              <w:rPr>
                <w:noProof/>
                <w:webHidden/>
              </w:rPr>
              <w:fldChar w:fldCharType="begin"/>
            </w:r>
            <w:r>
              <w:rPr>
                <w:noProof/>
                <w:webHidden/>
              </w:rPr>
              <w:instrText xml:space="preserve"> PAGEREF _Toc166581392 \h </w:instrText>
            </w:r>
            <w:r>
              <w:rPr>
                <w:noProof/>
                <w:webHidden/>
              </w:rPr>
            </w:r>
            <w:r>
              <w:rPr>
                <w:noProof/>
                <w:webHidden/>
              </w:rPr>
              <w:fldChar w:fldCharType="separate"/>
            </w:r>
            <w:r>
              <w:rPr>
                <w:noProof/>
                <w:webHidden/>
              </w:rPr>
              <w:t>7</w:t>
            </w:r>
            <w:r>
              <w:rPr>
                <w:noProof/>
                <w:webHidden/>
              </w:rPr>
              <w:fldChar w:fldCharType="end"/>
            </w:r>
          </w:hyperlink>
        </w:p>
        <w:p w14:paraId="2B296938" w14:textId="3ABB9492" w:rsidR="000447CF" w:rsidRPr="000447CF" w:rsidRDefault="007E7759">
          <w:pPr>
            <w:pStyle w:val="Cuprins1"/>
            <w:tabs>
              <w:tab w:val="right" w:leader="dot" w:pos="9016"/>
            </w:tabs>
            <w:rPr>
              <w:noProof/>
            </w:rPr>
          </w:pPr>
          <w:hyperlink w:anchor="_Toc166581393" w:history="1">
            <w:r w:rsidR="000447CF" w:rsidRPr="000447CF">
              <w:rPr>
                <w:rStyle w:val="Hyperlink"/>
                <w:rFonts w:ascii="Arial" w:hAnsi="Arial"/>
                <w:noProof/>
                <w:lang w:val="en-GB"/>
              </w:rPr>
              <w:t>Analysis</w:t>
            </w:r>
            <w:r w:rsidR="000447CF" w:rsidRPr="000447CF">
              <w:rPr>
                <w:noProof/>
                <w:webHidden/>
              </w:rPr>
              <w:tab/>
            </w:r>
            <w:r w:rsidR="000447CF" w:rsidRPr="000447CF">
              <w:rPr>
                <w:noProof/>
                <w:webHidden/>
              </w:rPr>
              <w:fldChar w:fldCharType="begin"/>
            </w:r>
            <w:r w:rsidR="000447CF" w:rsidRPr="000447CF">
              <w:rPr>
                <w:noProof/>
                <w:webHidden/>
              </w:rPr>
              <w:instrText xml:space="preserve"> PAGEREF _Toc166581393 \h </w:instrText>
            </w:r>
            <w:r w:rsidR="000447CF" w:rsidRPr="000447CF">
              <w:rPr>
                <w:noProof/>
                <w:webHidden/>
              </w:rPr>
            </w:r>
            <w:r w:rsidR="000447CF" w:rsidRPr="000447CF">
              <w:rPr>
                <w:noProof/>
                <w:webHidden/>
              </w:rPr>
              <w:fldChar w:fldCharType="separate"/>
            </w:r>
            <w:r w:rsidR="000447CF" w:rsidRPr="000447CF">
              <w:rPr>
                <w:noProof/>
                <w:webHidden/>
              </w:rPr>
              <w:t>10</w:t>
            </w:r>
            <w:r w:rsidR="000447CF" w:rsidRPr="000447CF">
              <w:rPr>
                <w:noProof/>
                <w:webHidden/>
              </w:rPr>
              <w:fldChar w:fldCharType="end"/>
            </w:r>
          </w:hyperlink>
        </w:p>
        <w:p w14:paraId="6EB641C3" w14:textId="59F3DEA4" w:rsidR="000447CF" w:rsidRPr="000447CF" w:rsidRDefault="007E7759">
          <w:pPr>
            <w:pStyle w:val="Cuprins2"/>
            <w:tabs>
              <w:tab w:val="right" w:leader="dot" w:pos="9016"/>
            </w:tabs>
            <w:rPr>
              <w:noProof/>
            </w:rPr>
          </w:pPr>
          <w:hyperlink w:anchor="_Toc166581394" w:history="1">
            <w:r w:rsidR="000447CF" w:rsidRPr="000447CF">
              <w:rPr>
                <w:rStyle w:val="Hyperlink"/>
                <w:rFonts w:ascii="Arial" w:hAnsi="Arial"/>
                <w:noProof/>
              </w:rPr>
              <w:t>Issues identified</w:t>
            </w:r>
            <w:r w:rsidR="000447CF" w:rsidRPr="000447CF">
              <w:rPr>
                <w:noProof/>
                <w:webHidden/>
              </w:rPr>
              <w:tab/>
            </w:r>
            <w:r w:rsidR="000447CF" w:rsidRPr="000447CF">
              <w:rPr>
                <w:noProof/>
                <w:webHidden/>
              </w:rPr>
              <w:fldChar w:fldCharType="begin"/>
            </w:r>
            <w:r w:rsidR="000447CF" w:rsidRPr="000447CF">
              <w:rPr>
                <w:noProof/>
                <w:webHidden/>
              </w:rPr>
              <w:instrText xml:space="preserve"> PAGEREF _Toc166581394 \h </w:instrText>
            </w:r>
            <w:r w:rsidR="000447CF" w:rsidRPr="000447CF">
              <w:rPr>
                <w:noProof/>
                <w:webHidden/>
              </w:rPr>
            </w:r>
            <w:r w:rsidR="000447CF" w:rsidRPr="000447CF">
              <w:rPr>
                <w:noProof/>
                <w:webHidden/>
              </w:rPr>
              <w:fldChar w:fldCharType="separate"/>
            </w:r>
            <w:r w:rsidR="000447CF" w:rsidRPr="000447CF">
              <w:rPr>
                <w:noProof/>
                <w:webHidden/>
              </w:rPr>
              <w:t>10</w:t>
            </w:r>
            <w:r w:rsidR="000447CF" w:rsidRPr="000447CF">
              <w:rPr>
                <w:noProof/>
                <w:webHidden/>
              </w:rPr>
              <w:fldChar w:fldCharType="end"/>
            </w:r>
          </w:hyperlink>
        </w:p>
        <w:p w14:paraId="6105CD6C" w14:textId="63D9648C" w:rsidR="000447CF" w:rsidRPr="000447CF" w:rsidRDefault="007E7759">
          <w:pPr>
            <w:pStyle w:val="Cuprins2"/>
            <w:tabs>
              <w:tab w:val="right" w:leader="dot" w:pos="9016"/>
            </w:tabs>
            <w:rPr>
              <w:noProof/>
            </w:rPr>
          </w:pPr>
          <w:hyperlink w:anchor="_Toc166581395" w:history="1">
            <w:r w:rsidR="000447CF" w:rsidRPr="000447CF">
              <w:rPr>
                <w:rStyle w:val="Hyperlink"/>
                <w:rFonts w:ascii="Arial" w:eastAsia="Times New Roman" w:hAnsi="Arial"/>
                <w:noProof/>
                <w:lang w:val="en-GB"/>
              </w:rPr>
              <w:t>Impact and causes of the issue</w:t>
            </w:r>
            <w:r w:rsidR="000447CF" w:rsidRPr="000447CF">
              <w:rPr>
                <w:noProof/>
                <w:webHidden/>
              </w:rPr>
              <w:tab/>
            </w:r>
            <w:r w:rsidR="000447CF" w:rsidRPr="000447CF">
              <w:rPr>
                <w:noProof/>
                <w:webHidden/>
              </w:rPr>
              <w:fldChar w:fldCharType="begin"/>
            </w:r>
            <w:r w:rsidR="000447CF" w:rsidRPr="000447CF">
              <w:rPr>
                <w:noProof/>
                <w:webHidden/>
              </w:rPr>
              <w:instrText xml:space="preserve"> PAGEREF _Toc166581395 \h </w:instrText>
            </w:r>
            <w:r w:rsidR="000447CF" w:rsidRPr="000447CF">
              <w:rPr>
                <w:noProof/>
                <w:webHidden/>
              </w:rPr>
            </w:r>
            <w:r w:rsidR="000447CF" w:rsidRPr="000447CF">
              <w:rPr>
                <w:noProof/>
                <w:webHidden/>
              </w:rPr>
              <w:fldChar w:fldCharType="separate"/>
            </w:r>
            <w:r w:rsidR="000447CF" w:rsidRPr="000447CF">
              <w:rPr>
                <w:noProof/>
                <w:webHidden/>
              </w:rPr>
              <w:t>11</w:t>
            </w:r>
            <w:r w:rsidR="000447CF" w:rsidRPr="000447CF">
              <w:rPr>
                <w:noProof/>
                <w:webHidden/>
              </w:rPr>
              <w:fldChar w:fldCharType="end"/>
            </w:r>
          </w:hyperlink>
        </w:p>
        <w:p w14:paraId="36A6A48B" w14:textId="5B7C2289" w:rsidR="000447CF" w:rsidRPr="000447CF" w:rsidRDefault="007E7759">
          <w:pPr>
            <w:pStyle w:val="Cuprins2"/>
            <w:tabs>
              <w:tab w:val="right" w:leader="dot" w:pos="9016"/>
            </w:tabs>
            <w:rPr>
              <w:noProof/>
            </w:rPr>
          </w:pPr>
          <w:hyperlink w:anchor="_Toc166581396" w:history="1">
            <w:r w:rsidR="000447CF" w:rsidRPr="000447CF">
              <w:rPr>
                <w:rStyle w:val="Hyperlink"/>
                <w:rFonts w:ascii="Arial" w:eastAsia="Times New Roman" w:hAnsi="Arial"/>
                <w:noProof/>
                <w:lang w:val="en-GB"/>
              </w:rPr>
              <w:t>STEEPLE Analysis</w:t>
            </w:r>
            <w:r w:rsidR="000447CF" w:rsidRPr="000447CF">
              <w:rPr>
                <w:noProof/>
                <w:webHidden/>
              </w:rPr>
              <w:tab/>
            </w:r>
            <w:r w:rsidR="000447CF" w:rsidRPr="000447CF">
              <w:rPr>
                <w:noProof/>
                <w:webHidden/>
              </w:rPr>
              <w:fldChar w:fldCharType="begin"/>
            </w:r>
            <w:r w:rsidR="000447CF" w:rsidRPr="000447CF">
              <w:rPr>
                <w:noProof/>
                <w:webHidden/>
              </w:rPr>
              <w:instrText xml:space="preserve"> PAGEREF _Toc166581396 \h </w:instrText>
            </w:r>
            <w:r w:rsidR="000447CF" w:rsidRPr="000447CF">
              <w:rPr>
                <w:noProof/>
                <w:webHidden/>
              </w:rPr>
            </w:r>
            <w:r w:rsidR="000447CF" w:rsidRPr="000447CF">
              <w:rPr>
                <w:noProof/>
                <w:webHidden/>
              </w:rPr>
              <w:fldChar w:fldCharType="separate"/>
            </w:r>
            <w:r w:rsidR="000447CF" w:rsidRPr="000447CF">
              <w:rPr>
                <w:noProof/>
                <w:webHidden/>
              </w:rPr>
              <w:t>17</w:t>
            </w:r>
            <w:r w:rsidR="000447CF" w:rsidRPr="000447CF">
              <w:rPr>
                <w:noProof/>
                <w:webHidden/>
              </w:rPr>
              <w:fldChar w:fldCharType="end"/>
            </w:r>
          </w:hyperlink>
        </w:p>
        <w:p w14:paraId="32032916" w14:textId="4BE2BBDD" w:rsidR="000447CF" w:rsidRPr="000447CF" w:rsidRDefault="007E7759">
          <w:pPr>
            <w:pStyle w:val="Cuprins2"/>
            <w:tabs>
              <w:tab w:val="right" w:leader="dot" w:pos="9016"/>
            </w:tabs>
            <w:rPr>
              <w:noProof/>
            </w:rPr>
          </w:pPr>
          <w:hyperlink w:anchor="_Toc166581397" w:history="1">
            <w:r w:rsidR="000447CF" w:rsidRPr="000447CF">
              <w:rPr>
                <w:rStyle w:val="Hyperlink"/>
                <w:rFonts w:ascii="Arial" w:eastAsia="Times New Roman" w:hAnsi="Arial"/>
                <w:noProof/>
                <w:lang w:val="en-GB"/>
              </w:rPr>
              <w:t>SOAR Analysis</w:t>
            </w:r>
            <w:r w:rsidR="000447CF" w:rsidRPr="000447CF">
              <w:rPr>
                <w:noProof/>
                <w:webHidden/>
              </w:rPr>
              <w:tab/>
            </w:r>
            <w:r w:rsidR="000447CF" w:rsidRPr="000447CF">
              <w:rPr>
                <w:noProof/>
                <w:webHidden/>
              </w:rPr>
              <w:fldChar w:fldCharType="begin"/>
            </w:r>
            <w:r w:rsidR="000447CF" w:rsidRPr="000447CF">
              <w:rPr>
                <w:noProof/>
                <w:webHidden/>
              </w:rPr>
              <w:instrText xml:space="preserve"> PAGEREF _Toc166581397 \h </w:instrText>
            </w:r>
            <w:r w:rsidR="000447CF" w:rsidRPr="000447CF">
              <w:rPr>
                <w:noProof/>
                <w:webHidden/>
              </w:rPr>
            </w:r>
            <w:r w:rsidR="000447CF" w:rsidRPr="000447CF">
              <w:rPr>
                <w:noProof/>
                <w:webHidden/>
              </w:rPr>
              <w:fldChar w:fldCharType="separate"/>
            </w:r>
            <w:r w:rsidR="000447CF" w:rsidRPr="000447CF">
              <w:rPr>
                <w:noProof/>
                <w:webHidden/>
              </w:rPr>
              <w:t>19</w:t>
            </w:r>
            <w:r w:rsidR="000447CF" w:rsidRPr="000447CF">
              <w:rPr>
                <w:noProof/>
                <w:webHidden/>
              </w:rPr>
              <w:fldChar w:fldCharType="end"/>
            </w:r>
          </w:hyperlink>
        </w:p>
        <w:p w14:paraId="3E4BFA7F" w14:textId="0E124B73" w:rsidR="000447CF" w:rsidRDefault="007E7759">
          <w:pPr>
            <w:pStyle w:val="Cuprins2"/>
            <w:tabs>
              <w:tab w:val="right" w:leader="dot" w:pos="9016"/>
            </w:tabs>
            <w:rPr>
              <w:noProof/>
            </w:rPr>
          </w:pPr>
          <w:hyperlink w:anchor="_Toc166581398" w:history="1">
            <w:r w:rsidR="000447CF" w:rsidRPr="000447CF">
              <w:rPr>
                <w:rStyle w:val="Hyperlink"/>
                <w:rFonts w:ascii="Arial" w:eastAsia="Times New Roman" w:hAnsi="Arial"/>
                <w:noProof/>
                <w:lang w:val="en-GB"/>
              </w:rPr>
              <w:t>TOWS Analysis</w:t>
            </w:r>
            <w:r w:rsidR="000447CF" w:rsidRPr="000447CF">
              <w:rPr>
                <w:noProof/>
                <w:webHidden/>
              </w:rPr>
              <w:tab/>
            </w:r>
            <w:r w:rsidR="000447CF" w:rsidRPr="000447CF">
              <w:rPr>
                <w:noProof/>
                <w:webHidden/>
              </w:rPr>
              <w:fldChar w:fldCharType="begin"/>
            </w:r>
            <w:r w:rsidR="000447CF" w:rsidRPr="000447CF">
              <w:rPr>
                <w:noProof/>
                <w:webHidden/>
              </w:rPr>
              <w:instrText xml:space="preserve"> PAGEREF _Toc166581398 \h </w:instrText>
            </w:r>
            <w:r w:rsidR="000447CF" w:rsidRPr="000447CF">
              <w:rPr>
                <w:noProof/>
                <w:webHidden/>
              </w:rPr>
            </w:r>
            <w:r w:rsidR="000447CF" w:rsidRPr="000447CF">
              <w:rPr>
                <w:noProof/>
                <w:webHidden/>
              </w:rPr>
              <w:fldChar w:fldCharType="separate"/>
            </w:r>
            <w:r w:rsidR="000447CF" w:rsidRPr="000447CF">
              <w:rPr>
                <w:noProof/>
                <w:webHidden/>
              </w:rPr>
              <w:t>21</w:t>
            </w:r>
            <w:r w:rsidR="000447CF" w:rsidRPr="000447CF">
              <w:rPr>
                <w:noProof/>
                <w:webHidden/>
              </w:rPr>
              <w:fldChar w:fldCharType="end"/>
            </w:r>
          </w:hyperlink>
        </w:p>
        <w:p w14:paraId="03D5BB3F" w14:textId="74438E1F" w:rsidR="000447CF" w:rsidRDefault="007E7759">
          <w:pPr>
            <w:pStyle w:val="Cuprins1"/>
            <w:tabs>
              <w:tab w:val="right" w:leader="dot" w:pos="9016"/>
            </w:tabs>
            <w:rPr>
              <w:noProof/>
            </w:rPr>
          </w:pPr>
          <w:hyperlink w:anchor="_Toc166581399" w:history="1">
            <w:r w:rsidR="000447CF" w:rsidRPr="00A25608">
              <w:rPr>
                <w:rStyle w:val="Hyperlink"/>
                <w:rFonts w:ascii="Arial" w:hAnsi="Arial"/>
                <w:noProof/>
              </w:rPr>
              <w:t>Recommendation and change management</w:t>
            </w:r>
            <w:r w:rsidR="000447CF">
              <w:rPr>
                <w:noProof/>
                <w:webHidden/>
              </w:rPr>
              <w:tab/>
            </w:r>
            <w:r w:rsidR="000447CF">
              <w:rPr>
                <w:noProof/>
                <w:webHidden/>
              </w:rPr>
              <w:fldChar w:fldCharType="begin"/>
            </w:r>
            <w:r w:rsidR="000447CF">
              <w:rPr>
                <w:noProof/>
                <w:webHidden/>
              </w:rPr>
              <w:instrText xml:space="preserve"> PAGEREF _Toc166581399 \h </w:instrText>
            </w:r>
            <w:r w:rsidR="000447CF">
              <w:rPr>
                <w:noProof/>
                <w:webHidden/>
              </w:rPr>
            </w:r>
            <w:r w:rsidR="000447CF">
              <w:rPr>
                <w:noProof/>
                <w:webHidden/>
              </w:rPr>
              <w:fldChar w:fldCharType="separate"/>
            </w:r>
            <w:r w:rsidR="000447CF">
              <w:rPr>
                <w:noProof/>
                <w:webHidden/>
              </w:rPr>
              <w:t>23</w:t>
            </w:r>
            <w:r w:rsidR="000447CF">
              <w:rPr>
                <w:noProof/>
                <w:webHidden/>
              </w:rPr>
              <w:fldChar w:fldCharType="end"/>
            </w:r>
          </w:hyperlink>
        </w:p>
        <w:p w14:paraId="397D22F3" w14:textId="1C560319" w:rsidR="000447CF" w:rsidRDefault="007E7759">
          <w:pPr>
            <w:pStyle w:val="Cuprins2"/>
            <w:tabs>
              <w:tab w:val="right" w:leader="dot" w:pos="9016"/>
            </w:tabs>
            <w:rPr>
              <w:noProof/>
            </w:rPr>
          </w:pPr>
          <w:hyperlink w:anchor="_Toc166581400" w:history="1">
            <w:r w:rsidR="000447CF" w:rsidRPr="00A25608">
              <w:rPr>
                <w:rStyle w:val="Hyperlink"/>
                <w:rFonts w:ascii="Arial" w:hAnsi="Arial"/>
                <w:noProof/>
              </w:rPr>
              <w:t>Recommendations</w:t>
            </w:r>
            <w:r w:rsidR="000447CF">
              <w:rPr>
                <w:noProof/>
                <w:webHidden/>
              </w:rPr>
              <w:tab/>
            </w:r>
            <w:r w:rsidR="000447CF">
              <w:rPr>
                <w:noProof/>
                <w:webHidden/>
              </w:rPr>
              <w:fldChar w:fldCharType="begin"/>
            </w:r>
            <w:r w:rsidR="000447CF">
              <w:rPr>
                <w:noProof/>
                <w:webHidden/>
              </w:rPr>
              <w:instrText xml:space="preserve"> PAGEREF _Toc166581400 \h </w:instrText>
            </w:r>
            <w:r w:rsidR="000447CF">
              <w:rPr>
                <w:noProof/>
                <w:webHidden/>
              </w:rPr>
            </w:r>
            <w:r w:rsidR="000447CF">
              <w:rPr>
                <w:noProof/>
                <w:webHidden/>
              </w:rPr>
              <w:fldChar w:fldCharType="separate"/>
            </w:r>
            <w:r w:rsidR="000447CF">
              <w:rPr>
                <w:noProof/>
                <w:webHidden/>
              </w:rPr>
              <w:t>23</w:t>
            </w:r>
            <w:r w:rsidR="000447CF">
              <w:rPr>
                <w:noProof/>
                <w:webHidden/>
              </w:rPr>
              <w:fldChar w:fldCharType="end"/>
            </w:r>
          </w:hyperlink>
        </w:p>
        <w:p w14:paraId="10B28D8F" w14:textId="441B2362" w:rsidR="000447CF" w:rsidRDefault="007E7759">
          <w:pPr>
            <w:pStyle w:val="Cuprins2"/>
            <w:tabs>
              <w:tab w:val="right" w:leader="dot" w:pos="9016"/>
            </w:tabs>
            <w:rPr>
              <w:noProof/>
            </w:rPr>
          </w:pPr>
          <w:hyperlink w:anchor="_Toc166581401" w:history="1">
            <w:r w:rsidR="000447CF" w:rsidRPr="00A25608">
              <w:rPr>
                <w:rStyle w:val="Hyperlink"/>
                <w:rFonts w:ascii="Arial" w:hAnsi="Arial"/>
                <w:noProof/>
              </w:rPr>
              <w:t>Potential benefits</w:t>
            </w:r>
            <w:r w:rsidR="000447CF">
              <w:rPr>
                <w:noProof/>
                <w:webHidden/>
              </w:rPr>
              <w:tab/>
            </w:r>
            <w:r w:rsidR="000447CF">
              <w:rPr>
                <w:noProof/>
                <w:webHidden/>
              </w:rPr>
              <w:fldChar w:fldCharType="begin"/>
            </w:r>
            <w:r w:rsidR="000447CF">
              <w:rPr>
                <w:noProof/>
                <w:webHidden/>
              </w:rPr>
              <w:instrText xml:space="preserve"> PAGEREF _Toc166581401 \h </w:instrText>
            </w:r>
            <w:r w:rsidR="000447CF">
              <w:rPr>
                <w:noProof/>
                <w:webHidden/>
              </w:rPr>
            </w:r>
            <w:r w:rsidR="000447CF">
              <w:rPr>
                <w:noProof/>
                <w:webHidden/>
              </w:rPr>
              <w:fldChar w:fldCharType="separate"/>
            </w:r>
            <w:r w:rsidR="000447CF">
              <w:rPr>
                <w:noProof/>
                <w:webHidden/>
              </w:rPr>
              <w:t>28</w:t>
            </w:r>
            <w:r w:rsidR="000447CF">
              <w:rPr>
                <w:noProof/>
                <w:webHidden/>
              </w:rPr>
              <w:fldChar w:fldCharType="end"/>
            </w:r>
          </w:hyperlink>
        </w:p>
        <w:p w14:paraId="2CED7327" w14:textId="6A5728A6" w:rsidR="000447CF" w:rsidRDefault="007E7759">
          <w:pPr>
            <w:pStyle w:val="Cuprins2"/>
            <w:tabs>
              <w:tab w:val="right" w:leader="dot" w:pos="9016"/>
            </w:tabs>
            <w:rPr>
              <w:noProof/>
            </w:rPr>
          </w:pPr>
          <w:hyperlink w:anchor="_Toc166581402" w:history="1">
            <w:r w:rsidR="000447CF" w:rsidRPr="00A25608">
              <w:rPr>
                <w:rStyle w:val="Hyperlink"/>
                <w:rFonts w:ascii="Arial" w:hAnsi="Arial"/>
                <w:noProof/>
              </w:rPr>
              <w:t>Cost associated</w:t>
            </w:r>
            <w:r w:rsidR="000447CF">
              <w:rPr>
                <w:noProof/>
                <w:webHidden/>
              </w:rPr>
              <w:tab/>
            </w:r>
            <w:r w:rsidR="000447CF">
              <w:rPr>
                <w:noProof/>
                <w:webHidden/>
              </w:rPr>
              <w:fldChar w:fldCharType="begin"/>
            </w:r>
            <w:r w:rsidR="000447CF">
              <w:rPr>
                <w:noProof/>
                <w:webHidden/>
              </w:rPr>
              <w:instrText xml:space="preserve"> PAGEREF _Toc166581402 \h </w:instrText>
            </w:r>
            <w:r w:rsidR="000447CF">
              <w:rPr>
                <w:noProof/>
                <w:webHidden/>
              </w:rPr>
            </w:r>
            <w:r w:rsidR="000447CF">
              <w:rPr>
                <w:noProof/>
                <w:webHidden/>
              </w:rPr>
              <w:fldChar w:fldCharType="separate"/>
            </w:r>
            <w:r w:rsidR="000447CF">
              <w:rPr>
                <w:noProof/>
                <w:webHidden/>
              </w:rPr>
              <w:t>29</w:t>
            </w:r>
            <w:r w:rsidR="000447CF">
              <w:rPr>
                <w:noProof/>
                <w:webHidden/>
              </w:rPr>
              <w:fldChar w:fldCharType="end"/>
            </w:r>
          </w:hyperlink>
        </w:p>
        <w:p w14:paraId="2C676E98" w14:textId="1C28D622" w:rsidR="000447CF" w:rsidRDefault="007E7759">
          <w:pPr>
            <w:pStyle w:val="Cuprins1"/>
            <w:tabs>
              <w:tab w:val="right" w:leader="dot" w:pos="9016"/>
            </w:tabs>
            <w:rPr>
              <w:noProof/>
            </w:rPr>
          </w:pPr>
          <w:hyperlink w:anchor="_Toc166581403" w:history="1">
            <w:r w:rsidR="000447CF" w:rsidRPr="00A25608">
              <w:rPr>
                <w:rStyle w:val="Hyperlink"/>
                <w:rFonts w:ascii="Arial" w:hAnsi="Arial"/>
                <w:noProof/>
              </w:rPr>
              <w:t>Action Plan</w:t>
            </w:r>
            <w:r w:rsidR="000447CF">
              <w:rPr>
                <w:noProof/>
                <w:webHidden/>
              </w:rPr>
              <w:tab/>
            </w:r>
            <w:r w:rsidR="000447CF">
              <w:rPr>
                <w:noProof/>
                <w:webHidden/>
              </w:rPr>
              <w:fldChar w:fldCharType="begin"/>
            </w:r>
            <w:r w:rsidR="000447CF">
              <w:rPr>
                <w:noProof/>
                <w:webHidden/>
              </w:rPr>
              <w:instrText xml:space="preserve"> PAGEREF _Toc166581403 \h </w:instrText>
            </w:r>
            <w:r w:rsidR="000447CF">
              <w:rPr>
                <w:noProof/>
                <w:webHidden/>
              </w:rPr>
            </w:r>
            <w:r w:rsidR="000447CF">
              <w:rPr>
                <w:noProof/>
                <w:webHidden/>
              </w:rPr>
              <w:fldChar w:fldCharType="separate"/>
            </w:r>
            <w:r w:rsidR="000447CF">
              <w:rPr>
                <w:noProof/>
                <w:webHidden/>
              </w:rPr>
              <w:t>30</w:t>
            </w:r>
            <w:r w:rsidR="000447CF">
              <w:rPr>
                <w:noProof/>
                <w:webHidden/>
              </w:rPr>
              <w:fldChar w:fldCharType="end"/>
            </w:r>
          </w:hyperlink>
        </w:p>
        <w:p w14:paraId="170A8561" w14:textId="241D3938" w:rsidR="000447CF" w:rsidRDefault="007E7759">
          <w:pPr>
            <w:pStyle w:val="Cuprins1"/>
            <w:tabs>
              <w:tab w:val="right" w:leader="dot" w:pos="9016"/>
            </w:tabs>
            <w:rPr>
              <w:noProof/>
            </w:rPr>
          </w:pPr>
          <w:hyperlink w:anchor="_Toc166581404" w:history="1">
            <w:r w:rsidR="000447CF" w:rsidRPr="00A25608">
              <w:rPr>
                <w:rStyle w:val="Hyperlink"/>
                <w:rFonts w:ascii="Arial" w:hAnsi="Arial"/>
                <w:noProof/>
              </w:rPr>
              <w:t>Conclusion</w:t>
            </w:r>
            <w:r w:rsidR="000447CF">
              <w:rPr>
                <w:noProof/>
                <w:webHidden/>
              </w:rPr>
              <w:tab/>
            </w:r>
            <w:r w:rsidR="000447CF">
              <w:rPr>
                <w:noProof/>
                <w:webHidden/>
              </w:rPr>
              <w:fldChar w:fldCharType="begin"/>
            </w:r>
            <w:r w:rsidR="000447CF">
              <w:rPr>
                <w:noProof/>
                <w:webHidden/>
              </w:rPr>
              <w:instrText xml:space="preserve"> PAGEREF _Toc166581404 \h </w:instrText>
            </w:r>
            <w:r w:rsidR="000447CF">
              <w:rPr>
                <w:noProof/>
                <w:webHidden/>
              </w:rPr>
            </w:r>
            <w:r w:rsidR="000447CF">
              <w:rPr>
                <w:noProof/>
                <w:webHidden/>
              </w:rPr>
              <w:fldChar w:fldCharType="separate"/>
            </w:r>
            <w:r w:rsidR="000447CF">
              <w:rPr>
                <w:noProof/>
                <w:webHidden/>
              </w:rPr>
              <w:t>40</w:t>
            </w:r>
            <w:r w:rsidR="000447CF">
              <w:rPr>
                <w:noProof/>
                <w:webHidden/>
              </w:rPr>
              <w:fldChar w:fldCharType="end"/>
            </w:r>
          </w:hyperlink>
        </w:p>
        <w:p w14:paraId="09AB8AA5" w14:textId="2977AE56" w:rsidR="000447CF" w:rsidRDefault="007E7759">
          <w:pPr>
            <w:pStyle w:val="Cuprins1"/>
            <w:tabs>
              <w:tab w:val="right" w:leader="dot" w:pos="9016"/>
            </w:tabs>
            <w:rPr>
              <w:noProof/>
            </w:rPr>
          </w:pPr>
          <w:hyperlink w:anchor="_Toc166581405" w:history="1">
            <w:r w:rsidR="000447CF" w:rsidRPr="00A25608">
              <w:rPr>
                <w:rStyle w:val="Hyperlink"/>
                <w:rFonts w:ascii="Arial" w:hAnsi="Arial"/>
                <w:noProof/>
              </w:rPr>
              <w:t>References</w:t>
            </w:r>
            <w:r w:rsidR="000447CF">
              <w:rPr>
                <w:noProof/>
                <w:webHidden/>
              </w:rPr>
              <w:tab/>
            </w:r>
            <w:r w:rsidR="000447CF">
              <w:rPr>
                <w:noProof/>
                <w:webHidden/>
              </w:rPr>
              <w:fldChar w:fldCharType="begin"/>
            </w:r>
            <w:r w:rsidR="000447CF">
              <w:rPr>
                <w:noProof/>
                <w:webHidden/>
              </w:rPr>
              <w:instrText xml:space="preserve"> PAGEREF _Toc166581405 \h </w:instrText>
            </w:r>
            <w:r w:rsidR="000447CF">
              <w:rPr>
                <w:noProof/>
                <w:webHidden/>
              </w:rPr>
            </w:r>
            <w:r w:rsidR="000447CF">
              <w:rPr>
                <w:noProof/>
                <w:webHidden/>
              </w:rPr>
              <w:fldChar w:fldCharType="separate"/>
            </w:r>
            <w:r w:rsidR="000447CF">
              <w:rPr>
                <w:noProof/>
                <w:webHidden/>
              </w:rPr>
              <w:t>42</w:t>
            </w:r>
            <w:r w:rsidR="000447CF">
              <w:rPr>
                <w:noProof/>
                <w:webHidden/>
              </w:rPr>
              <w:fldChar w:fldCharType="end"/>
            </w:r>
          </w:hyperlink>
        </w:p>
        <w:p w14:paraId="3DAB0D0A" w14:textId="6F67DF39" w:rsidR="000447CF" w:rsidRDefault="000447CF">
          <w:r>
            <w:rPr>
              <w:b/>
              <w:bCs/>
              <w:noProof/>
            </w:rPr>
            <w:fldChar w:fldCharType="end"/>
          </w:r>
        </w:p>
      </w:sdtContent>
    </w:sdt>
    <w:p w14:paraId="3A7AC8F6" w14:textId="77777777" w:rsidR="00C66338" w:rsidRPr="00FA7377" w:rsidRDefault="00C66338" w:rsidP="000447CF">
      <w:pPr>
        <w:rPr>
          <w:lang w:val="en-IN" w:eastAsia="en-IN"/>
        </w:rPr>
      </w:pPr>
    </w:p>
    <w:p w14:paraId="444AC76C" w14:textId="77777777" w:rsidR="00C66338" w:rsidRPr="00FA7377" w:rsidRDefault="00C66338" w:rsidP="00FA7377">
      <w:pPr>
        <w:spacing w:after="160"/>
        <w:rPr>
          <w:rFonts w:ascii="Arial" w:hAnsi="Arial"/>
          <w:b/>
          <w:sz w:val="28"/>
          <w:szCs w:val="40"/>
        </w:rPr>
      </w:pPr>
    </w:p>
    <w:p w14:paraId="03D153ED" w14:textId="77777777" w:rsidR="00C66338" w:rsidRPr="00FA7377" w:rsidRDefault="000B2FAA" w:rsidP="00FA7377">
      <w:pPr>
        <w:spacing w:after="160"/>
        <w:rPr>
          <w:rFonts w:ascii="Arial" w:hAnsi="Arial"/>
          <w:b/>
          <w:sz w:val="28"/>
          <w:szCs w:val="40"/>
        </w:rPr>
      </w:pPr>
      <w:r w:rsidRPr="00FA7377">
        <w:rPr>
          <w:rFonts w:ascii="Arial" w:hAnsi="Arial"/>
        </w:rPr>
        <w:br w:type="page"/>
      </w:r>
    </w:p>
    <w:p w14:paraId="108D6ED6" w14:textId="77777777" w:rsidR="00C66338" w:rsidRPr="00FA7377" w:rsidRDefault="000B2FAA" w:rsidP="00FA7377">
      <w:pPr>
        <w:pStyle w:val="Titlu1"/>
        <w:rPr>
          <w:rFonts w:ascii="Arial" w:hAnsi="Arial"/>
          <w:sz w:val="24"/>
          <w:lang w:val="en-IN"/>
        </w:rPr>
      </w:pPr>
      <w:bookmarkStart w:id="0" w:name="_Toc166581392"/>
      <w:r w:rsidRPr="00FA7377">
        <w:rPr>
          <w:rFonts w:ascii="Arial" w:hAnsi="Arial"/>
        </w:rPr>
        <w:t>Introduction</w:t>
      </w:r>
      <w:bookmarkEnd w:id="0"/>
      <w:r w:rsidRPr="00FA7377">
        <w:rPr>
          <w:rFonts w:ascii="Arial" w:hAnsi="Arial"/>
        </w:rPr>
        <w:t> </w:t>
      </w:r>
    </w:p>
    <w:p w14:paraId="1CE1C303" w14:textId="3F7B3847" w:rsidR="00C66338" w:rsidRPr="00FA7377" w:rsidRDefault="000B2FAA" w:rsidP="00FA7377">
      <w:pPr>
        <w:rPr>
          <w:rFonts w:ascii="Arial" w:hAnsi="Arial"/>
          <w:color w:val="FF0000"/>
        </w:rPr>
      </w:pPr>
      <w:r w:rsidRPr="00FA7377">
        <w:rPr>
          <w:rFonts w:ascii="Arial" w:hAnsi="Arial"/>
          <w:color w:val="000000"/>
        </w:rPr>
        <w:t xml:space="preserve">The following report will briefly highlight the issues encountered by </w:t>
      </w:r>
      <w:r w:rsidRPr="00FA7377">
        <w:rPr>
          <w:rFonts w:ascii="Arial" w:hAnsi="Arial"/>
          <w:color w:val="FF0000"/>
        </w:rPr>
        <w:t>Novotel Bucharest City Centre</w:t>
      </w:r>
      <w:r w:rsidRPr="00FA7377">
        <w:rPr>
          <w:rFonts w:ascii="Arial" w:hAnsi="Arial"/>
          <w:color w:val="FF0000"/>
          <w:lang w:val="en-US"/>
        </w:rPr>
        <w:t xml:space="preserve">, a part of the </w:t>
      </w:r>
      <w:r w:rsidRPr="00FA7377">
        <w:rPr>
          <w:rFonts w:ascii="Arial" w:hAnsi="Arial"/>
          <w:color w:val="FF0000"/>
        </w:rPr>
        <w:t>Accor</w:t>
      </w:r>
      <w:r w:rsidRPr="00FA7377">
        <w:rPr>
          <w:rFonts w:ascii="Arial" w:hAnsi="Arial"/>
          <w:color w:val="FF0000"/>
          <w:lang w:val="en-US"/>
        </w:rPr>
        <w:t xml:space="preserve"> group</w:t>
      </w:r>
      <w:r w:rsidRPr="00FA7377">
        <w:rPr>
          <w:rFonts w:ascii="Arial" w:hAnsi="Arial"/>
          <w:color w:val="FF0000"/>
        </w:rPr>
        <w:t>,</w:t>
      </w:r>
      <w:r w:rsidRPr="00FA7377">
        <w:rPr>
          <w:rFonts w:ascii="Arial" w:hAnsi="Arial"/>
          <w:color w:val="000000"/>
        </w:rPr>
        <w:t xml:space="preserve"> which is a famous hotel chain while proposing suitable solutions to deal with such issues. </w:t>
      </w:r>
      <w:r w:rsidRPr="00FA7377">
        <w:rPr>
          <w:rFonts w:ascii="Arial" w:hAnsi="Arial"/>
          <w:color w:val="FF0000"/>
        </w:rPr>
        <w:t xml:space="preserve">The hotel </w:t>
      </w:r>
      <w:r w:rsidRPr="00FA7377">
        <w:rPr>
          <w:rFonts w:ascii="Arial" w:hAnsi="Arial"/>
          <w:color w:val="FF0000"/>
          <w:lang w:val="en-US"/>
        </w:rPr>
        <w:t>has been a prominent establishment by the Accor group which is renowned for its special hospitality services. This brand is located in Bucharest, Romania and since then the brand has offered contemporary accomodations included with modern facilities serving leisure or business travelers. The Novotel Bucharest City Centre also offers smooth access to major attractions and cultural landmarks using its strategic locations of the Roman capital. Hence, having such a huge heritage of hospitality success, the company is committed to provide memorable experiences. This makes it a desired choice for new guests who seek comfort and convenience during their stay in this location</w:t>
      </w:r>
      <w:r w:rsidR="00756BB4" w:rsidRPr="00FA7377">
        <w:rPr>
          <w:rFonts w:ascii="Arial" w:hAnsi="Arial"/>
          <w:color w:val="FF0000"/>
          <w:lang w:val="en-US"/>
        </w:rPr>
        <w:t xml:space="preserve"> </w:t>
      </w:r>
      <w:sdt>
        <w:sdtPr>
          <w:rPr>
            <w:rFonts w:ascii="Arial" w:hAnsi="Arial"/>
            <w:color w:val="FF0000"/>
          </w:rPr>
          <w:id w:val="-1025252796"/>
          <w:citation/>
        </w:sdtPr>
        <w:sdtEndPr/>
        <w:sdtContent>
          <w:r w:rsidR="00756BB4" w:rsidRPr="00FA7377">
            <w:rPr>
              <w:rFonts w:ascii="Arial" w:hAnsi="Arial"/>
              <w:color w:val="FF0000"/>
            </w:rPr>
            <w:fldChar w:fldCharType="begin"/>
          </w:r>
          <w:r w:rsidR="00756BB4" w:rsidRPr="00FA7377">
            <w:rPr>
              <w:rFonts w:ascii="Arial" w:hAnsi="Arial"/>
              <w:color w:val="FF0000"/>
            </w:rPr>
            <w:instrText xml:space="preserve"> CITATION nov24 \l 1033 </w:instrText>
          </w:r>
          <w:r w:rsidR="00756BB4" w:rsidRPr="00FA7377">
            <w:rPr>
              <w:rFonts w:ascii="Arial" w:hAnsi="Arial"/>
              <w:color w:val="FF0000"/>
            </w:rPr>
            <w:fldChar w:fldCharType="separate"/>
          </w:r>
          <w:r w:rsidR="00756BB4" w:rsidRPr="00FA7377">
            <w:rPr>
              <w:rFonts w:ascii="Arial" w:hAnsi="Arial"/>
              <w:noProof/>
              <w:color w:val="FF0000"/>
            </w:rPr>
            <w:t>(novotelbucharestcitycentre, 2024)</w:t>
          </w:r>
          <w:r w:rsidR="00756BB4" w:rsidRPr="00FA7377">
            <w:rPr>
              <w:rFonts w:ascii="Arial" w:hAnsi="Arial"/>
              <w:color w:val="FF0000"/>
            </w:rPr>
            <w:fldChar w:fldCharType="end"/>
          </w:r>
        </w:sdtContent>
      </w:sdt>
      <w:r w:rsidRPr="00FA7377">
        <w:rPr>
          <w:rFonts w:ascii="Arial" w:hAnsi="Arial"/>
          <w:color w:val="000000"/>
        </w:rPr>
        <w:t>. Despite having long-standing presence within the hospitality sector, the hotel chain has gone through major issues which threaten the sustainability processes included with competitive edge. Such issues include different client preferences followed by higher competition from any other alternative lodging options. </w:t>
      </w:r>
    </w:p>
    <w:p w14:paraId="1C031791"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Being a leading consultancy firm, which specialises in strategic management as well as hospitality solutions, the firm is dedicated to help companies like Accor to overcome any operational hurdles. This consultancy firm has a proven track record of providing guidance to companies through any complex difficulties as they deploy a multidimensional approach which integrates various theoretical frameworks. These include STEEPLED, SOAR and TOWS for examining the macro or micro elements which have been influencing the performance of Accor. The STEEPLED structure helps to examine the external factors in which the hotel operates. This is done by knowing the socio-cultural shifts, technological developments, economic trends, environmental issues, political states, legal rules and ethical considerations. After carefully analysing such aspects, important insights are gained regarding rising opportunities or threats which shape the strategic decisions of the hotel included with operational strategies. Furthermore, this framework provides a deeper exploration regarding the internal strengths or weaknesses followed by its aspirations and desired outcomes. After performing a comprehensive evaluation of the company’s core competencies, competitive benefits, operational inefficiencies and other growth objectives, actionable insights can be developed. This can be done to enhance the strengths of Accor while overcoming any weaknesses to increase the performance potential as a whole. Moreover, the TOWS factors will help to formulate effective strategic recommendations which align with the overarching objectives of the hotel while dealing with the external threats faced in this landscape. Hence, after collecting the results from both STEEPLED as well as SOAR analyses, tailored solutions will be made to capitalise on the strengths of Accor by exploiting rising opportunities. Therefore, using the application of such collective frameworks, the consultancy firm will offer the hotel with a comprehensive form of roadmap to go through the challenges that lie ahead. This would help in rebuilding the brand image, client experience and competitive standing in the hotel market. Through the enhancement of strategic insights gained from analysis, </w:t>
      </w:r>
      <w:r w:rsidRPr="00FA7377">
        <w:rPr>
          <w:rFonts w:ascii="Arial" w:hAnsi="Arial" w:cs="Arial"/>
          <w:color w:val="FF0000"/>
        </w:rPr>
        <w:t>Novotel Bucharest City Centre</w:t>
      </w:r>
      <w:r w:rsidRPr="00FA7377">
        <w:rPr>
          <w:rFonts w:ascii="Arial" w:hAnsi="Arial" w:cs="Arial"/>
          <w:color w:val="000000"/>
        </w:rPr>
        <w:t xml:space="preserve"> would be empowered to make adaptations towards shifting market situations by enhancing operational efficiencies. </w:t>
      </w:r>
    </w:p>
    <w:p w14:paraId="3DABE879"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FF0000"/>
        </w:rPr>
        <w:t>Ultimately, the following report will dive into the deeper sections of the particular hurdles encountered by Novotel Bucharest City Centre</w:t>
      </w:r>
      <w:r w:rsidRPr="00FA7377">
        <w:rPr>
          <w:rFonts w:ascii="Arial" w:hAnsi="Arial" w:cs="Arial"/>
          <w:color w:val="FF0000"/>
          <w:lang w:val="en-US"/>
        </w:rPr>
        <w:t>. This would be done</w:t>
      </w:r>
      <w:r w:rsidRPr="00FA7377">
        <w:rPr>
          <w:rFonts w:ascii="Arial" w:hAnsi="Arial" w:cs="Arial"/>
          <w:color w:val="FF0000"/>
        </w:rPr>
        <w:t xml:space="preserve"> by exploring its implication of such issues on the business model or market performance.</w:t>
      </w:r>
      <w:r w:rsidRPr="00FA7377">
        <w:rPr>
          <w:rFonts w:ascii="Arial" w:hAnsi="Arial" w:cs="Arial"/>
          <w:color w:val="000000"/>
        </w:rPr>
        <w:t xml:space="preserve"> </w:t>
      </w:r>
      <w:r w:rsidRPr="00FA7377">
        <w:rPr>
          <w:rFonts w:ascii="Arial" w:hAnsi="Arial" w:cs="Arial"/>
          <w:color w:val="000000"/>
          <w:lang w:val="en-US"/>
        </w:rPr>
        <w:t>Along with that, the report will</w:t>
      </w:r>
      <w:r w:rsidRPr="00FA7377">
        <w:rPr>
          <w:rFonts w:ascii="Arial" w:hAnsi="Arial" w:cs="Arial"/>
          <w:color w:val="000000"/>
        </w:rPr>
        <w:t xml:space="preserve"> present effective recommendations made to deal with any identified challenges properly. All of these processes would help the hotel to equip itself with actionable data and transformative solutions to grow in a rising hospitality environment. </w:t>
      </w:r>
    </w:p>
    <w:p w14:paraId="070238C9" w14:textId="77777777" w:rsidR="00C66338" w:rsidRPr="00FA7377" w:rsidRDefault="000B2FAA" w:rsidP="00FA7377">
      <w:pPr>
        <w:spacing w:after="160"/>
        <w:rPr>
          <w:rFonts w:ascii="Arial" w:eastAsia="Times New Roman" w:hAnsi="Arial"/>
          <w:b/>
          <w:bCs/>
          <w:color w:val="000000"/>
          <w:szCs w:val="24"/>
          <w:lang w:val="en-IN" w:eastAsia="en-IN"/>
        </w:rPr>
      </w:pPr>
      <w:r w:rsidRPr="00FA7377">
        <w:rPr>
          <w:rFonts w:ascii="Arial" w:hAnsi="Arial"/>
          <w:b/>
          <w:bCs/>
          <w:color w:val="000000"/>
        </w:rPr>
        <w:br w:type="page"/>
      </w:r>
    </w:p>
    <w:p w14:paraId="7B492DCA" w14:textId="77777777" w:rsidR="00C66338" w:rsidRPr="00FA7377" w:rsidRDefault="000B2FAA" w:rsidP="00FA7377">
      <w:pPr>
        <w:keepNext/>
        <w:keepLines/>
        <w:spacing w:before="520" w:after="240"/>
        <w:outlineLvl w:val="0"/>
        <w:rPr>
          <w:rFonts w:ascii="Arial" w:hAnsi="Arial"/>
          <w:b/>
          <w:sz w:val="28"/>
          <w:szCs w:val="40"/>
          <w:lang w:val="en-GB"/>
        </w:rPr>
      </w:pPr>
      <w:bookmarkStart w:id="1" w:name="_Toc166581393"/>
      <w:r w:rsidRPr="00FA7377">
        <w:rPr>
          <w:rFonts w:ascii="Arial" w:hAnsi="Arial"/>
          <w:b/>
          <w:sz w:val="28"/>
          <w:szCs w:val="40"/>
          <w:lang w:val="en-GB"/>
        </w:rPr>
        <w:t>Analysis</w:t>
      </w:r>
      <w:bookmarkEnd w:id="1"/>
      <w:r w:rsidRPr="00FA7377">
        <w:rPr>
          <w:rFonts w:ascii="Arial" w:hAnsi="Arial"/>
          <w:b/>
          <w:sz w:val="28"/>
          <w:szCs w:val="40"/>
          <w:lang w:val="en-GB"/>
        </w:rPr>
        <w:t xml:space="preserve"> </w:t>
      </w:r>
    </w:p>
    <w:p w14:paraId="416E961E" w14:textId="77777777" w:rsidR="00C66338" w:rsidRPr="00FA7377" w:rsidRDefault="000B2FAA" w:rsidP="00FA7377">
      <w:pPr>
        <w:pStyle w:val="Titlu2"/>
        <w:rPr>
          <w:rFonts w:ascii="Arial" w:hAnsi="Arial"/>
        </w:rPr>
      </w:pPr>
      <w:bookmarkStart w:id="2" w:name="_Toc166581394"/>
      <w:r w:rsidRPr="00FA7377">
        <w:rPr>
          <w:rFonts w:ascii="Arial" w:hAnsi="Arial"/>
        </w:rPr>
        <w:t>Issues identified</w:t>
      </w:r>
      <w:bookmarkEnd w:id="2"/>
      <w:r w:rsidRPr="00FA7377">
        <w:rPr>
          <w:rFonts w:ascii="Arial" w:hAnsi="Arial"/>
        </w:rPr>
        <w:t xml:space="preserve"> </w:t>
      </w:r>
    </w:p>
    <w:p w14:paraId="4A81E0ED" w14:textId="7354158C" w:rsidR="00C66338" w:rsidRPr="00FA7377" w:rsidRDefault="001731B0" w:rsidP="00FA7377">
      <w:pPr>
        <w:rPr>
          <w:rFonts w:ascii="Arial" w:hAnsi="Arial"/>
        </w:rPr>
      </w:pPr>
      <w:r w:rsidRPr="00FA7377">
        <w:rPr>
          <w:rFonts w:ascii="Arial" w:hAnsi="Arial"/>
          <w:color w:val="FF0000"/>
        </w:rPr>
        <w:t>Novotel Bucharest City Centre</w:t>
      </w:r>
      <w:r w:rsidR="000B2FAA" w:rsidRPr="00FA7377">
        <w:rPr>
          <w:rFonts w:ascii="Arial" w:hAnsi="Arial"/>
        </w:rPr>
        <w:t xml:space="preserve"> </w:t>
      </w:r>
      <w:r w:rsidR="000B2FAA" w:rsidRPr="00FA7377">
        <w:rPr>
          <w:rFonts w:ascii="Arial" w:hAnsi="Arial"/>
          <w:color w:val="FF0000"/>
        </w:rPr>
        <w:t xml:space="preserve">is one of the known </w:t>
      </w:r>
      <w:r w:rsidRPr="00FA7377">
        <w:rPr>
          <w:rFonts w:ascii="Arial" w:hAnsi="Arial"/>
          <w:color w:val="FF0000"/>
        </w:rPr>
        <w:t>hotels</w:t>
      </w:r>
      <w:r w:rsidR="000B2FAA" w:rsidRPr="00FA7377">
        <w:rPr>
          <w:rFonts w:ascii="Arial" w:hAnsi="Arial"/>
          <w:color w:val="FF0000"/>
        </w:rPr>
        <w:t xml:space="preserve"> </w:t>
      </w:r>
      <w:r w:rsidRPr="00FA7377">
        <w:rPr>
          <w:rFonts w:ascii="Arial" w:hAnsi="Arial"/>
          <w:color w:val="FF0000"/>
          <w:lang w:val="en-US"/>
        </w:rPr>
        <w:t xml:space="preserve">within Accor group </w:t>
      </w:r>
      <w:r w:rsidR="000B2FAA" w:rsidRPr="00FA7377">
        <w:rPr>
          <w:rFonts w:ascii="Arial" w:hAnsi="Arial"/>
          <w:color w:val="FF0000"/>
        </w:rPr>
        <w:t xml:space="preserve">chains in France </w:t>
      </w:r>
      <w:r w:rsidR="000B2FAA" w:rsidRPr="00FA7377">
        <w:rPr>
          <w:rFonts w:ascii="Arial" w:hAnsi="Arial"/>
        </w:rPr>
        <w:t xml:space="preserve">that has followed a cost-effective strategy to achieve a competitive advantage within the market. Several issues have been identified within the organisation that have deteriorated its market value. The customer has lodged huge complaints regarding their cleanliness and low customer experience. Several negative scenarios have been raised within the organisation that has failed to manage its reputation within the </w:t>
      </w:r>
      <w:r w:rsidRPr="00FA7377">
        <w:rPr>
          <w:rFonts w:ascii="Arial" w:hAnsi="Arial"/>
          <w:lang w:val="en-US"/>
        </w:rPr>
        <w:t>competitive</w:t>
      </w:r>
      <w:r w:rsidR="000B2FAA" w:rsidRPr="00FA7377">
        <w:rPr>
          <w:rFonts w:ascii="Arial" w:hAnsi="Arial"/>
        </w:rPr>
        <w:t xml:space="preserve"> market. The lack of proper security for the guests and improper maintenance provided a bad experience for the guests of Accor  Discriminatory practices within Accor have given legal barriers to the organisation. Thereby low employee retention and poor service quality have been experienced within the organisation. Accor has also been addressed for performing unethical did like low customer data safety.  Lack of innovation and upgradation of skills of the workforce to deliver better service within hospitality service has made  Accor experience high competition within the market. The identified issues have seriously impacted the business strategy of  Accor and failed to generate satisfactory revenue from the market. A negative work environment and low career growth have failed to boost employee motivation to stay associated with the organisation with full dedication. Thereby service and customer management service within the organisation have remained unsatisfactory. Despite an excellent strategy to achieve a wide number of customers, Accor has shown low professionalism in delivering proper accommodation and comfort to their guests. External factors like inflation, economic downturn, and unstable geopolitical situation have also negatively impacted the operation of  Accor. The rise in the cost of production due to inflation has restricted the business from segregating appropriate budgets for proper maintenance and workforce management. Low ethical management and environmental concerns have also been addressed within  Accor. High energy consumption and no initiative towards switching to alternative sources of energy have been urged by the organisation. Apart from that strategic management, ent of waste and sustainable approach are also quite low which has reduced their CSR rating within the hospitality industry market. </w:t>
      </w:r>
    </w:p>
    <w:p w14:paraId="739ED0BE" w14:textId="77777777" w:rsidR="00C66338" w:rsidRPr="00FA7377" w:rsidRDefault="000B2FAA" w:rsidP="00FA7377">
      <w:pPr>
        <w:keepNext/>
        <w:keepLines/>
        <w:spacing w:before="360" w:after="120"/>
        <w:outlineLvl w:val="1"/>
        <w:rPr>
          <w:rFonts w:ascii="Arial" w:eastAsia="Times New Roman" w:hAnsi="Arial"/>
          <w:b/>
          <w:sz w:val="26"/>
          <w:lang w:val="en-GB"/>
        </w:rPr>
      </w:pPr>
      <w:bookmarkStart w:id="3" w:name="_Toc166581395"/>
      <w:r w:rsidRPr="00FA7377">
        <w:rPr>
          <w:rFonts w:ascii="Arial" w:eastAsia="Times New Roman" w:hAnsi="Arial"/>
          <w:b/>
          <w:sz w:val="26"/>
          <w:lang w:val="en-GB"/>
        </w:rPr>
        <w:t>Impact and causes of the issue</w:t>
      </w:r>
      <w:bookmarkEnd w:id="3"/>
    </w:p>
    <w:p w14:paraId="2EBAF166"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Issue 1: High competition</w:t>
      </w:r>
    </w:p>
    <w:p w14:paraId="54CBB0F1" w14:textId="77777777" w:rsidR="00C66338" w:rsidRPr="00FA7377" w:rsidRDefault="000B2FAA" w:rsidP="00FA7377">
      <w:pPr>
        <w:rPr>
          <w:rFonts w:ascii="Arial" w:eastAsia="Times New Roman" w:hAnsi="Arial"/>
          <w:szCs w:val="24"/>
        </w:rPr>
      </w:pPr>
      <w:r w:rsidRPr="00FA7377">
        <w:rPr>
          <w:rFonts w:ascii="Arial" w:eastAsia="Times New Roman" w:hAnsi="Arial"/>
          <w:noProof/>
          <w:szCs w:val="24"/>
        </w:rPr>
        <w:drawing>
          <wp:inline distT="0" distB="0" distL="0" distR="0" wp14:anchorId="48B48435" wp14:editId="5040D3D9">
            <wp:extent cx="5943600" cy="3714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943600" cy="3714750"/>
                    </a:xfrm>
                    <a:prstGeom prst="rect">
                      <a:avLst/>
                    </a:prstGeom>
                    <a:noFill/>
                    <a:ln>
                      <a:noFill/>
                    </a:ln>
                  </pic:spPr>
                </pic:pic>
              </a:graphicData>
            </a:graphic>
          </wp:inline>
        </w:drawing>
      </w:r>
    </w:p>
    <w:p w14:paraId="254FF40E"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Fig: Hotels with most properties</w:t>
      </w:r>
    </w:p>
    <w:p w14:paraId="07528326"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 xml:space="preserve">Source: </w:t>
      </w:r>
      <w:sdt>
        <w:sdtPr>
          <w:rPr>
            <w:rFonts w:ascii="Arial" w:eastAsia="Times New Roman" w:hAnsi="Arial"/>
            <w:bCs/>
            <w:szCs w:val="24"/>
          </w:rPr>
          <w:id w:val="1800642138"/>
        </w:sdtPr>
        <w:sdtEndPr/>
        <w:sdtContent>
          <w:r w:rsidRPr="00FA7377">
            <w:rPr>
              <w:rFonts w:ascii="Arial" w:eastAsia="Times New Roman" w:hAnsi="Arial"/>
              <w:bCs/>
              <w:szCs w:val="24"/>
            </w:rPr>
            <w:fldChar w:fldCharType="begin"/>
          </w:r>
          <w:r w:rsidRPr="00FA7377">
            <w:rPr>
              <w:rFonts w:ascii="Arial" w:eastAsia="Times New Roman" w:hAnsi="Arial"/>
              <w:bCs/>
              <w:szCs w:val="24"/>
              <w:lang w:val="en-US"/>
            </w:rPr>
            <w:instrText xml:space="preserve"> CITATION Bra231 \l 1033 </w:instrText>
          </w:r>
          <w:r w:rsidRPr="00FA7377">
            <w:rPr>
              <w:rFonts w:ascii="Arial" w:eastAsia="Times New Roman" w:hAnsi="Arial"/>
              <w:bCs/>
              <w:szCs w:val="24"/>
            </w:rPr>
            <w:fldChar w:fldCharType="separate"/>
          </w:r>
          <w:r w:rsidRPr="00FA7377">
            <w:rPr>
              <w:rFonts w:ascii="Arial" w:eastAsia="Times New Roman" w:hAnsi="Arial"/>
              <w:szCs w:val="24"/>
              <w:lang w:val="en-US"/>
            </w:rPr>
            <w:t>(Williams, 2023)</w:t>
          </w:r>
          <w:r w:rsidRPr="00FA7377">
            <w:rPr>
              <w:rFonts w:ascii="Arial" w:eastAsia="Times New Roman" w:hAnsi="Arial"/>
              <w:bCs/>
              <w:szCs w:val="24"/>
            </w:rPr>
            <w:fldChar w:fldCharType="end"/>
          </w:r>
        </w:sdtContent>
      </w:sdt>
    </w:p>
    <w:p w14:paraId="037DF5EA"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Analysis</w:t>
      </w:r>
    </w:p>
    <w:p w14:paraId="124FD2D3"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The above graphical presentation has illustrated the current competitive market of the hotel and hospitality industry. Statistical data presented in the graph has highlighted the dominance of big hotel brands based on their number of properties all around the globe. The Wyndham Hotels and Resorts has the highest number of properties, with 8941 units all around the world. Marriott International has held the second place with more than 7500 properties. Choice Hotels International has been in third place with less than nearly 7000 hotels. The Hilton Hotels and Resorts has been in the fourth position on the list with nearly about 6000 hotels. IGN Hotels has nearly 5500 hotels that provided it fifth place in the list. This has highlighted the huge competition experienced by </w:t>
      </w:r>
      <w:r w:rsidRPr="00FA7377">
        <w:rPr>
          <w:rFonts w:ascii="Arial" w:hAnsi="Arial"/>
          <w:color w:val="FF0000"/>
        </w:rPr>
        <w:t>Novotel Bucharest City Centre</w:t>
      </w:r>
      <w:r w:rsidRPr="00FA7377">
        <w:rPr>
          <w:rFonts w:ascii="Arial" w:eastAsia="Times New Roman" w:hAnsi="Arial"/>
          <w:szCs w:val="24"/>
        </w:rPr>
        <w:t xml:space="preserve">. </w:t>
      </w:r>
      <w:r w:rsidRPr="00FA7377">
        <w:rPr>
          <w:rFonts w:ascii="Arial" w:eastAsia="Times New Roman" w:hAnsi="Arial"/>
          <w:color w:val="FF0000"/>
          <w:szCs w:val="24"/>
        </w:rPr>
        <w:t xml:space="preserve">As per the current news, the parent company, Accor has around 5584 properties around the globe. </w:t>
      </w:r>
    </w:p>
    <w:p w14:paraId="1B57A0B4"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Issue 2: Changing market trends</w:t>
      </w:r>
    </w:p>
    <w:p w14:paraId="0BBCC7C6" w14:textId="77777777" w:rsidR="00C66338" w:rsidRPr="00FA7377" w:rsidRDefault="000B2FAA" w:rsidP="00FA7377">
      <w:pPr>
        <w:rPr>
          <w:rFonts w:ascii="Arial" w:eastAsia="Times New Roman" w:hAnsi="Arial"/>
          <w:szCs w:val="24"/>
        </w:rPr>
      </w:pPr>
      <w:r w:rsidRPr="00FA7377">
        <w:rPr>
          <w:rFonts w:ascii="Arial" w:eastAsia="Times New Roman" w:hAnsi="Arial"/>
          <w:noProof/>
          <w:szCs w:val="24"/>
        </w:rPr>
        <w:drawing>
          <wp:inline distT="0" distB="0" distL="0" distR="0" wp14:anchorId="620C0991" wp14:editId="02D7E26F">
            <wp:extent cx="5943600" cy="2409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943600" cy="2409825"/>
                    </a:xfrm>
                    <a:prstGeom prst="rect">
                      <a:avLst/>
                    </a:prstGeom>
                    <a:noFill/>
                    <a:ln>
                      <a:noFill/>
                    </a:ln>
                  </pic:spPr>
                </pic:pic>
              </a:graphicData>
            </a:graphic>
          </wp:inline>
        </w:drawing>
      </w:r>
    </w:p>
    <w:p w14:paraId="6448BB1D"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Fig: Guest communications with hotels</w:t>
      </w:r>
    </w:p>
    <w:p w14:paraId="553F2C9D"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 xml:space="preserve">Source: </w:t>
      </w:r>
      <w:sdt>
        <w:sdtPr>
          <w:rPr>
            <w:rFonts w:ascii="Arial" w:eastAsia="Times New Roman" w:hAnsi="Arial"/>
            <w:bCs/>
            <w:szCs w:val="24"/>
          </w:rPr>
          <w:id w:val="1310285145"/>
        </w:sdtPr>
        <w:sdtEndPr/>
        <w:sdtContent>
          <w:r w:rsidRPr="00FA7377">
            <w:rPr>
              <w:rFonts w:ascii="Arial" w:eastAsia="Times New Roman" w:hAnsi="Arial"/>
              <w:bCs/>
              <w:szCs w:val="24"/>
            </w:rPr>
            <w:fldChar w:fldCharType="begin"/>
          </w:r>
          <w:r w:rsidRPr="00FA7377">
            <w:rPr>
              <w:rFonts w:ascii="Arial" w:eastAsia="Times New Roman" w:hAnsi="Arial"/>
              <w:bCs/>
              <w:szCs w:val="24"/>
              <w:lang w:val="en-US"/>
            </w:rPr>
            <w:instrText xml:space="preserve"> CITATION Kim23 \l 1033 </w:instrText>
          </w:r>
          <w:r w:rsidRPr="00FA7377">
            <w:rPr>
              <w:rFonts w:ascii="Arial" w:eastAsia="Times New Roman" w:hAnsi="Arial"/>
              <w:bCs/>
              <w:szCs w:val="24"/>
            </w:rPr>
            <w:fldChar w:fldCharType="separate"/>
          </w:r>
          <w:r w:rsidRPr="00FA7377">
            <w:rPr>
              <w:rFonts w:ascii="Arial" w:eastAsia="Times New Roman" w:hAnsi="Arial"/>
              <w:szCs w:val="24"/>
              <w:lang w:val="en-US"/>
            </w:rPr>
            <w:t>(Campbell, 2023)</w:t>
          </w:r>
          <w:r w:rsidRPr="00FA7377">
            <w:rPr>
              <w:rFonts w:ascii="Arial" w:eastAsia="Times New Roman" w:hAnsi="Arial"/>
              <w:bCs/>
              <w:szCs w:val="24"/>
            </w:rPr>
            <w:fldChar w:fldCharType="end"/>
          </w:r>
        </w:sdtContent>
      </w:sdt>
    </w:p>
    <w:p w14:paraId="739F5E25"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Analysis</w:t>
      </w:r>
    </w:p>
    <w:p w14:paraId="43EBACD9"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The above graph has highlighted the changing market trends for the global hotel and hospitality market. The changing customer preferences has remained a serious matter of concern for the hotels. According to the graph, 34.3% of the customers prefer to book their accommodation through third-party booking websites. 3.3% books from travel agencies, 39.2% books from hotel's websites and 3.3% books from the hotel's mobile applications. Apart from that 18.7% and 1.2% prefer to book by calling and email respectively. This changing customer behaviour has a serious impact on the profitability of </w:t>
      </w:r>
      <w:r w:rsidRPr="00FA7377">
        <w:rPr>
          <w:rFonts w:ascii="Arial" w:hAnsi="Arial"/>
          <w:color w:val="FF0000"/>
        </w:rPr>
        <w:t>Novotel Bucharest City Centre</w:t>
      </w:r>
      <w:r w:rsidRPr="00FA7377">
        <w:rPr>
          <w:rFonts w:ascii="Arial" w:eastAsia="Times New Roman" w:hAnsi="Arial"/>
          <w:szCs w:val="24"/>
        </w:rPr>
        <w:t xml:space="preserve">. </w:t>
      </w:r>
    </w:p>
    <w:p w14:paraId="4352E0F7"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Issue 3: Fluctuating economic factors</w:t>
      </w:r>
    </w:p>
    <w:p w14:paraId="5D8D3F4B" w14:textId="77777777" w:rsidR="00C66338" w:rsidRPr="00FA7377" w:rsidRDefault="000B2FAA" w:rsidP="00FA7377">
      <w:pPr>
        <w:rPr>
          <w:rFonts w:ascii="Arial" w:eastAsia="Times New Roman" w:hAnsi="Arial"/>
          <w:szCs w:val="24"/>
        </w:rPr>
      </w:pPr>
      <w:r w:rsidRPr="00FA7377">
        <w:rPr>
          <w:rFonts w:ascii="Arial" w:eastAsia="Times New Roman" w:hAnsi="Arial"/>
          <w:noProof/>
          <w:szCs w:val="24"/>
        </w:rPr>
        <w:drawing>
          <wp:inline distT="0" distB="0" distL="0" distR="0" wp14:anchorId="2F167F3D" wp14:editId="0D1C0282">
            <wp:extent cx="5943600" cy="3848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943600" cy="3848100"/>
                    </a:xfrm>
                    <a:prstGeom prst="rect">
                      <a:avLst/>
                    </a:prstGeom>
                    <a:noFill/>
                    <a:ln>
                      <a:noFill/>
                    </a:ln>
                  </pic:spPr>
                </pic:pic>
              </a:graphicData>
            </a:graphic>
          </wp:inline>
        </w:drawing>
      </w:r>
    </w:p>
    <w:p w14:paraId="0EC1F8BD"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Fig: Customer spending in hotels</w:t>
      </w:r>
    </w:p>
    <w:p w14:paraId="427031FE"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 xml:space="preserve">Source: </w:t>
      </w:r>
      <w:sdt>
        <w:sdtPr>
          <w:rPr>
            <w:rFonts w:ascii="Arial" w:eastAsia="Times New Roman" w:hAnsi="Arial"/>
            <w:bCs/>
            <w:szCs w:val="24"/>
          </w:rPr>
          <w:id w:val="1423222517"/>
        </w:sdtPr>
        <w:sdtEndPr/>
        <w:sdtContent>
          <w:r w:rsidRPr="00FA7377">
            <w:rPr>
              <w:rFonts w:ascii="Arial" w:eastAsia="Times New Roman" w:hAnsi="Arial"/>
              <w:bCs/>
              <w:szCs w:val="24"/>
            </w:rPr>
            <w:fldChar w:fldCharType="begin"/>
          </w:r>
          <w:r w:rsidRPr="00FA7377">
            <w:rPr>
              <w:rFonts w:ascii="Arial" w:eastAsia="Times New Roman" w:hAnsi="Arial"/>
              <w:bCs/>
              <w:szCs w:val="24"/>
              <w:lang w:val="en-US"/>
            </w:rPr>
            <w:instrText xml:space="preserve"> CITATION Sta237 \l 1033 </w:instrText>
          </w:r>
          <w:r w:rsidRPr="00FA7377">
            <w:rPr>
              <w:rFonts w:ascii="Arial" w:eastAsia="Times New Roman" w:hAnsi="Arial"/>
              <w:bCs/>
              <w:szCs w:val="24"/>
            </w:rPr>
            <w:fldChar w:fldCharType="separate"/>
          </w:r>
          <w:r w:rsidRPr="00FA7377">
            <w:rPr>
              <w:rFonts w:ascii="Arial" w:eastAsia="Times New Roman" w:hAnsi="Arial"/>
              <w:szCs w:val="24"/>
              <w:lang w:val="en-US"/>
            </w:rPr>
            <w:t>(Statista, 2023)</w:t>
          </w:r>
          <w:r w:rsidRPr="00FA7377">
            <w:rPr>
              <w:rFonts w:ascii="Arial" w:eastAsia="Times New Roman" w:hAnsi="Arial"/>
              <w:bCs/>
              <w:szCs w:val="24"/>
            </w:rPr>
            <w:fldChar w:fldCharType="end"/>
          </w:r>
        </w:sdtContent>
      </w:sdt>
    </w:p>
    <w:p w14:paraId="653AB41D"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Analysis</w:t>
      </w:r>
    </w:p>
    <w:p w14:paraId="181CAA62"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The changing economic factors in the form of changing customer expenditure on hotels have been illustrated in the above graph. According to statistical evidence, an increase in customer spending has been experienced by the hotel industry between 2005 and 2019. However, due to the emergence of the pandemic, customer spending and demand have greatly fallen in 2020 which has had a serious impact on hotels including </w:t>
      </w:r>
      <w:r w:rsidRPr="00FA7377">
        <w:rPr>
          <w:rFonts w:ascii="Arial" w:hAnsi="Arial"/>
          <w:color w:val="FF0000"/>
        </w:rPr>
        <w:t>Novotel Bucharest City Centre</w:t>
      </w:r>
      <w:r w:rsidRPr="00FA7377">
        <w:rPr>
          <w:rFonts w:ascii="Arial" w:eastAsia="Times New Roman" w:hAnsi="Arial"/>
          <w:szCs w:val="24"/>
        </w:rPr>
        <w:t xml:space="preserve">. </w:t>
      </w:r>
    </w:p>
    <w:p w14:paraId="1EC13005"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Issue 4: Regulatory compliances</w:t>
      </w:r>
    </w:p>
    <w:p w14:paraId="745BEF0E" w14:textId="77777777" w:rsidR="00C66338" w:rsidRPr="00FA7377" w:rsidRDefault="000B2FAA" w:rsidP="00FA7377">
      <w:pPr>
        <w:rPr>
          <w:rFonts w:ascii="Arial" w:eastAsia="Times New Roman" w:hAnsi="Arial"/>
          <w:szCs w:val="24"/>
        </w:rPr>
      </w:pPr>
      <w:r w:rsidRPr="00FA7377">
        <w:rPr>
          <w:rFonts w:ascii="Arial" w:eastAsia="Times New Roman" w:hAnsi="Arial"/>
          <w:noProof/>
          <w:szCs w:val="24"/>
        </w:rPr>
        <w:drawing>
          <wp:inline distT="0" distB="0" distL="0" distR="0" wp14:anchorId="0698FA50" wp14:editId="35C794AC">
            <wp:extent cx="5943600" cy="3124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943600" cy="3124200"/>
                    </a:xfrm>
                    <a:prstGeom prst="rect">
                      <a:avLst/>
                    </a:prstGeom>
                    <a:noFill/>
                    <a:ln>
                      <a:noFill/>
                    </a:ln>
                  </pic:spPr>
                </pic:pic>
              </a:graphicData>
            </a:graphic>
          </wp:inline>
        </w:drawing>
      </w:r>
    </w:p>
    <w:p w14:paraId="05EED19E"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Fig: Business ethics</w:t>
      </w:r>
    </w:p>
    <w:p w14:paraId="35EC52AC"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 xml:space="preserve">Source: </w:t>
      </w:r>
      <w:sdt>
        <w:sdtPr>
          <w:rPr>
            <w:rFonts w:ascii="Arial" w:eastAsia="Times New Roman" w:hAnsi="Arial"/>
            <w:bCs/>
            <w:szCs w:val="24"/>
          </w:rPr>
          <w:id w:val="806279276"/>
        </w:sdtPr>
        <w:sdtEndPr/>
        <w:sdtContent>
          <w:r w:rsidRPr="00FA7377">
            <w:rPr>
              <w:rFonts w:ascii="Arial" w:eastAsia="Times New Roman" w:hAnsi="Arial"/>
              <w:bCs/>
              <w:szCs w:val="24"/>
            </w:rPr>
            <w:fldChar w:fldCharType="begin"/>
          </w:r>
          <w:r w:rsidRPr="00FA7377">
            <w:rPr>
              <w:rFonts w:ascii="Arial" w:eastAsia="Times New Roman" w:hAnsi="Arial"/>
              <w:bCs/>
              <w:szCs w:val="24"/>
              <w:lang w:val="en-US"/>
            </w:rPr>
            <w:instrText xml:space="preserve"> CITATION IBE22 \l 1033 </w:instrText>
          </w:r>
          <w:r w:rsidRPr="00FA7377">
            <w:rPr>
              <w:rFonts w:ascii="Arial" w:eastAsia="Times New Roman" w:hAnsi="Arial"/>
              <w:bCs/>
              <w:szCs w:val="24"/>
            </w:rPr>
            <w:fldChar w:fldCharType="separate"/>
          </w:r>
          <w:r w:rsidRPr="00FA7377">
            <w:rPr>
              <w:rFonts w:ascii="Arial" w:eastAsia="Times New Roman" w:hAnsi="Arial"/>
              <w:szCs w:val="24"/>
              <w:lang w:val="en-US"/>
            </w:rPr>
            <w:t>(IBE, 2022)</w:t>
          </w:r>
          <w:r w:rsidRPr="00FA7377">
            <w:rPr>
              <w:rFonts w:ascii="Arial" w:eastAsia="Times New Roman" w:hAnsi="Arial"/>
              <w:bCs/>
              <w:szCs w:val="24"/>
            </w:rPr>
            <w:fldChar w:fldCharType="end"/>
          </w:r>
        </w:sdtContent>
      </w:sdt>
    </w:p>
    <w:p w14:paraId="462C53C5"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Analysis</w:t>
      </w:r>
    </w:p>
    <w:p w14:paraId="2D968AC1"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The regulatory compliances in hotels through the presence of ethical issues have been highlighted by the above graph. Treatment of the employees has been identified as the biggest issue in hotels followed by their behaviour and culture. Treatment of the customers and product or service safety and quality are also other ethical issues presented in hotels. Discrimination, bribery and corruption were the other crucial issues. Lastly, sustainability, data protection and privacy have been another ethical issues presented in hotels. </w:t>
      </w:r>
      <w:r w:rsidRPr="00FA7377">
        <w:rPr>
          <w:rFonts w:ascii="Arial" w:hAnsi="Arial"/>
          <w:color w:val="FF0000"/>
        </w:rPr>
        <w:t xml:space="preserve">Novotel Bucharest City Centre </w:t>
      </w:r>
      <w:r w:rsidRPr="00FA7377">
        <w:rPr>
          <w:rFonts w:ascii="Arial" w:eastAsia="Times New Roman" w:hAnsi="Arial"/>
          <w:szCs w:val="24"/>
        </w:rPr>
        <w:t xml:space="preserve">also has to tackle these issues in their hotels further aiding in making the regulatory compliance process more difficult for them. </w:t>
      </w:r>
    </w:p>
    <w:p w14:paraId="0355CDF5"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Issue 5: Cybersecurity concerns</w:t>
      </w:r>
    </w:p>
    <w:p w14:paraId="0DCADA31" w14:textId="77777777" w:rsidR="00C66338" w:rsidRPr="00FA7377" w:rsidRDefault="000B2FAA" w:rsidP="00FA7377">
      <w:pPr>
        <w:rPr>
          <w:rFonts w:ascii="Arial" w:eastAsia="Times New Roman" w:hAnsi="Arial"/>
          <w:szCs w:val="24"/>
        </w:rPr>
      </w:pPr>
      <w:r w:rsidRPr="00FA7377">
        <w:rPr>
          <w:rFonts w:ascii="Arial" w:eastAsia="Times New Roman" w:hAnsi="Arial"/>
          <w:noProof/>
          <w:szCs w:val="24"/>
        </w:rPr>
        <w:drawing>
          <wp:inline distT="0" distB="0" distL="0" distR="0" wp14:anchorId="449F5A82" wp14:editId="306006C4">
            <wp:extent cx="4762500" cy="3295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4762500" cy="3295650"/>
                    </a:xfrm>
                    <a:prstGeom prst="rect">
                      <a:avLst/>
                    </a:prstGeom>
                    <a:noFill/>
                    <a:ln>
                      <a:noFill/>
                    </a:ln>
                  </pic:spPr>
                </pic:pic>
              </a:graphicData>
            </a:graphic>
          </wp:inline>
        </w:drawing>
      </w:r>
    </w:p>
    <w:p w14:paraId="3A214764"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Fig: Cybersecurity threats</w:t>
      </w:r>
    </w:p>
    <w:p w14:paraId="29BCAD02"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 xml:space="preserve">Source: </w:t>
      </w:r>
      <w:sdt>
        <w:sdtPr>
          <w:rPr>
            <w:rFonts w:ascii="Arial" w:eastAsia="Times New Roman" w:hAnsi="Arial"/>
            <w:bCs/>
            <w:szCs w:val="24"/>
          </w:rPr>
          <w:id w:val="1283231445"/>
        </w:sdtPr>
        <w:sdtEndPr/>
        <w:sdtContent>
          <w:r w:rsidRPr="00FA7377">
            <w:rPr>
              <w:rFonts w:ascii="Arial" w:eastAsia="Times New Roman" w:hAnsi="Arial"/>
              <w:bCs/>
              <w:szCs w:val="24"/>
            </w:rPr>
            <w:fldChar w:fldCharType="begin"/>
          </w:r>
          <w:r w:rsidRPr="00FA7377">
            <w:rPr>
              <w:rFonts w:ascii="Arial" w:eastAsia="Times New Roman" w:hAnsi="Arial"/>
              <w:bCs/>
              <w:szCs w:val="24"/>
              <w:lang w:val="en-US"/>
            </w:rPr>
            <w:instrText xml:space="preserve"> CITATION 24b23 \l 1033 </w:instrText>
          </w:r>
          <w:r w:rsidRPr="00FA7377">
            <w:rPr>
              <w:rFonts w:ascii="Arial" w:eastAsia="Times New Roman" w:hAnsi="Arial"/>
              <w:bCs/>
              <w:szCs w:val="24"/>
            </w:rPr>
            <w:fldChar w:fldCharType="separate"/>
          </w:r>
          <w:r w:rsidRPr="00FA7377">
            <w:rPr>
              <w:rFonts w:ascii="Arial" w:eastAsia="Times New Roman" w:hAnsi="Arial"/>
              <w:szCs w:val="24"/>
              <w:lang w:val="en-US"/>
            </w:rPr>
            <w:t>(24by7security, 2023)</w:t>
          </w:r>
          <w:r w:rsidRPr="00FA7377">
            <w:rPr>
              <w:rFonts w:ascii="Arial" w:eastAsia="Times New Roman" w:hAnsi="Arial"/>
              <w:bCs/>
              <w:szCs w:val="24"/>
            </w:rPr>
            <w:fldChar w:fldCharType="end"/>
          </w:r>
        </w:sdtContent>
      </w:sdt>
    </w:p>
    <w:p w14:paraId="4645EBDC"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Analysis</w:t>
      </w:r>
    </w:p>
    <w:p w14:paraId="0376315D"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The above graphical presentation has shed light on the cybersecurity issue presented in the hotel and hospitality industry. The statistical data has highlighted that the number of online transactions at hotels has increased over the years. The online transactions in  2014 have more than doubled in 2021. This has also increased the occurrence of cybersecurity issues as the increase in online transactions has made the hotels including </w:t>
      </w:r>
      <w:r w:rsidRPr="00FA7377">
        <w:rPr>
          <w:rFonts w:ascii="Arial" w:hAnsi="Arial"/>
          <w:color w:val="FF0000"/>
        </w:rPr>
        <w:t xml:space="preserve">Novotel Bucharest City Centre </w:t>
      </w:r>
      <w:r w:rsidRPr="00FA7377">
        <w:rPr>
          <w:rFonts w:ascii="Arial" w:eastAsia="Times New Roman" w:hAnsi="Arial"/>
          <w:szCs w:val="24"/>
        </w:rPr>
        <w:t xml:space="preserve">vulnerable to online hackers. </w:t>
      </w:r>
    </w:p>
    <w:p w14:paraId="6850797A"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Issue 6: Sustainability concerns</w:t>
      </w:r>
    </w:p>
    <w:p w14:paraId="72511C1A" w14:textId="77777777" w:rsidR="00C66338" w:rsidRPr="00FA7377" w:rsidRDefault="000B2FAA" w:rsidP="00FA7377">
      <w:pPr>
        <w:rPr>
          <w:rFonts w:ascii="Arial" w:eastAsia="Times New Roman" w:hAnsi="Arial"/>
          <w:szCs w:val="24"/>
        </w:rPr>
      </w:pPr>
      <w:r w:rsidRPr="00FA7377">
        <w:rPr>
          <w:rFonts w:ascii="Arial" w:eastAsia="Times New Roman" w:hAnsi="Arial"/>
          <w:noProof/>
          <w:szCs w:val="24"/>
        </w:rPr>
        <w:drawing>
          <wp:inline distT="0" distB="0" distL="0" distR="0" wp14:anchorId="6EF0695D" wp14:editId="1806FEA9">
            <wp:extent cx="5943600" cy="4467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943600" cy="4467225"/>
                    </a:xfrm>
                    <a:prstGeom prst="rect">
                      <a:avLst/>
                    </a:prstGeom>
                    <a:noFill/>
                    <a:ln>
                      <a:noFill/>
                    </a:ln>
                  </pic:spPr>
                </pic:pic>
              </a:graphicData>
            </a:graphic>
          </wp:inline>
        </w:drawing>
      </w:r>
    </w:p>
    <w:p w14:paraId="2CB00908"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Fig: Energy consumption in hotels</w:t>
      </w:r>
    </w:p>
    <w:p w14:paraId="78574DD9"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 xml:space="preserve">Source: </w:t>
      </w:r>
      <w:sdt>
        <w:sdtPr>
          <w:rPr>
            <w:rFonts w:ascii="Arial" w:eastAsia="Times New Roman" w:hAnsi="Arial"/>
            <w:bCs/>
            <w:szCs w:val="24"/>
          </w:rPr>
          <w:id w:val="1966160093"/>
        </w:sdtPr>
        <w:sdtEndPr/>
        <w:sdtContent>
          <w:r w:rsidRPr="00FA7377">
            <w:rPr>
              <w:rFonts w:ascii="Arial" w:eastAsia="Times New Roman" w:hAnsi="Arial"/>
              <w:bCs/>
              <w:szCs w:val="24"/>
            </w:rPr>
            <w:fldChar w:fldCharType="begin"/>
          </w:r>
          <w:r w:rsidRPr="00FA7377">
            <w:rPr>
              <w:rFonts w:ascii="Arial" w:eastAsia="Times New Roman" w:hAnsi="Arial"/>
              <w:bCs/>
              <w:szCs w:val="24"/>
              <w:lang w:val="en-US"/>
            </w:rPr>
            <w:instrText xml:space="preserve"> CITATION Tha21 \l 1033 </w:instrText>
          </w:r>
          <w:r w:rsidRPr="00FA7377">
            <w:rPr>
              <w:rFonts w:ascii="Arial" w:eastAsia="Times New Roman" w:hAnsi="Arial"/>
              <w:bCs/>
              <w:szCs w:val="24"/>
            </w:rPr>
            <w:fldChar w:fldCharType="separate"/>
          </w:r>
          <w:r w:rsidRPr="00FA7377">
            <w:rPr>
              <w:rFonts w:ascii="Arial" w:eastAsia="Times New Roman" w:hAnsi="Arial"/>
              <w:szCs w:val="24"/>
              <w:lang w:val="en-US"/>
            </w:rPr>
            <w:t>(Warren, 2021)</w:t>
          </w:r>
          <w:r w:rsidRPr="00FA7377">
            <w:rPr>
              <w:rFonts w:ascii="Arial" w:eastAsia="Times New Roman" w:hAnsi="Arial"/>
              <w:bCs/>
              <w:szCs w:val="24"/>
            </w:rPr>
            <w:fldChar w:fldCharType="end"/>
          </w:r>
        </w:sdtContent>
      </w:sdt>
    </w:p>
    <w:p w14:paraId="485264C9"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Analysis</w:t>
      </w:r>
    </w:p>
    <w:p w14:paraId="1BF13CAD"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The sustainability issues within the hotels have been highlighted in the above graph by identifying their energy consumption. The heaters and air conditioners were responsible for 50% of the total energy consumption. Catering services used nearly 30% of energy, domestic hot water used 15% of energy and lighting and others consumed the remaining 5% of the energy at hotels. This high consumption of energy has posed sustainability concerns to the hotels including </w:t>
      </w:r>
      <w:r w:rsidRPr="00FA7377">
        <w:rPr>
          <w:rFonts w:ascii="Arial" w:hAnsi="Arial"/>
          <w:color w:val="FF0000"/>
        </w:rPr>
        <w:t>Novotel Bucharest City Centre</w:t>
      </w:r>
      <w:r w:rsidRPr="00FA7377">
        <w:rPr>
          <w:rFonts w:ascii="Arial" w:eastAsia="Times New Roman" w:hAnsi="Arial"/>
          <w:szCs w:val="24"/>
        </w:rPr>
        <w:t xml:space="preserve">. </w:t>
      </w:r>
    </w:p>
    <w:p w14:paraId="10B18188"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Issue 7: Talent management</w:t>
      </w:r>
    </w:p>
    <w:p w14:paraId="04C2F93B" w14:textId="77777777" w:rsidR="00C66338" w:rsidRPr="00FA7377" w:rsidRDefault="000B2FAA" w:rsidP="00FA7377">
      <w:pPr>
        <w:rPr>
          <w:rFonts w:ascii="Arial" w:eastAsia="Times New Roman" w:hAnsi="Arial"/>
          <w:szCs w:val="24"/>
        </w:rPr>
      </w:pPr>
      <w:r w:rsidRPr="00FA7377">
        <w:rPr>
          <w:rFonts w:ascii="Arial" w:eastAsia="Times New Roman" w:hAnsi="Arial"/>
          <w:noProof/>
          <w:szCs w:val="24"/>
        </w:rPr>
        <w:drawing>
          <wp:inline distT="0" distB="0" distL="0" distR="0" wp14:anchorId="5F646632" wp14:editId="29B16CF9">
            <wp:extent cx="5943600" cy="3775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5943600" cy="3775075"/>
                    </a:xfrm>
                    <a:prstGeom prst="rect">
                      <a:avLst/>
                    </a:prstGeom>
                    <a:noFill/>
                    <a:ln>
                      <a:noFill/>
                    </a:ln>
                  </pic:spPr>
                </pic:pic>
              </a:graphicData>
            </a:graphic>
          </wp:inline>
        </w:drawing>
      </w:r>
    </w:p>
    <w:p w14:paraId="46DFF019"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Fig:</w:t>
      </w:r>
    </w:p>
    <w:p w14:paraId="180ADA9B" w14:textId="77777777" w:rsidR="00C66338" w:rsidRPr="00FA7377" w:rsidRDefault="000B2FAA" w:rsidP="00FA7377">
      <w:pPr>
        <w:rPr>
          <w:rFonts w:ascii="Arial" w:eastAsia="Times New Roman" w:hAnsi="Arial"/>
          <w:bCs/>
          <w:szCs w:val="24"/>
        </w:rPr>
      </w:pPr>
      <w:r w:rsidRPr="00FA7377">
        <w:rPr>
          <w:rFonts w:ascii="Arial" w:eastAsia="Times New Roman" w:hAnsi="Arial"/>
          <w:bCs/>
          <w:szCs w:val="24"/>
        </w:rPr>
        <w:t xml:space="preserve">Source: </w:t>
      </w:r>
      <w:sdt>
        <w:sdtPr>
          <w:rPr>
            <w:rFonts w:ascii="Arial" w:eastAsia="Times New Roman" w:hAnsi="Arial"/>
            <w:bCs/>
            <w:szCs w:val="24"/>
          </w:rPr>
          <w:id w:val="-24725445"/>
        </w:sdtPr>
        <w:sdtEndPr/>
        <w:sdtContent>
          <w:r w:rsidRPr="00FA7377">
            <w:rPr>
              <w:rFonts w:ascii="Arial" w:eastAsia="Times New Roman" w:hAnsi="Arial"/>
              <w:bCs/>
              <w:szCs w:val="24"/>
            </w:rPr>
            <w:fldChar w:fldCharType="begin"/>
          </w:r>
          <w:r w:rsidRPr="00FA7377">
            <w:rPr>
              <w:rFonts w:ascii="Arial" w:eastAsia="Times New Roman" w:hAnsi="Arial"/>
              <w:bCs/>
              <w:szCs w:val="24"/>
              <w:lang w:val="en-US"/>
            </w:rPr>
            <w:instrText xml:space="preserve">CITATION Van22 \l 1033 </w:instrText>
          </w:r>
          <w:r w:rsidRPr="00FA7377">
            <w:rPr>
              <w:rFonts w:ascii="Arial" w:eastAsia="Times New Roman" w:hAnsi="Arial"/>
              <w:bCs/>
              <w:szCs w:val="24"/>
            </w:rPr>
            <w:fldChar w:fldCharType="separate"/>
          </w:r>
          <w:r w:rsidRPr="00FA7377">
            <w:rPr>
              <w:rFonts w:ascii="Arial" w:eastAsia="Times New Roman" w:hAnsi="Arial"/>
              <w:szCs w:val="24"/>
              <w:lang w:val="en-US"/>
            </w:rPr>
            <w:t>(Bogicevic, 2022)</w:t>
          </w:r>
          <w:r w:rsidRPr="00FA7377">
            <w:rPr>
              <w:rFonts w:ascii="Arial" w:eastAsia="Times New Roman" w:hAnsi="Arial"/>
              <w:bCs/>
              <w:szCs w:val="24"/>
            </w:rPr>
            <w:fldChar w:fldCharType="end"/>
          </w:r>
        </w:sdtContent>
      </w:sdt>
    </w:p>
    <w:p w14:paraId="737138E2"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Analysis</w:t>
      </w:r>
    </w:p>
    <w:p w14:paraId="59A0285E"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The effectiveness of talent management practices in hotels has been highlighted by the above graphical illustration indicating the reasons behind employee turnover. It has been identified that poor compensation and benefits have made the employees leave the organisation while lack of self-development and poor workplace environment also has been noticed. Poor flexibility to maintain work-life balance, lack of personal stability and job security have been identified as other reasons. This issue has restricted the hotels including </w:t>
      </w:r>
      <w:r w:rsidRPr="00FA7377">
        <w:rPr>
          <w:rFonts w:ascii="Arial" w:hAnsi="Arial"/>
          <w:color w:val="FF0000"/>
        </w:rPr>
        <w:t xml:space="preserve">Novotel Bucharest City Centre </w:t>
      </w:r>
      <w:r w:rsidRPr="00FA7377">
        <w:rPr>
          <w:rFonts w:ascii="Arial" w:eastAsia="Times New Roman" w:hAnsi="Arial"/>
          <w:szCs w:val="24"/>
        </w:rPr>
        <w:t xml:space="preserve">from retaining their talented employees. </w:t>
      </w:r>
    </w:p>
    <w:p w14:paraId="70397822" w14:textId="77777777" w:rsidR="00C66338" w:rsidRPr="00FA7377" w:rsidRDefault="000B2FAA" w:rsidP="00FA7377">
      <w:pPr>
        <w:keepNext/>
        <w:keepLines/>
        <w:spacing w:before="360" w:after="120"/>
        <w:outlineLvl w:val="1"/>
        <w:rPr>
          <w:rFonts w:ascii="Arial" w:eastAsia="Times New Roman" w:hAnsi="Arial"/>
          <w:b/>
          <w:sz w:val="26"/>
          <w:lang w:val="en-GB"/>
        </w:rPr>
      </w:pPr>
      <w:bookmarkStart w:id="4" w:name="_Toc166581396"/>
      <w:r w:rsidRPr="00FA7377">
        <w:rPr>
          <w:rFonts w:ascii="Arial" w:eastAsia="Times New Roman" w:hAnsi="Arial"/>
          <w:b/>
          <w:sz w:val="26"/>
          <w:lang w:val="en-GB"/>
        </w:rPr>
        <w:t>STEEPLE Analysis</w:t>
      </w:r>
      <w:bookmarkEnd w:id="4"/>
    </w:p>
    <w:p w14:paraId="67C2B652"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Social factors</w:t>
      </w:r>
    </w:p>
    <w:p w14:paraId="33D95F4D"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The hotel and hospitality industry has experienced a drastic change in the purchasing decisions or behaviours of its consumers over the years. Before the digital advancements, customers preferred to book their accommodations by calling, emailing or from travel providers. However, in this current era, an increase in online booking has been observed. </w:t>
      </w:r>
      <w:r w:rsidRPr="00FA7377">
        <w:rPr>
          <w:rFonts w:ascii="Arial" w:eastAsia="Times New Roman" w:hAnsi="Arial"/>
          <w:color w:val="FF0000"/>
          <w:szCs w:val="24"/>
        </w:rPr>
        <w:t xml:space="preserve">According to a report most of the bookings at </w:t>
      </w:r>
      <w:r w:rsidRPr="00FA7377">
        <w:rPr>
          <w:rFonts w:ascii="Arial" w:hAnsi="Arial"/>
          <w:color w:val="FF0000"/>
        </w:rPr>
        <w:t xml:space="preserve">Novotel Bucharest City Centre </w:t>
      </w:r>
      <w:r w:rsidRPr="00FA7377">
        <w:rPr>
          <w:rFonts w:ascii="Arial" w:eastAsia="Times New Roman" w:hAnsi="Arial"/>
          <w:color w:val="FF0000"/>
          <w:szCs w:val="24"/>
        </w:rPr>
        <w:t xml:space="preserve">are online. </w:t>
      </w:r>
      <w:r w:rsidRPr="00FA7377">
        <w:rPr>
          <w:rFonts w:ascii="Arial" w:eastAsia="Times New Roman" w:hAnsi="Arial"/>
          <w:szCs w:val="24"/>
        </w:rPr>
        <w:t xml:space="preserve">Therefore they need to focus on their website and applications to stay relevant with these changing market trends. </w:t>
      </w:r>
    </w:p>
    <w:p w14:paraId="3529DBF3"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Technological factors</w:t>
      </w:r>
    </w:p>
    <w:p w14:paraId="21E7BDFD"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Technological advancement has introduced many new forms of technology to businesses. The rise of AI, Automation and IoT has drastically changed the operations of the business. The rise of digital technologies also increased the adoption of online payments. However, this has given rise to the cybersecurity issues at </w:t>
      </w:r>
      <w:r w:rsidRPr="00FA7377">
        <w:rPr>
          <w:rFonts w:ascii="Arial" w:hAnsi="Arial"/>
          <w:color w:val="FF0000"/>
        </w:rPr>
        <w:t>Novotel Bucharest City Centre</w:t>
      </w:r>
      <w:r w:rsidRPr="00FA7377">
        <w:rPr>
          <w:rFonts w:ascii="Arial" w:eastAsia="Times New Roman" w:hAnsi="Arial"/>
          <w:szCs w:val="24"/>
        </w:rPr>
        <w:t>. Though the company has implemented various measures for instance firewall protections to avoid the misuse of their customer's information (</w:t>
      </w:r>
      <w:r w:rsidRPr="00FA7377">
        <w:rPr>
          <w:rFonts w:ascii="Arial" w:hAnsi="Arial"/>
          <w:szCs w:val="24"/>
          <w:lang w:val="en-US"/>
        </w:rPr>
        <w:t>Longart, 2020)</w:t>
      </w:r>
      <w:r w:rsidRPr="00FA7377">
        <w:rPr>
          <w:rFonts w:ascii="Arial" w:eastAsia="Times New Roman" w:hAnsi="Arial"/>
          <w:szCs w:val="24"/>
        </w:rPr>
        <w:t xml:space="preserve">. </w:t>
      </w:r>
    </w:p>
    <w:p w14:paraId="52705C0A"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Economic factors</w:t>
      </w:r>
    </w:p>
    <w:p w14:paraId="3B87D043"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The purchasing power has been identified as the major issue for </w:t>
      </w:r>
      <w:r w:rsidRPr="00FA7377">
        <w:rPr>
          <w:rFonts w:ascii="Arial" w:hAnsi="Arial"/>
          <w:color w:val="FF0000"/>
        </w:rPr>
        <w:t>Novotel Bucharest City Centre</w:t>
      </w:r>
      <w:r w:rsidRPr="00FA7377">
        <w:rPr>
          <w:rFonts w:ascii="Arial" w:eastAsia="Times New Roman" w:hAnsi="Arial"/>
          <w:szCs w:val="24"/>
        </w:rPr>
        <w:t xml:space="preserve">. The rising rate of inflation and fluctuations in currency exchange rates combined with heightened interest rates have affected its profitability. The customers also have been affected by inflation and high-interest rates that have reduced their purchasing power. The pandemic has also contributed to this matter. </w:t>
      </w:r>
    </w:p>
    <w:p w14:paraId="644D7201"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Environmental factors</w:t>
      </w:r>
    </w:p>
    <w:p w14:paraId="0A1B7E23" w14:textId="77777777" w:rsidR="00C66338" w:rsidRPr="00FA7377" w:rsidRDefault="000B2FAA" w:rsidP="00FA7377">
      <w:pPr>
        <w:rPr>
          <w:rFonts w:ascii="Arial" w:eastAsia="Times New Roman" w:hAnsi="Arial"/>
          <w:szCs w:val="24"/>
        </w:rPr>
      </w:pPr>
      <w:r w:rsidRPr="00FA7377">
        <w:rPr>
          <w:rFonts w:ascii="Arial" w:eastAsia="Times New Roman" w:hAnsi="Arial"/>
          <w:szCs w:val="24"/>
        </w:rPr>
        <w:t xml:space="preserve">Sustainability is a big issue in the hotel industry that has become more severe due to climate change, global warming and more environmental issues. This has posed various sustainability concerns to </w:t>
      </w:r>
      <w:r w:rsidRPr="00FA7377">
        <w:rPr>
          <w:rFonts w:ascii="Arial" w:hAnsi="Arial"/>
          <w:color w:val="FF0000"/>
        </w:rPr>
        <w:t xml:space="preserve">Novotel Bucharest City Centre </w:t>
      </w:r>
      <w:r w:rsidRPr="00FA7377">
        <w:rPr>
          <w:rFonts w:ascii="Arial" w:eastAsia="Times New Roman" w:hAnsi="Arial"/>
          <w:szCs w:val="24"/>
        </w:rPr>
        <w:t xml:space="preserve">that have also affected its brand image. Adopting sustainability practices for instance reducing waste generation, energy consumption and more can greatly help them in improving their brand image alongside competitiveness in the global hospitality market. </w:t>
      </w:r>
    </w:p>
    <w:p w14:paraId="5BC2BC29"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Political factors</w:t>
      </w:r>
    </w:p>
    <w:p w14:paraId="58B95A9E" w14:textId="77777777" w:rsidR="00C66338" w:rsidRPr="00FA7377" w:rsidRDefault="000B2FAA" w:rsidP="00FA7377">
      <w:pPr>
        <w:rPr>
          <w:rFonts w:ascii="Arial" w:eastAsia="Times New Roman" w:hAnsi="Arial"/>
          <w:szCs w:val="24"/>
        </w:rPr>
      </w:pPr>
      <w:r w:rsidRPr="00FA7377">
        <w:rPr>
          <w:rFonts w:ascii="Arial" w:eastAsia="Times New Roman" w:hAnsi="Arial"/>
          <w:color w:val="FF0000"/>
          <w:szCs w:val="24"/>
        </w:rPr>
        <w:t xml:space="preserve">The </w:t>
      </w:r>
      <w:r w:rsidRPr="00FA7377">
        <w:rPr>
          <w:rFonts w:ascii="Arial" w:hAnsi="Arial"/>
          <w:color w:val="FF0000"/>
        </w:rPr>
        <w:t xml:space="preserve">Novotel Bucharest City Centre </w:t>
      </w:r>
      <w:r w:rsidRPr="00FA7377">
        <w:rPr>
          <w:rFonts w:ascii="Arial" w:eastAsia="Times New Roman" w:hAnsi="Arial"/>
          <w:color w:val="FF0000"/>
          <w:szCs w:val="24"/>
        </w:rPr>
        <w:t>has its presence within Romania</w:t>
      </w:r>
      <w:r w:rsidRPr="00FA7377">
        <w:rPr>
          <w:rFonts w:ascii="Arial" w:eastAsia="Times New Roman" w:hAnsi="Arial"/>
          <w:szCs w:val="24"/>
        </w:rPr>
        <w:t>. Therefore the political stability of its operating country has been crucial for ensuring its smooth business growth. Trade restrictions and tax policies also have been a considerable factor for the hotel (</w:t>
      </w:r>
      <w:r w:rsidRPr="00FA7377">
        <w:rPr>
          <w:rFonts w:ascii="Arial" w:hAnsi="Arial"/>
          <w:color w:val="222222"/>
          <w:szCs w:val="24"/>
          <w:shd w:val="clear" w:color="auto" w:fill="FFFFFF"/>
        </w:rPr>
        <w:t>Papadopoulos et al., 2021)</w:t>
      </w:r>
      <w:r w:rsidRPr="00FA7377">
        <w:rPr>
          <w:rFonts w:ascii="Arial" w:eastAsia="Times New Roman" w:hAnsi="Arial"/>
          <w:szCs w:val="24"/>
        </w:rPr>
        <w:t xml:space="preserve">. </w:t>
      </w:r>
    </w:p>
    <w:p w14:paraId="59D6448D"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Legal factors</w:t>
      </w:r>
    </w:p>
    <w:p w14:paraId="0C10B74F" w14:textId="77777777" w:rsidR="00C66338" w:rsidRPr="00FA7377" w:rsidRDefault="000B2FAA" w:rsidP="00FA7377">
      <w:pPr>
        <w:rPr>
          <w:rFonts w:ascii="Arial" w:eastAsia="Times New Roman" w:hAnsi="Arial"/>
          <w:szCs w:val="24"/>
        </w:rPr>
      </w:pPr>
      <w:r w:rsidRPr="00FA7377">
        <w:rPr>
          <w:rFonts w:ascii="Arial" w:hAnsi="Arial"/>
          <w:color w:val="FF0000"/>
        </w:rPr>
        <w:t xml:space="preserve">Novotel Bucharest City Centre </w:t>
      </w:r>
      <w:r w:rsidRPr="00FA7377">
        <w:rPr>
          <w:rFonts w:ascii="Arial" w:eastAsia="Times New Roman" w:hAnsi="Arial"/>
          <w:color w:val="FF0000"/>
          <w:szCs w:val="24"/>
        </w:rPr>
        <w:t>has to maintain a number of laws and regulations due to its presence in Romania</w:t>
      </w:r>
      <w:r w:rsidRPr="00FA7377">
        <w:rPr>
          <w:rFonts w:ascii="Arial" w:eastAsia="Times New Roman" w:hAnsi="Arial"/>
          <w:szCs w:val="24"/>
        </w:rPr>
        <w:t xml:space="preserve">. The employment protection acts, health and safety acts and more need to be complied with by the organisation that has been currently an ongoing issue for it. </w:t>
      </w:r>
    </w:p>
    <w:p w14:paraId="7854FC41" w14:textId="77777777" w:rsidR="00C66338" w:rsidRPr="00FA7377" w:rsidRDefault="000B2FAA" w:rsidP="00FA7377">
      <w:pPr>
        <w:rPr>
          <w:rFonts w:ascii="Arial" w:eastAsia="Times New Roman" w:hAnsi="Arial"/>
          <w:b/>
          <w:szCs w:val="24"/>
        </w:rPr>
      </w:pPr>
      <w:r w:rsidRPr="00FA7377">
        <w:rPr>
          <w:rFonts w:ascii="Arial" w:eastAsia="Times New Roman" w:hAnsi="Arial"/>
          <w:b/>
          <w:szCs w:val="24"/>
        </w:rPr>
        <w:t>Ethical factors</w:t>
      </w:r>
    </w:p>
    <w:p w14:paraId="6F5E5068" w14:textId="77777777" w:rsidR="00C66338" w:rsidRPr="00FA7377" w:rsidRDefault="000B2FAA" w:rsidP="00FA7377">
      <w:pPr>
        <w:rPr>
          <w:rFonts w:ascii="Arial" w:eastAsia="Times New Roman" w:hAnsi="Arial"/>
          <w:szCs w:val="24"/>
        </w:rPr>
      </w:pPr>
      <w:r w:rsidRPr="00FA7377">
        <w:rPr>
          <w:rFonts w:ascii="Arial" w:hAnsi="Arial"/>
          <w:color w:val="FF0000"/>
        </w:rPr>
        <w:t xml:space="preserve">Novotel Bucharest City Centre </w:t>
      </w:r>
      <w:r w:rsidRPr="00FA7377">
        <w:rPr>
          <w:rFonts w:ascii="Arial" w:eastAsia="Times New Roman" w:hAnsi="Arial"/>
          <w:szCs w:val="24"/>
        </w:rPr>
        <w:t xml:space="preserve">has faced difficulties in maintaining ethics in its business processes. The organisation has been reported to struggle with workplace issues for instance poor workplace environment, lack of benefits and perks for the employees and more. This poses challenges in retaining or attracting talented employees that further decrease their workplace productivity. </w:t>
      </w:r>
    </w:p>
    <w:p w14:paraId="103F9D4C" w14:textId="77777777" w:rsidR="00C66338" w:rsidRPr="00FA7377" w:rsidRDefault="000B2FAA" w:rsidP="00FA7377">
      <w:pPr>
        <w:keepNext/>
        <w:keepLines/>
        <w:spacing w:before="360" w:after="120"/>
        <w:outlineLvl w:val="1"/>
        <w:rPr>
          <w:rFonts w:ascii="Arial" w:eastAsia="Times New Roman" w:hAnsi="Arial"/>
          <w:b/>
          <w:sz w:val="26"/>
          <w:lang w:val="en-GB"/>
        </w:rPr>
      </w:pPr>
      <w:bookmarkStart w:id="5" w:name="_Toc166581397"/>
      <w:r w:rsidRPr="00FA7377">
        <w:rPr>
          <w:rFonts w:ascii="Arial" w:eastAsia="Times New Roman" w:hAnsi="Arial"/>
          <w:b/>
          <w:sz w:val="26"/>
          <w:lang w:val="en-GB"/>
        </w:rPr>
        <w:t>SOAR Analysis</w:t>
      </w:r>
      <w:bookmarkEnd w:id="5"/>
    </w:p>
    <w:tbl>
      <w:tblPr>
        <w:tblStyle w:val="Table1"/>
        <w:tblW w:w="9360" w:type="dxa"/>
        <w:tblLayout w:type="fixed"/>
        <w:tblLook w:val="04A0" w:firstRow="1" w:lastRow="0" w:firstColumn="1" w:lastColumn="0" w:noHBand="0" w:noVBand="1"/>
      </w:tblPr>
      <w:tblGrid>
        <w:gridCol w:w="4680"/>
        <w:gridCol w:w="4680"/>
      </w:tblGrid>
      <w:tr w:rsidR="00C66338" w:rsidRPr="00FA7377" w14:paraId="6F7E6C0A" w14:textId="77777777">
        <w:trPr>
          <w:trHeight w:val="480"/>
        </w:trPr>
        <w:tc>
          <w:tcPr>
            <w:tcW w:w="4680" w:type="dxa"/>
            <w:tcBorders>
              <w:top w:val="single" w:sz="6" w:space="0" w:color="000000"/>
              <w:left w:val="single" w:sz="6" w:space="0" w:color="000000"/>
              <w:bottom w:val="single" w:sz="6" w:space="0" w:color="000000"/>
              <w:right w:val="single" w:sz="6" w:space="0" w:color="000000"/>
            </w:tcBorders>
          </w:tcPr>
          <w:p w14:paraId="7382154B" w14:textId="77777777" w:rsidR="00C66338" w:rsidRPr="00FA7377" w:rsidRDefault="000B2FAA" w:rsidP="00FA7377">
            <w:pPr>
              <w:spacing w:before="240" w:after="240"/>
              <w:rPr>
                <w:rFonts w:eastAsia="Times New Roman"/>
                <w:b/>
                <w:szCs w:val="24"/>
              </w:rPr>
            </w:pPr>
            <w:r w:rsidRPr="00FA7377">
              <w:rPr>
                <w:rFonts w:eastAsia="Times New Roman"/>
                <w:b/>
                <w:szCs w:val="24"/>
              </w:rPr>
              <w:t>Strengths</w:t>
            </w:r>
          </w:p>
        </w:tc>
        <w:tc>
          <w:tcPr>
            <w:tcW w:w="4680" w:type="dxa"/>
            <w:tcBorders>
              <w:top w:val="single" w:sz="6" w:space="0" w:color="000000"/>
              <w:left w:val="nil"/>
              <w:bottom w:val="single" w:sz="6" w:space="0" w:color="000000"/>
              <w:right w:val="single" w:sz="6" w:space="0" w:color="000000"/>
            </w:tcBorders>
          </w:tcPr>
          <w:p w14:paraId="6077D049" w14:textId="77777777" w:rsidR="00C66338" w:rsidRPr="00FA7377" w:rsidRDefault="000B2FAA" w:rsidP="00FA7377">
            <w:pPr>
              <w:spacing w:before="240" w:after="240"/>
              <w:rPr>
                <w:rFonts w:eastAsia="Times New Roman"/>
                <w:b/>
                <w:szCs w:val="24"/>
              </w:rPr>
            </w:pPr>
            <w:r w:rsidRPr="00FA7377">
              <w:rPr>
                <w:rFonts w:eastAsia="Times New Roman"/>
                <w:b/>
                <w:szCs w:val="24"/>
              </w:rPr>
              <w:t>Opportunities</w:t>
            </w:r>
          </w:p>
        </w:tc>
      </w:tr>
      <w:tr w:rsidR="00C66338" w:rsidRPr="00FA7377" w14:paraId="6B177A80" w14:textId="77777777">
        <w:trPr>
          <w:trHeight w:val="3960"/>
        </w:trPr>
        <w:tc>
          <w:tcPr>
            <w:tcW w:w="4680" w:type="dxa"/>
            <w:tcBorders>
              <w:top w:val="nil"/>
              <w:left w:val="single" w:sz="6" w:space="0" w:color="000000"/>
              <w:bottom w:val="single" w:sz="6" w:space="0" w:color="000000"/>
              <w:right w:val="single" w:sz="6" w:space="0" w:color="000000"/>
            </w:tcBorders>
          </w:tcPr>
          <w:p w14:paraId="6003AE92" w14:textId="77777777" w:rsidR="00C66338" w:rsidRPr="00FA7377" w:rsidRDefault="000B2FAA" w:rsidP="00FA7377">
            <w:pPr>
              <w:spacing w:before="240" w:after="240"/>
              <w:rPr>
                <w:rFonts w:eastAsia="Times New Roman"/>
                <w:szCs w:val="24"/>
              </w:rPr>
            </w:pPr>
            <w:r w:rsidRPr="00FA7377">
              <w:rPr>
                <w:rFonts w:eastAsia="Times New Roman"/>
                <w:b/>
                <w:szCs w:val="24"/>
              </w:rPr>
              <w:t>Improved global presence:</w:t>
            </w:r>
            <w:r w:rsidRPr="00FA7377">
              <w:rPr>
                <w:rFonts w:eastAsia="Times New Roman"/>
                <w:szCs w:val="24"/>
              </w:rPr>
              <w:t xml:space="preserve"> </w:t>
            </w:r>
            <w:r w:rsidRPr="00FA7377">
              <w:rPr>
                <w:color w:val="FF0000"/>
              </w:rPr>
              <w:t xml:space="preserve">Novotel Bucharest City Centre </w:t>
            </w:r>
            <w:r w:rsidRPr="00FA7377">
              <w:rPr>
                <w:rFonts w:eastAsia="Times New Roman"/>
                <w:szCs w:val="24"/>
              </w:rPr>
              <w:t xml:space="preserve">has a diversified brand portfolio in economic, midscale and luxury segments that helps in meeting changing customer demands. It also has an impressive distribution platform that has improved its presence in Romania. </w:t>
            </w:r>
          </w:p>
          <w:p w14:paraId="084D0975" w14:textId="77777777" w:rsidR="00C66338" w:rsidRPr="00FA7377" w:rsidRDefault="000B2FAA" w:rsidP="00FA7377">
            <w:pPr>
              <w:spacing w:before="240" w:after="240"/>
              <w:rPr>
                <w:rFonts w:eastAsia="Times New Roman"/>
                <w:szCs w:val="24"/>
              </w:rPr>
            </w:pPr>
            <w:r w:rsidRPr="00FA7377">
              <w:rPr>
                <w:rFonts w:eastAsia="Times New Roman"/>
                <w:b/>
                <w:szCs w:val="24"/>
              </w:rPr>
              <w:t>Strong financial position:</w:t>
            </w:r>
            <w:r w:rsidRPr="00FA7377">
              <w:rPr>
                <w:rFonts w:eastAsia="Times New Roman"/>
                <w:szCs w:val="24"/>
              </w:rPr>
              <w:t xml:space="preserve"> </w:t>
            </w:r>
            <w:r w:rsidRPr="00FA7377">
              <w:rPr>
                <w:color w:val="FF0000"/>
              </w:rPr>
              <w:t xml:space="preserve">Novotel Bucharest City Centre </w:t>
            </w:r>
            <w:r w:rsidRPr="00FA7377">
              <w:rPr>
                <w:rFonts w:eastAsia="Times New Roman"/>
                <w:color w:val="FF0000"/>
                <w:szCs w:val="24"/>
              </w:rPr>
              <w:t>has access to high capital thanks to its parent company Accor that has helped it to avail.organic growth</w:t>
            </w:r>
            <w:r w:rsidRPr="00FA7377">
              <w:rPr>
                <w:rFonts w:eastAsia="Times New Roman"/>
                <w:szCs w:val="24"/>
              </w:rPr>
              <w:t>. It also helps the company to perform loyalty programs and strategic partnerships (</w:t>
            </w:r>
            <w:r w:rsidRPr="00FA7377">
              <w:rPr>
                <w:szCs w:val="24"/>
                <w:lang w:val="en-US"/>
              </w:rPr>
              <w:t>Nunkoo et al., 2020)</w:t>
            </w:r>
            <w:r w:rsidRPr="00FA7377">
              <w:rPr>
                <w:rFonts w:eastAsia="Times New Roman"/>
                <w:szCs w:val="24"/>
              </w:rPr>
              <w:t xml:space="preserve">. </w:t>
            </w:r>
          </w:p>
        </w:tc>
        <w:tc>
          <w:tcPr>
            <w:tcW w:w="4680" w:type="dxa"/>
            <w:tcBorders>
              <w:top w:val="nil"/>
              <w:left w:val="nil"/>
              <w:bottom w:val="single" w:sz="6" w:space="0" w:color="000000"/>
              <w:right w:val="single" w:sz="6" w:space="0" w:color="000000"/>
            </w:tcBorders>
          </w:tcPr>
          <w:p w14:paraId="0E708EFF" w14:textId="77777777" w:rsidR="00C66338" w:rsidRPr="00FA7377" w:rsidRDefault="000B2FAA" w:rsidP="00FA7377">
            <w:pPr>
              <w:spacing w:before="240" w:after="240"/>
              <w:rPr>
                <w:rFonts w:eastAsia="Times New Roman"/>
                <w:szCs w:val="24"/>
              </w:rPr>
            </w:pPr>
            <w:r w:rsidRPr="00FA7377">
              <w:rPr>
                <w:rFonts w:eastAsia="Times New Roman"/>
                <w:b/>
                <w:szCs w:val="24"/>
              </w:rPr>
              <w:t>Increasing online presence:</w:t>
            </w:r>
            <w:r w:rsidRPr="00FA7377">
              <w:rPr>
                <w:rFonts w:eastAsia="Times New Roman"/>
                <w:szCs w:val="24"/>
              </w:rPr>
              <w:t xml:space="preserve"> </w:t>
            </w:r>
            <w:r w:rsidRPr="00FA7377">
              <w:rPr>
                <w:color w:val="FF0000"/>
              </w:rPr>
              <w:t xml:space="preserve">Novotel Bucharest City Centre </w:t>
            </w:r>
            <w:r w:rsidRPr="00FA7377">
              <w:rPr>
                <w:rFonts w:eastAsia="Times New Roman"/>
                <w:szCs w:val="24"/>
              </w:rPr>
              <w:t xml:space="preserve">can utilise its strong financial position to adopt new digital technologies and increase its online presence. This can greatly help in raising customer satisfaction levels. </w:t>
            </w:r>
          </w:p>
          <w:p w14:paraId="0F2A76AD" w14:textId="77777777" w:rsidR="00C66338" w:rsidRPr="00FA7377" w:rsidRDefault="00C66338" w:rsidP="00FA7377">
            <w:pPr>
              <w:spacing w:before="240" w:after="240"/>
              <w:rPr>
                <w:rFonts w:eastAsia="Times New Roman"/>
                <w:szCs w:val="24"/>
              </w:rPr>
            </w:pPr>
          </w:p>
        </w:tc>
      </w:tr>
      <w:tr w:rsidR="00C66338" w:rsidRPr="00FA7377" w14:paraId="228B70D4" w14:textId="77777777">
        <w:trPr>
          <w:trHeight w:val="480"/>
        </w:trPr>
        <w:tc>
          <w:tcPr>
            <w:tcW w:w="4680" w:type="dxa"/>
            <w:tcBorders>
              <w:top w:val="nil"/>
              <w:left w:val="single" w:sz="6" w:space="0" w:color="000000"/>
              <w:bottom w:val="single" w:sz="6" w:space="0" w:color="000000"/>
              <w:right w:val="single" w:sz="6" w:space="0" w:color="000000"/>
            </w:tcBorders>
          </w:tcPr>
          <w:p w14:paraId="7EC36E6B" w14:textId="77777777" w:rsidR="00C66338" w:rsidRPr="00FA7377" w:rsidRDefault="000B2FAA" w:rsidP="00FA7377">
            <w:pPr>
              <w:spacing w:before="240" w:after="240"/>
              <w:rPr>
                <w:rFonts w:eastAsia="Times New Roman"/>
                <w:b/>
                <w:szCs w:val="24"/>
              </w:rPr>
            </w:pPr>
            <w:r w:rsidRPr="00FA7377">
              <w:rPr>
                <w:rFonts w:eastAsia="Times New Roman"/>
                <w:b/>
                <w:szCs w:val="24"/>
              </w:rPr>
              <w:t>Aspirations</w:t>
            </w:r>
          </w:p>
        </w:tc>
        <w:tc>
          <w:tcPr>
            <w:tcW w:w="4680" w:type="dxa"/>
            <w:tcBorders>
              <w:top w:val="nil"/>
              <w:left w:val="nil"/>
              <w:bottom w:val="single" w:sz="6" w:space="0" w:color="000000"/>
              <w:right w:val="single" w:sz="6" w:space="0" w:color="000000"/>
            </w:tcBorders>
          </w:tcPr>
          <w:p w14:paraId="2A6FEAB2" w14:textId="77777777" w:rsidR="00C66338" w:rsidRPr="00FA7377" w:rsidRDefault="000B2FAA" w:rsidP="00FA7377">
            <w:pPr>
              <w:spacing w:before="240" w:after="240"/>
              <w:rPr>
                <w:rFonts w:eastAsia="Times New Roman"/>
                <w:b/>
                <w:szCs w:val="24"/>
              </w:rPr>
            </w:pPr>
            <w:r w:rsidRPr="00FA7377">
              <w:rPr>
                <w:rFonts w:eastAsia="Times New Roman"/>
                <w:b/>
                <w:szCs w:val="24"/>
              </w:rPr>
              <w:t>Results</w:t>
            </w:r>
          </w:p>
        </w:tc>
      </w:tr>
      <w:tr w:rsidR="00C66338" w:rsidRPr="00FA7377" w14:paraId="3240CE6A" w14:textId="77777777">
        <w:trPr>
          <w:trHeight w:val="2850"/>
        </w:trPr>
        <w:tc>
          <w:tcPr>
            <w:tcW w:w="4680" w:type="dxa"/>
            <w:tcBorders>
              <w:top w:val="nil"/>
              <w:left w:val="single" w:sz="6" w:space="0" w:color="000000"/>
              <w:bottom w:val="single" w:sz="6" w:space="0" w:color="000000"/>
              <w:right w:val="single" w:sz="6" w:space="0" w:color="000000"/>
            </w:tcBorders>
          </w:tcPr>
          <w:p w14:paraId="5A743767" w14:textId="77777777" w:rsidR="00C66338" w:rsidRPr="00FA7377" w:rsidRDefault="000B2FAA" w:rsidP="00FA7377">
            <w:pPr>
              <w:spacing w:before="240" w:after="240"/>
              <w:rPr>
                <w:rFonts w:eastAsia="Times New Roman"/>
                <w:szCs w:val="24"/>
              </w:rPr>
            </w:pPr>
            <w:r w:rsidRPr="00FA7377">
              <w:rPr>
                <w:rFonts w:eastAsia="Times New Roman"/>
                <w:b/>
                <w:szCs w:val="24"/>
              </w:rPr>
              <w:t>Increasing competitiveness:</w:t>
            </w:r>
            <w:r w:rsidRPr="00FA7377">
              <w:rPr>
                <w:rFonts w:eastAsia="Times New Roman"/>
                <w:szCs w:val="24"/>
              </w:rPr>
              <w:t xml:space="preserve"> </w:t>
            </w:r>
            <w:r w:rsidRPr="00FA7377">
              <w:rPr>
                <w:color w:val="FF0000"/>
              </w:rPr>
              <w:t xml:space="preserve">Novotel Bucharest City Centre </w:t>
            </w:r>
            <w:r w:rsidRPr="00FA7377">
              <w:rPr>
                <w:rFonts w:eastAsia="Times New Roman"/>
                <w:szCs w:val="24"/>
              </w:rPr>
              <w:t xml:space="preserve">has aspired to hold a respected position in the Romania hotel industry. However, it requires the organisation to differentiate its brand from the other luxury brands, for instance, Hilton Hotels, Marriott International and more. </w:t>
            </w:r>
          </w:p>
        </w:tc>
        <w:tc>
          <w:tcPr>
            <w:tcW w:w="4680" w:type="dxa"/>
            <w:tcBorders>
              <w:top w:val="nil"/>
              <w:left w:val="nil"/>
              <w:bottom w:val="single" w:sz="6" w:space="0" w:color="000000"/>
              <w:right w:val="single" w:sz="6" w:space="0" w:color="000000"/>
            </w:tcBorders>
          </w:tcPr>
          <w:p w14:paraId="377E41B6" w14:textId="77777777" w:rsidR="00C66338" w:rsidRPr="00FA7377" w:rsidRDefault="000B2FAA" w:rsidP="00FA7377">
            <w:pPr>
              <w:spacing w:before="240" w:after="240"/>
              <w:rPr>
                <w:rFonts w:eastAsia="Times New Roman"/>
                <w:szCs w:val="24"/>
              </w:rPr>
            </w:pPr>
            <w:r w:rsidRPr="00FA7377">
              <w:rPr>
                <w:rFonts w:eastAsia="Times New Roman"/>
                <w:szCs w:val="24"/>
              </w:rPr>
              <w:t xml:space="preserve">The organisation can achieve its aspiration by maintaining its customer satisfaction level and building a talented workforce. It also may be required to comply with the regulatory standards and adopt sustainability practices. </w:t>
            </w:r>
          </w:p>
          <w:p w14:paraId="01ABAE0D" w14:textId="77777777" w:rsidR="00C66338" w:rsidRPr="00FA7377" w:rsidRDefault="000B2FAA" w:rsidP="00FA7377">
            <w:pPr>
              <w:spacing w:before="240" w:after="240"/>
              <w:rPr>
                <w:rFonts w:eastAsia="Times New Roman"/>
                <w:b/>
                <w:szCs w:val="24"/>
              </w:rPr>
            </w:pPr>
            <w:r w:rsidRPr="00FA7377">
              <w:rPr>
                <w:rFonts w:eastAsia="Times New Roman"/>
                <w:b/>
                <w:szCs w:val="24"/>
              </w:rPr>
              <w:t xml:space="preserve"> </w:t>
            </w:r>
          </w:p>
        </w:tc>
      </w:tr>
    </w:tbl>
    <w:p w14:paraId="7B3B79FF" w14:textId="77777777" w:rsidR="00C66338" w:rsidRPr="00FA7377" w:rsidRDefault="00C66338" w:rsidP="00FA7377">
      <w:pPr>
        <w:rPr>
          <w:rFonts w:ascii="Arial" w:eastAsia="Times New Roman" w:hAnsi="Arial"/>
          <w:szCs w:val="24"/>
        </w:rPr>
      </w:pPr>
    </w:p>
    <w:p w14:paraId="33C4130A" w14:textId="77777777" w:rsidR="00C66338" w:rsidRPr="00FA7377" w:rsidRDefault="000B2FAA" w:rsidP="00FA7377">
      <w:pPr>
        <w:keepNext/>
        <w:keepLines/>
        <w:spacing w:before="360" w:after="120"/>
        <w:outlineLvl w:val="1"/>
        <w:rPr>
          <w:rFonts w:ascii="Arial" w:eastAsia="Times New Roman" w:hAnsi="Arial"/>
          <w:b/>
          <w:sz w:val="26"/>
          <w:lang w:val="en-GB"/>
        </w:rPr>
      </w:pPr>
      <w:bookmarkStart w:id="6" w:name="_Toc166581398"/>
      <w:r w:rsidRPr="00FA7377">
        <w:rPr>
          <w:rFonts w:ascii="Arial" w:eastAsia="Times New Roman" w:hAnsi="Arial"/>
          <w:b/>
          <w:sz w:val="26"/>
          <w:lang w:val="en-GB"/>
        </w:rPr>
        <w:t>TOWS Analysis</w:t>
      </w:r>
      <w:bookmarkEnd w:id="6"/>
    </w:p>
    <w:tbl>
      <w:tblPr>
        <w:tblStyle w:val="Table2"/>
        <w:tblW w:w="9345" w:type="dxa"/>
        <w:tblLayout w:type="fixed"/>
        <w:tblLook w:val="04A0" w:firstRow="1" w:lastRow="0" w:firstColumn="1" w:lastColumn="0" w:noHBand="0" w:noVBand="1"/>
      </w:tblPr>
      <w:tblGrid>
        <w:gridCol w:w="3120"/>
        <w:gridCol w:w="3135"/>
        <w:gridCol w:w="3090"/>
      </w:tblGrid>
      <w:tr w:rsidR="00C66338" w:rsidRPr="00FA7377" w14:paraId="4D892316" w14:textId="77777777">
        <w:trPr>
          <w:trHeight w:val="480"/>
        </w:trPr>
        <w:tc>
          <w:tcPr>
            <w:tcW w:w="3120" w:type="dxa"/>
            <w:tcBorders>
              <w:top w:val="single" w:sz="6" w:space="0" w:color="000000"/>
              <w:left w:val="single" w:sz="6" w:space="0" w:color="000000"/>
              <w:bottom w:val="single" w:sz="6" w:space="0" w:color="000000"/>
              <w:right w:val="single" w:sz="6" w:space="0" w:color="000000"/>
            </w:tcBorders>
          </w:tcPr>
          <w:p w14:paraId="041B3397" w14:textId="77777777" w:rsidR="00C66338" w:rsidRPr="00FA7377" w:rsidRDefault="000B2FAA" w:rsidP="00FA7377">
            <w:pPr>
              <w:spacing w:before="240" w:after="240"/>
              <w:rPr>
                <w:rFonts w:eastAsia="Times New Roman"/>
                <w:b/>
                <w:szCs w:val="24"/>
              </w:rPr>
            </w:pPr>
            <w:r w:rsidRPr="00FA7377">
              <w:rPr>
                <w:rFonts w:eastAsia="Times New Roman"/>
                <w:b/>
                <w:szCs w:val="24"/>
              </w:rPr>
              <w:t xml:space="preserve"> </w:t>
            </w:r>
          </w:p>
        </w:tc>
        <w:tc>
          <w:tcPr>
            <w:tcW w:w="3135" w:type="dxa"/>
            <w:tcBorders>
              <w:top w:val="single" w:sz="6" w:space="0" w:color="000000"/>
              <w:left w:val="nil"/>
              <w:bottom w:val="single" w:sz="6" w:space="0" w:color="000000"/>
              <w:right w:val="single" w:sz="6" w:space="0" w:color="000000"/>
            </w:tcBorders>
          </w:tcPr>
          <w:p w14:paraId="2296C9E0" w14:textId="77777777" w:rsidR="00C66338" w:rsidRPr="00FA7377" w:rsidRDefault="000B2FAA" w:rsidP="00FA7377">
            <w:pPr>
              <w:spacing w:before="240" w:after="240"/>
              <w:rPr>
                <w:rFonts w:eastAsia="Times New Roman"/>
                <w:b/>
                <w:szCs w:val="24"/>
              </w:rPr>
            </w:pPr>
            <w:r w:rsidRPr="00FA7377">
              <w:rPr>
                <w:rFonts w:eastAsia="Times New Roman"/>
                <w:b/>
                <w:szCs w:val="24"/>
              </w:rPr>
              <w:t>Strengths</w:t>
            </w:r>
          </w:p>
        </w:tc>
        <w:tc>
          <w:tcPr>
            <w:tcW w:w="3090" w:type="dxa"/>
            <w:tcBorders>
              <w:top w:val="single" w:sz="6" w:space="0" w:color="000000"/>
              <w:left w:val="nil"/>
              <w:bottom w:val="single" w:sz="6" w:space="0" w:color="000000"/>
              <w:right w:val="single" w:sz="6" w:space="0" w:color="000000"/>
            </w:tcBorders>
          </w:tcPr>
          <w:p w14:paraId="0DCB5BB0" w14:textId="77777777" w:rsidR="00C66338" w:rsidRPr="00FA7377" w:rsidRDefault="000B2FAA" w:rsidP="00FA7377">
            <w:pPr>
              <w:spacing w:before="240" w:after="240"/>
              <w:rPr>
                <w:rFonts w:eastAsia="Times New Roman"/>
                <w:b/>
                <w:szCs w:val="24"/>
              </w:rPr>
            </w:pPr>
            <w:r w:rsidRPr="00FA7377">
              <w:rPr>
                <w:rFonts w:eastAsia="Times New Roman"/>
                <w:b/>
                <w:szCs w:val="24"/>
              </w:rPr>
              <w:t>Weaknesses</w:t>
            </w:r>
          </w:p>
        </w:tc>
      </w:tr>
      <w:tr w:rsidR="00C66338" w:rsidRPr="00FA7377" w14:paraId="343B034C" w14:textId="77777777">
        <w:trPr>
          <w:trHeight w:val="3990"/>
        </w:trPr>
        <w:tc>
          <w:tcPr>
            <w:tcW w:w="3120" w:type="dxa"/>
            <w:tcBorders>
              <w:top w:val="nil"/>
              <w:left w:val="single" w:sz="6" w:space="0" w:color="000000"/>
              <w:bottom w:val="single" w:sz="6" w:space="0" w:color="000000"/>
              <w:right w:val="single" w:sz="6" w:space="0" w:color="000000"/>
            </w:tcBorders>
          </w:tcPr>
          <w:p w14:paraId="2113ED05" w14:textId="77777777" w:rsidR="00C66338" w:rsidRPr="00FA7377" w:rsidRDefault="000B2FAA" w:rsidP="00FA7377">
            <w:pPr>
              <w:spacing w:before="240" w:after="240"/>
              <w:rPr>
                <w:rFonts w:eastAsia="Times New Roman"/>
                <w:b/>
                <w:szCs w:val="24"/>
              </w:rPr>
            </w:pPr>
            <w:r w:rsidRPr="00FA7377">
              <w:rPr>
                <w:rFonts w:eastAsia="Times New Roman"/>
                <w:b/>
                <w:szCs w:val="24"/>
              </w:rPr>
              <w:t>Opportunities</w:t>
            </w:r>
          </w:p>
          <w:p w14:paraId="14788D1F" w14:textId="77777777" w:rsidR="00C66338" w:rsidRPr="00FA7377" w:rsidRDefault="00C66338" w:rsidP="00FA7377">
            <w:pPr>
              <w:spacing w:before="240" w:after="240"/>
              <w:rPr>
                <w:rFonts w:eastAsia="Times New Roman"/>
                <w:b/>
                <w:szCs w:val="24"/>
              </w:rPr>
            </w:pPr>
          </w:p>
        </w:tc>
        <w:tc>
          <w:tcPr>
            <w:tcW w:w="3135" w:type="dxa"/>
            <w:tcBorders>
              <w:top w:val="nil"/>
              <w:left w:val="nil"/>
              <w:bottom w:val="single" w:sz="6" w:space="0" w:color="000000"/>
              <w:right w:val="single" w:sz="6" w:space="0" w:color="000000"/>
            </w:tcBorders>
          </w:tcPr>
          <w:p w14:paraId="6FCA897E" w14:textId="77777777" w:rsidR="00C66338" w:rsidRPr="00FA7377" w:rsidRDefault="000B2FAA" w:rsidP="00FA7377">
            <w:pPr>
              <w:spacing w:before="240" w:after="240"/>
              <w:rPr>
                <w:rFonts w:eastAsia="Times New Roman"/>
                <w:szCs w:val="24"/>
              </w:rPr>
            </w:pPr>
            <w:r w:rsidRPr="00FA7377">
              <w:rPr>
                <w:color w:val="FF0000"/>
              </w:rPr>
              <w:t xml:space="preserve">Novotel Bucharest City Centre </w:t>
            </w:r>
            <w:r w:rsidRPr="00FA7377">
              <w:rPr>
                <w:rFonts w:eastAsia="Times New Roman"/>
                <w:szCs w:val="24"/>
              </w:rPr>
              <w:t>can leverage its strong financial position to mitigate the issue of talent management. The organisation can build academics regarding hotel management in various countries to source talented employees directly from them (</w:t>
            </w:r>
            <w:r w:rsidRPr="00FA7377">
              <w:rPr>
                <w:color w:val="222222"/>
                <w:szCs w:val="24"/>
                <w:shd w:val="clear" w:color="auto" w:fill="FFFFFF"/>
              </w:rPr>
              <w:t>Ntounis et al., 2022)</w:t>
            </w:r>
            <w:r w:rsidRPr="00FA7377">
              <w:rPr>
                <w:rFonts w:eastAsia="Times New Roman"/>
                <w:szCs w:val="24"/>
              </w:rPr>
              <w:t xml:space="preserve">. </w:t>
            </w:r>
          </w:p>
        </w:tc>
        <w:tc>
          <w:tcPr>
            <w:tcW w:w="3090" w:type="dxa"/>
            <w:tcBorders>
              <w:top w:val="nil"/>
              <w:left w:val="nil"/>
              <w:bottom w:val="single" w:sz="6" w:space="0" w:color="000000"/>
              <w:right w:val="single" w:sz="6" w:space="0" w:color="000000"/>
            </w:tcBorders>
          </w:tcPr>
          <w:p w14:paraId="48099F8F" w14:textId="77777777" w:rsidR="00C66338" w:rsidRPr="00FA7377" w:rsidRDefault="000B2FAA" w:rsidP="00FA7377">
            <w:pPr>
              <w:spacing w:before="240" w:after="240"/>
              <w:rPr>
                <w:rFonts w:eastAsia="Times New Roman"/>
                <w:szCs w:val="24"/>
              </w:rPr>
            </w:pPr>
            <w:r w:rsidRPr="00FA7377">
              <w:rPr>
                <w:rFonts w:eastAsia="Times New Roman"/>
                <w:szCs w:val="24"/>
              </w:rPr>
              <w:t xml:space="preserve">The fluctuations in customer behaviour have been identified as a serious issue for </w:t>
            </w:r>
            <w:r w:rsidRPr="00FA7377">
              <w:rPr>
                <w:color w:val="FF0000"/>
              </w:rPr>
              <w:t>Novotel Bucharest City Centre</w:t>
            </w:r>
            <w:r w:rsidRPr="00FA7377">
              <w:rPr>
                <w:rFonts w:eastAsia="Times New Roman"/>
                <w:szCs w:val="24"/>
              </w:rPr>
              <w:t>. Therefore the company can leverage the analytical tools to forecast demand and maintain its profitability.</w:t>
            </w:r>
          </w:p>
        </w:tc>
      </w:tr>
      <w:tr w:rsidR="00C66338" w:rsidRPr="00FA7377" w14:paraId="1D4B42B7" w14:textId="77777777">
        <w:trPr>
          <w:trHeight w:val="3720"/>
        </w:trPr>
        <w:tc>
          <w:tcPr>
            <w:tcW w:w="3120" w:type="dxa"/>
            <w:tcBorders>
              <w:top w:val="nil"/>
              <w:left w:val="single" w:sz="6" w:space="0" w:color="000000"/>
              <w:bottom w:val="single" w:sz="6" w:space="0" w:color="000000"/>
              <w:right w:val="single" w:sz="6" w:space="0" w:color="000000"/>
            </w:tcBorders>
          </w:tcPr>
          <w:p w14:paraId="56FA45FC" w14:textId="77777777" w:rsidR="00C66338" w:rsidRPr="00FA7377" w:rsidRDefault="000B2FAA" w:rsidP="00FA7377">
            <w:pPr>
              <w:spacing w:before="240" w:after="240"/>
              <w:rPr>
                <w:rFonts w:eastAsia="Times New Roman"/>
                <w:b/>
                <w:szCs w:val="24"/>
              </w:rPr>
            </w:pPr>
            <w:r w:rsidRPr="00FA7377">
              <w:rPr>
                <w:rFonts w:eastAsia="Times New Roman"/>
                <w:b/>
                <w:szCs w:val="24"/>
              </w:rPr>
              <w:t>Threats</w:t>
            </w:r>
          </w:p>
        </w:tc>
        <w:tc>
          <w:tcPr>
            <w:tcW w:w="3135" w:type="dxa"/>
            <w:tcBorders>
              <w:top w:val="nil"/>
              <w:left w:val="nil"/>
              <w:bottom w:val="single" w:sz="6" w:space="0" w:color="000000"/>
              <w:right w:val="single" w:sz="6" w:space="0" w:color="000000"/>
            </w:tcBorders>
          </w:tcPr>
          <w:p w14:paraId="5A5BCA68" w14:textId="77777777" w:rsidR="00C66338" w:rsidRPr="00FA7377" w:rsidRDefault="000B2FAA" w:rsidP="00FA7377">
            <w:pPr>
              <w:spacing w:before="240" w:after="240"/>
              <w:rPr>
                <w:rFonts w:eastAsia="Times New Roman"/>
                <w:szCs w:val="24"/>
              </w:rPr>
            </w:pPr>
            <w:r w:rsidRPr="00FA7377">
              <w:rPr>
                <w:rFonts w:eastAsia="Times New Roman"/>
                <w:szCs w:val="24"/>
              </w:rPr>
              <w:t xml:space="preserve">The regulatory compliance and sustainability concerns remain critical issues at Accor. Therefore it can adopt green business practices to improve its brand image and comply with the environmental laws. </w:t>
            </w:r>
          </w:p>
        </w:tc>
        <w:tc>
          <w:tcPr>
            <w:tcW w:w="3090" w:type="dxa"/>
            <w:tcBorders>
              <w:top w:val="nil"/>
              <w:left w:val="nil"/>
              <w:bottom w:val="single" w:sz="6" w:space="0" w:color="000000"/>
              <w:right w:val="single" w:sz="6" w:space="0" w:color="000000"/>
            </w:tcBorders>
          </w:tcPr>
          <w:p w14:paraId="0E70ED46" w14:textId="77777777" w:rsidR="00C66338" w:rsidRPr="00FA7377" w:rsidRDefault="000B2FAA" w:rsidP="00FA7377">
            <w:pPr>
              <w:spacing w:before="240" w:after="240"/>
              <w:rPr>
                <w:rFonts w:eastAsia="Times New Roman"/>
                <w:szCs w:val="24"/>
              </w:rPr>
            </w:pPr>
            <w:r w:rsidRPr="00FA7377">
              <w:rPr>
                <w:rFonts w:eastAsia="Times New Roman"/>
                <w:szCs w:val="24"/>
              </w:rPr>
              <w:t xml:space="preserve">Poor talent management and lack of sustainability practices have increased the severity of the high competition-related issue for </w:t>
            </w:r>
            <w:r w:rsidRPr="00FA7377">
              <w:rPr>
                <w:color w:val="FF0000"/>
              </w:rPr>
              <w:t>Novotel Bucharest City Centre</w:t>
            </w:r>
            <w:r w:rsidRPr="00FA7377">
              <w:rPr>
                <w:rFonts w:eastAsia="Times New Roman"/>
                <w:szCs w:val="24"/>
              </w:rPr>
              <w:t xml:space="preserve">. Therefore the organisation should maintain its competitiveness through adjusting its business practices to ensure a smooth future growth. </w:t>
            </w:r>
          </w:p>
        </w:tc>
      </w:tr>
    </w:tbl>
    <w:p w14:paraId="6B4B275E" w14:textId="77777777" w:rsidR="00C66338" w:rsidRPr="00FA7377" w:rsidRDefault="000B2FAA" w:rsidP="00FA7377">
      <w:pPr>
        <w:spacing w:after="160"/>
        <w:rPr>
          <w:rFonts w:ascii="Arial" w:hAnsi="Arial"/>
          <w:b/>
          <w:sz w:val="28"/>
          <w:szCs w:val="40"/>
        </w:rPr>
      </w:pPr>
      <w:r w:rsidRPr="00FA7377">
        <w:rPr>
          <w:rFonts w:ascii="Arial" w:hAnsi="Arial"/>
        </w:rPr>
        <w:br w:type="page"/>
      </w:r>
    </w:p>
    <w:p w14:paraId="3D322687" w14:textId="77777777" w:rsidR="00C66338" w:rsidRPr="00FA7377" w:rsidRDefault="000B2FAA" w:rsidP="00FA7377">
      <w:pPr>
        <w:pStyle w:val="Titlu1"/>
        <w:rPr>
          <w:rFonts w:ascii="Arial" w:hAnsi="Arial"/>
        </w:rPr>
      </w:pPr>
      <w:bookmarkStart w:id="7" w:name="_Toc166581399"/>
      <w:r w:rsidRPr="00FA7377">
        <w:rPr>
          <w:rFonts w:ascii="Arial" w:hAnsi="Arial"/>
        </w:rPr>
        <w:t>Recommendation and change management</w:t>
      </w:r>
      <w:bookmarkEnd w:id="7"/>
    </w:p>
    <w:p w14:paraId="47FCD9BE" w14:textId="77777777" w:rsidR="00C66338" w:rsidRPr="00FA7377" w:rsidRDefault="000B2FAA" w:rsidP="00FA7377">
      <w:pPr>
        <w:pStyle w:val="Titlu2"/>
        <w:rPr>
          <w:rFonts w:ascii="Arial" w:hAnsi="Arial"/>
        </w:rPr>
      </w:pPr>
      <w:bookmarkStart w:id="8" w:name="_Toc166581400"/>
      <w:r w:rsidRPr="00FA7377">
        <w:rPr>
          <w:rFonts w:ascii="Arial" w:hAnsi="Arial"/>
        </w:rPr>
        <w:t>Recommendations</w:t>
      </w:r>
      <w:bookmarkEnd w:id="8"/>
      <w:r w:rsidRPr="00FA7377">
        <w:rPr>
          <w:rFonts w:ascii="Arial" w:hAnsi="Arial"/>
        </w:rPr>
        <w:t xml:space="preserve"> </w:t>
      </w:r>
    </w:p>
    <w:p w14:paraId="4A3A198D"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color w:val="000000"/>
        </w:rPr>
        <w:t>1. Embracing technological innovation to leverage guest experience</w:t>
      </w:r>
    </w:p>
    <w:p w14:paraId="31F313A9"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i/>
          <w:iCs/>
          <w:color w:val="000000"/>
        </w:rPr>
        <w:t>Implementation strategy</w:t>
      </w:r>
    </w:p>
    <w:p w14:paraId="55460147"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FF0000"/>
        </w:rPr>
        <w:t>Novotel Bucharest City Centre</w:t>
      </w:r>
      <w:r w:rsidRPr="00FA7377">
        <w:rPr>
          <w:rFonts w:ascii="Arial" w:hAnsi="Arial" w:cs="Arial"/>
          <w:color w:val="000000"/>
        </w:rPr>
        <w:t xml:space="preserve"> is recommended to make investments for guest-based technologies like mobile check-in/check-out and digital concierge services. Moreover, smart room amenities like voice-activated assistants followed by smart thermostats and automated lighting processes could help in offering a convenient experience for the guests (Arapou and Kapiki, 2023). This also includes optimisation of energy usage to reduce operational expenses. Along with that, </w:t>
      </w:r>
      <w:r w:rsidRPr="00FA7377">
        <w:rPr>
          <w:rFonts w:ascii="Arial" w:hAnsi="Arial" w:cs="Arial"/>
          <w:color w:val="000000"/>
          <w:lang w:val="en-US"/>
        </w:rPr>
        <w:t>the hotel</w:t>
      </w:r>
      <w:r w:rsidRPr="00FA7377">
        <w:rPr>
          <w:rFonts w:ascii="Arial" w:hAnsi="Arial" w:cs="Arial"/>
          <w:color w:val="000000"/>
        </w:rPr>
        <w:t xml:space="preserve"> is recommended to enhance data analytics as well as AI for acquiring insights regarding guest behavior and needs through feedback. Therefore, after evaluating guest information, the brand can tailor their personalised experiences to provide targeted promotions that would leverage client satisfaction or loyalty (Zarezadeh et al., 2022). </w:t>
      </w:r>
    </w:p>
    <w:p w14:paraId="79ABD42F"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i/>
          <w:iCs/>
          <w:color w:val="000000"/>
        </w:rPr>
        <w:t>Change management practices</w:t>
      </w:r>
    </w:p>
    <w:p w14:paraId="4FF815A5"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There are various management practices which need to be deployed for this process. Thus, </w:t>
      </w:r>
      <w:r w:rsidRPr="00FA7377">
        <w:rPr>
          <w:rFonts w:ascii="Arial" w:hAnsi="Arial" w:cs="Arial"/>
          <w:color w:val="FF0000"/>
        </w:rPr>
        <w:t>Novotel Bucharest City Centre</w:t>
      </w:r>
      <w:r w:rsidRPr="00FA7377">
        <w:rPr>
          <w:rFonts w:ascii="Arial" w:hAnsi="Arial" w:cs="Arial"/>
          <w:color w:val="000000"/>
        </w:rPr>
        <w:t xml:space="preserve"> is required to offer comprehensive training sessions for equipping workers with the sufficient skills for using new technologies properly. Providing ongoing learning processes would help to encourage staff engagement combined with adaptability (Lui and Goel, 2022). Further, the hotel is recommended to communicate the advantages of technological advancements to the workers, demonstrating the ways it would enhance guest experience while streamlining overall operations. Any concerns would be conducted using open dialogue and transparency. Lastly, the management is needed to deploy pilot programs to select locations for testing new technologies and collecting feedback from staff and visitors. Using this feedback would assist to refine methods while dealing with any issues for full scale deployment (Mathews, 2021). </w:t>
      </w:r>
    </w:p>
    <w:p w14:paraId="7B633D78"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i/>
          <w:iCs/>
          <w:color w:val="000000"/>
        </w:rPr>
        <w:t>Measurement of success</w:t>
      </w:r>
    </w:p>
    <w:p w14:paraId="293A1F54"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Guest satisfaction scores would be tracked using feedback surveys included with online reviews for understanding the effect of technological developments regarding guest experience (Mariani and Borghi, 2021). Moreover, the operational efficiency would be measured through check-ins and check-outs followed by increased room occupancy rates. Additionally, revenue growth would be analysed that would include average daily rate (ADR) combined with revenue per available room (RevPAR) for examining the effect of technological developments on economic performance (Green and Tran, 2023). Lastly, cybersecurity cases or data breaches would be tracked for understanding the success rate of cybersecurity measures to protect guest information and internal systems. </w:t>
      </w:r>
    </w:p>
    <w:p w14:paraId="35D0A15F"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color w:val="000000"/>
        </w:rPr>
        <w:t>2. Diversifying offerings for tailoring towards changing customer preferences</w:t>
      </w:r>
    </w:p>
    <w:p w14:paraId="1FCB9AC5"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i/>
          <w:iCs/>
          <w:color w:val="000000"/>
        </w:rPr>
        <w:t>Implementation strategy</w:t>
      </w:r>
    </w:p>
    <w:p w14:paraId="60FD4890"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FF0000"/>
        </w:rPr>
        <w:t>Novotel Bucharest City Centre</w:t>
      </w:r>
      <w:r w:rsidRPr="00FA7377">
        <w:rPr>
          <w:rFonts w:ascii="Arial" w:hAnsi="Arial" w:cs="Arial"/>
          <w:color w:val="000000"/>
        </w:rPr>
        <w:t xml:space="preserve"> is recommended to widen its portfolio by bringing boutique or lifestyle brands by targeting niche marketplaces having unique preferences. Such brands can provide special amenities and immersive experiences followed by personalised services for particular client segments like luxury travellers and wellness enthusiasts. Moreover, the hotel explores alternative accommodation models like serviced apartments and vacation rentals. This could be done by partnering with different property owners to enhance the previous infrastructure or distribution channels to tap into the rising need for flexible lodging options. Moreover, </w:t>
      </w:r>
      <w:r w:rsidRPr="00FA7377">
        <w:rPr>
          <w:rFonts w:ascii="Arial" w:hAnsi="Arial" w:cs="Arial"/>
          <w:color w:val="000000"/>
          <w:lang w:val="en-US"/>
        </w:rPr>
        <w:t>the brand</w:t>
      </w:r>
      <w:r w:rsidRPr="00FA7377">
        <w:rPr>
          <w:rFonts w:ascii="Arial" w:hAnsi="Arial" w:cs="Arial"/>
          <w:color w:val="000000"/>
        </w:rPr>
        <w:t xml:space="preserve"> </w:t>
      </w:r>
      <w:r w:rsidRPr="00FA7377">
        <w:rPr>
          <w:rFonts w:ascii="Arial" w:hAnsi="Arial" w:cs="Arial"/>
          <w:color w:val="000000"/>
          <w:lang w:val="en-US"/>
        </w:rPr>
        <w:t>i</w:t>
      </w:r>
      <w:r w:rsidRPr="00FA7377">
        <w:rPr>
          <w:rFonts w:ascii="Arial" w:hAnsi="Arial" w:cs="Arial"/>
          <w:color w:val="000000"/>
        </w:rPr>
        <w:t>s</w:t>
      </w:r>
      <w:r w:rsidRPr="00FA7377">
        <w:rPr>
          <w:rFonts w:ascii="Arial" w:hAnsi="Arial" w:cs="Arial"/>
          <w:color w:val="000000"/>
          <w:lang w:val="en-US"/>
        </w:rPr>
        <w:t xml:space="preserve"> also</w:t>
      </w:r>
      <w:r w:rsidRPr="00FA7377">
        <w:rPr>
          <w:rFonts w:ascii="Arial" w:hAnsi="Arial" w:cs="Arial"/>
          <w:color w:val="000000"/>
        </w:rPr>
        <w:t xml:space="preserve"> required to enhance the food or beverage offerings by collaborating with renowned chefs followed by releasing innovative dining concepts (O’Bree, 2020). Hence, by curating memorable culinary services, the hotel can bring food enthusiasts while positioning itself as the ground for gastronomic experience. </w:t>
      </w:r>
    </w:p>
    <w:p w14:paraId="6FD5A3B6"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i/>
          <w:iCs/>
          <w:color w:val="000000"/>
        </w:rPr>
        <w:t>Change management practices</w:t>
      </w:r>
    </w:p>
    <w:p w14:paraId="71F6706E"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While deploying the above processes need different management practices. Thus, the company is needed to make more engagements with key stakeholders which include staff, partners and investors regarding the diversification procedures. This would be done to take in their input and deal with any issues to foster buy-ins for any changes. Further, training or development sessions would be needed to equip staff with the necessary skills required for adapting to a new set of roles and responsibilities consisting of diversified offerings. Cross-functional collaborations need to be fostered among departments to bring smooth integration of fresh brands or services for the existing operations or infrastructure (Suprapto et al., 2022). Lastly, performance metrics must be established combined with feedback processes for tracking the diversification success and finding areas to develop. This process would help in continuously refine and optimise overall offerings. </w:t>
      </w:r>
    </w:p>
    <w:p w14:paraId="16441AC8"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i/>
          <w:iCs/>
          <w:color w:val="000000"/>
        </w:rPr>
        <w:t>Measurement of success</w:t>
      </w:r>
    </w:p>
    <w:p w14:paraId="4DC43702"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Market share growth could be monitored in the intended segments for assessing the efficiency of diversification processes to expand the client base or revenue streams of </w:t>
      </w:r>
      <w:r w:rsidRPr="00FA7377">
        <w:rPr>
          <w:rFonts w:ascii="Arial" w:hAnsi="Arial" w:cs="Arial"/>
          <w:color w:val="FF0000"/>
        </w:rPr>
        <w:t>Novotel Bucharest City Centre</w:t>
      </w:r>
      <w:r w:rsidRPr="00FA7377">
        <w:rPr>
          <w:rFonts w:ascii="Arial" w:hAnsi="Arial" w:cs="Arial"/>
          <w:color w:val="000000"/>
        </w:rPr>
        <w:t xml:space="preserve">. Moreover, brand perception could be evaluated using surveys and social media engagement for understanding the effect of this process regarding guest satisfaction as well as loyalty. Additionally, revenue diversification metrics like non-room revenue sources to total revenue would be used to understand the diversification success to generate other income streams (Sainaghi et al., 2020). Competitive positioning would be assessed through product differentiation, coverage in market and client appeal for understanding the success of this process to maintain a better competitive edge in this market. Ultimately, through this method, </w:t>
      </w:r>
      <w:r w:rsidRPr="00FA7377">
        <w:rPr>
          <w:rFonts w:ascii="Arial" w:hAnsi="Arial" w:cs="Arial"/>
          <w:color w:val="000000"/>
          <w:lang w:val="en-US"/>
        </w:rPr>
        <w:t>the hotel company</w:t>
      </w:r>
      <w:r w:rsidRPr="00FA7377">
        <w:rPr>
          <w:rFonts w:ascii="Arial" w:hAnsi="Arial" w:cs="Arial"/>
          <w:color w:val="000000"/>
        </w:rPr>
        <w:t xml:space="preserve"> can adapt towards shifting client needs by capitalising on new market processes and rank itself for more success in this hospitality sector. </w:t>
      </w:r>
    </w:p>
    <w:p w14:paraId="7B7F2515"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color w:val="000000"/>
        </w:rPr>
        <w:t>3. Strengthening brand differentiation and loyalty programs</w:t>
      </w:r>
    </w:p>
    <w:p w14:paraId="57BEA345"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i/>
          <w:iCs/>
          <w:color w:val="000000"/>
        </w:rPr>
        <w:t>Implementation strategy</w:t>
      </w:r>
    </w:p>
    <w:p w14:paraId="478A65A8"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FF0000"/>
        </w:rPr>
        <w:t>Novotel Bucharest City Centre</w:t>
      </w:r>
      <w:r w:rsidRPr="00FA7377">
        <w:rPr>
          <w:rFonts w:ascii="Arial" w:hAnsi="Arial" w:cs="Arial"/>
          <w:color w:val="000000"/>
        </w:rPr>
        <w:t xml:space="preserve"> is needed to refine the whole brand positioning as well as messaging for effectively communicating its special value proposition or brand promise to intended audiences. This process mainly consists of knowing the key brand attributes like affordability, reliability followed by sustainability to integrate them into advertising campaigns or communication channels for connecting with clients. Furthermore, </w:t>
      </w:r>
      <w:r w:rsidRPr="00FA7377">
        <w:rPr>
          <w:rFonts w:ascii="Arial" w:hAnsi="Arial" w:cs="Arial"/>
          <w:color w:val="FF0000"/>
        </w:rPr>
        <w:t>Novotel Bucharest City Centre</w:t>
      </w:r>
      <w:r w:rsidRPr="00FA7377">
        <w:rPr>
          <w:rFonts w:ascii="Arial" w:hAnsi="Arial" w:cs="Arial"/>
          <w:color w:val="000000"/>
        </w:rPr>
        <w:t xml:space="preserve"> is required to revamp the loyalty programs for providing greater personalised rewards and exclusive benefits to loyal visitors (Shin et al., 2020). Hence, by dividing the clients as per their individual needs, behavior combined with spending patterns, the hotel can offer rewards or incentives to bring more repeat visits while increasing traveller lifetime value. Along with that, the hotel can collaborate with any complementary brands or companies for leveraging the brand appeal and offering added value for guests. Lastly, Accor has to give more priority to leverage the complete guest experience throughout every touchpoint. This includes beginning from booking or check-ins to accommodation and interactions after the stay. Such a process would need investments in client service training, upgradation of facilities or amenities by deploying technological solutions to streamline overall processes and increase guest satisfaction. </w:t>
      </w:r>
    </w:p>
    <w:p w14:paraId="236AC4D6"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i/>
          <w:iCs/>
          <w:color w:val="000000"/>
        </w:rPr>
        <w:t>Change management practices</w:t>
      </w:r>
    </w:p>
    <w:p w14:paraId="520E014F"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color w:val="FF0000"/>
        </w:rPr>
        <w:t>Novotel Bucharest City Centre</w:t>
      </w:r>
      <w:r w:rsidRPr="00FA7377">
        <w:rPr>
          <w:rFonts w:ascii="Arial" w:hAnsi="Arial" w:cs="Arial"/>
          <w:color w:val="000000"/>
        </w:rPr>
        <w:t xml:space="preserve"> has to make more engagements with frontline staff for developing and executing the complete brand differentiation or loyalty processes by including their feedback and offering training. This would help in empowering the workers to offer unique client services or experiences. The brand is needed to communicate regarding the significance of brand differentiation as well as loyalty programs to every staff throughout departments or levels in the company. Such a process has to be done to ensure better clarity regarding objectives and expectations to foster effective alignment and accountability. A continuous development culture is required to be fostered by acquiring necessary inputs from guests and employees and later using those insights to refine the loyalty processes over time. Lastly, performance metrics have to be deployed regarding recognition programs to monitor progress related to brand differentiation and later celebrating achievements as well as milestones (Xia et al., 2020). </w:t>
      </w:r>
    </w:p>
    <w:p w14:paraId="7E551D0B" w14:textId="77777777" w:rsidR="00C66338" w:rsidRPr="00FA7377" w:rsidRDefault="000B2FAA" w:rsidP="00FA7377">
      <w:pPr>
        <w:pStyle w:val="NormalWeb"/>
        <w:spacing w:before="0" w:beforeAutospacing="0" w:after="0" w:afterAutospacing="0" w:line="480" w:lineRule="auto"/>
        <w:jc w:val="both"/>
        <w:rPr>
          <w:rFonts w:ascii="Arial" w:hAnsi="Arial" w:cs="Arial"/>
        </w:rPr>
      </w:pPr>
      <w:r w:rsidRPr="00FA7377">
        <w:rPr>
          <w:rFonts w:ascii="Arial" w:hAnsi="Arial" w:cs="Arial"/>
          <w:b/>
          <w:bCs/>
          <w:i/>
          <w:iCs/>
          <w:color w:val="000000"/>
        </w:rPr>
        <w:t>Measurement of success</w:t>
      </w:r>
    </w:p>
    <w:p w14:paraId="22483E09" w14:textId="77777777" w:rsidR="00C66338" w:rsidRPr="00FA7377" w:rsidRDefault="000B2FAA" w:rsidP="00FA7377">
      <w:pPr>
        <w:pStyle w:val="NormalWeb"/>
        <w:spacing w:before="0" w:beforeAutospacing="0" w:after="0" w:afterAutospacing="0" w:line="480" w:lineRule="auto"/>
        <w:jc w:val="both"/>
        <w:rPr>
          <w:rFonts w:ascii="Arial" w:hAnsi="Arial" w:cs="Arial"/>
          <w:color w:val="000000"/>
        </w:rPr>
      </w:pPr>
      <w:r w:rsidRPr="00FA7377">
        <w:rPr>
          <w:rFonts w:ascii="Arial" w:hAnsi="Arial" w:cs="Arial"/>
          <w:color w:val="000000"/>
        </w:rPr>
        <w:t>Repeat visitors could be tracked through customer churn rates for assessing the success of loyalty programs or brand differentiation to foster better client loyalty or retention. Further, revenue growth and repeat business can be tracked through Net Promoter Score (NPS) surveys to understand the chance of visitors recommending the hotel to others. This would help in knowing any areas of development related to brand perception and loyalty (Baquero, 2022). Revenue growth metrics could be calculated through average spend per guest to understand total revenue generated using loyalty programs. Such a method would assist in examining the effect of brand differentiation related to financial performance as a whole. Lastly, brand perception surveys need to be performed to monitor brand awareness that would evaluate shifts in client perceptions or attitudes. </w:t>
      </w:r>
    </w:p>
    <w:p w14:paraId="4880AFAB" w14:textId="77777777" w:rsidR="00C66338" w:rsidRPr="00FA7377" w:rsidRDefault="000B2FAA" w:rsidP="00FA7377">
      <w:pPr>
        <w:pStyle w:val="Titlu2"/>
        <w:rPr>
          <w:rFonts w:ascii="Arial" w:hAnsi="Arial"/>
        </w:rPr>
      </w:pPr>
      <w:bookmarkStart w:id="9" w:name="_Toc166581401"/>
      <w:r w:rsidRPr="00FA7377">
        <w:rPr>
          <w:rFonts w:ascii="Arial" w:hAnsi="Arial"/>
        </w:rPr>
        <w:t>Potential benefits</w:t>
      </w:r>
      <w:bookmarkEnd w:id="9"/>
    </w:p>
    <w:p w14:paraId="0BE00924" w14:textId="77777777" w:rsidR="00C66338" w:rsidRPr="00FA7377" w:rsidRDefault="000B2FAA" w:rsidP="00FA7377">
      <w:pPr>
        <w:rPr>
          <w:rFonts w:ascii="Arial" w:hAnsi="Arial"/>
        </w:rPr>
      </w:pPr>
      <w:r w:rsidRPr="00FA7377">
        <w:rPr>
          <w:rFonts w:ascii="Arial" w:hAnsi="Arial"/>
        </w:rPr>
        <w:t>The key benefits that  Accor will experience through introducing the change management and recommended strategy have been listed below.</w:t>
      </w:r>
    </w:p>
    <w:p w14:paraId="2CCB71A3" w14:textId="77777777" w:rsidR="00C66338" w:rsidRPr="00FA7377" w:rsidRDefault="000B2FAA" w:rsidP="00FA7377">
      <w:pPr>
        <w:rPr>
          <w:rFonts w:ascii="Arial" w:hAnsi="Arial"/>
          <w:b/>
        </w:rPr>
      </w:pPr>
      <w:r w:rsidRPr="00FA7377">
        <w:rPr>
          <w:rFonts w:ascii="Arial" w:hAnsi="Arial"/>
          <w:b/>
        </w:rPr>
        <w:t>High employee engagement</w:t>
      </w:r>
    </w:p>
    <w:p w14:paraId="13D33F9A" w14:textId="55954DCF" w:rsidR="00C66338" w:rsidRPr="00FA7377" w:rsidRDefault="000B2FAA" w:rsidP="00FA7377">
      <w:pPr>
        <w:rPr>
          <w:rFonts w:ascii="Arial" w:hAnsi="Arial"/>
        </w:rPr>
      </w:pPr>
      <w:r w:rsidRPr="00FA7377">
        <w:rPr>
          <w:rFonts w:ascii="Arial" w:hAnsi="Arial"/>
        </w:rPr>
        <w:t xml:space="preserve">The recommended strategy will ensure  </w:t>
      </w:r>
      <w:r w:rsidR="001731B0" w:rsidRPr="00FA7377">
        <w:rPr>
          <w:rFonts w:ascii="Arial" w:hAnsi="Arial"/>
          <w:color w:val="FF0000"/>
        </w:rPr>
        <w:t>Novotel Bucharest City Centre</w:t>
      </w:r>
      <w:r w:rsidRPr="00FA7377">
        <w:rPr>
          <w:rFonts w:ascii="Arial" w:hAnsi="Arial"/>
        </w:rPr>
        <w:t xml:space="preserve"> </w:t>
      </w:r>
      <w:r w:rsidR="001731B0" w:rsidRPr="00FA7377">
        <w:rPr>
          <w:rFonts w:ascii="Arial" w:hAnsi="Arial"/>
          <w:lang w:val="en-US"/>
        </w:rPr>
        <w:t xml:space="preserve">can </w:t>
      </w:r>
      <w:r w:rsidRPr="00FA7377">
        <w:rPr>
          <w:rFonts w:ascii="Arial" w:hAnsi="Arial"/>
        </w:rPr>
        <w:t xml:space="preserve">bring major change within the workforce management, better training and career development of the employee will impact positively the motivation of the workforce (Baron and Armstrong, 2007). This will ensure  </w:t>
      </w:r>
      <w:r w:rsidR="001731B0" w:rsidRPr="00FA7377">
        <w:rPr>
          <w:rFonts w:ascii="Arial" w:hAnsi="Arial"/>
          <w:color w:val="FF0000"/>
        </w:rPr>
        <w:t>Novotel Bucharest City Centre</w:t>
      </w:r>
      <w:r w:rsidRPr="00FA7377">
        <w:rPr>
          <w:rFonts w:ascii="Arial" w:hAnsi="Arial"/>
        </w:rPr>
        <w:t xml:space="preserve"> achieves high employee retention within the organisation. Prope</w:t>
      </w:r>
      <w:r w:rsidR="001731B0" w:rsidRPr="00FA7377">
        <w:rPr>
          <w:rFonts w:ascii="Arial" w:hAnsi="Arial"/>
          <w:lang w:val="en-US"/>
        </w:rPr>
        <w:t>r</w:t>
      </w:r>
      <w:r w:rsidRPr="00FA7377">
        <w:rPr>
          <w:rFonts w:ascii="Arial" w:hAnsi="Arial"/>
        </w:rPr>
        <w:t xml:space="preserve"> employee wellbeing and excellent management will uplift the reputation of the work environment within the market (Brierley, 2006). This will help  </w:t>
      </w:r>
      <w:r w:rsidR="001731B0" w:rsidRPr="00FA7377">
        <w:rPr>
          <w:rFonts w:ascii="Arial" w:hAnsi="Arial"/>
          <w:lang w:val="en-US"/>
        </w:rPr>
        <w:t>organisation</w:t>
      </w:r>
      <w:r w:rsidRPr="00FA7377">
        <w:rPr>
          <w:rFonts w:ascii="Arial" w:hAnsi="Arial"/>
        </w:rPr>
        <w:t xml:space="preserve"> to get a constant flow of skilled and eligible employees. A dedicated workforce and a constant flow of talented employees will help the organisation to deliver high-end customer service.  </w:t>
      </w:r>
    </w:p>
    <w:p w14:paraId="2A3BB211" w14:textId="77777777" w:rsidR="00C66338" w:rsidRPr="00FA7377" w:rsidRDefault="000B2FAA" w:rsidP="00FA7377">
      <w:pPr>
        <w:rPr>
          <w:rFonts w:ascii="Arial" w:hAnsi="Arial"/>
          <w:b/>
        </w:rPr>
      </w:pPr>
      <w:r w:rsidRPr="00FA7377">
        <w:rPr>
          <w:rFonts w:ascii="Arial" w:hAnsi="Arial"/>
          <w:b/>
        </w:rPr>
        <w:t>Controlled cost of production</w:t>
      </w:r>
    </w:p>
    <w:p w14:paraId="4F2AF5B7" w14:textId="5F1347CF" w:rsidR="00C66338" w:rsidRPr="00FA7377" w:rsidRDefault="000B2FAA" w:rsidP="00FA7377">
      <w:pPr>
        <w:rPr>
          <w:rFonts w:ascii="Arial" w:hAnsi="Arial"/>
        </w:rPr>
      </w:pPr>
      <w:r w:rsidRPr="00FA7377">
        <w:rPr>
          <w:rFonts w:ascii="Arial" w:hAnsi="Arial"/>
        </w:rPr>
        <w:t xml:space="preserve">Skilled as well as technologically sound workplace will make  </w:t>
      </w:r>
      <w:r w:rsidR="001731B0" w:rsidRPr="00FA7377">
        <w:rPr>
          <w:rFonts w:ascii="Arial" w:hAnsi="Arial"/>
          <w:color w:val="FF0000"/>
        </w:rPr>
        <w:t>Novotel Bucharest City Centre</w:t>
      </w:r>
      <w:r w:rsidRPr="00FA7377">
        <w:rPr>
          <w:rFonts w:ascii="Arial" w:hAnsi="Arial"/>
        </w:rPr>
        <w:t xml:space="preserve"> experience a strategic control on cost of production. A dedicated and talented workforce will ensure the optimum utilisation of resources and their best utility (Newton, 2010). Therefore generating waste within hospitality service can be minimalised. Incorporating technology will help human resources to eliminate repetitive work and make a systematised balance operation within the organisation. Farther reduction of unnecessary work will urge the employees to foster innovation and a creative approach within organisational activity. </w:t>
      </w:r>
    </w:p>
    <w:p w14:paraId="3E214885" w14:textId="77777777" w:rsidR="00C66338" w:rsidRPr="00FA7377" w:rsidRDefault="000B2FAA" w:rsidP="00FA7377">
      <w:pPr>
        <w:rPr>
          <w:rFonts w:ascii="Arial" w:hAnsi="Arial"/>
          <w:b/>
        </w:rPr>
      </w:pPr>
      <w:r w:rsidRPr="00FA7377">
        <w:rPr>
          <w:rFonts w:ascii="Arial" w:hAnsi="Arial"/>
          <w:b/>
        </w:rPr>
        <w:t>New market exploration</w:t>
      </w:r>
    </w:p>
    <w:p w14:paraId="1DE7E465" w14:textId="1D98AD28" w:rsidR="00C66338" w:rsidRPr="00FA7377" w:rsidRDefault="000B2FAA" w:rsidP="00FA7377">
      <w:pPr>
        <w:rPr>
          <w:rFonts w:ascii="Arial" w:hAnsi="Arial"/>
        </w:rPr>
      </w:pPr>
      <w:r w:rsidRPr="00FA7377">
        <w:rPr>
          <w:rFonts w:ascii="Arial" w:hAnsi="Arial"/>
        </w:rPr>
        <w:t>Escalltation</w:t>
      </w:r>
      <w:r w:rsidR="001731B0" w:rsidRPr="00FA7377">
        <w:rPr>
          <w:rFonts w:ascii="Arial" w:hAnsi="Arial"/>
          <w:lang w:val="en-US"/>
        </w:rPr>
        <w:t xml:space="preserve"> </w:t>
      </w:r>
      <w:r w:rsidRPr="00FA7377">
        <w:rPr>
          <w:rFonts w:ascii="Arial" w:hAnsi="Arial"/>
        </w:rPr>
        <w:t xml:space="preserve">of brand reputation through change management will bring more business for  </w:t>
      </w:r>
      <w:r w:rsidR="001731B0" w:rsidRPr="00FA7377">
        <w:rPr>
          <w:rFonts w:ascii="Arial" w:hAnsi="Arial"/>
          <w:color w:val="FF0000"/>
        </w:rPr>
        <w:t>Novotel Bucharest City Centre</w:t>
      </w:r>
      <w:r w:rsidRPr="00FA7377">
        <w:rPr>
          <w:rFonts w:ascii="Arial" w:hAnsi="Arial"/>
        </w:rPr>
        <w:t>. A New upgraded organisational structure and dedicated employees will be used for the 0orgasnitin to expand its business within the market (O’Mahoney, 2021). A high scope of expanding the hotel</w:t>
      </w:r>
      <w:r w:rsidR="001731B0" w:rsidRPr="00FA7377">
        <w:rPr>
          <w:rFonts w:ascii="Arial" w:hAnsi="Arial"/>
          <w:lang w:val="en-US"/>
        </w:rPr>
        <w:t xml:space="preserve"> </w:t>
      </w:r>
      <w:r w:rsidRPr="00FA7377">
        <w:rPr>
          <w:rFonts w:ascii="Arial" w:hAnsi="Arial"/>
        </w:rPr>
        <w:t xml:space="preserve">within the new country can be achieved through the incorporation of the addressed recommendation discussed above. </w:t>
      </w:r>
    </w:p>
    <w:p w14:paraId="6431B481" w14:textId="77777777" w:rsidR="00C66338" w:rsidRPr="00FA7377" w:rsidRDefault="000B2FAA" w:rsidP="00FA7377">
      <w:pPr>
        <w:rPr>
          <w:rFonts w:ascii="Arial" w:hAnsi="Arial"/>
          <w:b/>
        </w:rPr>
      </w:pPr>
      <w:r w:rsidRPr="00FA7377">
        <w:rPr>
          <w:rFonts w:ascii="Arial" w:hAnsi="Arial"/>
          <w:b/>
        </w:rPr>
        <w:t>Positive review</w:t>
      </w:r>
    </w:p>
    <w:p w14:paraId="61E6B372" w14:textId="53065F75" w:rsidR="00C66338" w:rsidRPr="00FA7377" w:rsidRDefault="000B2FAA" w:rsidP="00FA7377">
      <w:pPr>
        <w:rPr>
          <w:rFonts w:ascii="Arial" w:hAnsi="Arial"/>
        </w:rPr>
      </w:pPr>
      <w:r w:rsidRPr="00FA7377">
        <w:rPr>
          <w:rFonts w:ascii="Arial" w:hAnsi="Arial"/>
        </w:rPr>
        <w:t xml:space="preserve">Customer review is the ultimate thing that will deliver sustainability to </w:t>
      </w:r>
      <w:r w:rsidR="001731B0" w:rsidRPr="00FA7377">
        <w:rPr>
          <w:rFonts w:ascii="Arial" w:hAnsi="Arial"/>
          <w:color w:val="FF0000"/>
        </w:rPr>
        <w:t>Novotel Bucharest City Centre</w:t>
      </w:r>
      <w:r w:rsidRPr="00FA7377">
        <w:rPr>
          <w:rFonts w:ascii="Arial" w:hAnsi="Arial"/>
        </w:rPr>
        <w:t xml:space="preserve">. Therefore bringing new changes and developments to the organisation will achieve customer trust (Mavridopoulou and O’Mahoney, 2020). </w:t>
      </w:r>
      <w:r w:rsidR="001731B0" w:rsidRPr="00FA7377">
        <w:rPr>
          <w:rFonts w:ascii="Arial" w:hAnsi="Arial"/>
          <w:lang w:val="en-US"/>
        </w:rPr>
        <w:t>Better amenities</w:t>
      </w:r>
      <w:r w:rsidRPr="00FA7377">
        <w:rPr>
          <w:rFonts w:ascii="Arial" w:hAnsi="Arial"/>
        </w:rPr>
        <w:t xml:space="preserve"> and </w:t>
      </w:r>
      <w:r w:rsidR="001731B0" w:rsidRPr="00FA7377">
        <w:rPr>
          <w:rFonts w:ascii="Arial" w:hAnsi="Arial"/>
          <w:lang w:val="en-US"/>
        </w:rPr>
        <w:t>proper accommodation</w:t>
      </w:r>
      <w:r w:rsidRPr="00FA7377">
        <w:rPr>
          <w:rFonts w:ascii="Arial" w:hAnsi="Arial"/>
        </w:rPr>
        <w:t xml:space="preserve"> experience will help the customer to deliver positive reviews and bring upward fluctuations of brand goodwill within the competitive market. </w:t>
      </w:r>
    </w:p>
    <w:p w14:paraId="6A7EFC8B" w14:textId="77777777" w:rsidR="00C66338" w:rsidRPr="00FA7377" w:rsidRDefault="000B2FAA" w:rsidP="00FA7377">
      <w:pPr>
        <w:pStyle w:val="Titlu2"/>
        <w:rPr>
          <w:rFonts w:ascii="Arial" w:hAnsi="Arial"/>
        </w:rPr>
      </w:pPr>
      <w:bookmarkStart w:id="10" w:name="_szni6qu77fos" w:colFirst="0" w:colLast="0"/>
      <w:bookmarkStart w:id="11" w:name="_Toc166581402"/>
      <w:bookmarkEnd w:id="10"/>
      <w:r w:rsidRPr="00FA7377">
        <w:rPr>
          <w:rFonts w:ascii="Arial" w:hAnsi="Arial"/>
        </w:rPr>
        <w:t>Cost associated</w:t>
      </w:r>
      <w:bookmarkEnd w:id="11"/>
    </w:p>
    <w:p w14:paraId="24AB626C" w14:textId="17D9372B" w:rsidR="00C66338" w:rsidRPr="00FA7377" w:rsidRDefault="000B2FAA" w:rsidP="00FA7377">
      <w:pPr>
        <w:rPr>
          <w:rFonts w:ascii="Arial" w:hAnsi="Arial"/>
        </w:rPr>
      </w:pPr>
      <w:r w:rsidRPr="00FA7377">
        <w:rPr>
          <w:rFonts w:ascii="Arial" w:hAnsi="Arial"/>
        </w:rPr>
        <w:t xml:space="preserve">According to the recommendation delivered to  </w:t>
      </w:r>
      <w:r w:rsidR="001731B0" w:rsidRPr="00FA7377">
        <w:rPr>
          <w:rFonts w:ascii="Arial" w:hAnsi="Arial"/>
          <w:color w:val="FF0000"/>
        </w:rPr>
        <w:t>Novotel Bucharest City Centre</w:t>
      </w:r>
      <w:r w:rsidRPr="00FA7377">
        <w:rPr>
          <w:rFonts w:ascii="Arial" w:hAnsi="Arial"/>
        </w:rPr>
        <w:t xml:space="preserve">, an approximate cost of 100000 Euros is required to implement change within the organisation. Major expenses are required to incorporate new technology and diversify offerings. </w:t>
      </w:r>
      <w:r w:rsidR="001731B0" w:rsidRPr="00FA7377">
        <w:rPr>
          <w:rFonts w:ascii="Arial" w:hAnsi="Arial"/>
          <w:lang w:val="en-US"/>
        </w:rPr>
        <w:t>T</w:t>
      </w:r>
      <w:r w:rsidRPr="00FA7377">
        <w:rPr>
          <w:rFonts w:ascii="Arial" w:hAnsi="Arial"/>
        </w:rPr>
        <w:t xml:space="preserve">echnological integration is one of the costly processes that would be a one-time investment for the organisation. Apart from that expenses will be budgeted for a loyalty program to achieve new customer inflow. In the financial year of 2023, the company earned a revenue of 5.06 billion euros </w:t>
      </w:r>
      <w:sdt>
        <w:sdtPr>
          <w:rPr>
            <w:rFonts w:ascii="Arial" w:hAnsi="Arial"/>
          </w:rPr>
          <w:id w:val="-1658147181"/>
        </w:sdtPr>
        <w:sdtEndPr/>
        <w:sdtContent>
          <w:r w:rsidRPr="00FA7377">
            <w:rPr>
              <w:rFonts w:ascii="Arial" w:hAnsi="Arial"/>
            </w:rPr>
            <w:fldChar w:fldCharType="begin"/>
          </w:r>
          <w:r w:rsidRPr="00FA7377">
            <w:rPr>
              <w:rFonts w:ascii="Arial" w:hAnsi="Arial"/>
              <w:lang w:val="en-US"/>
            </w:rPr>
            <w:instrText xml:space="preserve">CITATION Placeholder1 \l 1033 </w:instrText>
          </w:r>
          <w:r w:rsidRPr="00FA7377">
            <w:rPr>
              <w:rFonts w:ascii="Arial" w:hAnsi="Arial"/>
            </w:rPr>
            <w:fldChar w:fldCharType="separate"/>
          </w:r>
          <w:r w:rsidRPr="00FA7377">
            <w:rPr>
              <w:rFonts w:ascii="Arial" w:hAnsi="Arial"/>
              <w:lang w:val="en-US"/>
            </w:rPr>
            <w:t>(Statista, 2023)</w:t>
          </w:r>
          <w:r w:rsidRPr="00FA7377">
            <w:rPr>
              <w:rFonts w:ascii="Arial" w:hAnsi="Arial"/>
            </w:rPr>
            <w:fldChar w:fldCharType="end"/>
          </w:r>
        </w:sdtContent>
      </w:sdt>
      <w:r w:rsidRPr="00FA7377">
        <w:rPr>
          <w:rFonts w:ascii="Arial" w:hAnsi="Arial"/>
        </w:rPr>
        <w:t xml:space="preserve">. Thereby it will be affordable;e for the organisation to bear such expenses for better functioning. </w:t>
      </w:r>
    </w:p>
    <w:p w14:paraId="5DEBA1B9" w14:textId="77777777" w:rsidR="00C66338" w:rsidRPr="00FA7377" w:rsidRDefault="000B2FAA" w:rsidP="00FA7377">
      <w:pPr>
        <w:spacing w:after="160"/>
        <w:rPr>
          <w:rFonts w:ascii="Arial" w:hAnsi="Arial"/>
          <w:b/>
          <w:sz w:val="28"/>
          <w:szCs w:val="40"/>
        </w:rPr>
      </w:pPr>
      <w:bookmarkStart w:id="12" w:name="_pziw5kecg6kq" w:colFirst="0" w:colLast="0"/>
      <w:bookmarkEnd w:id="12"/>
      <w:r w:rsidRPr="00FA7377">
        <w:rPr>
          <w:rFonts w:ascii="Arial" w:hAnsi="Arial"/>
        </w:rPr>
        <w:br w:type="page"/>
      </w:r>
    </w:p>
    <w:p w14:paraId="33A823E7" w14:textId="77777777" w:rsidR="00C66338" w:rsidRPr="00FA7377" w:rsidRDefault="000B2FAA" w:rsidP="00FA7377">
      <w:pPr>
        <w:pStyle w:val="Titlu1"/>
        <w:rPr>
          <w:rFonts w:ascii="Arial" w:hAnsi="Arial"/>
        </w:rPr>
      </w:pPr>
      <w:bookmarkStart w:id="13" w:name="_Toc166581403"/>
      <w:r w:rsidRPr="00FA7377">
        <w:rPr>
          <w:rFonts w:ascii="Arial" w:hAnsi="Arial"/>
        </w:rPr>
        <w:t>Action Plan</w:t>
      </w:r>
      <w:bookmarkEnd w:id="13"/>
      <w:r w:rsidRPr="00FA7377">
        <w:rPr>
          <w:rFonts w:ascii="Arial" w:hAnsi="Arial"/>
        </w:rPr>
        <w:t xml:space="preserv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289"/>
        <w:gridCol w:w="1290"/>
        <w:gridCol w:w="1290"/>
        <w:gridCol w:w="1290"/>
        <w:gridCol w:w="1290"/>
        <w:gridCol w:w="1290"/>
        <w:gridCol w:w="1290"/>
      </w:tblGrid>
      <w:tr w:rsidR="00C66338" w:rsidRPr="00FA7377" w14:paraId="3EC861F8" w14:textId="77777777">
        <w:tc>
          <w:tcPr>
            <w:tcW w:w="1289" w:type="dxa"/>
            <w:shd w:val="clear" w:color="auto" w:fill="auto"/>
            <w:tcMar>
              <w:top w:w="100" w:type="dxa"/>
              <w:left w:w="100" w:type="dxa"/>
              <w:bottom w:w="100" w:type="dxa"/>
              <w:right w:w="100" w:type="dxa"/>
            </w:tcMar>
          </w:tcPr>
          <w:p w14:paraId="54762BC2" w14:textId="77777777" w:rsidR="00C66338" w:rsidRPr="00FA7377" w:rsidRDefault="000B2FAA" w:rsidP="00FA7377">
            <w:pPr>
              <w:widowControl w:val="0"/>
              <w:rPr>
                <w:rFonts w:ascii="Arial" w:hAnsi="Arial"/>
                <w:b/>
              </w:rPr>
            </w:pPr>
            <w:r w:rsidRPr="00FA7377">
              <w:rPr>
                <w:rFonts w:ascii="Arial" w:hAnsi="Arial"/>
                <w:b/>
              </w:rPr>
              <w:t>Number</w:t>
            </w:r>
          </w:p>
          <w:p w14:paraId="54799F52" w14:textId="77777777" w:rsidR="00C66338" w:rsidRPr="00FA7377" w:rsidRDefault="00C66338" w:rsidP="00FA7377">
            <w:pPr>
              <w:widowControl w:val="0"/>
              <w:rPr>
                <w:rFonts w:ascii="Arial" w:hAnsi="Arial"/>
                <w:b/>
              </w:rPr>
            </w:pPr>
          </w:p>
        </w:tc>
        <w:tc>
          <w:tcPr>
            <w:tcW w:w="1289" w:type="dxa"/>
            <w:shd w:val="clear" w:color="auto" w:fill="auto"/>
            <w:tcMar>
              <w:top w:w="100" w:type="dxa"/>
              <w:left w:w="100" w:type="dxa"/>
              <w:bottom w:w="100" w:type="dxa"/>
              <w:right w:w="100" w:type="dxa"/>
            </w:tcMar>
          </w:tcPr>
          <w:p w14:paraId="58E1F191" w14:textId="77777777" w:rsidR="00C66338" w:rsidRPr="00FA7377" w:rsidRDefault="000B2FAA" w:rsidP="00FA7377">
            <w:pPr>
              <w:widowControl w:val="0"/>
              <w:rPr>
                <w:rFonts w:ascii="Arial" w:hAnsi="Arial"/>
                <w:b/>
              </w:rPr>
            </w:pPr>
            <w:r w:rsidRPr="00FA7377">
              <w:rPr>
                <w:rFonts w:ascii="Arial" w:hAnsi="Arial"/>
                <w:b/>
              </w:rPr>
              <w:t>Issues</w:t>
            </w:r>
          </w:p>
          <w:p w14:paraId="6EFD2D47" w14:textId="77777777" w:rsidR="00C66338" w:rsidRPr="00FA7377" w:rsidRDefault="00C66338" w:rsidP="00FA7377">
            <w:pPr>
              <w:widowControl w:val="0"/>
              <w:rPr>
                <w:rFonts w:ascii="Arial" w:hAnsi="Arial"/>
                <w:b/>
              </w:rPr>
            </w:pPr>
          </w:p>
        </w:tc>
        <w:tc>
          <w:tcPr>
            <w:tcW w:w="1289" w:type="dxa"/>
            <w:shd w:val="clear" w:color="auto" w:fill="auto"/>
            <w:tcMar>
              <w:top w:w="100" w:type="dxa"/>
              <w:left w:w="100" w:type="dxa"/>
              <w:bottom w:w="100" w:type="dxa"/>
              <w:right w:w="100" w:type="dxa"/>
            </w:tcMar>
          </w:tcPr>
          <w:p w14:paraId="01BEE253" w14:textId="77777777" w:rsidR="00C66338" w:rsidRPr="00FA7377" w:rsidRDefault="000B2FAA" w:rsidP="00FA7377">
            <w:pPr>
              <w:widowControl w:val="0"/>
              <w:rPr>
                <w:rFonts w:ascii="Arial" w:hAnsi="Arial"/>
                <w:b/>
              </w:rPr>
            </w:pPr>
            <w:r w:rsidRPr="00FA7377">
              <w:rPr>
                <w:rFonts w:ascii="Arial" w:hAnsi="Arial"/>
                <w:b/>
              </w:rPr>
              <w:t>Solutions</w:t>
            </w:r>
          </w:p>
          <w:p w14:paraId="12FD426D" w14:textId="77777777" w:rsidR="00C66338" w:rsidRPr="00FA7377" w:rsidRDefault="00C66338" w:rsidP="00FA7377">
            <w:pPr>
              <w:widowControl w:val="0"/>
              <w:rPr>
                <w:rFonts w:ascii="Arial" w:hAnsi="Arial"/>
                <w:b/>
              </w:rPr>
            </w:pPr>
          </w:p>
        </w:tc>
        <w:tc>
          <w:tcPr>
            <w:tcW w:w="1289" w:type="dxa"/>
            <w:shd w:val="clear" w:color="auto" w:fill="auto"/>
            <w:tcMar>
              <w:top w:w="100" w:type="dxa"/>
              <w:left w:w="100" w:type="dxa"/>
              <w:bottom w:w="100" w:type="dxa"/>
              <w:right w:w="100" w:type="dxa"/>
            </w:tcMar>
          </w:tcPr>
          <w:p w14:paraId="18EA12E3" w14:textId="77777777" w:rsidR="00C66338" w:rsidRPr="00FA7377" w:rsidRDefault="000B2FAA" w:rsidP="00FA7377">
            <w:pPr>
              <w:widowControl w:val="0"/>
              <w:rPr>
                <w:rFonts w:ascii="Arial" w:hAnsi="Arial"/>
                <w:b/>
              </w:rPr>
            </w:pPr>
            <w:r w:rsidRPr="00FA7377">
              <w:rPr>
                <w:rFonts w:ascii="Arial" w:hAnsi="Arial"/>
                <w:b/>
              </w:rPr>
              <w:t>Outcomes</w:t>
            </w:r>
          </w:p>
          <w:p w14:paraId="66E35D4A" w14:textId="77777777" w:rsidR="00C66338" w:rsidRPr="00FA7377" w:rsidRDefault="00C66338" w:rsidP="00FA7377">
            <w:pPr>
              <w:widowControl w:val="0"/>
              <w:rPr>
                <w:rFonts w:ascii="Arial" w:hAnsi="Arial"/>
                <w:b/>
              </w:rPr>
            </w:pPr>
          </w:p>
        </w:tc>
        <w:tc>
          <w:tcPr>
            <w:tcW w:w="1289" w:type="dxa"/>
            <w:shd w:val="clear" w:color="auto" w:fill="auto"/>
            <w:tcMar>
              <w:top w:w="100" w:type="dxa"/>
              <w:left w:w="100" w:type="dxa"/>
              <w:bottom w:w="100" w:type="dxa"/>
              <w:right w:w="100" w:type="dxa"/>
            </w:tcMar>
          </w:tcPr>
          <w:p w14:paraId="3B7EBD05" w14:textId="77777777" w:rsidR="00C66338" w:rsidRPr="00FA7377" w:rsidRDefault="000B2FAA" w:rsidP="00FA7377">
            <w:pPr>
              <w:widowControl w:val="0"/>
              <w:rPr>
                <w:rFonts w:ascii="Arial" w:hAnsi="Arial"/>
                <w:b/>
              </w:rPr>
            </w:pPr>
            <w:r w:rsidRPr="00FA7377">
              <w:rPr>
                <w:rFonts w:ascii="Arial" w:hAnsi="Arial"/>
                <w:b/>
              </w:rPr>
              <w:t>Time scale</w:t>
            </w:r>
          </w:p>
          <w:p w14:paraId="08263A31" w14:textId="77777777" w:rsidR="00C66338" w:rsidRPr="00FA7377" w:rsidRDefault="00C66338" w:rsidP="00FA7377">
            <w:pPr>
              <w:widowControl w:val="0"/>
              <w:rPr>
                <w:rFonts w:ascii="Arial" w:hAnsi="Arial"/>
                <w:b/>
              </w:rPr>
            </w:pPr>
          </w:p>
        </w:tc>
        <w:tc>
          <w:tcPr>
            <w:tcW w:w="1289" w:type="dxa"/>
            <w:shd w:val="clear" w:color="auto" w:fill="auto"/>
            <w:tcMar>
              <w:top w:w="100" w:type="dxa"/>
              <w:left w:w="100" w:type="dxa"/>
              <w:bottom w:w="100" w:type="dxa"/>
              <w:right w:w="100" w:type="dxa"/>
            </w:tcMar>
          </w:tcPr>
          <w:p w14:paraId="3D932751" w14:textId="77777777" w:rsidR="00C66338" w:rsidRPr="00FA7377" w:rsidRDefault="000B2FAA" w:rsidP="00FA7377">
            <w:pPr>
              <w:widowControl w:val="0"/>
              <w:rPr>
                <w:rFonts w:ascii="Arial" w:hAnsi="Arial"/>
                <w:b/>
              </w:rPr>
            </w:pPr>
            <w:r w:rsidRPr="00FA7377">
              <w:rPr>
                <w:rFonts w:ascii="Arial" w:hAnsi="Arial"/>
                <w:b/>
              </w:rPr>
              <w:t>Completion Date</w:t>
            </w:r>
          </w:p>
        </w:tc>
        <w:tc>
          <w:tcPr>
            <w:tcW w:w="1289" w:type="dxa"/>
            <w:shd w:val="clear" w:color="auto" w:fill="auto"/>
            <w:tcMar>
              <w:top w:w="100" w:type="dxa"/>
              <w:left w:w="100" w:type="dxa"/>
              <w:bottom w:w="100" w:type="dxa"/>
              <w:right w:w="100" w:type="dxa"/>
            </w:tcMar>
          </w:tcPr>
          <w:p w14:paraId="51582D22" w14:textId="77777777" w:rsidR="00C66338" w:rsidRPr="00FA7377" w:rsidRDefault="000B2FAA" w:rsidP="00FA7377">
            <w:pPr>
              <w:widowControl w:val="0"/>
              <w:rPr>
                <w:rFonts w:ascii="Arial" w:hAnsi="Arial"/>
                <w:b/>
              </w:rPr>
            </w:pPr>
            <w:r w:rsidRPr="00FA7377">
              <w:rPr>
                <w:rFonts w:ascii="Arial" w:hAnsi="Arial"/>
                <w:b/>
              </w:rPr>
              <w:t>Probable Budget</w:t>
            </w:r>
          </w:p>
        </w:tc>
      </w:tr>
      <w:tr w:rsidR="00C66338" w:rsidRPr="00FA7377" w14:paraId="569C8A9C" w14:textId="77777777">
        <w:tc>
          <w:tcPr>
            <w:tcW w:w="1289" w:type="dxa"/>
            <w:shd w:val="clear" w:color="auto" w:fill="auto"/>
            <w:tcMar>
              <w:top w:w="100" w:type="dxa"/>
              <w:left w:w="100" w:type="dxa"/>
              <w:bottom w:w="100" w:type="dxa"/>
              <w:right w:w="100" w:type="dxa"/>
            </w:tcMar>
          </w:tcPr>
          <w:p w14:paraId="28634129" w14:textId="77777777" w:rsidR="00C66338" w:rsidRPr="00FA7377" w:rsidRDefault="000B2FAA" w:rsidP="00FA7377">
            <w:pPr>
              <w:widowControl w:val="0"/>
              <w:rPr>
                <w:rFonts w:ascii="Arial" w:hAnsi="Arial"/>
              </w:rPr>
            </w:pPr>
            <w:r w:rsidRPr="00FA7377">
              <w:rPr>
                <w:rFonts w:ascii="Arial" w:hAnsi="Arial"/>
              </w:rPr>
              <w:t>1</w:t>
            </w:r>
          </w:p>
        </w:tc>
        <w:tc>
          <w:tcPr>
            <w:tcW w:w="1289" w:type="dxa"/>
            <w:shd w:val="clear" w:color="auto" w:fill="auto"/>
            <w:tcMar>
              <w:top w:w="100" w:type="dxa"/>
              <w:left w:w="100" w:type="dxa"/>
              <w:bottom w:w="100" w:type="dxa"/>
              <w:right w:w="100" w:type="dxa"/>
            </w:tcMar>
          </w:tcPr>
          <w:p w14:paraId="02C7821D" w14:textId="77777777" w:rsidR="00C66338" w:rsidRPr="00FA7377" w:rsidRDefault="000B2FAA" w:rsidP="00FA7377">
            <w:pPr>
              <w:widowControl w:val="0"/>
              <w:rPr>
                <w:rFonts w:ascii="Arial" w:hAnsi="Arial"/>
              </w:rPr>
            </w:pPr>
            <w:r w:rsidRPr="00FA7377">
              <w:rPr>
                <w:rFonts w:ascii="Arial" w:hAnsi="Arial"/>
              </w:rPr>
              <w:t>Lack of modern services</w:t>
            </w:r>
          </w:p>
          <w:p w14:paraId="3AD73933" w14:textId="77777777" w:rsidR="00C66338" w:rsidRPr="00FA7377" w:rsidRDefault="00C66338" w:rsidP="00FA7377">
            <w:pPr>
              <w:widowControl w:val="0"/>
              <w:rPr>
                <w:rFonts w:ascii="Arial" w:hAnsi="Arial"/>
              </w:rPr>
            </w:pPr>
          </w:p>
        </w:tc>
        <w:tc>
          <w:tcPr>
            <w:tcW w:w="1289" w:type="dxa"/>
            <w:shd w:val="clear" w:color="auto" w:fill="auto"/>
            <w:tcMar>
              <w:top w:w="100" w:type="dxa"/>
              <w:left w:w="100" w:type="dxa"/>
              <w:bottom w:w="100" w:type="dxa"/>
              <w:right w:w="100" w:type="dxa"/>
            </w:tcMar>
          </w:tcPr>
          <w:p w14:paraId="6DBA28E0" w14:textId="77777777" w:rsidR="00C66338" w:rsidRPr="00FA7377" w:rsidRDefault="000B2FAA" w:rsidP="00FA7377">
            <w:pPr>
              <w:widowControl w:val="0"/>
              <w:rPr>
                <w:rFonts w:ascii="Arial" w:hAnsi="Arial"/>
              </w:rPr>
            </w:pPr>
            <w:r w:rsidRPr="00FA7377">
              <w:rPr>
                <w:rFonts w:ascii="Arial" w:hAnsi="Arial"/>
              </w:rPr>
              <w:t xml:space="preserve">Technological incorporation and development of the organisational activity with a smart approach will bring modern hospitality service within Accor (Whittington et al., 2020). Installation of new amenities like mobile-controlled electronic accessories within rooms will help the customer to achieve a high-class staying experience. Apart from that installation of robotics within room service will eliminate time and mismanagement.  Aligning supply chain management with new technology like AI and GPS trackers will ensure the availability of raw materials required within hospitality management in Accor (Noordzife, 2014). </w:t>
            </w:r>
          </w:p>
        </w:tc>
        <w:tc>
          <w:tcPr>
            <w:tcW w:w="1289" w:type="dxa"/>
            <w:shd w:val="clear" w:color="auto" w:fill="auto"/>
            <w:tcMar>
              <w:top w:w="100" w:type="dxa"/>
              <w:left w:w="100" w:type="dxa"/>
              <w:bottom w:w="100" w:type="dxa"/>
              <w:right w:w="100" w:type="dxa"/>
            </w:tcMar>
          </w:tcPr>
          <w:p w14:paraId="19BF17EE" w14:textId="3A3C3CE6" w:rsidR="00C66338" w:rsidRPr="00FA7377" w:rsidRDefault="000B2FAA" w:rsidP="00FA7377">
            <w:pPr>
              <w:widowControl w:val="0"/>
              <w:rPr>
                <w:rFonts w:ascii="Arial" w:hAnsi="Arial"/>
              </w:rPr>
            </w:pPr>
            <w:r w:rsidRPr="00FA7377">
              <w:rPr>
                <w:rFonts w:ascii="Arial" w:hAnsi="Arial"/>
              </w:rPr>
              <w:t>Low wastage will be generated and smooth functioning of service within hospitality management will be ensured. Farther better amenities and fewer que hours will enhance customer sati</w:t>
            </w:r>
            <w:r w:rsidR="001731B0" w:rsidRPr="00FA7377">
              <w:rPr>
                <w:rFonts w:ascii="Arial" w:hAnsi="Arial"/>
                <w:lang w:val="en-US"/>
              </w:rPr>
              <w:t>sfac</w:t>
            </w:r>
            <w:r w:rsidRPr="00FA7377">
              <w:rPr>
                <w:rFonts w:ascii="Arial" w:hAnsi="Arial"/>
              </w:rPr>
              <w:t xml:space="preserve">ation with </w:t>
            </w:r>
            <w:r w:rsidR="001731B0" w:rsidRPr="00FA7377">
              <w:rPr>
                <w:rFonts w:ascii="Arial" w:hAnsi="Arial"/>
                <w:color w:val="FF0000"/>
              </w:rPr>
              <w:t>Novotel Bucharest City Centre</w:t>
            </w:r>
            <w:r w:rsidRPr="00FA7377">
              <w:rPr>
                <w:rFonts w:ascii="Arial" w:hAnsi="Arial"/>
              </w:rPr>
              <w:t xml:space="preserve">. </w:t>
            </w:r>
          </w:p>
        </w:tc>
        <w:tc>
          <w:tcPr>
            <w:tcW w:w="1289" w:type="dxa"/>
            <w:shd w:val="clear" w:color="auto" w:fill="auto"/>
            <w:tcMar>
              <w:top w:w="100" w:type="dxa"/>
              <w:left w:w="100" w:type="dxa"/>
              <w:bottom w:w="100" w:type="dxa"/>
              <w:right w:w="100" w:type="dxa"/>
            </w:tcMar>
          </w:tcPr>
          <w:p w14:paraId="5305D75B" w14:textId="77777777" w:rsidR="00C66338" w:rsidRPr="00FA7377" w:rsidRDefault="000B2FAA" w:rsidP="00FA7377">
            <w:pPr>
              <w:widowControl w:val="0"/>
              <w:rPr>
                <w:rFonts w:ascii="Arial" w:hAnsi="Arial"/>
              </w:rPr>
            </w:pPr>
            <w:r w:rsidRPr="00FA7377">
              <w:rPr>
                <w:rFonts w:ascii="Arial" w:hAnsi="Arial"/>
              </w:rPr>
              <w:t>6 months</w:t>
            </w:r>
          </w:p>
        </w:tc>
        <w:tc>
          <w:tcPr>
            <w:tcW w:w="1289" w:type="dxa"/>
            <w:shd w:val="clear" w:color="auto" w:fill="auto"/>
            <w:tcMar>
              <w:top w:w="100" w:type="dxa"/>
              <w:left w:w="100" w:type="dxa"/>
              <w:bottom w:w="100" w:type="dxa"/>
              <w:right w:w="100" w:type="dxa"/>
            </w:tcMar>
          </w:tcPr>
          <w:p w14:paraId="2223AC5B" w14:textId="77777777" w:rsidR="00C66338" w:rsidRPr="00FA7377" w:rsidRDefault="000B2FAA" w:rsidP="00FA7377">
            <w:pPr>
              <w:widowControl w:val="0"/>
              <w:rPr>
                <w:rFonts w:ascii="Arial" w:hAnsi="Arial"/>
              </w:rPr>
            </w:pPr>
            <w:r w:rsidRPr="00FA7377">
              <w:rPr>
                <w:rFonts w:ascii="Arial" w:hAnsi="Arial"/>
              </w:rPr>
              <w:t>10/10/2024</w:t>
            </w:r>
          </w:p>
        </w:tc>
        <w:tc>
          <w:tcPr>
            <w:tcW w:w="1289" w:type="dxa"/>
            <w:shd w:val="clear" w:color="auto" w:fill="auto"/>
            <w:tcMar>
              <w:top w:w="100" w:type="dxa"/>
              <w:left w:w="100" w:type="dxa"/>
              <w:bottom w:w="100" w:type="dxa"/>
              <w:right w:w="100" w:type="dxa"/>
            </w:tcMar>
          </w:tcPr>
          <w:p w14:paraId="4D97E0EC" w14:textId="77777777" w:rsidR="00C66338" w:rsidRPr="00FA7377" w:rsidRDefault="000B2FAA" w:rsidP="00FA7377">
            <w:pPr>
              <w:rPr>
                <w:rFonts w:ascii="Arial" w:hAnsi="Arial"/>
              </w:rPr>
            </w:pPr>
            <w:r w:rsidRPr="00FA7377">
              <w:rPr>
                <w:rFonts w:ascii="Arial" w:hAnsi="Arial"/>
              </w:rPr>
              <w:t>£45000</w:t>
            </w:r>
          </w:p>
        </w:tc>
      </w:tr>
      <w:tr w:rsidR="00C66338" w:rsidRPr="00FA7377" w14:paraId="0D69F3BB" w14:textId="77777777">
        <w:tc>
          <w:tcPr>
            <w:tcW w:w="1289" w:type="dxa"/>
            <w:shd w:val="clear" w:color="auto" w:fill="auto"/>
            <w:tcMar>
              <w:top w:w="100" w:type="dxa"/>
              <w:left w:w="100" w:type="dxa"/>
              <w:bottom w:w="100" w:type="dxa"/>
              <w:right w:w="100" w:type="dxa"/>
            </w:tcMar>
          </w:tcPr>
          <w:p w14:paraId="4E7E6A72" w14:textId="77777777" w:rsidR="00C66338" w:rsidRPr="00FA7377" w:rsidRDefault="000B2FAA" w:rsidP="00FA7377">
            <w:pPr>
              <w:widowControl w:val="0"/>
              <w:rPr>
                <w:rFonts w:ascii="Arial" w:hAnsi="Arial"/>
              </w:rPr>
            </w:pPr>
            <w:r w:rsidRPr="00FA7377">
              <w:rPr>
                <w:rFonts w:ascii="Arial" w:hAnsi="Arial"/>
              </w:rPr>
              <w:t>2</w:t>
            </w:r>
          </w:p>
        </w:tc>
        <w:tc>
          <w:tcPr>
            <w:tcW w:w="1289" w:type="dxa"/>
            <w:shd w:val="clear" w:color="auto" w:fill="auto"/>
            <w:tcMar>
              <w:top w:w="100" w:type="dxa"/>
              <w:left w:w="100" w:type="dxa"/>
              <w:bottom w:w="100" w:type="dxa"/>
              <w:right w:w="100" w:type="dxa"/>
            </w:tcMar>
          </w:tcPr>
          <w:p w14:paraId="62C68735" w14:textId="77777777" w:rsidR="00C66338" w:rsidRPr="00FA7377" w:rsidRDefault="000B2FAA" w:rsidP="00FA7377">
            <w:pPr>
              <w:widowControl w:val="0"/>
              <w:rPr>
                <w:rFonts w:ascii="Arial" w:hAnsi="Arial"/>
              </w:rPr>
            </w:pPr>
            <w:r w:rsidRPr="00FA7377">
              <w:rPr>
                <w:rFonts w:ascii="Arial" w:hAnsi="Arial"/>
              </w:rPr>
              <w:t>Cyber security</w:t>
            </w:r>
          </w:p>
          <w:p w14:paraId="753DD664" w14:textId="77777777" w:rsidR="00C66338" w:rsidRPr="00FA7377" w:rsidRDefault="00C66338" w:rsidP="00FA7377">
            <w:pPr>
              <w:widowControl w:val="0"/>
              <w:rPr>
                <w:rFonts w:ascii="Arial" w:hAnsi="Arial"/>
              </w:rPr>
            </w:pPr>
          </w:p>
        </w:tc>
        <w:tc>
          <w:tcPr>
            <w:tcW w:w="1289" w:type="dxa"/>
            <w:shd w:val="clear" w:color="auto" w:fill="auto"/>
            <w:tcMar>
              <w:top w:w="100" w:type="dxa"/>
              <w:left w:w="100" w:type="dxa"/>
              <w:bottom w:w="100" w:type="dxa"/>
              <w:right w:w="100" w:type="dxa"/>
            </w:tcMar>
          </w:tcPr>
          <w:p w14:paraId="6056A7DF" w14:textId="77777777" w:rsidR="00C66338" w:rsidRPr="00FA7377" w:rsidRDefault="000B2FAA" w:rsidP="00FA7377">
            <w:pPr>
              <w:widowControl w:val="0"/>
              <w:rPr>
                <w:rFonts w:ascii="Arial" w:hAnsi="Arial"/>
              </w:rPr>
            </w:pPr>
            <w:r w:rsidRPr="00FA7377">
              <w:rPr>
                <w:rFonts w:ascii="Arial" w:hAnsi="Arial"/>
              </w:rPr>
              <w:t xml:space="preserve">Installation of high cyber security software will ensure data safety within Accor. Transferring all the data management through AI and cloud computing will enable Accor. to centralise its data and control access. High security and minimum access points will eradicate the chance of data mishandling within the organisation (Burnes, 2014). </w:t>
            </w:r>
          </w:p>
        </w:tc>
        <w:tc>
          <w:tcPr>
            <w:tcW w:w="1289" w:type="dxa"/>
            <w:shd w:val="clear" w:color="auto" w:fill="auto"/>
            <w:tcMar>
              <w:top w:w="100" w:type="dxa"/>
              <w:left w:w="100" w:type="dxa"/>
              <w:bottom w:w="100" w:type="dxa"/>
              <w:right w:w="100" w:type="dxa"/>
            </w:tcMar>
          </w:tcPr>
          <w:p w14:paraId="7773056D" w14:textId="5105340E" w:rsidR="00C66338" w:rsidRPr="00FA7377" w:rsidRDefault="000B2FAA" w:rsidP="00FA7377">
            <w:pPr>
              <w:widowControl w:val="0"/>
              <w:rPr>
                <w:rFonts w:ascii="Arial" w:hAnsi="Arial"/>
              </w:rPr>
            </w:pPr>
            <w:r w:rsidRPr="00FA7377">
              <w:rPr>
                <w:rFonts w:ascii="Arial" w:hAnsi="Arial"/>
              </w:rPr>
              <w:t xml:space="preserve">Ensuring high data safety and ethical performance for </w:t>
            </w:r>
            <w:r w:rsidR="001731B0" w:rsidRPr="00FA7377">
              <w:rPr>
                <w:rFonts w:ascii="Arial" w:hAnsi="Arial"/>
                <w:color w:val="FF0000"/>
              </w:rPr>
              <w:t>Novotel Bucharest City Centre</w:t>
            </w:r>
            <w:r w:rsidRPr="00FA7377">
              <w:rPr>
                <w:rFonts w:ascii="Arial" w:hAnsi="Arial"/>
              </w:rPr>
              <w:t>. Will be improved. This will enable the organ</w:t>
            </w:r>
            <w:r w:rsidR="001731B0" w:rsidRPr="00FA7377">
              <w:rPr>
                <w:rFonts w:ascii="Arial" w:hAnsi="Arial"/>
                <w:lang w:val="en-US"/>
              </w:rPr>
              <w:t xml:space="preserve">isation </w:t>
            </w:r>
            <w:r w:rsidRPr="00FA7377">
              <w:rPr>
                <w:rFonts w:ascii="Arial" w:hAnsi="Arial"/>
              </w:rPr>
              <w:t xml:space="preserve">to gain customer trust and proper management of data leads from the market. Optimum utilisation of accumulated data can be done within the marketing activity of </w:t>
            </w:r>
            <w:r w:rsidR="001731B0" w:rsidRPr="00FA7377">
              <w:rPr>
                <w:rFonts w:ascii="Arial" w:hAnsi="Arial"/>
                <w:color w:val="FF0000"/>
              </w:rPr>
              <w:t>Novotel Bucharest City Centre</w:t>
            </w:r>
            <w:r w:rsidRPr="00FA7377">
              <w:rPr>
                <w:rFonts w:ascii="Arial" w:hAnsi="Arial"/>
              </w:rPr>
              <w:t>.</w:t>
            </w:r>
          </w:p>
        </w:tc>
        <w:tc>
          <w:tcPr>
            <w:tcW w:w="1289" w:type="dxa"/>
            <w:shd w:val="clear" w:color="auto" w:fill="auto"/>
            <w:tcMar>
              <w:top w:w="100" w:type="dxa"/>
              <w:left w:w="100" w:type="dxa"/>
              <w:bottom w:w="100" w:type="dxa"/>
              <w:right w:w="100" w:type="dxa"/>
            </w:tcMar>
          </w:tcPr>
          <w:p w14:paraId="12A42AA0" w14:textId="77777777" w:rsidR="00C66338" w:rsidRPr="00FA7377" w:rsidRDefault="000B2FAA" w:rsidP="00FA7377">
            <w:pPr>
              <w:widowControl w:val="0"/>
              <w:rPr>
                <w:rFonts w:ascii="Arial" w:hAnsi="Arial"/>
              </w:rPr>
            </w:pPr>
            <w:r w:rsidRPr="00FA7377">
              <w:rPr>
                <w:rFonts w:ascii="Arial" w:hAnsi="Arial"/>
              </w:rPr>
              <w:t>Four months</w:t>
            </w:r>
          </w:p>
        </w:tc>
        <w:tc>
          <w:tcPr>
            <w:tcW w:w="1289" w:type="dxa"/>
            <w:shd w:val="clear" w:color="auto" w:fill="auto"/>
            <w:tcMar>
              <w:top w:w="100" w:type="dxa"/>
              <w:left w:w="100" w:type="dxa"/>
              <w:bottom w:w="100" w:type="dxa"/>
              <w:right w:w="100" w:type="dxa"/>
            </w:tcMar>
          </w:tcPr>
          <w:p w14:paraId="3F03F1B3" w14:textId="77777777" w:rsidR="00C66338" w:rsidRPr="00FA7377" w:rsidRDefault="000B2FAA" w:rsidP="00FA7377">
            <w:pPr>
              <w:widowControl w:val="0"/>
              <w:rPr>
                <w:rFonts w:ascii="Arial" w:hAnsi="Arial"/>
              </w:rPr>
            </w:pPr>
            <w:r w:rsidRPr="00FA7377">
              <w:rPr>
                <w:rFonts w:ascii="Arial" w:hAnsi="Arial"/>
              </w:rPr>
              <w:t>04/08/2024</w:t>
            </w:r>
          </w:p>
        </w:tc>
        <w:tc>
          <w:tcPr>
            <w:tcW w:w="1289" w:type="dxa"/>
            <w:shd w:val="clear" w:color="auto" w:fill="auto"/>
            <w:tcMar>
              <w:top w:w="100" w:type="dxa"/>
              <w:left w:w="100" w:type="dxa"/>
              <w:bottom w:w="100" w:type="dxa"/>
              <w:right w:w="100" w:type="dxa"/>
            </w:tcMar>
          </w:tcPr>
          <w:p w14:paraId="155C3500" w14:textId="77777777" w:rsidR="00C66338" w:rsidRPr="00FA7377" w:rsidRDefault="000B2FAA" w:rsidP="00FA7377">
            <w:pPr>
              <w:rPr>
                <w:rFonts w:ascii="Arial" w:hAnsi="Arial"/>
              </w:rPr>
            </w:pPr>
            <w:r w:rsidRPr="00FA7377">
              <w:rPr>
                <w:rFonts w:ascii="Arial" w:hAnsi="Arial"/>
              </w:rPr>
              <w:t>£15000</w:t>
            </w:r>
          </w:p>
        </w:tc>
      </w:tr>
      <w:tr w:rsidR="00C66338" w:rsidRPr="00FA7377" w14:paraId="4ACEDECE" w14:textId="77777777">
        <w:tc>
          <w:tcPr>
            <w:tcW w:w="1289" w:type="dxa"/>
            <w:shd w:val="clear" w:color="auto" w:fill="auto"/>
            <w:tcMar>
              <w:top w:w="100" w:type="dxa"/>
              <w:left w:w="100" w:type="dxa"/>
              <w:bottom w:w="100" w:type="dxa"/>
              <w:right w:w="100" w:type="dxa"/>
            </w:tcMar>
          </w:tcPr>
          <w:p w14:paraId="34B7FF49" w14:textId="77777777" w:rsidR="00C66338" w:rsidRPr="00FA7377" w:rsidRDefault="000B2FAA" w:rsidP="00FA7377">
            <w:pPr>
              <w:widowControl w:val="0"/>
              <w:rPr>
                <w:rFonts w:ascii="Arial" w:hAnsi="Arial"/>
              </w:rPr>
            </w:pPr>
            <w:r w:rsidRPr="00FA7377">
              <w:rPr>
                <w:rFonts w:ascii="Arial" w:hAnsi="Arial"/>
              </w:rPr>
              <w:t>3</w:t>
            </w:r>
          </w:p>
        </w:tc>
        <w:tc>
          <w:tcPr>
            <w:tcW w:w="1289" w:type="dxa"/>
            <w:shd w:val="clear" w:color="auto" w:fill="auto"/>
            <w:tcMar>
              <w:top w:w="100" w:type="dxa"/>
              <w:left w:w="100" w:type="dxa"/>
              <w:bottom w:w="100" w:type="dxa"/>
              <w:right w:w="100" w:type="dxa"/>
            </w:tcMar>
          </w:tcPr>
          <w:p w14:paraId="11C96FC2" w14:textId="77777777" w:rsidR="00C66338" w:rsidRPr="00FA7377" w:rsidRDefault="000B2FAA" w:rsidP="00FA7377">
            <w:pPr>
              <w:widowControl w:val="0"/>
              <w:rPr>
                <w:rFonts w:ascii="Arial" w:hAnsi="Arial"/>
              </w:rPr>
            </w:pPr>
            <w:r w:rsidRPr="00FA7377">
              <w:rPr>
                <w:rFonts w:ascii="Arial" w:hAnsi="Arial"/>
              </w:rPr>
              <w:t>Low sustainability</w:t>
            </w:r>
          </w:p>
          <w:p w14:paraId="77D12FF4" w14:textId="77777777" w:rsidR="00C66338" w:rsidRPr="00FA7377" w:rsidRDefault="00C66338" w:rsidP="00FA7377">
            <w:pPr>
              <w:widowControl w:val="0"/>
              <w:rPr>
                <w:rFonts w:ascii="Arial" w:hAnsi="Arial"/>
              </w:rPr>
            </w:pPr>
          </w:p>
        </w:tc>
        <w:tc>
          <w:tcPr>
            <w:tcW w:w="1289" w:type="dxa"/>
            <w:shd w:val="clear" w:color="auto" w:fill="auto"/>
            <w:tcMar>
              <w:top w:w="100" w:type="dxa"/>
              <w:left w:w="100" w:type="dxa"/>
              <w:bottom w:w="100" w:type="dxa"/>
              <w:right w:w="100" w:type="dxa"/>
            </w:tcMar>
          </w:tcPr>
          <w:p w14:paraId="2F29929C" w14:textId="578A58CF" w:rsidR="00C66338" w:rsidRPr="00FA7377" w:rsidRDefault="000B2FAA" w:rsidP="00FA7377">
            <w:pPr>
              <w:widowControl w:val="0"/>
              <w:rPr>
                <w:rFonts w:ascii="Arial" w:hAnsi="Arial"/>
              </w:rPr>
            </w:pPr>
            <w:r w:rsidRPr="00FA7377">
              <w:rPr>
                <w:rFonts w:ascii="Arial" w:hAnsi="Arial"/>
              </w:rPr>
              <w:t xml:space="preserve">Switching to alternative sources of energy like the installation of solar panels, and switching to green electronics will develop the sustainability factor of Accor. Apart from that ocean management within the production of </w:t>
            </w:r>
            <w:r w:rsidR="001731B0" w:rsidRPr="00FA7377">
              <w:rPr>
                <w:rFonts w:ascii="Arial" w:hAnsi="Arial"/>
                <w:color w:val="FF0000"/>
              </w:rPr>
              <w:t>Novotel Bucharest City Centre</w:t>
            </w:r>
            <w:r w:rsidRPr="00FA7377">
              <w:rPr>
                <w:rFonts w:ascii="Arial" w:hAnsi="Arial"/>
              </w:rPr>
              <w:t xml:space="preserve"> ensures the generation of low waste (Buttrick, 2009).  </w:t>
            </w:r>
          </w:p>
        </w:tc>
        <w:tc>
          <w:tcPr>
            <w:tcW w:w="1289" w:type="dxa"/>
            <w:shd w:val="clear" w:color="auto" w:fill="auto"/>
            <w:tcMar>
              <w:top w:w="100" w:type="dxa"/>
              <w:left w:w="100" w:type="dxa"/>
              <w:bottom w:w="100" w:type="dxa"/>
              <w:right w:w="100" w:type="dxa"/>
            </w:tcMar>
          </w:tcPr>
          <w:p w14:paraId="68EA44F5" w14:textId="6BB2E959" w:rsidR="00C66338" w:rsidRPr="00FA7377" w:rsidRDefault="000B2FAA" w:rsidP="00FA7377">
            <w:pPr>
              <w:widowControl w:val="0"/>
              <w:rPr>
                <w:rFonts w:ascii="Arial" w:hAnsi="Arial"/>
              </w:rPr>
            </w:pPr>
            <w:r w:rsidRPr="00FA7377">
              <w:rPr>
                <w:rFonts w:ascii="Arial" w:hAnsi="Arial"/>
              </w:rPr>
              <w:t xml:space="preserve">A high CSR value will be generated for </w:t>
            </w:r>
            <w:r w:rsidR="001731B0" w:rsidRPr="00FA7377">
              <w:rPr>
                <w:rFonts w:ascii="Arial" w:hAnsi="Arial"/>
                <w:color w:val="FF0000"/>
              </w:rPr>
              <w:t>Novotel Bucharest City Centre</w:t>
            </w:r>
            <w:r w:rsidRPr="00FA7377">
              <w:rPr>
                <w:rFonts w:ascii="Arial" w:hAnsi="Arial"/>
              </w:rPr>
              <w:t xml:space="preserve">. Customers will be more loyal to the organisation and generate awareness within society towards a sustainable approach. </w:t>
            </w:r>
          </w:p>
        </w:tc>
        <w:tc>
          <w:tcPr>
            <w:tcW w:w="1289" w:type="dxa"/>
            <w:shd w:val="clear" w:color="auto" w:fill="auto"/>
            <w:tcMar>
              <w:top w:w="100" w:type="dxa"/>
              <w:left w:w="100" w:type="dxa"/>
              <w:bottom w:w="100" w:type="dxa"/>
              <w:right w:w="100" w:type="dxa"/>
            </w:tcMar>
          </w:tcPr>
          <w:p w14:paraId="7E64667B" w14:textId="77777777" w:rsidR="00C66338" w:rsidRPr="00FA7377" w:rsidRDefault="000B2FAA" w:rsidP="00FA7377">
            <w:pPr>
              <w:widowControl w:val="0"/>
              <w:rPr>
                <w:rFonts w:ascii="Arial" w:hAnsi="Arial"/>
              </w:rPr>
            </w:pPr>
            <w:r w:rsidRPr="00FA7377">
              <w:rPr>
                <w:rFonts w:ascii="Arial" w:hAnsi="Arial"/>
              </w:rPr>
              <w:t>Three months</w:t>
            </w:r>
          </w:p>
        </w:tc>
        <w:tc>
          <w:tcPr>
            <w:tcW w:w="1289" w:type="dxa"/>
            <w:shd w:val="clear" w:color="auto" w:fill="auto"/>
            <w:tcMar>
              <w:top w:w="100" w:type="dxa"/>
              <w:left w:w="100" w:type="dxa"/>
              <w:bottom w:w="100" w:type="dxa"/>
              <w:right w:w="100" w:type="dxa"/>
            </w:tcMar>
          </w:tcPr>
          <w:p w14:paraId="6CBC8A12" w14:textId="77777777" w:rsidR="00C66338" w:rsidRPr="00FA7377" w:rsidRDefault="000B2FAA" w:rsidP="00FA7377">
            <w:pPr>
              <w:widowControl w:val="0"/>
              <w:rPr>
                <w:rFonts w:ascii="Arial" w:hAnsi="Arial"/>
              </w:rPr>
            </w:pPr>
            <w:r w:rsidRPr="00FA7377">
              <w:rPr>
                <w:rFonts w:ascii="Arial" w:hAnsi="Arial"/>
              </w:rPr>
              <w:t>5/07/2024</w:t>
            </w:r>
          </w:p>
        </w:tc>
        <w:tc>
          <w:tcPr>
            <w:tcW w:w="1289" w:type="dxa"/>
            <w:shd w:val="clear" w:color="auto" w:fill="auto"/>
            <w:tcMar>
              <w:top w:w="100" w:type="dxa"/>
              <w:left w:w="100" w:type="dxa"/>
              <w:bottom w:w="100" w:type="dxa"/>
              <w:right w:w="100" w:type="dxa"/>
            </w:tcMar>
          </w:tcPr>
          <w:p w14:paraId="1809CB74" w14:textId="77777777" w:rsidR="00C66338" w:rsidRPr="00FA7377" w:rsidRDefault="000B2FAA" w:rsidP="00FA7377">
            <w:pPr>
              <w:rPr>
                <w:rFonts w:ascii="Arial" w:hAnsi="Arial"/>
                <w:b/>
              </w:rPr>
            </w:pPr>
            <w:r w:rsidRPr="00FA7377">
              <w:rPr>
                <w:rFonts w:ascii="Arial" w:hAnsi="Arial"/>
              </w:rPr>
              <w:t>£15000</w:t>
            </w:r>
          </w:p>
        </w:tc>
      </w:tr>
      <w:tr w:rsidR="00C66338" w:rsidRPr="00FA7377" w14:paraId="527D56A2" w14:textId="77777777">
        <w:tc>
          <w:tcPr>
            <w:tcW w:w="1289" w:type="dxa"/>
            <w:shd w:val="clear" w:color="auto" w:fill="auto"/>
            <w:tcMar>
              <w:top w:w="100" w:type="dxa"/>
              <w:left w:w="100" w:type="dxa"/>
              <w:bottom w:w="100" w:type="dxa"/>
              <w:right w:w="100" w:type="dxa"/>
            </w:tcMar>
          </w:tcPr>
          <w:p w14:paraId="7D46717B" w14:textId="77777777" w:rsidR="00C66338" w:rsidRPr="00FA7377" w:rsidRDefault="000B2FAA" w:rsidP="00FA7377">
            <w:pPr>
              <w:widowControl w:val="0"/>
              <w:rPr>
                <w:rFonts w:ascii="Arial" w:hAnsi="Arial"/>
              </w:rPr>
            </w:pPr>
            <w:r w:rsidRPr="00FA7377">
              <w:rPr>
                <w:rFonts w:ascii="Arial" w:hAnsi="Arial"/>
              </w:rPr>
              <w:t>4</w:t>
            </w:r>
          </w:p>
        </w:tc>
        <w:tc>
          <w:tcPr>
            <w:tcW w:w="1289" w:type="dxa"/>
            <w:shd w:val="clear" w:color="auto" w:fill="auto"/>
            <w:tcMar>
              <w:top w:w="100" w:type="dxa"/>
              <w:left w:w="100" w:type="dxa"/>
              <w:bottom w:w="100" w:type="dxa"/>
              <w:right w:w="100" w:type="dxa"/>
            </w:tcMar>
          </w:tcPr>
          <w:p w14:paraId="127C6410" w14:textId="77777777" w:rsidR="00C66338" w:rsidRPr="00FA7377" w:rsidRDefault="000B2FAA" w:rsidP="00FA7377">
            <w:pPr>
              <w:widowControl w:val="0"/>
              <w:rPr>
                <w:rFonts w:ascii="Arial" w:hAnsi="Arial"/>
              </w:rPr>
            </w:pPr>
            <w:r w:rsidRPr="00FA7377">
              <w:rPr>
                <w:rFonts w:ascii="Arial" w:hAnsi="Arial"/>
              </w:rPr>
              <w:t>Low employee retention</w:t>
            </w:r>
          </w:p>
          <w:p w14:paraId="49176E56" w14:textId="77777777" w:rsidR="00C66338" w:rsidRPr="00FA7377" w:rsidRDefault="00C66338" w:rsidP="00FA7377">
            <w:pPr>
              <w:widowControl w:val="0"/>
              <w:rPr>
                <w:rFonts w:ascii="Arial" w:hAnsi="Arial"/>
              </w:rPr>
            </w:pPr>
          </w:p>
        </w:tc>
        <w:tc>
          <w:tcPr>
            <w:tcW w:w="1289" w:type="dxa"/>
            <w:shd w:val="clear" w:color="auto" w:fill="auto"/>
            <w:tcMar>
              <w:top w:w="100" w:type="dxa"/>
              <w:left w:w="100" w:type="dxa"/>
              <w:bottom w:w="100" w:type="dxa"/>
              <w:right w:w="100" w:type="dxa"/>
            </w:tcMar>
          </w:tcPr>
          <w:p w14:paraId="22F0BFBF" w14:textId="2719CA6F" w:rsidR="00C66338" w:rsidRPr="00FA7377" w:rsidRDefault="000B2FAA" w:rsidP="00FA7377">
            <w:pPr>
              <w:widowControl w:val="0"/>
              <w:rPr>
                <w:rFonts w:ascii="Arial" w:hAnsi="Arial"/>
              </w:rPr>
            </w:pPr>
            <w:r w:rsidRPr="00FA7377">
              <w:rPr>
                <w:rFonts w:ascii="Arial" w:hAnsi="Arial"/>
              </w:rPr>
              <w:t xml:space="preserve">Delivering proper training and career growth within the organisation will help to generate motivation for the employee. Providing appropriate rewards and recognition will also ensure effective talent management within </w:t>
            </w:r>
            <w:r w:rsidR="001731B0" w:rsidRPr="00FA7377">
              <w:rPr>
                <w:rFonts w:ascii="Arial" w:hAnsi="Arial"/>
                <w:color w:val="FF0000"/>
              </w:rPr>
              <w:t>Novotel Bucharest City Centre</w:t>
            </w:r>
            <w:r w:rsidRPr="00FA7377">
              <w:rPr>
                <w:rFonts w:ascii="Arial" w:hAnsi="Arial"/>
              </w:rPr>
              <w:t xml:space="preserve">. Delivering medical expenses and innovative employee well-being will also ensure effective talent management for the organisation. </w:t>
            </w:r>
          </w:p>
        </w:tc>
        <w:tc>
          <w:tcPr>
            <w:tcW w:w="1289" w:type="dxa"/>
            <w:shd w:val="clear" w:color="auto" w:fill="auto"/>
            <w:tcMar>
              <w:top w:w="100" w:type="dxa"/>
              <w:left w:w="100" w:type="dxa"/>
              <w:bottom w:w="100" w:type="dxa"/>
              <w:right w:w="100" w:type="dxa"/>
            </w:tcMar>
          </w:tcPr>
          <w:p w14:paraId="08F8C873" w14:textId="398037DE" w:rsidR="00C66338" w:rsidRPr="00FA7377" w:rsidRDefault="000B2FAA" w:rsidP="00FA7377">
            <w:pPr>
              <w:widowControl w:val="0"/>
              <w:rPr>
                <w:rFonts w:ascii="Arial" w:hAnsi="Arial"/>
              </w:rPr>
            </w:pPr>
            <w:r w:rsidRPr="00FA7377">
              <w:rPr>
                <w:rFonts w:ascii="Arial" w:hAnsi="Arial"/>
              </w:rPr>
              <w:t xml:space="preserve">Dedicated employees will bring new innovative ideas within the hospitality management activity of </w:t>
            </w:r>
            <w:r w:rsidR="001731B0" w:rsidRPr="00FA7377">
              <w:rPr>
                <w:rFonts w:ascii="Arial" w:hAnsi="Arial"/>
                <w:color w:val="FF0000"/>
              </w:rPr>
              <w:t>Novotel Bucharest City Centre</w:t>
            </w:r>
            <w:r w:rsidRPr="00FA7377">
              <w:rPr>
                <w:rFonts w:ascii="Arial" w:hAnsi="Arial"/>
              </w:rPr>
              <w:t>. High employee retention will ensure the optimum utilisation of organi</w:t>
            </w:r>
            <w:r w:rsidR="001731B0" w:rsidRPr="00FA7377">
              <w:rPr>
                <w:rFonts w:ascii="Arial" w:hAnsi="Arial"/>
                <w:lang w:val="en-US"/>
              </w:rPr>
              <w:t>s</w:t>
            </w:r>
            <w:r w:rsidRPr="00FA7377">
              <w:rPr>
                <w:rFonts w:ascii="Arial" w:hAnsi="Arial"/>
              </w:rPr>
              <w:t xml:space="preserve">ation resources and reduce the cost of production. </w:t>
            </w:r>
          </w:p>
        </w:tc>
        <w:tc>
          <w:tcPr>
            <w:tcW w:w="1289" w:type="dxa"/>
            <w:shd w:val="clear" w:color="auto" w:fill="auto"/>
            <w:tcMar>
              <w:top w:w="100" w:type="dxa"/>
              <w:left w:w="100" w:type="dxa"/>
              <w:bottom w:w="100" w:type="dxa"/>
              <w:right w:w="100" w:type="dxa"/>
            </w:tcMar>
          </w:tcPr>
          <w:p w14:paraId="4B2E90E2" w14:textId="77777777" w:rsidR="00C66338" w:rsidRPr="00FA7377" w:rsidRDefault="000B2FAA" w:rsidP="00FA7377">
            <w:pPr>
              <w:widowControl w:val="0"/>
              <w:rPr>
                <w:rFonts w:ascii="Arial" w:hAnsi="Arial"/>
              </w:rPr>
            </w:pPr>
            <w:r w:rsidRPr="00FA7377">
              <w:rPr>
                <w:rFonts w:ascii="Arial" w:hAnsi="Arial"/>
              </w:rPr>
              <w:t>Four months</w:t>
            </w:r>
          </w:p>
        </w:tc>
        <w:tc>
          <w:tcPr>
            <w:tcW w:w="1289" w:type="dxa"/>
            <w:shd w:val="clear" w:color="auto" w:fill="auto"/>
            <w:tcMar>
              <w:top w:w="100" w:type="dxa"/>
              <w:left w:w="100" w:type="dxa"/>
              <w:bottom w:w="100" w:type="dxa"/>
              <w:right w:w="100" w:type="dxa"/>
            </w:tcMar>
          </w:tcPr>
          <w:p w14:paraId="54791547" w14:textId="77777777" w:rsidR="00C66338" w:rsidRPr="00FA7377" w:rsidRDefault="000B2FAA" w:rsidP="00FA7377">
            <w:pPr>
              <w:widowControl w:val="0"/>
              <w:rPr>
                <w:rFonts w:ascii="Arial" w:hAnsi="Arial"/>
              </w:rPr>
            </w:pPr>
            <w:r w:rsidRPr="00FA7377">
              <w:rPr>
                <w:rFonts w:ascii="Arial" w:hAnsi="Arial"/>
              </w:rPr>
              <w:t>15/08/2024</w:t>
            </w:r>
          </w:p>
        </w:tc>
        <w:tc>
          <w:tcPr>
            <w:tcW w:w="1289" w:type="dxa"/>
            <w:shd w:val="clear" w:color="auto" w:fill="auto"/>
            <w:tcMar>
              <w:top w:w="100" w:type="dxa"/>
              <w:left w:w="100" w:type="dxa"/>
              <w:bottom w:w="100" w:type="dxa"/>
              <w:right w:w="100" w:type="dxa"/>
            </w:tcMar>
          </w:tcPr>
          <w:p w14:paraId="44322334" w14:textId="77777777" w:rsidR="00C66338" w:rsidRPr="00FA7377" w:rsidRDefault="000B2FAA" w:rsidP="00FA7377">
            <w:pPr>
              <w:rPr>
                <w:rFonts w:ascii="Arial" w:hAnsi="Arial"/>
              </w:rPr>
            </w:pPr>
            <w:r w:rsidRPr="00FA7377">
              <w:rPr>
                <w:rFonts w:ascii="Arial" w:hAnsi="Arial"/>
              </w:rPr>
              <w:t>£15000</w:t>
            </w:r>
          </w:p>
        </w:tc>
      </w:tr>
      <w:tr w:rsidR="00C66338" w:rsidRPr="00FA7377" w14:paraId="280FAB13" w14:textId="77777777">
        <w:tc>
          <w:tcPr>
            <w:tcW w:w="1289" w:type="dxa"/>
            <w:shd w:val="clear" w:color="auto" w:fill="auto"/>
            <w:tcMar>
              <w:top w:w="100" w:type="dxa"/>
              <w:left w:w="100" w:type="dxa"/>
              <w:bottom w:w="100" w:type="dxa"/>
              <w:right w:w="100" w:type="dxa"/>
            </w:tcMar>
          </w:tcPr>
          <w:p w14:paraId="2D716F67" w14:textId="77777777" w:rsidR="00C66338" w:rsidRPr="00FA7377" w:rsidRDefault="000B2FAA" w:rsidP="00FA7377">
            <w:pPr>
              <w:widowControl w:val="0"/>
              <w:rPr>
                <w:rFonts w:ascii="Arial" w:hAnsi="Arial"/>
              </w:rPr>
            </w:pPr>
            <w:r w:rsidRPr="00FA7377">
              <w:rPr>
                <w:rFonts w:ascii="Arial" w:hAnsi="Arial"/>
              </w:rPr>
              <w:t>5</w:t>
            </w:r>
          </w:p>
        </w:tc>
        <w:tc>
          <w:tcPr>
            <w:tcW w:w="1289" w:type="dxa"/>
            <w:shd w:val="clear" w:color="auto" w:fill="auto"/>
            <w:tcMar>
              <w:top w:w="100" w:type="dxa"/>
              <w:left w:w="100" w:type="dxa"/>
              <w:bottom w:w="100" w:type="dxa"/>
              <w:right w:w="100" w:type="dxa"/>
            </w:tcMar>
          </w:tcPr>
          <w:p w14:paraId="73CB8121" w14:textId="77777777" w:rsidR="00C66338" w:rsidRPr="00FA7377" w:rsidRDefault="000B2FAA" w:rsidP="00FA7377">
            <w:pPr>
              <w:widowControl w:val="0"/>
              <w:rPr>
                <w:rFonts w:ascii="Arial" w:hAnsi="Arial"/>
              </w:rPr>
            </w:pPr>
            <w:r w:rsidRPr="00FA7377">
              <w:rPr>
                <w:rFonts w:ascii="Arial" w:hAnsi="Arial"/>
              </w:rPr>
              <w:t>Low customer service</w:t>
            </w:r>
          </w:p>
        </w:tc>
        <w:tc>
          <w:tcPr>
            <w:tcW w:w="1289" w:type="dxa"/>
            <w:shd w:val="clear" w:color="auto" w:fill="auto"/>
            <w:tcMar>
              <w:top w:w="100" w:type="dxa"/>
              <w:left w:w="100" w:type="dxa"/>
              <w:bottom w:w="100" w:type="dxa"/>
              <w:right w:w="100" w:type="dxa"/>
            </w:tcMar>
          </w:tcPr>
          <w:p w14:paraId="6125D076" w14:textId="77777777" w:rsidR="00C66338" w:rsidRPr="00FA7377" w:rsidRDefault="000B2FAA" w:rsidP="00FA7377">
            <w:pPr>
              <w:widowControl w:val="0"/>
              <w:rPr>
                <w:rFonts w:ascii="Arial" w:hAnsi="Arial"/>
              </w:rPr>
            </w:pPr>
            <w:r w:rsidRPr="00FA7377">
              <w:rPr>
                <w:rFonts w:ascii="Arial" w:hAnsi="Arial"/>
              </w:rPr>
              <w:t xml:space="preserve">Installation of the latest technology like AI, Chatbot, IoT and many more will ensure better customer service. Focusing on digital marketing will bring better customer analysis and identifying market trends. </w:t>
            </w:r>
          </w:p>
        </w:tc>
        <w:tc>
          <w:tcPr>
            <w:tcW w:w="1289" w:type="dxa"/>
            <w:shd w:val="clear" w:color="auto" w:fill="auto"/>
            <w:tcMar>
              <w:top w:w="100" w:type="dxa"/>
              <w:left w:w="100" w:type="dxa"/>
              <w:bottom w:w="100" w:type="dxa"/>
              <w:right w:w="100" w:type="dxa"/>
            </w:tcMar>
          </w:tcPr>
          <w:p w14:paraId="02BB3A47" w14:textId="45B8A3C7" w:rsidR="00C66338" w:rsidRPr="00FA7377" w:rsidRDefault="000B2FAA" w:rsidP="00FA7377">
            <w:pPr>
              <w:widowControl w:val="0"/>
              <w:rPr>
                <w:rFonts w:ascii="Arial" w:hAnsi="Arial"/>
              </w:rPr>
            </w:pPr>
            <w:r w:rsidRPr="00FA7377">
              <w:rPr>
                <w:rFonts w:ascii="Arial" w:hAnsi="Arial"/>
              </w:rPr>
              <w:t xml:space="preserve">Alignment of the hospitality service according to customer needs and produce innovative staying options within </w:t>
            </w:r>
            <w:r w:rsidR="001731B0" w:rsidRPr="00FA7377">
              <w:rPr>
                <w:rFonts w:ascii="Arial" w:hAnsi="Arial"/>
                <w:color w:val="FF0000"/>
              </w:rPr>
              <w:t>Novotel Bucharest City Centre</w:t>
            </w:r>
            <w:r w:rsidRPr="00FA7377">
              <w:rPr>
                <w:rFonts w:ascii="Arial" w:hAnsi="Arial"/>
              </w:rPr>
              <w:t xml:space="preserve">. </w:t>
            </w:r>
          </w:p>
        </w:tc>
        <w:tc>
          <w:tcPr>
            <w:tcW w:w="1289" w:type="dxa"/>
            <w:shd w:val="clear" w:color="auto" w:fill="auto"/>
            <w:tcMar>
              <w:top w:w="100" w:type="dxa"/>
              <w:left w:w="100" w:type="dxa"/>
              <w:bottom w:w="100" w:type="dxa"/>
              <w:right w:w="100" w:type="dxa"/>
            </w:tcMar>
          </w:tcPr>
          <w:p w14:paraId="63B76F7C" w14:textId="77777777" w:rsidR="00C66338" w:rsidRPr="00FA7377" w:rsidRDefault="000B2FAA" w:rsidP="00FA7377">
            <w:pPr>
              <w:widowControl w:val="0"/>
              <w:rPr>
                <w:rFonts w:ascii="Arial" w:hAnsi="Arial"/>
              </w:rPr>
            </w:pPr>
            <w:r w:rsidRPr="00FA7377">
              <w:rPr>
                <w:rFonts w:ascii="Arial" w:hAnsi="Arial"/>
              </w:rPr>
              <w:t>Five months</w:t>
            </w:r>
          </w:p>
        </w:tc>
        <w:tc>
          <w:tcPr>
            <w:tcW w:w="1289" w:type="dxa"/>
            <w:shd w:val="clear" w:color="auto" w:fill="auto"/>
            <w:tcMar>
              <w:top w:w="100" w:type="dxa"/>
              <w:left w:w="100" w:type="dxa"/>
              <w:bottom w:w="100" w:type="dxa"/>
              <w:right w:w="100" w:type="dxa"/>
            </w:tcMar>
          </w:tcPr>
          <w:p w14:paraId="0F3CE303" w14:textId="77777777" w:rsidR="00C66338" w:rsidRPr="00FA7377" w:rsidRDefault="000B2FAA" w:rsidP="00FA7377">
            <w:pPr>
              <w:widowControl w:val="0"/>
              <w:rPr>
                <w:rFonts w:ascii="Arial" w:hAnsi="Arial"/>
              </w:rPr>
            </w:pPr>
            <w:r w:rsidRPr="00FA7377">
              <w:rPr>
                <w:rFonts w:ascii="Arial" w:hAnsi="Arial"/>
              </w:rPr>
              <w:t>20/9/2024</w:t>
            </w:r>
          </w:p>
        </w:tc>
        <w:tc>
          <w:tcPr>
            <w:tcW w:w="1289" w:type="dxa"/>
            <w:shd w:val="clear" w:color="auto" w:fill="auto"/>
            <w:tcMar>
              <w:top w:w="100" w:type="dxa"/>
              <w:left w:w="100" w:type="dxa"/>
              <w:bottom w:w="100" w:type="dxa"/>
              <w:right w:w="100" w:type="dxa"/>
            </w:tcMar>
          </w:tcPr>
          <w:p w14:paraId="2DDD90FB" w14:textId="77777777" w:rsidR="00C66338" w:rsidRPr="00FA7377" w:rsidRDefault="000B2FAA" w:rsidP="00FA7377">
            <w:pPr>
              <w:rPr>
                <w:rFonts w:ascii="Arial" w:hAnsi="Arial"/>
              </w:rPr>
            </w:pPr>
            <w:r w:rsidRPr="00FA7377">
              <w:rPr>
                <w:rFonts w:ascii="Arial" w:hAnsi="Arial"/>
              </w:rPr>
              <w:t>£10000</w:t>
            </w:r>
          </w:p>
        </w:tc>
      </w:tr>
    </w:tbl>
    <w:p w14:paraId="7C22D316" w14:textId="77777777" w:rsidR="00C66338" w:rsidRPr="00FA7377" w:rsidRDefault="00C66338" w:rsidP="00FA7377">
      <w:pPr>
        <w:rPr>
          <w:rFonts w:ascii="Arial" w:hAnsi="Arial"/>
        </w:rPr>
      </w:pPr>
    </w:p>
    <w:p w14:paraId="5F08F55E" w14:textId="77777777" w:rsidR="00C66338" w:rsidRPr="00FA7377" w:rsidRDefault="000B2FAA" w:rsidP="00FA7377">
      <w:pPr>
        <w:pStyle w:val="Titlu1"/>
        <w:rPr>
          <w:rFonts w:ascii="Arial" w:hAnsi="Arial"/>
        </w:rPr>
      </w:pPr>
      <w:bookmarkStart w:id="14" w:name="_qwop3nojaabc" w:colFirst="0" w:colLast="0"/>
      <w:bookmarkEnd w:id="14"/>
      <w:r w:rsidRPr="00FA7377">
        <w:rPr>
          <w:rFonts w:ascii="Arial" w:hAnsi="Arial"/>
        </w:rPr>
        <w:br w:type="page"/>
      </w:r>
    </w:p>
    <w:p w14:paraId="75B9F315" w14:textId="77777777" w:rsidR="00C66338" w:rsidRPr="00FA7377" w:rsidRDefault="000B2FAA" w:rsidP="00FA7377">
      <w:pPr>
        <w:pStyle w:val="Titlu1"/>
        <w:rPr>
          <w:rFonts w:ascii="Arial" w:hAnsi="Arial"/>
        </w:rPr>
      </w:pPr>
      <w:bookmarkStart w:id="15" w:name="_c7r5agq7uxvj" w:colFirst="0" w:colLast="0"/>
      <w:bookmarkStart w:id="16" w:name="_Toc166581404"/>
      <w:bookmarkEnd w:id="15"/>
      <w:r w:rsidRPr="00FA7377">
        <w:rPr>
          <w:rFonts w:ascii="Arial" w:hAnsi="Arial"/>
        </w:rPr>
        <w:t>Conclusion</w:t>
      </w:r>
      <w:bookmarkEnd w:id="16"/>
    </w:p>
    <w:p w14:paraId="79AF67F5" w14:textId="434E8C56" w:rsidR="00C66338" w:rsidRPr="00FA7377" w:rsidRDefault="000B2FAA" w:rsidP="00FA7377">
      <w:pPr>
        <w:rPr>
          <w:rFonts w:ascii="Arial" w:hAnsi="Arial"/>
        </w:rPr>
      </w:pPr>
      <w:r w:rsidRPr="00FA7377">
        <w:rPr>
          <w:rFonts w:ascii="Arial" w:hAnsi="Arial"/>
        </w:rPr>
        <w:t xml:space="preserve">During the pandemic, hospitality management saw rapid evolution, which led to the introduction of numerous new operational management innovations into the market. A study that addresses the main problems that a hotel chain outside of the UK is facing has been created. Key topics have been addressed and </w:t>
      </w:r>
      <w:r w:rsidR="007349F8" w:rsidRPr="00FA7377">
        <w:rPr>
          <w:rFonts w:ascii="Arial" w:hAnsi="Arial"/>
        </w:rPr>
        <w:t>a</w:t>
      </w:r>
      <w:r w:rsidRPr="00FA7377">
        <w:rPr>
          <w:rFonts w:ascii="Arial" w:hAnsi="Arial"/>
        </w:rPr>
        <w:t xml:space="preserve"> </w:t>
      </w:r>
      <w:r w:rsidR="001731B0" w:rsidRPr="00FA7377">
        <w:rPr>
          <w:rFonts w:ascii="Arial" w:hAnsi="Arial"/>
          <w:color w:val="FF0000"/>
        </w:rPr>
        <w:t>Novotel Bucharest City Centre</w:t>
      </w:r>
      <w:r w:rsidRPr="00FA7377">
        <w:rPr>
          <w:rFonts w:ascii="Arial" w:hAnsi="Arial"/>
        </w:rPr>
        <w:t xml:space="preserve"> case study is included in the report. The company has to contend with an extremely competitive market and hasn't been able to keep up with the changing hospitality industry trend. Customers are not pleased with the hotel's modern amenities, which is a major problem. The main reasons for low client retention in the hotel industry have been long wait times and less environmentally friendly methods. The hotel company has identified low security, production costs, and economic volatility as major concerns. A secondary graph analysis that emphasizes the competitive market of storing produces problems with hospitality management has been used to address the reasons for the problems. Customer preferences and purchasing patterns that fluctuate have a significant impact on an organization's performance. Numerous other issues, such as inadequate people management practices and reduced effort in providing customer support, have been addressed. A STEEPLE Analysis has been made that has highlighted the social, technological, environmental, economic and many more factors that impact organisational performance.  The STEEPLE analysis's conclusions show that</w:t>
      </w:r>
      <w:r w:rsidR="007349F8" w:rsidRPr="00FA7377">
        <w:rPr>
          <w:rFonts w:ascii="Arial" w:hAnsi="Arial"/>
          <w:color w:val="FF0000"/>
        </w:rPr>
        <w:t xml:space="preserve"> Novotel Bucharest City Centre</w:t>
      </w:r>
      <w:r w:rsidR="007349F8" w:rsidRPr="00FA7377">
        <w:rPr>
          <w:rFonts w:ascii="Arial" w:hAnsi="Arial"/>
        </w:rPr>
        <w:t xml:space="preserve"> </w:t>
      </w:r>
      <w:r w:rsidRPr="00FA7377">
        <w:rPr>
          <w:rFonts w:ascii="Arial" w:hAnsi="Arial"/>
        </w:rPr>
        <w:t xml:space="preserve">now has a lot more room to improve its customer management services thanks to significant technology advancements. Conversely, the unstable state of the economy has had a detrimental effect on organisational effectiveness. </w:t>
      </w:r>
      <w:r w:rsidR="007349F8" w:rsidRPr="00FA7377">
        <w:rPr>
          <w:rFonts w:ascii="Arial" w:hAnsi="Arial"/>
          <w:color w:val="FF0000"/>
        </w:rPr>
        <w:t>Novotel Bucharest City Centre</w:t>
      </w:r>
      <w:r w:rsidR="007349F8" w:rsidRPr="00FA7377">
        <w:rPr>
          <w:rFonts w:ascii="Arial" w:hAnsi="Arial"/>
          <w:color w:val="FF0000"/>
          <w:lang w:val="en-US"/>
        </w:rPr>
        <w:t>’s</w:t>
      </w:r>
      <w:r w:rsidRPr="00FA7377">
        <w:rPr>
          <w:rFonts w:ascii="Arial" w:hAnsi="Arial"/>
        </w:rPr>
        <w:t xml:space="preserve"> prospects and strengths have been projected by SOAR analysis. The organisation has a strong financial foundation and a high global visibility. Opportunities such as a greater online presence on social media platforms for </w:t>
      </w:r>
      <w:r w:rsidR="007349F8" w:rsidRPr="00FA7377">
        <w:rPr>
          <w:rFonts w:ascii="Arial" w:hAnsi="Arial"/>
          <w:color w:val="FF0000"/>
        </w:rPr>
        <w:t>Novotel Bucharest City Centre</w:t>
      </w:r>
      <w:r w:rsidR="007349F8" w:rsidRPr="00FA7377">
        <w:rPr>
          <w:rFonts w:ascii="Arial" w:hAnsi="Arial"/>
        </w:rPr>
        <w:t xml:space="preserve"> </w:t>
      </w:r>
      <w:r w:rsidRPr="00FA7377">
        <w:rPr>
          <w:rFonts w:ascii="Arial" w:hAnsi="Arial"/>
        </w:rPr>
        <w:t xml:space="preserve">will arise from this. Increasing competitiveness will be the aspiration for the company. Further, a TOWS analysis has been conducted that has interrelated the strengths and weaknesses with each other to identify further opportunities and threat from it. Critical analysis presentation has helped to deliver strategic recommendations for the organisation. concentrating on technology advancement to improve the consumer experience. Change management techniques have been discussed, including developing skills, competitive training, and many other tactics. RevPAR can be calculated as a means of measuring success. More suggestions have also been made for enhancing brand loyalty and broadening offers. Consequences of the proposed recommendation: </w:t>
      </w:r>
      <w:r w:rsidR="00F51067" w:rsidRPr="00FA7377">
        <w:rPr>
          <w:rFonts w:ascii="Arial" w:hAnsi="Arial"/>
          <w:color w:val="FF0000"/>
        </w:rPr>
        <w:t>Novotel Bucharest City Centre</w:t>
      </w:r>
      <w:r w:rsidRPr="00FA7377">
        <w:rPr>
          <w:rFonts w:ascii="Arial" w:hAnsi="Arial"/>
        </w:rPr>
        <w:t xml:space="preserve"> will reap several advantages that contribute to increasing the organi</w:t>
      </w:r>
      <w:r w:rsidR="00F51067" w:rsidRPr="00FA7377">
        <w:rPr>
          <w:rFonts w:ascii="Arial" w:hAnsi="Arial"/>
          <w:lang w:val="en-US"/>
        </w:rPr>
        <w:t>s</w:t>
      </w:r>
      <w:r w:rsidRPr="00FA7377">
        <w:rPr>
          <w:rFonts w:ascii="Arial" w:hAnsi="Arial"/>
        </w:rPr>
        <w:t xml:space="preserve">ation's worth in a cutthroat market. Improved client interaction with Accor will lead to the development of new market research. Enhancing employee empowerment is a means of achieving improved staff retention. This could assist </w:t>
      </w:r>
      <w:r w:rsidR="00F51067" w:rsidRPr="00FA7377">
        <w:rPr>
          <w:rFonts w:ascii="Arial" w:hAnsi="Arial"/>
          <w:lang w:val="en-US"/>
        </w:rPr>
        <w:t>organisation</w:t>
      </w:r>
      <w:r w:rsidRPr="00FA7377">
        <w:rPr>
          <w:rFonts w:ascii="Arial" w:hAnsi="Arial"/>
        </w:rPr>
        <w:t xml:space="preserve"> in making the most use of its resources. A tabulated action plan has been created based on the advice. For six months, </w:t>
      </w:r>
      <w:r w:rsidR="00F51067" w:rsidRPr="00FA7377">
        <w:rPr>
          <w:rFonts w:ascii="Arial" w:hAnsi="Arial"/>
          <w:color w:val="FF0000"/>
        </w:rPr>
        <w:t>Novotel Bucharest City Centre</w:t>
      </w:r>
      <w:r w:rsidRPr="00FA7377">
        <w:rPr>
          <w:rFonts w:ascii="Arial" w:hAnsi="Arial"/>
        </w:rPr>
        <w:t xml:space="preserve"> will use technological innovation to lessen the lack of contemporary services. By installing cyber security software and using AI and cloud computing to handle data, cyber security risks will be eliminated. Sustainable energy problems will be resolved by installing solar panels and switching to energy-efficient electronics. In three months, waste creation will be under control with the implementation of lean production. The implementation of artificial intelligence and chatbots is expected to enhance customer service at </w:t>
      </w:r>
      <w:r w:rsidR="00F51067" w:rsidRPr="00FA7377">
        <w:rPr>
          <w:rFonts w:ascii="Arial" w:hAnsi="Arial"/>
          <w:color w:val="FF0000"/>
        </w:rPr>
        <w:t>Novotel Bucharest City Centre</w:t>
      </w:r>
      <w:r w:rsidRPr="00FA7377">
        <w:rPr>
          <w:rFonts w:ascii="Arial" w:hAnsi="Arial"/>
        </w:rPr>
        <w:t xml:space="preserve">, and it has been budgeted and scheduled accordingly.  </w:t>
      </w:r>
    </w:p>
    <w:p w14:paraId="3FFA1E09" w14:textId="5D3EF7B3" w:rsidR="00C66338" w:rsidRPr="006C0B37" w:rsidRDefault="00C66338" w:rsidP="00FA7377">
      <w:pPr>
        <w:spacing w:after="160"/>
        <w:rPr>
          <w:rFonts w:ascii="Arial" w:eastAsia="Times New Roman" w:hAnsi="Arial"/>
          <w:b/>
          <w:bCs/>
          <w:color w:val="000000"/>
          <w:szCs w:val="24"/>
          <w:lang w:val="en-IN" w:eastAsia="en-IN"/>
        </w:rPr>
      </w:pPr>
    </w:p>
    <w:p w14:paraId="795F1A3B" w14:textId="77777777" w:rsidR="00C66338" w:rsidRPr="00FA7377" w:rsidRDefault="000B2FAA" w:rsidP="00FA7377">
      <w:pPr>
        <w:pStyle w:val="Titlu1"/>
        <w:rPr>
          <w:rFonts w:ascii="Arial" w:hAnsi="Arial"/>
        </w:rPr>
      </w:pPr>
      <w:bookmarkStart w:id="17" w:name="_Toc166581405"/>
      <w:r w:rsidRPr="00FA7377">
        <w:rPr>
          <w:rFonts w:ascii="Arial" w:hAnsi="Arial"/>
        </w:rPr>
        <w:t>References</w:t>
      </w:r>
      <w:bookmarkEnd w:id="17"/>
    </w:p>
    <w:p w14:paraId="3F82E759" w14:textId="77777777" w:rsidR="00D45F91" w:rsidRPr="00FA7377" w:rsidRDefault="00D45F91" w:rsidP="00FA7377">
      <w:pPr>
        <w:pStyle w:val="Bibliography1"/>
        <w:rPr>
          <w:rFonts w:ascii="Arial" w:hAnsi="Arial"/>
          <w:sz w:val="28"/>
          <w:szCs w:val="28"/>
          <w:lang w:val="en-GB"/>
        </w:rPr>
      </w:pPr>
      <w:r w:rsidRPr="00FA7377">
        <w:rPr>
          <w:rFonts w:ascii="Arial" w:hAnsi="Arial"/>
          <w:szCs w:val="24"/>
          <w:lang w:val="en-GB"/>
        </w:rPr>
        <w:t xml:space="preserve">24by7security, (2023). </w:t>
      </w:r>
      <w:r w:rsidRPr="00FA7377">
        <w:rPr>
          <w:rFonts w:ascii="Arial" w:hAnsi="Arial"/>
          <w:i/>
          <w:iCs/>
          <w:szCs w:val="24"/>
          <w:lang w:val="en-GB"/>
        </w:rPr>
        <w:t xml:space="preserve">Weaknesses in Hospitality Industry Compliance Attract Hackers. </w:t>
      </w:r>
      <w:r w:rsidRPr="00FA7377">
        <w:rPr>
          <w:rFonts w:ascii="Arial" w:hAnsi="Arial"/>
          <w:szCs w:val="24"/>
          <w:lang w:val="en-GB"/>
        </w:rPr>
        <w:t>[Online] Available at: https://blog.24by7security.com/weaknesses-in-hospitality-industry-compliance-attract-hackers [Accessed 19 4 2024].</w:t>
      </w:r>
    </w:p>
    <w:p w14:paraId="1BF21494" w14:textId="77777777" w:rsidR="00D45F91" w:rsidRPr="00FA7377" w:rsidRDefault="00D45F91" w:rsidP="00FA7377">
      <w:pPr>
        <w:rPr>
          <w:rFonts w:ascii="Arial" w:hAnsi="Arial"/>
        </w:rPr>
      </w:pPr>
      <w:r w:rsidRPr="00FA7377">
        <w:rPr>
          <w:rFonts w:ascii="Arial" w:hAnsi="Arial"/>
        </w:rPr>
        <w:t xml:space="preserve">accor, (2024). </w:t>
      </w:r>
      <w:r w:rsidRPr="00FA7377">
        <w:rPr>
          <w:rFonts w:ascii="Arial" w:hAnsi="Arial"/>
          <w:i/>
          <w:iCs/>
        </w:rPr>
        <w:t>Discover Our Universe.</w:t>
      </w:r>
      <w:r w:rsidRPr="00FA7377">
        <w:rPr>
          <w:rFonts w:ascii="Arial" w:hAnsi="Arial"/>
        </w:rPr>
        <w:t xml:space="preserve"> [Online]Available at: https://group.accor.com/en [Accessed 19 April 2024].</w:t>
      </w:r>
    </w:p>
    <w:p w14:paraId="310C440A"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Arapou, D. and Kapiki, S., (2023). Enhancing the Guest Experience in Hospitality Through Technology: </w:t>
      </w:r>
      <w:r w:rsidRPr="00FA7377">
        <w:rPr>
          <w:rFonts w:ascii="Arial" w:hAnsi="Arial" w:cs="Arial"/>
          <w:i/>
          <w:iCs/>
          <w:color w:val="000000"/>
        </w:rPr>
        <w:t>An Outlook of the Future</w:t>
      </w:r>
      <w:r w:rsidRPr="00FA7377">
        <w:rPr>
          <w:rFonts w:ascii="Arial" w:hAnsi="Arial" w:cs="Arial"/>
          <w:color w:val="000000"/>
        </w:rPr>
        <w:t>.</w:t>
      </w:r>
    </w:p>
    <w:p w14:paraId="3E9AF80B"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Baquero, A., (2022). Net promoter score (NPS) and customer satisfaction: relationship and efficient management. </w:t>
      </w:r>
      <w:r w:rsidRPr="00FA7377">
        <w:rPr>
          <w:rFonts w:ascii="Arial" w:hAnsi="Arial" w:cs="Arial"/>
          <w:i/>
          <w:iCs/>
          <w:color w:val="000000"/>
        </w:rPr>
        <w:t>Sustainability</w:t>
      </w:r>
      <w:r w:rsidRPr="00FA7377">
        <w:rPr>
          <w:rFonts w:ascii="Arial" w:hAnsi="Arial" w:cs="Arial"/>
          <w:color w:val="000000"/>
        </w:rPr>
        <w:t>, 14(4), p.2011.</w:t>
      </w:r>
    </w:p>
    <w:p w14:paraId="5A2A919D" w14:textId="77777777" w:rsidR="00D45F91" w:rsidRPr="00FA7377" w:rsidRDefault="00D45F91" w:rsidP="00FA7377">
      <w:pPr>
        <w:rPr>
          <w:rFonts w:ascii="Arial" w:hAnsi="Arial"/>
        </w:rPr>
      </w:pPr>
      <w:r w:rsidRPr="00FA7377">
        <w:rPr>
          <w:rFonts w:ascii="Arial" w:hAnsi="Arial"/>
        </w:rPr>
        <w:t xml:space="preserve">Baron, A. and Armstrong, M. (2007) </w:t>
      </w:r>
      <w:r w:rsidRPr="00FA7377">
        <w:rPr>
          <w:rFonts w:ascii="Arial" w:hAnsi="Arial"/>
          <w:i/>
        </w:rPr>
        <w:t>Human Capital Management.</w:t>
      </w:r>
      <w:r w:rsidRPr="00FA7377">
        <w:rPr>
          <w:rFonts w:ascii="Arial" w:hAnsi="Arial"/>
        </w:rPr>
        <w:t xml:space="preserve"> London: Kogan Page.</w:t>
      </w:r>
    </w:p>
    <w:p w14:paraId="2E212926" w14:textId="77777777" w:rsidR="00D45F91" w:rsidRPr="00FA7377" w:rsidRDefault="00D45F91" w:rsidP="00FA7377">
      <w:pPr>
        <w:pStyle w:val="Bibliography1"/>
        <w:rPr>
          <w:rFonts w:ascii="Arial" w:hAnsi="Arial"/>
          <w:szCs w:val="24"/>
          <w:lang w:val="en-GB"/>
        </w:rPr>
      </w:pPr>
      <w:r w:rsidRPr="00FA7377">
        <w:rPr>
          <w:rFonts w:ascii="Arial" w:hAnsi="Arial"/>
          <w:szCs w:val="24"/>
          <w:lang w:val="en-GB"/>
        </w:rPr>
        <w:t xml:space="preserve">Bogicevic, V., (2022). </w:t>
      </w:r>
      <w:r w:rsidRPr="00FA7377">
        <w:rPr>
          <w:rFonts w:ascii="Arial" w:hAnsi="Arial"/>
          <w:i/>
          <w:iCs/>
          <w:szCs w:val="24"/>
          <w:lang w:val="en-GB"/>
        </w:rPr>
        <w:t xml:space="preserve">Overcoming the Talent Shortage in the US Hotel Industry. </w:t>
      </w:r>
      <w:r w:rsidRPr="00FA7377">
        <w:rPr>
          <w:rFonts w:ascii="Arial" w:hAnsi="Arial"/>
          <w:szCs w:val="24"/>
          <w:lang w:val="en-GB"/>
        </w:rPr>
        <w:t>[Online] Available at: https://www.bcg.com/publications/2022/overcoming-the-talent-shortage-in-the-us-hotel-industry [Accessed 19 4 2024].</w:t>
      </w:r>
    </w:p>
    <w:p w14:paraId="49346CF9" w14:textId="77777777" w:rsidR="00D45F91" w:rsidRPr="00FA7377" w:rsidRDefault="00D45F91" w:rsidP="00FA7377">
      <w:pPr>
        <w:rPr>
          <w:rFonts w:ascii="Arial" w:hAnsi="Arial"/>
        </w:rPr>
      </w:pPr>
      <w:r w:rsidRPr="00FA7377">
        <w:rPr>
          <w:rFonts w:ascii="Arial" w:hAnsi="Arial"/>
        </w:rPr>
        <w:t xml:space="preserve">Brierley, E. (2006) </w:t>
      </w:r>
      <w:r w:rsidRPr="00FA7377">
        <w:rPr>
          <w:rFonts w:ascii="Arial" w:hAnsi="Arial"/>
          <w:i/>
        </w:rPr>
        <w:t>Talent on tap: getting the best from freelancers, interims and consultants. London:</w:t>
      </w:r>
      <w:r w:rsidRPr="00FA7377">
        <w:rPr>
          <w:rFonts w:ascii="Arial" w:hAnsi="Arial"/>
        </w:rPr>
        <w:t xml:space="preserve"> Chartered Institute of Personnel and Development.</w:t>
      </w:r>
    </w:p>
    <w:p w14:paraId="7B4561F2" w14:textId="77777777" w:rsidR="00D45F91" w:rsidRPr="00FA7377" w:rsidRDefault="00D45F91" w:rsidP="00FA7377">
      <w:pPr>
        <w:rPr>
          <w:rFonts w:ascii="Arial" w:hAnsi="Arial"/>
        </w:rPr>
      </w:pPr>
      <w:r w:rsidRPr="00FA7377">
        <w:rPr>
          <w:rFonts w:ascii="Arial" w:hAnsi="Arial"/>
        </w:rPr>
        <w:t xml:space="preserve">Burnes, B. (2014) 4th Edition, </w:t>
      </w:r>
      <w:r w:rsidRPr="00FA7377">
        <w:rPr>
          <w:rFonts w:ascii="Arial" w:hAnsi="Arial"/>
          <w:i/>
        </w:rPr>
        <w:t>Managing Change</w:t>
      </w:r>
      <w:r w:rsidRPr="00FA7377">
        <w:rPr>
          <w:rFonts w:ascii="Arial" w:hAnsi="Arial"/>
        </w:rPr>
        <w:t>, Great Britain, Prentice Hall.</w:t>
      </w:r>
    </w:p>
    <w:p w14:paraId="2FCB8AC9" w14:textId="77777777" w:rsidR="00D45F91" w:rsidRPr="00FA7377" w:rsidRDefault="00D45F91" w:rsidP="00FA7377">
      <w:pPr>
        <w:rPr>
          <w:rFonts w:ascii="Arial" w:hAnsi="Arial"/>
        </w:rPr>
      </w:pPr>
      <w:r w:rsidRPr="00FA7377">
        <w:rPr>
          <w:rFonts w:ascii="Arial" w:hAnsi="Arial"/>
        </w:rPr>
        <w:t>Buttrick, R. (2009)</w:t>
      </w:r>
      <w:r w:rsidRPr="00FA7377">
        <w:rPr>
          <w:rFonts w:ascii="Arial" w:hAnsi="Arial"/>
          <w:i/>
        </w:rPr>
        <w:t xml:space="preserve"> The Project Workout</w:t>
      </w:r>
      <w:r w:rsidRPr="00FA7377">
        <w:rPr>
          <w:rFonts w:ascii="Arial" w:hAnsi="Arial"/>
        </w:rPr>
        <w:t>, London: Prentice Hall</w:t>
      </w:r>
    </w:p>
    <w:p w14:paraId="2E97FCE3" w14:textId="77777777" w:rsidR="00D45F91" w:rsidRPr="00FA7377" w:rsidRDefault="00D45F91" w:rsidP="00FA7377">
      <w:pPr>
        <w:pStyle w:val="Bibliography1"/>
        <w:rPr>
          <w:rFonts w:ascii="Arial" w:hAnsi="Arial"/>
          <w:szCs w:val="24"/>
          <w:lang w:val="en-GB"/>
        </w:rPr>
      </w:pPr>
      <w:r w:rsidRPr="00FA7377">
        <w:rPr>
          <w:rFonts w:ascii="Arial" w:hAnsi="Arial"/>
          <w:szCs w:val="24"/>
          <w:lang w:val="en-GB"/>
        </w:rPr>
        <w:t xml:space="preserve">Campbell, K., (2023). </w:t>
      </w:r>
      <w:r w:rsidRPr="00FA7377">
        <w:rPr>
          <w:rFonts w:ascii="Arial" w:hAnsi="Arial"/>
          <w:i/>
          <w:iCs/>
          <w:szCs w:val="24"/>
          <w:lang w:val="en-GB"/>
        </w:rPr>
        <w:t xml:space="preserve">8 Hotel Guest Communication Tips Every Hotelier Should Know. </w:t>
      </w:r>
      <w:r w:rsidRPr="00FA7377">
        <w:rPr>
          <w:rFonts w:ascii="Arial" w:hAnsi="Arial"/>
          <w:szCs w:val="24"/>
          <w:lang w:val="en-GB"/>
        </w:rPr>
        <w:t>[Online] Available at: https://www.cvent.com/en/blog/hospitality/hotel-guest-communication-tips [Accessed 19 4 2024].</w:t>
      </w:r>
    </w:p>
    <w:p w14:paraId="17CD6F54"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Green, S. and Tran, X., (2023), July. Effects of Luxury Hotel Guests’ Feedback on Average Daily Rate (ADR), Revenue Per Available Room (RevPAR), and Goodwill–An Empirical Study in Pensacola. </w:t>
      </w:r>
      <w:r w:rsidRPr="00FA7377">
        <w:rPr>
          <w:rFonts w:ascii="Arial" w:hAnsi="Arial" w:cs="Arial"/>
          <w:i/>
          <w:iCs/>
          <w:color w:val="000000"/>
        </w:rPr>
        <w:t>In International Conference on Human-Computer Interaction</w:t>
      </w:r>
      <w:r w:rsidRPr="00FA7377">
        <w:rPr>
          <w:rFonts w:ascii="Arial" w:hAnsi="Arial" w:cs="Arial"/>
          <w:color w:val="000000"/>
        </w:rPr>
        <w:t xml:space="preserve"> (pp. 444-454). Cham: Springer Nature Switzerland.</w:t>
      </w:r>
    </w:p>
    <w:p w14:paraId="3F349B58" w14:textId="77777777" w:rsidR="00D45F91" w:rsidRPr="00FA7377" w:rsidRDefault="00D45F91" w:rsidP="00FA7377">
      <w:pPr>
        <w:pStyle w:val="Bibliography1"/>
        <w:rPr>
          <w:rFonts w:ascii="Arial" w:hAnsi="Arial"/>
          <w:szCs w:val="24"/>
          <w:lang w:val="en-GB"/>
        </w:rPr>
      </w:pPr>
      <w:r w:rsidRPr="00FA7377">
        <w:rPr>
          <w:rFonts w:ascii="Arial" w:hAnsi="Arial"/>
          <w:szCs w:val="24"/>
          <w:lang w:val="en-GB"/>
        </w:rPr>
        <w:t xml:space="preserve">IBE, (2022). </w:t>
      </w:r>
      <w:r w:rsidRPr="00FA7377">
        <w:rPr>
          <w:rFonts w:ascii="Arial" w:hAnsi="Arial"/>
          <w:i/>
          <w:iCs/>
          <w:szCs w:val="24"/>
          <w:lang w:val="en-GB"/>
        </w:rPr>
        <w:t xml:space="preserve">Business Ethics in the News 2021. </w:t>
      </w:r>
      <w:r w:rsidRPr="00FA7377">
        <w:rPr>
          <w:rFonts w:ascii="Arial" w:hAnsi="Arial"/>
          <w:szCs w:val="24"/>
          <w:lang w:val="en-GB"/>
        </w:rPr>
        <w:t>[Online] Available at: https://www.ibe.org.uk/resource/business-ethics-in-the-news-2021.html [Accessed 19 4 2024].</w:t>
      </w:r>
    </w:p>
    <w:p w14:paraId="603850CA" w14:textId="77777777" w:rsidR="00D45F91" w:rsidRPr="00FA7377" w:rsidRDefault="00D45F91" w:rsidP="00FA7377">
      <w:pPr>
        <w:rPr>
          <w:rFonts w:ascii="Arial" w:hAnsi="Arial"/>
        </w:rPr>
      </w:pPr>
      <w:r w:rsidRPr="00FA7377">
        <w:rPr>
          <w:rFonts w:ascii="Arial" w:hAnsi="Arial"/>
        </w:rPr>
        <w:t xml:space="preserve">Kipping, and Clark, T. (2012). </w:t>
      </w:r>
      <w:r w:rsidRPr="00FA7377">
        <w:rPr>
          <w:rFonts w:ascii="Arial" w:hAnsi="Arial"/>
          <w:i/>
        </w:rPr>
        <w:t>The Oxford handbook of management consulting</w:t>
      </w:r>
      <w:r w:rsidRPr="00FA7377">
        <w:rPr>
          <w:rFonts w:ascii="Arial" w:hAnsi="Arial"/>
        </w:rPr>
        <w:t>. Oxford University Press.</w:t>
      </w:r>
    </w:p>
    <w:p w14:paraId="6B803CB5" w14:textId="77777777" w:rsidR="00D45F91" w:rsidRPr="00FA7377" w:rsidRDefault="00D45F91" w:rsidP="00FA7377">
      <w:pPr>
        <w:rPr>
          <w:rFonts w:ascii="Arial" w:hAnsi="Arial"/>
        </w:rPr>
      </w:pPr>
      <w:r w:rsidRPr="00FA7377">
        <w:rPr>
          <w:rFonts w:ascii="Arial" w:hAnsi="Arial"/>
        </w:rPr>
        <w:t>Kotter, J (2012).</w:t>
      </w:r>
      <w:r w:rsidRPr="00FA7377">
        <w:rPr>
          <w:rFonts w:ascii="Arial" w:hAnsi="Arial"/>
          <w:i/>
        </w:rPr>
        <w:t xml:space="preserve"> Leading change.</w:t>
      </w:r>
      <w:r w:rsidRPr="00FA7377">
        <w:rPr>
          <w:rFonts w:ascii="Arial" w:hAnsi="Arial"/>
        </w:rPr>
        <w:t xml:space="preserve"> Harvard Business Review Press.</w:t>
      </w:r>
    </w:p>
    <w:p w14:paraId="31A5D81A" w14:textId="77777777" w:rsidR="00D45F91" w:rsidRPr="00FA7377" w:rsidRDefault="00D45F91" w:rsidP="00FA7377">
      <w:pPr>
        <w:rPr>
          <w:rFonts w:ascii="Arial" w:hAnsi="Arial"/>
          <w:szCs w:val="24"/>
          <w:lang w:val="en-US"/>
        </w:rPr>
      </w:pPr>
      <w:r w:rsidRPr="00FA7377">
        <w:rPr>
          <w:rFonts w:ascii="Arial" w:hAnsi="Arial"/>
          <w:szCs w:val="24"/>
          <w:lang w:val="en-US"/>
        </w:rPr>
        <w:t>Longart, P., (2020). Understanding hotel maintenance management. Journal of Quality Assurance in Hospitality &amp; Tourism, 21(3), pp.267-296.</w:t>
      </w:r>
    </w:p>
    <w:p w14:paraId="42602A19"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Lui, T.W. and Goel, L., (2022). Learning effectiveness of 3D virtual reality in hospitality training: a situated cognitive perspective. </w:t>
      </w:r>
      <w:r w:rsidRPr="00FA7377">
        <w:rPr>
          <w:rFonts w:ascii="Arial" w:hAnsi="Arial" w:cs="Arial"/>
          <w:i/>
          <w:iCs/>
          <w:color w:val="000000"/>
        </w:rPr>
        <w:t>Journal of Hospitality and Tourism Technology</w:t>
      </w:r>
      <w:r w:rsidRPr="00FA7377">
        <w:rPr>
          <w:rFonts w:ascii="Arial" w:hAnsi="Arial" w:cs="Arial"/>
          <w:color w:val="000000"/>
        </w:rPr>
        <w:t>, 13(3), pp.441-460.</w:t>
      </w:r>
    </w:p>
    <w:p w14:paraId="7E3BD3F3"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Mariani, M. and Borghi, M., (2021). Customers’ evaluation of mechanical artificial intelligence in hospitality services: a study using online reviews analytics. </w:t>
      </w:r>
      <w:r w:rsidRPr="00FA7377">
        <w:rPr>
          <w:rFonts w:ascii="Arial" w:hAnsi="Arial" w:cs="Arial"/>
          <w:i/>
          <w:iCs/>
          <w:color w:val="000000"/>
        </w:rPr>
        <w:t>International Journal of Contemporary Hospitality Management</w:t>
      </w:r>
      <w:r w:rsidRPr="00FA7377">
        <w:rPr>
          <w:rFonts w:ascii="Arial" w:hAnsi="Arial" w:cs="Arial"/>
          <w:color w:val="000000"/>
        </w:rPr>
        <w:t>, 33(11), pp.3956-3976.</w:t>
      </w:r>
    </w:p>
    <w:p w14:paraId="583F0D6F"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Mathews, D., (2021). Techno-business strategies for enhancing guest experience in luxury hotels: a managerial perspective. </w:t>
      </w:r>
      <w:r w:rsidRPr="00FA7377">
        <w:rPr>
          <w:rFonts w:ascii="Arial" w:hAnsi="Arial" w:cs="Arial"/>
          <w:i/>
          <w:iCs/>
          <w:color w:val="000000"/>
        </w:rPr>
        <w:t>Worldwide Hospitality and Tourism Themes</w:t>
      </w:r>
      <w:r w:rsidRPr="00FA7377">
        <w:rPr>
          <w:rFonts w:ascii="Arial" w:hAnsi="Arial" w:cs="Arial"/>
          <w:color w:val="000000"/>
        </w:rPr>
        <w:t>, 13(2), pp.168-185.</w:t>
      </w:r>
    </w:p>
    <w:p w14:paraId="05F3346B" w14:textId="77777777" w:rsidR="00D45F91" w:rsidRPr="00FA7377" w:rsidRDefault="00D45F91" w:rsidP="00FA7377">
      <w:pPr>
        <w:rPr>
          <w:rFonts w:ascii="Arial" w:hAnsi="Arial"/>
        </w:rPr>
      </w:pPr>
      <w:r w:rsidRPr="00FA7377">
        <w:rPr>
          <w:rFonts w:ascii="Arial" w:hAnsi="Arial"/>
        </w:rPr>
        <w:t xml:space="preserve">Mavridopoulou, and O’Mahoney, J. (2020). Elitism in Strategy Consulting: How Institutional Prestige Influences Recruitment. </w:t>
      </w:r>
      <w:r w:rsidRPr="00FA7377">
        <w:rPr>
          <w:rFonts w:ascii="Arial" w:hAnsi="Arial"/>
          <w:i/>
        </w:rPr>
        <w:t>Management Consulting Journal</w:t>
      </w:r>
      <w:r w:rsidRPr="00FA7377">
        <w:rPr>
          <w:rFonts w:ascii="Arial" w:hAnsi="Arial"/>
        </w:rPr>
        <w:t>, 3(1), 12–22.</w:t>
      </w:r>
    </w:p>
    <w:p w14:paraId="5E2E9F39" w14:textId="77777777" w:rsidR="00D45F91" w:rsidRPr="00FA7377" w:rsidRDefault="00D45F91" w:rsidP="00FA7377">
      <w:pPr>
        <w:rPr>
          <w:rFonts w:ascii="Arial" w:hAnsi="Arial"/>
        </w:rPr>
      </w:pPr>
      <w:r w:rsidRPr="00FA7377">
        <w:rPr>
          <w:rFonts w:ascii="Arial" w:hAnsi="Arial"/>
        </w:rPr>
        <w:t xml:space="preserve">Newton, R. (2010). The management consultant: mastering the art of consultancy. </w:t>
      </w:r>
      <w:r w:rsidRPr="00FA7377">
        <w:rPr>
          <w:rFonts w:ascii="Arial" w:hAnsi="Arial"/>
          <w:i/>
        </w:rPr>
        <w:t>Financial Times.</w:t>
      </w:r>
    </w:p>
    <w:p w14:paraId="3D9F29F2" w14:textId="77777777" w:rsidR="00D45F91" w:rsidRPr="00FA7377" w:rsidRDefault="00D45F91" w:rsidP="00FA7377">
      <w:pPr>
        <w:rPr>
          <w:rFonts w:ascii="Arial" w:hAnsi="Arial"/>
        </w:rPr>
      </w:pPr>
      <w:r w:rsidRPr="00FA7377">
        <w:rPr>
          <w:rFonts w:ascii="Arial" w:hAnsi="Arial"/>
        </w:rPr>
        <w:t xml:space="preserve">Noordzife, G. (2014) </w:t>
      </w:r>
      <w:r w:rsidRPr="00FA7377">
        <w:rPr>
          <w:rFonts w:ascii="Arial" w:hAnsi="Arial"/>
          <w:i/>
        </w:rPr>
        <w:t>Project Management of Hotel Opening Processes</w:t>
      </w:r>
      <w:r w:rsidRPr="00FA7377">
        <w:rPr>
          <w:rFonts w:ascii="Arial" w:hAnsi="Arial"/>
        </w:rPr>
        <w:t>: Exploring Better Ways to Manage New Hotel Openings, CreateSpace.</w:t>
      </w:r>
    </w:p>
    <w:p w14:paraId="1E18F365" w14:textId="77777777" w:rsidR="00D45F91" w:rsidRPr="00FA7377" w:rsidRDefault="00D45F91" w:rsidP="00FA7377">
      <w:pPr>
        <w:rPr>
          <w:rFonts w:ascii="Arial" w:eastAsiaTheme="minorEastAsia" w:hAnsi="Arial"/>
          <w:color w:val="FF0000"/>
          <w:lang w:eastAsia="zh-CN"/>
        </w:rPr>
      </w:pPr>
      <w:r w:rsidRPr="00FA7377">
        <w:rPr>
          <w:rFonts w:ascii="Arial" w:hAnsi="Arial"/>
          <w:color w:val="FF0000"/>
        </w:rPr>
        <w:t xml:space="preserve">novotelbucharestcitycentre, (2024). </w:t>
      </w:r>
      <w:r w:rsidRPr="00FA7377">
        <w:rPr>
          <w:rFonts w:ascii="Arial" w:hAnsi="Arial"/>
          <w:i/>
          <w:iCs/>
          <w:color w:val="FF0000"/>
        </w:rPr>
        <w:t>NOVOTEL BUCHAREST CITY CENTRE.</w:t>
      </w:r>
      <w:r w:rsidRPr="00FA7377">
        <w:rPr>
          <w:rFonts w:ascii="Arial" w:hAnsi="Arial"/>
          <w:color w:val="FF0000"/>
        </w:rPr>
        <w:t xml:space="preserve"> [Online]Available at: https://www.novotelbucharestcitycentre.com/ [Accessed 10 May 2024].</w:t>
      </w:r>
    </w:p>
    <w:p w14:paraId="3E3E324C" w14:textId="77777777" w:rsidR="00D45F91" w:rsidRPr="00FA7377" w:rsidRDefault="00D45F91" w:rsidP="00FA7377">
      <w:pPr>
        <w:rPr>
          <w:rFonts w:ascii="Arial" w:hAnsi="Arial"/>
          <w:szCs w:val="24"/>
        </w:rPr>
      </w:pPr>
      <w:r w:rsidRPr="00FA7377">
        <w:rPr>
          <w:rFonts w:ascii="Arial" w:hAnsi="Arial"/>
          <w:color w:val="222222"/>
          <w:szCs w:val="24"/>
          <w:shd w:val="clear" w:color="auto" w:fill="FFFFFF"/>
        </w:rPr>
        <w:t>Ntounis, N., Parker, C., Skinner, H., Steadman, C. and Warnaby, G., (2022). Tourism and Hospitality industry resilience during the Covid-19 pandemic: Evidence from England. </w:t>
      </w:r>
      <w:r w:rsidRPr="00FA7377">
        <w:rPr>
          <w:rFonts w:ascii="Arial" w:hAnsi="Arial"/>
          <w:i/>
          <w:iCs/>
          <w:color w:val="222222"/>
          <w:szCs w:val="24"/>
          <w:shd w:val="clear" w:color="auto" w:fill="FFFFFF"/>
        </w:rPr>
        <w:t>Current Issues in Tourism</w:t>
      </w:r>
      <w:r w:rsidRPr="00FA7377">
        <w:rPr>
          <w:rFonts w:ascii="Arial" w:hAnsi="Arial"/>
          <w:color w:val="222222"/>
          <w:szCs w:val="24"/>
          <w:shd w:val="clear" w:color="auto" w:fill="FFFFFF"/>
        </w:rPr>
        <w:t>, </w:t>
      </w:r>
      <w:r w:rsidRPr="00FA7377">
        <w:rPr>
          <w:rFonts w:ascii="Arial" w:hAnsi="Arial"/>
          <w:i/>
          <w:iCs/>
          <w:color w:val="222222"/>
          <w:szCs w:val="24"/>
          <w:shd w:val="clear" w:color="auto" w:fill="FFFFFF"/>
        </w:rPr>
        <w:t>25</w:t>
      </w:r>
      <w:r w:rsidRPr="00FA7377">
        <w:rPr>
          <w:rFonts w:ascii="Arial" w:hAnsi="Arial"/>
          <w:color w:val="222222"/>
          <w:szCs w:val="24"/>
          <w:shd w:val="clear" w:color="auto" w:fill="FFFFFF"/>
        </w:rPr>
        <w:t>(1), pp.46-59.</w:t>
      </w:r>
    </w:p>
    <w:p w14:paraId="731C67D2" w14:textId="77777777" w:rsidR="00D45F91" w:rsidRPr="00FA7377" w:rsidRDefault="00D45F91" w:rsidP="00FA7377">
      <w:pPr>
        <w:rPr>
          <w:rFonts w:ascii="Arial" w:hAnsi="Arial"/>
          <w:szCs w:val="24"/>
          <w:lang w:val="en-US"/>
        </w:rPr>
      </w:pPr>
      <w:r w:rsidRPr="00FA7377">
        <w:rPr>
          <w:rFonts w:ascii="Arial" w:hAnsi="Arial"/>
          <w:szCs w:val="24"/>
          <w:lang w:val="en-US"/>
        </w:rPr>
        <w:t>Nunkoo, R., Teeroovengadum, V., Ringle, C.M. and Sunnassee, V., (2020). Service quality and customer satisfaction: The moderating effects of hotel star rating. International Journal of Hospitality Management, 91, p.102414.</w:t>
      </w:r>
    </w:p>
    <w:p w14:paraId="23C7D7CE"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O’Bree, G., (2020). Food service in hospitality management. </w:t>
      </w:r>
      <w:r w:rsidRPr="00FA7377">
        <w:rPr>
          <w:rFonts w:ascii="Arial" w:hAnsi="Arial" w:cs="Arial"/>
          <w:i/>
          <w:iCs/>
          <w:color w:val="000000"/>
        </w:rPr>
        <w:t>In Food and Society</w:t>
      </w:r>
      <w:r w:rsidRPr="00FA7377">
        <w:rPr>
          <w:rFonts w:ascii="Arial" w:hAnsi="Arial" w:cs="Arial"/>
          <w:color w:val="000000"/>
        </w:rPr>
        <w:t xml:space="preserve"> (pp. 405-415). Academic Press.</w:t>
      </w:r>
    </w:p>
    <w:p w14:paraId="44AEBEB2" w14:textId="77777777" w:rsidR="00D45F91" w:rsidRPr="00FA7377" w:rsidRDefault="00D45F91" w:rsidP="00FA7377">
      <w:pPr>
        <w:rPr>
          <w:rFonts w:ascii="Arial" w:hAnsi="Arial"/>
        </w:rPr>
      </w:pPr>
      <w:r w:rsidRPr="00FA7377">
        <w:rPr>
          <w:rFonts w:ascii="Arial" w:hAnsi="Arial"/>
        </w:rPr>
        <w:t xml:space="preserve">O’Mahoney, J. (2021). How Small Consultancies Grow: Challenging Problem-Based Theorising. </w:t>
      </w:r>
      <w:r w:rsidRPr="00FA7377">
        <w:rPr>
          <w:rFonts w:ascii="Arial" w:hAnsi="Arial"/>
          <w:i/>
        </w:rPr>
        <w:t>Management Consulting Journal,</w:t>
      </w:r>
      <w:r w:rsidRPr="00FA7377">
        <w:rPr>
          <w:rFonts w:ascii="Arial" w:hAnsi="Arial"/>
        </w:rPr>
        <w:t xml:space="preserve"> 4(1), 5–20</w:t>
      </w:r>
    </w:p>
    <w:p w14:paraId="7ED689BA" w14:textId="77777777" w:rsidR="00D45F91" w:rsidRPr="00FA7377" w:rsidRDefault="00D45F91" w:rsidP="00FA7377">
      <w:pPr>
        <w:rPr>
          <w:rFonts w:ascii="Arial" w:hAnsi="Arial"/>
          <w:color w:val="222222"/>
          <w:szCs w:val="24"/>
          <w:shd w:val="clear" w:color="auto" w:fill="FFFFFF"/>
        </w:rPr>
      </w:pPr>
      <w:r w:rsidRPr="00FA7377">
        <w:rPr>
          <w:rFonts w:ascii="Arial" w:hAnsi="Arial"/>
          <w:color w:val="222222"/>
          <w:szCs w:val="24"/>
          <w:shd w:val="clear" w:color="auto" w:fill="FFFFFF"/>
        </w:rPr>
        <w:t>Papadopoulos, O., Lopez</w:t>
      </w:r>
      <w:r w:rsidRPr="00FA7377">
        <w:rPr>
          <w:rFonts w:ascii="Cambria Math" w:hAnsi="Cambria Math" w:cs="Cambria Math"/>
          <w:color w:val="222222"/>
          <w:szCs w:val="24"/>
          <w:shd w:val="clear" w:color="auto" w:fill="FFFFFF"/>
        </w:rPr>
        <w:t>‐</w:t>
      </w:r>
      <w:r w:rsidRPr="00FA7377">
        <w:rPr>
          <w:rFonts w:ascii="Arial" w:hAnsi="Arial"/>
          <w:color w:val="222222"/>
          <w:szCs w:val="24"/>
          <w:shd w:val="clear" w:color="auto" w:fill="FFFFFF"/>
        </w:rPr>
        <w:t>Andreu, M. and Jamalian, M., (2021). Violation and lack of awareness of employment rights in the United Kingdom's hotel industry: Isolation, fragmentation and barriers to labour enforcement. </w:t>
      </w:r>
      <w:r w:rsidRPr="00FA7377">
        <w:rPr>
          <w:rFonts w:ascii="Arial" w:hAnsi="Arial"/>
          <w:i/>
          <w:iCs/>
          <w:color w:val="222222"/>
          <w:szCs w:val="24"/>
          <w:shd w:val="clear" w:color="auto" w:fill="FFFFFF"/>
        </w:rPr>
        <w:t>Industrial Relations Journal</w:t>
      </w:r>
      <w:r w:rsidRPr="00FA7377">
        <w:rPr>
          <w:rFonts w:ascii="Arial" w:hAnsi="Arial"/>
          <w:color w:val="222222"/>
          <w:szCs w:val="24"/>
          <w:shd w:val="clear" w:color="auto" w:fill="FFFFFF"/>
        </w:rPr>
        <w:t>, </w:t>
      </w:r>
      <w:r w:rsidRPr="00FA7377">
        <w:rPr>
          <w:rFonts w:ascii="Arial" w:hAnsi="Arial"/>
          <w:i/>
          <w:iCs/>
          <w:color w:val="222222"/>
          <w:szCs w:val="24"/>
          <w:shd w:val="clear" w:color="auto" w:fill="FFFFFF"/>
        </w:rPr>
        <w:t>52</w:t>
      </w:r>
      <w:r w:rsidRPr="00FA7377">
        <w:rPr>
          <w:rFonts w:ascii="Arial" w:hAnsi="Arial"/>
          <w:color w:val="222222"/>
          <w:szCs w:val="24"/>
          <w:shd w:val="clear" w:color="auto" w:fill="FFFFFF"/>
        </w:rPr>
        <w:t>(4), pp.315-330.</w:t>
      </w:r>
    </w:p>
    <w:p w14:paraId="076EA753"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Sainaghi, R., Baggio, R., Phillips, P. and Mauri, A.G., (2020). Hotel performance and research streams: a network cluster analysis. </w:t>
      </w:r>
      <w:r w:rsidRPr="00FA7377">
        <w:rPr>
          <w:rFonts w:ascii="Arial" w:hAnsi="Arial" w:cs="Arial"/>
          <w:i/>
          <w:iCs/>
          <w:color w:val="000000"/>
        </w:rPr>
        <w:t>International Journal of Contemporary Hospitality Management</w:t>
      </w:r>
      <w:r w:rsidRPr="00FA7377">
        <w:rPr>
          <w:rFonts w:ascii="Arial" w:hAnsi="Arial" w:cs="Arial"/>
          <w:color w:val="000000"/>
        </w:rPr>
        <w:t>, 32(2), pp.425-462.</w:t>
      </w:r>
    </w:p>
    <w:p w14:paraId="3B15CD48"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Shin, M., Back, K.J., Lee, C.K. and Lee, Y.S., (2020). Enhancing customer-brand relationship by leveraging loyalty program experiences that foster customer-brand identification. </w:t>
      </w:r>
      <w:r w:rsidRPr="00FA7377">
        <w:rPr>
          <w:rFonts w:ascii="Arial" w:hAnsi="Arial" w:cs="Arial"/>
          <w:i/>
          <w:iCs/>
          <w:color w:val="000000"/>
        </w:rPr>
        <w:t>International Journal of Contemporary Hospitality Management</w:t>
      </w:r>
      <w:r w:rsidRPr="00FA7377">
        <w:rPr>
          <w:rFonts w:ascii="Arial" w:hAnsi="Arial" w:cs="Arial"/>
          <w:color w:val="000000"/>
        </w:rPr>
        <w:t>, 32(12), pp.3991-4016.</w:t>
      </w:r>
    </w:p>
    <w:p w14:paraId="4E710A7D" w14:textId="77777777" w:rsidR="00D45F91" w:rsidRPr="00FA7377" w:rsidRDefault="00D45F91" w:rsidP="00FA7377">
      <w:pPr>
        <w:pStyle w:val="Bibliography1"/>
        <w:rPr>
          <w:rFonts w:ascii="Arial" w:hAnsi="Arial"/>
          <w:szCs w:val="24"/>
          <w:lang w:val="en-GB"/>
        </w:rPr>
      </w:pPr>
      <w:r w:rsidRPr="00FA7377">
        <w:rPr>
          <w:rFonts w:ascii="Arial" w:hAnsi="Arial"/>
          <w:szCs w:val="24"/>
          <w:lang w:val="en-GB"/>
        </w:rPr>
        <w:t xml:space="preserve">Statista, (2023). </w:t>
      </w:r>
      <w:r w:rsidRPr="00FA7377">
        <w:rPr>
          <w:rFonts w:ascii="Arial" w:hAnsi="Arial"/>
          <w:i/>
          <w:iCs/>
          <w:szCs w:val="24"/>
          <w:lang w:val="en-GB"/>
        </w:rPr>
        <w:t xml:space="preserve">Consumer spending on restaurants and hotels in the United Kingdom (UK) from 2005 to 2021. </w:t>
      </w:r>
      <w:r w:rsidRPr="00FA7377">
        <w:rPr>
          <w:rFonts w:ascii="Arial" w:hAnsi="Arial"/>
          <w:szCs w:val="24"/>
          <w:lang w:val="en-GB"/>
        </w:rPr>
        <w:t>[Online] Available at: https://www.statista.com/statistics/476625/restaurant-and-hotels-consumer-spending-uk/ [Accessed 19 4 2024].</w:t>
      </w:r>
    </w:p>
    <w:p w14:paraId="61AC3440" w14:textId="77777777" w:rsidR="00D45F91" w:rsidRPr="00FA7377" w:rsidRDefault="00D45F91" w:rsidP="00FA7377">
      <w:pPr>
        <w:pStyle w:val="Bibliography1"/>
        <w:rPr>
          <w:rFonts w:ascii="Arial" w:hAnsi="Arial"/>
          <w:szCs w:val="24"/>
          <w:lang w:val="en-GB"/>
        </w:rPr>
      </w:pPr>
      <w:r w:rsidRPr="00FA7377">
        <w:rPr>
          <w:rFonts w:ascii="Arial" w:hAnsi="Arial"/>
          <w:lang w:val="en-GB"/>
        </w:rPr>
        <w:t xml:space="preserve">Statista, </w:t>
      </w:r>
      <w:r w:rsidRPr="00FA7377">
        <w:rPr>
          <w:rFonts w:ascii="Arial" w:hAnsi="Arial"/>
        </w:rPr>
        <w:t>(</w:t>
      </w:r>
      <w:r w:rsidRPr="00FA7377">
        <w:rPr>
          <w:rFonts w:ascii="Arial" w:hAnsi="Arial"/>
          <w:lang w:val="en-GB"/>
        </w:rPr>
        <w:t>2023</w:t>
      </w:r>
      <w:r w:rsidRPr="00FA7377">
        <w:rPr>
          <w:rFonts w:ascii="Arial" w:hAnsi="Arial"/>
        </w:rPr>
        <w:t>)</w:t>
      </w:r>
      <w:r w:rsidRPr="00FA7377">
        <w:rPr>
          <w:rFonts w:ascii="Arial" w:hAnsi="Arial"/>
          <w:lang w:val="en-GB"/>
        </w:rPr>
        <w:t xml:space="preserve">. </w:t>
      </w:r>
      <w:r w:rsidRPr="00FA7377">
        <w:rPr>
          <w:rFonts w:ascii="Arial" w:hAnsi="Arial"/>
          <w:i/>
          <w:iCs/>
          <w:lang w:val="en-GB"/>
        </w:rPr>
        <w:t xml:space="preserve">Revenue of Accor Group worldwide from 2019 to 2023. </w:t>
      </w:r>
      <w:r w:rsidRPr="00FA7377">
        <w:rPr>
          <w:rFonts w:ascii="Arial" w:hAnsi="Arial"/>
          <w:lang w:val="en-GB"/>
        </w:rPr>
        <w:t xml:space="preserve">[Online] Available at: </w:t>
      </w:r>
      <w:r w:rsidRPr="00FA7377">
        <w:rPr>
          <w:rFonts w:ascii="Arial" w:hAnsi="Arial"/>
          <w:u w:val="single"/>
        </w:rPr>
        <w:t>https://www.statista.com/statistics/266261/revenue-of-the-accor-group/#:~:text=The%20revenue%20of%20Accor%20Group,billion%20euros%20the%20previous%20year</w:t>
      </w:r>
      <w:r w:rsidRPr="00FA7377">
        <w:rPr>
          <w:rFonts w:ascii="Arial" w:hAnsi="Arial"/>
          <w:u w:val="single"/>
          <w:lang w:val="en-GB"/>
        </w:rPr>
        <w:t>.</w:t>
      </w:r>
      <w:r w:rsidRPr="00FA7377">
        <w:rPr>
          <w:rFonts w:ascii="Arial" w:hAnsi="Arial"/>
        </w:rPr>
        <w:t xml:space="preserve"> </w:t>
      </w:r>
      <w:r w:rsidRPr="00FA7377">
        <w:rPr>
          <w:rFonts w:ascii="Arial" w:hAnsi="Arial"/>
          <w:lang w:val="en-GB"/>
        </w:rPr>
        <w:t>[Accessed 14 4 2024].</w:t>
      </w:r>
    </w:p>
    <w:p w14:paraId="265D6919" w14:textId="77777777" w:rsidR="00D45F91" w:rsidRPr="00FA7377" w:rsidRDefault="00D45F91" w:rsidP="00FA7377">
      <w:pPr>
        <w:rPr>
          <w:rFonts w:ascii="Arial" w:hAnsi="Arial"/>
        </w:rPr>
      </w:pPr>
      <w:r w:rsidRPr="00FA7377">
        <w:rPr>
          <w:rFonts w:ascii="Arial" w:hAnsi="Arial"/>
        </w:rPr>
        <w:t xml:space="preserve">Subramaniam, Collier, P., Phang, M., &amp; Burke, G. (2011). The effects of perceived business uncertainty, external consultants and risk management on organisational outcomes. </w:t>
      </w:r>
      <w:r w:rsidRPr="00FA7377">
        <w:rPr>
          <w:rFonts w:ascii="Arial" w:hAnsi="Arial"/>
          <w:i/>
        </w:rPr>
        <w:t>Journal of Accounting &amp; Organizational Change,</w:t>
      </w:r>
      <w:r w:rsidRPr="00FA7377">
        <w:rPr>
          <w:rFonts w:ascii="Arial" w:hAnsi="Arial"/>
        </w:rPr>
        <w:t xml:space="preserve"> 7(2), 132–157. </w:t>
      </w:r>
    </w:p>
    <w:p w14:paraId="6895A27F"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Suprapto, W., Andreani, F. and Tarigan, Z., (2022). The impact of supply chain practice on green hotel performance through internal, upstream, and downstream integration. </w:t>
      </w:r>
      <w:r w:rsidRPr="00FA7377">
        <w:rPr>
          <w:rFonts w:ascii="Arial" w:hAnsi="Arial" w:cs="Arial"/>
          <w:i/>
          <w:iCs/>
          <w:color w:val="000000"/>
        </w:rPr>
        <w:t>Uncertain Supply Chain Management</w:t>
      </w:r>
      <w:r w:rsidRPr="00FA7377">
        <w:rPr>
          <w:rFonts w:ascii="Arial" w:hAnsi="Arial" w:cs="Arial"/>
          <w:color w:val="000000"/>
        </w:rPr>
        <w:t>, 10(1), pp.169-180.</w:t>
      </w:r>
    </w:p>
    <w:p w14:paraId="4F87C7BD" w14:textId="77777777" w:rsidR="00D45F91" w:rsidRPr="00FA7377" w:rsidRDefault="00D45F91" w:rsidP="00FA7377">
      <w:pPr>
        <w:pStyle w:val="Bibliography1"/>
        <w:rPr>
          <w:rFonts w:ascii="Arial" w:hAnsi="Arial"/>
          <w:szCs w:val="24"/>
          <w:lang w:val="en-GB"/>
        </w:rPr>
      </w:pPr>
      <w:r w:rsidRPr="00FA7377">
        <w:rPr>
          <w:rFonts w:ascii="Arial" w:hAnsi="Arial"/>
          <w:szCs w:val="24"/>
          <w:lang w:val="en-GB"/>
        </w:rPr>
        <w:t xml:space="preserve">Warren, T., (2021). </w:t>
      </w:r>
      <w:r w:rsidRPr="00FA7377">
        <w:rPr>
          <w:rFonts w:ascii="Arial" w:hAnsi="Arial"/>
          <w:i/>
          <w:iCs/>
          <w:szCs w:val="24"/>
          <w:lang w:val="en-GB"/>
        </w:rPr>
        <w:t xml:space="preserve">Hotel Energy Consumption &amp; Conservation Methods. </w:t>
      </w:r>
      <w:r w:rsidRPr="00FA7377">
        <w:rPr>
          <w:rFonts w:ascii="Arial" w:hAnsi="Arial"/>
          <w:szCs w:val="24"/>
          <w:lang w:val="en-GB"/>
        </w:rPr>
        <w:t>[Online] Available at: https://www.energybot.com/blog/hotel-energy-consumption.html [Accessed 19 4 2024].</w:t>
      </w:r>
    </w:p>
    <w:p w14:paraId="27068331" w14:textId="77777777" w:rsidR="00D45F91" w:rsidRPr="00FA7377" w:rsidRDefault="00D45F91" w:rsidP="00FA7377">
      <w:pPr>
        <w:rPr>
          <w:rFonts w:ascii="Arial" w:hAnsi="Arial"/>
        </w:rPr>
      </w:pPr>
      <w:r w:rsidRPr="00FA7377">
        <w:rPr>
          <w:rFonts w:ascii="Arial" w:hAnsi="Arial"/>
        </w:rPr>
        <w:t xml:space="preserve">Whittington, R. et al (2020) </w:t>
      </w:r>
      <w:r w:rsidRPr="00FA7377">
        <w:rPr>
          <w:rFonts w:ascii="Arial" w:hAnsi="Arial"/>
          <w:i/>
        </w:rPr>
        <w:t>Exploring Strategy</w:t>
      </w:r>
      <w:r w:rsidRPr="00FA7377">
        <w:rPr>
          <w:rFonts w:ascii="Arial" w:hAnsi="Arial"/>
        </w:rPr>
        <w:t>. Harlow: Pearson Education Limited.</w:t>
      </w:r>
    </w:p>
    <w:p w14:paraId="3FE3A6FF" w14:textId="77777777" w:rsidR="00D45F91" w:rsidRPr="00FA7377" w:rsidRDefault="00D45F91" w:rsidP="00FA7377">
      <w:pPr>
        <w:pStyle w:val="Bibliography1"/>
        <w:rPr>
          <w:rFonts w:ascii="Arial" w:hAnsi="Arial"/>
          <w:szCs w:val="24"/>
          <w:lang w:val="en-GB"/>
        </w:rPr>
      </w:pPr>
      <w:r w:rsidRPr="00FA7377">
        <w:rPr>
          <w:rFonts w:ascii="Arial" w:hAnsi="Arial"/>
          <w:szCs w:val="24"/>
          <w:lang w:val="en-GB"/>
        </w:rPr>
        <w:t xml:space="preserve">Williams, B., (2023). </w:t>
      </w:r>
      <w:r w:rsidRPr="00FA7377">
        <w:rPr>
          <w:rFonts w:ascii="Arial" w:hAnsi="Arial"/>
          <w:i/>
          <w:iCs/>
          <w:szCs w:val="24"/>
          <w:lang w:val="en-GB"/>
        </w:rPr>
        <w:t xml:space="preserve">73+ Insightful Hotel Industry Statistics (2023). </w:t>
      </w:r>
      <w:r w:rsidRPr="00FA7377">
        <w:rPr>
          <w:rFonts w:ascii="Arial" w:hAnsi="Arial"/>
          <w:szCs w:val="24"/>
          <w:lang w:val="en-GB"/>
        </w:rPr>
        <w:t>[Online] Available at: https://www.dreambigtravelfarblog.com/blog/hotel-industry-statistics [Accessed 19 4 2024].</w:t>
      </w:r>
    </w:p>
    <w:p w14:paraId="1B8A6752"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Xia, H., Vu, H.Q., Law, R. and Li, G., (2020). Evaluation of hotel brand competitiveness based on hotel features ratings. </w:t>
      </w:r>
      <w:r w:rsidRPr="00FA7377">
        <w:rPr>
          <w:rFonts w:ascii="Arial" w:hAnsi="Arial" w:cs="Arial"/>
          <w:i/>
          <w:iCs/>
          <w:color w:val="000000"/>
        </w:rPr>
        <w:t>International Journal of Hospitality Management</w:t>
      </w:r>
      <w:r w:rsidRPr="00FA7377">
        <w:rPr>
          <w:rFonts w:ascii="Arial" w:hAnsi="Arial" w:cs="Arial"/>
          <w:color w:val="000000"/>
        </w:rPr>
        <w:t>, 86, p.102366.</w:t>
      </w:r>
    </w:p>
    <w:p w14:paraId="27AA70BC" w14:textId="77777777" w:rsidR="00D45F91" w:rsidRPr="00FA7377" w:rsidRDefault="00D45F91" w:rsidP="00FA7377">
      <w:pPr>
        <w:pStyle w:val="NormalWeb"/>
        <w:spacing w:before="0" w:beforeAutospacing="0" w:after="0" w:afterAutospacing="0" w:line="480" w:lineRule="auto"/>
        <w:jc w:val="both"/>
        <w:rPr>
          <w:rFonts w:ascii="Arial" w:hAnsi="Arial" w:cs="Arial"/>
        </w:rPr>
      </w:pPr>
      <w:r w:rsidRPr="00FA7377">
        <w:rPr>
          <w:rFonts w:ascii="Arial" w:hAnsi="Arial" w:cs="Arial"/>
          <w:color w:val="000000"/>
        </w:rPr>
        <w:t xml:space="preserve">Zarezadeh, Z.Z., Rastegar, R. and Xiang, Z., (2022). Big data analytics and hotel guest experience: a critical analysis of the literature. </w:t>
      </w:r>
      <w:r w:rsidRPr="00FA7377">
        <w:rPr>
          <w:rFonts w:ascii="Arial" w:hAnsi="Arial" w:cs="Arial"/>
          <w:i/>
          <w:iCs/>
          <w:color w:val="000000"/>
        </w:rPr>
        <w:t>International Journal of Contemporary Hospitality Management</w:t>
      </w:r>
      <w:r w:rsidRPr="00FA7377">
        <w:rPr>
          <w:rFonts w:ascii="Arial" w:hAnsi="Arial" w:cs="Arial"/>
          <w:color w:val="000000"/>
        </w:rPr>
        <w:t>, 34(6), pp.2320-2336.</w:t>
      </w:r>
    </w:p>
    <w:p w14:paraId="2B647A4C" w14:textId="77777777" w:rsidR="00C66338" w:rsidRPr="00FA7377" w:rsidRDefault="00C66338" w:rsidP="00FA7377">
      <w:pPr>
        <w:rPr>
          <w:rFonts w:ascii="Arial" w:hAnsi="Arial"/>
          <w:lang w:val="en-GB"/>
        </w:rPr>
      </w:pPr>
    </w:p>
    <w:sectPr w:rsidR="00C66338" w:rsidRPr="00FA7377">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6F9F8" w14:textId="77777777" w:rsidR="00465136" w:rsidRDefault="00465136">
      <w:pPr>
        <w:spacing w:line="240" w:lineRule="auto"/>
      </w:pPr>
      <w:r>
        <w:separator/>
      </w:r>
    </w:p>
  </w:endnote>
  <w:endnote w:type="continuationSeparator" w:id="0">
    <w:p w14:paraId="64BB05AC" w14:textId="77777777" w:rsidR="00465136" w:rsidRDefault="004651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640876122"/>
      <w:docPartObj>
        <w:docPartGallery w:val="AutoText"/>
      </w:docPartObj>
    </w:sdtPr>
    <w:sdtEndPr/>
    <w:sdtContent>
      <w:sdt>
        <w:sdtPr>
          <w:rPr>
            <w:b/>
            <w:bCs/>
          </w:rPr>
          <w:id w:val="-1769616900"/>
          <w:docPartObj>
            <w:docPartGallery w:val="AutoText"/>
          </w:docPartObj>
        </w:sdtPr>
        <w:sdtEndPr/>
        <w:sdtContent>
          <w:p w14:paraId="29805F01" w14:textId="77777777" w:rsidR="00C66338" w:rsidRDefault="000B2FAA">
            <w:pPr>
              <w:pStyle w:val="Subsol"/>
              <w:jc w:val="right"/>
              <w:rPr>
                <w:b/>
                <w:bCs/>
              </w:rPr>
            </w:pPr>
            <w:r>
              <w:rPr>
                <w:b/>
                <w:bCs/>
              </w:rP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rPr>
                <w:b/>
                <w:bCs/>
              </w:rP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14:paraId="3CC973C5" w14:textId="77777777" w:rsidR="00C66338" w:rsidRDefault="00C66338">
    <w:pPr>
      <w:pStyle w:val="Subsol"/>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3BA30" w14:textId="77777777" w:rsidR="00465136" w:rsidRDefault="00465136">
      <w:r>
        <w:separator/>
      </w:r>
    </w:p>
  </w:footnote>
  <w:footnote w:type="continuationSeparator" w:id="0">
    <w:p w14:paraId="71605D5B" w14:textId="77777777" w:rsidR="00465136" w:rsidRDefault="004651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20362" w14:textId="77777777" w:rsidR="00C66338" w:rsidRDefault="000B2FAA">
    <w:pPr>
      <w:pStyle w:val="Antet"/>
      <w:rPr>
        <w:b/>
        <w:bCs/>
      </w:rPr>
    </w:pPr>
    <w:r>
      <w:tab/>
    </w:r>
    <w:r>
      <w:tab/>
    </w:r>
    <w:r>
      <w:rPr>
        <w:b/>
        <w:bCs/>
      </w:rPr>
      <w:t>Organisational Consultancy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hideSpellingErrors/>
  <w:hideGrammaticalErrors/>
  <w:proofState w:spelling="clean" w:grammar="clean"/>
  <w:revisionView w:inkAnnotations="0"/>
  <w:defaultTabStop w:val="720"/>
  <w:hyphenationZone w:val="425"/>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12B"/>
    <w:rsid w:val="00010E57"/>
    <w:rsid w:val="000447CF"/>
    <w:rsid w:val="000A0810"/>
    <w:rsid w:val="000B2FAA"/>
    <w:rsid w:val="000E367E"/>
    <w:rsid w:val="000F4E73"/>
    <w:rsid w:val="001253A1"/>
    <w:rsid w:val="001731B0"/>
    <w:rsid w:val="001A5465"/>
    <w:rsid w:val="002037D3"/>
    <w:rsid w:val="002827F1"/>
    <w:rsid w:val="002C315C"/>
    <w:rsid w:val="002C4A3B"/>
    <w:rsid w:val="00302798"/>
    <w:rsid w:val="00321C42"/>
    <w:rsid w:val="00322DDD"/>
    <w:rsid w:val="003D31CE"/>
    <w:rsid w:val="003E4B15"/>
    <w:rsid w:val="00404888"/>
    <w:rsid w:val="00441BCD"/>
    <w:rsid w:val="00465136"/>
    <w:rsid w:val="004A5890"/>
    <w:rsid w:val="004C37A5"/>
    <w:rsid w:val="00504F11"/>
    <w:rsid w:val="005100B2"/>
    <w:rsid w:val="00522D20"/>
    <w:rsid w:val="00562297"/>
    <w:rsid w:val="005F14FE"/>
    <w:rsid w:val="00630226"/>
    <w:rsid w:val="00635366"/>
    <w:rsid w:val="0064035F"/>
    <w:rsid w:val="00650D65"/>
    <w:rsid w:val="006970FE"/>
    <w:rsid w:val="006C0B37"/>
    <w:rsid w:val="006D6E05"/>
    <w:rsid w:val="006E3DA4"/>
    <w:rsid w:val="006E545A"/>
    <w:rsid w:val="007349F8"/>
    <w:rsid w:val="00756BB4"/>
    <w:rsid w:val="007909AA"/>
    <w:rsid w:val="007E7759"/>
    <w:rsid w:val="007F2376"/>
    <w:rsid w:val="007F241A"/>
    <w:rsid w:val="007F6AFD"/>
    <w:rsid w:val="00833C24"/>
    <w:rsid w:val="00871AF6"/>
    <w:rsid w:val="0087687F"/>
    <w:rsid w:val="008B75C0"/>
    <w:rsid w:val="008D6D10"/>
    <w:rsid w:val="008E1736"/>
    <w:rsid w:val="008E7220"/>
    <w:rsid w:val="00927BB6"/>
    <w:rsid w:val="00985E15"/>
    <w:rsid w:val="00986D51"/>
    <w:rsid w:val="009A1C31"/>
    <w:rsid w:val="009E6E7A"/>
    <w:rsid w:val="00A142C2"/>
    <w:rsid w:val="00A46F58"/>
    <w:rsid w:val="00A556A2"/>
    <w:rsid w:val="00A86A33"/>
    <w:rsid w:val="00AA299A"/>
    <w:rsid w:val="00AB471F"/>
    <w:rsid w:val="00AC3792"/>
    <w:rsid w:val="00AD417B"/>
    <w:rsid w:val="00AE6008"/>
    <w:rsid w:val="00AF3FE1"/>
    <w:rsid w:val="00B033F3"/>
    <w:rsid w:val="00B339BC"/>
    <w:rsid w:val="00B37C19"/>
    <w:rsid w:val="00B543A0"/>
    <w:rsid w:val="00B95B66"/>
    <w:rsid w:val="00BA31C7"/>
    <w:rsid w:val="00BA4F54"/>
    <w:rsid w:val="00BC5E4D"/>
    <w:rsid w:val="00C06F9B"/>
    <w:rsid w:val="00C251D2"/>
    <w:rsid w:val="00C57AF4"/>
    <w:rsid w:val="00C66338"/>
    <w:rsid w:val="00CC68C2"/>
    <w:rsid w:val="00CD7431"/>
    <w:rsid w:val="00CE3F77"/>
    <w:rsid w:val="00D26F00"/>
    <w:rsid w:val="00D2792C"/>
    <w:rsid w:val="00D3538D"/>
    <w:rsid w:val="00D45F91"/>
    <w:rsid w:val="00D52828"/>
    <w:rsid w:val="00D61350"/>
    <w:rsid w:val="00D960B3"/>
    <w:rsid w:val="00E44143"/>
    <w:rsid w:val="00E76D09"/>
    <w:rsid w:val="00ED665A"/>
    <w:rsid w:val="00EE71E3"/>
    <w:rsid w:val="00F05AF3"/>
    <w:rsid w:val="00F06291"/>
    <w:rsid w:val="00F100F0"/>
    <w:rsid w:val="00F210D4"/>
    <w:rsid w:val="00F22793"/>
    <w:rsid w:val="00F51067"/>
    <w:rsid w:val="00F5271F"/>
    <w:rsid w:val="00F5712B"/>
    <w:rsid w:val="00FA7377"/>
    <w:rsid w:val="03EE1902"/>
    <w:rsid w:val="23577CB0"/>
    <w:rsid w:val="33C062E2"/>
    <w:rsid w:val="3B86502C"/>
    <w:rsid w:val="41720184"/>
    <w:rsid w:val="44197845"/>
    <w:rsid w:val="4B4F0B9C"/>
    <w:rsid w:val="7E4E7CA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B50A23"/>
  <w15:docId w15:val="{915FFA56-C753-4E7A-98A1-63323B5B5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qFormat="1"/>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jc w:val="both"/>
    </w:pPr>
    <w:rPr>
      <w:rFonts w:eastAsia="Arial" w:cs="Arial"/>
      <w:sz w:val="24"/>
      <w:szCs w:val="22"/>
      <w:lang w:val="zh-CN" w:eastAsia="en-US"/>
    </w:rPr>
  </w:style>
  <w:style w:type="paragraph" w:styleId="Titlu1">
    <w:name w:val="heading 1"/>
    <w:basedOn w:val="Normal1"/>
    <w:next w:val="Normal1"/>
    <w:link w:val="Titlu1Caracter"/>
    <w:uiPriority w:val="9"/>
    <w:qFormat/>
    <w:pPr>
      <w:keepNext/>
      <w:keepLines/>
      <w:spacing w:before="400" w:after="120"/>
      <w:outlineLvl w:val="0"/>
    </w:pPr>
    <w:rPr>
      <w:szCs w:val="40"/>
      <w:lang w:val="zh-CN"/>
    </w:rPr>
  </w:style>
  <w:style w:type="paragraph" w:styleId="Titlu2">
    <w:name w:val="heading 2"/>
    <w:basedOn w:val="Normal1"/>
    <w:next w:val="Normal1"/>
    <w:link w:val="Titlu2Caracter"/>
    <w:qFormat/>
    <w:pPr>
      <w:keepNext/>
      <w:keepLines/>
      <w:spacing w:before="360" w:after="120"/>
      <w:outlineLvl w:val="1"/>
    </w:pPr>
    <w:rPr>
      <w:sz w:val="26"/>
      <w:szCs w:val="32"/>
    </w:rPr>
  </w:style>
  <w:style w:type="paragraph" w:styleId="Titlu3">
    <w:name w:val="heading 3"/>
    <w:basedOn w:val="Normal"/>
    <w:next w:val="Normal"/>
    <w:link w:val="Titlu3Caracter"/>
    <w:uiPriority w:val="9"/>
    <w:unhideWhenUsed/>
    <w:qFormat/>
    <w:pPr>
      <w:keepNext/>
      <w:keepLines/>
      <w:outlineLvl w:val="2"/>
    </w:pPr>
    <w:rPr>
      <w:b/>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qFormat/>
    <w:pPr>
      <w:spacing w:line="480" w:lineRule="auto"/>
      <w:jc w:val="both"/>
    </w:pPr>
    <w:rPr>
      <w:rFonts w:eastAsia="Arial" w:cs="Arial"/>
      <w:b/>
      <w:sz w:val="28"/>
      <w:szCs w:val="22"/>
      <w:lang w:val="en" w:eastAsia="en-US"/>
    </w:rPr>
  </w:style>
  <w:style w:type="paragraph" w:styleId="Subsol">
    <w:name w:val="footer"/>
    <w:basedOn w:val="Normal"/>
    <w:link w:val="SubsolCaracter"/>
    <w:uiPriority w:val="99"/>
    <w:unhideWhenUsed/>
    <w:pPr>
      <w:tabs>
        <w:tab w:val="center" w:pos="4513"/>
        <w:tab w:val="right" w:pos="9026"/>
      </w:tabs>
      <w:spacing w:line="240" w:lineRule="auto"/>
    </w:pPr>
  </w:style>
  <w:style w:type="paragraph" w:styleId="Antet">
    <w:name w:val="header"/>
    <w:basedOn w:val="Normal"/>
    <w:link w:val="AntetCaracter"/>
    <w:uiPriority w:val="99"/>
    <w:unhideWhenUsed/>
    <w:pPr>
      <w:tabs>
        <w:tab w:val="center" w:pos="4513"/>
        <w:tab w:val="right" w:pos="9026"/>
      </w:tabs>
      <w:spacing w:line="240" w:lineRule="auto"/>
    </w:pPr>
  </w:style>
  <w:style w:type="character" w:styleId="Hyperlink">
    <w:name w:val="Hyperlink"/>
    <w:basedOn w:val="Fontdeparagrafimplicit"/>
    <w:uiPriority w:val="99"/>
    <w:unhideWhenUsed/>
    <w:qFormat/>
    <w:rPr>
      <w:color w:val="0563C1"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jc w:val="left"/>
    </w:pPr>
    <w:rPr>
      <w:rFonts w:eastAsia="Times New Roman" w:cs="Times New Roman"/>
      <w:szCs w:val="24"/>
      <w:lang w:val="en-IN" w:eastAsia="en-IN"/>
    </w:rPr>
  </w:style>
  <w:style w:type="character" w:customStyle="1" w:styleId="AntetCaracter">
    <w:name w:val="Antet Caracter"/>
    <w:basedOn w:val="Fontdeparagrafimplicit"/>
    <w:link w:val="Antet"/>
    <w:uiPriority w:val="99"/>
    <w:qFormat/>
    <w:rPr>
      <w:rFonts w:ascii="Times New Roman" w:hAnsi="Times New Roman" w:cs="Arial"/>
      <w:sz w:val="24"/>
      <w:lang w:val="zh-CN"/>
    </w:rPr>
  </w:style>
  <w:style w:type="character" w:customStyle="1" w:styleId="Titlu1Caracter">
    <w:name w:val="Titlu 1 Caracter"/>
    <w:basedOn w:val="Fontdeparagrafimplicit"/>
    <w:link w:val="Titlu1"/>
    <w:uiPriority w:val="9"/>
    <w:rPr>
      <w:rFonts w:ascii="Times New Roman" w:hAnsi="Times New Roman" w:cs="Arial"/>
      <w:b/>
      <w:sz w:val="28"/>
      <w:szCs w:val="40"/>
      <w:lang w:val="zh-CN"/>
    </w:rPr>
  </w:style>
  <w:style w:type="character" w:customStyle="1" w:styleId="Titlu2Caracter">
    <w:name w:val="Titlu 2 Caracter"/>
    <w:link w:val="Titlu2"/>
    <w:rPr>
      <w:rFonts w:ascii="Times New Roman" w:hAnsi="Times New Roman" w:cs="Arial"/>
      <w:b/>
      <w:sz w:val="26"/>
      <w:szCs w:val="32"/>
      <w:lang w:val="en"/>
    </w:rPr>
  </w:style>
  <w:style w:type="character" w:customStyle="1" w:styleId="Titlu3Caracter">
    <w:name w:val="Titlu 3 Caracter"/>
    <w:basedOn w:val="Fontdeparagrafimplicit"/>
    <w:link w:val="Titlu3"/>
    <w:uiPriority w:val="9"/>
    <w:rPr>
      <w:rFonts w:ascii="Times New Roman" w:hAnsi="Times New Roman" w:cs="Arial"/>
      <w:b/>
      <w:sz w:val="24"/>
      <w:szCs w:val="28"/>
      <w:lang w:val="zh-CN"/>
    </w:rPr>
  </w:style>
  <w:style w:type="character" w:customStyle="1" w:styleId="SubsolCaracter">
    <w:name w:val="Subsol Caracter"/>
    <w:basedOn w:val="Fontdeparagrafimplicit"/>
    <w:link w:val="Subsol"/>
    <w:uiPriority w:val="99"/>
    <w:qFormat/>
    <w:rPr>
      <w:rFonts w:ascii="Times New Roman" w:hAnsi="Times New Roman" w:cs="Arial"/>
      <w:sz w:val="24"/>
      <w:lang w:val="zh-CN"/>
    </w:rPr>
  </w:style>
  <w:style w:type="paragraph" w:customStyle="1" w:styleId="Bibliography1">
    <w:name w:val="Bibliography1"/>
    <w:basedOn w:val="Normal"/>
    <w:next w:val="Normal"/>
    <w:uiPriority w:val="37"/>
    <w:unhideWhenUsed/>
  </w:style>
  <w:style w:type="character" w:customStyle="1" w:styleId="UnresolvedMention1">
    <w:name w:val="Unresolved Mention1"/>
    <w:basedOn w:val="Fontdeparagrafimplicit"/>
    <w:uiPriority w:val="99"/>
    <w:semiHidden/>
    <w:unhideWhenUsed/>
    <w:rPr>
      <w:color w:val="605E5C"/>
      <w:shd w:val="clear" w:color="auto" w:fill="E1DFDD"/>
    </w:rPr>
  </w:style>
  <w:style w:type="table" w:customStyle="1" w:styleId="Table1">
    <w:name w:val="Table1"/>
    <w:basedOn w:val="TabelNormal"/>
    <w:pPr>
      <w:spacing w:line="276" w:lineRule="auto"/>
    </w:pPr>
    <w:rPr>
      <w:rFonts w:ascii="Arial" w:hAnsi="Arial" w:cs="Arial"/>
      <w:lang w:val="zh-CN"/>
    </w:rPr>
    <w:tblPr>
      <w:tblCellMar>
        <w:top w:w="100" w:type="dxa"/>
        <w:left w:w="100" w:type="dxa"/>
        <w:bottom w:w="100" w:type="dxa"/>
        <w:right w:w="100" w:type="dxa"/>
      </w:tblCellMar>
    </w:tblPr>
  </w:style>
  <w:style w:type="table" w:customStyle="1" w:styleId="Table2">
    <w:name w:val="Table2"/>
    <w:basedOn w:val="TabelNormal"/>
    <w:pPr>
      <w:spacing w:line="276" w:lineRule="auto"/>
    </w:pPr>
    <w:rPr>
      <w:rFonts w:ascii="Arial" w:hAnsi="Arial" w:cs="Arial"/>
      <w:lang w:val="zh-CN"/>
    </w:rPr>
    <w:tblPr>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0447CF"/>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Cuprins1">
    <w:name w:val="toc 1"/>
    <w:basedOn w:val="Normal"/>
    <w:next w:val="Normal"/>
    <w:autoRedefine/>
    <w:uiPriority w:val="39"/>
    <w:unhideWhenUsed/>
    <w:rsid w:val="000447CF"/>
    <w:pPr>
      <w:spacing w:after="100"/>
    </w:pPr>
  </w:style>
  <w:style w:type="paragraph" w:styleId="Cuprins2">
    <w:name w:val="toc 2"/>
    <w:basedOn w:val="Normal"/>
    <w:next w:val="Normal"/>
    <w:autoRedefine/>
    <w:uiPriority w:val="39"/>
    <w:unhideWhenUsed/>
    <w:rsid w:val="000447C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1689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acc24</b:Tag>
    <b:SourceType>InternetSite</b:SourceType>
    <b:Guid>{13B876CE-C903-49B4-96A6-868376ED0B5E}</b:Guid>
    <b:Author>
      <b:Author>
        <b:Corporate>accor</b:Corporate>
      </b:Author>
    </b:Author>
    <b:Title>Discover Our Universe</b:Title>
    <b:Year>2024</b:Year>
    <b:YearAccessed>2024</b:YearAccessed>
    <b:MonthAccessed>April</b:MonthAccessed>
    <b:DayAccessed>19</b:DayAccessed>
    <b:URL>https://group.accor.com/en</b:URL>
    <b:RefOrder>1</b:RefOrder>
  </b:Source>
  <b:Source>
    <b:Tag>Bra231</b:Tag>
    <b:SourceType>InternetSite</b:SourceType>
    <b:Guid>{A246499C-3AE8-4B6F-89FD-EBA24EBA1D65}</b:Guid>
    <b:Author>
      <b:Author>
        <b:NameList>
          <b:Person>
            <b:Last>Williams</b:Last>
            <b:First>Bradley</b:First>
          </b:Person>
        </b:NameList>
      </b:Author>
    </b:Author>
    <b:Title>73+ Insightful Hotel Industry Statistics (2023)</b:Title>
    <b:Year>2023</b:Year>
    <b:YearAccessed>2024</b:YearAccessed>
    <b:MonthAccessed>4</b:MonthAccessed>
    <b:DayAccessed>19</b:DayAccessed>
    <b:URL>https://www.dreambigtravelfarblog.com/blog/hotel-industry-statistics</b:URL>
    <b:RefOrder>2</b:RefOrder>
  </b:Source>
  <b:Source>
    <b:Tag>Kim23</b:Tag>
    <b:SourceType>InternetSite</b:SourceType>
    <b:Guid>{2A463455-71EE-4C8A-883A-9C2AAE82314D}</b:Guid>
    <b:Author>
      <b:Author>
        <b:NameList>
          <b:Person>
            <b:Last>Campbell</b:Last>
            <b:First>Kim</b:First>
          </b:Person>
        </b:NameList>
      </b:Author>
    </b:Author>
    <b:Title>8 Hotel Guest Communication Tips Every Hotelier Should Know</b:Title>
    <b:Year>2023</b:Year>
    <b:YearAccessed>2024</b:YearAccessed>
    <b:MonthAccessed>4</b:MonthAccessed>
    <b:DayAccessed>19</b:DayAccessed>
    <b:URL>https://www.cvent.com/en/blog/hospitality/hotel-guest-communication-tips</b:URL>
    <b:RefOrder>3</b:RefOrder>
  </b:Source>
  <b:Source>
    <b:Tag>Sta237</b:Tag>
    <b:SourceType>InternetSite</b:SourceType>
    <b:Guid>{855D3DD4-709F-4B99-9824-83EDA3E3A2A8}</b:Guid>
    <b:Author>
      <b:Author>
        <b:Corporate>Statista</b:Corporate>
      </b:Author>
    </b:Author>
    <b:Title>Consumer spending on restaurants and hotels in the United Kingdom (UK) from 2005 to 2021</b:Title>
    <b:Year>2023</b:Year>
    <b:YearAccessed>2024</b:YearAccessed>
    <b:MonthAccessed>4</b:MonthAccessed>
    <b:DayAccessed>19</b:DayAccessed>
    <b:URL>https://www.statista.com/statistics/476625/restaurant-and-hotels-consumer-spending-uk/</b:URL>
    <b:RefOrder>4</b:RefOrder>
  </b:Source>
  <b:Source>
    <b:Tag>IBE22</b:Tag>
    <b:SourceType>InternetSite</b:SourceType>
    <b:Guid>{8ACB143D-57E9-4506-A2E2-8AE9404A7155}</b:Guid>
    <b:Author>
      <b:Author>
        <b:Corporate>IBE</b:Corporate>
      </b:Author>
    </b:Author>
    <b:Title>Business Ethics in the News 2021</b:Title>
    <b:Year>2022</b:Year>
    <b:YearAccessed>2024</b:YearAccessed>
    <b:MonthAccessed>4</b:MonthAccessed>
    <b:DayAccessed>19</b:DayAccessed>
    <b:URL>https://www.ibe.org.uk/resource/business-ethics-in-the-news-2021.html</b:URL>
    <b:RefOrder>5</b:RefOrder>
  </b:Source>
  <b:Source>
    <b:Tag>24b23</b:Tag>
    <b:SourceType>InternetSite</b:SourceType>
    <b:Guid>{6E986BD5-5326-4E46-B8CA-E49FC7C9A6AD}</b:Guid>
    <b:Author>
      <b:Author>
        <b:Corporate>24by7security</b:Corporate>
      </b:Author>
    </b:Author>
    <b:Title>Weaknesses in Hospitality Industry Compliance Attract Hackers</b:Title>
    <b:Year>2023</b:Year>
    <b:YearAccessed>2024</b:YearAccessed>
    <b:MonthAccessed>4</b:MonthAccessed>
    <b:DayAccessed>19</b:DayAccessed>
    <b:URL>https://blog.24by7security.com/weaknesses-in-hospitality-industry-compliance-attract-hackers</b:URL>
    <b:RefOrder>6</b:RefOrder>
  </b:Source>
  <b:Source>
    <b:Tag>Tha21</b:Tag>
    <b:SourceType>InternetSite</b:SourceType>
    <b:Guid>{644FE2CD-0422-4B77-8204-C7EAC8069B91}</b:Guid>
    <b:Author>
      <b:Author>
        <b:NameList>
          <b:Person>
            <b:Last>Warren</b:Last>
            <b:First>Thad</b:First>
          </b:Person>
        </b:NameList>
      </b:Author>
    </b:Author>
    <b:Title>Hotel Energy Consumption &amp; Conservation Methods</b:Title>
    <b:Year>2021</b:Year>
    <b:YearAccessed>2024</b:YearAccessed>
    <b:MonthAccessed>4</b:MonthAccessed>
    <b:DayAccessed>19</b:DayAccessed>
    <b:URL>https://www.energybot.com/blog/hotel-energy-consumption.html</b:URL>
    <b:RefOrder>7</b:RefOrder>
  </b:Source>
  <b:Source>
    <b:Tag>Van22</b:Tag>
    <b:SourceType>InternetSite</b:SourceType>
    <b:Guid>{FD396C6E-8815-48B2-AF99-DAA2BD7B9C0B}</b:Guid>
    <b:Author>
      <b:Author>
        <b:NameList>
          <b:Person>
            <b:Last>Bogicevic</b:Last>
            <b:First>Vanja</b:First>
          </b:Person>
        </b:NameList>
      </b:Author>
    </b:Author>
    <b:Title>Overcoming the Talent Shortage in the US Hotel Industry</b:Title>
    <b:Year>2022</b:Year>
    <b:YearAccessed>2024</b:YearAccessed>
    <b:MonthAccessed>4</b:MonthAccessed>
    <b:DayAccessed>19</b:DayAccessed>
    <b:URL>https://www.bcg.com/publications/2022/overcoming-the-talent-shortage-in-the-us-hotel-industry</b:URL>
    <b:RefOrder>8</b:RefOrder>
  </b:Source>
  <b:Source>
    <b:Tag>Placeholder1</b:Tag>
    <b:SourceType>InternetSite</b:SourceType>
    <b:Guid>{8F38405E-B90D-44E6-89B6-73DBDD28248A}</b:Guid>
    <b:Author>
      <b:Author>
        <b:Corporate>Statista</b:Corporate>
      </b:Author>
    </b:Author>
    <b:Title>Revenue of Accor Group worldwide from 2019 to 2023</b:Title>
    <b:Year>2023</b:Year>
    <b:YearAccessed>2024</b:YearAccessed>
    <b:MonthAccessed>4</b:MonthAccessed>
    <b:DayAccessed>14</b:DayAccessed>
    <b:URL>https://www.statista.com/statistics/266261/revenue-of-the-accor-group/#:~:text=The%20revenue%20of%20Accor%20Group,billion%20euros%20the%20previous%20year.</b:URL>
    <b:RefOrder>9</b:RefOrder>
  </b:Source>
</b:Sources>
</file>

<file path=customXml/itemProps1.xml><?xml version="1.0" encoding="utf-8"?>
<ds:datastoreItem xmlns:ds="http://schemas.openxmlformats.org/officeDocument/2006/customXml" ds:itemID="{64A05873-4512-4C70-838A-2B6F71A4F6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7024</Words>
  <Characters>44364</Characters>
  <Application>Microsoft Office Word</Application>
  <DocSecurity>0</DocSecurity>
  <Lines>369</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vali miron</cp:lastModifiedBy>
  <cp:revision>2</cp:revision>
  <dcterms:created xsi:type="dcterms:W3CDTF">2024-05-14T12:42:00Z</dcterms:created>
  <dcterms:modified xsi:type="dcterms:W3CDTF">2024-05-14T12:42:00Z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2c069b4fa7db0fb27e2cfc9dfd84951e790ec09445afb412e7691db63fd13e9e</vt:lpwstr>
  </property>
  <property fmtid="{D5CDD505-2E9C-101B-9397-08002B2CF9AE}" pid="3" name="KSOProductBuildVer">
    <vt:lpwstr>1033-12.2.0.16909</vt:lpwstr>
  </property>
  <property fmtid="{D5CDD505-2E9C-101B-9397-08002B2CF9AE}" pid="4" name="ICV">
    <vt:lpwstr>9B7419FDEBB24DABA8D789A0EB4BE811_12</vt:lpwstr>
  </property>
</Properties>
</file>