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0C6804BF" w:rsidR="00C3093A" w:rsidRDefault="00A02860" w:rsidP="00EB1F41">
      <w:pPr>
        <w:pStyle w:val="BodyText"/>
        <w:rPr>
          <w:b/>
          <w:color w:val="FF0000"/>
          <w:sz w:val="28"/>
          <w:szCs w:val="28"/>
          <w:u w:val="single"/>
        </w:rPr>
      </w:pPr>
      <w:r w:rsidRPr="00EF6BCE">
        <w:rPr>
          <w:b/>
          <w:sz w:val="28"/>
          <w:szCs w:val="28"/>
        </w:rPr>
        <w:t xml:space="preserve">MODULE TUTOR: </w:t>
      </w:r>
      <w:r w:rsidR="00FB6C9B">
        <w:rPr>
          <w:b/>
          <w:sz w:val="28"/>
          <w:szCs w:val="28"/>
        </w:rPr>
        <w:t>GERAINT FORSTER</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4C7F140F" w:rsidR="00EF6BCE" w:rsidRDefault="00EF6BCE" w:rsidP="00EB1F41">
      <w:pPr>
        <w:pStyle w:val="BodyText"/>
        <w:ind w:left="720"/>
        <w:rPr>
          <w:sz w:val="28"/>
        </w:rPr>
      </w:pPr>
    </w:p>
    <w:p w14:paraId="4231514D" w14:textId="7908C63E" w:rsidR="000D4C09" w:rsidRDefault="000D4C09" w:rsidP="00EB1F41">
      <w:pPr>
        <w:pStyle w:val="BodyText"/>
        <w:ind w:left="720"/>
        <w:rPr>
          <w:sz w:val="28"/>
        </w:rPr>
      </w:pPr>
    </w:p>
    <w:p w14:paraId="60AA3F78" w14:textId="7E51BDAD" w:rsidR="000D4C09" w:rsidRDefault="000D4C09" w:rsidP="00EB1F41">
      <w:pPr>
        <w:pStyle w:val="BodyText"/>
        <w:ind w:left="720"/>
        <w:rPr>
          <w:sz w:val="28"/>
        </w:rPr>
      </w:pPr>
    </w:p>
    <w:p w14:paraId="20E682F2" w14:textId="463A435F" w:rsidR="000D4C09" w:rsidRDefault="000D4C09" w:rsidP="00EB1F41">
      <w:pPr>
        <w:pStyle w:val="BodyText"/>
        <w:ind w:left="720"/>
        <w:rPr>
          <w:sz w:val="28"/>
        </w:rPr>
      </w:pPr>
    </w:p>
    <w:p w14:paraId="44377BF6" w14:textId="1F9B6E27" w:rsidR="000D4C09" w:rsidRDefault="000D4C09" w:rsidP="00EB1F41">
      <w:pPr>
        <w:pStyle w:val="BodyText"/>
        <w:ind w:left="720"/>
        <w:rPr>
          <w:sz w:val="28"/>
        </w:rPr>
      </w:pPr>
    </w:p>
    <w:p w14:paraId="7677A59E" w14:textId="77777777" w:rsidR="00940DCC" w:rsidRDefault="00940DCC" w:rsidP="002B6879">
      <w:pPr>
        <w:pStyle w:val="BodyText"/>
        <w:spacing w:line="360" w:lineRule="auto"/>
        <w:rPr>
          <w:sz w:val="28"/>
        </w:rPr>
      </w:pPr>
    </w:p>
    <w:p w14:paraId="6B3421E6" w14:textId="77777777" w:rsidR="00326E1D" w:rsidRDefault="00326E1D" w:rsidP="00B313F4">
      <w:pPr>
        <w:pStyle w:val="BodyText"/>
        <w:spacing w:line="360" w:lineRule="auto"/>
      </w:pPr>
    </w:p>
    <w:p w14:paraId="268A6D08" w14:textId="4A055D61" w:rsidR="00326E1D" w:rsidRDefault="00E052E9" w:rsidP="00B313F4">
      <w:pPr>
        <w:pStyle w:val="BodyText"/>
        <w:spacing w:line="360" w:lineRule="auto"/>
      </w:pPr>
      <w:r>
        <w:lastRenderedPageBreak/>
        <w:t>Physical literacy is merely about developing the fundamental movement skills that all children need such as running, hopping, throwing and catching</w:t>
      </w:r>
      <w:r w:rsidR="001B72A2">
        <w:t xml:space="preserve"> </w:t>
      </w:r>
      <w:sdt>
        <w:sdtPr>
          <w:id w:val="-1749722153"/>
          <w:citation/>
        </w:sdtPr>
        <w:sdtEndPr/>
        <w:sdtContent>
          <w:r w:rsidR="00B313F4">
            <w:fldChar w:fldCharType="begin"/>
          </w:r>
          <w:r w:rsidR="00B313F4">
            <w:instrText xml:space="preserve"> CITATION Jan13 \l 2057 </w:instrText>
          </w:r>
          <w:r w:rsidR="00B313F4">
            <w:fldChar w:fldCharType="separate"/>
          </w:r>
          <w:r w:rsidR="00B313F4">
            <w:rPr>
              <w:noProof/>
            </w:rPr>
            <w:t>(Clark, 2013)</w:t>
          </w:r>
          <w:r w:rsidR="00B313F4">
            <w:fldChar w:fldCharType="end"/>
          </w:r>
        </w:sdtContent>
      </w:sdt>
      <w:r>
        <w:t xml:space="preserve">. These movement skills give the children the confidence to participate in many different physical sporting activities. </w:t>
      </w:r>
      <w:r w:rsidR="001B72A2">
        <w:t>W</w:t>
      </w:r>
      <w:r w:rsidR="00894560">
        <w:t xml:space="preserve">hen a child is learning to speak by hearing their parents speak and they pick things up, it’s the same as when you’re learning these key motor skills. Physical literacy doesn’t need anything such as </w:t>
      </w:r>
      <w:r w:rsidR="00015B68">
        <w:t>high-tech</w:t>
      </w:r>
      <w:r w:rsidR="00894560">
        <w:t xml:space="preserve"> equipment and key teaching aspect, it can be taught just</w:t>
      </w:r>
      <w:r w:rsidR="00015B68">
        <w:t xml:space="preserve"> by living day to day life. </w:t>
      </w:r>
      <w:r w:rsidR="00063D7F">
        <w:t>Bailey (2007) stated that p</w:t>
      </w:r>
      <w:r w:rsidR="00940DCC">
        <w:t>hysical literacy</w:t>
      </w:r>
      <w:r w:rsidR="00566B80">
        <w:t xml:space="preserve"> includes the mental wellbeing of children who spend more time in the outdoors or doing some sort of activity</w:t>
      </w:r>
      <w:r w:rsidR="00063D7F">
        <w:t>.</w:t>
      </w:r>
    </w:p>
    <w:p w14:paraId="64F2637F" w14:textId="2896E13C" w:rsidR="0020265D" w:rsidRDefault="0020265D" w:rsidP="0020265D">
      <w:pPr>
        <w:pStyle w:val="BodyText"/>
        <w:spacing w:line="360" w:lineRule="auto"/>
      </w:pPr>
      <w:r>
        <w:t>The concept of physical literacy has become increasingly influential in the recent years. It is being introduced into education, sport and recreational practices</w:t>
      </w:r>
      <w:sdt>
        <w:sdtPr>
          <w:id w:val="1101908528"/>
          <w:citation/>
        </w:sdtPr>
        <w:sdtEndPr/>
        <w:sdtContent>
          <w:r w:rsidR="00A53AB6">
            <w:fldChar w:fldCharType="begin"/>
          </w:r>
          <w:r w:rsidR="00A53AB6">
            <w:instrText xml:space="preserve"> CITATION Pau15 \l 2057 </w:instrText>
          </w:r>
          <w:r w:rsidR="00A53AB6">
            <w:fldChar w:fldCharType="separate"/>
          </w:r>
          <w:r w:rsidR="00A53AB6">
            <w:rPr>
              <w:noProof/>
            </w:rPr>
            <w:t xml:space="preserve"> (Jurbala, 2015)</w:t>
          </w:r>
          <w:r w:rsidR="00A53AB6">
            <w:fldChar w:fldCharType="end"/>
          </w:r>
        </w:sdtContent>
      </w:sdt>
      <w:r>
        <w:t>. The concept can be described as the ability and motivation that make a significant contribution to the quality of life. Physical literacy has been linked to the maturity and developmental readiness in physical education and sports coaching. Within sport, physical literacy is positioned as a foundation within athletic departments amongst athletic development across Canada (</w:t>
      </w:r>
      <w:proofErr w:type="spellStart"/>
      <w:r>
        <w:t>Balyi</w:t>
      </w:r>
      <w:proofErr w:type="spellEnd"/>
      <w:r>
        <w:t xml:space="preserve"> &amp; Way, 2005). “Individuals are physically literate when they have acquired the movement skills and confidence to enjoy a variety of sports and physical activities” (</w:t>
      </w:r>
      <w:proofErr w:type="spellStart"/>
      <w:r>
        <w:t>Kriellaars</w:t>
      </w:r>
      <w:proofErr w:type="spellEnd"/>
      <w:r>
        <w:t>, 2013).</w:t>
      </w:r>
    </w:p>
    <w:p w14:paraId="6CAA8663" w14:textId="2D4BFEBF" w:rsidR="0020265D" w:rsidRDefault="0020265D" w:rsidP="00B313F4">
      <w:pPr>
        <w:pStyle w:val="BodyText"/>
        <w:spacing w:line="360" w:lineRule="auto"/>
      </w:pPr>
      <w:r>
        <w:t>It is important to focus on the outcomes of participation rather than the process itself. In this concept, physical literacy has been defined as a set of competencies required for acces</w:t>
      </w:r>
      <w:r w:rsidR="00301A54">
        <w:t>s</w:t>
      </w:r>
      <w:r>
        <w:t xml:space="preserve"> to a more physically active </w:t>
      </w:r>
      <w:bookmarkStart w:id="0" w:name="_GoBack"/>
      <w:bookmarkEnd w:id="0"/>
      <w:r>
        <w:t xml:space="preserve">and therefore, a healthy life. Tremblay and Lloyd (2010) stated “Physical literacy is the foundation of skills or tools that children need to possess or develop in order to receive the inherent benefits of taking part in physical activity and sport for life-long enjoyment and success.” </w:t>
      </w:r>
    </w:p>
    <w:p w14:paraId="0D938623" w14:textId="2E361AAF" w:rsidR="000E00B2" w:rsidRDefault="000B3644" w:rsidP="00B313F4">
      <w:pPr>
        <w:pStyle w:val="BodyText"/>
        <w:spacing w:line="360" w:lineRule="auto"/>
      </w:pPr>
      <w:r>
        <w:t>W</w:t>
      </w:r>
      <w:r w:rsidR="001B72A2">
        <w:t xml:space="preserve">hilst participating in </w:t>
      </w:r>
      <w:r>
        <w:t xml:space="preserve">adventurous </w:t>
      </w:r>
      <w:r w:rsidR="007A0462">
        <w:t>activities,</w:t>
      </w:r>
      <w:r>
        <w:t xml:space="preserve"> you are naturally gaining key rotary features such as catching or hopping </w:t>
      </w:r>
      <w:r w:rsidR="007A0462">
        <w:t xml:space="preserve">which then benefits everyone taking part, and not everyone will necessarily learn the same </w:t>
      </w:r>
      <w:r w:rsidR="001B72A2">
        <w:t xml:space="preserve">skills </w:t>
      </w:r>
      <w:r w:rsidR="00041F1B">
        <w:t>and experiences as both personal characteristics and learning styles adopted differ between each person</w:t>
      </w:r>
      <w:r w:rsidR="007009ED">
        <w:t xml:space="preserve"> </w:t>
      </w:r>
      <w:r w:rsidR="00063D7F">
        <w:rPr>
          <w:noProof/>
        </w:rPr>
        <w:t>(Entwistle, 1983)</w:t>
      </w:r>
      <w:r w:rsidR="007A0462">
        <w:t xml:space="preserve">. </w:t>
      </w:r>
      <w:r w:rsidR="0033427B">
        <w:t>Entwistle goes on to say that o</w:t>
      </w:r>
      <w:r w:rsidR="007A0462">
        <w:t xml:space="preserve">ne child </w:t>
      </w:r>
      <w:r w:rsidR="007009ED">
        <w:t>co</w:t>
      </w:r>
      <w:r w:rsidR="007A0462">
        <w:t>uld learn how to throw a ball correctly and then another could possibly learn how to catch the ball. Everyone is different and everyone learns at different speeds so there is no rush. “Without outdoor play, children will not develop physical literacy or reap</w:t>
      </w:r>
      <w:r w:rsidR="00D04C43">
        <w:t xml:space="preserve"> the multitude of other benefits associated with playing outside”</w:t>
      </w:r>
      <w:r w:rsidR="00A9712E">
        <w:t xml:space="preserve"> (</w:t>
      </w:r>
      <w:r w:rsidR="003907A7">
        <w:t>A</w:t>
      </w:r>
      <w:r w:rsidR="00ED26AF">
        <w:t xml:space="preserve">non, </w:t>
      </w:r>
      <w:r w:rsidR="00A9712E">
        <w:t>2019)</w:t>
      </w:r>
      <w:r w:rsidR="002C2890">
        <w:t>.</w:t>
      </w:r>
      <w:r w:rsidR="003C5DAA">
        <w:t xml:space="preserve"> </w:t>
      </w:r>
      <w:r w:rsidR="007009ED">
        <w:t>From this statement we can gather that</w:t>
      </w:r>
      <w:r w:rsidR="003C5DAA">
        <w:t xml:space="preserve"> without the ability to go outside and experience </w:t>
      </w:r>
      <w:r w:rsidR="007009ED">
        <w:t xml:space="preserve">different situations, </w:t>
      </w:r>
      <w:r w:rsidR="003C5DAA">
        <w:t xml:space="preserve">children will not fully reach their potential </w:t>
      </w:r>
      <w:r w:rsidR="007009ED">
        <w:t xml:space="preserve">as </w:t>
      </w:r>
      <w:r w:rsidR="00502AB9">
        <w:t xml:space="preserve">they haven’t </w:t>
      </w:r>
      <w:r w:rsidR="007009ED">
        <w:t xml:space="preserve">gained the appropriate </w:t>
      </w:r>
      <w:r w:rsidR="00502AB9">
        <w:t>experience</w:t>
      </w:r>
      <w:r w:rsidR="007009ED">
        <w:t>s with</w:t>
      </w:r>
      <w:r w:rsidR="00502AB9">
        <w:t xml:space="preserve"> the freedom of the outdoors. </w:t>
      </w:r>
    </w:p>
    <w:p w14:paraId="0AE1D3D4" w14:textId="76E2E7F0" w:rsidR="001612A4" w:rsidRDefault="000E00B2" w:rsidP="00B313F4">
      <w:pPr>
        <w:pStyle w:val="BodyText"/>
        <w:spacing w:line="360" w:lineRule="auto"/>
      </w:pPr>
      <w:r>
        <w:lastRenderedPageBreak/>
        <w:t xml:space="preserve">Many people believe that it’s too dangerous and there is a big risk </w:t>
      </w:r>
      <w:r w:rsidR="009543F9">
        <w:t>associated with</w:t>
      </w:r>
      <w:r>
        <w:t xml:space="preserve"> letting children play</w:t>
      </w:r>
      <w:r w:rsidR="009543F9">
        <w:t>ing in the</w:t>
      </w:r>
      <w:r>
        <w:t xml:space="preserve"> outdoors</w:t>
      </w:r>
      <w:r w:rsidR="009543F9">
        <w:t xml:space="preserve">. </w:t>
      </w:r>
      <w:proofErr w:type="spellStart"/>
      <w:r w:rsidR="0033427B">
        <w:t>Boud</w:t>
      </w:r>
      <w:proofErr w:type="spellEnd"/>
      <w:r w:rsidR="0033427B">
        <w:t xml:space="preserve"> (2010) suggests that t</w:t>
      </w:r>
      <w:r w:rsidR="009543F9">
        <w:t>his is</w:t>
      </w:r>
      <w:r w:rsidR="005F63C8">
        <w:t xml:space="preserve"> </w:t>
      </w:r>
      <w:r w:rsidR="00971C65">
        <w:t xml:space="preserve">restricting </w:t>
      </w:r>
      <w:r w:rsidR="009543F9">
        <w:t>a child’s</w:t>
      </w:r>
      <w:r w:rsidR="00971C65">
        <w:t xml:space="preserve"> ability to gain these key motor functions</w:t>
      </w:r>
      <w:r w:rsidR="0033427B">
        <w:t>.</w:t>
      </w:r>
      <w:r w:rsidR="00971C65">
        <w:t xml:space="preserve"> </w:t>
      </w:r>
      <w:r w:rsidR="0033427B">
        <w:t>The study also proposes that t</w:t>
      </w:r>
      <w:r w:rsidR="00930DC3">
        <w:t>he</w:t>
      </w:r>
      <w:r w:rsidR="00971C65">
        <w:t xml:space="preserve"> more that </w:t>
      </w:r>
      <w:r w:rsidR="00930DC3">
        <w:t>children</w:t>
      </w:r>
      <w:r w:rsidR="00971C65">
        <w:t xml:space="preserve"> get </w:t>
      </w:r>
      <w:r w:rsidR="00930DC3">
        <w:t>protected from these</w:t>
      </w:r>
      <w:r w:rsidR="00971C65">
        <w:t xml:space="preserve"> </w:t>
      </w:r>
      <w:r w:rsidR="00930DC3">
        <w:t xml:space="preserve">experiences, </w:t>
      </w:r>
      <w:r w:rsidR="00971C65">
        <w:t xml:space="preserve">the less </w:t>
      </w:r>
      <w:r w:rsidR="00930DC3">
        <w:t>skills and knowledge they will gain</w:t>
      </w:r>
      <w:r w:rsidR="00ED22CA">
        <w:t>,</w:t>
      </w:r>
      <w:r w:rsidR="00971C65">
        <w:t xml:space="preserve"> and this </w:t>
      </w:r>
      <w:r w:rsidR="0050124F">
        <w:t xml:space="preserve">can </w:t>
      </w:r>
      <w:r w:rsidR="00971C65">
        <w:t xml:space="preserve">impact </w:t>
      </w:r>
      <w:r w:rsidR="0050124F">
        <w:t>a person’s</w:t>
      </w:r>
      <w:r w:rsidR="00971C65">
        <w:t xml:space="preserve"> future. </w:t>
      </w:r>
      <w:r w:rsidR="00C94AB9">
        <w:t xml:space="preserve">By having a variance of outdoor experiences, a person </w:t>
      </w:r>
      <w:proofErr w:type="gramStart"/>
      <w:r w:rsidR="00C94AB9">
        <w:t>is able to</w:t>
      </w:r>
      <w:proofErr w:type="gramEnd"/>
      <w:r w:rsidR="00C94AB9">
        <w:t xml:space="preserve"> </w:t>
      </w:r>
      <w:r w:rsidR="00ED22CA">
        <w:t xml:space="preserve">learn their own sense of risk which will </w:t>
      </w:r>
      <w:r w:rsidR="00C94AB9">
        <w:t xml:space="preserve">subsequently </w:t>
      </w:r>
      <w:r w:rsidR="00ED22CA">
        <w:t xml:space="preserve">help them in a day to day life. </w:t>
      </w:r>
      <w:r w:rsidR="00ED22CA">
        <w:rPr>
          <w:color w:val="000000"/>
          <w:spacing w:val="-2"/>
          <w:shd w:val="clear" w:color="auto" w:fill="FFFFFF"/>
        </w:rPr>
        <w:t>“</w:t>
      </w:r>
      <w:r w:rsidR="00ED22CA" w:rsidRPr="00ED22CA">
        <w:rPr>
          <w:color w:val="000000"/>
          <w:spacing w:val="-2"/>
          <w:shd w:val="clear" w:color="auto" w:fill="FFFFFF"/>
        </w:rPr>
        <w:t>Constantly wrapping children in cotton wool can leave them ill-equipped to deal with stressful o challenging situations they might encounter later in life</w:t>
      </w:r>
      <w:r w:rsidR="00ED22CA">
        <w:rPr>
          <w:color w:val="000000"/>
          <w:spacing w:val="-2"/>
          <w:shd w:val="clear" w:color="auto" w:fill="FFFFFF"/>
        </w:rPr>
        <w:t>”</w:t>
      </w:r>
      <w:r w:rsidR="00C46F5D">
        <w:rPr>
          <w:color w:val="000000"/>
          <w:spacing w:val="-2"/>
          <w:shd w:val="clear" w:color="auto" w:fill="FFFFFF"/>
        </w:rPr>
        <w:t xml:space="preserve"> </w:t>
      </w:r>
      <w:r w:rsidR="000D1B4C">
        <w:rPr>
          <w:color w:val="000000"/>
          <w:spacing w:val="-2"/>
          <w:shd w:val="clear" w:color="auto" w:fill="FFFFFF"/>
        </w:rPr>
        <w:t>(</w:t>
      </w:r>
      <w:proofErr w:type="spellStart"/>
      <w:r w:rsidR="000A4881">
        <w:rPr>
          <w:color w:val="000000"/>
          <w:spacing w:val="-2"/>
          <w:shd w:val="clear" w:color="auto" w:fill="FFFFFF"/>
        </w:rPr>
        <w:t>Sporer</w:t>
      </w:r>
      <w:proofErr w:type="spellEnd"/>
      <w:r w:rsidR="0033427B">
        <w:rPr>
          <w:color w:val="000000"/>
          <w:spacing w:val="-2"/>
          <w:shd w:val="clear" w:color="auto" w:fill="FFFFFF"/>
        </w:rPr>
        <w:t>,</w:t>
      </w:r>
      <w:r w:rsidR="000A4881">
        <w:rPr>
          <w:color w:val="000000"/>
          <w:spacing w:val="-2"/>
          <w:shd w:val="clear" w:color="auto" w:fill="FFFFFF"/>
        </w:rPr>
        <w:t xml:space="preserve"> </w:t>
      </w:r>
      <w:r w:rsidR="000D1B4C">
        <w:rPr>
          <w:color w:val="000000"/>
          <w:spacing w:val="-2"/>
          <w:shd w:val="clear" w:color="auto" w:fill="FFFFFF"/>
        </w:rPr>
        <w:t>2019)</w:t>
      </w:r>
      <w:r w:rsidR="002C2890">
        <w:rPr>
          <w:color w:val="000000"/>
          <w:spacing w:val="-2"/>
          <w:shd w:val="clear" w:color="auto" w:fill="FFFFFF"/>
        </w:rPr>
        <w:t>.</w:t>
      </w:r>
      <w:r w:rsidR="00C94AB9">
        <w:rPr>
          <w:color w:val="000000"/>
          <w:spacing w:val="-2"/>
          <w:shd w:val="clear" w:color="auto" w:fill="FFFFFF"/>
        </w:rPr>
        <w:t xml:space="preserve"> From this research, it is shown </w:t>
      </w:r>
      <w:r w:rsidR="00660DDC">
        <w:rPr>
          <w:color w:val="000000"/>
          <w:spacing w:val="-2"/>
          <w:shd w:val="clear" w:color="auto" w:fill="FFFFFF"/>
        </w:rPr>
        <w:t xml:space="preserve">that when children are restricted from going into the outdoors they get less out of their lives and this </w:t>
      </w:r>
      <w:r w:rsidR="00C94AB9">
        <w:rPr>
          <w:color w:val="000000"/>
          <w:spacing w:val="-2"/>
          <w:shd w:val="clear" w:color="auto" w:fill="FFFFFF"/>
        </w:rPr>
        <w:t>can then</w:t>
      </w:r>
      <w:r w:rsidR="00660DDC">
        <w:rPr>
          <w:color w:val="000000"/>
          <w:spacing w:val="-2"/>
          <w:shd w:val="clear" w:color="auto" w:fill="FFFFFF"/>
        </w:rPr>
        <w:t xml:space="preserve"> </w:t>
      </w:r>
      <w:r w:rsidR="00C94AB9">
        <w:rPr>
          <w:color w:val="000000"/>
          <w:spacing w:val="-2"/>
          <w:shd w:val="clear" w:color="auto" w:fill="FFFFFF"/>
        </w:rPr>
        <w:t>negatively affect future employability</w:t>
      </w:r>
      <w:r w:rsidR="00660DDC">
        <w:rPr>
          <w:color w:val="000000"/>
          <w:spacing w:val="-2"/>
          <w:shd w:val="clear" w:color="auto" w:fill="FFFFFF"/>
        </w:rPr>
        <w:t xml:space="preserve">. </w:t>
      </w:r>
      <w:r w:rsidR="00AC663A">
        <w:rPr>
          <w:color w:val="000000"/>
          <w:spacing w:val="-2"/>
          <w:shd w:val="clear" w:color="auto" w:fill="FFFFFF"/>
        </w:rPr>
        <w:t>Parents</w:t>
      </w:r>
      <w:r w:rsidR="00660DDC">
        <w:rPr>
          <w:color w:val="000000"/>
          <w:spacing w:val="-2"/>
          <w:shd w:val="clear" w:color="auto" w:fill="FFFFFF"/>
        </w:rPr>
        <w:t xml:space="preserve"> should no longer be keeping their kids wrapped up in cotton wool and hidden away from the world because they need to experience life </w:t>
      </w:r>
      <w:r w:rsidR="00703540">
        <w:rPr>
          <w:color w:val="000000"/>
          <w:spacing w:val="-2"/>
          <w:shd w:val="clear" w:color="auto" w:fill="FFFFFF"/>
        </w:rPr>
        <w:t xml:space="preserve">without someone shadowing your every move telling you what to do. </w:t>
      </w:r>
      <w:r w:rsidR="00C94AB9">
        <w:rPr>
          <w:color w:val="000000"/>
          <w:spacing w:val="-2"/>
          <w:shd w:val="clear" w:color="auto" w:fill="FFFFFF"/>
        </w:rPr>
        <w:t xml:space="preserve">This is supported by the theory of “cotton wool kids” </w:t>
      </w:r>
      <w:r w:rsidR="0033427B" w:rsidRPr="000A4881">
        <w:rPr>
          <w:noProof/>
          <w:color w:val="000000"/>
          <w:spacing w:val="-2"/>
          <w:shd w:val="clear" w:color="auto" w:fill="FFFFFF"/>
        </w:rPr>
        <w:t>(Lee, 2010)</w:t>
      </w:r>
      <w:r w:rsidR="0033427B">
        <w:rPr>
          <w:noProof/>
          <w:color w:val="000000"/>
          <w:spacing w:val="-2"/>
          <w:shd w:val="clear" w:color="auto" w:fill="FFFFFF"/>
        </w:rPr>
        <w:t>.</w:t>
      </w:r>
    </w:p>
    <w:p w14:paraId="0B661873" w14:textId="5975698A" w:rsidR="00DF6C2C" w:rsidRDefault="00AC663A" w:rsidP="00B313F4">
      <w:pPr>
        <w:pStyle w:val="BodyText"/>
        <w:spacing w:line="360" w:lineRule="auto"/>
      </w:pPr>
      <w:r>
        <w:t>Different outdoor activities can contribute to different physical literacy skills</w:t>
      </w:r>
      <w:r w:rsidR="00C94AB9">
        <w:t>. A</w:t>
      </w:r>
      <w:r w:rsidR="00D0537C">
        <w:t>rchery could improve motor skills</w:t>
      </w:r>
      <w:r w:rsidR="00C94AB9">
        <w:t>,</w:t>
      </w:r>
      <w:r w:rsidR="00D0537C">
        <w:t xml:space="preserve"> </w:t>
      </w:r>
      <w:r w:rsidR="005067FA">
        <w:t>such as hand eye coordination</w:t>
      </w:r>
      <w:r w:rsidR="00C94AB9">
        <w:t>, concentration</w:t>
      </w:r>
      <w:r w:rsidR="005067FA">
        <w:t xml:space="preserve"> and </w:t>
      </w:r>
      <w:r w:rsidR="00C94AB9">
        <w:t xml:space="preserve">muscular </w:t>
      </w:r>
      <w:r w:rsidR="005067FA">
        <w:t>strength</w:t>
      </w:r>
      <w:r w:rsidR="00C94AB9">
        <w:t xml:space="preserve"> </w:t>
      </w:r>
      <w:sdt>
        <w:sdtPr>
          <w:id w:val="1474019839"/>
          <w:citation/>
        </w:sdtPr>
        <w:sdtEndPr/>
        <w:sdtContent>
          <w:r w:rsidR="0002175D">
            <w:fldChar w:fldCharType="begin"/>
          </w:r>
          <w:r w:rsidR="0002175D">
            <w:instrText xml:space="preserve"> CITATION Rob04 \l 2057 </w:instrText>
          </w:r>
          <w:r w:rsidR="0002175D">
            <w:fldChar w:fldCharType="separate"/>
          </w:r>
          <w:r w:rsidR="0002175D">
            <w:rPr>
              <w:noProof/>
            </w:rPr>
            <w:t>(Malina, 2004)</w:t>
          </w:r>
          <w:r w:rsidR="0002175D">
            <w:fldChar w:fldCharType="end"/>
          </w:r>
        </w:sdtContent>
      </w:sdt>
      <w:r w:rsidR="00C94AB9">
        <w:t>.</w:t>
      </w:r>
      <w:r w:rsidR="005067FA">
        <w:t xml:space="preserve"> </w:t>
      </w:r>
      <w:r w:rsidR="00C94AB9">
        <w:t>These</w:t>
      </w:r>
      <w:r w:rsidR="005067FA">
        <w:t xml:space="preserve"> are key </w:t>
      </w:r>
      <w:r w:rsidR="00C94AB9">
        <w:t>for</w:t>
      </w:r>
      <w:r w:rsidR="005067FA">
        <w:t xml:space="preserve"> developing yourself as a person in the future. </w:t>
      </w:r>
      <w:r w:rsidR="00490DA0">
        <w:t>The activity does</w:t>
      </w:r>
      <w:r w:rsidR="00C94AB9">
        <w:t xml:space="preserve"> not</w:t>
      </w:r>
      <w:r w:rsidR="00490DA0">
        <w:t xml:space="preserve"> have to be strenuous</w:t>
      </w:r>
      <w:r w:rsidR="00C94AB9">
        <w:t xml:space="preserve"> in order to experience the benefits from being in the outdoors. It is often thought that</w:t>
      </w:r>
      <w:r w:rsidR="00490DA0">
        <w:t xml:space="preserve"> outdoor activities </w:t>
      </w:r>
      <w:r w:rsidR="00B313F4">
        <w:t>must</w:t>
      </w:r>
      <w:r w:rsidR="00C94AB9">
        <w:t xml:space="preserve"> be phys</w:t>
      </w:r>
      <w:r w:rsidR="00166D37">
        <w:t>ically demanding</w:t>
      </w:r>
      <w:sdt>
        <w:sdtPr>
          <w:id w:val="1866864515"/>
          <w:citation/>
        </w:sdtPr>
        <w:sdtEndPr/>
        <w:sdtContent>
          <w:r w:rsidR="0002175D">
            <w:fldChar w:fldCharType="begin"/>
          </w:r>
          <w:r w:rsidR="0002175D">
            <w:instrText xml:space="preserve"> CITATION Nat10 \l 2057 </w:instrText>
          </w:r>
          <w:r w:rsidR="0002175D">
            <w:fldChar w:fldCharType="separate"/>
          </w:r>
          <w:r w:rsidR="0002175D">
            <w:rPr>
              <w:noProof/>
            </w:rPr>
            <w:t xml:space="preserve"> (Salmela, 2010)</w:t>
          </w:r>
          <w:r w:rsidR="0002175D">
            <w:fldChar w:fldCharType="end"/>
          </w:r>
        </w:sdtContent>
      </w:sdt>
      <w:r w:rsidR="00166D37">
        <w:t xml:space="preserve">. </w:t>
      </w:r>
      <w:proofErr w:type="spellStart"/>
      <w:r w:rsidR="0054739B">
        <w:t>Salmela</w:t>
      </w:r>
      <w:proofErr w:type="spellEnd"/>
      <w:r w:rsidR="0054739B">
        <w:t xml:space="preserve"> (2010) goes on to say that a</w:t>
      </w:r>
      <w:r w:rsidR="00166D37">
        <w:t xml:space="preserve">ctivities such as </w:t>
      </w:r>
      <w:r w:rsidR="00490DA0">
        <w:t xml:space="preserve">paddling or climbing </w:t>
      </w:r>
      <w:r w:rsidR="00166D37">
        <w:t>can be difficult for some, for several reasons. However</w:t>
      </w:r>
      <w:r w:rsidR="003D2274">
        <w:t xml:space="preserve">, </w:t>
      </w:r>
      <w:proofErr w:type="spellStart"/>
      <w:r w:rsidR="003D2274">
        <w:t>Lubans</w:t>
      </w:r>
      <w:proofErr w:type="spellEnd"/>
      <w:r w:rsidR="003D2274">
        <w:t xml:space="preserve"> (2015) proposed that </w:t>
      </w:r>
      <w:r w:rsidR="00166D37">
        <w:t>it has been demonstrated that physical literacy can be improved by activities such as hill walking, which can be participated in by most</w:t>
      </w:r>
      <w:r w:rsidR="003D2274">
        <w:t xml:space="preserve">. </w:t>
      </w:r>
      <w:r w:rsidR="008E1070">
        <w:t>“</w:t>
      </w:r>
      <w:r w:rsidR="00177470">
        <w:t xml:space="preserve">Not all aspects are physical but the key motor functions develop by themselves without having to </w:t>
      </w:r>
      <w:r w:rsidR="008A08E1">
        <w:t>try</w:t>
      </w:r>
      <w:r w:rsidR="00177470">
        <w:t xml:space="preserve"> and improve them</w:t>
      </w:r>
      <w:r w:rsidR="008E1070">
        <w:t>”</w:t>
      </w:r>
      <w:r w:rsidR="00A73B8A">
        <w:t xml:space="preserve"> </w:t>
      </w:r>
      <w:r w:rsidR="008E1070">
        <w:t>(</w:t>
      </w:r>
      <w:proofErr w:type="spellStart"/>
      <w:r w:rsidR="0002175D">
        <w:t>Hendee</w:t>
      </w:r>
      <w:proofErr w:type="spellEnd"/>
      <w:r w:rsidR="0002175D">
        <w:t xml:space="preserve">, </w:t>
      </w:r>
      <w:r w:rsidR="008E1070">
        <w:t>1971).</w:t>
      </w:r>
    </w:p>
    <w:p w14:paraId="71FA5101" w14:textId="7A162C78" w:rsidR="004B3BE3" w:rsidRDefault="00BD0E2E" w:rsidP="00B313F4">
      <w:pPr>
        <w:pStyle w:val="BodyText"/>
        <w:spacing w:line="360" w:lineRule="auto"/>
      </w:pPr>
      <w:proofErr w:type="spellStart"/>
      <w:r>
        <w:t>Windschitl</w:t>
      </w:r>
      <w:proofErr w:type="spellEnd"/>
      <w:r>
        <w:t xml:space="preserve"> in 2002 published that t</w:t>
      </w:r>
      <w:r w:rsidR="00491B44">
        <w:t xml:space="preserve">here is also a high demand in outdoor learning </w:t>
      </w:r>
      <w:r w:rsidR="00A73B8A">
        <w:t>as</w:t>
      </w:r>
      <w:r w:rsidR="00491B44">
        <w:t xml:space="preserve"> if </w:t>
      </w:r>
      <w:r w:rsidR="00A73B8A">
        <w:t xml:space="preserve">children are taught about the environment whilst being in that </w:t>
      </w:r>
      <w:r w:rsidR="00E95492">
        <w:t>environment,</w:t>
      </w:r>
      <w:r w:rsidR="00A73B8A">
        <w:t xml:space="preserve"> they are</w:t>
      </w:r>
      <w:r w:rsidR="00592B05">
        <w:t xml:space="preserve"> </w:t>
      </w:r>
      <w:r w:rsidR="00A73B8A">
        <w:t>given</w:t>
      </w:r>
      <w:r w:rsidR="00592B05">
        <w:t xml:space="preserve"> a first-hand experience of being in the weather and gaining more experience which they will be </w:t>
      </w:r>
      <w:r w:rsidR="00A73B8A">
        <w:t xml:space="preserve">able to </w:t>
      </w:r>
      <w:r w:rsidR="00592B05">
        <w:t>us</w:t>
      </w:r>
      <w:r w:rsidR="00A73B8A">
        <w:t>e</w:t>
      </w:r>
      <w:r w:rsidR="00592B05">
        <w:t xml:space="preserve"> in the future and this will be key as they grow up. Outdoor </w:t>
      </w:r>
      <w:r w:rsidR="00592B05" w:rsidRPr="00592B05">
        <w:rPr>
          <w:szCs w:val="24"/>
        </w:rPr>
        <w:t>learning is</w:t>
      </w:r>
      <w:r w:rsidR="00592B05" w:rsidRPr="00592B05">
        <w:rPr>
          <w:color w:val="000000"/>
          <w:szCs w:val="24"/>
        </w:rPr>
        <w:t xml:space="preserve"> a broad term that includes</w:t>
      </w:r>
      <w:r w:rsidR="00592B05">
        <w:rPr>
          <w:color w:val="000000"/>
          <w:szCs w:val="24"/>
        </w:rPr>
        <w:t xml:space="preserve"> several different things such as,</w:t>
      </w:r>
      <w:r w:rsidR="00592B05" w:rsidRPr="00592B05">
        <w:rPr>
          <w:color w:val="000000"/>
          <w:szCs w:val="24"/>
        </w:rPr>
        <w:t xml:space="preserve"> outdoor play, school grounds projects, environmental education, recreational and adventure activities</w:t>
      </w:r>
      <w:r w:rsidR="00A73B8A">
        <w:rPr>
          <w:color w:val="000000"/>
          <w:szCs w:val="24"/>
        </w:rPr>
        <w:t xml:space="preserve"> </w:t>
      </w:r>
      <w:sdt>
        <w:sdtPr>
          <w:rPr>
            <w:color w:val="000000"/>
            <w:szCs w:val="24"/>
          </w:rPr>
          <w:id w:val="1870330605"/>
          <w:citation/>
        </w:sdtPr>
        <w:sdtEndPr/>
        <w:sdtContent>
          <w:r w:rsidR="005171FE">
            <w:rPr>
              <w:color w:val="000000"/>
              <w:szCs w:val="24"/>
            </w:rPr>
            <w:fldChar w:fldCharType="begin"/>
          </w:r>
          <w:r w:rsidR="005171FE">
            <w:rPr>
              <w:color w:val="000000"/>
              <w:szCs w:val="24"/>
            </w:rPr>
            <w:instrText xml:space="preserve"> CITATION Sim11 \l 2057 </w:instrText>
          </w:r>
          <w:r w:rsidR="005171FE">
            <w:rPr>
              <w:color w:val="000000"/>
              <w:szCs w:val="24"/>
            </w:rPr>
            <w:fldChar w:fldCharType="separate"/>
          </w:r>
          <w:r w:rsidR="005171FE" w:rsidRPr="005171FE">
            <w:rPr>
              <w:noProof/>
              <w:color w:val="000000"/>
              <w:szCs w:val="24"/>
            </w:rPr>
            <w:t>(Simon Beames, 2011)</w:t>
          </w:r>
          <w:r w:rsidR="005171FE">
            <w:rPr>
              <w:color w:val="000000"/>
              <w:szCs w:val="24"/>
            </w:rPr>
            <w:fldChar w:fldCharType="end"/>
          </w:r>
        </w:sdtContent>
      </w:sdt>
      <w:r w:rsidR="00592B05">
        <w:rPr>
          <w:color w:val="000000"/>
          <w:szCs w:val="24"/>
        </w:rPr>
        <w:t xml:space="preserve">. </w:t>
      </w:r>
      <w:r w:rsidR="00A73B8A">
        <w:rPr>
          <w:color w:val="000000"/>
          <w:szCs w:val="24"/>
        </w:rPr>
        <w:t>O</w:t>
      </w:r>
      <w:r w:rsidR="00592B05">
        <w:rPr>
          <w:color w:val="000000"/>
          <w:szCs w:val="24"/>
        </w:rPr>
        <w:t xml:space="preserve">utdoor learning could be absolutely anything from going outside </w:t>
      </w:r>
      <w:r w:rsidR="00E50A68">
        <w:rPr>
          <w:color w:val="000000"/>
          <w:szCs w:val="24"/>
        </w:rPr>
        <w:t xml:space="preserve">to do some work to going outside and even for recreational purposes. </w:t>
      </w:r>
      <w:r w:rsidR="008B391F">
        <w:rPr>
          <w:color w:val="000000"/>
          <w:szCs w:val="24"/>
        </w:rPr>
        <w:t>“Outdoor learning helps children understand the environment better and gives them a better understanding”</w:t>
      </w:r>
      <w:r w:rsidR="00E95492">
        <w:rPr>
          <w:color w:val="000000"/>
          <w:szCs w:val="24"/>
        </w:rPr>
        <w:t xml:space="preserve"> </w:t>
      </w:r>
      <w:r w:rsidR="00D048A0">
        <w:rPr>
          <w:color w:val="000000"/>
          <w:szCs w:val="24"/>
        </w:rPr>
        <w:t>(</w:t>
      </w:r>
      <w:r w:rsidR="0002175D">
        <w:rPr>
          <w:color w:val="000000"/>
          <w:szCs w:val="24"/>
        </w:rPr>
        <w:t>Maynard ,</w:t>
      </w:r>
      <w:r w:rsidR="00D048A0">
        <w:rPr>
          <w:color w:val="000000"/>
          <w:szCs w:val="24"/>
        </w:rPr>
        <w:t>2007)</w:t>
      </w:r>
      <w:r w:rsidR="00E95492">
        <w:rPr>
          <w:color w:val="000000"/>
          <w:szCs w:val="24"/>
        </w:rPr>
        <w:t>.</w:t>
      </w:r>
    </w:p>
    <w:p w14:paraId="5E19AD85" w14:textId="454FF41B" w:rsidR="00B4767D" w:rsidRDefault="008A1E41" w:rsidP="00B313F4">
      <w:pPr>
        <w:pStyle w:val="BodyText"/>
        <w:spacing w:line="360" w:lineRule="auto"/>
      </w:pPr>
      <w:r>
        <w:lastRenderedPageBreak/>
        <w:t xml:space="preserve">When </w:t>
      </w:r>
      <w:r w:rsidR="00E95492">
        <w:t>thinking</w:t>
      </w:r>
      <w:r>
        <w:t xml:space="preserve"> about physical literacy, </w:t>
      </w:r>
      <w:r w:rsidR="00E95492">
        <w:t xml:space="preserve">most first </w:t>
      </w:r>
      <w:r>
        <w:t>think about the physical side of it and only that</w:t>
      </w:r>
      <w:r w:rsidR="00E95492">
        <w:t xml:space="preserve"> however,</w:t>
      </w:r>
      <w:r>
        <w:t xml:space="preserve"> the motivation of doing something </w:t>
      </w:r>
      <w:r w:rsidR="00E95492">
        <w:t>should also be considered</w:t>
      </w:r>
      <w:r>
        <w:t>. When you</w:t>
      </w:r>
      <w:r w:rsidR="00E95492">
        <w:t xml:space="preserve"> are instructing those</w:t>
      </w:r>
      <w:r>
        <w:t xml:space="preserve"> </w:t>
      </w:r>
      <w:r w:rsidR="00E95492">
        <w:t>partaking in</w:t>
      </w:r>
      <w:r>
        <w:t xml:space="preserve"> activities you need to make sure that you motivate th</w:t>
      </w:r>
      <w:r w:rsidR="00E95492">
        <w:t xml:space="preserve">ose individuals. </w:t>
      </w:r>
      <w:proofErr w:type="spellStart"/>
      <w:r w:rsidR="00136EE0">
        <w:t>Wigfield</w:t>
      </w:r>
      <w:proofErr w:type="spellEnd"/>
      <w:r w:rsidR="00136EE0">
        <w:t xml:space="preserve"> (2000) stated that w</w:t>
      </w:r>
      <w:r>
        <w:t xml:space="preserve">hen </w:t>
      </w:r>
      <w:r w:rsidR="00E95492">
        <w:t>participating</w:t>
      </w:r>
      <w:r>
        <w:t xml:space="preserve"> </w:t>
      </w:r>
      <w:r w:rsidR="00E95492">
        <w:t>an</w:t>
      </w:r>
      <w:r>
        <w:t xml:space="preserve"> activity </w:t>
      </w:r>
      <w:r w:rsidR="00E95492">
        <w:t xml:space="preserve">confidence will be improved </w:t>
      </w:r>
      <w:r w:rsidR="009C34D1">
        <w:t>if you are able to improve a child’s confidence</w:t>
      </w:r>
      <w:r w:rsidR="00E95492">
        <w:t xml:space="preserve"> through motivation</w:t>
      </w:r>
      <w:r w:rsidR="00136EE0">
        <w:t xml:space="preserve">. </w:t>
      </w:r>
      <w:r w:rsidR="00E95492">
        <w:t>A</w:t>
      </w:r>
      <w:r w:rsidR="009C34D1">
        <w:t>gain</w:t>
      </w:r>
      <w:r w:rsidR="00E95492">
        <w:t>,</w:t>
      </w:r>
      <w:r w:rsidR="009C34D1">
        <w:t xml:space="preserve"> t</w:t>
      </w:r>
      <w:r w:rsidR="00E95492">
        <w:t>hose with such experiences improve employability</w:t>
      </w:r>
      <w:r w:rsidR="009C34D1">
        <w:t xml:space="preserve"> and</w:t>
      </w:r>
      <w:r w:rsidR="00E95492">
        <w:t xml:space="preserve"> can create</w:t>
      </w:r>
      <w:r w:rsidR="009C34D1">
        <w:t xml:space="preserve"> a better future for themselves</w:t>
      </w:r>
      <w:r w:rsidR="002C2890" w:rsidRPr="005F0F2A">
        <w:rPr>
          <w:szCs w:val="24"/>
        </w:rPr>
        <w:t>.</w:t>
      </w:r>
      <w:r w:rsidR="005F0F2A" w:rsidRPr="005F0F2A">
        <w:rPr>
          <w:szCs w:val="24"/>
        </w:rPr>
        <w:t xml:space="preserve"> </w:t>
      </w:r>
      <w:r w:rsidR="005F0F2A">
        <w:rPr>
          <w:szCs w:val="24"/>
        </w:rPr>
        <w:t>“</w:t>
      </w:r>
      <w:r w:rsidR="005F0F2A" w:rsidRPr="005F0F2A">
        <w:rPr>
          <w:color w:val="000000"/>
          <w:szCs w:val="24"/>
        </w:rPr>
        <w:t>In Outdoor Learning participants learn through what they </w:t>
      </w:r>
      <w:r w:rsidR="005F0F2A" w:rsidRPr="005F0F2A">
        <w:rPr>
          <w:iCs/>
          <w:color w:val="000000"/>
          <w:szCs w:val="24"/>
        </w:rPr>
        <w:t>do</w:t>
      </w:r>
      <w:r w:rsidR="005F0F2A" w:rsidRPr="005F0F2A">
        <w:rPr>
          <w:color w:val="000000"/>
          <w:szCs w:val="24"/>
        </w:rPr>
        <w:t>, through what they </w:t>
      </w:r>
      <w:r w:rsidR="005F0F2A" w:rsidRPr="005F0F2A">
        <w:rPr>
          <w:iCs/>
          <w:color w:val="000000"/>
          <w:szCs w:val="24"/>
        </w:rPr>
        <w:t>encounter</w:t>
      </w:r>
      <w:r w:rsidR="005F0F2A" w:rsidRPr="005F0F2A">
        <w:rPr>
          <w:color w:val="000000"/>
          <w:szCs w:val="24"/>
        </w:rPr>
        <w:t> and through what they </w:t>
      </w:r>
      <w:r w:rsidR="005F0F2A" w:rsidRPr="005F0F2A">
        <w:rPr>
          <w:iCs/>
          <w:color w:val="000000"/>
          <w:szCs w:val="24"/>
        </w:rPr>
        <w:t>discover</w:t>
      </w:r>
      <w:r w:rsidR="005F0F2A">
        <w:rPr>
          <w:color w:val="000000"/>
          <w:szCs w:val="24"/>
        </w:rPr>
        <w:t>”</w:t>
      </w:r>
      <w:r w:rsidR="00E95492">
        <w:rPr>
          <w:color w:val="000000"/>
          <w:szCs w:val="24"/>
        </w:rPr>
        <w:t xml:space="preserve"> </w:t>
      </w:r>
      <w:r w:rsidR="005F0F2A">
        <w:rPr>
          <w:color w:val="000000"/>
          <w:szCs w:val="24"/>
        </w:rPr>
        <w:t>(</w:t>
      </w:r>
      <w:r w:rsidR="0002175D">
        <w:rPr>
          <w:color w:val="000000"/>
          <w:szCs w:val="24"/>
        </w:rPr>
        <w:t xml:space="preserve">Nonaka, </w:t>
      </w:r>
      <w:r w:rsidR="005F0F2A">
        <w:rPr>
          <w:color w:val="000000"/>
          <w:szCs w:val="24"/>
        </w:rPr>
        <w:t>200</w:t>
      </w:r>
      <w:r w:rsidR="00913692">
        <w:rPr>
          <w:color w:val="000000"/>
          <w:szCs w:val="24"/>
        </w:rPr>
        <w:t>0</w:t>
      </w:r>
      <w:r w:rsidR="005F0F2A">
        <w:rPr>
          <w:color w:val="000000"/>
          <w:szCs w:val="24"/>
        </w:rPr>
        <w:t>).</w:t>
      </w:r>
    </w:p>
    <w:p w14:paraId="2E95EFD8" w14:textId="31511AB6" w:rsidR="00F159FD" w:rsidRDefault="002C2890" w:rsidP="00B313F4">
      <w:pPr>
        <w:pStyle w:val="BodyText"/>
        <w:spacing w:line="360" w:lineRule="auto"/>
      </w:pPr>
      <w:r>
        <w:t>“</w:t>
      </w:r>
      <w:r w:rsidRPr="002C2890">
        <w:rPr>
          <w:color w:val="333333"/>
          <w:szCs w:val="18"/>
          <w:shd w:val="clear" w:color="auto" w:fill="FFFFFF"/>
        </w:rPr>
        <w:t>They found that the greatest health changes occurred in the young and the mentally ill, although people of all ages and social groups benefited. The largest positive effect on self-esteem came from a five-minute dose of "green exercise"</w:t>
      </w:r>
      <w:r w:rsidR="00E95492">
        <w:rPr>
          <w:color w:val="333333"/>
          <w:szCs w:val="18"/>
          <w:shd w:val="clear" w:color="auto" w:fill="FFFFFF"/>
        </w:rPr>
        <w:t xml:space="preserve"> </w:t>
      </w:r>
      <w:r w:rsidR="00BD6FCD">
        <w:rPr>
          <w:color w:val="333333"/>
          <w:szCs w:val="18"/>
          <w:shd w:val="clear" w:color="auto" w:fill="FFFFFF"/>
        </w:rPr>
        <w:t>(</w:t>
      </w:r>
      <w:proofErr w:type="spellStart"/>
      <w:r w:rsidR="0002175D">
        <w:rPr>
          <w:color w:val="333333"/>
          <w:szCs w:val="18"/>
          <w:shd w:val="clear" w:color="auto" w:fill="FFFFFF"/>
        </w:rPr>
        <w:t>Fonnin</w:t>
      </w:r>
      <w:proofErr w:type="spellEnd"/>
      <w:r w:rsidR="0002175D">
        <w:rPr>
          <w:color w:val="333333"/>
          <w:szCs w:val="18"/>
          <w:shd w:val="clear" w:color="auto" w:fill="FFFFFF"/>
        </w:rPr>
        <w:t xml:space="preserve">, </w:t>
      </w:r>
      <w:r w:rsidR="00BD6FCD">
        <w:rPr>
          <w:color w:val="333333"/>
          <w:szCs w:val="18"/>
          <w:shd w:val="clear" w:color="auto" w:fill="FFFFFF"/>
        </w:rPr>
        <w:t>2015)</w:t>
      </w:r>
    </w:p>
    <w:p w14:paraId="04B8099D" w14:textId="65F00E3C" w:rsidR="00580FE5" w:rsidRDefault="00F159FD" w:rsidP="00B313F4">
      <w:pPr>
        <w:pStyle w:val="BodyText"/>
        <w:spacing w:line="360" w:lineRule="auto"/>
      </w:pPr>
      <w:r>
        <w:t xml:space="preserve">This </w:t>
      </w:r>
      <w:r w:rsidR="00E95492">
        <w:t xml:space="preserve">statement </w:t>
      </w:r>
      <w:r w:rsidR="00B313F4">
        <w:t>indicates that</w:t>
      </w:r>
      <w:r>
        <w:t xml:space="preserve"> even a few minutes in the outdoor can help you greatly with </w:t>
      </w:r>
      <w:r w:rsidR="00986378">
        <w:t xml:space="preserve">mental health and from a young age having good mental health is important because it will then let them be confident about themselves and this will boost their mental health even more. This is important because the mental wellbeing is just as important as physical aspects. </w:t>
      </w:r>
    </w:p>
    <w:p w14:paraId="2331A8F1" w14:textId="7144199F" w:rsidR="00580FE5" w:rsidRDefault="00580FE5" w:rsidP="00B313F4">
      <w:pPr>
        <w:pStyle w:val="BodyText"/>
        <w:spacing w:line="360" w:lineRule="auto"/>
      </w:pPr>
      <w:r>
        <w:t>When using physical literacy, you are gaining many good qualities because of what you are doing and how you are learning. All of this is to help improve the children as people, and this will then make them more employable in the future.</w:t>
      </w:r>
      <w:r w:rsidR="00F53F8C">
        <w:t xml:space="preserve"> </w:t>
      </w:r>
      <w:r w:rsidR="0020265D">
        <w:t xml:space="preserve">Many believe that physical literacy offers a new approach for school-based education.  </w:t>
      </w:r>
      <w:r w:rsidR="00A402C3">
        <w:t>In early development</w:t>
      </w:r>
      <w:r w:rsidR="0057588A">
        <w:t>, the curricular aspirations for physical literacy confront the challenge of rooted culture</w:t>
      </w:r>
      <w:sdt>
        <w:sdtPr>
          <w:id w:val="-1361280520"/>
          <w:citation/>
        </w:sdtPr>
        <w:sdtEndPr/>
        <w:sdtContent>
          <w:r w:rsidR="00A53AB6">
            <w:fldChar w:fldCharType="begin"/>
          </w:r>
          <w:r w:rsidR="00A53AB6">
            <w:instrText xml:space="preserve"> CITATION Pau15 \l 2057 </w:instrText>
          </w:r>
          <w:r w:rsidR="00A53AB6">
            <w:fldChar w:fldCharType="separate"/>
          </w:r>
          <w:r w:rsidR="00A53AB6">
            <w:rPr>
              <w:noProof/>
            </w:rPr>
            <w:t xml:space="preserve"> (Jurbala, 2015)</w:t>
          </w:r>
          <w:r w:rsidR="00A53AB6">
            <w:fldChar w:fldCharType="end"/>
          </w:r>
        </w:sdtContent>
      </w:sdt>
      <w:r w:rsidR="0057588A">
        <w:t>.</w:t>
      </w:r>
    </w:p>
    <w:p w14:paraId="7A47D1CD" w14:textId="77777777" w:rsidR="00A53AB6" w:rsidRDefault="00E95492" w:rsidP="00A53AB6">
      <w:pPr>
        <w:pStyle w:val="BodyText"/>
        <w:spacing w:line="360" w:lineRule="auto"/>
      </w:pPr>
      <w:r>
        <w:t>A</w:t>
      </w:r>
      <w:r w:rsidR="00CA3CCA">
        <w:t xml:space="preserve">dventurous activities greatly help the development of physical literacy in children. </w:t>
      </w:r>
      <w:r>
        <w:t>Participating in</w:t>
      </w:r>
      <w:r w:rsidR="00CA3CCA">
        <w:t xml:space="preserve"> adventurous activities helps children with their confidence greatly because </w:t>
      </w:r>
      <w:r>
        <w:t xml:space="preserve">they are pushed </w:t>
      </w:r>
      <w:r w:rsidR="00CA3CCA">
        <w:t>outside of their comfort zones and taking a step out into a world were</w:t>
      </w:r>
      <w:r>
        <w:t xml:space="preserve">. Outdoor </w:t>
      </w:r>
      <w:r w:rsidR="00CA3CCA">
        <w:t xml:space="preserve">practitioners give them a sense of risk which is greatly controlled. </w:t>
      </w:r>
      <w:r w:rsidR="008C1802">
        <w:t>They are given the freedom</w:t>
      </w:r>
      <w:r w:rsidR="00CA3CCA">
        <w:t xml:space="preserve"> to do whatever they w</w:t>
      </w:r>
      <w:r w:rsidR="008C1802">
        <w:t>ish.</w:t>
      </w:r>
      <w:r w:rsidR="00CA3CCA">
        <w:t xml:space="preserve"> </w:t>
      </w:r>
      <w:r w:rsidR="00136EE0">
        <w:t>Cote (1999) stipulated that i</w:t>
      </w:r>
      <w:r w:rsidR="00CA3CCA">
        <w:t xml:space="preserve">f not in an instructor scenario, </w:t>
      </w:r>
      <w:r w:rsidR="008C1802">
        <w:t>children</w:t>
      </w:r>
      <w:r w:rsidR="00CA3CCA">
        <w:t xml:space="preserve"> are able to learn the key motor skills without having to take part in big activities so parents are able to go out with their children and take part in a game of catch and still have the same effect</w:t>
      </w:r>
      <w:r w:rsidR="00136EE0">
        <w:t>.</w:t>
      </w:r>
      <w:r w:rsidR="00CA3CCA">
        <w:t xml:space="preserve"> Therefore, making sure that children take part in </w:t>
      </w:r>
      <w:r w:rsidR="008C1802">
        <w:t>any</w:t>
      </w:r>
      <w:r w:rsidR="00CA3CCA">
        <w:t xml:space="preserve"> activity is vital to ensure that they are the best person they can be in the future</w:t>
      </w:r>
      <w:r w:rsidR="008C1802">
        <w:t xml:space="preserve"> by</w:t>
      </w:r>
      <w:r w:rsidR="00CA3CCA">
        <w:t xml:space="preserve"> develop</w:t>
      </w:r>
      <w:r w:rsidR="008C1802">
        <w:t>ing</w:t>
      </w:r>
      <w:r w:rsidR="00CA3CCA">
        <w:t xml:space="preserve"> a child’s physical literacy.</w:t>
      </w:r>
    </w:p>
    <w:p w14:paraId="3FA61ED1" w14:textId="18A0F152" w:rsidR="00A9712E" w:rsidRPr="0065185E" w:rsidRDefault="00FE04D6" w:rsidP="0065185E">
      <w:pPr>
        <w:pStyle w:val="BodyText"/>
        <w:spacing w:line="360" w:lineRule="auto"/>
      </w:pPr>
      <w:r w:rsidRPr="00A53AB6">
        <w:rPr>
          <w:szCs w:val="24"/>
        </w:rPr>
        <w:t xml:space="preserve">Wordcount- </w:t>
      </w:r>
      <w:r w:rsidR="00A53AB6" w:rsidRPr="00A53AB6">
        <w:rPr>
          <w:szCs w:val="24"/>
        </w:rPr>
        <w:t>1352</w:t>
      </w:r>
      <w:r w:rsidR="001C2BDD" w:rsidRPr="001C2BDD">
        <w:rPr>
          <w:sz w:val="28"/>
          <w:szCs w:val="28"/>
        </w:rPr>
        <w:tab/>
      </w:r>
    </w:p>
    <w:p w14:paraId="09958D95" w14:textId="1D7F2D8B" w:rsidR="00A9712E" w:rsidRDefault="00A9712E">
      <w:pPr>
        <w:rPr>
          <w:sz w:val="28"/>
          <w:szCs w:val="28"/>
        </w:rPr>
      </w:pPr>
    </w:p>
    <w:sdt>
      <w:sdtPr>
        <w:rPr>
          <w:rFonts w:asciiTheme="minorHAnsi" w:eastAsiaTheme="minorHAnsi" w:hAnsiTheme="minorHAnsi" w:cstheme="minorBidi"/>
          <w:b w:val="0"/>
          <w:bCs w:val="0"/>
          <w:kern w:val="0"/>
          <w:sz w:val="22"/>
          <w:szCs w:val="22"/>
          <w:lang w:eastAsia="en-US"/>
        </w:rPr>
        <w:id w:val="-564877283"/>
        <w:docPartObj>
          <w:docPartGallery w:val="Bibliographies"/>
          <w:docPartUnique/>
        </w:docPartObj>
      </w:sdtPr>
      <w:sdtEndPr/>
      <w:sdtContent>
        <w:p w14:paraId="13A25DEC" w14:textId="732BB77A" w:rsidR="007F6E8E" w:rsidRPr="0065185E" w:rsidRDefault="007F6E8E" w:rsidP="0065185E">
          <w:pPr>
            <w:pStyle w:val="Heading1"/>
            <w:spacing w:line="360" w:lineRule="auto"/>
            <w:rPr>
              <w:b w:val="0"/>
              <w:sz w:val="28"/>
              <w:szCs w:val="24"/>
              <w:u w:val="single"/>
            </w:rPr>
          </w:pPr>
          <w:r w:rsidRPr="0065185E">
            <w:rPr>
              <w:b w:val="0"/>
              <w:sz w:val="28"/>
              <w:szCs w:val="24"/>
              <w:u w:val="single"/>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06544555" w14:textId="674C19FA"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sz w:val="24"/>
                  <w:szCs w:val="24"/>
                </w:rPr>
                <w:fldChar w:fldCharType="begin"/>
              </w:r>
              <w:r w:rsidRPr="0065185E">
                <w:rPr>
                  <w:rFonts w:ascii="Times New Roman" w:hAnsi="Times New Roman" w:cs="Times New Roman"/>
                  <w:sz w:val="24"/>
                  <w:szCs w:val="24"/>
                </w:rPr>
                <w:instrText xml:space="preserve"> BIBLIOGRAPHY </w:instrText>
              </w:r>
              <w:r w:rsidRPr="0065185E">
                <w:rPr>
                  <w:rFonts w:ascii="Times New Roman" w:hAnsi="Times New Roman" w:cs="Times New Roman"/>
                  <w:sz w:val="24"/>
                  <w:szCs w:val="24"/>
                </w:rPr>
                <w:fldChar w:fldCharType="separate"/>
              </w:r>
              <w:r w:rsidRPr="0065185E">
                <w:rPr>
                  <w:rFonts w:ascii="Times New Roman" w:hAnsi="Times New Roman" w:cs="Times New Roman"/>
                  <w:noProof/>
                  <w:sz w:val="24"/>
                  <w:szCs w:val="24"/>
                </w:rPr>
                <w:t xml:space="preserve">Allan Wigfield, J. S. E., 2000. Expectancy–Value Theory of Achievement Motivation. </w:t>
              </w:r>
              <w:r w:rsidRPr="0065185E">
                <w:rPr>
                  <w:rFonts w:ascii="Times New Roman" w:hAnsi="Times New Roman" w:cs="Times New Roman"/>
                  <w:i/>
                  <w:iCs/>
                  <w:noProof/>
                  <w:sz w:val="24"/>
                  <w:szCs w:val="24"/>
                </w:rPr>
                <w:t xml:space="preserve">Contemporary Educational Psychology, </w:t>
              </w:r>
              <w:r w:rsidRPr="0065185E">
                <w:rPr>
                  <w:rFonts w:ascii="Times New Roman" w:hAnsi="Times New Roman" w:cs="Times New Roman"/>
                  <w:noProof/>
                  <w:sz w:val="24"/>
                  <w:szCs w:val="24"/>
                </w:rPr>
                <w:t>25(1), pp. 68-81.</w:t>
              </w:r>
            </w:p>
            <w:p w14:paraId="6D8D7F0F" w14:textId="77777777" w:rsidR="007F6E8E" w:rsidRPr="0065185E" w:rsidRDefault="007F6E8E" w:rsidP="0065185E">
              <w:pPr>
                <w:spacing w:line="360" w:lineRule="auto"/>
                <w:rPr>
                  <w:rFonts w:ascii="Times New Roman" w:hAnsi="Times New Roman" w:cs="Times New Roman"/>
                  <w:sz w:val="24"/>
                  <w:szCs w:val="24"/>
                </w:rPr>
              </w:pPr>
            </w:p>
            <w:p w14:paraId="69F47BCF" w14:textId="7BFD2E68"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Bailey, R., 2007. Evaluating the relationship between physical education,sport and social inclusion. </w:t>
              </w:r>
              <w:r w:rsidRPr="0065185E">
                <w:rPr>
                  <w:rFonts w:ascii="Times New Roman" w:hAnsi="Times New Roman" w:cs="Times New Roman"/>
                  <w:i/>
                  <w:iCs/>
                  <w:noProof/>
                  <w:sz w:val="24"/>
                  <w:szCs w:val="24"/>
                </w:rPr>
                <w:t xml:space="preserve">Educational Review, </w:t>
              </w:r>
              <w:r w:rsidRPr="0065185E">
                <w:rPr>
                  <w:rFonts w:ascii="Times New Roman" w:hAnsi="Times New Roman" w:cs="Times New Roman"/>
                  <w:noProof/>
                  <w:sz w:val="24"/>
                  <w:szCs w:val="24"/>
                </w:rPr>
                <w:t>pp. 71-90.</w:t>
              </w:r>
            </w:p>
            <w:p w14:paraId="3AEA4444" w14:textId="4849C18A" w:rsidR="00403C50" w:rsidRPr="0065185E" w:rsidRDefault="00403C50" w:rsidP="0065185E">
              <w:pPr>
                <w:spacing w:line="360" w:lineRule="auto"/>
                <w:rPr>
                  <w:rFonts w:ascii="Times New Roman" w:hAnsi="Times New Roman" w:cs="Times New Roman"/>
                  <w:sz w:val="24"/>
                  <w:szCs w:val="24"/>
                </w:rPr>
              </w:pPr>
            </w:p>
            <w:p w14:paraId="5092A6FF" w14:textId="3B06027F" w:rsidR="00403C50" w:rsidRPr="0065185E" w:rsidRDefault="00403C50" w:rsidP="0065185E">
              <w:pPr>
                <w:spacing w:line="360" w:lineRule="auto"/>
                <w:rPr>
                  <w:rFonts w:ascii="Times New Roman" w:hAnsi="Times New Roman" w:cs="Times New Roman"/>
                  <w:sz w:val="24"/>
                  <w:szCs w:val="24"/>
                </w:rPr>
              </w:pPr>
              <w:r w:rsidRPr="0065185E">
                <w:rPr>
                  <w:rFonts w:ascii="Times New Roman" w:hAnsi="Times New Roman" w:cs="Times New Roman"/>
                  <w:sz w:val="24"/>
                  <w:szCs w:val="24"/>
                </w:rPr>
                <w:t>Balyi, I., &amp; Way, R. (2005). Canadian Sport for Life: Long-term athlete development. Vancouver: Canadian Sport Centres.</w:t>
              </w:r>
            </w:p>
            <w:p w14:paraId="4123917B" w14:textId="77777777" w:rsidR="007F6E8E" w:rsidRPr="0065185E" w:rsidRDefault="007F6E8E" w:rsidP="0065185E">
              <w:pPr>
                <w:spacing w:line="360" w:lineRule="auto"/>
                <w:rPr>
                  <w:rFonts w:ascii="Times New Roman" w:hAnsi="Times New Roman" w:cs="Times New Roman"/>
                  <w:sz w:val="24"/>
                  <w:szCs w:val="24"/>
                </w:rPr>
              </w:pPr>
            </w:p>
            <w:p w14:paraId="633E9B4C" w14:textId="0C90EB1C"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Boud, D., 2010. Sustainable Assessment: Rethinking assessment for the learning society. </w:t>
              </w:r>
              <w:r w:rsidRPr="0065185E">
                <w:rPr>
                  <w:rFonts w:ascii="Times New Roman" w:hAnsi="Times New Roman" w:cs="Times New Roman"/>
                  <w:i/>
                  <w:iCs/>
                  <w:noProof/>
                  <w:sz w:val="24"/>
                  <w:szCs w:val="24"/>
                </w:rPr>
                <w:t xml:space="preserve">Studies in continuing education, </w:t>
              </w:r>
              <w:r w:rsidRPr="0065185E">
                <w:rPr>
                  <w:rFonts w:ascii="Times New Roman" w:hAnsi="Times New Roman" w:cs="Times New Roman"/>
                  <w:noProof/>
                  <w:sz w:val="24"/>
                  <w:szCs w:val="24"/>
                </w:rPr>
                <w:t>22(2), pp. 151-167.</w:t>
              </w:r>
            </w:p>
            <w:p w14:paraId="2E985954" w14:textId="77777777" w:rsidR="007F6E8E" w:rsidRPr="0065185E" w:rsidRDefault="007F6E8E" w:rsidP="0065185E">
              <w:pPr>
                <w:spacing w:line="360" w:lineRule="auto"/>
                <w:rPr>
                  <w:rFonts w:ascii="Times New Roman" w:hAnsi="Times New Roman" w:cs="Times New Roman"/>
                  <w:sz w:val="24"/>
                  <w:szCs w:val="24"/>
                </w:rPr>
              </w:pPr>
            </w:p>
            <w:p w14:paraId="73D8B069" w14:textId="25A7C249"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Clark, J. E., 2013. On the problem of Motor skill Development. </w:t>
              </w:r>
              <w:r w:rsidRPr="0065185E">
                <w:rPr>
                  <w:rFonts w:ascii="Times New Roman" w:hAnsi="Times New Roman" w:cs="Times New Roman"/>
                  <w:i/>
                  <w:iCs/>
                  <w:noProof/>
                  <w:sz w:val="24"/>
                  <w:szCs w:val="24"/>
                </w:rPr>
                <w:t xml:space="preserve">Journal of Physical Education, Recreation &amp; Dance, </w:t>
              </w:r>
              <w:r w:rsidRPr="0065185E">
                <w:rPr>
                  <w:rFonts w:ascii="Times New Roman" w:hAnsi="Times New Roman" w:cs="Times New Roman"/>
                  <w:noProof/>
                  <w:sz w:val="24"/>
                  <w:szCs w:val="24"/>
                </w:rPr>
                <w:t>pp. 39-44.</w:t>
              </w:r>
            </w:p>
            <w:p w14:paraId="2FD52B09" w14:textId="77777777" w:rsidR="007F6E8E" w:rsidRPr="0065185E" w:rsidRDefault="007F6E8E" w:rsidP="0065185E">
              <w:pPr>
                <w:spacing w:line="360" w:lineRule="auto"/>
                <w:rPr>
                  <w:rFonts w:ascii="Times New Roman" w:hAnsi="Times New Roman" w:cs="Times New Roman"/>
                  <w:sz w:val="24"/>
                  <w:szCs w:val="24"/>
                </w:rPr>
              </w:pPr>
            </w:p>
            <w:p w14:paraId="5AF4AB5F" w14:textId="1FE0BACF"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Cote, J., 1999. The Influence of the Family in the Development of Talent in Sport. </w:t>
              </w:r>
              <w:r w:rsidRPr="0065185E">
                <w:rPr>
                  <w:rFonts w:ascii="Times New Roman" w:hAnsi="Times New Roman" w:cs="Times New Roman"/>
                  <w:i/>
                  <w:iCs/>
                  <w:noProof/>
                  <w:sz w:val="24"/>
                  <w:szCs w:val="24"/>
                </w:rPr>
                <w:t xml:space="preserve">The sport Psychologist, </w:t>
              </w:r>
              <w:r w:rsidRPr="0065185E">
                <w:rPr>
                  <w:rFonts w:ascii="Times New Roman" w:hAnsi="Times New Roman" w:cs="Times New Roman"/>
                  <w:noProof/>
                  <w:sz w:val="24"/>
                  <w:szCs w:val="24"/>
                </w:rPr>
                <w:t>13(4), pp. 395-417.</w:t>
              </w:r>
            </w:p>
            <w:p w14:paraId="0B6B5611" w14:textId="77777777" w:rsidR="007F6E8E" w:rsidRPr="0065185E" w:rsidRDefault="007F6E8E" w:rsidP="0065185E">
              <w:pPr>
                <w:spacing w:line="360" w:lineRule="auto"/>
                <w:rPr>
                  <w:rFonts w:ascii="Times New Roman" w:hAnsi="Times New Roman" w:cs="Times New Roman"/>
                  <w:sz w:val="24"/>
                  <w:szCs w:val="24"/>
                </w:rPr>
              </w:pPr>
            </w:p>
            <w:p w14:paraId="775F45D5" w14:textId="09B1B7B5"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Ellie Lee, J. M. J. B., 2010. Risk, health and parenting culture. </w:t>
              </w:r>
              <w:r w:rsidRPr="0065185E">
                <w:rPr>
                  <w:rFonts w:ascii="Times New Roman" w:hAnsi="Times New Roman" w:cs="Times New Roman"/>
                  <w:i/>
                  <w:iCs/>
                  <w:noProof/>
                  <w:sz w:val="24"/>
                  <w:szCs w:val="24"/>
                </w:rPr>
                <w:t xml:space="preserve">Health, Risk &amp; Society, </w:t>
              </w:r>
              <w:r w:rsidRPr="0065185E">
                <w:rPr>
                  <w:rFonts w:ascii="Times New Roman" w:hAnsi="Times New Roman" w:cs="Times New Roman"/>
                  <w:noProof/>
                  <w:sz w:val="24"/>
                  <w:szCs w:val="24"/>
                </w:rPr>
                <w:t>12(4), pp. 293-200.</w:t>
              </w:r>
            </w:p>
            <w:p w14:paraId="01E155E0" w14:textId="3CA831EA" w:rsidR="007F6E8E" w:rsidRPr="0065185E" w:rsidRDefault="007F6E8E" w:rsidP="0065185E">
              <w:pPr>
                <w:spacing w:line="360" w:lineRule="auto"/>
                <w:rPr>
                  <w:rFonts w:ascii="Times New Roman" w:hAnsi="Times New Roman" w:cs="Times New Roman"/>
                  <w:sz w:val="24"/>
                  <w:szCs w:val="24"/>
                </w:rPr>
              </w:pPr>
            </w:p>
            <w:p w14:paraId="73BAE66F" w14:textId="77777777" w:rsidR="007F6E8E" w:rsidRPr="0065185E" w:rsidRDefault="007F6E8E" w:rsidP="0065185E">
              <w:pPr>
                <w:spacing w:line="360" w:lineRule="auto"/>
                <w:rPr>
                  <w:rFonts w:ascii="Times New Roman" w:hAnsi="Times New Roman" w:cs="Times New Roman"/>
                  <w:sz w:val="24"/>
                  <w:szCs w:val="24"/>
                </w:rPr>
              </w:pPr>
              <w:r w:rsidRPr="0065185E">
                <w:rPr>
                  <w:rFonts w:ascii="Times New Roman" w:hAnsi="Times New Roman" w:cs="Times New Roman"/>
                  <w:sz w:val="24"/>
                  <w:szCs w:val="24"/>
                </w:rPr>
                <w:t>Fonnin, Colin. (2015) “A STUDY OF EXERCISE ENVIRONMENT AND ITS EFFECT ON CHANGES IN MOOD: INDOORS VS OUTDOORS”, 2(2), pp. 98-100.</w:t>
              </w:r>
            </w:p>
            <w:p w14:paraId="642731CC" w14:textId="77777777" w:rsidR="007F6E8E" w:rsidRPr="0065185E" w:rsidRDefault="007F6E8E" w:rsidP="0065185E">
              <w:pPr>
                <w:spacing w:line="360" w:lineRule="auto"/>
                <w:rPr>
                  <w:rFonts w:ascii="Times New Roman" w:hAnsi="Times New Roman" w:cs="Times New Roman"/>
                  <w:sz w:val="24"/>
                  <w:szCs w:val="24"/>
                </w:rPr>
              </w:pPr>
              <w:r w:rsidRPr="0065185E">
                <w:rPr>
                  <w:rFonts w:ascii="Times New Roman" w:hAnsi="Times New Roman" w:cs="Times New Roman"/>
                  <w:sz w:val="24"/>
                  <w:szCs w:val="24"/>
                </w:rPr>
                <w:t xml:space="preserve">Available at: </w:t>
              </w:r>
              <w:hyperlink r:id="rId9" w:history="1">
                <w:r w:rsidRPr="0065185E">
                  <w:rPr>
                    <w:rStyle w:val="Hyperlink"/>
                    <w:rFonts w:ascii="Times New Roman" w:hAnsi="Times New Roman" w:cs="Times New Roman"/>
                    <w:sz w:val="24"/>
                    <w:szCs w:val="24"/>
                  </w:rPr>
                  <w:t>https://activeforlife.com/outdoor-play-is-crucial-for-developing-physical-literacy/</w:t>
                </w:r>
              </w:hyperlink>
              <w:r w:rsidRPr="0065185E">
                <w:rPr>
                  <w:rFonts w:ascii="Times New Roman" w:hAnsi="Times New Roman" w:cs="Times New Roman"/>
                  <w:sz w:val="24"/>
                  <w:szCs w:val="24"/>
                </w:rPr>
                <w:t xml:space="preserve"> Accessed 01/04/19</w:t>
              </w:r>
            </w:p>
            <w:p w14:paraId="227582DD" w14:textId="77777777" w:rsidR="007F6E8E" w:rsidRPr="0065185E" w:rsidRDefault="009302F2" w:rsidP="0065185E">
              <w:pPr>
                <w:pStyle w:val="Heading1"/>
                <w:spacing w:before="0" w:after="0" w:line="360" w:lineRule="auto"/>
                <w:rPr>
                  <w:rStyle w:val="title-text"/>
                  <w:b w:val="0"/>
                  <w:color w:val="505050"/>
                  <w:sz w:val="24"/>
                  <w:szCs w:val="24"/>
                </w:rPr>
              </w:pPr>
              <w:hyperlink r:id="rId10" w:anchor="!" w:history="1">
                <w:r w:rsidR="007F6E8E" w:rsidRPr="0065185E">
                  <w:rPr>
                    <w:rStyle w:val="text"/>
                    <w:b w:val="0"/>
                    <w:sz w:val="24"/>
                    <w:szCs w:val="24"/>
                  </w:rPr>
                  <w:t>IkujiroNonaka</w:t>
                </w:r>
              </w:hyperlink>
              <w:r w:rsidR="007F6E8E" w:rsidRPr="0065185E">
                <w:rPr>
                  <w:b w:val="0"/>
                  <w:sz w:val="24"/>
                  <w:szCs w:val="24"/>
                </w:rPr>
                <w:t xml:space="preserve">, </w:t>
              </w:r>
              <w:hyperlink r:id="rId11" w:anchor="!" w:history="1">
                <w:r w:rsidR="007F6E8E" w:rsidRPr="0065185E">
                  <w:rPr>
                    <w:rStyle w:val="text"/>
                    <w:b w:val="0"/>
                    <w:sz w:val="24"/>
                    <w:szCs w:val="24"/>
                  </w:rPr>
                  <w:t>RyokoToyama</w:t>
                </w:r>
              </w:hyperlink>
              <w:r w:rsidR="007F6E8E" w:rsidRPr="0065185E">
                <w:rPr>
                  <w:b w:val="0"/>
                  <w:sz w:val="24"/>
                  <w:szCs w:val="24"/>
                </w:rPr>
                <w:t xml:space="preserve">, </w:t>
              </w:r>
              <w:hyperlink r:id="rId12" w:anchor="!" w:history="1">
                <w:r w:rsidR="007F6E8E" w:rsidRPr="0065185E">
                  <w:rPr>
                    <w:rStyle w:val="text"/>
                    <w:b w:val="0"/>
                    <w:sz w:val="24"/>
                    <w:szCs w:val="24"/>
                  </w:rPr>
                  <w:t>NoboruKonno</w:t>
                </w:r>
              </w:hyperlink>
              <w:r w:rsidR="007F6E8E" w:rsidRPr="0065185E">
                <w:rPr>
                  <w:b w:val="0"/>
                  <w:sz w:val="24"/>
                  <w:szCs w:val="24"/>
                </w:rPr>
                <w:t>,.(2000) “</w:t>
              </w:r>
              <w:hyperlink r:id="rId13" w:tooltip="Go to Long Range Planning on ScienceDirect" w:history="1">
                <w:r w:rsidR="007F6E8E" w:rsidRPr="0065185E">
                  <w:rPr>
                    <w:rStyle w:val="Hyperlink"/>
                    <w:b w:val="0"/>
                    <w:color w:val="505050"/>
                    <w:sz w:val="24"/>
                    <w:szCs w:val="24"/>
                    <w:u w:val="none"/>
                  </w:rPr>
                  <w:t>Long Range Planning</w:t>
                </w:r>
              </w:hyperlink>
              <w:r w:rsidR="007F6E8E" w:rsidRPr="0065185E">
                <w:rPr>
                  <w:b w:val="0"/>
                  <w:color w:val="505050"/>
                  <w:sz w:val="24"/>
                  <w:szCs w:val="24"/>
                </w:rPr>
                <w:t xml:space="preserve">”,  </w:t>
              </w:r>
              <w:r w:rsidR="007F6E8E" w:rsidRPr="0065185E">
                <w:rPr>
                  <w:rStyle w:val="title-text"/>
                  <w:b w:val="0"/>
                  <w:color w:val="505050"/>
                  <w:sz w:val="24"/>
                  <w:szCs w:val="24"/>
                </w:rPr>
                <w:t>SECI, </w:t>
              </w:r>
              <w:r w:rsidR="007F6E8E" w:rsidRPr="0065185E">
                <w:rPr>
                  <w:rStyle w:val="Emphasis"/>
                  <w:b w:val="0"/>
                  <w:color w:val="505050"/>
                  <w:sz w:val="24"/>
                  <w:szCs w:val="24"/>
                </w:rPr>
                <w:t>Ba</w:t>
              </w:r>
              <w:r w:rsidR="007F6E8E" w:rsidRPr="0065185E">
                <w:rPr>
                  <w:rStyle w:val="title-text"/>
                  <w:b w:val="0"/>
                  <w:color w:val="505050"/>
                  <w:sz w:val="24"/>
                  <w:szCs w:val="24"/>
                </w:rPr>
                <w:t> and Leadership: a Unified Model of Dynamic Knowledge Creation 33(1) pp. 5-34</w:t>
              </w:r>
            </w:p>
            <w:p w14:paraId="72E8FE51" w14:textId="77777777" w:rsidR="007F6E8E" w:rsidRPr="0065185E" w:rsidRDefault="009302F2" w:rsidP="0065185E">
              <w:pPr>
                <w:pStyle w:val="Heading1"/>
                <w:shd w:val="clear" w:color="auto" w:fill="EEEEEE"/>
                <w:spacing w:before="0" w:beforeAutospacing="0" w:after="0" w:afterAutospacing="0" w:line="360" w:lineRule="auto"/>
                <w:rPr>
                  <w:b w:val="0"/>
                  <w:color w:val="10147E"/>
                  <w:sz w:val="24"/>
                  <w:szCs w:val="24"/>
                </w:rPr>
              </w:pPr>
              <w:hyperlink r:id="rId14" w:history="1">
                <w:r w:rsidR="007F6E8E" w:rsidRPr="0065185E">
                  <w:rPr>
                    <w:rStyle w:val="Hyperlink"/>
                    <w:b w:val="0"/>
                    <w:color w:val="auto"/>
                    <w:sz w:val="24"/>
                    <w:szCs w:val="24"/>
                    <w:u w:val="none"/>
                  </w:rPr>
                  <w:t>John C. Hendee</w:t>
                </w:r>
              </w:hyperlink>
              <w:r w:rsidR="007F6E8E" w:rsidRPr="0065185E">
                <w:rPr>
                  <w:rStyle w:val="contribdegrees"/>
                  <w:b w:val="0"/>
                  <w:sz w:val="24"/>
                  <w:szCs w:val="24"/>
                </w:rPr>
                <w:t>,</w:t>
              </w:r>
              <w:hyperlink r:id="rId15" w:history="1">
                <w:r w:rsidR="007F6E8E" w:rsidRPr="0065185E">
                  <w:rPr>
                    <w:rStyle w:val="Hyperlink"/>
                    <w:b w:val="0"/>
                    <w:color w:val="auto"/>
                    <w:sz w:val="24"/>
                    <w:szCs w:val="24"/>
                    <w:u w:val="none"/>
                  </w:rPr>
                  <w:t>Richard P. Gale</w:t>
                </w:r>
              </w:hyperlink>
              <w:r w:rsidR="007F6E8E" w:rsidRPr="0065185E">
                <w:rPr>
                  <w:rStyle w:val="contribdegrees"/>
                  <w:b w:val="0"/>
                  <w:sz w:val="24"/>
                  <w:szCs w:val="24"/>
                </w:rPr>
                <w:t> &amp;</w:t>
              </w:r>
              <w:hyperlink r:id="rId16" w:history="1">
                <w:r w:rsidR="007F6E8E" w:rsidRPr="0065185E">
                  <w:rPr>
                    <w:rStyle w:val="Hyperlink"/>
                    <w:b w:val="0"/>
                    <w:color w:val="auto"/>
                    <w:sz w:val="24"/>
                    <w:szCs w:val="24"/>
                    <w:u w:val="none"/>
                  </w:rPr>
                  <w:t>William R. Catton</w:t>
                </w:r>
              </w:hyperlink>
              <w:r w:rsidR="007F6E8E" w:rsidRPr="0065185E">
                <w:rPr>
                  <w:rStyle w:val="contribdegrees"/>
                  <w:b w:val="0"/>
                  <w:sz w:val="24"/>
                  <w:szCs w:val="24"/>
                </w:rPr>
                <w:t>, (1971)“</w:t>
              </w:r>
              <w:hyperlink r:id="rId17" w:history="1">
                <w:r w:rsidR="007F6E8E" w:rsidRPr="0065185E">
                  <w:rPr>
                    <w:b w:val="0"/>
                    <w:color w:val="006DB4"/>
                    <w:sz w:val="24"/>
                    <w:szCs w:val="24"/>
                    <w:u w:val="single"/>
                  </w:rPr>
                  <w:t>The Journal of Environmental Education</w:t>
                </w:r>
              </w:hyperlink>
              <w:r w:rsidR="007F6E8E" w:rsidRPr="0065185E">
                <w:rPr>
                  <w:b w:val="0"/>
                  <w:color w:val="10147E"/>
                  <w:sz w:val="24"/>
                  <w:szCs w:val="24"/>
                </w:rPr>
                <w:t xml:space="preserve">”. </w:t>
              </w:r>
              <w:r w:rsidR="007F6E8E" w:rsidRPr="0065185E">
                <w:rPr>
                  <w:b w:val="0"/>
                  <w:bCs w:val="0"/>
                  <w:color w:val="333333"/>
                  <w:sz w:val="24"/>
                  <w:szCs w:val="24"/>
                </w:rPr>
                <w:t>A Typology of Outdoor Recreation Activity Preferences, 3(1)</w:t>
              </w:r>
            </w:p>
            <w:p w14:paraId="301D6644" w14:textId="77777777" w:rsidR="007F6E8E" w:rsidRPr="0065185E" w:rsidRDefault="007F6E8E" w:rsidP="0065185E">
              <w:pPr>
                <w:pStyle w:val="Bibliography"/>
                <w:spacing w:line="360" w:lineRule="auto"/>
                <w:rPr>
                  <w:rFonts w:ascii="Times New Roman" w:hAnsi="Times New Roman" w:cs="Times New Roman"/>
                  <w:noProof/>
                  <w:sz w:val="24"/>
                  <w:szCs w:val="24"/>
                </w:rPr>
              </w:pPr>
            </w:p>
            <w:p w14:paraId="1D06F2EB" w14:textId="47131C7F" w:rsidR="007F6E8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lastRenderedPageBreak/>
                <w:t xml:space="preserve">Jurbala, P., 2015. What is Physical Literacy, Really?. </w:t>
              </w:r>
              <w:r w:rsidRPr="0065185E">
                <w:rPr>
                  <w:rFonts w:ascii="Times New Roman" w:hAnsi="Times New Roman" w:cs="Times New Roman"/>
                  <w:i/>
                  <w:iCs/>
                  <w:noProof/>
                  <w:sz w:val="24"/>
                  <w:szCs w:val="24"/>
                </w:rPr>
                <w:t xml:space="preserve">Quest, </w:t>
              </w:r>
              <w:r w:rsidRPr="0065185E">
                <w:rPr>
                  <w:rFonts w:ascii="Times New Roman" w:hAnsi="Times New Roman" w:cs="Times New Roman"/>
                  <w:noProof/>
                  <w:sz w:val="24"/>
                  <w:szCs w:val="24"/>
                </w:rPr>
                <w:t>67(4), pp. 367-383.</w:t>
              </w:r>
            </w:p>
            <w:p w14:paraId="4338FF84" w14:textId="77777777" w:rsidR="0065185E" w:rsidRPr="0065185E" w:rsidRDefault="0065185E" w:rsidP="0065185E"/>
            <w:p w14:paraId="2EA1E2A3" w14:textId="65D4DD04"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Malina, R. M., 2004. Motor Development during Infancy and Early Childhood: Overview and Suggested Directions for Research. </w:t>
              </w:r>
              <w:r w:rsidRPr="0065185E">
                <w:rPr>
                  <w:rFonts w:ascii="Times New Roman" w:hAnsi="Times New Roman" w:cs="Times New Roman"/>
                  <w:i/>
                  <w:iCs/>
                  <w:noProof/>
                  <w:sz w:val="24"/>
                  <w:szCs w:val="24"/>
                </w:rPr>
                <w:t xml:space="preserve">International Journal of sport and Health Science, </w:t>
              </w:r>
              <w:r w:rsidRPr="0065185E">
                <w:rPr>
                  <w:rFonts w:ascii="Times New Roman" w:hAnsi="Times New Roman" w:cs="Times New Roman"/>
                  <w:noProof/>
                  <w:sz w:val="24"/>
                  <w:szCs w:val="24"/>
                </w:rPr>
                <w:t>Volume 2, pp. 50-66.</w:t>
              </w:r>
            </w:p>
            <w:p w14:paraId="322FDA90" w14:textId="2C054BE4" w:rsidR="007F6E8E" w:rsidRPr="0065185E" w:rsidRDefault="007F6E8E" w:rsidP="0065185E">
              <w:pPr>
                <w:spacing w:line="360" w:lineRule="auto"/>
                <w:rPr>
                  <w:rFonts w:ascii="Times New Roman" w:hAnsi="Times New Roman" w:cs="Times New Roman"/>
                  <w:sz w:val="24"/>
                  <w:szCs w:val="24"/>
                </w:rPr>
              </w:pPr>
            </w:p>
            <w:p w14:paraId="623D2F23" w14:textId="17CA8B86" w:rsidR="00403C50" w:rsidRPr="0065185E" w:rsidRDefault="00403C50" w:rsidP="0065185E">
              <w:pPr>
                <w:spacing w:line="360" w:lineRule="auto"/>
                <w:rPr>
                  <w:rFonts w:ascii="Times New Roman" w:hAnsi="Times New Roman" w:cs="Times New Roman"/>
                  <w:sz w:val="24"/>
                  <w:szCs w:val="24"/>
                </w:rPr>
              </w:pPr>
              <w:r w:rsidRPr="0065185E">
                <w:rPr>
                  <w:rFonts w:ascii="Times New Roman" w:hAnsi="Times New Roman" w:cs="Times New Roman"/>
                  <w:sz w:val="24"/>
                  <w:szCs w:val="24"/>
                </w:rPr>
                <w:t>Kriellaars, D. (2013). PLAY parent workbook. Vancouver: Canadian Sport Institute Pacific.</w:t>
              </w:r>
            </w:p>
            <w:p w14:paraId="50573F70" w14:textId="77777777" w:rsidR="00403C50" w:rsidRPr="0065185E" w:rsidRDefault="00403C50" w:rsidP="0065185E">
              <w:pPr>
                <w:spacing w:line="360" w:lineRule="auto"/>
                <w:rPr>
                  <w:rFonts w:ascii="Times New Roman" w:hAnsi="Times New Roman" w:cs="Times New Roman"/>
                  <w:sz w:val="24"/>
                  <w:szCs w:val="24"/>
                </w:rPr>
              </w:pPr>
            </w:p>
            <w:p w14:paraId="138042B6" w14:textId="7CAF3A73" w:rsidR="007F6E8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Noel Entwistle, P. R., 1983. Understanding student learning. </w:t>
              </w:r>
              <w:r w:rsidRPr="0065185E">
                <w:rPr>
                  <w:rFonts w:ascii="Times New Roman" w:hAnsi="Times New Roman" w:cs="Times New Roman"/>
                  <w:i/>
                  <w:iCs/>
                  <w:noProof/>
                  <w:sz w:val="24"/>
                  <w:szCs w:val="24"/>
                </w:rPr>
                <w:t xml:space="preserve">Understanding student learning, </w:t>
              </w:r>
              <w:r w:rsidRPr="0065185E">
                <w:rPr>
                  <w:rFonts w:ascii="Times New Roman" w:hAnsi="Times New Roman" w:cs="Times New Roman"/>
                  <w:noProof/>
                  <w:sz w:val="24"/>
                  <w:szCs w:val="24"/>
                </w:rPr>
                <w:t>p. 268.</w:t>
              </w:r>
            </w:p>
            <w:p w14:paraId="69624343" w14:textId="77777777" w:rsidR="0065185E" w:rsidRPr="0065185E" w:rsidRDefault="0065185E" w:rsidP="0065185E"/>
            <w:p w14:paraId="3A8BFC23" w14:textId="06761310"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R.Lubans, A. P. D. R. D., 2015. Supporting Public Health Priorities: Recommendations for Physical Education and Physical Activity Promotion in Schools. </w:t>
              </w:r>
              <w:r w:rsidRPr="0065185E">
                <w:rPr>
                  <w:rFonts w:ascii="Times New Roman" w:hAnsi="Times New Roman" w:cs="Times New Roman"/>
                  <w:i/>
                  <w:iCs/>
                  <w:noProof/>
                  <w:sz w:val="24"/>
                  <w:szCs w:val="24"/>
                </w:rPr>
                <w:t xml:space="preserve">Progress in Cardiovascular Dieases, </w:t>
              </w:r>
              <w:r w:rsidRPr="0065185E">
                <w:rPr>
                  <w:rFonts w:ascii="Times New Roman" w:hAnsi="Times New Roman" w:cs="Times New Roman"/>
                  <w:noProof/>
                  <w:sz w:val="24"/>
                  <w:szCs w:val="24"/>
                </w:rPr>
                <w:t>57(4), pp. 368-374.</w:t>
              </w:r>
            </w:p>
            <w:p w14:paraId="7AC5F5F2" w14:textId="77777777" w:rsidR="007F6E8E" w:rsidRPr="0065185E" w:rsidRDefault="007F6E8E" w:rsidP="0065185E">
              <w:pPr>
                <w:spacing w:line="360" w:lineRule="auto"/>
                <w:rPr>
                  <w:rFonts w:ascii="Times New Roman" w:hAnsi="Times New Roman" w:cs="Times New Roman"/>
                  <w:sz w:val="24"/>
                  <w:szCs w:val="24"/>
                </w:rPr>
              </w:pPr>
            </w:p>
            <w:p w14:paraId="27549126" w14:textId="17793A68"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Salmela, N. D.-B. J. H., 2010. The Development and Maintenance of Expert Athletic Performance: Perceptions of World and Olympic Champions. </w:t>
              </w:r>
              <w:r w:rsidRPr="0065185E">
                <w:rPr>
                  <w:rFonts w:ascii="Times New Roman" w:hAnsi="Times New Roman" w:cs="Times New Roman"/>
                  <w:i/>
                  <w:iCs/>
                  <w:noProof/>
                  <w:sz w:val="24"/>
                  <w:szCs w:val="24"/>
                </w:rPr>
                <w:t xml:space="preserve">Journal of Applied sport Psychology, </w:t>
              </w:r>
              <w:r w:rsidRPr="0065185E">
                <w:rPr>
                  <w:rFonts w:ascii="Times New Roman" w:hAnsi="Times New Roman" w:cs="Times New Roman"/>
                  <w:noProof/>
                  <w:sz w:val="24"/>
                  <w:szCs w:val="24"/>
                </w:rPr>
                <w:t>14(3), pp. 154-171.</w:t>
              </w:r>
            </w:p>
            <w:p w14:paraId="20C25411" w14:textId="77777777" w:rsidR="007F6E8E" w:rsidRPr="0065185E" w:rsidRDefault="007F6E8E" w:rsidP="0065185E">
              <w:pPr>
                <w:spacing w:line="360" w:lineRule="auto"/>
                <w:rPr>
                  <w:rFonts w:ascii="Times New Roman" w:hAnsi="Times New Roman" w:cs="Times New Roman"/>
                  <w:sz w:val="24"/>
                  <w:szCs w:val="24"/>
                </w:rPr>
              </w:pPr>
            </w:p>
            <w:p w14:paraId="72512EC0" w14:textId="02861E07"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Simon Beames, P. H. R. N., 2011. Learning outside the classroom. </w:t>
              </w:r>
              <w:r w:rsidRPr="0065185E">
                <w:rPr>
                  <w:rFonts w:ascii="Times New Roman" w:hAnsi="Times New Roman" w:cs="Times New Roman"/>
                  <w:i/>
                  <w:iCs/>
                  <w:noProof/>
                  <w:sz w:val="24"/>
                  <w:szCs w:val="24"/>
                </w:rPr>
                <w:t xml:space="preserve">Learning outside the classroom, </w:t>
              </w:r>
              <w:r w:rsidRPr="0065185E">
                <w:rPr>
                  <w:rFonts w:ascii="Times New Roman" w:hAnsi="Times New Roman" w:cs="Times New Roman"/>
                  <w:noProof/>
                  <w:sz w:val="24"/>
                  <w:szCs w:val="24"/>
                </w:rPr>
                <w:t>Volume 1, p. 144.</w:t>
              </w:r>
            </w:p>
            <w:p w14:paraId="6E3A93F5" w14:textId="5A024CE4" w:rsidR="00A66826" w:rsidRPr="0065185E" w:rsidRDefault="00A66826" w:rsidP="0065185E">
              <w:pPr>
                <w:spacing w:line="360" w:lineRule="auto"/>
                <w:rPr>
                  <w:rFonts w:ascii="Times New Roman" w:hAnsi="Times New Roman" w:cs="Times New Roman"/>
                  <w:sz w:val="24"/>
                  <w:szCs w:val="24"/>
                </w:rPr>
              </w:pPr>
            </w:p>
            <w:p w14:paraId="254CA996" w14:textId="4AE70947" w:rsidR="00984C00" w:rsidRPr="0065185E" w:rsidRDefault="00984C00" w:rsidP="0065185E">
              <w:pPr>
                <w:spacing w:line="360" w:lineRule="auto"/>
                <w:rPr>
                  <w:rFonts w:ascii="Times New Roman" w:hAnsi="Times New Roman" w:cs="Times New Roman"/>
                  <w:sz w:val="24"/>
                  <w:szCs w:val="24"/>
                </w:rPr>
              </w:pPr>
              <w:r w:rsidRPr="0065185E">
                <w:rPr>
                  <w:rFonts w:ascii="Times New Roman" w:hAnsi="Times New Roman" w:cs="Times New Roman"/>
                  <w:sz w:val="24"/>
                  <w:szCs w:val="24"/>
                </w:rPr>
                <w:t>Tremblay, M., &amp; Lloyd, M. (2010). Physical literacy measurement—the missing piece. Physical and Health Education Journal, 76(1), 26–30.</w:t>
              </w:r>
            </w:p>
            <w:p w14:paraId="1C5BB440" w14:textId="77777777" w:rsidR="00984C00" w:rsidRPr="0065185E" w:rsidRDefault="00984C00" w:rsidP="0065185E">
              <w:pPr>
                <w:spacing w:line="360" w:lineRule="auto"/>
                <w:rPr>
                  <w:rFonts w:ascii="Times New Roman" w:hAnsi="Times New Roman" w:cs="Times New Roman"/>
                  <w:sz w:val="24"/>
                  <w:szCs w:val="24"/>
                </w:rPr>
              </w:pPr>
            </w:p>
            <w:p w14:paraId="54E3FF27" w14:textId="73281848" w:rsidR="00A66826" w:rsidRPr="0065185E" w:rsidRDefault="00A66826" w:rsidP="0065185E">
              <w:pPr>
                <w:spacing w:line="360" w:lineRule="auto"/>
                <w:rPr>
                  <w:rFonts w:ascii="Times New Roman" w:hAnsi="Times New Roman" w:cs="Times New Roman"/>
                  <w:sz w:val="24"/>
                  <w:szCs w:val="24"/>
                </w:rPr>
              </w:pPr>
              <w:r w:rsidRPr="0065185E">
                <w:rPr>
                  <w:rFonts w:ascii="Times New Roman" w:hAnsi="Times New Roman" w:cs="Times New Roman"/>
                  <w:sz w:val="24"/>
                  <w:szCs w:val="24"/>
                </w:rPr>
                <w:t xml:space="preserve">Trisha Maynard, Jane Waters., (2007) “An international Research Journal”, </w:t>
              </w:r>
              <w:r w:rsidRPr="0065185E">
                <w:rPr>
                  <w:rFonts w:ascii="Times New Roman" w:hAnsi="Times New Roman" w:cs="Times New Roman"/>
                  <w:bCs/>
                  <w:color w:val="333333"/>
                  <w:sz w:val="24"/>
                  <w:szCs w:val="24"/>
                </w:rPr>
                <w:t>Learning in the outdoor environment: a missed opportunity? 27(3), pp. 255-265</w:t>
              </w:r>
            </w:p>
            <w:p w14:paraId="11A43832" w14:textId="77777777" w:rsidR="007F6E8E" w:rsidRPr="0065185E" w:rsidRDefault="007F6E8E" w:rsidP="0065185E">
              <w:pPr>
                <w:spacing w:line="360" w:lineRule="auto"/>
                <w:rPr>
                  <w:rFonts w:ascii="Times New Roman" w:hAnsi="Times New Roman" w:cs="Times New Roman"/>
                  <w:sz w:val="24"/>
                  <w:szCs w:val="24"/>
                </w:rPr>
              </w:pPr>
            </w:p>
            <w:p w14:paraId="2F7B74B0" w14:textId="77777777" w:rsidR="007F6E8E" w:rsidRPr="0065185E" w:rsidRDefault="007F6E8E" w:rsidP="0065185E">
              <w:pPr>
                <w:pStyle w:val="Bibliography"/>
                <w:spacing w:line="360" w:lineRule="auto"/>
                <w:rPr>
                  <w:rFonts w:ascii="Times New Roman" w:hAnsi="Times New Roman" w:cs="Times New Roman"/>
                  <w:noProof/>
                  <w:sz w:val="24"/>
                  <w:szCs w:val="24"/>
                </w:rPr>
              </w:pPr>
              <w:r w:rsidRPr="0065185E">
                <w:rPr>
                  <w:rFonts w:ascii="Times New Roman" w:hAnsi="Times New Roman" w:cs="Times New Roman"/>
                  <w:noProof/>
                  <w:sz w:val="24"/>
                  <w:szCs w:val="24"/>
                </w:rPr>
                <w:t xml:space="preserve">Windschitl, M., 2002. Inquiry projects in science teacher education: What can investigative experiences reveal about teacher thinking and eventual classroom practice?. </w:t>
              </w:r>
              <w:r w:rsidRPr="0065185E">
                <w:rPr>
                  <w:rFonts w:ascii="Times New Roman" w:hAnsi="Times New Roman" w:cs="Times New Roman"/>
                  <w:i/>
                  <w:iCs/>
                  <w:noProof/>
                  <w:sz w:val="24"/>
                  <w:szCs w:val="24"/>
                </w:rPr>
                <w:t xml:space="preserve">Journal of Science, </w:t>
              </w:r>
              <w:r w:rsidRPr="0065185E">
                <w:rPr>
                  <w:rFonts w:ascii="Times New Roman" w:hAnsi="Times New Roman" w:cs="Times New Roman"/>
                  <w:noProof/>
                  <w:sz w:val="24"/>
                  <w:szCs w:val="24"/>
                </w:rPr>
                <w:t>87(1), p. 190.</w:t>
              </w:r>
            </w:p>
            <w:p w14:paraId="56F9D6C3" w14:textId="3EAFA3CD" w:rsidR="007F6E8E" w:rsidRDefault="007F6E8E" w:rsidP="0065185E">
              <w:pPr>
                <w:spacing w:line="360" w:lineRule="auto"/>
              </w:pPr>
              <w:r w:rsidRPr="0065185E">
                <w:rPr>
                  <w:rFonts w:ascii="Times New Roman" w:hAnsi="Times New Roman" w:cs="Times New Roman"/>
                  <w:b/>
                  <w:bCs/>
                  <w:noProof/>
                  <w:sz w:val="24"/>
                  <w:szCs w:val="24"/>
                </w:rPr>
                <w:fldChar w:fldCharType="end"/>
              </w:r>
            </w:p>
          </w:sdtContent>
        </w:sdt>
      </w:sdtContent>
    </w:sdt>
    <w:p w14:paraId="3302F5F4" w14:textId="77777777" w:rsidR="007F6E8E" w:rsidRDefault="007F6E8E">
      <w:pPr>
        <w:rPr>
          <w:sz w:val="28"/>
          <w:szCs w:val="28"/>
        </w:rPr>
      </w:pPr>
    </w:p>
    <w:p w14:paraId="2330E014" w14:textId="77777777" w:rsidR="0065185E" w:rsidRDefault="0065185E" w:rsidP="00D6095A">
      <w:pPr>
        <w:pStyle w:val="Title"/>
      </w:pPr>
    </w:p>
    <w:p w14:paraId="4BA27EBD" w14:textId="45A9EE89" w:rsidR="00D6095A" w:rsidRPr="007A2699" w:rsidRDefault="00D6095A" w:rsidP="00D6095A">
      <w:pPr>
        <w:pStyle w:val="Title"/>
      </w:pPr>
      <w:r w:rsidRPr="007A2699">
        <w:lastRenderedPageBreak/>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E9549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E9549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E9549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E95492">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51AA34EA" w:rsidR="00D6095A" w:rsidRPr="00313008" w:rsidRDefault="005E4B0C" w:rsidP="00E95492">
            <w:pPr>
              <w:pStyle w:val="Subtitle"/>
              <w:rPr>
                <w:b/>
                <w:bCs/>
                <w:sz w:val="24"/>
                <w:szCs w:val="24"/>
                <w:u w:val="none"/>
              </w:rPr>
            </w:pPr>
            <w:r>
              <w:rPr>
                <w:b/>
                <w:bCs/>
                <w:sz w:val="24"/>
                <w:szCs w:val="24"/>
                <w:u w:val="none"/>
              </w:rPr>
              <w:t xml:space="preserve">The understanding of physical literacy </w:t>
            </w:r>
          </w:p>
        </w:tc>
      </w:tr>
      <w:tr w:rsidR="00D6095A" w:rsidRPr="00313008" w14:paraId="6D7D1617" w14:textId="77777777" w:rsidTr="00E9549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E95492">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278FF7DE" w:rsidR="00D6095A" w:rsidRPr="00313008" w:rsidRDefault="005E4B0C" w:rsidP="00E95492">
            <w:pPr>
              <w:pStyle w:val="Subtitle"/>
              <w:rPr>
                <w:b/>
                <w:bCs/>
                <w:sz w:val="24"/>
                <w:szCs w:val="24"/>
                <w:u w:val="none"/>
              </w:rPr>
            </w:pPr>
            <w:r>
              <w:rPr>
                <w:b/>
                <w:bCs/>
                <w:sz w:val="24"/>
                <w:szCs w:val="24"/>
                <w:u w:val="none"/>
              </w:rPr>
              <w:t xml:space="preserve">The referencing could be improved, I could have a wider variety of references </w:t>
            </w:r>
          </w:p>
        </w:tc>
      </w:tr>
      <w:tr w:rsidR="00D6095A" w:rsidRPr="00313008" w14:paraId="65D4AF54" w14:textId="77777777" w:rsidTr="00E9549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E95492">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6461AAC9" w:rsidR="00D6095A" w:rsidRPr="00313008" w:rsidRDefault="005C0452" w:rsidP="00E95492">
            <w:pPr>
              <w:pStyle w:val="Subtitle"/>
              <w:rPr>
                <w:b/>
                <w:bCs/>
                <w:sz w:val="24"/>
                <w:szCs w:val="24"/>
                <w:u w:val="none"/>
              </w:rPr>
            </w:pPr>
            <w:r>
              <w:rPr>
                <w:b/>
                <w:bCs/>
                <w:sz w:val="24"/>
                <w:szCs w:val="24"/>
                <w:u w:val="none"/>
              </w:rPr>
              <w:t xml:space="preserve">Finding that physical literacy helps in every way possible for children. </w:t>
            </w:r>
          </w:p>
        </w:tc>
      </w:tr>
      <w:tr w:rsidR="00D6095A" w:rsidRPr="00313008" w14:paraId="7CF391FA" w14:textId="77777777" w:rsidTr="00E95492">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E95492">
            <w:pPr>
              <w:pStyle w:val="Subtitle"/>
              <w:jc w:val="left"/>
              <w:rPr>
                <w:b/>
                <w:bCs/>
                <w:sz w:val="24"/>
                <w:szCs w:val="24"/>
                <w:u w:val="none"/>
              </w:rPr>
            </w:pPr>
          </w:p>
          <w:p w14:paraId="47560722" w14:textId="77777777" w:rsidR="00D6095A" w:rsidRPr="009574BA" w:rsidRDefault="00D6095A" w:rsidP="00E9549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E95492">
            <w:pPr>
              <w:ind w:left="113" w:right="113"/>
              <w:rPr>
                <w:sz w:val="16"/>
                <w:szCs w:val="16"/>
              </w:rPr>
            </w:pPr>
            <w:r w:rsidRPr="00313008">
              <w:rPr>
                <w:sz w:val="16"/>
                <w:szCs w:val="16"/>
              </w:rPr>
              <w:t>Learning</w:t>
            </w:r>
          </w:p>
          <w:p w14:paraId="56DD0DC2" w14:textId="77777777" w:rsidR="00D6095A" w:rsidRPr="00313008" w:rsidRDefault="00D6095A" w:rsidP="00E95492">
            <w:pPr>
              <w:ind w:left="113" w:right="113"/>
              <w:rPr>
                <w:sz w:val="16"/>
                <w:szCs w:val="16"/>
              </w:rPr>
            </w:pPr>
            <w:r w:rsidRPr="00313008">
              <w:rPr>
                <w:sz w:val="16"/>
                <w:szCs w:val="16"/>
              </w:rPr>
              <w:t>Outcomes</w:t>
            </w:r>
          </w:p>
          <w:p w14:paraId="7965BE6A" w14:textId="77777777" w:rsidR="00D6095A" w:rsidRPr="00313008" w:rsidRDefault="00D6095A" w:rsidP="00E95492">
            <w:pPr>
              <w:ind w:left="113" w:right="113"/>
              <w:rPr>
                <w:sz w:val="16"/>
                <w:szCs w:val="16"/>
              </w:rPr>
            </w:pPr>
          </w:p>
          <w:p w14:paraId="4F46DAC6" w14:textId="77777777" w:rsidR="00D6095A" w:rsidRPr="00313008" w:rsidRDefault="00D6095A" w:rsidP="00E9549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E95492">
            <w:pPr>
              <w:pStyle w:val="Subtitle"/>
              <w:rPr>
                <w:b/>
                <w:bCs/>
                <w:sz w:val="24"/>
                <w:szCs w:val="24"/>
                <w:u w:val="none"/>
              </w:rPr>
            </w:pPr>
            <w:r w:rsidRPr="00313008">
              <w:rPr>
                <w:b/>
                <w:bCs/>
                <w:sz w:val="24"/>
                <w:szCs w:val="24"/>
                <w:u w:val="none"/>
              </w:rPr>
              <w:t>GRADE</w:t>
            </w:r>
          </w:p>
        </w:tc>
      </w:tr>
      <w:tr w:rsidR="00D6095A" w:rsidRPr="00313008" w14:paraId="30413685" w14:textId="77777777" w:rsidTr="00E95492">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E9549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E9549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E95492">
            <w:pPr>
              <w:pStyle w:val="Subtitle"/>
              <w:rPr>
                <w:b/>
                <w:bCs/>
                <w:sz w:val="16"/>
                <w:szCs w:val="16"/>
                <w:u w:val="none"/>
              </w:rPr>
            </w:pPr>
            <w:r>
              <w:rPr>
                <w:b/>
                <w:bCs/>
                <w:sz w:val="16"/>
                <w:szCs w:val="16"/>
                <w:u w:val="none"/>
              </w:rPr>
              <w:t>Poor</w:t>
            </w:r>
          </w:p>
          <w:p w14:paraId="3EFAB216" w14:textId="77777777" w:rsidR="00D6095A" w:rsidRPr="003E3041" w:rsidRDefault="00D6095A" w:rsidP="00E95492">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E95492">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E95492">
            <w:pPr>
              <w:pStyle w:val="Subtitle"/>
              <w:rPr>
                <w:b/>
                <w:sz w:val="16"/>
                <w:szCs w:val="16"/>
                <w:u w:val="none"/>
              </w:rPr>
            </w:pPr>
            <w:r>
              <w:rPr>
                <w:b/>
                <w:sz w:val="16"/>
                <w:szCs w:val="16"/>
                <w:u w:val="none"/>
              </w:rPr>
              <w:t>Weak</w:t>
            </w:r>
          </w:p>
          <w:p w14:paraId="5F4C9DD2" w14:textId="77777777" w:rsidR="00D6095A" w:rsidRPr="003E3041" w:rsidRDefault="00D6095A" w:rsidP="00E9549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E95492">
            <w:pPr>
              <w:pStyle w:val="Subtitle"/>
              <w:rPr>
                <w:b/>
                <w:bCs/>
                <w:sz w:val="16"/>
                <w:szCs w:val="16"/>
                <w:u w:val="none"/>
              </w:rPr>
            </w:pPr>
            <w:r>
              <w:rPr>
                <w:b/>
                <w:bCs/>
                <w:sz w:val="16"/>
                <w:szCs w:val="16"/>
                <w:u w:val="none"/>
              </w:rPr>
              <w:t>Unsatisfactory</w:t>
            </w:r>
          </w:p>
          <w:p w14:paraId="15480893" w14:textId="77777777" w:rsidR="00D6095A" w:rsidRPr="003E3041" w:rsidRDefault="00D6095A" w:rsidP="00E9549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E95492">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E9549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E95492">
            <w:pPr>
              <w:pStyle w:val="Subtitle"/>
              <w:rPr>
                <w:b/>
                <w:bCs/>
                <w:sz w:val="16"/>
                <w:szCs w:val="16"/>
                <w:u w:val="none"/>
              </w:rPr>
            </w:pPr>
            <w:r w:rsidRPr="003E3041">
              <w:rPr>
                <w:b/>
                <w:bCs/>
                <w:sz w:val="16"/>
                <w:szCs w:val="16"/>
                <w:u w:val="none"/>
              </w:rPr>
              <w:t>Good</w:t>
            </w:r>
          </w:p>
          <w:p w14:paraId="7355F154" w14:textId="77777777" w:rsidR="00D6095A" w:rsidRPr="003E3041" w:rsidRDefault="00D6095A" w:rsidP="00E9549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E95492">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E9549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E95492">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E9549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E95492">
            <w:pPr>
              <w:pStyle w:val="Subtitle"/>
              <w:rPr>
                <w:b/>
                <w:bCs/>
                <w:sz w:val="16"/>
                <w:szCs w:val="16"/>
                <w:u w:val="none"/>
              </w:rPr>
            </w:pPr>
            <w:r>
              <w:rPr>
                <w:b/>
                <w:bCs/>
                <w:sz w:val="16"/>
                <w:szCs w:val="16"/>
                <w:u w:val="none"/>
              </w:rPr>
              <w:t>Exceptional</w:t>
            </w:r>
          </w:p>
          <w:p w14:paraId="5F9048E4" w14:textId="77777777" w:rsidR="00D6095A" w:rsidRPr="003E3041" w:rsidRDefault="00D6095A" w:rsidP="00E9549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E95492">
            <w:pPr>
              <w:pStyle w:val="Subtitle"/>
              <w:jc w:val="left"/>
              <w:rPr>
                <w:b/>
                <w:bCs/>
                <w:sz w:val="18"/>
                <w:szCs w:val="18"/>
                <w:u w:val="none"/>
              </w:rPr>
            </w:pPr>
          </w:p>
          <w:p w14:paraId="3DB051DC" w14:textId="77777777" w:rsidR="00D6095A" w:rsidRPr="00313008" w:rsidRDefault="00D6095A" w:rsidP="00E95492">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E95492">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E95492">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E95492">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E95492">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E95492">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E9549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E9549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E9549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E95492">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E95492">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E9549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E95492">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E95492">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E95492">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E95492">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E95492">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E95492">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E9549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E9549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E9549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E95492"/>
        </w:tc>
        <w:tc>
          <w:tcPr>
            <w:tcW w:w="922" w:type="dxa"/>
            <w:gridSpan w:val="2"/>
            <w:tcBorders>
              <w:left w:val="single" w:sz="6" w:space="0" w:color="auto"/>
              <w:right w:val="single" w:sz="6" w:space="0" w:color="auto"/>
            </w:tcBorders>
          </w:tcPr>
          <w:p w14:paraId="1FBA4CC0" w14:textId="77777777" w:rsidR="00D6095A" w:rsidRPr="00313008" w:rsidRDefault="00D6095A" w:rsidP="00E95492">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E9549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E95492">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E95492">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E95492">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E95492">
            <w:pPr>
              <w:pStyle w:val="Subtitle"/>
              <w:rPr>
                <w:b/>
                <w:bCs/>
                <w:sz w:val="18"/>
                <w:szCs w:val="18"/>
                <w:u w:val="none"/>
              </w:rPr>
            </w:pPr>
          </w:p>
          <w:p w14:paraId="5073333C" w14:textId="77777777" w:rsidR="00D6095A" w:rsidRPr="00313008" w:rsidRDefault="00EF6BCE" w:rsidP="00E95492">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E95492">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E95492">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E9549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E9549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E9549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E9549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E95492">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E9549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E95492">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E95492">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E95492">
            <w:pPr>
              <w:pStyle w:val="Subtitle"/>
              <w:jc w:val="left"/>
              <w:rPr>
                <w:b/>
                <w:bCs/>
                <w:sz w:val="24"/>
                <w:szCs w:val="24"/>
                <w:u w:val="none"/>
              </w:rPr>
            </w:pPr>
          </w:p>
        </w:tc>
      </w:tr>
      <w:tr w:rsidR="00D6095A" w:rsidRPr="00313008" w14:paraId="56702CA8" w14:textId="77777777" w:rsidTr="00E95492">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E95492">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E95492">
            <w:pPr>
              <w:pStyle w:val="Subtitle"/>
              <w:ind w:left="937" w:right="1152"/>
              <w:jc w:val="both"/>
              <w:rPr>
                <w:b/>
                <w:bCs/>
                <w:sz w:val="24"/>
                <w:szCs w:val="24"/>
                <w:u w:val="none"/>
              </w:rPr>
            </w:pPr>
          </w:p>
          <w:p w14:paraId="3A414972" w14:textId="77777777" w:rsidR="00D6095A" w:rsidRDefault="00D6095A" w:rsidP="00E95492">
            <w:pPr>
              <w:pStyle w:val="Subtitle"/>
              <w:ind w:left="937" w:right="1152"/>
              <w:jc w:val="both"/>
              <w:rPr>
                <w:b/>
                <w:bCs/>
                <w:sz w:val="24"/>
                <w:szCs w:val="24"/>
                <w:u w:val="none"/>
              </w:rPr>
            </w:pPr>
          </w:p>
          <w:p w14:paraId="75AB5B86" w14:textId="77777777" w:rsidR="00D6095A" w:rsidRDefault="00D6095A" w:rsidP="00E95492">
            <w:pPr>
              <w:pStyle w:val="Subtitle"/>
              <w:ind w:left="937" w:right="1152"/>
              <w:jc w:val="both"/>
              <w:rPr>
                <w:b/>
                <w:bCs/>
                <w:sz w:val="24"/>
                <w:szCs w:val="24"/>
                <w:u w:val="none"/>
              </w:rPr>
            </w:pPr>
          </w:p>
          <w:p w14:paraId="49E31DF6" w14:textId="77777777" w:rsidR="00D6095A" w:rsidRDefault="00D6095A" w:rsidP="00E95492">
            <w:pPr>
              <w:pStyle w:val="Subtitle"/>
              <w:ind w:left="937" w:right="1152"/>
              <w:jc w:val="both"/>
              <w:rPr>
                <w:b/>
                <w:bCs/>
                <w:sz w:val="24"/>
                <w:szCs w:val="24"/>
                <w:u w:val="none"/>
              </w:rPr>
            </w:pPr>
          </w:p>
          <w:p w14:paraId="290150FE" w14:textId="77777777" w:rsidR="00D6095A" w:rsidRDefault="00D6095A" w:rsidP="00E95492">
            <w:pPr>
              <w:pStyle w:val="Subtitle"/>
              <w:ind w:left="937" w:right="1152"/>
              <w:jc w:val="both"/>
              <w:rPr>
                <w:b/>
                <w:bCs/>
                <w:sz w:val="24"/>
                <w:szCs w:val="24"/>
                <w:u w:val="none"/>
              </w:rPr>
            </w:pPr>
          </w:p>
          <w:p w14:paraId="328CE5F5" w14:textId="77777777" w:rsidR="00D6095A" w:rsidRDefault="00D6095A" w:rsidP="00E95492">
            <w:pPr>
              <w:pStyle w:val="Subtitle"/>
              <w:ind w:left="937" w:right="1152"/>
              <w:jc w:val="both"/>
              <w:rPr>
                <w:b/>
                <w:bCs/>
                <w:sz w:val="24"/>
                <w:szCs w:val="24"/>
                <w:u w:val="none"/>
              </w:rPr>
            </w:pPr>
          </w:p>
          <w:p w14:paraId="625EBEFE" w14:textId="77777777" w:rsidR="00D6095A" w:rsidRDefault="00D6095A" w:rsidP="00E95492">
            <w:pPr>
              <w:pStyle w:val="Subtitle"/>
              <w:ind w:left="937" w:right="1152"/>
              <w:jc w:val="both"/>
              <w:rPr>
                <w:b/>
                <w:bCs/>
                <w:sz w:val="24"/>
                <w:szCs w:val="24"/>
                <w:u w:val="none"/>
              </w:rPr>
            </w:pPr>
          </w:p>
          <w:p w14:paraId="67D2120E" w14:textId="77777777" w:rsidR="00D6095A" w:rsidRDefault="00D6095A" w:rsidP="00E95492">
            <w:pPr>
              <w:pStyle w:val="Subtitle"/>
              <w:ind w:left="937" w:right="1152"/>
              <w:jc w:val="both"/>
              <w:rPr>
                <w:b/>
                <w:bCs/>
                <w:sz w:val="24"/>
                <w:szCs w:val="24"/>
                <w:u w:val="none"/>
              </w:rPr>
            </w:pPr>
          </w:p>
          <w:p w14:paraId="010B7FA0" w14:textId="77777777" w:rsidR="00D6095A" w:rsidRDefault="00D6095A" w:rsidP="00E95492">
            <w:pPr>
              <w:pStyle w:val="Subtitle"/>
              <w:ind w:left="937" w:right="1152"/>
              <w:jc w:val="both"/>
              <w:rPr>
                <w:b/>
                <w:bCs/>
                <w:sz w:val="24"/>
                <w:szCs w:val="24"/>
                <w:u w:val="none"/>
              </w:rPr>
            </w:pPr>
          </w:p>
          <w:p w14:paraId="312BDD1D" w14:textId="77777777" w:rsidR="00D6095A" w:rsidRDefault="00D6095A" w:rsidP="00E95492">
            <w:pPr>
              <w:pStyle w:val="Subtitle"/>
              <w:ind w:left="937" w:right="1152"/>
              <w:jc w:val="both"/>
              <w:rPr>
                <w:b/>
                <w:bCs/>
                <w:sz w:val="24"/>
                <w:szCs w:val="24"/>
                <w:u w:val="none"/>
              </w:rPr>
            </w:pPr>
          </w:p>
          <w:p w14:paraId="7ACE8005" w14:textId="77777777" w:rsidR="00D6095A" w:rsidRDefault="00D6095A" w:rsidP="00E95492">
            <w:pPr>
              <w:pStyle w:val="Subtitle"/>
              <w:ind w:left="937" w:right="1152"/>
              <w:jc w:val="both"/>
              <w:rPr>
                <w:b/>
                <w:bCs/>
                <w:sz w:val="24"/>
                <w:szCs w:val="24"/>
                <w:u w:val="none"/>
              </w:rPr>
            </w:pPr>
          </w:p>
          <w:p w14:paraId="5F122707" w14:textId="77777777" w:rsidR="00D6095A" w:rsidRPr="00313008" w:rsidRDefault="00D6095A" w:rsidP="00E95492">
            <w:pPr>
              <w:pStyle w:val="Subtitle"/>
              <w:ind w:left="937" w:right="1152"/>
              <w:jc w:val="both"/>
              <w:rPr>
                <w:b/>
                <w:bCs/>
                <w:sz w:val="24"/>
                <w:szCs w:val="24"/>
                <w:u w:val="none"/>
              </w:rPr>
            </w:pPr>
          </w:p>
        </w:tc>
      </w:tr>
      <w:tr w:rsidR="00D6095A" w:rsidRPr="00313008" w14:paraId="23C8B875" w14:textId="77777777" w:rsidTr="00E95492">
        <w:trPr>
          <w:cantSplit/>
          <w:trHeight w:val="365"/>
        </w:trPr>
        <w:tc>
          <w:tcPr>
            <w:tcW w:w="2661" w:type="dxa"/>
            <w:gridSpan w:val="2"/>
            <w:tcBorders>
              <w:left w:val="thinThickLargeGap" w:sz="24" w:space="0" w:color="auto"/>
              <w:bottom w:val="thickThinLargeGap" w:sz="24" w:space="0" w:color="auto"/>
            </w:tcBorders>
          </w:tcPr>
          <w:p w14:paraId="286DFF33" w14:textId="07095911" w:rsidR="00D6095A" w:rsidRPr="00313008" w:rsidRDefault="00D6095A" w:rsidP="00E95492">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05/04/19</w:t>
            </w:r>
          </w:p>
          <w:p w14:paraId="1EE41D06" w14:textId="77777777" w:rsidR="00D6095A" w:rsidRPr="00313008" w:rsidRDefault="00D6095A" w:rsidP="00E9549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E95492">
            <w:pPr>
              <w:pStyle w:val="Subtitle"/>
              <w:jc w:val="left"/>
              <w:rPr>
                <w:b/>
                <w:bCs/>
                <w:sz w:val="18"/>
                <w:szCs w:val="18"/>
                <w:u w:val="none"/>
              </w:rPr>
            </w:pPr>
            <w:r>
              <w:rPr>
                <w:b/>
                <w:bCs/>
                <w:sz w:val="18"/>
                <w:szCs w:val="18"/>
                <w:u w:val="none"/>
              </w:rPr>
              <w:t>Return date:</w:t>
            </w:r>
          </w:p>
          <w:p w14:paraId="42C32805" w14:textId="77777777" w:rsidR="00D6095A" w:rsidRPr="00313008" w:rsidRDefault="00D6095A" w:rsidP="00E9549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3A7D4C6F" w:rsidR="00D6095A" w:rsidRPr="00313008" w:rsidRDefault="00D6095A" w:rsidP="00E95492">
            <w:pPr>
              <w:pStyle w:val="Subtitle"/>
              <w:jc w:val="left"/>
              <w:rPr>
                <w:b/>
                <w:bCs/>
                <w:sz w:val="18"/>
                <w:szCs w:val="18"/>
                <w:u w:val="none"/>
              </w:rPr>
            </w:pPr>
            <w:r w:rsidRPr="00313008">
              <w:rPr>
                <w:b/>
                <w:bCs/>
                <w:sz w:val="18"/>
                <w:szCs w:val="18"/>
                <w:u w:val="none"/>
              </w:rPr>
              <w:t xml:space="preserve">Tutor: </w:t>
            </w:r>
            <w:r w:rsidR="00FB6C9B">
              <w:rPr>
                <w:b/>
                <w:bCs/>
                <w:sz w:val="18"/>
                <w:szCs w:val="18"/>
                <w:u w:val="none"/>
              </w:rPr>
              <w:t>G Forster</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E95492">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77777777"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2CF79B" w14:textId="77777777" w:rsidR="009302F2" w:rsidRDefault="009302F2" w:rsidP="0077207E">
      <w:pPr>
        <w:spacing w:line="240" w:lineRule="auto"/>
      </w:pPr>
      <w:r>
        <w:separator/>
      </w:r>
    </w:p>
  </w:endnote>
  <w:endnote w:type="continuationSeparator" w:id="0">
    <w:p w14:paraId="7D737427" w14:textId="77777777" w:rsidR="009302F2" w:rsidRDefault="009302F2"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1560335"/>
      <w:docPartObj>
        <w:docPartGallery w:val="Page Numbers (Bottom of Page)"/>
        <w:docPartUnique/>
      </w:docPartObj>
    </w:sdtPr>
    <w:sdtEndPr>
      <w:rPr>
        <w:noProof/>
      </w:rPr>
    </w:sdtEndPr>
    <w:sdtContent>
      <w:p w14:paraId="7D1DEDD4" w14:textId="48426E54" w:rsidR="00E95492" w:rsidRDefault="00E95492">
        <w:pPr>
          <w:pStyle w:val="Footer"/>
        </w:pPr>
        <w:r>
          <w:fldChar w:fldCharType="begin"/>
        </w:r>
        <w:r>
          <w:instrText xml:space="preserve"> PAGE   \* MERGEFORMAT </w:instrText>
        </w:r>
        <w:r>
          <w:fldChar w:fldCharType="separate"/>
        </w:r>
        <w:r>
          <w:rPr>
            <w:noProof/>
          </w:rPr>
          <w:t>2</w:t>
        </w:r>
        <w:r>
          <w:rPr>
            <w:noProof/>
          </w:rPr>
          <w:fldChar w:fldCharType="end"/>
        </w:r>
      </w:p>
    </w:sdtContent>
  </w:sdt>
  <w:p w14:paraId="55EBBE29" w14:textId="77777777" w:rsidR="00E95492" w:rsidRDefault="00E95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DEABF" w14:textId="77777777" w:rsidR="009302F2" w:rsidRDefault="009302F2" w:rsidP="0077207E">
      <w:pPr>
        <w:spacing w:line="240" w:lineRule="auto"/>
      </w:pPr>
      <w:r>
        <w:separator/>
      </w:r>
    </w:p>
  </w:footnote>
  <w:footnote w:type="continuationSeparator" w:id="0">
    <w:p w14:paraId="5A260E3D" w14:textId="77777777" w:rsidR="009302F2" w:rsidRDefault="009302F2"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4178"/>
    <w:rsid w:val="00015B68"/>
    <w:rsid w:val="0002175D"/>
    <w:rsid w:val="00041F1B"/>
    <w:rsid w:val="00055C89"/>
    <w:rsid w:val="00063D7F"/>
    <w:rsid w:val="00081623"/>
    <w:rsid w:val="000A4881"/>
    <w:rsid w:val="000B3644"/>
    <w:rsid w:val="000D1B4C"/>
    <w:rsid w:val="000D4291"/>
    <w:rsid w:val="000D4C09"/>
    <w:rsid w:val="000E00B2"/>
    <w:rsid w:val="00107634"/>
    <w:rsid w:val="00114A28"/>
    <w:rsid w:val="00136EE0"/>
    <w:rsid w:val="001472FA"/>
    <w:rsid w:val="001612A4"/>
    <w:rsid w:val="001638D3"/>
    <w:rsid w:val="00166D37"/>
    <w:rsid w:val="00177470"/>
    <w:rsid w:val="001B72A2"/>
    <w:rsid w:val="001C2BDD"/>
    <w:rsid w:val="001E1E95"/>
    <w:rsid w:val="001F7C59"/>
    <w:rsid w:val="0020265D"/>
    <w:rsid w:val="00284793"/>
    <w:rsid w:val="002B6879"/>
    <w:rsid w:val="002C2890"/>
    <w:rsid w:val="00301A54"/>
    <w:rsid w:val="00317441"/>
    <w:rsid w:val="00326E1D"/>
    <w:rsid w:val="0033427B"/>
    <w:rsid w:val="00344249"/>
    <w:rsid w:val="003855EA"/>
    <w:rsid w:val="003907A7"/>
    <w:rsid w:val="003C5DAA"/>
    <w:rsid w:val="003D2274"/>
    <w:rsid w:val="00401D59"/>
    <w:rsid w:val="00403C50"/>
    <w:rsid w:val="004150A6"/>
    <w:rsid w:val="00416B68"/>
    <w:rsid w:val="00417FA2"/>
    <w:rsid w:val="00420457"/>
    <w:rsid w:val="0042346F"/>
    <w:rsid w:val="00424460"/>
    <w:rsid w:val="00437D19"/>
    <w:rsid w:val="004517DE"/>
    <w:rsid w:val="00484EC1"/>
    <w:rsid w:val="00490DA0"/>
    <w:rsid w:val="00491B44"/>
    <w:rsid w:val="004B3BE3"/>
    <w:rsid w:val="004C4E85"/>
    <w:rsid w:val="004E5105"/>
    <w:rsid w:val="0050124F"/>
    <w:rsid w:val="00502AB9"/>
    <w:rsid w:val="005067FA"/>
    <w:rsid w:val="00514168"/>
    <w:rsid w:val="005171FE"/>
    <w:rsid w:val="005374BB"/>
    <w:rsid w:val="0054739B"/>
    <w:rsid w:val="00561493"/>
    <w:rsid w:val="00566B80"/>
    <w:rsid w:val="0057588A"/>
    <w:rsid w:val="00580FE5"/>
    <w:rsid w:val="00592B05"/>
    <w:rsid w:val="00595FDC"/>
    <w:rsid w:val="0059719E"/>
    <w:rsid w:val="005B7A44"/>
    <w:rsid w:val="005C0452"/>
    <w:rsid w:val="005D0BEC"/>
    <w:rsid w:val="005E4B0C"/>
    <w:rsid w:val="005F0F2A"/>
    <w:rsid w:val="005F63C8"/>
    <w:rsid w:val="0065185E"/>
    <w:rsid w:val="00660DDC"/>
    <w:rsid w:val="007009ED"/>
    <w:rsid w:val="00703540"/>
    <w:rsid w:val="0077207E"/>
    <w:rsid w:val="00781172"/>
    <w:rsid w:val="00787C98"/>
    <w:rsid w:val="007A0462"/>
    <w:rsid w:val="007D2445"/>
    <w:rsid w:val="007D332B"/>
    <w:rsid w:val="007F3BEA"/>
    <w:rsid w:val="007F6E8E"/>
    <w:rsid w:val="00846882"/>
    <w:rsid w:val="00894560"/>
    <w:rsid w:val="008A08E1"/>
    <w:rsid w:val="008A1E41"/>
    <w:rsid w:val="008B391F"/>
    <w:rsid w:val="008C1802"/>
    <w:rsid w:val="008E1070"/>
    <w:rsid w:val="00913692"/>
    <w:rsid w:val="009302F2"/>
    <w:rsid w:val="00930DC3"/>
    <w:rsid w:val="009313B8"/>
    <w:rsid w:val="00940DCC"/>
    <w:rsid w:val="009543F9"/>
    <w:rsid w:val="00971C65"/>
    <w:rsid w:val="00984C00"/>
    <w:rsid w:val="00986378"/>
    <w:rsid w:val="009C34D1"/>
    <w:rsid w:val="009E6689"/>
    <w:rsid w:val="00A02860"/>
    <w:rsid w:val="00A402C3"/>
    <w:rsid w:val="00A53AB6"/>
    <w:rsid w:val="00A66826"/>
    <w:rsid w:val="00A72A53"/>
    <w:rsid w:val="00A73B8A"/>
    <w:rsid w:val="00A9712E"/>
    <w:rsid w:val="00AC663A"/>
    <w:rsid w:val="00B313F4"/>
    <w:rsid w:val="00B43E9F"/>
    <w:rsid w:val="00B4767D"/>
    <w:rsid w:val="00B47707"/>
    <w:rsid w:val="00BA1783"/>
    <w:rsid w:val="00BD0E2E"/>
    <w:rsid w:val="00BD6FCD"/>
    <w:rsid w:val="00BF3F1C"/>
    <w:rsid w:val="00C10F21"/>
    <w:rsid w:val="00C3093A"/>
    <w:rsid w:val="00C46F5D"/>
    <w:rsid w:val="00C536A6"/>
    <w:rsid w:val="00C6371F"/>
    <w:rsid w:val="00C720DE"/>
    <w:rsid w:val="00C90EB9"/>
    <w:rsid w:val="00C94AB9"/>
    <w:rsid w:val="00CA255D"/>
    <w:rsid w:val="00CA3CCA"/>
    <w:rsid w:val="00CB1CB8"/>
    <w:rsid w:val="00D048A0"/>
    <w:rsid w:val="00D04C43"/>
    <w:rsid w:val="00D0537C"/>
    <w:rsid w:val="00D34C76"/>
    <w:rsid w:val="00D6095A"/>
    <w:rsid w:val="00D66939"/>
    <w:rsid w:val="00DC1677"/>
    <w:rsid w:val="00DF5A32"/>
    <w:rsid w:val="00DF6C2C"/>
    <w:rsid w:val="00E052E9"/>
    <w:rsid w:val="00E10195"/>
    <w:rsid w:val="00E252CC"/>
    <w:rsid w:val="00E41B78"/>
    <w:rsid w:val="00E50A68"/>
    <w:rsid w:val="00E95492"/>
    <w:rsid w:val="00E96662"/>
    <w:rsid w:val="00EA5C3F"/>
    <w:rsid w:val="00EB1F41"/>
    <w:rsid w:val="00ED22CA"/>
    <w:rsid w:val="00ED26AF"/>
    <w:rsid w:val="00EE29ED"/>
    <w:rsid w:val="00EF6BCE"/>
    <w:rsid w:val="00F159FD"/>
    <w:rsid w:val="00F16A98"/>
    <w:rsid w:val="00F3624B"/>
    <w:rsid w:val="00F53F8C"/>
    <w:rsid w:val="00F77676"/>
    <w:rsid w:val="00FB6C9B"/>
    <w:rsid w:val="00FC5AC9"/>
    <w:rsid w:val="00FD2CFF"/>
    <w:rsid w:val="00FE04D6"/>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A17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04178"/>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E052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9712E"/>
    <w:rPr>
      <w:color w:val="0000FF"/>
      <w:u w:val="single"/>
    </w:rPr>
  </w:style>
  <w:style w:type="character" w:styleId="UnresolvedMention">
    <w:name w:val="Unresolved Mention"/>
    <w:basedOn w:val="DefaultParagraphFont"/>
    <w:uiPriority w:val="99"/>
    <w:semiHidden/>
    <w:unhideWhenUsed/>
    <w:rsid w:val="00A9712E"/>
    <w:rPr>
      <w:color w:val="605E5C"/>
      <w:shd w:val="clear" w:color="auto" w:fill="E1DFDD"/>
    </w:rPr>
  </w:style>
  <w:style w:type="character" w:customStyle="1" w:styleId="contribdegrees">
    <w:name w:val="contribdegrees"/>
    <w:basedOn w:val="DefaultParagraphFont"/>
    <w:rsid w:val="00BA1783"/>
  </w:style>
  <w:style w:type="character" w:customStyle="1" w:styleId="Heading1Char">
    <w:name w:val="Heading 1 Char"/>
    <w:basedOn w:val="DefaultParagraphFont"/>
    <w:link w:val="Heading1"/>
    <w:uiPriority w:val="9"/>
    <w:rsid w:val="00BA1783"/>
    <w:rPr>
      <w:rFonts w:ascii="Times New Roman" w:eastAsia="Times New Roman" w:hAnsi="Times New Roman" w:cs="Times New Roman"/>
      <w:b/>
      <w:bCs/>
      <w:kern w:val="36"/>
      <w:sz w:val="48"/>
      <w:szCs w:val="48"/>
      <w:lang w:eastAsia="en-GB"/>
    </w:rPr>
  </w:style>
  <w:style w:type="character" w:customStyle="1" w:styleId="text">
    <w:name w:val="text"/>
    <w:basedOn w:val="DefaultParagraphFont"/>
    <w:rsid w:val="0059719E"/>
  </w:style>
  <w:style w:type="character" w:customStyle="1" w:styleId="Heading2Char">
    <w:name w:val="Heading 2 Char"/>
    <w:basedOn w:val="DefaultParagraphFont"/>
    <w:link w:val="Heading2"/>
    <w:uiPriority w:val="9"/>
    <w:semiHidden/>
    <w:rsid w:val="00004178"/>
    <w:rPr>
      <w:rFonts w:asciiTheme="majorHAnsi" w:eastAsiaTheme="majorEastAsia" w:hAnsiTheme="majorHAnsi" w:cstheme="majorBidi"/>
      <w:color w:val="365F91" w:themeColor="accent1" w:themeShade="BF"/>
      <w:sz w:val="26"/>
      <w:szCs w:val="26"/>
    </w:rPr>
  </w:style>
  <w:style w:type="character" w:customStyle="1" w:styleId="title-text">
    <w:name w:val="title-text"/>
    <w:basedOn w:val="DefaultParagraphFont"/>
    <w:rsid w:val="00004178"/>
  </w:style>
  <w:style w:type="character" w:styleId="Emphasis">
    <w:name w:val="Emphasis"/>
    <w:basedOn w:val="DefaultParagraphFont"/>
    <w:uiPriority w:val="20"/>
    <w:qFormat/>
    <w:rsid w:val="00004178"/>
    <w:rPr>
      <w:i/>
      <w:iCs/>
    </w:rPr>
  </w:style>
  <w:style w:type="character" w:styleId="FollowedHyperlink">
    <w:name w:val="FollowedHyperlink"/>
    <w:basedOn w:val="DefaultParagraphFont"/>
    <w:uiPriority w:val="99"/>
    <w:semiHidden/>
    <w:unhideWhenUsed/>
    <w:rsid w:val="000A4881"/>
    <w:rPr>
      <w:color w:val="800080" w:themeColor="followedHyperlink"/>
      <w:u w:val="single"/>
    </w:rPr>
  </w:style>
  <w:style w:type="paragraph" w:styleId="Bibliography">
    <w:name w:val="Bibliography"/>
    <w:basedOn w:val="Normal"/>
    <w:next w:val="Normal"/>
    <w:uiPriority w:val="37"/>
    <w:unhideWhenUsed/>
    <w:rsid w:val="007F6E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381795">
      <w:bodyDiv w:val="1"/>
      <w:marLeft w:val="0"/>
      <w:marRight w:val="0"/>
      <w:marTop w:val="0"/>
      <w:marBottom w:val="0"/>
      <w:divBdr>
        <w:top w:val="none" w:sz="0" w:space="0" w:color="auto"/>
        <w:left w:val="none" w:sz="0" w:space="0" w:color="auto"/>
        <w:bottom w:val="none" w:sz="0" w:space="0" w:color="auto"/>
        <w:right w:val="none" w:sz="0" w:space="0" w:color="auto"/>
      </w:divBdr>
    </w:div>
    <w:div w:id="332034015">
      <w:bodyDiv w:val="1"/>
      <w:marLeft w:val="0"/>
      <w:marRight w:val="0"/>
      <w:marTop w:val="0"/>
      <w:marBottom w:val="0"/>
      <w:divBdr>
        <w:top w:val="none" w:sz="0" w:space="0" w:color="auto"/>
        <w:left w:val="none" w:sz="0" w:space="0" w:color="auto"/>
        <w:bottom w:val="none" w:sz="0" w:space="0" w:color="auto"/>
        <w:right w:val="none" w:sz="0" w:space="0" w:color="auto"/>
      </w:divBdr>
    </w:div>
    <w:div w:id="395981357">
      <w:bodyDiv w:val="1"/>
      <w:marLeft w:val="0"/>
      <w:marRight w:val="0"/>
      <w:marTop w:val="0"/>
      <w:marBottom w:val="0"/>
      <w:divBdr>
        <w:top w:val="none" w:sz="0" w:space="0" w:color="auto"/>
        <w:left w:val="none" w:sz="0" w:space="0" w:color="auto"/>
        <w:bottom w:val="none" w:sz="0" w:space="0" w:color="auto"/>
        <w:right w:val="none" w:sz="0" w:space="0" w:color="auto"/>
      </w:divBdr>
    </w:div>
    <w:div w:id="406616001">
      <w:bodyDiv w:val="1"/>
      <w:marLeft w:val="0"/>
      <w:marRight w:val="0"/>
      <w:marTop w:val="0"/>
      <w:marBottom w:val="0"/>
      <w:divBdr>
        <w:top w:val="none" w:sz="0" w:space="0" w:color="auto"/>
        <w:left w:val="none" w:sz="0" w:space="0" w:color="auto"/>
        <w:bottom w:val="none" w:sz="0" w:space="0" w:color="auto"/>
        <w:right w:val="none" w:sz="0" w:space="0" w:color="auto"/>
      </w:divBdr>
    </w:div>
    <w:div w:id="445394992">
      <w:bodyDiv w:val="1"/>
      <w:marLeft w:val="0"/>
      <w:marRight w:val="0"/>
      <w:marTop w:val="0"/>
      <w:marBottom w:val="0"/>
      <w:divBdr>
        <w:top w:val="none" w:sz="0" w:space="0" w:color="auto"/>
        <w:left w:val="none" w:sz="0" w:space="0" w:color="auto"/>
        <w:bottom w:val="none" w:sz="0" w:space="0" w:color="auto"/>
        <w:right w:val="none" w:sz="0" w:space="0" w:color="auto"/>
      </w:divBdr>
    </w:div>
    <w:div w:id="466512532">
      <w:bodyDiv w:val="1"/>
      <w:marLeft w:val="0"/>
      <w:marRight w:val="0"/>
      <w:marTop w:val="0"/>
      <w:marBottom w:val="0"/>
      <w:divBdr>
        <w:top w:val="none" w:sz="0" w:space="0" w:color="auto"/>
        <w:left w:val="none" w:sz="0" w:space="0" w:color="auto"/>
        <w:bottom w:val="none" w:sz="0" w:space="0" w:color="auto"/>
        <w:right w:val="none" w:sz="0" w:space="0" w:color="auto"/>
      </w:divBdr>
    </w:div>
    <w:div w:id="492649747">
      <w:bodyDiv w:val="1"/>
      <w:marLeft w:val="0"/>
      <w:marRight w:val="0"/>
      <w:marTop w:val="0"/>
      <w:marBottom w:val="0"/>
      <w:divBdr>
        <w:top w:val="none" w:sz="0" w:space="0" w:color="auto"/>
        <w:left w:val="none" w:sz="0" w:space="0" w:color="auto"/>
        <w:bottom w:val="none" w:sz="0" w:space="0" w:color="auto"/>
        <w:right w:val="none" w:sz="0" w:space="0" w:color="auto"/>
      </w:divBdr>
    </w:div>
    <w:div w:id="502089105">
      <w:bodyDiv w:val="1"/>
      <w:marLeft w:val="0"/>
      <w:marRight w:val="0"/>
      <w:marTop w:val="0"/>
      <w:marBottom w:val="0"/>
      <w:divBdr>
        <w:top w:val="none" w:sz="0" w:space="0" w:color="auto"/>
        <w:left w:val="none" w:sz="0" w:space="0" w:color="auto"/>
        <w:bottom w:val="none" w:sz="0" w:space="0" w:color="auto"/>
        <w:right w:val="none" w:sz="0" w:space="0" w:color="auto"/>
      </w:divBdr>
    </w:div>
    <w:div w:id="508182415">
      <w:bodyDiv w:val="1"/>
      <w:marLeft w:val="0"/>
      <w:marRight w:val="0"/>
      <w:marTop w:val="0"/>
      <w:marBottom w:val="0"/>
      <w:divBdr>
        <w:top w:val="none" w:sz="0" w:space="0" w:color="auto"/>
        <w:left w:val="none" w:sz="0" w:space="0" w:color="auto"/>
        <w:bottom w:val="none" w:sz="0" w:space="0" w:color="auto"/>
        <w:right w:val="none" w:sz="0" w:space="0" w:color="auto"/>
      </w:divBdr>
    </w:div>
    <w:div w:id="511189563">
      <w:bodyDiv w:val="1"/>
      <w:marLeft w:val="0"/>
      <w:marRight w:val="0"/>
      <w:marTop w:val="0"/>
      <w:marBottom w:val="0"/>
      <w:divBdr>
        <w:top w:val="none" w:sz="0" w:space="0" w:color="auto"/>
        <w:left w:val="none" w:sz="0" w:space="0" w:color="auto"/>
        <w:bottom w:val="none" w:sz="0" w:space="0" w:color="auto"/>
        <w:right w:val="none" w:sz="0" w:space="0" w:color="auto"/>
      </w:divBdr>
    </w:div>
    <w:div w:id="590166964">
      <w:bodyDiv w:val="1"/>
      <w:marLeft w:val="0"/>
      <w:marRight w:val="0"/>
      <w:marTop w:val="0"/>
      <w:marBottom w:val="0"/>
      <w:divBdr>
        <w:top w:val="none" w:sz="0" w:space="0" w:color="auto"/>
        <w:left w:val="none" w:sz="0" w:space="0" w:color="auto"/>
        <w:bottom w:val="none" w:sz="0" w:space="0" w:color="auto"/>
        <w:right w:val="none" w:sz="0" w:space="0" w:color="auto"/>
      </w:divBdr>
    </w:div>
    <w:div w:id="642931732">
      <w:bodyDiv w:val="1"/>
      <w:marLeft w:val="0"/>
      <w:marRight w:val="0"/>
      <w:marTop w:val="0"/>
      <w:marBottom w:val="0"/>
      <w:divBdr>
        <w:top w:val="none" w:sz="0" w:space="0" w:color="auto"/>
        <w:left w:val="none" w:sz="0" w:space="0" w:color="auto"/>
        <w:bottom w:val="none" w:sz="0" w:space="0" w:color="auto"/>
        <w:right w:val="none" w:sz="0" w:space="0" w:color="auto"/>
      </w:divBdr>
    </w:div>
    <w:div w:id="750858740">
      <w:bodyDiv w:val="1"/>
      <w:marLeft w:val="0"/>
      <w:marRight w:val="0"/>
      <w:marTop w:val="0"/>
      <w:marBottom w:val="0"/>
      <w:divBdr>
        <w:top w:val="none" w:sz="0" w:space="0" w:color="auto"/>
        <w:left w:val="none" w:sz="0" w:space="0" w:color="auto"/>
        <w:bottom w:val="none" w:sz="0" w:space="0" w:color="auto"/>
        <w:right w:val="none" w:sz="0" w:space="0" w:color="auto"/>
      </w:divBdr>
    </w:div>
    <w:div w:id="882911649">
      <w:bodyDiv w:val="1"/>
      <w:marLeft w:val="0"/>
      <w:marRight w:val="0"/>
      <w:marTop w:val="0"/>
      <w:marBottom w:val="0"/>
      <w:divBdr>
        <w:top w:val="none" w:sz="0" w:space="0" w:color="auto"/>
        <w:left w:val="none" w:sz="0" w:space="0" w:color="auto"/>
        <w:bottom w:val="none" w:sz="0" w:space="0" w:color="auto"/>
        <w:right w:val="none" w:sz="0" w:space="0" w:color="auto"/>
      </w:divBdr>
    </w:div>
    <w:div w:id="936131715">
      <w:bodyDiv w:val="1"/>
      <w:marLeft w:val="0"/>
      <w:marRight w:val="0"/>
      <w:marTop w:val="0"/>
      <w:marBottom w:val="0"/>
      <w:divBdr>
        <w:top w:val="none" w:sz="0" w:space="0" w:color="auto"/>
        <w:left w:val="none" w:sz="0" w:space="0" w:color="auto"/>
        <w:bottom w:val="none" w:sz="0" w:space="0" w:color="auto"/>
        <w:right w:val="none" w:sz="0" w:space="0" w:color="auto"/>
      </w:divBdr>
    </w:div>
    <w:div w:id="942616768">
      <w:bodyDiv w:val="1"/>
      <w:marLeft w:val="0"/>
      <w:marRight w:val="0"/>
      <w:marTop w:val="0"/>
      <w:marBottom w:val="0"/>
      <w:divBdr>
        <w:top w:val="none" w:sz="0" w:space="0" w:color="auto"/>
        <w:left w:val="none" w:sz="0" w:space="0" w:color="auto"/>
        <w:bottom w:val="none" w:sz="0" w:space="0" w:color="auto"/>
        <w:right w:val="none" w:sz="0" w:space="0" w:color="auto"/>
      </w:divBdr>
    </w:div>
    <w:div w:id="1199854759">
      <w:bodyDiv w:val="1"/>
      <w:marLeft w:val="0"/>
      <w:marRight w:val="0"/>
      <w:marTop w:val="0"/>
      <w:marBottom w:val="0"/>
      <w:divBdr>
        <w:top w:val="none" w:sz="0" w:space="0" w:color="auto"/>
        <w:left w:val="none" w:sz="0" w:space="0" w:color="auto"/>
        <w:bottom w:val="none" w:sz="0" w:space="0" w:color="auto"/>
        <w:right w:val="none" w:sz="0" w:space="0" w:color="auto"/>
      </w:divBdr>
    </w:div>
    <w:div w:id="1236279742">
      <w:bodyDiv w:val="1"/>
      <w:marLeft w:val="0"/>
      <w:marRight w:val="0"/>
      <w:marTop w:val="0"/>
      <w:marBottom w:val="0"/>
      <w:divBdr>
        <w:top w:val="none" w:sz="0" w:space="0" w:color="auto"/>
        <w:left w:val="none" w:sz="0" w:space="0" w:color="auto"/>
        <w:bottom w:val="none" w:sz="0" w:space="0" w:color="auto"/>
        <w:right w:val="none" w:sz="0" w:space="0" w:color="auto"/>
      </w:divBdr>
    </w:div>
    <w:div w:id="132450822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38627401">
      <w:bodyDiv w:val="1"/>
      <w:marLeft w:val="0"/>
      <w:marRight w:val="0"/>
      <w:marTop w:val="0"/>
      <w:marBottom w:val="0"/>
      <w:divBdr>
        <w:top w:val="none" w:sz="0" w:space="0" w:color="auto"/>
        <w:left w:val="none" w:sz="0" w:space="0" w:color="auto"/>
        <w:bottom w:val="none" w:sz="0" w:space="0" w:color="auto"/>
        <w:right w:val="none" w:sz="0" w:space="0" w:color="auto"/>
      </w:divBdr>
    </w:div>
    <w:div w:id="1963151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journal/00246301"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0024630199001156" TargetMode="External"/><Relationship Id="rId17" Type="http://schemas.openxmlformats.org/officeDocument/2006/relationships/hyperlink" Target="https://www.tandfonline.com/toc/vjee20/current" TargetMode="External"/><Relationship Id="rId2" Type="http://schemas.openxmlformats.org/officeDocument/2006/relationships/numbering" Target="numbering.xml"/><Relationship Id="rId16" Type="http://schemas.openxmlformats.org/officeDocument/2006/relationships/hyperlink" Target="https://www.tandfonline.com/author/Catton%2C+William+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024630199001156" TargetMode="External"/><Relationship Id="rId5" Type="http://schemas.openxmlformats.org/officeDocument/2006/relationships/webSettings" Target="webSettings.xml"/><Relationship Id="rId15" Type="http://schemas.openxmlformats.org/officeDocument/2006/relationships/hyperlink" Target="https://www.tandfonline.com/author/Gale%2C+Richard+P" TargetMode="External"/><Relationship Id="rId10" Type="http://schemas.openxmlformats.org/officeDocument/2006/relationships/hyperlink" Target="https://www.sciencedirect.com/science/article/pii/S002463019900115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ctiveforlife.com/outdoor-play-is-crucial-for-developing-physical-literacy/" TargetMode="External"/><Relationship Id="rId14" Type="http://schemas.openxmlformats.org/officeDocument/2006/relationships/hyperlink" Target="https://www.tandfonline.com/author/Hendee%2C+John+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Jan13</b:Tag>
    <b:SourceType>JournalArticle</b:SourceType>
    <b:Guid>{430C25D4-0183-4B5A-B2BD-99BA8B091887}</b:Guid>
    <b:Author>
      <b:Author>
        <b:NameList>
          <b:Person>
            <b:Last>Clark</b:Last>
            <b:First>Jane</b:First>
            <b:Middle>E.</b:Middle>
          </b:Person>
        </b:NameList>
      </b:Author>
    </b:Author>
    <b:Title>On the problem of Motor skill Development</b:Title>
    <b:JournalName>Journal of Physical Education, Recreation &amp; Dance</b:JournalName>
    <b:Year>2013</b:Year>
    <b:Pages>39-44</b:Pages>
    <b:RefOrder>1</b:RefOrder>
  </b:Source>
  <b:Source>
    <b:Tag>Ric07</b:Tag>
    <b:SourceType>JournalArticle</b:SourceType>
    <b:Guid>{1C36EDC4-39CB-45E3-8B5C-38EF6094E882}</b:Guid>
    <b:Author>
      <b:Author>
        <b:NameList>
          <b:Person>
            <b:Last>Bailey</b:Last>
            <b:First>Richard</b:First>
          </b:Person>
        </b:NameList>
      </b:Author>
    </b:Author>
    <b:Title>Evaluating the relationship between physical education,sport and social inclusion</b:Title>
    <b:JournalName>Educational Review</b:JournalName>
    <b:Year>2007</b:Year>
    <b:Pages>71-90</b:Pages>
    <b:RefOrder>6</b:RefOrder>
  </b:Source>
  <b:Source>
    <b:Tag>Noe83</b:Tag>
    <b:SourceType>JournalArticle</b:SourceType>
    <b:Guid>{BB62FC7A-2ABB-4692-954C-040254E0C360}</b:Guid>
    <b:Author>
      <b:Author>
        <b:NameList>
          <b:Person>
            <b:Last>Noel Entwistle</b:Last>
            <b:First>Paul</b:First>
            <b:Middle>Ramsden</b:Middle>
          </b:Person>
        </b:NameList>
      </b:Author>
    </b:Author>
    <b:Title>Understanding student learning</b:Title>
    <b:JournalName>Understanding student learning</b:JournalName>
    <b:Year>1983</b:Year>
    <b:Pages>268</b:Pages>
    <b:RefOrder>7</b:RefOrder>
  </b:Source>
  <b:Source>
    <b:Tag>Dav10</b:Tag>
    <b:SourceType>JournalArticle</b:SourceType>
    <b:Guid>{928605B6-04F4-48BF-BC24-F7A3CAE4FE9A}</b:Guid>
    <b:Author>
      <b:Author>
        <b:NameList>
          <b:Person>
            <b:Last>Boud</b:Last>
            <b:First>David</b:First>
          </b:Person>
        </b:NameList>
      </b:Author>
    </b:Author>
    <b:Title>Sustainable Assessment: Rethinking assessment for the learning society</b:Title>
    <b:JournalName>Studies in continuing education</b:JournalName>
    <b:Year>2010</b:Year>
    <b:Pages>151-167</b:Pages>
    <b:Volume>22</b:Volume>
    <b:Issue>2</b:Issue>
    <b:RefOrder>8</b:RefOrder>
  </b:Source>
  <b:Source>
    <b:Tag>Ell10</b:Tag>
    <b:SourceType>JournalArticle</b:SourceType>
    <b:Guid>{8B13D2F1-6227-4ECF-BE6A-535838234752}</b:Guid>
    <b:Author>
      <b:Author>
        <b:NameList>
          <b:Person>
            <b:Last>Ellie Lee</b:Last>
            <b:First>Jan</b:First>
            <b:Middle>Macvarish, Jennie Bristow</b:Middle>
          </b:Person>
        </b:NameList>
      </b:Author>
    </b:Author>
    <b:Title>Risk, health and parenting culture</b:Title>
    <b:JournalName>Health, Risk &amp; Society</b:JournalName>
    <b:Year>2010</b:Year>
    <b:Pages>293-200</b:Pages>
    <b:Volume>12</b:Volume>
    <b:Issue>4</b:Issue>
    <b:RefOrder>9</b:RefOrder>
  </b:Source>
  <b:Source>
    <b:Tag>Rob04</b:Tag>
    <b:SourceType>JournalArticle</b:SourceType>
    <b:Guid>{0EE47463-D019-40B9-B579-C5DA709C35D3}</b:Guid>
    <b:Author>
      <b:Author>
        <b:NameList>
          <b:Person>
            <b:Last>Malina</b:Last>
            <b:First>Robert</b:First>
            <b:Middle>M.</b:Middle>
          </b:Person>
        </b:NameList>
      </b:Author>
    </b:Author>
    <b:Title>Motor Development during Infancy and Early Childhood: Overview and Suggested Directions for Research</b:Title>
    <b:JournalName>International Journal of sport and Health Science</b:JournalName>
    <b:Year>2004</b:Year>
    <b:Pages>50-66</b:Pages>
    <b:Volume>2</b:Volume>
    <b:RefOrder>3</b:RefOrder>
  </b:Source>
  <b:Source>
    <b:Tag>Nat10</b:Tag>
    <b:SourceType>JournalArticle</b:SourceType>
    <b:Guid>{937310F7-7CB9-4A3E-ACB2-C260B171A44B}</b:Guid>
    <b:Author>
      <b:Author>
        <b:NameList>
          <b:Person>
            <b:Last>Salmela</b:Last>
            <b:First>Natalie</b:First>
            <b:Middle>Durand-Bush John H.</b:Middle>
          </b:Person>
        </b:NameList>
      </b:Author>
    </b:Author>
    <b:Title>The Development and Maintenance of Expert Athletic Performance: Perceptions of World and Olympic Champions</b:Title>
    <b:JournalName>Journal of Applied sport Psychology</b:JournalName>
    <b:Year>2010</b:Year>
    <b:Pages>154-171</b:Pages>
    <b:Volume>14</b:Volume>
    <b:Issue>3</b:Issue>
    <b:RefOrder>4</b:RefOrder>
  </b:Source>
  <b:Source>
    <b:Tag>And15</b:Tag>
    <b:SourceType>JournalArticle</b:SourceType>
    <b:Guid>{66FC3C3C-5E43-42E7-9679-3012CE36D910}</b:Guid>
    <b:Author>
      <b:Author>
        <b:NameList>
          <b:Person>
            <b:Last>R.Lubans</b:Last>
            <b:First>Andrew</b:First>
            <b:Middle>P.Hills Donald R.Dengel David</b:Middle>
          </b:Person>
        </b:NameList>
      </b:Author>
    </b:Author>
    <b:Title>Supporting Public Health Priorities: Recommendations for Physical Education and Physical Activity Promotion in Schools</b:Title>
    <b:JournalName>Progress in Cardiovascular Dieases</b:JournalName>
    <b:Year>2015</b:Year>
    <b:Pages>368-374</b:Pages>
    <b:Volume>57</b:Volume>
    <b:Issue>4</b:Issue>
    <b:RefOrder>10</b:RefOrder>
  </b:Source>
  <b:Source>
    <b:Tag>Mar02</b:Tag>
    <b:SourceType>JournalArticle</b:SourceType>
    <b:Guid>{EFA10E54-D3E7-4810-98CF-C6D5A30F2599}</b:Guid>
    <b:Author>
      <b:Author>
        <b:NameList>
          <b:Person>
            <b:Last>Windschitl</b:Last>
            <b:First>Mark</b:First>
          </b:Person>
        </b:NameList>
      </b:Author>
    </b:Author>
    <b:Title>Inquiry projects in science teacher education: What can investigative experiences reveal about teacher thinking and eventual classroom practice?</b:Title>
    <b:JournalName>Journal of Science</b:JournalName>
    <b:Year>2002</b:Year>
    <b:Pages>190</b:Pages>
    <b:Volume>87</b:Volume>
    <b:Issue>1</b:Issue>
    <b:RefOrder>11</b:RefOrder>
  </b:Source>
  <b:Source>
    <b:Tag>Sim11</b:Tag>
    <b:SourceType>JournalArticle</b:SourceType>
    <b:Guid>{B4DE217C-B989-457D-985D-287F94CA1D9C}</b:Guid>
    <b:Author>
      <b:Author>
        <b:NameList>
          <b:Person>
            <b:Last>Simon Beames</b:Last>
            <b:First>Pete</b:First>
            <b:Middle>Higgins, Robbie Nicol</b:Middle>
          </b:Person>
        </b:NameList>
      </b:Author>
    </b:Author>
    <b:Title>Learning outside the classroom</b:Title>
    <b:JournalName>Learning outside the classroom</b:JournalName>
    <b:Year>2011</b:Year>
    <b:Pages>144</b:Pages>
    <b:Volume>1</b:Volume>
    <b:RefOrder>5</b:RefOrder>
  </b:Source>
  <b:Source>
    <b:Tag>All00</b:Tag>
    <b:SourceType>JournalArticle</b:SourceType>
    <b:Guid>{F3FA2424-F4DB-427F-9A4E-E7D27428B974}</b:Guid>
    <b:Author>
      <b:Author>
        <b:NameList>
          <b:Person>
            <b:Last>Allan Wigfield</b:Last>
            <b:First>Jacquelynne</b:First>
            <b:Middle>S. Eccles</b:Middle>
          </b:Person>
        </b:NameList>
      </b:Author>
    </b:Author>
    <b:Title>Expectancy–Value Theory of Achievement Motivation</b:Title>
    <b:JournalName>Contemporary Educational Psychology</b:JournalName>
    <b:Year>2000</b:Year>
    <b:Pages>68-81</b:Pages>
    <b:Volume>25</b:Volume>
    <b:Issue>1</b:Issue>
    <b:RefOrder>12</b:RefOrder>
  </b:Source>
  <b:Source>
    <b:Tag>Jea99</b:Tag>
    <b:SourceType>JournalArticle</b:SourceType>
    <b:Guid>{FB2EF069-07DB-41D8-962F-E9A8951279B2}</b:Guid>
    <b:Author>
      <b:Author>
        <b:NameList>
          <b:Person>
            <b:Last>Cote</b:Last>
            <b:First>Jean</b:First>
          </b:Person>
        </b:NameList>
      </b:Author>
    </b:Author>
    <b:Title>The Influence of the Family in the Development of Talent in Sport</b:Title>
    <b:JournalName>The sport Psychologist</b:JournalName>
    <b:Year>1999</b:Year>
    <b:Pages>395-417</b:Pages>
    <b:Volume>13</b:Volume>
    <b:Issue>4</b:Issue>
    <b:RefOrder>13</b:RefOrder>
  </b:Source>
  <b:Source>
    <b:Tag>Pau15</b:Tag>
    <b:SourceType>JournalArticle</b:SourceType>
    <b:Guid>{36046495-0CE6-4922-AA50-AE055B61B986}</b:Guid>
    <b:Author>
      <b:Author>
        <b:NameList>
          <b:Person>
            <b:Last>Jurbala</b:Last>
            <b:First>Paul</b:First>
          </b:Person>
        </b:NameList>
      </b:Author>
    </b:Author>
    <b:Title>What is Physical Literacy, Really?</b:Title>
    <b:JournalName>Quest</b:JournalName>
    <b:Year>2015</b:Year>
    <b:Pages>367-383</b:Pages>
    <b:Volume>67</b:Volume>
    <b:Issue>4</b:Issue>
    <b:RefOrder>2</b:RefOrder>
  </b:Source>
</b:Sources>
</file>

<file path=customXml/itemProps1.xml><?xml version="1.0" encoding="utf-8"?>
<ds:datastoreItem xmlns:ds="http://schemas.openxmlformats.org/officeDocument/2006/customXml" ds:itemID="{80F56D22-5DB9-4E0E-9F1F-E2D8FBA9D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2366</Words>
  <Characters>13488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Rhodri Richards</cp:lastModifiedBy>
  <cp:revision>3</cp:revision>
  <cp:lastPrinted>2014-08-18T15:50:00Z</cp:lastPrinted>
  <dcterms:created xsi:type="dcterms:W3CDTF">2019-04-04T21:01:00Z</dcterms:created>
  <dcterms:modified xsi:type="dcterms:W3CDTF">2019-04-04T21:03:00Z</dcterms:modified>
</cp:coreProperties>
</file>