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A2B931" w14:textId="0456A391" w:rsidR="00492AAF" w:rsidRDefault="00492AAF" w:rsidP="30ADD167">
      <w:pPr>
        <w:spacing w:line="360" w:lineRule="auto"/>
        <w:rPr>
          <w:rFonts w:ascii="Calibri" w:eastAsia="Calibri" w:hAnsi="Calibri" w:cs="Calibri"/>
          <w:b/>
          <w:bCs/>
          <w:sz w:val="32"/>
          <w:szCs w:val="32"/>
        </w:rPr>
      </w:pPr>
    </w:p>
    <w:p w14:paraId="74F9915B" w14:textId="1F82EF5B" w:rsidR="00492AAF" w:rsidRDefault="7546ABE3" w:rsidP="30ADD167">
      <w:pPr>
        <w:spacing w:line="360" w:lineRule="auto"/>
      </w:pPr>
      <w:r w:rsidRPr="30ADD167">
        <w:rPr>
          <w:rFonts w:ascii="Calibri" w:eastAsia="Calibri" w:hAnsi="Calibri" w:cs="Calibri"/>
          <w:b/>
          <w:bCs/>
          <w:sz w:val="32"/>
          <w:szCs w:val="32"/>
        </w:rPr>
        <w:t xml:space="preserve"> </w:t>
      </w:r>
    </w:p>
    <w:p w14:paraId="1F0D4CB6" w14:textId="73D28509" w:rsidR="00492AAF" w:rsidRDefault="7546ABE3" w:rsidP="30ADD167">
      <w:pPr>
        <w:spacing w:line="360" w:lineRule="auto"/>
      </w:pPr>
      <w:r w:rsidRPr="30ADD167">
        <w:rPr>
          <w:rFonts w:ascii="Calibri" w:eastAsia="Calibri" w:hAnsi="Calibri" w:cs="Calibri"/>
          <w:b/>
          <w:bCs/>
          <w:sz w:val="32"/>
          <w:szCs w:val="32"/>
        </w:rPr>
        <w:t xml:space="preserve"> </w:t>
      </w:r>
    </w:p>
    <w:p w14:paraId="1266EB8B" w14:textId="44AA99A2" w:rsidR="00492AAF" w:rsidRDefault="7546ABE3" w:rsidP="30ADD167">
      <w:pPr>
        <w:spacing w:line="360" w:lineRule="auto"/>
        <w:jc w:val="center"/>
        <w:rPr>
          <w:rFonts w:ascii="Calibri" w:eastAsia="Calibri" w:hAnsi="Calibri" w:cs="Calibri"/>
          <w:b/>
          <w:bCs/>
          <w:sz w:val="32"/>
          <w:szCs w:val="32"/>
        </w:rPr>
      </w:pPr>
      <w:r w:rsidRPr="00DC267B">
        <w:rPr>
          <w:rFonts w:ascii="Calibri" w:eastAsia="Calibri" w:hAnsi="Calibri" w:cs="Calibri"/>
          <w:b/>
          <w:bCs/>
          <w:sz w:val="32"/>
          <w:szCs w:val="32"/>
          <w:highlight w:val="yellow"/>
        </w:rPr>
        <w:t>EFFECTIVE TEAMWORK AND COMMUNICATION</w:t>
      </w:r>
    </w:p>
    <w:p w14:paraId="5FD4C74C" w14:textId="6F7733DE" w:rsidR="0006109E" w:rsidRPr="0006109E" w:rsidRDefault="0006109E" w:rsidP="30ADD167">
      <w:pPr>
        <w:spacing w:line="360" w:lineRule="auto"/>
        <w:jc w:val="center"/>
        <w:rPr>
          <w:rFonts w:eastAsia="Calibri" w:cstheme="minorHAnsi"/>
          <w:b/>
          <w:bCs/>
          <w:sz w:val="32"/>
          <w:szCs w:val="32"/>
        </w:rPr>
      </w:pPr>
      <w:r w:rsidRPr="00DC267B">
        <w:rPr>
          <w:rFonts w:cstheme="minorHAnsi"/>
          <w:b/>
          <w:bCs/>
          <w:color w:val="212529"/>
          <w:sz w:val="32"/>
          <w:szCs w:val="32"/>
          <w:highlight w:val="yellow"/>
          <w:shd w:val="clear" w:color="auto" w:fill="FFFFFF"/>
        </w:rPr>
        <w:t>Communication on Culture and Society</w:t>
      </w:r>
    </w:p>
    <w:p w14:paraId="4F60A26A" w14:textId="77777777" w:rsidR="0006109E" w:rsidRDefault="0006109E" w:rsidP="30ADD167">
      <w:pPr>
        <w:spacing w:line="360" w:lineRule="auto"/>
        <w:jc w:val="center"/>
      </w:pPr>
    </w:p>
    <w:p w14:paraId="4580CAC3" w14:textId="1D3BC1A7" w:rsidR="00492AAF" w:rsidRPr="00DC267B" w:rsidRDefault="002D3005" w:rsidP="30ADD167">
      <w:pPr>
        <w:spacing w:line="360" w:lineRule="auto"/>
        <w:rPr>
          <w:b/>
          <w:bCs/>
          <w:sz w:val="32"/>
          <w:szCs w:val="32"/>
          <w:highlight w:val="yellow"/>
        </w:rPr>
      </w:pPr>
      <w:r>
        <w:br/>
      </w:r>
      <w:r w:rsidR="0006109E" w:rsidRPr="00DC267B">
        <w:rPr>
          <w:b/>
          <w:bCs/>
          <w:sz w:val="32"/>
          <w:szCs w:val="32"/>
          <w:highlight w:val="yellow"/>
        </w:rPr>
        <w:t>1 Introduction</w:t>
      </w:r>
    </w:p>
    <w:p w14:paraId="1880DFFD" w14:textId="6158F36C" w:rsidR="0006109E" w:rsidRPr="00DC267B" w:rsidRDefault="0006109E" w:rsidP="30ADD167">
      <w:pPr>
        <w:spacing w:line="360" w:lineRule="auto"/>
        <w:rPr>
          <w:b/>
          <w:bCs/>
          <w:sz w:val="32"/>
          <w:szCs w:val="32"/>
          <w:highlight w:val="yellow"/>
        </w:rPr>
      </w:pPr>
      <w:r w:rsidRPr="00DC267B">
        <w:rPr>
          <w:b/>
          <w:bCs/>
          <w:sz w:val="32"/>
          <w:szCs w:val="32"/>
          <w:highlight w:val="yellow"/>
        </w:rPr>
        <w:t>2 Model of communications</w:t>
      </w:r>
    </w:p>
    <w:p w14:paraId="190F9884" w14:textId="63FDB93B" w:rsidR="0006109E" w:rsidRPr="00DC267B" w:rsidRDefault="0006109E" w:rsidP="30ADD167">
      <w:pPr>
        <w:spacing w:line="360" w:lineRule="auto"/>
        <w:rPr>
          <w:b/>
          <w:bCs/>
          <w:sz w:val="32"/>
          <w:szCs w:val="32"/>
          <w:highlight w:val="yellow"/>
        </w:rPr>
      </w:pPr>
      <w:r w:rsidRPr="00DC267B">
        <w:rPr>
          <w:b/>
          <w:bCs/>
          <w:sz w:val="32"/>
          <w:szCs w:val="32"/>
          <w:highlight w:val="yellow"/>
        </w:rPr>
        <w:t>3 Communication skills</w:t>
      </w:r>
    </w:p>
    <w:p w14:paraId="17B804B2" w14:textId="59DB58BD" w:rsidR="0006109E" w:rsidRPr="00DC267B" w:rsidRDefault="0006109E" w:rsidP="30ADD167">
      <w:pPr>
        <w:spacing w:line="360" w:lineRule="auto"/>
        <w:rPr>
          <w:b/>
          <w:bCs/>
          <w:sz w:val="32"/>
          <w:szCs w:val="32"/>
          <w:highlight w:val="yellow"/>
        </w:rPr>
      </w:pPr>
      <w:r w:rsidRPr="00DC267B">
        <w:rPr>
          <w:b/>
          <w:bCs/>
          <w:sz w:val="32"/>
          <w:szCs w:val="32"/>
          <w:highlight w:val="yellow"/>
        </w:rPr>
        <w:t>4 Conclusion</w:t>
      </w:r>
    </w:p>
    <w:p w14:paraId="4EE84325" w14:textId="5E72C49D" w:rsidR="0006109E" w:rsidRDefault="0006109E" w:rsidP="30ADD167">
      <w:pPr>
        <w:spacing w:line="360" w:lineRule="auto"/>
      </w:pPr>
      <w:r w:rsidRPr="00DC267B">
        <w:rPr>
          <w:b/>
          <w:bCs/>
          <w:sz w:val="32"/>
          <w:szCs w:val="32"/>
          <w:highlight w:val="yellow"/>
        </w:rPr>
        <w:t>5 Reference</w:t>
      </w:r>
    </w:p>
    <w:p w14:paraId="520E8CF6" w14:textId="297F26F5" w:rsidR="00492AAF" w:rsidRDefault="00492AAF" w:rsidP="30ADD167">
      <w:pPr>
        <w:spacing w:line="360" w:lineRule="auto"/>
        <w:rPr>
          <w:rFonts w:ascii="Calibri" w:eastAsia="Calibri" w:hAnsi="Calibri" w:cs="Calibri"/>
        </w:rPr>
      </w:pPr>
    </w:p>
    <w:p w14:paraId="5E5787A5" w14:textId="5C38BE6F" w:rsidR="00492AAF" w:rsidRDefault="00492AAF" w:rsidP="30ADD167"/>
    <w:p w14:paraId="730D3416" w14:textId="3A9661BF" w:rsidR="30ADD167" w:rsidRDefault="30ADD167" w:rsidP="30ADD167"/>
    <w:p w14:paraId="61498751" w14:textId="38794A26" w:rsidR="30ADD167" w:rsidRDefault="30ADD167" w:rsidP="30ADD167"/>
    <w:p w14:paraId="39918CA9" w14:textId="60251A02" w:rsidR="30ADD167" w:rsidRDefault="30ADD167" w:rsidP="30ADD167"/>
    <w:p w14:paraId="2E323FAC" w14:textId="51CCD979" w:rsidR="30ADD167" w:rsidRDefault="30ADD167" w:rsidP="30ADD167"/>
    <w:p w14:paraId="45D37F3F" w14:textId="59301602" w:rsidR="30ADD167" w:rsidRDefault="30ADD167" w:rsidP="30ADD167"/>
    <w:p w14:paraId="1C6F4B31" w14:textId="2FC997FC" w:rsidR="30ADD167" w:rsidRDefault="30ADD167" w:rsidP="30ADD167"/>
    <w:p w14:paraId="7BD741BD" w14:textId="748DC123" w:rsidR="30ADD167" w:rsidRDefault="30ADD167" w:rsidP="30ADD167"/>
    <w:p w14:paraId="44F56EE7" w14:textId="0AC229E2" w:rsidR="30ADD167" w:rsidRDefault="30ADD167" w:rsidP="30ADD167"/>
    <w:p w14:paraId="16CEF4F4" w14:textId="07ECDE5D" w:rsidR="30ADD167" w:rsidRDefault="30ADD167" w:rsidP="30ADD167"/>
    <w:p w14:paraId="6152691F" w14:textId="70651B17" w:rsidR="30ADD167" w:rsidRDefault="30ADD167" w:rsidP="30ADD167"/>
    <w:p w14:paraId="0A0D09FA" w14:textId="758E90BD" w:rsidR="30ADD167" w:rsidRDefault="30ADD167" w:rsidP="30ADD167"/>
    <w:p w14:paraId="160CBA76" w14:textId="195A751C" w:rsidR="30ADD167" w:rsidRDefault="30ADD167" w:rsidP="30ADD167"/>
    <w:p w14:paraId="1B8A91FE" w14:textId="5AC55D2D" w:rsidR="30ADD167" w:rsidRDefault="30ADD167" w:rsidP="30ADD167"/>
    <w:p w14:paraId="49662820" w14:textId="6858E32B" w:rsidR="30ADD167" w:rsidRDefault="30ADD167" w:rsidP="30ADD167"/>
    <w:p w14:paraId="088BFD6B" w14:textId="561B1398" w:rsidR="30ADD167" w:rsidRDefault="30ADD167" w:rsidP="30ADD167"/>
    <w:p w14:paraId="260EFDAD" w14:textId="58343823" w:rsidR="30ADD167" w:rsidRDefault="30ADD167" w:rsidP="30ADD167"/>
    <w:p w14:paraId="1212290A" w14:textId="7ABC23C7" w:rsidR="30ADD167" w:rsidRDefault="30ADD167" w:rsidP="30ADD167"/>
    <w:p w14:paraId="3FA8A8E4" w14:textId="36C75C39" w:rsidR="30ADD167" w:rsidRDefault="30ADD167" w:rsidP="30ADD167"/>
    <w:p w14:paraId="29E65E3A" w14:textId="2E4887BF" w:rsidR="30ADD167" w:rsidRDefault="30ADD167" w:rsidP="30ADD167"/>
    <w:p w14:paraId="577FCAF0" w14:textId="1C1AAA0C" w:rsidR="30ADD167" w:rsidRDefault="30ADD167" w:rsidP="30ADD167"/>
    <w:p w14:paraId="4A329456" w14:textId="290D0A49" w:rsidR="30ADD167" w:rsidRDefault="30ADD167" w:rsidP="30ADD167"/>
    <w:p w14:paraId="4B8DE8F3" w14:textId="3D6EF879" w:rsidR="30ADD167" w:rsidRDefault="30ADD167" w:rsidP="30ADD167"/>
    <w:p w14:paraId="65C77579" w14:textId="58A99339" w:rsidR="2FA73026" w:rsidRDefault="674AA2C1" w:rsidP="6AAC9B24">
      <w:pPr>
        <w:jc w:val="center"/>
        <w:rPr>
          <w:b/>
          <w:bCs/>
          <w:sz w:val="32"/>
          <w:szCs w:val="32"/>
          <w:highlight w:val="yellow"/>
          <w:u w:val="single"/>
        </w:rPr>
      </w:pPr>
      <w:r w:rsidRPr="6AAC9B24">
        <w:rPr>
          <w:b/>
          <w:bCs/>
          <w:sz w:val="32"/>
          <w:szCs w:val="32"/>
          <w:highlight w:val="yellow"/>
          <w:u w:val="single"/>
        </w:rPr>
        <w:t>1.</w:t>
      </w:r>
      <w:r w:rsidR="2FA73026" w:rsidRPr="6AAC9B24">
        <w:rPr>
          <w:b/>
          <w:bCs/>
          <w:sz w:val="32"/>
          <w:szCs w:val="32"/>
          <w:highlight w:val="yellow"/>
          <w:u w:val="single"/>
        </w:rPr>
        <w:t>Introduction</w:t>
      </w:r>
      <w:r w:rsidR="7ED17B61" w:rsidRPr="6AAC9B24">
        <w:rPr>
          <w:b/>
          <w:bCs/>
          <w:sz w:val="32"/>
          <w:szCs w:val="32"/>
          <w:highlight w:val="yellow"/>
          <w:u w:val="single"/>
        </w:rPr>
        <w:t>:</w:t>
      </w:r>
    </w:p>
    <w:p w14:paraId="7B4F8F29" w14:textId="0B1D92B8" w:rsidR="2FA73026" w:rsidRDefault="2FA73026" w:rsidP="626BBFF7">
      <w:pPr>
        <w:rPr>
          <w:sz w:val="32"/>
          <w:szCs w:val="32"/>
        </w:rPr>
      </w:pPr>
      <w:r w:rsidRPr="628C57F2">
        <w:rPr>
          <w:sz w:val="32"/>
          <w:szCs w:val="32"/>
        </w:rPr>
        <w:t>Communication refers to a simple act by practising which one person or a group of people use to deliver or transfer information from one another (Habermas, 2015). A communication process involves at least one sender, a recipient, and a message. It is highly significant in every phase of life as well as in the workplace. It helps managers to perform their duties and responsibilities, helps in increases managerial efficiency, promotes cooperation and peace in the workplace, and increases workplace motivation and employees’ moral development. The barriers responsible for affecting messages include noise, information overload, filtering, lack of proper attention, emotional disconnects, distractions, selective perception, semantics, differences in the meaning of messages between Receiver and Sender, biased language, and more (BBC Bitesize, 2020). The consequences arising from improper communication include low employee morale, mistrust among employees and absenteeism, low-level interpersonal relationships, and negativity. The current study focuses on the communication failure at Nike that comes into light in 2018, which occurred due to inadequate methods of bottom-up communication (</w:t>
      </w:r>
      <w:proofErr w:type="spellStart"/>
      <w:r w:rsidRPr="628C57F2">
        <w:rPr>
          <w:sz w:val="32"/>
          <w:szCs w:val="32"/>
        </w:rPr>
        <w:t>Slotosch</w:t>
      </w:r>
      <w:proofErr w:type="spellEnd"/>
      <w:r w:rsidRPr="628C57F2">
        <w:rPr>
          <w:sz w:val="32"/>
          <w:szCs w:val="32"/>
        </w:rPr>
        <w:t xml:space="preserve">, 2020). This will be further discussed and </w:t>
      </w:r>
      <w:r w:rsidRPr="628C57F2">
        <w:rPr>
          <w:sz w:val="32"/>
          <w:szCs w:val="32"/>
        </w:rPr>
        <w:lastRenderedPageBreak/>
        <w:t>understood by incorporating some communication models and communication skills.</w:t>
      </w:r>
    </w:p>
    <w:p w14:paraId="7547D3D9" w14:textId="5C1E1354" w:rsidR="30ADD167" w:rsidRDefault="30ADD167" w:rsidP="628C57F2">
      <w:pPr>
        <w:rPr>
          <w:sz w:val="32"/>
          <w:szCs w:val="32"/>
        </w:rPr>
      </w:pPr>
    </w:p>
    <w:p w14:paraId="2F18315E" w14:textId="3D127631" w:rsidR="30ADD167" w:rsidRDefault="30ADD167" w:rsidP="30ADD167"/>
    <w:p w14:paraId="21563A90" w14:textId="2E31BEE7" w:rsidR="30ADD167" w:rsidRDefault="30ADD167" w:rsidP="30ADD167"/>
    <w:p w14:paraId="5FFDEF1F" w14:textId="6252CE50" w:rsidR="30ADD167" w:rsidRDefault="30ADD167" w:rsidP="30ADD167"/>
    <w:p w14:paraId="6EBF92E4" w14:textId="5EEF250E" w:rsidR="30ADD167" w:rsidRDefault="30ADD167" w:rsidP="30ADD167"/>
    <w:p w14:paraId="3F81764C" w14:textId="43924500" w:rsidR="30ADD167" w:rsidRDefault="30ADD167" w:rsidP="30ADD167"/>
    <w:p w14:paraId="0F0A66D6" w14:textId="3AE91F7B" w:rsidR="30ADD167" w:rsidRDefault="30ADD167" w:rsidP="30ADD167"/>
    <w:p w14:paraId="62FD2BFB" w14:textId="0E2C9D41" w:rsidR="30ADD167" w:rsidRDefault="30ADD167" w:rsidP="30ADD167"/>
    <w:p w14:paraId="0CF2D899" w14:textId="4DD47353" w:rsidR="30ADD167" w:rsidRDefault="30ADD167" w:rsidP="30ADD167"/>
    <w:p w14:paraId="67E53055" w14:textId="19839E9C" w:rsidR="30ADD167" w:rsidRDefault="30ADD167" w:rsidP="30ADD167"/>
    <w:p w14:paraId="7AB16BE8" w14:textId="1BC2ED3C" w:rsidR="30ADD167" w:rsidRDefault="30ADD167" w:rsidP="30ADD167"/>
    <w:p w14:paraId="4E718AB3" w14:textId="548844E5" w:rsidR="30ADD167" w:rsidRDefault="30ADD167" w:rsidP="30ADD167"/>
    <w:p w14:paraId="04F47DC2" w14:textId="534A88FA" w:rsidR="626BBFF7" w:rsidRDefault="626BBFF7" w:rsidP="626BBFF7"/>
    <w:p w14:paraId="13CD64EE" w14:textId="7702B9FC" w:rsidR="5680147A" w:rsidRDefault="0CFEF780" w:rsidP="626BBFF7">
      <w:pPr>
        <w:jc w:val="center"/>
        <w:rPr>
          <w:b/>
          <w:bCs/>
          <w:sz w:val="28"/>
          <w:szCs w:val="28"/>
          <w:highlight w:val="yellow"/>
          <w:u w:val="single"/>
        </w:rPr>
      </w:pPr>
      <w:r w:rsidRPr="6AAC9B24">
        <w:rPr>
          <w:b/>
          <w:bCs/>
          <w:sz w:val="28"/>
          <w:szCs w:val="28"/>
          <w:highlight w:val="yellow"/>
          <w:u w:val="single"/>
        </w:rPr>
        <w:t>2</w:t>
      </w:r>
      <w:r w:rsidR="5680147A" w:rsidRPr="6AAC9B24">
        <w:rPr>
          <w:b/>
          <w:bCs/>
          <w:sz w:val="28"/>
          <w:szCs w:val="28"/>
          <w:highlight w:val="yellow"/>
          <w:u w:val="single"/>
        </w:rPr>
        <w:t>. Models of Communication:</w:t>
      </w:r>
    </w:p>
    <w:p w14:paraId="39B70F1F" w14:textId="35E4D696" w:rsidR="5680147A" w:rsidRDefault="4DE0ABCB" w:rsidP="626BBFF7">
      <w:pPr>
        <w:rPr>
          <w:sz w:val="32"/>
          <w:szCs w:val="32"/>
          <w:highlight w:val="green"/>
        </w:rPr>
      </w:pPr>
      <w:r w:rsidRPr="6AAC9B24">
        <w:rPr>
          <w:sz w:val="28"/>
          <w:szCs w:val="28"/>
          <w:highlight w:val="green"/>
        </w:rPr>
        <w:t>2</w:t>
      </w:r>
      <w:r w:rsidR="5680147A" w:rsidRPr="6AAC9B24">
        <w:rPr>
          <w:sz w:val="28"/>
          <w:szCs w:val="28"/>
          <w:highlight w:val="green"/>
        </w:rPr>
        <w:t>.1 Shannon and Weaver (1948)</w:t>
      </w:r>
    </w:p>
    <w:p w14:paraId="26DB7368" w14:textId="4DA94089" w:rsidR="5680147A" w:rsidRDefault="5680147A" w:rsidP="628C57F2">
      <w:pPr>
        <w:rPr>
          <w:sz w:val="32"/>
          <w:szCs w:val="32"/>
        </w:rPr>
      </w:pPr>
      <w:r w:rsidRPr="628C57F2">
        <w:rPr>
          <w:sz w:val="32"/>
          <w:szCs w:val="32"/>
        </w:rPr>
        <w:t>In 1948, the 'Shannon-Weaver model of communication’ was developed by Shannon and Weaver for developing effective communication between an information sender and an information receiver. Here, they found ‘Noise’ as a factor responsible for affecting the communication process. Noise refers to the disturbances created by people, animal, and other which create disturbance in the smooth transmission of a message from the sender to the receiver (</w:t>
      </w:r>
      <w:proofErr w:type="spellStart"/>
      <w:r w:rsidRPr="628C57F2">
        <w:rPr>
          <w:sz w:val="32"/>
          <w:szCs w:val="32"/>
        </w:rPr>
        <w:t>Businesstopia</w:t>
      </w:r>
      <w:proofErr w:type="spellEnd"/>
      <w:r w:rsidRPr="628C57F2">
        <w:rPr>
          <w:sz w:val="32"/>
          <w:szCs w:val="32"/>
        </w:rPr>
        <w:t xml:space="preserve">, 2020). This communication model is dealing with an information source, i.e. the origin or place from where the information generates, transmitter, i.e. encoder, noise, message, channel, receiver, i.e. decoder, the </w:t>
      </w:r>
      <w:r w:rsidR="66C87242" w:rsidRPr="628C57F2">
        <w:rPr>
          <w:sz w:val="32"/>
          <w:szCs w:val="32"/>
        </w:rPr>
        <w:t>destination</w:t>
      </w:r>
      <w:r w:rsidRPr="628C57F2">
        <w:rPr>
          <w:sz w:val="32"/>
          <w:szCs w:val="32"/>
        </w:rPr>
        <w:t xml:space="preserve"> of the information.</w:t>
      </w:r>
    </w:p>
    <w:p w14:paraId="1E9084FD" w14:textId="5E719B0B" w:rsidR="325C7DF8" w:rsidRDefault="325C7DF8" w:rsidP="626BBFF7">
      <w:r>
        <w:rPr>
          <w:noProof/>
        </w:rPr>
        <w:lastRenderedPageBreak/>
        <w:drawing>
          <wp:inline distT="0" distB="0" distL="0" distR="0" wp14:anchorId="37B97C87" wp14:editId="7A8B4ABE">
            <wp:extent cx="5781674" cy="2295525"/>
            <wp:effectExtent l="0" t="0" r="0" b="0"/>
            <wp:docPr id="1518250225" name="Picture 15182502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
                      <a:extLst>
                        <a:ext uri="{28A0092B-C50C-407E-A947-70E740481C1C}">
                          <a14:useLocalDpi xmlns:a14="http://schemas.microsoft.com/office/drawing/2010/main" val="0"/>
                        </a:ext>
                      </a:extLst>
                    </a:blip>
                    <a:stretch>
                      <a:fillRect/>
                    </a:stretch>
                  </pic:blipFill>
                  <pic:spPr>
                    <a:xfrm>
                      <a:off x="0" y="0"/>
                      <a:ext cx="5781674" cy="2295525"/>
                    </a:xfrm>
                    <a:prstGeom prst="rect">
                      <a:avLst/>
                    </a:prstGeom>
                  </pic:spPr>
                </pic:pic>
              </a:graphicData>
            </a:graphic>
          </wp:inline>
        </w:drawing>
      </w:r>
    </w:p>
    <w:p w14:paraId="28B615A0" w14:textId="736FFCE2" w:rsidR="325C7DF8" w:rsidRDefault="57725160" w:rsidP="6AAC9B24">
      <w:pPr>
        <w:spacing w:line="360" w:lineRule="auto"/>
        <w:jc w:val="center"/>
        <w:rPr>
          <w:rFonts w:ascii="Calibri" w:eastAsia="Calibri" w:hAnsi="Calibri" w:cs="Calibri"/>
          <w:b/>
          <w:bCs/>
          <w:sz w:val="28"/>
          <w:szCs w:val="28"/>
          <w:highlight w:val="darkYellow"/>
        </w:rPr>
      </w:pPr>
      <w:r w:rsidRPr="6AAC9B24">
        <w:rPr>
          <w:rFonts w:ascii="Calibri" w:eastAsia="Calibri" w:hAnsi="Calibri" w:cs="Calibri"/>
          <w:b/>
          <w:bCs/>
          <w:sz w:val="28"/>
          <w:szCs w:val="28"/>
          <w:highlight w:val="darkYellow"/>
        </w:rPr>
        <w:t>Figure 1: Shannon and Weaver’s Communication Model</w:t>
      </w:r>
    </w:p>
    <w:p w14:paraId="17B6E81A" w14:textId="4227B276" w:rsidR="325C7DF8" w:rsidRDefault="57725160" w:rsidP="628C57F2">
      <w:pPr>
        <w:spacing w:line="360" w:lineRule="auto"/>
        <w:jc w:val="center"/>
        <w:rPr>
          <w:rFonts w:ascii="Calibri" w:eastAsia="Calibri" w:hAnsi="Calibri" w:cs="Calibri"/>
          <w:sz w:val="32"/>
          <w:szCs w:val="32"/>
          <w:highlight w:val="lightGray"/>
        </w:rPr>
      </w:pPr>
      <w:r w:rsidRPr="628C57F2">
        <w:rPr>
          <w:rFonts w:ascii="Calibri" w:eastAsia="Calibri" w:hAnsi="Calibri" w:cs="Calibri"/>
          <w:sz w:val="28"/>
          <w:szCs w:val="28"/>
          <w:highlight w:val="lightGray"/>
        </w:rPr>
        <w:t>(Source: Communication Theory, 2020b)</w:t>
      </w:r>
    </w:p>
    <w:p w14:paraId="18E30F8C" w14:textId="20E05EBA" w:rsidR="325C7DF8" w:rsidRDefault="36A524CE" w:rsidP="628C57F2">
      <w:pPr>
        <w:spacing w:line="360" w:lineRule="auto"/>
        <w:rPr>
          <w:rFonts w:eastAsiaTheme="minorEastAsia"/>
          <w:sz w:val="28"/>
          <w:szCs w:val="28"/>
        </w:rPr>
      </w:pPr>
      <w:r w:rsidRPr="628C57F2">
        <w:rPr>
          <w:rFonts w:eastAsiaTheme="minorEastAsia"/>
          <w:sz w:val="28"/>
          <w:szCs w:val="28"/>
        </w:rPr>
        <w:t xml:space="preserve">  </w:t>
      </w:r>
    </w:p>
    <w:p w14:paraId="4FFF1D35" w14:textId="7E029DC3" w:rsidR="325C7DF8" w:rsidRDefault="325C7DF8" w:rsidP="628C57F2">
      <w:pPr>
        <w:spacing w:line="360" w:lineRule="auto"/>
        <w:jc w:val="center"/>
        <w:rPr>
          <w:rFonts w:ascii="Calibri" w:eastAsia="Calibri" w:hAnsi="Calibri" w:cs="Calibri"/>
          <w:sz w:val="32"/>
          <w:szCs w:val="32"/>
          <w:highlight w:val="lightGray"/>
        </w:rPr>
      </w:pPr>
    </w:p>
    <w:p w14:paraId="1C689C9E" w14:textId="62952A67" w:rsidR="325C7DF8" w:rsidRDefault="325C7DF8" w:rsidP="628C57F2">
      <w:pPr>
        <w:spacing w:line="360" w:lineRule="auto"/>
        <w:rPr>
          <w:rFonts w:eastAsiaTheme="minorEastAsia"/>
          <w:sz w:val="28"/>
          <w:szCs w:val="28"/>
        </w:rPr>
      </w:pPr>
    </w:p>
    <w:p w14:paraId="7904833F" w14:textId="0D3F3408" w:rsidR="325C7DF8" w:rsidRDefault="0CCEC353" w:rsidP="628C57F2">
      <w:pPr>
        <w:spacing w:line="360" w:lineRule="auto"/>
        <w:rPr>
          <w:rFonts w:eastAsiaTheme="minorEastAsia"/>
          <w:sz w:val="32"/>
          <w:szCs w:val="32"/>
        </w:rPr>
      </w:pPr>
      <w:r w:rsidRPr="628C57F2">
        <w:rPr>
          <w:rFonts w:eastAsiaTheme="minorEastAsia"/>
          <w:sz w:val="32"/>
          <w:szCs w:val="32"/>
        </w:rPr>
        <w:t>Considering above represented figure of Shannon and Weaver’s Communication Model, the information generates from a sender (in the given case study, the sender is Maria) and then through a Transmitter (encoder) it gets converted into a message or signal or waves and gets transferred to the receiver (Pedro) via a channel (Telephone) like satellites or cables. By reaching the receiver of the message reaches its destination, and the communication process ends. After receiving the information from the sender through satellites or cables, the receiver decodes it (Talukdar, 2017).</w:t>
      </w:r>
    </w:p>
    <w:p w14:paraId="7CFC78F7" w14:textId="2C28A034" w:rsidR="325C7DF8" w:rsidRDefault="0CCEC353" w:rsidP="628C57F2">
      <w:pPr>
        <w:spacing w:line="360" w:lineRule="auto"/>
        <w:rPr>
          <w:rFonts w:eastAsiaTheme="minorEastAsia"/>
          <w:sz w:val="32"/>
          <w:szCs w:val="32"/>
        </w:rPr>
      </w:pPr>
      <w:r w:rsidRPr="628C57F2">
        <w:rPr>
          <w:rFonts w:eastAsiaTheme="minorEastAsia"/>
          <w:sz w:val="32"/>
          <w:szCs w:val="32"/>
        </w:rPr>
        <w:t xml:space="preserve">Here, in the process of communication, there includes Noise which founds in the channel. In the given case study of Pedro and Maria, </w:t>
      </w:r>
      <w:r w:rsidRPr="628C57F2">
        <w:rPr>
          <w:rFonts w:eastAsiaTheme="minorEastAsia"/>
          <w:sz w:val="32"/>
          <w:szCs w:val="32"/>
        </w:rPr>
        <w:lastRenderedPageBreak/>
        <w:t>Maria sends a message via telephone to her husband Pedro at his workplace (at the construction site) to tell him to buy chicken for dinner but due to the presence of Noise Pedro decoded or understood it wrongly and a communication gap was generated between them which not led fulfilment of the needs of Pedro wife of cooking chicken in dinner.</w:t>
      </w:r>
    </w:p>
    <w:p w14:paraId="19F0240A" w14:textId="5DD3DB10" w:rsidR="325C7DF8" w:rsidRDefault="325C7DF8" w:rsidP="628C57F2">
      <w:pPr>
        <w:spacing w:line="360" w:lineRule="auto"/>
        <w:rPr>
          <w:rFonts w:ascii="Times New Roman" w:eastAsia="Times New Roman" w:hAnsi="Times New Roman" w:cs="Times New Roman"/>
          <w:sz w:val="28"/>
          <w:szCs w:val="28"/>
        </w:rPr>
      </w:pPr>
    </w:p>
    <w:p w14:paraId="6B65C923" w14:textId="763D8EE9" w:rsidR="325C7DF8" w:rsidRDefault="325C7DF8" w:rsidP="628C57F2">
      <w:pPr>
        <w:spacing w:line="360" w:lineRule="auto"/>
        <w:rPr>
          <w:rFonts w:ascii="Times New Roman" w:eastAsia="Times New Roman" w:hAnsi="Times New Roman" w:cs="Times New Roman"/>
          <w:sz w:val="28"/>
          <w:szCs w:val="28"/>
        </w:rPr>
      </w:pPr>
    </w:p>
    <w:p w14:paraId="5EF1DB37" w14:textId="518A8F9C" w:rsidR="325C7DF8" w:rsidRDefault="325C7DF8" w:rsidP="628C57F2">
      <w:pPr>
        <w:spacing w:line="360" w:lineRule="auto"/>
        <w:rPr>
          <w:rFonts w:ascii="Times New Roman" w:eastAsia="Times New Roman" w:hAnsi="Times New Roman" w:cs="Times New Roman"/>
          <w:sz w:val="28"/>
          <w:szCs w:val="28"/>
        </w:rPr>
      </w:pPr>
    </w:p>
    <w:p w14:paraId="0F0FE8FB" w14:textId="70FA9CBD" w:rsidR="325C7DF8" w:rsidRDefault="00EAF9AE" w:rsidP="628C57F2">
      <w:pPr>
        <w:spacing w:line="360" w:lineRule="auto"/>
        <w:jc w:val="center"/>
        <w:rPr>
          <w:rFonts w:eastAsiaTheme="minorEastAsia"/>
          <w:sz w:val="32"/>
          <w:szCs w:val="32"/>
        </w:rPr>
      </w:pPr>
      <w:r w:rsidRPr="628C57F2">
        <w:rPr>
          <w:rFonts w:eastAsiaTheme="minorEastAsia"/>
          <w:sz w:val="32"/>
          <w:szCs w:val="32"/>
        </w:rPr>
        <w:t>At Nike, the communication failure was resulted due to the male-dominated culture within the organization that fostered discrimination and harassment in its workplace. Some of the problems related to Nike’s internal communication include lack of trust in HR, poor communication between the leaders and subordinates, and inefficient methods related to bottom-up communication (</w:t>
      </w:r>
      <w:proofErr w:type="spellStart"/>
      <w:r w:rsidRPr="628C57F2">
        <w:rPr>
          <w:rFonts w:eastAsiaTheme="minorEastAsia"/>
          <w:sz w:val="32"/>
          <w:szCs w:val="32"/>
        </w:rPr>
        <w:t>Slotosch</w:t>
      </w:r>
      <w:proofErr w:type="spellEnd"/>
      <w:r w:rsidRPr="628C57F2">
        <w:rPr>
          <w:rFonts w:eastAsiaTheme="minorEastAsia"/>
          <w:sz w:val="32"/>
          <w:szCs w:val="32"/>
        </w:rPr>
        <w:t>, 2020). As per the Shannon and Weaver’s Communication Model, all these communication problems were resulted due to the presence of Noise between the sender and the information receiver of the information.</w:t>
      </w:r>
    </w:p>
    <w:p w14:paraId="4E531EA8" w14:textId="54ADAB46" w:rsidR="325C7DF8" w:rsidRDefault="325C7DF8" w:rsidP="628C57F2">
      <w:pPr>
        <w:spacing w:line="360" w:lineRule="auto"/>
        <w:rPr>
          <w:rFonts w:ascii="Times New Roman" w:eastAsia="Times New Roman" w:hAnsi="Times New Roman" w:cs="Times New Roman"/>
          <w:sz w:val="28"/>
          <w:szCs w:val="28"/>
        </w:rPr>
      </w:pPr>
    </w:p>
    <w:p w14:paraId="3B6D1175" w14:textId="2CF3ED12" w:rsidR="325C7DF8" w:rsidRDefault="325C7DF8" w:rsidP="628C57F2">
      <w:pPr>
        <w:spacing w:line="360" w:lineRule="auto"/>
        <w:rPr>
          <w:rFonts w:ascii="Times New Roman" w:eastAsia="Times New Roman" w:hAnsi="Times New Roman" w:cs="Times New Roman"/>
          <w:sz w:val="28"/>
          <w:szCs w:val="28"/>
        </w:rPr>
      </w:pPr>
    </w:p>
    <w:p w14:paraId="512DD28E" w14:textId="332FEAA3" w:rsidR="325C7DF8" w:rsidRDefault="00EAF9AE" w:rsidP="628C57F2">
      <w:pPr>
        <w:rPr>
          <w:sz w:val="32"/>
          <w:szCs w:val="32"/>
          <w:highlight w:val="green"/>
        </w:rPr>
      </w:pPr>
      <w:r w:rsidRPr="628C57F2">
        <w:rPr>
          <w:sz w:val="32"/>
          <w:szCs w:val="32"/>
          <w:highlight w:val="green"/>
        </w:rPr>
        <w:t>3. Communication Skills</w:t>
      </w:r>
    </w:p>
    <w:p w14:paraId="04081615" w14:textId="78F978F8" w:rsidR="325C7DF8" w:rsidRDefault="00EAF9AE" w:rsidP="628C57F2">
      <w:pPr>
        <w:rPr>
          <w:sz w:val="32"/>
          <w:szCs w:val="32"/>
          <w:highlight w:val="red"/>
        </w:rPr>
      </w:pPr>
      <w:r w:rsidRPr="628C57F2">
        <w:rPr>
          <w:sz w:val="32"/>
          <w:szCs w:val="32"/>
          <w:highlight w:val="red"/>
        </w:rPr>
        <w:t>3.1. Verbal Communication (Written and Spoken)</w:t>
      </w:r>
    </w:p>
    <w:p w14:paraId="7D65B65A" w14:textId="45320AB2" w:rsidR="325C7DF8" w:rsidRDefault="00EAF9AE" w:rsidP="628C57F2">
      <w:pPr>
        <w:rPr>
          <w:sz w:val="32"/>
          <w:szCs w:val="32"/>
        </w:rPr>
      </w:pPr>
      <w:r w:rsidRPr="628C57F2">
        <w:rPr>
          <w:sz w:val="32"/>
          <w:szCs w:val="32"/>
        </w:rPr>
        <w:lastRenderedPageBreak/>
        <w:t>In the case of Nike, there was a failure in communication due to the failure in the crisis of public relation of the organization, which resulted in discrimination and harassment within the employees at the workplace. Proper communication that includes and encourages employees from all level, and this communication can be any or both written as well as spoken.</w:t>
      </w:r>
    </w:p>
    <w:p w14:paraId="280DE23D" w14:textId="4E4E0144" w:rsidR="325C7DF8" w:rsidRDefault="00EAF9AE" w:rsidP="628C57F2">
      <w:pPr>
        <w:rPr>
          <w:sz w:val="32"/>
          <w:szCs w:val="32"/>
        </w:rPr>
      </w:pPr>
      <w:r w:rsidRPr="628C57F2">
        <w:rPr>
          <w:sz w:val="32"/>
          <w:szCs w:val="32"/>
        </w:rPr>
        <w:t xml:space="preserve">Theory of Reasoned Action is a popularly used theory which talks about the determination of a person's behaviour which is actioned by the intention that the person possesses. Also, cultivation theory helps to investigate the relationship that lies between beliefs about the world and the media exposures (Morgan et al., 2017). </w:t>
      </w:r>
    </w:p>
    <w:p w14:paraId="1D258326" w14:textId="0DD14436" w:rsidR="325C7DF8" w:rsidRDefault="00EAF9AE" w:rsidP="628C57F2">
      <w:pPr>
        <w:rPr>
          <w:sz w:val="32"/>
          <w:szCs w:val="32"/>
        </w:rPr>
      </w:pPr>
      <w:r w:rsidRPr="6AAC9B24">
        <w:rPr>
          <w:sz w:val="32"/>
          <w:szCs w:val="32"/>
        </w:rPr>
        <w:t xml:space="preserve">Communications play the most important role in any kind of business. Considering the spoken communication, Nike faces the problem in its bottom-up communication where the manger was not active enough to listen to the female employees' harassment. Further written communication drawbacks were seen when the female employees could have undertaken by informing the matte of harassment either to upper-level management apart from the HR manager of the company.  A successful and good communication contains transparent communication mode, and authentic leadership, include all employees in the process of communication by using the style of bottom-up leadership. A proper verbal communication was missing within the workplace of Nike, where the females were harassed by the male-dominated culture, and it failed to be communicated to the higher management. This was the cause of the failure was </w:t>
      </w:r>
      <w:r w:rsidR="46BE9B48" w:rsidRPr="6AAC9B24">
        <w:rPr>
          <w:sz w:val="32"/>
          <w:szCs w:val="32"/>
        </w:rPr>
        <w:t>because</w:t>
      </w:r>
      <w:r w:rsidRPr="6AAC9B24">
        <w:rPr>
          <w:sz w:val="32"/>
          <w:szCs w:val="32"/>
        </w:rPr>
        <w:t xml:space="preserve"> the top leaders were unaware of the problems as the bottom-up communications were not followed.</w:t>
      </w:r>
    </w:p>
    <w:p w14:paraId="074530DF" w14:textId="4D28C0BA" w:rsidR="325C7DF8" w:rsidRDefault="00EAF9AE" w:rsidP="628C57F2">
      <w:pPr>
        <w:rPr>
          <w:sz w:val="32"/>
          <w:szCs w:val="32"/>
        </w:rPr>
      </w:pPr>
      <w:r w:rsidRPr="628C57F2">
        <w:rPr>
          <w:sz w:val="32"/>
          <w:szCs w:val="32"/>
        </w:rPr>
        <w:t xml:space="preserve">The problems of discrimination and harassment were done by the male employees and came into limelight only when there was a survey conducted among the employees. The company came to know about this issue because of the survey which was done by a group of employees which is an example of cultivation theory as this </w:t>
      </w:r>
      <w:r w:rsidRPr="628C57F2">
        <w:rPr>
          <w:sz w:val="32"/>
          <w:szCs w:val="32"/>
        </w:rPr>
        <w:lastRenderedPageBreak/>
        <w:t>theory says that the information is not gathered directly but through other sources and showed a lack of verbal as well as nonverbal communication. After this issue was highlighted Nike took a strict decision to fix this issue by expelling executives at the c-suite level and then implementing compulsory management training and creating a culture of good communication along with the process of internal reporting system. This will help in better interactions between the employees so that they can express their views either through verbal or written communication.</w:t>
      </w:r>
    </w:p>
    <w:p w14:paraId="65ADF5F0" w14:textId="1CD58E09" w:rsidR="325C7DF8" w:rsidRDefault="325C7DF8" w:rsidP="628C57F2">
      <w:pPr>
        <w:spacing w:line="360" w:lineRule="auto"/>
        <w:rPr>
          <w:rFonts w:ascii="Times New Roman" w:eastAsia="Times New Roman" w:hAnsi="Times New Roman" w:cs="Times New Roman"/>
          <w:sz w:val="28"/>
          <w:szCs w:val="28"/>
        </w:rPr>
      </w:pPr>
    </w:p>
    <w:p w14:paraId="2F312AF3" w14:textId="3FF5BD8A" w:rsidR="325C7DF8" w:rsidRDefault="325C7DF8" w:rsidP="628C57F2">
      <w:pPr>
        <w:spacing w:line="360" w:lineRule="auto"/>
        <w:rPr>
          <w:rFonts w:ascii="Times New Roman" w:eastAsia="Times New Roman" w:hAnsi="Times New Roman" w:cs="Times New Roman"/>
          <w:sz w:val="28"/>
          <w:szCs w:val="28"/>
        </w:rPr>
      </w:pPr>
    </w:p>
    <w:p w14:paraId="68A50CBD" w14:textId="4C7E082F" w:rsidR="325C7DF8" w:rsidRDefault="6B8C7A1E" w:rsidP="6AAC9B24">
      <w:pPr>
        <w:spacing w:line="360" w:lineRule="auto"/>
        <w:rPr>
          <w:sz w:val="32"/>
          <w:szCs w:val="32"/>
          <w:highlight w:val="green"/>
        </w:rPr>
      </w:pPr>
      <w:r w:rsidRPr="6AAC9B24">
        <w:rPr>
          <w:sz w:val="32"/>
          <w:szCs w:val="32"/>
          <w:highlight w:val="green"/>
        </w:rPr>
        <w:t>2</w:t>
      </w:r>
      <w:r w:rsidR="118D0EF1" w:rsidRPr="6AAC9B24">
        <w:rPr>
          <w:sz w:val="32"/>
          <w:szCs w:val="32"/>
          <w:highlight w:val="green"/>
        </w:rPr>
        <w:t>.2. Schramm (1954)</w:t>
      </w:r>
    </w:p>
    <w:p w14:paraId="7A9A9259" w14:textId="428094B8" w:rsidR="325C7DF8" w:rsidRDefault="118D0EF1" w:rsidP="6AAC9B24">
      <w:pPr>
        <w:spacing w:line="360" w:lineRule="auto"/>
        <w:rPr>
          <w:sz w:val="32"/>
          <w:szCs w:val="32"/>
        </w:rPr>
      </w:pPr>
      <w:r w:rsidRPr="6AAC9B24">
        <w:rPr>
          <w:sz w:val="32"/>
          <w:szCs w:val="32"/>
        </w:rPr>
        <w:t>The Schramm Communication Model is a cyclical model of communication which determines how the communication process between two individuals works when they exchange attitude, ideas, or messages.</w:t>
      </w:r>
    </w:p>
    <w:p w14:paraId="58BD8F57" w14:textId="2390145A" w:rsidR="325C7DF8" w:rsidRDefault="7832B62B" w:rsidP="628C57F2">
      <w:pPr>
        <w:spacing w:line="360" w:lineRule="auto"/>
      </w:pPr>
      <w:r>
        <w:rPr>
          <w:noProof/>
        </w:rPr>
        <w:lastRenderedPageBreak/>
        <w:drawing>
          <wp:inline distT="0" distB="0" distL="0" distR="0" wp14:anchorId="2D034221" wp14:editId="44C0141E">
            <wp:extent cx="5809316" cy="5448302"/>
            <wp:effectExtent l="0" t="0" r="0" b="0"/>
            <wp:docPr id="878828341" name="Picture 8788283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5809316" cy="5448302"/>
                    </a:xfrm>
                    <a:prstGeom prst="rect">
                      <a:avLst/>
                    </a:prstGeom>
                  </pic:spPr>
                </pic:pic>
              </a:graphicData>
            </a:graphic>
          </wp:inline>
        </w:drawing>
      </w:r>
    </w:p>
    <w:p w14:paraId="4256C237" w14:textId="3BF5F6A0" w:rsidR="325C7DF8" w:rsidRDefault="7832B62B" w:rsidP="6AAC9B24">
      <w:pPr>
        <w:spacing w:line="360" w:lineRule="auto"/>
        <w:jc w:val="center"/>
        <w:rPr>
          <w:rFonts w:ascii="Times New Roman" w:eastAsia="Times New Roman" w:hAnsi="Times New Roman" w:cs="Times New Roman"/>
          <w:b/>
          <w:bCs/>
          <w:sz w:val="28"/>
          <w:szCs w:val="28"/>
          <w:highlight w:val="darkYellow"/>
        </w:rPr>
      </w:pPr>
      <w:r w:rsidRPr="6AAC9B24">
        <w:rPr>
          <w:rFonts w:ascii="Times New Roman" w:eastAsia="Times New Roman" w:hAnsi="Times New Roman" w:cs="Times New Roman"/>
          <w:b/>
          <w:bCs/>
          <w:sz w:val="28"/>
          <w:szCs w:val="28"/>
          <w:highlight w:val="darkYellow"/>
        </w:rPr>
        <w:t>Figure 2: Schramm Communication Model</w:t>
      </w:r>
    </w:p>
    <w:p w14:paraId="5D69EEE9" w14:textId="179336AC" w:rsidR="325C7DF8" w:rsidRDefault="7832B62B" w:rsidP="6AAC9B24">
      <w:pPr>
        <w:spacing w:line="360" w:lineRule="auto"/>
        <w:jc w:val="center"/>
        <w:rPr>
          <w:rFonts w:ascii="Times New Roman" w:eastAsia="Times New Roman" w:hAnsi="Times New Roman" w:cs="Times New Roman"/>
          <w:sz w:val="28"/>
          <w:szCs w:val="28"/>
          <w:highlight w:val="lightGray"/>
        </w:rPr>
      </w:pPr>
      <w:r w:rsidRPr="6AAC9B24">
        <w:rPr>
          <w:rFonts w:ascii="Times New Roman" w:eastAsia="Times New Roman" w:hAnsi="Times New Roman" w:cs="Times New Roman"/>
          <w:sz w:val="28"/>
          <w:szCs w:val="28"/>
          <w:highlight w:val="lightGray"/>
        </w:rPr>
        <w:t xml:space="preserve">(Source: Ariel and </w:t>
      </w:r>
      <w:proofErr w:type="spellStart"/>
      <w:r w:rsidRPr="6AAC9B24">
        <w:rPr>
          <w:rFonts w:ascii="Times New Roman" w:eastAsia="Times New Roman" w:hAnsi="Times New Roman" w:cs="Times New Roman"/>
          <w:sz w:val="28"/>
          <w:szCs w:val="28"/>
          <w:highlight w:val="lightGray"/>
        </w:rPr>
        <w:t>Avidar</w:t>
      </w:r>
      <w:proofErr w:type="spellEnd"/>
      <w:r w:rsidRPr="6AAC9B24">
        <w:rPr>
          <w:rFonts w:ascii="Times New Roman" w:eastAsia="Times New Roman" w:hAnsi="Times New Roman" w:cs="Times New Roman"/>
          <w:sz w:val="28"/>
          <w:szCs w:val="28"/>
          <w:highlight w:val="lightGray"/>
        </w:rPr>
        <w:t>, 2016)</w:t>
      </w:r>
    </w:p>
    <w:p w14:paraId="1F9900A5" w14:textId="0F79E474" w:rsidR="325C7DF8" w:rsidRDefault="325C7DF8" w:rsidP="6AAC9B24">
      <w:pPr>
        <w:spacing w:line="360" w:lineRule="auto"/>
        <w:jc w:val="center"/>
        <w:rPr>
          <w:rFonts w:ascii="Times New Roman" w:eastAsia="Times New Roman" w:hAnsi="Times New Roman" w:cs="Times New Roman"/>
          <w:sz w:val="28"/>
          <w:szCs w:val="28"/>
        </w:rPr>
      </w:pPr>
    </w:p>
    <w:p w14:paraId="7B775D28" w14:textId="7A447750" w:rsidR="325C7DF8" w:rsidRDefault="325C7DF8" w:rsidP="6AAC9B24">
      <w:pPr>
        <w:spacing w:line="360" w:lineRule="auto"/>
        <w:jc w:val="center"/>
        <w:rPr>
          <w:rFonts w:ascii="Times New Roman" w:eastAsia="Times New Roman" w:hAnsi="Times New Roman" w:cs="Times New Roman"/>
          <w:sz w:val="28"/>
          <w:szCs w:val="28"/>
        </w:rPr>
      </w:pPr>
    </w:p>
    <w:p w14:paraId="1D08FB23" w14:textId="0190C48F" w:rsidR="325C7DF8" w:rsidRDefault="325C7DF8" w:rsidP="6AAC9B24">
      <w:pPr>
        <w:spacing w:line="360" w:lineRule="auto"/>
        <w:rPr>
          <w:rFonts w:ascii="Times New Roman" w:eastAsia="Times New Roman" w:hAnsi="Times New Roman" w:cs="Times New Roman"/>
          <w:sz w:val="28"/>
          <w:szCs w:val="28"/>
        </w:rPr>
      </w:pPr>
    </w:p>
    <w:p w14:paraId="4625EA32" w14:textId="0F4740C2" w:rsidR="325C7DF8" w:rsidRDefault="23160210" w:rsidP="6AAC9B24">
      <w:pPr>
        <w:spacing w:line="360" w:lineRule="auto"/>
        <w:rPr>
          <w:sz w:val="32"/>
          <w:szCs w:val="32"/>
        </w:rPr>
      </w:pPr>
      <w:r w:rsidRPr="6AAC9B24">
        <w:rPr>
          <w:sz w:val="32"/>
          <w:szCs w:val="32"/>
        </w:rPr>
        <w:t xml:space="preserve">According to the above presented graphical representation of the model, the process of communication seems circular. That is, the sender and the receiver of information might be a single person. As </w:t>
      </w:r>
      <w:r w:rsidRPr="6AAC9B24">
        <w:rPr>
          <w:sz w:val="32"/>
          <w:szCs w:val="32"/>
        </w:rPr>
        <w:lastRenderedPageBreak/>
        <w:t xml:space="preserve">per this model, a specific message gets encrypted and then passed on to a different person. It remains upon the recipient to decrypt the message he/she receives from the sender, interpret </w:t>
      </w:r>
      <w:proofErr w:type="gramStart"/>
      <w:r w:rsidRPr="6AAC9B24">
        <w:rPr>
          <w:sz w:val="32"/>
          <w:szCs w:val="32"/>
        </w:rPr>
        <w:t>it</w:t>
      </w:r>
      <w:proofErr w:type="gramEnd"/>
      <w:r w:rsidRPr="6AAC9B24">
        <w:rPr>
          <w:sz w:val="32"/>
          <w:szCs w:val="32"/>
        </w:rPr>
        <w:t xml:space="preserve"> and encode it before sending required feedback on such message in a circular motion (</w:t>
      </w:r>
      <w:proofErr w:type="spellStart"/>
      <w:r w:rsidRPr="6AAC9B24">
        <w:rPr>
          <w:sz w:val="32"/>
          <w:szCs w:val="32"/>
        </w:rPr>
        <w:t>McQuail</w:t>
      </w:r>
      <w:proofErr w:type="spellEnd"/>
      <w:r w:rsidRPr="6AAC9B24">
        <w:rPr>
          <w:sz w:val="32"/>
          <w:szCs w:val="32"/>
        </w:rPr>
        <w:t xml:space="preserve"> and </w:t>
      </w:r>
      <w:proofErr w:type="spellStart"/>
      <w:r w:rsidRPr="6AAC9B24">
        <w:rPr>
          <w:sz w:val="32"/>
          <w:szCs w:val="32"/>
        </w:rPr>
        <w:t>Windahl</w:t>
      </w:r>
      <w:proofErr w:type="spellEnd"/>
      <w:r w:rsidRPr="6AAC9B24">
        <w:rPr>
          <w:sz w:val="32"/>
          <w:szCs w:val="32"/>
        </w:rPr>
        <w:t>, 2016). Considering the case study of Nike, and incorporating it with the graphical representation of the Schramm Communication Model, the source of information are the female employees of Nike who came forward and spoke out about the male-dominated workplace culture in the organization that fostered discrimination and harassment within the workplace and the message was transmitted to the CEO of Nike (</w:t>
      </w:r>
      <w:proofErr w:type="spellStart"/>
      <w:r w:rsidRPr="6AAC9B24">
        <w:rPr>
          <w:sz w:val="32"/>
          <w:szCs w:val="32"/>
        </w:rPr>
        <w:t>Slotosch</w:t>
      </w:r>
      <w:proofErr w:type="spellEnd"/>
      <w:r w:rsidRPr="6AAC9B24">
        <w:rPr>
          <w:sz w:val="32"/>
          <w:szCs w:val="32"/>
        </w:rPr>
        <w:t>, 2020). Before that, the communication failure resulted within the organization because the receiver of the information (the leader of Nike) regarding workplace discrimination and harassment due to the male-dominated workplace culture has failed to decrypt the information, interpret it and encode it and also failed to send required feedback on it to the sender of such information.</w:t>
      </w:r>
    </w:p>
    <w:p w14:paraId="4DB8A6E3" w14:textId="487C385F" w:rsidR="325C7DF8" w:rsidRDefault="325C7DF8" w:rsidP="6AAC9B24">
      <w:pPr>
        <w:spacing w:line="360" w:lineRule="auto"/>
        <w:rPr>
          <w:sz w:val="32"/>
          <w:szCs w:val="32"/>
        </w:rPr>
      </w:pPr>
    </w:p>
    <w:p w14:paraId="00BCD825" w14:textId="5CFDFEDE" w:rsidR="325C7DF8" w:rsidRDefault="208B0F76" w:rsidP="6AAC9B24">
      <w:pPr>
        <w:spacing w:line="360" w:lineRule="auto"/>
        <w:rPr>
          <w:sz w:val="32"/>
          <w:szCs w:val="32"/>
          <w:highlight w:val="green"/>
        </w:rPr>
      </w:pPr>
      <w:r w:rsidRPr="6AAC9B24">
        <w:rPr>
          <w:sz w:val="32"/>
          <w:szCs w:val="32"/>
          <w:highlight w:val="green"/>
        </w:rPr>
        <w:t>3. Communication Skills</w:t>
      </w:r>
    </w:p>
    <w:p w14:paraId="558290D6" w14:textId="2B071AF0" w:rsidR="325C7DF8" w:rsidRDefault="208B0F76" w:rsidP="6AAC9B24">
      <w:pPr>
        <w:spacing w:line="360" w:lineRule="auto"/>
        <w:rPr>
          <w:sz w:val="32"/>
          <w:szCs w:val="32"/>
          <w:highlight w:val="red"/>
        </w:rPr>
      </w:pPr>
      <w:r w:rsidRPr="6AAC9B24">
        <w:rPr>
          <w:sz w:val="32"/>
          <w:szCs w:val="32"/>
          <w:highlight w:val="red"/>
        </w:rPr>
        <w:t>3.2. Non-Verbal Communication</w:t>
      </w:r>
    </w:p>
    <w:p w14:paraId="1C5E69BD" w14:textId="691B9892" w:rsidR="325C7DF8" w:rsidRDefault="208B0F76" w:rsidP="6AAC9B24">
      <w:pPr>
        <w:spacing w:line="360" w:lineRule="auto"/>
        <w:rPr>
          <w:sz w:val="32"/>
          <w:szCs w:val="32"/>
        </w:rPr>
      </w:pPr>
      <w:r w:rsidRPr="6AAC9B24">
        <w:rPr>
          <w:sz w:val="32"/>
          <w:szCs w:val="32"/>
        </w:rPr>
        <w:t xml:space="preserve">There is different type of nonverbal communications that are non-spoken, and the mode of communications are generally </w:t>
      </w:r>
      <w:r w:rsidRPr="6AAC9B24">
        <w:rPr>
          <w:sz w:val="32"/>
          <w:szCs w:val="32"/>
        </w:rPr>
        <w:lastRenderedPageBreak/>
        <w:t>communicated by different kinds of facial expressions, gestures, body posture and even through tone in the voice.</w:t>
      </w:r>
    </w:p>
    <w:p w14:paraId="085CAA28" w14:textId="71B12770" w:rsidR="325C7DF8" w:rsidRDefault="208B0F76" w:rsidP="6AAC9B24">
      <w:pPr>
        <w:spacing w:line="360" w:lineRule="auto"/>
        <w:rPr>
          <w:sz w:val="32"/>
          <w:szCs w:val="32"/>
        </w:rPr>
      </w:pPr>
      <w:r w:rsidRPr="6AAC9B24">
        <w:rPr>
          <w:sz w:val="32"/>
          <w:szCs w:val="32"/>
        </w:rPr>
        <w:t>The theory of nonverbal communication is a way to approach non spoken communication, emotion as well as social influence (Friedman, 2019). Nonverbal communication involves how different kinds of signs are related to communication. It also says how different kinds of signs can be used to communicate. In the case of Nike, body language and posture are one of the types of nonverbal communication that was clearly found within the female employees at the workplace of Nike. The female employees were harassed by male dominated environments where they did not communicate their areas of pain to any of the management people. The nonverbal communication within these female's workers can be understood when their actions show that they have no trust and faith in their HR. Similarly, facial expressions are also one type of nonverbal communication which were experienced within the female employees after they were harassed by the male dominated environment.</w:t>
      </w:r>
    </w:p>
    <w:p w14:paraId="70D7D8AD" w14:textId="59BB348B" w:rsidR="325C7DF8" w:rsidRDefault="325C7DF8" w:rsidP="6AAC9B24">
      <w:pPr>
        <w:spacing w:line="360" w:lineRule="auto"/>
        <w:rPr>
          <w:sz w:val="32"/>
          <w:szCs w:val="32"/>
        </w:rPr>
      </w:pPr>
    </w:p>
    <w:p w14:paraId="7EF8770D" w14:textId="5C68EB1A" w:rsidR="325C7DF8" w:rsidRDefault="208B0F76" w:rsidP="6AAC9B24">
      <w:pPr>
        <w:spacing w:line="360" w:lineRule="auto"/>
        <w:rPr>
          <w:sz w:val="32"/>
          <w:szCs w:val="32"/>
        </w:rPr>
      </w:pPr>
      <w:r w:rsidRPr="5A7EA8F1">
        <w:rPr>
          <w:sz w:val="32"/>
          <w:szCs w:val="32"/>
        </w:rPr>
        <w:t xml:space="preserve">In another situation, similar nonverbal communication was noticed in Wells Fargo, which is the second largest bank in the United States where consumer financial protection bureau was given alert regarding suspected fraud. Reacting to this, the employees who are </w:t>
      </w:r>
      <w:r w:rsidRPr="5A7EA8F1">
        <w:rPr>
          <w:sz w:val="32"/>
          <w:szCs w:val="32"/>
        </w:rPr>
        <w:lastRenderedPageBreak/>
        <w:t>working at the local branches created fake bank accounts of customers and the number of such fake accounts reached up to 2 million without any consent of customers (</w:t>
      </w:r>
      <w:proofErr w:type="spellStart"/>
      <w:r w:rsidRPr="5A7EA8F1">
        <w:rPr>
          <w:sz w:val="32"/>
          <w:szCs w:val="32"/>
        </w:rPr>
        <w:t>Slotosch</w:t>
      </w:r>
      <w:proofErr w:type="spellEnd"/>
      <w:r w:rsidRPr="5A7EA8F1">
        <w:rPr>
          <w:sz w:val="32"/>
          <w:szCs w:val="32"/>
        </w:rPr>
        <w:t>, 2020). This action and the steps taken by the employees was an example of nonverbal communication.</w:t>
      </w:r>
    </w:p>
    <w:p w14:paraId="5FBE845F" w14:textId="34C7D282" w:rsidR="5A7EA8F1" w:rsidRDefault="5A7EA8F1" w:rsidP="5A7EA8F1">
      <w:pPr>
        <w:spacing w:line="360" w:lineRule="auto"/>
        <w:rPr>
          <w:sz w:val="32"/>
          <w:szCs w:val="32"/>
        </w:rPr>
      </w:pPr>
    </w:p>
    <w:p w14:paraId="7B24EC14" w14:textId="575D8A0C" w:rsidR="16311BAD" w:rsidRDefault="16311BAD" w:rsidP="5A7EA8F1">
      <w:pPr>
        <w:rPr>
          <w:b/>
          <w:bCs/>
          <w:sz w:val="32"/>
          <w:szCs w:val="32"/>
          <w:highlight w:val="green"/>
        </w:rPr>
      </w:pPr>
      <w:r w:rsidRPr="5A7EA8F1">
        <w:rPr>
          <w:b/>
          <w:bCs/>
          <w:sz w:val="32"/>
          <w:szCs w:val="32"/>
          <w:highlight w:val="green"/>
        </w:rPr>
        <w:t xml:space="preserve">2.3 </w:t>
      </w:r>
      <w:proofErr w:type="spellStart"/>
      <w:r w:rsidRPr="5A7EA8F1">
        <w:rPr>
          <w:b/>
          <w:bCs/>
          <w:sz w:val="32"/>
          <w:szCs w:val="32"/>
          <w:highlight w:val="green"/>
        </w:rPr>
        <w:t>Berlo</w:t>
      </w:r>
      <w:proofErr w:type="spellEnd"/>
      <w:r w:rsidRPr="5A7EA8F1">
        <w:rPr>
          <w:b/>
          <w:bCs/>
          <w:sz w:val="32"/>
          <w:szCs w:val="32"/>
          <w:highlight w:val="green"/>
        </w:rPr>
        <w:t xml:space="preserve"> (1960)</w:t>
      </w:r>
    </w:p>
    <w:p w14:paraId="75EC1B5C" w14:textId="4FE2DD07" w:rsidR="0A2C7982" w:rsidRDefault="0A2C7982">
      <w:proofErr w:type="spellStart"/>
      <w:r w:rsidRPr="5A7EA8F1">
        <w:rPr>
          <w:sz w:val="32"/>
          <w:szCs w:val="32"/>
        </w:rPr>
        <w:t>Berlo's</w:t>
      </w:r>
      <w:proofErr w:type="spellEnd"/>
      <w:r w:rsidRPr="5A7EA8F1">
        <w:rPr>
          <w:sz w:val="32"/>
          <w:szCs w:val="32"/>
        </w:rPr>
        <w:t xml:space="preserve"> communication model, known as the SMCR model was developed on four elements naming Source i.e. the sender of the message (the female employees of Nike), Message (message regarding discrimination and harassment at Nike), Channel (Survey at Beaverton, Oregon headquarters of Nike), and Receiver (the CEO of Nike). All these four key elements include </w:t>
      </w:r>
      <w:proofErr w:type="gramStart"/>
      <w:r w:rsidRPr="5A7EA8F1">
        <w:rPr>
          <w:sz w:val="32"/>
          <w:szCs w:val="32"/>
        </w:rPr>
        <w:t>a number of</w:t>
      </w:r>
      <w:proofErr w:type="gramEnd"/>
      <w:r w:rsidRPr="5A7EA8F1">
        <w:rPr>
          <w:sz w:val="32"/>
          <w:szCs w:val="32"/>
        </w:rPr>
        <w:t xml:space="preserve"> sub-elements.</w:t>
      </w:r>
    </w:p>
    <w:p w14:paraId="3330C758" w14:textId="081D2ED8" w:rsidR="0A2C7982" w:rsidRDefault="0A2C7982" w:rsidP="5A7EA8F1">
      <w:r>
        <w:rPr>
          <w:noProof/>
        </w:rPr>
        <w:drawing>
          <wp:inline distT="0" distB="0" distL="0" distR="0" wp14:anchorId="51BB1057" wp14:editId="51BA2228">
            <wp:extent cx="4876802" cy="2152650"/>
            <wp:effectExtent l="0" t="0" r="0" b="0"/>
            <wp:docPr id="1737636987" name="Picture 17376369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4876802" cy="2152650"/>
                    </a:xfrm>
                    <a:prstGeom prst="rect">
                      <a:avLst/>
                    </a:prstGeom>
                  </pic:spPr>
                </pic:pic>
              </a:graphicData>
            </a:graphic>
          </wp:inline>
        </w:drawing>
      </w:r>
    </w:p>
    <w:p w14:paraId="4DC7B642" w14:textId="4BD56C0A" w:rsidR="0A2C7982" w:rsidRDefault="0A2C7982" w:rsidP="5A7EA8F1">
      <w:pPr>
        <w:jc w:val="center"/>
        <w:rPr>
          <w:b/>
          <w:bCs/>
          <w:sz w:val="28"/>
          <w:szCs w:val="28"/>
          <w:highlight w:val="darkYellow"/>
        </w:rPr>
      </w:pPr>
      <w:r w:rsidRPr="5A7EA8F1">
        <w:rPr>
          <w:b/>
          <w:bCs/>
          <w:sz w:val="28"/>
          <w:szCs w:val="28"/>
          <w:highlight w:val="darkYellow"/>
        </w:rPr>
        <w:t xml:space="preserve">Figure 3: </w:t>
      </w:r>
      <w:proofErr w:type="spellStart"/>
      <w:r w:rsidRPr="5A7EA8F1">
        <w:rPr>
          <w:b/>
          <w:bCs/>
          <w:sz w:val="28"/>
          <w:szCs w:val="28"/>
          <w:highlight w:val="darkYellow"/>
        </w:rPr>
        <w:t>Berlo’s</w:t>
      </w:r>
      <w:proofErr w:type="spellEnd"/>
      <w:r w:rsidRPr="5A7EA8F1">
        <w:rPr>
          <w:b/>
          <w:bCs/>
          <w:sz w:val="28"/>
          <w:szCs w:val="28"/>
          <w:highlight w:val="darkYellow"/>
        </w:rPr>
        <w:t xml:space="preserve"> SMCR Communication Model</w:t>
      </w:r>
    </w:p>
    <w:p w14:paraId="2249FBAB" w14:textId="2FC14696" w:rsidR="276C0092" w:rsidRDefault="276C0092" w:rsidP="5A7EA8F1">
      <w:pPr>
        <w:jc w:val="center"/>
        <w:rPr>
          <w:sz w:val="28"/>
          <w:szCs w:val="28"/>
          <w:highlight w:val="lightGray"/>
        </w:rPr>
      </w:pPr>
      <w:r w:rsidRPr="5A7EA8F1">
        <w:rPr>
          <w:sz w:val="28"/>
          <w:szCs w:val="28"/>
          <w:highlight w:val="lightGray"/>
        </w:rPr>
        <w:t>(Source: Communication Theory, 2020a)</w:t>
      </w:r>
    </w:p>
    <w:p w14:paraId="5CFBD590" w14:textId="36877F0B" w:rsidR="5A7EA8F1" w:rsidRDefault="5A7EA8F1" w:rsidP="5A7EA8F1">
      <w:pPr>
        <w:jc w:val="center"/>
        <w:rPr>
          <w:sz w:val="28"/>
          <w:szCs w:val="28"/>
          <w:highlight w:val="lightGray"/>
        </w:rPr>
      </w:pPr>
    </w:p>
    <w:p w14:paraId="4D33B3D2" w14:textId="27F5E8BF" w:rsidR="276C0092" w:rsidRDefault="276C0092" w:rsidP="5A7EA8F1">
      <w:pPr>
        <w:rPr>
          <w:sz w:val="32"/>
          <w:szCs w:val="32"/>
        </w:rPr>
      </w:pPr>
      <w:r w:rsidRPr="5A7EA8F1">
        <w:rPr>
          <w:sz w:val="32"/>
          <w:szCs w:val="32"/>
        </w:rPr>
        <w:t xml:space="preserve">The source refers to the message sender, who encodes such a message depending upon his/her attitude, knowledge, communication skills, culture, and the social system he/she belongs to. Considering the case study of Nike, the message of the female </w:t>
      </w:r>
      <w:r w:rsidRPr="5A7EA8F1">
        <w:rPr>
          <w:sz w:val="32"/>
          <w:szCs w:val="32"/>
        </w:rPr>
        <w:lastRenderedPageBreak/>
        <w:t xml:space="preserve">employees must have solid content, elements such as verbal language, gestures, a </w:t>
      </w:r>
      <w:proofErr w:type="gramStart"/>
      <w:r w:rsidRPr="5A7EA8F1">
        <w:rPr>
          <w:sz w:val="32"/>
          <w:szCs w:val="32"/>
        </w:rPr>
        <w:t>particular structure</w:t>
      </w:r>
      <w:proofErr w:type="gramEnd"/>
      <w:r w:rsidRPr="5A7EA8F1">
        <w:rPr>
          <w:sz w:val="32"/>
          <w:szCs w:val="32"/>
        </w:rPr>
        <w:t>, body language, treatment, format, and code. After the creation of a message, that message needs to get transmitted properly through a channel that might be in any of the forms of five human senses organs such as hearing, seeing, touching, smelling, or tasting to reach the final destination i.e. to the receiver of such message (</w:t>
      </w:r>
      <w:proofErr w:type="spellStart"/>
      <w:r w:rsidRPr="5A7EA8F1">
        <w:rPr>
          <w:sz w:val="32"/>
          <w:szCs w:val="32"/>
        </w:rPr>
        <w:t>Turaga</w:t>
      </w:r>
      <w:proofErr w:type="spellEnd"/>
      <w:r w:rsidRPr="5A7EA8F1">
        <w:rPr>
          <w:sz w:val="32"/>
          <w:szCs w:val="32"/>
        </w:rPr>
        <w:t>, 2016). In the case study of Nike, the message of the female employees channelled through a survey (hearing).  The receiver of the female employees’ messages i.e. Mark Parker, Nike's CEO decodes the same. In the given case study of Nike, the female employees of Nike send the information that contains that due to the male-dominated culture at Nike, discrimination and harassment have been generated within the workplace (</w:t>
      </w:r>
      <w:proofErr w:type="spellStart"/>
      <w:r w:rsidRPr="5A7EA8F1">
        <w:rPr>
          <w:sz w:val="32"/>
          <w:szCs w:val="32"/>
        </w:rPr>
        <w:t>Slotosch</w:t>
      </w:r>
      <w:proofErr w:type="spellEnd"/>
      <w:r w:rsidRPr="5A7EA8F1">
        <w:rPr>
          <w:sz w:val="32"/>
          <w:szCs w:val="32"/>
        </w:rPr>
        <w:t>, 2020). After decoding the above message, Mark Parker has taken dramatic steps to fix the internal communication issues at Nike.</w:t>
      </w:r>
    </w:p>
    <w:p w14:paraId="1975B90A" w14:textId="28ED90CC" w:rsidR="276C0092" w:rsidRDefault="276C0092" w:rsidP="5A7EA8F1">
      <w:pPr>
        <w:rPr>
          <w:b/>
          <w:bCs/>
          <w:sz w:val="32"/>
          <w:szCs w:val="32"/>
          <w:highlight w:val="green"/>
        </w:rPr>
      </w:pPr>
      <w:r w:rsidRPr="5A7EA8F1">
        <w:rPr>
          <w:b/>
          <w:bCs/>
          <w:sz w:val="32"/>
          <w:szCs w:val="32"/>
          <w:highlight w:val="green"/>
        </w:rPr>
        <w:t>3. Communication Skills</w:t>
      </w:r>
    </w:p>
    <w:p w14:paraId="4C212AB4" w14:textId="3A619878" w:rsidR="276C0092" w:rsidRDefault="276C0092" w:rsidP="5A7EA8F1">
      <w:pPr>
        <w:rPr>
          <w:b/>
          <w:bCs/>
          <w:sz w:val="28"/>
          <w:szCs w:val="28"/>
          <w:highlight w:val="red"/>
        </w:rPr>
      </w:pPr>
      <w:r w:rsidRPr="5A7EA8F1">
        <w:rPr>
          <w:b/>
          <w:bCs/>
          <w:sz w:val="28"/>
          <w:szCs w:val="28"/>
          <w:highlight w:val="red"/>
        </w:rPr>
        <w:t>3.3 Listening</w:t>
      </w:r>
    </w:p>
    <w:p w14:paraId="54EEFD28" w14:textId="40D910A5" w:rsidR="276C0092" w:rsidRDefault="276C0092" w:rsidP="5A7EA8F1">
      <w:pPr>
        <w:rPr>
          <w:b/>
          <w:bCs/>
          <w:sz w:val="28"/>
          <w:szCs w:val="28"/>
          <w:highlight w:val="red"/>
        </w:rPr>
      </w:pPr>
      <w:r w:rsidRPr="5A7EA8F1">
        <w:rPr>
          <w:b/>
          <w:bCs/>
          <w:sz w:val="28"/>
          <w:szCs w:val="28"/>
          <w:highlight w:val="red"/>
        </w:rPr>
        <w:t>Active Listening</w:t>
      </w:r>
    </w:p>
    <w:p w14:paraId="0FAA84BA" w14:textId="545D7839" w:rsidR="276C0092" w:rsidRDefault="276C0092" w:rsidP="5A7EA8F1">
      <w:pPr>
        <w:rPr>
          <w:sz w:val="32"/>
          <w:szCs w:val="32"/>
        </w:rPr>
      </w:pPr>
      <w:r w:rsidRPr="5A7EA8F1">
        <w:rPr>
          <w:sz w:val="32"/>
          <w:szCs w:val="32"/>
        </w:rPr>
        <w:t>Active listening is a way through which a person acquires information and knowledge from other individuals or any group by providing complete attention and showing interest (</w:t>
      </w:r>
      <w:proofErr w:type="spellStart"/>
      <w:r w:rsidRPr="5A7EA8F1">
        <w:rPr>
          <w:sz w:val="32"/>
          <w:szCs w:val="32"/>
        </w:rPr>
        <w:t>Rodat</w:t>
      </w:r>
      <w:proofErr w:type="spellEnd"/>
      <w:r w:rsidRPr="5A7EA8F1">
        <w:rPr>
          <w:sz w:val="32"/>
          <w:szCs w:val="32"/>
        </w:rPr>
        <w:t>, 2019). The process of active listening involves listening by paying attention to any kind of conversation without any introduction and take adequate time to understand what the speaker is trying to convey.</w:t>
      </w:r>
    </w:p>
    <w:p w14:paraId="53083AE7" w14:textId="2AB4CFA2" w:rsidR="5A7EA8F1" w:rsidRDefault="5A7EA8F1" w:rsidP="5A7EA8F1">
      <w:pPr>
        <w:rPr>
          <w:sz w:val="28"/>
          <w:szCs w:val="28"/>
          <w:highlight w:val="lightGray"/>
        </w:rPr>
      </w:pPr>
    </w:p>
    <w:p w14:paraId="40CB8326" w14:textId="22EB8368" w:rsidR="5A7EA8F1" w:rsidRDefault="5A7EA8F1" w:rsidP="5A7EA8F1">
      <w:pPr>
        <w:rPr>
          <w:b/>
          <w:bCs/>
          <w:sz w:val="32"/>
          <w:szCs w:val="32"/>
          <w:highlight w:val="red"/>
        </w:rPr>
      </w:pPr>
    </w:p>
    <w:p w14:paraId="7702DA2C" w14:textId="11DB00AC" w:rsidR="6A88AF8D" w:rsidRDefault="6A88AF8D" w:rsidP="5A7EA8F1">
      <w:pPr>
        <w:rPr>
          <w:sz w:val="32"/>
          <w:szCs w:val="32"/>
        </w:rPr>
      </w:pPr>
      <w:r w:rsidRPr="5A7EA8F1">
        <w:rPr>
          <w:sz w:val="32"/>
          <w:szCs w:val="32"/>
        </w:rPr>
        <w:t xml:space="preserve">This process involves concentrating and trying to understand rather than only hearing to the speaker. If the leaders of Nike would had practiced active listening rather than they give excuses that they are </w:t>
      </w:r>
      <w:r w:rsidRPr="5A7EA8F1">
        <w:rPr>
          <w:sz w:val="32"/>
          <w:szCs w:val="32"/>
        </w:rPr>
        <w:lastRenderedPageBreak/>
        <w:t>non-aware of the problems, it would had solved the problems of the employees. An example of non-active listening was also found in the case of Starbucks where the duty manager called the police without actively listening about what they were trying to say and mistakenly made both the African American people arrested by the police. Rather than acting, the manager should had understood their issues by listening actively and then should had taken decision to act upon.</w:t>
      </w:r>
    </w:p>
    <w:p w14:paraId="042CB044" w14:textId="563C0CB4" w:rsidR="5A7EA8F1" w:rsidRDefault="5A7EA8F1" w:rsidP="5A7EA8F1">
      <w:pPr>
        <w:rPr>
          <w:sz w:val="32"/>
          <w:szCs w:val="32"/>
        </w:rPr>
      </w:pPr>
    </w:p>
    <w:p w14:paraId="78F5300E" w14:textId="3F296841" w:rsidR="6A88AF8D" w:rsidRDefault="6A88AF8D" w:rsidP="5A7EA8F1">
      <w:pPr>
        <w:rPr>
          <w:b/>
          <w:bCs/>
          <w:sz w:val="28"/>
          <w:szCs w:val="28"/>
          <w:highlight w:val="red"/>
        </w:rPr>
      </w:pPr>
      <w:r w:rsidRPr="5A7EA8F1">
        <w:rPr>
          <w:b/>
          <w:bCs/>
          <w:sz w:val="28"/>
          <w:szCs w:val="28"/>
          <w:highlight w:val="red"/>
        </w:rPr>
        <w:t>Empathic Listening</w:t>
      </w:r>
    </w:p>
    <w:p w14:paraId="2EECA00D" w14:textId="7B926C2B" w:rsidR="6A88AF8D" w:rsidRDefault="6A88AF8D" w:rsidP="5A7EA8F1">
      <w:pPr>
        <w:rPr>
          <w:sz w:val="32"/>
          <w:szCs w:val="32"/>
        </w:rPr>
      </w:pPr>
      <w:r w:rsidRPr="5A7EA8F1">
        <w:rPr>
          <w:sz w:val="32"/>
          <w:szCs w:val="32"/>
        </w:rPr>
        <w:t>This mode of listening helps people to connect in a cognitively manner and also involves in replying back to the person so that there is a complete understanding that both have understood the exact meaning of the communication that was done (</w:t>
      </w:r>
      <w:proofErr w:type="spellStart"/>
      <w:r w:rsidRPr="5A7EA8F1">
        <w:rPr>
          <w:sz w:val="32"/>
          <w:szCs w:val="32"/>
        </w:rPr>
        <w:t>Koegel</w:t>
      </w:r>
      <w:proofErr w:type="spellEnd"/>
      <w:r w:rsidRPr="5A7EA8F1">
        <w:rPr>
          <w:sz w:val="32"/>
          <w:szCs w:val="32"/>
        </w:rPr>
        <w:t xml:space="preserve"> et al., 2016). In this mode of listening, the process of responding is also included which helps to improve the understanding and trust mutually </w:t>
      </w:r>
      <w:proofErr w:type="gramStart"/>
      <w:r w:rsidRPr="5A7EA8F1">
        <w:rPr>
          <w:sz w:val="32"/>
          <w:szCs w:val="32"/>
        </w:rPr>
        <w:t>in order to</w:t>
      </w:r>
      <w:proofErr w:type="gramEnd"/>
      <w:r w:rsidRPr="5A7EA8F1">
        <w:rPr>
          <w:sz w:val="32"/>
          <w:szCs w:val="32"/>
        </w:rPr>
        <w:t xml:space="preserve"> enhance and develop that was converted. After the higher management of Nike came to know about the fact of the conditions of the female employees, Nike took immediate action by expelling the executives at the C-Suite level and channelizing the entire process of proper communication by implementing training along with the practices of better HR processes and internal reporting system. The same issue of empathic listening was seen in the case of Starbucks where the CEO had immediately released a statement of apology directly to both the men.</w:t>
      </w:r>
    </w:p>
    <w:p w14:paraId="11FFBC62" w14:textId="6E4D6CD7" w:rsidR="5A7EA8F1" w:rsidRDefault="5A7EA8F1" w:rsidP="5A7EA8F1">
      <w:pPr>
        <w:rPr>
          <w:sz w:val="32"/>
          <w:szCs w:val="32"/>
        </w:rPr>
      </w:pPr>
    </w:p>
    <w:p w14:paraId="0A8714D9" w14:textId="24C06F87" w:rsidR="5A7EA8F1" w:rsidRDefault="5A7EA8F1" w:rsidP="5A7EA8F1">
      <w:pPr>
        <w:rPr>
          <w:b/>
          <w:bCs/>
          <w:sz w:val="28"/>
          <w:szCs w:val="28"/>
          <w:highlight w:val="red"/>
        </w:rPr>
      </w:pPr>
    </w:p>
    <w:p w14:paraId="1D26EAFD" w14:textId="60C354B5" w:rsidR="5A7EA8F1" w:rsidRDefault="5A7EA8F1" w:rsidP="5A7EA8F1">
      <w:pPr>
        <w:rPr>
          <w:b/>
          <w:bCs/>
          <w:sz w:val="32"/>
          <w:szCs w:val="32"/>
          <w:highlight w:val="darkYellow"/>
        </w:rPr>
      </w:pPr>
    </w:p>
    <w:p w14:paraId="4B663868" w14:textId="6ABD2923" w:rsidR="6A88AF8D" w:rsidRDefault="6A88AF8D" w:rsidP="5A7EA8F1">
      <w:pPr>
        <w:rPr>
          <w:b/>
          <w:bCs/>
          <w:sz w:val="32"/>
          <w:szCs w:val="32"/>
          <w:highlight w:val="green"/>
        </w:rPr>
      </w:pPr>
      <w:r w:rsidRPr="5A7EA8F1">
        <w:rPr>
          <w:b/>
          <w:bCs/>
          <w:sz w:val="32"/>
          <w:szCs w:val="32"/>
          <w:highlight w:val="green"/>
        </w:rPr>
        <w:t>Conclusion</w:t>
      </w:r>
      <w:r w:rsidR="1580BAB0" w:rsidRPr="5A7EA8F1">
        <w:rPr>
          <w:b/>
          <w:bCs/>
          <w:sz w:val="32"/>
          <w:szCs w:val="32"/>
          <w:highlight w:val="green"/>
        </w:rPr>
        <w:t>:</w:t>
      </w:r>
    </w:p>
    <w:p w14:paraId="0275ED57" w14:textId="59D40B58" w:rsidR="5A7EA8F1" w:rsidRDefault="5A7EA8F1" w:rsidP="5A7EA8F1">
      <w:pPr>
        <w:rPr>
          <w:b/>
          <w:bCs/>
          <w:sz w:val="32"/>
          <w:szCs w:val="32"/>
          <w:highlight w:val="green"/>
        </w:rPr>
      </w:pPr>
    </w:p>
    <w:p w14:paraId="700E99E0" w14:textId="26CF4EF6" w:rsidR="5A7EA8F1" w:rsidRDefault="5A7EA8F1" w:rsidP="5A7EA8F1"/>
    <w:p w14:paraId="74E96D9B" w14:textId="4D06671F" w:rsidR="1580BAB0" w:rsidRDefault="1580BAB0" w:rsidP="5A7EA8F1">
      <w:pPr>
        <w:rPr>
          <w:sz w:val="32"/>
          <w:szCs w:val="32"/>
        </w:rPr>
      </w:pPr>
      <w:r w:rsidRPr="5A7EA8F1">
        <w:rPr>
          <w:sz w:val="32"/>
          <w:szCs w:val="32"/>
        </w:rPr>
        <w:lastRenderedPageBreak/>
        <w:t xml:space="preserve">Communication refers to the practice to convey every meaning from one person or group or organization to another by the application of some mutually understood symbols, signs, and semiotic rules. For an entity’s managers, effective communication is highly significant to perform all the basic functions that are oriented to management like planning, leading, organizing, and controlling.  In the current study, Shannon and Weaver’s Communication Model, Schramm Communication Model, and </w:t>
      </w:r>
      <w:proofErr w:type="spellStart"/>
      <w:r w:rsidRPr="5A7EA8F1">
        <w:rPr>
          <w:sz w:val="32"/>
          <w:szCs w:val="32"/>
        </w:rPr>
        <w:t>Berlo’s</w:t>
      </w:r>
      <w:proofErr w:type="spellEnd"/>
      <w:r w:rsidRPr="5A7EA8F1">
        <w:rPr>
          <w:sz w:val="32"/>
          <w:szCs w:val="32"/>
        </w:rPr>
        <w:t xml:space="preserve"> communication model are discussed by incorporating a case study of Nike based on communication failure at the organization. Also, with this, three types of communication are discussed in this study to disclose how people use them in their daily life and their workplaces for communicating with each other and for expressing themselves. In every workplace, effective communication always establishes effective leadership and improves the overall working environment. Poor communication brings numerous organizational issues that affect an organization's operational performance in the long run. Therefore, every organization needs to apply a proper communication model to design a strong communication system for eliminating the possibilities of arising workplace conflicts and any other consequences of poor communication.</w:t>
      </w:r>
    </w:p>
    <w:p w14:paraId="0E688363" w14:textId="15BDD09B" w:rsidR="5A7EA8F1" w:rsidRDefault="5A7EA8F1" w:rsidP="5A7EA8F1">
      <w:pPr>
        <w:rPr>
          <w:b/>
          <w:bCs/>
          <w:sz w:val="32"/>
          <w:szCs w:val="32"/>
          <w:highlight w:val="green"/>
        </w:rPr>
      </w:pPr>
    </w:p>
    <w:p w14:paraId="595FEA7F" w14:textId="38384EC5" w:rsidR="5A7EA8F1" w:rsidRDefault="5A7EA8F1" w:rsidP="5A7EA8F1">
      <w:pPr>
        <w:rPr>
          <w:b/>
          <w:bCs/>
          <w:sz w:val="32"/>
          <w:szCs w:val="32"/>
        </w:rPr>
      </w:pPr>
    </w:p>
    <w:p w14:paraId="2876B48C" w14:textId="329293C6" w:rsidR="5A7EA8F1" w:rsidRDefault="5A7EA8F1" w:rsidP="5A7EA8F1">
      <w:pPr>
        <w:spacing w:line="360" w:lineRule="auto"/>
        <w:rPr>
          <w:b/>
          <w:bCs/>
          <w:sz w:val="32"/>
          <w:szCs w:val="32"/>
        </w:rPr>
      </w:pPr>
    </w:p>
    <w:p w14:paraId="05E11040" w14:textId="6E3FC4C1" w:rsidR="325C7DF8" w:rsidRDefault="325C7DF8" w:rsidP="6AAC9B24">
      <w:pPr>
        <w:spacing w:line="360" w:lineRule="auto"/>
        <w:rPr>
          <w:sz w:val="32"/>
          <w:szCs w:val="32"/>
        </w:rPr>
      </w:pPr>
    </w:p>
    <w:p w14:paraId="7617C7CC" w14:textId="59D2B142" w:rsidR="325C7DF8" w:rsidRDefault="1580BAB0" w:rsidP="5A7EA8F1">
      <w:pPr>
        <w:spacing w:line="360" w:lineRule="auto"/>
        <w:rPr>
          <w:b/>
          <w:bCs/>
          <w:sz w:val="32"/>
          <w:szCs w:val="32"/>
          <w:highlight w:val="green"/>
        </w:rPr>
      </w:pPr>
      <w:r w:rsidRPr="5A7EA8F1">
        <w:rPr>
          <w:b/>
          <w:bCs/>
          <w:sz w:val="32"/>
          <w:szCs w:val="32"/>
          <w:highlight w:val="green"/>
        </w:rPr>
        <w:t>Reference:</w:t>
      </w:r>
    </w:p>
    <w:p w14:paraId="514887AF" w14:textId="402B5520" w:rsidR="325C7DF8" w:rsidRDefault="5A1C782A" w:rsidP="5A7EA8F1">
      <w:pPr>
        <w:spacing w:line="360" w:lineRule="auto"/>
        <w:rPr>
          <w:sz w:val="32"/>
          <w:szCs w:val="32"/>
        </w:rPr>
      </w:pPr>
      <w:r w:rsidRPr="5A7EA8F1">
        <w:rPr>
          <w:sz w:val="32"/>
          <w:szCs w:val="32"/>
        </w:rPr>
        <w:t>Habermas, J., 2015.</w:t>
      </w:r>
      <w:r w:rsidRPr="5A7EA8F1">
        <w:rPr>
          <w:i/>
          <w:iCs/>
          <w:sz w:val="32"/>
          <w:szCs w:val="32"/>
        </w:rPr>
        <w:t xml:space="preserve"> Communication and the Evolution of Society</w:t>
      </w:r>
      <w:r w:rsidRPr="5A7EA8F1">
        <w:rPr>
          <w:sz w:val="32"/>
          <w:szCs w:val="32"/>
        </w:rPr>
        <w:t>. John Wiley &amp; Sons.</w:t>
      </w:r>
    </w:p>
    <w:p w14:paraId="21416F87" w14:textId="43D1696C" w:rsidR="325C7DF8" w:rsidRDefault="54E6A648" w:rsidP="5A7EA8F1">
      <w:pPr>
        <w:spacing w:line="360" w:lineRule="auto"/>
        <w:rPr>
          <w:sz w:val="32"/>
          <w:szCs w:val="32"/>
        </w:rPr>
      </w:pPr>
      <w:r w:rsidRPr="5A7EA8F1">
        <w:rPr>
          <w:sz w:val="32"/>
          <w:szCs w:val="32"/>
        </w:rPr>
        <w:lastRenderedPageBreak/>
        <w:t xml:space="preserve">BBC Bitesize, 2020. </w:t>
      </w:r>
      <w:r w:rsidRPr="5A7EA8F1">
        <w:rPr>
          <w:i/>
          <w:iCs/>
          <w:sz w:val="32"/>
          <w:szCs w:val="32"/>
        </w:rPr>
        <w:t>What Are Customer Needs? - Customer Needs - Edexcel - GCSE Business Revision - Edexcel - BBC Bitesize</w:t>
      </w:r>
      <w:r w:rsidRPr="5A7EA8F1">
        <w:rPr>
          <w:sz w:val="32"/>
          <w:szCs w:val="32"/>
        </w:rPr>
        <w:t xml:space="preserve">. [online] BBC Bitesize. Available at: &lt;https://www.bbc.co.uk/bitesize/guides/zn3847h/revision/1&gt; [Accessed </w:t>
      </w:r>
      <w:r w:rsidR="2C9E753A" w:rsidRPr="5A7EA8F1">
        <w:rPr>
          <w:sz w:val="32"/>
          <w:szCs w:val="32"/>
        </w:rPr>
        <w:t>28</w:t>
      </w:r>
      <w:r w:rsidRPr="5A7EA8F1">
        <w:rPr>
          <w:sz w:val="32"/>
          <w:szCs w:val="32"/>
        </w:rPr>
        <w:t xml:space="preserve"> July 2020].</w:t>
      </w:r>
    </w:p>
    <w:p w14:paraId="291DB3B4" w14:textId="3867665A" w:rsidR="325C7DF8" w:rsidRDefault="32CF78DF" w:rsidP="5A7EA8F1">
      <w:pPr>
        <w:spacing w:line="360" w:lineRule="auto"/>
        <w:rPr>
          <w:sz w:val="32"/>
          <w:szCs w:val="32"/>
        </w:rPr>
      </w:pPr>
      <w:proofErr w:type="spellStart"/>
      <w:r w:rsidRPr="5A7EA8F1">
        <w:rPr>
          <w:sz w:val="32"/>
          <w:szCs w:val="32"/>
        </w:rPr>
        <w:t>Slotosch</w:t>
      </w:r>
      <w:proofErr w:type="spellEnd"/>
      <w:r w:rsidRPr="5A7EA8F1">
        <w:rPr>
          <w:sz w:val="32"/>
          <w:szCs w:val="32"/>
        </w:rPr>
        <w:t xml:space="preserve">, A., 2020. </w:t>
      </w:r>
      <w:r w:rsidRPr="5A7EA8F1">
        <w:rPr>
          <w:i/>
          <w:iCs/>
          <w:sz w:val="32"/>
          <w:szCs w:val="32"/>
        </w:rPr>
        <w:t xml:space="preserve">5 Business Communication Failure Examples </w:t>
      </w:r>
      <w:proofErr w:type="gramStart"/>
      <w:r w:rsidRPr="5A7EA8F1">
        <w:rPr>
          <w:i/>
          <w:iCs/>
          <w:sz w:val="32"/>
          <w:szCs w:val="32"/>
        </w:rPr>
        <w:t>And</w:t>
      </w:r>
      <w:proofErr w:type="gramEnd"/>
      <w:r w:rsidRPr="5A7EA8F1">
        <w:rPr>
          <w:i/>
          <w:iCs/>
          <w:sz w:val="32"/>
          <w:szCs w:val="32"/>
        </w:rPr>
        <w:t xml:space="preserve"> How To Avoid Them. </w:t>
      </w:r>
      <w:r w:rsidRPr="5A7EA8F1">
        <w:rPr>
          <w:sz w:val="32"/>
          <w:szCs w:val="32"/>
        </w:rPr>
        <w:t>[online] Beekeeper. Available at: &lt;https://www.beekeeper.io/blog/3-internal-communication-failures-that-turned-into-pr-disasters/&gt; [Accessed 28 July 2020]</w:t>
      </w:r>
      <w:r w:rsidR="7F87A394" w:rsidRPr="5A7EA8F1">
        <w:rPr>
          <w:sz w:val="32"/>
          <w:szCs w:val="32"/>
        </w:rPr>
        <w:t xml:space="preserve"> [Accessed 05 </w:t>
      </w:r>
      <w:r w:rsidR="3CDCAA6A" w:rsidRPr="5A7EA8F1">
        <w:rPr>
          <w:sz w:val="32"/>
          <w:szCs w:val="32"/>
        </w:rPr>
        <w:t>August 2020</w:t>
      </w:r>
      <w:r w:rsidR="7F87A394" w:rsidRPr="5A7EA8F1">
        <w:rPr>
          <w:sz w:val="32"/>
          <w:szCs w:val="32"/>
        </w:rPr>
        <w:t>]</w:t>
      </w:r>
      <w:r w:rsidR="2C65F722" w:rsidRPr="5A7EA8F1">
        <w:rPr>
          <w:sz w:val="32"/>
          <w:szCs w:val="32"/>
        </w:rPr>
        <w:t xml:space="preserve"> [Accessed 07 August 2020]</w:t>
      </w:r>
      <w:r w:rsidR="1407A06E" w:rsidRPr="5A7EA8F1">
        <w:rPr>
          <w:sz w:val="32"/>
          <w:szCs w:val="32"/>
        </w:rPr>
        <w:t xml:space="preserve"> [Accessed 12 August 2020]</w:t>
      </w:r>
      <w:r w:rsidRPr="5A7EA8F1">
        <w:rPr>
          <w:sz w:val="32"/>
          <w:szCs w:val="32"/>
        </w:rPr>
        <w:t>.</w:t>
      </w:r>
    </w:p>
    <w:p w14:paraId="0D770B5C" w14:textId="6B5E304B" w:rsidR="325C7DF8" w:rsidRDefault="0D5F2602" w:rsidP="5A7EA8F1">
      <w:pPr>
        <w:spacing w:line="360" w:lineRule="auto"/>
        <w:rPr>
          <w:sz w:val="32"/>
          <w:szCs w:val="32"/>
        </w:rPr>
      </w:pPr>
      <w:proofErr w:type="spellStart"/>
      <w:r w:rsidRPr="5A7EA8F1">
        <w:rPr>
          <w:sz w:val="32"/>
          <w:szCs w:val="32"/>
        </w:rPr>
        <w:t>Businesstopia</w:t>
      </w:r>
      <w:proofErr w:type="spellEnd"/>
      <w:r w:rsidRPr="5A7EA8F1">
        <w:rPr>
          <w:sz w:val="32"/>
          <w:szCs w:val="32"/>
        </w:rPr>
        <w:t>, 2020.</w:t>
      </w:r>
      <w:r w:rsidRPr="5A7EA8F1">
        <w:rPr>
          <w:i/>
          <w:iCs/>
          <w:sz w:val="32"/>
          <w:szCs w:val="32"/>
        </w:rPr>
        <w:t xml:space="preserve"> Shannon And Weaver Model </w:t>
      </w:r>
      <w:proofErr w:type="gramStart"/>
      <w:r w:rsidRPr="5A7EA8F1">
        <w:rPr>
          <w:i/>
          <w:iCs/>
          <w:sz w:val="32"/>
          <w:szCs w:val="32"/>
        </w:rPr>
        <w:t>Of</w:t>
      </w:r>
      <w:proofErr w:type="gramEnd"/>
      <w:r w:rsidRPr="5A7EA8F1">
        <w:rPr>
          <w:i/>
          <w:iCs/>
          <w:sz w:val="32"/>
          <w:szCs w:val="32"/>
        </w:rPr>
        <w:t xml:space="preserve"> Communication - </w:t>
      </w:r>
      <w:proofErr w:type="spellStart"/>
      <w:r w:rsidRPr="5A7EA8F1">
        <w:rPr>
          <w:i/>
          <w:iCs/>
          <w:sz w:val="32"/>
          <w:szCs w:val="32"/>
        </w:rPr>
        <w:t>Businesstopia</w:t>
      </w:r>
      <w:proofErr w:type="spellEnd"/>
      <w:r w:rsidRPr="5A7EA8F1">
        <w:rPr>
          <w:i/>
          <w:iCs/>
          <w:sz w:val="32"/>
          <w:szCs w:val="32"/>
        </w:rPr>
        <w:t>.</w:t>
      </w:r>
      <w:r w:rsidRPr="5A7EA8F1">
        <w:rPr>
          <w:sz w:val="32"/>
          <w:szCs w:val="32"/>
        </w:rPr>
        <w:t xml:space="preserve"> [online] Available at: &lt;https://www.businesstopia.net/communication/shannon-and-weaver-model-communication&gt; [Accessed </w:t>
      </w:r>
      <w:r w:rsidR="5068BBFE" w:rsidRPr="5A7EA8F1">
        <w:rPr>
          <w:sz w:val="32"/>
          <w:szCs w:val="32"/>
        </w:rPr>
        <w:t>05 August</w:t>
      </w:r>
      <w:r w:rsidRPr="5A7EA8F1">
        <w:rPr>
          <w:sz w:val="32"/>
          <w:szCs w:val="32"/>
        </w:rPr>
        <w:t xml:space="preserve"> 2020].</w:t>
      </w:r>
    </w:p>
    <w:p w14:paraId="4A8FF161" w14:textId="44205889" w:rsidR="325C7DF8" w:rsidRDefault="0C55F2F3" w:rsidP="5A7EA8F1">
      <w:pPr>
        <w:spacing w:line="360" w:lineRule="auto"/>
        <w:rPr>
          <w:sz w:val="32"/>
          <w:szCs w:val="32"/>
        </w:rPr>
      </w:pPr>
      <w:r w:rsidRPr="5A7EA8F1">
        <w:rPr>
          <w:sz w:val="32"/>
          <w:szCs w:val="32"/>
        </w:rPr>
        <w:t xml:space="preserve">Morgan, M., Shanahan, J. and </w:t>
      </w:r>
      <w:proofErr w:type="spellStart"/>
      <w:r w:rsidRPr="5A7EA8F1">
        <w:rPr>
          <w:sz w:val="32"/>
          <w:szCs w:val="32"/>
        </w:rPr>
        <w:t>Signorielli</w:t>
      </w:r>
      <w:proofErr w:type="spellEnd"/>
      <w:r w:rsidRPr="5A7EA8F1">
        <w:rPr>
          <w:sz w:val="32"/>
          <w:szCs w:val="32"/>
        </w:rPr>
        <w:t xml:space="preserve">, N., 2017. Cultivation theory: Idea, topical fields, and methodology. </w:t>
      </w:r>
      <w:r w:rsidRPr="5A7EA8F1">
        <w:rPr>
          <w:i/>
          <w:iCs/>
          <w:sz w:val="32"/>
          <w:szCs w:val="32"/>
        </w:rPr>
        <w:t xml:space="preserve">The international </w:t>
      </w:r>
      <w:proofErr w:type="spellStart"/>
      <w:r w:rsidRPr="5A7EA8F1">
        <w:rPr>
          <w:i/>
          <w:iCs/>
          <w:sz w:val="32"/>
          <w:szCs w:val="32"/>
        </w:rPr>
        <w:t>encyclopedia</w:t>
      </w:r>
      <w:proofErr w:type="spellEnd"/>
      <w:r w:rsidRPr="5A7EA8F1">
        <w:rPr>
          <w:i/>
          <w:iCs/>
          <w:sz w:val="32"/>
          <w:szCs w:val="32"/>
        </w:rPr>
        <w:t xml:space="preserve"> of media effect</w:t>
      </w:r>
      <w:r w:rsidRPr="5A7EA8F1">
        <w:rPr>
          <w:sz w:val="32"/>
          <w:szCs w:val="32"/>
        </w:rPr>
        <w:t>s, pp.1-14.</w:t>
      </w:r>
    </w:p>
    <w:p w14:paraId="1AB4D9C7" w14:textId="1E3D7044" w:rsidR="325C7DF8" w:rsidRDefault="325C7DF8" w:rsidP="5A7EA8F1">
      <w:pPr>
        <w:spacing w:line="360" w:lineRule="auto"/>
        <w:rPr>
          <w:sz w:val="32"/>
          <w:szCs w:val="32"/>
        </w:rPr>
      </w:pPr>
    </w:p>
    <w:p w14:paraId="36FF1A86" w14:textId="51D4AA76" w:rsidR="325C7DF8" w:rsidRDefault="325C7DF8" w:rsidP="5A7EA8F1">
      <w:pPr>
        <w:spacing w:line="360" w:lineRule="auto"/>
        <w:rPr>
          <w:sz w:val="32"/>
          <w:szCs w:val="32"/>
        </w:rPr>
      </w:pPr>
    </w:p>
    <w:p w14:paraId="7EE1565A" w14:textId="1BBA0E97" w:rsidR="325C7DF8" w:rsidRDefault="16D6D37B" w:rsidP="5A7EA8F1">
      <w:pPr>
        <w:spacing w:line="360" w:lineRule="auto"/>
        <w:rPr>
          <w:sz w:val="32"/>
          <w:szCs w:val="32"/>
        </w:rPr>
      </w:pPr>
      <w:r w:rsidRPr="5A7EA8F1">
        <w:rPr>
          <w:sz w:val="32"/>
          <w:szCs w:val="32"/>
        </w:rPr>
        <w:t xml:space="preserve">Ariel, Y. and </w:t>
      </w:r>
      <w:proofErr w:type="spellStart"/>
      <w:r w:rsidRPr="5A7EA8F1">
        <w:rPr>
          <w:sz w:val="32"/>
          <w:szCs w:val="32"/>
        </w:rPr>
        <w:t>Avidar</w:t>
      </w:r>
      <w:proofErr w:type="spellEnd"/>
      <w:r w:rsidRPr="5A7EA8F1">
        <w:rPr>
          <w:sz w:val="32"/>
          <w:szCs w:val="32"/>
        </w:rPr>
        <w:t xml:space="preserve">, R., 2016. Information, interactivity, and social media. </w:t>
      </w:r>
      <w:r w:rsidRPr="5A7EA8F1">
        <w:rPr>
          <w:i/>
          <w:iCs/>
          <w:sz w:val="32"/>
          <w:szCs w:val="32"/>
        </w:rPr>
        <w:t>Atlantic Journal of Communication</w:t>
      </w:r>
      <w:r w:rsidRPr="5A7EA8F1">
        <w:rPr>
          <w:sz w:val="32"/>
          <w:szCs w:val="32"/>
        </w:rPr>
        <w:t>, 23(1), pp.19-30.</w:t>
      </w:r>
    </w:p>
    <w:p w14:paraId="445347CA" w14:textId="03822961" w:rsidR="325C7DF8" w:rsidRDefault="16D6D37B" w:rsidP="5A7EA8F1">
      <w:pPr>
        <w:spacing w:line="360" w:lineRule="auto"/>
        <w:rPr>
          <w:sz w:val="32"/>
          <w:szCs w:val="32"/>
        </w:rPr>
      </w:pPr>
      <w:proofErr w:type="spellStart"/>
      <w:r w:rsidRPr="5A7EA8F1">
        <w:rPr>
          <w:sz w:val="32"/>
          <w:szCs w:val="32"/>
        </w:rPr>
        <w:lastRenderedPageBreak/>
        <w:t>McQuail</w:t>
      </w:r>
      <w:proofErr w:type="spellEnd"/>
      <w:r w:rsidRPr="5A7EA8F1">
        <w:rPr>
          <w:sz w:val="32"/>
          <w:szCs w:val="32"/>
        </w:rPr>
        <w:t xml:space="preserve">, D. and </w:t>
      </w:r>
      <w:proofErr w:type="spellStart"/>
      <w:r w:rsidRPr="5A7EA8F1">
        <w:rPr>
          <w:sz w:val="32"/>
          <w:szCs w:val="32"/>
        </w:rPr>
        <w:t>Windahl</w:t>
      </w:r>
      <w:proofErr w:type="spellEnd"/>
      <w:r w:rsidRPr="5A7EA8F1">
        <w:rPr>
          <w:sz w:val="32"/>
          <w:szCs w:val="32"/>
        </w:rPr>
        <w:t>, S., 2016.</w:t>
      </w:r>
      <w:r w:rsidRPr="5A7EA8F1">
        <w:rPr>
          <w:i/>
          <w:iCs/>
          <w:sz w:val="32"/>
          <w:szCs w:val="32"/>
        </w:rPr>
        <w:t xml:space="preserve"> Communication models for the study of mass communications</w:t>
      </w:r>
      <w:r w:rsidRPr="5A7EA8F1">
        <w:rPr>
          <w:sz w:val="32"/>
          <w:szCs w:val="32"/>
        </w:rPr>
        <w:t>. Routledge.</w:t>
      </w:r>
    </w:p>
    <w:p w14:paraId="342E1943" w14:textId="7444DB97" w:rsidR="325C7DF8" w:rsidRDefault="16D6D37B" w:rsidP="5A7EA8F1">
      <w:pPr>
        <w:spacing w:line="360" w:lineRule="auto"/>
        <w:rPr>
          <w:sz w:val="32"/>
          <w:szCs w:val="32"/>
        </w:rPr>
      </w:pPr>
      <w:r w:rsidRPr="5A7EA8F1">
        <w:rPr>
          <w:sz w:val="32"/>
          <w:szCs w:val="32"/>
        </w:rPr>
        <w:t xml:space="preserve">Friedman, H.S., 2019. Introduction to the Special Issue on Theory in Nonverbal Communication, </w:t>
      </w:r>
      <w:r w:rsidRPr="5A7EA8F1">
        <w:rPr>
          <w:i/>
          <w:iCs/>
          <w:sz w:val="32"/>
          <w:szCs w:val="32"/>
        </w:rPr>
        <w:t xml:space="preserve">Journal of Nonverbal </w:t>
      </w:r>
      <w:proofErr w:type="spellStart"/>
      <w:r w:rsidRPr="5A7EA8F1">
        <w:rPr>
          <w:i/>
          <w:iCs/>
          <w:sz w:val="32"/>
          <w:szCs w:val="32"/>
        </w:rPr>
        <w:t>Behavior</w:t>
      </w:r>
      <w:proofErr w:type="spellEnd"/>
      <w:r w:rsidRPr="5A7EA8F1">
        <w:rPr>
          <w:sz w:val="32"/>
          <w:szCs w:val="32"/>
        </w:rPr>
        <w:t>, 43, pp. 107–109.</w:t>
      </w:r>
    </w:p>
    <w:p w14:paraId="0023587A" w14:textId="6712651B" w:rsidR="325C7DF8" w:rsidRDefault="16D6D37B" w:rsidP="5A7EA8F1">
      <w:pPr>
        <w:spacing w:line="360" w:lineRule="auto"/>
        <w:rPr>
          <w:sz w:val="32"/>
          <w:szCs w:val="32"/>
        </w:rPr>
      </w:pPr>
      <w:r w:rsidRPr="5A7EA8F1">
        <w:rPr>
          <w:sz w:val="32"/>
          <w:szCs w:val="32"/>
        </w:rPr>
        <w:t xml:space="preserve">Communication Theory, 2020a. </w:t>
      </w:r>
      <w:r w:rsidRPr="5A7EA8F1">
        <w:rPr>
          <w:i/>
          <w:iCs/>
          <w:sz w:val="32"/>
          <w:szCs w:val="32"/>
        </w:rPr>
        <w:t>BERLO's SMCR MODEL OF COMMUNICATION</w:t>
      </w:r>
      <w:r w:rsidRPr="5A7EA8F1">
        <w:rPr>
          <w:sz w:val="32"/>
          <w:szCs w:val="32"/>
        </w:rPr>
        <w:t>. [online] Available at: &lt;https://www.communicationtheory.org/berlos-smcr-model-of-communication/&gt; [Accessed 12 August 2020].</w:t>
      </w:r>
    </w:p>
    <w:p w14:paraId="5F302CFB" w14:textId="5C5BCE10" w:rsidR="325C7DF8" w:rsidRDefault="3C84BD12" w:rsidP="5A7EA8F1">
      <w:pPr>
        <w:spacing w:line="360" w:lineRule="auto"/>
        <w:rPr>
          <w:sz w:val="32"/>
          <w:szCs w:val="32"/>
        </w:rPr>
      </w:pPr>
      <w:proofErr w:type="spellStart"/>
      <w:r w:rsidRPr="5A7EA8F1">
        <w:rPr>
          <w:sz w:val="32"/>
          <w:szCs w:val="32"/>
        </w:rPr>
        <w:t>Koegel</w:t>
      </w:r>
      <w:proofErr w:type="spellEnd"/>
      <w:r w:rsidRPr="5A7EA8F1">
        <w:rPr>
          <w:sz w:val="32"/>
          <w:szCs w:val="32"/>
        </w:rPr>
        <w:t xml:space="preserve">, L.K., Ashbaugh, K., </w:t>
      </w:r>
      <w:proofErr w:type="spellStart"/>
      <w:r w:rsidRPr="5A7EA8F1">
        <w:rPr>
          <w:sz w:val="32"/>
          <w:szCs w:val="32"/>
        </w:rPr>
        <w:t>Navab</w:t>
      </w:r>
      <w:proofErr w:type="spellEnd"/>
      <w:r w:rsidRPr="5A7EA8F1">
        <w:rPr>
          <w:sz w:val="32"/>
          <w:szCs w:val="32"/>
        </w:rPr>
        <w:t xml:space="preserve">, A. and </w:t>
      </w:r>
      <w:proofErr w:type="spellStart"/>
      <w:r w:rsidRPr="5A7EA8F1">
        <w:rPr>
          <w:sz w:val="32"/>
          <w:szCs w:val="32"/>
        </w:rPr>
        <w:t>Koegel</w:t>
      </w:r>
      <w:proofErr w:type="spellEnd"/>
      <w:r w:rsidRPr="5A7EA8F1">
        <w:rPr>
          <w:sz w:val="32"/>
          <w:szCs w:val="32"/>
        </w:rPr>
        <w:t xml:space="preserve">, R.L., 2016. </w:t>
      </w:r>
      <w:r w:rsidRPr="5A7EA8F1">
        <w:rPr>
          <w:i/>
          <w:iCs/>
          <w:sz w:val="32"/>
          <w:szCs w:val="32"/>
        </w:rPr>
        <w:t>Improving empathic communication skills in adults with autism spectrum disorde</w:t>
      </w:r>
      <w:r w:rsidRPr="5A7EA8F1">
        <w:rPr>
          <w:sz w:val="32"/>
          <w:szCs w:val="32"/>
        </w:rPr>
        <w:t>r. Journal of autism and developmental disorders, 46(3), pp.921-933.</w:t>
      </w:r>
    </w:p>
    <w:p w14:paraId="4D47D413" w14:textId="3B795D2E" w:rsidR="325C7DF8" w:rsidRDefault="58B51B60" w:rsidP="5A7EA8F1">
      <w:pPr>
        <w:spacing w:line="360" w:lineRule="auto"/>
        <w:rPr>
          <w:sz w:val="32"/>
          <w:szCs w:val="32"/>
        </w:rPr>
      </w:pPr>
      <w:proofErr w:type="spellStart"/>
      <w:r w:rsidRPr="5A7EA8F1">
        <w:rPr>
          <w:sz w:val="32"/>
          <w:szCs w:val="32"/>
        </w:rPr>
        <w:t>Rodat</w:t>
      </w:r>
      <w:proofErr w:type="spellEnd"/>
      <w:r w:rsidRPr="5A7EA8F1">
        <w:rPr>
          <w:sz w:val="32"/>
          <w:szCs w:val="32"/>
        </w:rPr>
        <w:t xml:space="preserve">, S., 2019. Listening </w:t>
      </w:r>
      <w:proofErr w:type="gramStart"/>
      <w:r w:rsidRPr="5A7EA8F1">
        <w:rPr>
          <w:sz w:val="32"/>
          <w:szCs w:val="32"/>
        </w:rPr>
        <w:t>In</w:t>
      </w:r>
      <w:proofErr w:type="gramEnd"/>
      <w:r w:rsidRPr="5A7EA8F1">
        <w:rPr>
          <w:sz w:val="32"/>
          <w:szCs w:val="32"/>
        </w:rPr>
        <w:t xml:space="preserve"> Verbal Communication: Aspects Regarding Active Listening In Theoretical Models Of Social Work. Annals of the University of Craiova for Journalism, </w:t>
      </w:r>
      <w:r w:rsidRPr="5A7EA8F1">
        <w:rPr>
          <w:i/>
          <w:iCs/>
          <w:sz w:val="32"/>
          <w:szCs w:val="32"/>
        </w:rPr>
        <w:t>Communication and Management</w:t>
      </w:r>
      <w:r w:rsidRPr="5A7EA8F1">
        <w:rPr>
          <w:sz w:val="32"/>
          <w:szCs w:val="32"/>
        </w:rPr>
        <w:t>, 5(1), pp.139-158.</w:t>
      </w:r>
    </w:p>
    <w:p w14:paraId="3B176099" w14:textId="31C7CB66" w:rsidR="325C7DF8" w:rsidRDefault="58B51B60" w:rsidP="5A7EA8F1">
      <w:pPr>
        <w:spacing w:line="360" w:lineRule="auto"/>
        <w:rPr>
          <w:sz w:val="32"/>
          <w:szCs w:val="32"/>
        </w:rPr>
      </w:pPr>
      <w:proofErr w:type="spellStart"/>
      <w:r w:rsidRPr="5A7EA8F1">
        <w:rPr>
          <w:sz w:val="32"/>
          <w:szCs w:val="32"/>
        </w:rPr>
        <w:t>Turaga</w:t>
      </w:r>
      <w:proofErr w:type="spellEnd"/>
      <w:r w:rsidRPr="5A7EA8F1">
        <w:rPr>
          <w:sz w:val="32"/>
          <w:szCs w:val="32"/>
        </w:rPr>
        <w:t xml:space="preserve">, R., 2016. Organizational models of effective communication. </w:t>
      </w:r>
      <w:r w:rsidRPr="5A7EA8F1">
        <w:rPr>
          <w:i/>
          <w:iCs/>
          <w:sz w:val="32"/>
          <w:szCs w:val="32"/>
        </w:rPr>
        <w:t>IUP Journal of Soft Skills</w:t>
      </w:r>
      <w:r w:rsidRPr="5A7EA8F1">
        <w:rPr>
          <w:sz w:val="32"/>
          <w:szCs w:val="32"/>
        </w:rPr>
        <w:t>, 10(2), p.56.</w:t>
      </w:r>
    </w:p>
    <w:p w14:paraId="3118994D" w14:textId="7B2821B5" w:rsidR="325C7DF8" w:rsidRDefault="325C7DF8" w:rsidP="5A7EA8F1">
      <w:pPr>
        <w:spacing w:line="360" w:lineRule="auto"/>
        <w:rPr>
          <w:sz w:val="32"/>
          <w:szCs w:val="32"/>
        </w:rPr>
      </w:pPr>
    </w:p>
    <w:p w14:paraId="5A1B6352" w14:textId="7E1526C5" w:rsidR="325C7DF8" w:rsidRDefault="325C7DF8" w:rsidP="5A7EA8F1">
      <w:pPr>
        <w:spacing w:line="360" w:lineRule="auto"/>
        <w:rPr>
          <w:sz w:val="32"/>
          <w:szCs w:val="32"/>
        </w:rPr>
      </w:pPr>
    </w:p>
    <w:p w14:paraId="708A9548" w14:textId="6D27C49D" w:rsidR="325C7DF8" w:rsidRDefault="325C7DF8" w:rsidP="5A7EA8F1">
      <w:pPr>
        <w:spacing w:line="360" w:lineRule="auto"/>
        <w:rPr>
          <w:sz w:val="32"/>
          <w:szCs w:val="32"/>
        </w:rPr>
      </w:pPr>
    </w:p>
    <w:p w14:paraId="1AB8207B" w14:textId="1F0DB21C" w:rsidR="325C7DF8" w:rsidRDefault="325C7DF8" w:rsidP="5A7EA8F1">
      <w:pPr>
        <w:spacing w:line="360" w:lineRule="auto"/>
        <w:rPr>
          <w:sz w:val="32"/>
          <w:szCs w:val="32"/>
        </w:rPr>
      </w:pPr>
    </w:p>
    <w:p w14:paraId="50D4F57D" w14:textId="2EF9C109" w:rsidR="325C7DF8" w:rsidRDefault="325C7DF8" w:rsidP="5A7EA8F1">
      <w:pPr>
        <w:spacing w:line="360" w:lineRule="auto"/>
        <w:rPr>
          <w:sz w:val="32"/>
          <w:szCs w:val="32"/>
        </w:rPr>
      </w:pPr>
    </w:p>
    <w:p w14:paraId="5A740D60" w14:textId="7CF6D163" w:rsidR="325C7DF8" w:rsidRDefault="325C7DF8" w:rsidP="5A7EA8F1">
      <w:pPr>
        <w:spacing w:line="360" w:lineRule="auto"/>
        <w:rPr>
          <w:sz w:val="32"/>
          <w:szCs w:val="32"/>
        </w:rPr>
      </w:pPr>
    </w:p>
    <w:p w14:paraId="2A5FFBDA" w14:textId="51C617CB" w:rsidR="325C7DF8" w:rsidRDefault="325C7DF8" w:rsidP="5A7EA8F1">
      <w:pPr>
        <w:spacing w:line="360" w:lineRule="auto"/>
        <w:rPr>
          <w:sz w:val="32"/>
          <w:szCs w:val="32"/>
        </w:rPr>
      </w:pPr>
    </w:p>
    <w:p w14:paraId="297A91BF" w14:textId="7035B4AB" w:rsidR="325C7DF8" w:rsidRDefault="325C7DF8" w:rsidP="5A7EA8F1">
      <w:pPr>
        <w:spacing w:line="360" w:lineRule="auto"/>
        <w:rPr>
          <w:sz w:val="32"/>
          <w:szCs w:val="32"/>
        </w:rPr>
      </w:pPr>
    </w:p>
    <w:p w14:paraId="60E608E5" w14:textId="78E1884F" w:rsidR="325C7DF8" w:rsidRDefault="325C7DF8" w:rsidP="5A7EA8F1">
      <w:pPr>
        <w:spacing w:line="360" w:lineRule="auto"/>
        <w:rPr>
          <w:sz w:val="32"/>
          <w:szCs w:val="32"/>
        </w:rPr>
      </w:pPr>
    </w:p>
    <w:p w14:paraId="04DA9535" w14:textId="2376E869" w:rsidR="325C7DF8" w:rsidRDefault="325C7DF8" w:rsidP="5A7EA8F1">
      <w:pPr>
        <w:spacing w:line="360" w:lineRule="auto"/>
        <w:rPr>
          <w:sz w:val="32"/>
          <w:szCs w:val="32"/>
        </w:rPr>
      </w:pPr>
    </w:p>
    <w:p w14:paraId="36FB0018" w14:textId="0812EA39" w:rsidR="325C7DF8" w:rsidRDefault="325C7DF8" w:rsidP="5A7EA8F1">
      <w:pPr>
        <w:spacing w:line="360" w:lineRule="auto"/>
        <w:rPr>
          <w:sz w:val="32"/>
          <w:szCs w:val="32"/>
        </w:rPr>
      </w:pPr>
    </w:p>
    <w:p w14:paraId="167288D3" w14:textId="4808832D" w:rsidR="325C7DF8" w:rsidRDefault="325C7DF8" w:rsidP="5A7EA8F1">
      <w:pPr>
        <w:spacing w:line="360" w:lineRule="auto"/>
        <w:rPr>
          <w:sz w:val="32"/>
          <w:szCs w:val="32"/>
        </w:rPr>
      </w:pPr>
    </w:p>
    <w:p w14:paraId="618EC27A" w14:textId="4E5CF482" w:rsidR="325C7DF8" w:rsidRDefault="325C7DF8" w:rsidP="5A7EA8F1">
      <w:pPr>
        <w:spacing w:line="360" w:lineRule="auto"/>
        <w:rPr>
          <w:sz w:val="32"/>
          <w:szCs w:val="32"/>
        </w:rPr>
      </w:pPr>
    </w:p>
    <w:p w14:paraId="0DFAF989" w14:textId="1200DFEA" w:rsidR="325C7DF8" w:rsidRDefault="325C7DF8" w:rsidP="5A7EA8F1">
      <w:pPr>
        <w:spacing w:line="360" w:lineRule="auto"/>
        <w:rPr>
          <w:sz w:val="32"/>
          <w:szCs w:val="32"/>
        </w:rPr>
      </w:pPr>
    </w:p>
    <w:p w14:paraId="0CCDF490" w14:textId="4E088FEB" w:rsidR="325C7DF8" w:rsidRDefault="325C7DF8" w:rsidP="5A7EA8F1">
      <w:pPr>
        <w:spacing w:line="360" w:lineRule="auto"/>
        <w:rPr>
          <w:sz w:val="32"/>
          <w:szCs w:val="32"/>
        </w:rPr>
      </w:pPr>
    </w:p>
    <w:p w14:paraId="7B62BCE1" w14:textId="2AE6D655" w:rsidR="325C7DF8" w:rsidRDefault="325C7DF8" w:rsidP="5A7EA8F1">
      <w:pPr>
        <w:spacing w:line="360" w:lineRule="auto"/>
        <w:rPr>
          <w:sz w:val="32"/>
          <w:szCs w:val="32"/>
        </w:rPr>
      </w:pPr>
    </w:p>
    <w:p w14:paraId="2380E553" w14:textId="093B36EE" w:rsidR="325C7DF8" w:rsidRDefault="325C7DF8" w:rsidP="5A7EA8F1">
      <w:pPr>
        <w:spacing w:line="360" w:lineRule="auto"/>
        <w:rPr>
          <w:sz w:val="32"/>
          <w:szCs w:val="32"/>
        </w:rPr>
      </w:pPr>
    </w:p>
    <w:p w14:paraId="78087E47" w14:textId="1E2ED97A" w:rsidR="325C7DF8" w:rsidRDefault="325C7DF8" w:rsidP="5A7EA8F1">
      <w:pPr>
        <w:spacing w:line="360" w:lineRule="auto"/>
        <w:rPr>
          <w:b/>
          <w:bCs/>
          <w:sz w:val="32"/>
          <w:szCs w:val="32"/>
          <w:highlight w:val="green"/>
        </w:rPr>
      </w:pPr>
    </w:p>
    <w:p w14:paraId="71856E16" w14:textId="68FB1B54" w:rsidR="325C7DF8" w:rsidRDefault="325C7DF8" w:rsidP="5A7EA8F1">
      <w:pPr>
        <w:spacing w:line="360" w:lineRule="auto"/>
        <w:rPr>
          <w:sz w:val="32"/>
          <w:szCs w:val="32"/>
        </w:rPr>
      </w:pPr>
    </w:p>
    <w:p w14:paraId="545A9ECD" w14:textId="12F62F33" w:rsidR="325C7DF8" w:rsidRDefault="325C7DF8" w:rsidP="6AAC9B24">
      <w:pPr>
        <w:spacing w:line="360" w:lineRule="auto"/>
        <w:rPr>
          <w:sz w:val="32"/>
          <w:szCs w:val="32"/>
        </w:rPr>
      </w:pPr>
    </w:p>
    <w:p w14:paraId="37931953" w14:textId="1D7C756E" w:rsidR="325C7DF8" w:rsidRDefault="325C7DF8" w:rsidP="6AAC9B24">
      <w:pPr>
        <w:spacing w:line="360" w:lineRule="auto"/>
        <w:rPr>
          <w:sz w:val="32"/>
          <w:szCs w:val="32"/>
        </w:rPr>
      </w:pPr>
    </w:p>
    <w:p w14:paraId="09FDA1A9" w14:textId="100EE10A" w:rsidR="325C7DF8" w:rsidRDefault="325C7DF8" w:rsidP="5A7EA8F1">
      <w:pPr>
        <w:spacing w:line="360" w:lineRule="auto"/>
        <w:rPr>
          <w:rFonts w:ascii="Times New Roman" w:eastAsia="Times New Roman" w:hAnsi="Times New Roman" w:cs="Times New Roman"/>
          <w:sz w:val="28"/>
          <w:szCs w:val="28"/>
        </w:rPr>
      </w:pPr>
    </w:p>
    <w:p w14:paraId="4D5DBD13" w14:textId="53799B21" w:rsidR="325C7DF8" w:rsidRDefault="325C7DF8" w:rsidP="628C57F2">
      <w:pPr>
        <w:spacing w:line="360" w:lineRule="auto"/>
        <w:rPr>
          <w:rFonts w:ascii="Times New Roman" w:eastAsia="Times New Roman" w:hAnsi="Times New Roman" w:cs="Times New Roman"/>
          <w:sz w:val="28"/>
          <w:szCs w:val="28"/>
        </w:rPr>
      </w:pPr>
    </w:p>
    <w:p w14:paraId="0EE90979" w14:textId="4DC086C6" w:rsidR="325C7DF8" w:rsidRDefault="325C7DF8" w:rsidP="628C57F2">
      <w:pPr>
        <w:spacing w:line="360" w:lineRule="auto"/>
        <w:rPr>
          <w:rFonts w:ascii="Times New Roman" w:eastAsia="Times New Roman" w:hAnsi="Times New Roman" w:cs="Times New Roman"/>
          <w:sz w:val="28"/>
          <w:szCs w:val="28"/>
        </w:rPr>
      </w:pPr>
    </w:p>
    <w:p w14:paraId="04E7A6A6" w14:textId="02B6BE0A" w:rsidR="325C7DF8" w:rsidRDefault="325C7DF8" w:rsidP="628C57F2">
      <w:pPr>
        <w:spacing w:line="360" w:lineRule="auto"/>
        <w:rPr>
          <w:rFonts w:ascii="Times New Roman" w:eastAsia="Times New Roman" w:hAnsi="Times New Roman" w:cs="Times New Roman"/>
          <w:sz w:val="28"/>
          <w:szCs w:val="28"/>
        </w:rPr>
      </w:pPr>
    </w:p>
    <w:p w14:paraId="4A06700D" w14:textId="315CD30C" w:rsidR="325C7DF8" w:rsidRDefault="325C7DF8" w:rsidP="628C57F2">
      <w:pPr>
        <w:spacing w:line="360" w:lineRule="auto"/>
        <w:rPr>
          <w:rFonts w:ascii="Times New Roman" w:eastAsia="Times New Roman" w:hAnsi="Times New Roman" w:cs="Times New Roman"/>
          <w:sz w:val="28"/>
          <w:szCs w:val="28"/>
        </w:rPr>
      </w:pPr>
    </w:p>
    <w:p w14:paraId="0394626C" w14:textId="70340886" w:rsidR="325C7DF8" w:rsidRDefault="325C7DF8" w:rsidP="628C57F2">
      <w:pPr>
        <w:spacing w:line="360" w:lineRule="auto"/>
        <w:rPr>
          <w:rFonts w:ascii="Times New Roman" w:eastAsia="Times New Roman" w:hAnsi="Times New Roman" w:cs="Times New Roman"/>
          <w:sz w:val="28"/>
          <w:szCs w:val="28"/>
        </w:rPr>
      </w:pPr>
    </w:p>
    <w:p w14:paraId="09388DE2" w14:textId="36B934D1" w:rsidR="325C7DF8" w:rsidRDefault="325C7DF8" w:rsidP="628C57F2">
      <w:pPr>
        <w:spacing w:line="360" w:lineRule="auto"/>
        <w:rPr>
          <w:rFonts w:ascii="Times New Roman" w:eastAsia="Times New Roman" w:hAnsi="Times New Roman" w:cs="Times New Roman"/>
          <w:sz w:val="28"/>
          <w:szCs w:val="28"/>
        </w:rPr>
      </w:pPr>
    </w:p>
    <w:p w14:paraId="15832A6C" w14:textId="262BB250" w:rsidR="325C7DF8" w:rsidRDefault="325C7DF8" w:rsidP="628C57F2">
      <w:pPr>
        <w:spacing w:line="360" w:lineRule="auto"/>
        <w:rPr>
          <w:rFonts w:ascii="Times New Roman" w:eastAsia="Times New Roman" w:hAnsi="Times New Roman" w:cs="Times New Roman"/>
          <w:sz w:val="28"/>
          <w:szCs w:val="28"/>
        </w:rPr>
      </w:pPr>
    </w:p>
    <w:p w14:paraId="72F3A641" w14:textId="1A5080CA" w:rsidR="325C7DF8" w:rsidRDefault="325C7DF8" w:rsidP="628C57F2">
      <w:pPr>
        <w:spacing w:line="360" w:lineRule="auto"/>
        <w:rPr>
          <w:rFonts w:ascii="Times New Roman" w:eastAsia="Times New Roman" w:hAnsi="Times New Roman" w:cs="Times New Roman"/>
          <w:sz w:val="28"/>
          <w:szCs w:val="28"/>
        </w:rPr>
      </w:pPr>
    </w:p>
    <w:p w14:paraId="50C000FF" w14:textId="6C0BD766" w:rsidR="325C7DF8" w:rsidRDefault="325C7DF8" w:rsidP="628C57F2">
      <w:pPr>
        <w:spacing w:line="360" w:lineRule="auto"/>
        <w:rPr>
          <w:rFonts w:ascii="Times New Roman" w:eastAsia="Times New Roman" w:hAnsi="Times New Roman" w:cs="Times New Roman"/>
          <w:sz w:val="28"/>
          <w:szCs w:val="28"/>
        </w:rPr>
      </w:pPr>
    </w:p>
    <w:p w14:paraId="38C7B0F4" w14:textId="1E7415FA" w:rsidR="325C7DF8" w:rsidRDefault="325C7DF8" w:rsidP="628C57F2">
      <w:pPr>
        <w:rPr>
          <w:rFonts w:ascii="Times New Roman" w:eastAsia="Times New Roman" w:hAnsi="Times New Roman" w:cs="Times New Roman"/>
          <w:sz w:val="28"/>
          <w:szCs w:val="28"/>
        </w:rPr>
      </w:pPr>
    </w:p>
    <w:p w14:paraId="163D9556" w14:textId="2B178961" w:rsidR="626BBFF7" w:rsidRDefault="626BBFF7" w:rsidP="626BBFF7">
      <w:pPr>
        <w:rPr>
          <w:rFonts w:ascii="Times New Roman" w:eastAsia="Times New Roman" w:hAnsi="Times New Roman" w:cs="Times New Roman"/>
          <w:sz w:val="28"/>
          <w:szCs w:val="28"/>
        </w:rPr>
      </w:pPr>
    </w:p>
    <w:p w14:paraId="2C64291B" w14:textId="4C6A6A65" w:rsidR="626BBFF7" w:rsidRDefault="626BBFF7" w:rsidP="626BBFF7">
      <w:pPr>
        <w:rPr>
          <w:rFonts w:ascii="Times New Roman" w:eastAsia="Times New Roman" w:hAnsi="Times New Roman" w:cs="Times New Roman"/>
          <w:sz w:val="28"/>
          <w:szCs w:val="28"/>
        </w:rPr>
      </w:pPr>
    </w:p>
    <w:p w14:paraId="7D130476" w14:textId="12E92C1E" w:rsidR="626BBFF7" w:rsidRDefault="626BBFF7" w:rsidP="626BBFF7">
      <w:pPr>
        <w:rPr>
          <w:rFonts w:ascii="Times New Roman" w:eastAsia="Times New Roman" w:hAnsi="Times New Roman" w:cs="Times New Roman"/>
          <w:sz w:val="28"/>
          <w:szCs w:val="28"/>
        </w:rPr>
      </w:pPr>
    </w:p>
    <w:p w14:paraId="1BDAA334" w14:textId="4DEDAB81" w:rsidR="626BBFF7" w:rsidRDefault="626BBFF7" w:rsidP="626BBFF7">
      <w:pPr>
        <w:rPr>
          <w:rFonts w:ascii="Times New Roman" w:eastAsia="Times New Roman" w:hAnsi="Times New Roman" w:cs="Times New Roman"/>
          <w:sz w:val="28"/>
          <w:szCs w:val="28"/>
        </w:rPr>
      </w:pPr>
    </w:p>
    <w:p w14:paraId="5FCC3E85" w14:textId="085FE088" w:rsidR="626BBFF7" w:rsidRDefault="626BBFF7" w:rsidP="626BBFF7">
      <w:pPr>
        <w:rPr>
          <w:sz w:val="32"/>
          <w:szCs w:val="32"/>
        </w:rPr>
      </w:pPr>
    </w:p>
    <w:p w14:paraId="0928A14F" w14:textId="44F1F4F0" w:rsidR="626BBFF7" w:rsidRDefault="626BBFF7" w:rsidP="626BBFF7"/>
    <w:p w14:paraId="32D1E09D" w14:textId="2F138705" w:rsidR="30ADD167" w:rsidRDefault="30ADD167" w:rsidP="30ADD167"/>
    <w:sectPr w:rsidR="30ADD167">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8F90DAB"/>
    <w:rsid w:val="0006109E"/>
    <w:rsid w:val="002D3005"/>
    <w:rsid w:val="00492AAF"/>
    <w:rsid w:val="004C4016"/>
    <w:rsid w:val="00DC267B"/>
    <w:rsid w:val="00EAF9AE"/>
    <w:rsid w:val="01276C75"/>
    <w:rsid w:val="0132A0F1"/>
    <w:rsid w:val="01D525A1"/>
    <w:rsid w:val="01E9AAF6"/>
    <w:rsid w:val="01FF08C6"/>
    <w:rsid w:val="022EF5BF"/>
    <w:rsid w:val="027D04E9"/>
    <w:rsid w:val="0439BF87"/>
    <w:rsid w:val="04544CC7"/>
    <w:rsid w:val="046BAF9E"/>
    <w:rsid w:val="0477D82C"/>
    <w:rsid w:val="06989171"/>
    <w:rsid w:val="069AF0CA"/>
    <w:rsid w:val="07C7035C"/>
    <w:rsid w:val="07F20170"/>
    <w:rsid w:val="08AFDA2B"/>
    <w:rsid w:val="090BB070"/>
    <w:rsid w:val="09541271"/>
    <w:rsid w:val="0A2C7982"/>
    <w:rsid w:val="0AF30E1D"/>
    <w:rsid w:val="0C55F2F3"/>
    <w:rsid w:val="0CCEC353"/>
    <w:rsid w:val="0CE92BC7"/>
    <w:rsid w:val="0CFEF780"/>
    <w:rsid w:val="0D1AD6A8"/>
    <w:rsid w:val="0D5F2602"/>
    <w:rsid w:val="0D88A823"/>
    <w:rsid w:val="0F97B0BE"/>
    <w:rsid w:val="11316FEB"/>
    <w:rsid w:val="115AB7CD"/>
    <w:rsid w:val="118D0EF1"/>
    <w:rsid w:val="1338503B"/>
    <w:rsid w:val="1407A06E"/>
    <w:rsid w:val="1493976F"/>
    <w:rsid w:val="1580BAB0"/>
    <w:rsid w:val="15ABF25A"/>
    <w:rsid w:val="16311BAD"/>
    <w:rsid w:val="169F7169"/>
    <w:rsid w:val="16D6D37B"/>
    <w:rsid w:val="18D4E94A"/>
    <w:rsid w:val="1AA6C6C1"/>
    <w:rsid w:val="1B8217EC"/>
    <w:rsid w:val="1CE90A66"/>
    <w:rsid w:val="1D78A48F"/>
    <w:rsid w:val="1F671F17"/>
    <w:rsid w:val="203DCCD9"/>
    <w:rsid w:val="208B0F76"/>
    <w:rsid w:val="22092C95"/>
    <w:rsid w:val="22131AD3"/>
    <w:rsid w:val="22452196"/>
    <w:rsid w:val="22778323"/>
    <w:rsid w:val="23160210"/>
    <w:rsid w:val="235B4F9F"/>
    <w:rsid w:val="245B4EC0"/>
    <w:rsid w:val="24ACDA9D"/>
    <w:rsid w:val="25374A1C"/>
    <w:rsid w:val="25A97FBF"/>
    <w:rsid w:val="25F6C247"/>
    <w:rsid w:val="26772289"/>
    <w:rsid w:val="276C0092"/>
    <w:rsid w:val="27CB6147"/>
    <w:rsid w:val="28DDCE4C"/>
    <w:rsid w:val="2936E643"/>
    <w:rsid w:val="294CB418"/>
    <w:rsid w:val="2A63806B"/>
    <w:rsid w:val="2A840F07"/>
    <w:rsid w:val="2AFA33A7"/>
    <w:rsid w:val="2B8CC8A9"/>
    <w:rsid w:val="2C0D493A"/>
    <w:rsid w:val="2C65F722"/>
    <w:rsid w:val="2C9E753A"/>
    <w:rsid w:val="2CB097C3"/>
    <w:rsid w:val="2CB63A9A"/>
    <w:rsid w:val="2F2BD33D"/>
    <w:rsid w:val="2FA73026"/>
    <w:rsid w:val="303B7E1F"/>
    <w:rsid w:val="30ADD167"/>
    <w:rsid w:val="3136EE3E"/>
    <w:rsid w:val="31556FC0"/>
    <w:rsid w:val="325C7DF8"/>
    <w:rsid w:val="3278E84E"/>
    <w:rsid w:val="32CF78DF"/>
    <w:rsid w:val="33A062AE"/>
    <w:rsid w:val="3473D338"/>
    <w:rsid w:val="36A524CE"/>
    <w:rsid w:val="36A9142B"/>
    <w:rsid w:val="3719B26E"/>
    <w:rsid w:val="37E96357"/>
    <w:rsid w:val="38F25901"/>
    <w:rsid w:val="38F2E37C"/>
    <w:rsid w:val="38F90DAB"/>
    <w:rsid w:val="397F52C8"/>
    <w:rsid w:val="3A0907E3"/>
    <w:rsid w:val="3B50029E"/>
    <w:rsid w:val="3C84BD12"/>
    <w:rsid w:val="3CDCAA6A"/>
    <w:rsid w:val="3DE75B3F"/>
    <w:rsid w:val="3E15FD6B"/>
    <w:rsid w:val="3E1D20A8"/>
    <w:rsid w:val="401155AB"/>
    <w:rsid w:val="41EEF0CE"/>
    <w:rsid w:val="4296DA6B"/>
    <w:rsid w:val="43C4DCA5"/>
    <w:rsid w:val="44D09417"/>
    <w:rsid w:val="44FE9BD3"/>
    <w:rsid w:val="45113F53"/>
    <w:rsid w:val="46BE9B48"/>
    <w:rsid w:val="478A9AC5"/>
    <w:rsid w:val="48B1429C"/>
    <w:rsid w:val="48B819FE"/>
    <w:rsid w:val="493977BD"/>
    <w:rsid w:val="493A12E5"/>
    <w:rsid w:val="4BB0475B"/>
    <w:rsid w:val="4C0A4628"/>
    <w:rsid w:val="4D0169E9"/>
    <w:rsid w:val="4D5DBEDD"/>
    <w:rsid w:val="4DE0ABCB"/>
    <w:rsid w:val="5068BBFE"/>
    <w:rsid w:val="50E88452"/>
    <w:rsid w:val="50F21A32"/>
    <w:rsid w:val="519C5D60"/>
    <w:rsid w:val="52122E99"/>
    <w:rsid w:val="54E6A648"/>
    <w:rsid w:val="556A4F6C"/>
    <w:rsid w:val="55DD2703"/>
    <w:rsid w:val="5680147A"/>
    <w:rsid w:val="575C1418"/>
    <w:rsid w:val="57725160"/>
    <w:rsid w:val="581B8F07"/>
    <w:rsid w:val="5820FA3A"/>
    <w:rsid w:val="58B51B60"/>
    <w:rsid w:val="5A1C782A"/>
    <w:rsid w:val="5A7EA8F1"/>
    <w:rsid w:val="5CBE1A37"/>
    <w:rsid w:val="5D5D7170"/>
    <w:rsid w:val="5FC20856"/>
    <w:rsid w:val="6063540C"/>
    <w:rsid w:val="611A12D6"/>
    <w:rsid w:val="61CD1F7D"/>
    <w:rsid w:val="6211951F"/>
    <w:rsid w:val="626BBFF7"/>
    <w:rsid w:val="628C57F2"/>
    <w:rsid w:val="62EA4B6D"/>
    <w:rsid w:val="62F09F0F"/>
    <w:rsid w:val="63B1F6D3"/>
    <w:rsid w:val="63CDA56E"/>
    <w:rsid w:val="64FC32DD"/>
    <w:rsid w:val="66C87242"/>
    <w:rsid w:val="674AA2C1"/>
    <w:rsid w:val="678FA341"/>
    <w:rsid w:val="6845904A"/>
    <w:rsid w:val="68750339"/>
    <w:rsid w:val="68C4BA3C"/>
    <w:rsid w:val="693385BD"/>
    <w:rsid w:val="6944C861"/>
    <w:rsid w:val="6A2E09FB"/>
    <w:rsid w:val="6A88AF8D"/>
    <w:rsid w:val="6AAC9B24"/>
    <w:rsid w:val="6AEEADE7"/>
    <w:rsid w:val="6B45469E"/>
    <w:rsid w:val="6B8C7A1E"/>
    <w:rsid w:val="6C47DBF0"/>
    <w:rsid w:val="6C48FE87"/>
    <w:rsid w:val="6CC69874"/>
    <w:rsid w:val="6DE8BD5F"/>
    <w:rsid w:val="6E7A7C9E"/>
    <w:rsid w:val="6EE30F60"/>
    <w:rsid w:val="710A0A59"/>
    <w:rsid w:val="71778A26"/>
    <w:rsid w:val="722576FF"/>
    <w:rsid w:val="7546ABE3"/>
    <w:rsid w:val="75A46D40"/>
    <w:rsid w:val="76044532"/>
    <w:rsid w:val="76C69645"/>
    <w:rsid w:val="7767F9F9"/>
    <w:rsid w:val="77D4C466"/>
    <w:rsid w:val="77EE4C5E"/>
    <w:rsid w:val="7832B62B"/>
    <w:rsid w:val="7867EE82"/>
    <w:rsid w:val="78952550"/>
    <w:rsid w:val="78C4CF73"/>
    <w:rsid w:val="791CBD18"/>
    <w:rsid w:val="7A0CCE1B"/>
    <w:rsid w:val="7C3D5DEF"/>
    <w:rsid w:val="7CE61105"/>
    <w:rsid w:val="7ED17B61"/>
    <w:rsid w:val="7F87A394"/>
    <w:rsid w:val="7FFBC6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F90DAB"/>
  <w15:chartTrackingRefBased/>
  <w15:docId w15:val="{85B0B237-9155-48B4-8AFF-08B64F0BFD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18</Pages>
  <Words>2600</Words>
  <Characters>14820</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Leonard Parepa (1919036)</dc:creator>
  <cp:keywords/>
  <dc:description/>
  <cp:lastModifiedBy>Leonard Parepa (1919036)</cp:lastModifiedBy>
  <cp:revision>2</cp:revision>
  <dcterms:created xsi:type="dcterms:W3CDTF">2020-08-23T14:47:00Z</dcterms:created>
  <dcterms:modified xsi:type="dcterms:W3CDTF">2020-08-23T14:47:00Z</dcterms:modified>
</cp:coreProperties>
</file>