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67A4F" w14:textId="77777777" w:rsidR="00410BCF" w:rsidRPr="0063612D" w:rsidRDefault="00410BCF" w:rsidP="0063612D">
      <w:pPr>
        <w:spacing w:line="360" w:lineRule="auto"/>
        <w:jc w:val="both"/>
        <w:rPr>
          <w:rFonts w:ascii="Arial" w:hAnsi="Arial" w:cs="Arial"/>
        </w:rPr>
      </w:pPr>
    </w:p>
    <w:p w14:paraId="4D336623" w14:textId="77777777" w:rsidR="00303FF3" w:rsidRPr="0063612D" w:rsidRDefault="00303FF3" w:rsidP="0063612D">
      <w:pPr>
        <w:spacing w:line="360" w:lineRule="auto"/>
        <w:jc w:val="center"/>
        <w:rPr>
          <w:rFonts w:ascii="Arial" w:hAnsi="Arial" w:cs="Arial"/>
        </w:rPr>
      </w:pPr>
      <w:r w:rsidRPr="0063612D">
        <w:rPr>
          <w:rFonts w:ascii="Arial" w:hAnsi="Arial" w:cs="Arial"/>
        </w:rPr>
        <w:t>Student Name: Godfrey Osawaru Osawaru</w:t>
      </w:r>
    </w:p>
    <w:p w14:paraId="47E23DA2" w14:textId="77777777" w:rsidR="00303FF3" w:rsidRPr="0063612D" w:rsidRDefault="00303FF3" w:rsidP="0063612D">
      <w:pPr>
        <w:spacing w:line="360" w:lineRule="auto"/>
        <w:jc w:val="center"/>
        <w:rPr>
          <w:rFonts w:ascii="Arial" w:hAnsi="Arial" w:cs="Arial"/>
        </w:rPr>
      </w:pPr>
      <w:r w:rsidRPr="0063612D">
        <w:rPr>
          <w:rFonts w:ascii="Arial" w:hAnsi="Arial" w:cs="Arial"/>
        </w:rPr>
        <w:t>Student Number: 2122802</w:t>
      </w:r>
    </w:p>
    <w:p w14:paraId="4D634DD0" w14:textId="41AA7E01" w:rsidR="00303FF3" w:rsidRPr="0063612D" w:rsidRDefault="00303FF3" w:rsidP="0063612D">
      <w:pPr>
        <w:spacing w:line="360" w:lineRule="auto"/>
        <w:jc w:val="center"/>
        <w:rPr>
          <w:rFonts w:ascii="Arial" w:hAnsi="Arial" w:cs="Arial"/>
        </w:rPr>
      </w:pPr>
      <w:r w:rsidRPr="0063612D">
        <w:rPr>
          <w:rFonts w:ascii="Arial" w:hAnsi="Arial" w:cs="Arial"/>
        </w:rPr>
        <w:t>Module No: BMHP5005</w:t>
      </w:r>
    </w:p>
    <w:p w14:paraId="3DB14B33" w14:textId="77777777" w:rsidR="00303FF3" w:rsidRPr="0063612D" w:rsidRDefault="00303FF3" w:rsidP="0063612D">
      <w:pPr>
        <w:spacing w:line="360" w:lineRule="auto"/>
        <w:jc w:val="center"/>
        <w:rPr>
          <w:rFonts w:ascii="Arial" w:hAnsi="Arial" w:cs="Arial"/>
        </w:rPr>
      </w:pPr>
      <w:r w:rsidRPr="0063612D">
        <w:rPr>
          <w:rFonts w:ascii="Arial" w:hAnsi="Arial" w:cs="Arial"/>
        </w:rPr>
        <w:t>Module Leader: Dr Eleni Koutsogeorgou-Andreou</w:t>
      </w:r>
    </w:p>
    <w:p w14:paraId="0760D5D6" w14:textId="77777777" w:rsidR="00303FF3" w:rsidRPr="0063612D" w:rsidRDefault="00303FF3" w:rsidP="0063612D">
      <w:pPr>
        <w:spacing w:line="360" w:lineRule="auto"/>
        <w:jc w:val="center"/>
        <w:rPr>
          <w:rFonts w:ascii="Arial" w:hAnsi="Arial" w:cs="Arial"/>
        </w:rPr>
      </w:pPr>
    </w:p>
    <w:p w14:paraId="28F82F36" w14:textId="77777777" w:rsidR="00303FF3" w:rsidRPr="0063612D" w:rsidRDefault="00303FF3" w:rsidP="0063612D">
      <w:pPr>
        <w:spacing w:line="360" w:lineRule="auto"/>
        <w:jc w:val="center"/>
        <w:rPr>
          <w:rFonts w:ascii="Arial" w:hAnsi="Arial" w:cs="Arial"/>
        </w:rPr>
      </w:pPr>
    </w:p>
    <w:p w14:paraId="76766DD2" w14:textId="77777777" w:rsidR="00E06C57" w:rsidRPr="0063612D" w:rsidRDefault="00303FF3" w:rsidP="0063612D">
      <w:pPr>
        <w:spacing w:line="360" w:lineRule="auto"/>
        <w:jc w:val="center"/>
        <w:rPr>
          <w:rFonts w:ascii="Arial" w:hAnsi="Arial" w:cs="Arial"/>
        </w:rPr>
      </w:pPr>
      <w:r w:rsidRPr="0063612D">
        <w:rPr>
          <w:rFonts w:ascii="Arial" w:hAnsi="Arial" w:cs="Arial"/>
        </w:rPr>
        <w:t>Assignment Title</w:t>
      </w:r>
    </w:p>
    <w:p w14:paraId="1993C2A8" w14:textId="462E3A11" w:rsidR="00410BCF" w:rsidRPr="0063612D" w:rsidRDefault="00303FF3" w:rsidP="0063612D">
      <w:pPr>
        <w:spacing w:line="360" w:lineRule="auto"/>
        <w:jc w:val="center"/>
        <w:rPr>
          <w:rFonts w:ascii="Arial" w:hAnsi="Arial" w:cs="Arial"/>
        </w:rPr>
      </w:pPr>
      <w:r w:rsidRPr="0063612D">
        <w:rPr>
          <w:rFonts w:ascii="Arial" w:hAnsi="Arial" w:cs="Arial"/>
        </w:rPr>
        <w:t xml:space="preserve">Stroke Care in the United Kingdom During the COVID-19 Pandemic: A Systematic Review </w:t>
      </w:r>
      <w:r w:rsidR="00410BCF" w:rsidRPr="0063612D">
        <w:rPr>
          <w:rFonts w:ascii="Arial" w:hAnsi="Arial" w:cs="Arial"/>
        </w:rPr>
        <w:br w:type="page"/>
      </w:r>
    </w:p>
    <w:sdt>
      <w:sdtPr>
        <w:rPr>
          <w:rFonts w:ascii="Arial" w:hAnsi="Arial" w:cs="Arial"/>
        </w:rPr>
        <w:id w:val="-514076197"/>
        <w:docPartObj>
          <w:docPartGallery w:val="Table of Contents"/>
          <w:docPartUnique/>
        </w:docPartObj>
      </w:sdtPr>
      <w:sdtEndPr>
        <w:rPr>
          <w:b/>
          <w:bCs/>
          <w:noProof/>
        </w:rPr>
      </w:sdtEndPr>
      <w:sdtContent>
        <w:p w14:paraId="3DB19CB3" w14:textId="6C4CF0B7" w:rsidR="007E7FB3" w:rsidRPr="0063612D" w:rsidRDefault="007E7FB3" w:rsidP="0063612D">
          <w:pPr>
            <w:spacing w:line="360" w:lineRule="auto"/>
            <w:jc w:val="both"/>
            <w:rPr>
              <w:rFonts w:ascii="Arial" w:hAnsi="Arial" w:cs="Arial"/>
            </w:rPr>
          </w:pPr>
          <w:r w:rsidRPr="0063612D">
            <w:rPr>
              <w:rFonts w:ascii="Arial" w:hAnsi="Arial" w:cs="Arial"/>
            </w:rPr>
            <w:t>Contents</w:t>
          </w:r>
        </w:p>
        <w:p w14:paraId="201C06C6" w14:textId="3B5133AB" w:rsidR="0063612D" w:rsidRDefault="007E7FB3">
          <w:pPr>
            <w:pStyle w:val="TOC1"/>
            <w:tabs>
              <w:tab w:val="right" w:leader="dot" w:pos="9350"/>
            </w:tabs>
            <w:rPr>
              <w:rFonts w:eastAsiaTheme="minorEastAsia"/>
              <w:noProof/>
            </w:rPr>
          </w:pPr>
          <w:r w:rsidRPr="0063612D">
            <w:rPr>
              <w:rFonts w:ascii="Arial" w:hAnsi="Arial" w:cs="Arial"/>
            </w:rPr>
            <w:fldChar w:fldCharType="begin"/>
          </w:r>
          <w:r w:rsidRPr="0063612D">
            <w:rPr>
              <w:rFonts w:ascii="Arial" w:hAnsi="Arial" w:cs="Arial"/>
            </w:rPr>
            <w:instrText xml:space="preserve"> TOC \o "1-3" \h \z \u </w:instrText>
          </w:r>
          <w:r w:rsidRPr="0063612D">
            <w:rPr>
              <w:rFonts w:ascii="Arial" w:hAnsi="Arial" w:cs="Arial"/>
            </w:rPr>
            <w:fldChar w:fldCharType="separate"/>
          </w:r>
          <w:hyperlink w:anchor="_Toc142918211" w:history="1">
            <w:r w:rsidR="0063612D" w:rsidRPr="000C1B56">
              <w:rPr>
                <w:rStyle w:val="Hyperlink"/>
                <w:rFonts w:ascii="Arial" w:hAnsi="Arial" w:cs="Arial"/>
                <w:noProof/>
              </w:rPr>
              <w:t>Introduction</w:t>
            </w:r>
            <w:r w:rsidR="0063612D">
              <w:rPr>
                <w:noProof/>
                <w:webHidden/>
              </w:rPr>
              <w:tab/>
            </w:r>
            <w:r w:rsidR="0063612D">
              <w:rPr>
                <w:noProof/>
                <w:webHidden/>
              </w:rPr>
              <w:fldChar w:fldCharType="begin"/>
            </w:r>
            <w:r w:rsidR="0063612D">
              <w:rPr>
                <w:noProof/>
                <w:webHidden/>
              </w:rPr>
              <w:instrText xml:space="preserve"> PAGEREF _Toc142918211 \h </w:instrText>
            </w:r>
            <w:r w:rsidR="0063612D">
              <w:rPr>
                <w:noProof/>
                <w:webHidden/>
              </w:rPr>
            </w:r>
            <w:r w:rsidR="0063612D">
              <w:rPr>
                <w:noProof/>
                <w:webHidden/>
              </w:rPr>
              <w:fldChar w:fldCharType="separate"/>
            </w:r>
            <w:r w:rsidR="0063612D">
              <w:rPr>
                <w:noProof/>
                <w:webHidden/>
              </w:rPr>
              <w:t>3</w:t>
            </w:r>
            <w:r w:rsidR="0063612D">
              <w:rPr>
                <w:noProof/>
                <w:webHidden/>
              </w:rPr>
              <w:fldChar w:fldCharType="end"/>
            </w:r>
          </w:hyperlink>
        </w:p>
        <w:p w14:paraId="6E3C9199" w14:textId="28981CED" w:rsidR="0063612D" w:rsidRDefault="00000000">
          <w:pPr>
            <w:pStyle w:val="TOC2"/>
            <w:tabs>
              <w:tab w:val="right" w:leader="dot" w:pos="9350"/>
            </w:tabs>
            <w:rPr>
              <w:rFonts w:eastAsiaTheme="minorEastAsia"/>
              <w:noProof/>
            </w:rPr>
          </w:pPr>
          <w:hyperlink w:anchor="_Toc142918212" w:history="1">
            <w:r w:rsidR="0063612D" w:rsidRPr="000C1B56">
              <w:rPr>
                <w:rStyle w:val="Hyperlink"/>
                <w:rFonts w:ascii="Arial" w:hAnsi="Arial" w:cs="Arial"/>
                <w:noProof/>
              </w:rPr>
              <w:t>Aim and Objectives</w:t>
            </w:r>
            <w:r w:rsidR="0063612D">
              <w:rPr>
                <w:noProof/>
                <w:webHidden/>
              </w:rPr>
              <w:tab/>
            </w:r>
            <w:r w:rsidR="0063612D">
              <w:rPr>
                <w:noProof/>
                <w:webHidden/>
              </w:rPr>
              <w:fldChar w:fldCharType="begin"/>
            </w:r>
            <w:r w:rsidR="0063612D">
              <w:rPr>
                <w:noProof/>
                <w:webHidden/>
              </w:rPr>
              <w:instrText xml:space="preserve"> PAGEREF _Toc142918212 \h </w:instrText>
            </w:r>
            <w:r w:rsidR="0063612D">
              <w:rPr>
                <w:noProof/>
                <w:webHidden/>
              </w:rPr>
            </w:r>
            <w:r w:rsidR="0063612D">
              <w:rPr>
                <w:noProof/>
                <w:webHidden/>
              </w:rPr>
              <w:fldChar w:fldCharType="separate"/>
            </w:r>
            <w:r w:rsidR="0063612D">
              <w:rPr>
                <w:noProof/>
                <w:webHidden/>
              </w:rPr>
              <w:t>3</w:t>
            </w:r>
            <w:r w:rsidR="0063612D">
              <w:rPr>
                <w:noProof/>
                <w:webHidden/>
              </w:rPr>
              <w:fldChar w:fldCharType="end"/>
            </w:r>
          </w:hyperlink>
        </w:p>
        <w:p w14:paraId="24AA9936" w14:textId="00FAA9DE" w:rsidR="0063612D" w:rsidRDefault="00000000">
          <w:pPr>
            <w:pStyle w:val="TOC2"/>
            <w:tabs>
              <w:tab w:val="right" w:leader="dot" w:pos="9350"/>
            </w:tabs>
            <w:rPr>
              <w:rFonts w:eastAsiaTheme="minorEastAsia"/>
              <w:noProof/>
            </w:rPr>
          </w:pPr>
          <w:hyperlink w:anchor="_Toc142918213" w:history="1">
            <w:r w:rsidR="0063612D" w:rsidRPr="000C1B56">
              <w:rPr>
                <w:rStyle w:val="Hyperlink"/>
                <w:rFonts w:ascii="Arial" w:hAnsi="Arial" w:cs="Arial"/>
                <w:noProof/>
              </w:rPr>
              <w:t>Background Information</w:t>
            </w:r>
            <w:r w:rsidR="0063612D">
              <w:rPr>
                <w:noProof/>
                <w:webHidden/>
              </w:rPr>
              <w:tab/>
            </w:r>
            <w:r w:rsidR="0063612D">
              <w:rPr>
                <w:noProof/>
                <w:webHidden/>
              </w:rPr>
              <w:fldChar w:fldCharType="begin"/>
            </w:r>
            <w:r w:rsidR="0063612D">
              <w:rPr>
                <w:noProof/>
                <w:webHidden/>
              </w:rPr>
              <w:instrText xml:space="preserve"> PAGEREF _Toc142918213 \h </w:instrText>
            </w:r>
            <w:r w:rsidR="0063612D">
              <w:rPr>
                <w:noProof/>
                <w:webHidden/>
              </w:rPr>
            </w:r>
            <w:r w:rsidR="0063612D">
              <w:rPr>
                <w:noProof/>
                <w:webHidden/>
              </w:rPr>
              <w:fldChar w:fldCharType="separate"/>
            </w:r>
            <w:r w:rsidR="0063612D">
              <w:rPr>
                <w:noProof/>
                <w:webHidden/>
              </w:rPr>
              <w:t>3</w:t>
            </w:r>
            <w:r w:rsidR="0063612D">
              <w:rPr>
                <w:noProof/>
                <w:webHidden/>
              </w:rPr>
              <w:fldChar w:fldCharType="end"/>
            </w:r>
          </w:hyperlink>
        </w:p>
        <w:p w14:paraId="3FC4858F" w14:textId="0F135EB3" w:rsidR="0063612D" w:rsidRDefault="00000000">
          <w:pPr>
            <w:pStyle w:val="TOC2"/>
            <w:tabs>
              <w:tab w:val="right" w:leader="dot" w:pos="9350"/>
            </w:tabs>
            <w:rPr>
              <w:rFonts w:eastAsiaTheme="minorEastAsia"/>
              <w:noProof/>
            </w:rPr>
          </w:pPr>
          <w:hyperlink w:anchor="_Toc142918214" w:history="1">
            <w:r w:rsidR="0063612D" w:rsidRPr="000C1B56">
              <w:rPr>
                <w:rStyle w:val="Hyperlink"/>
                <w:rFonts w:ascii="Arial" w:hAnsi="Arial" w:cs="Arial"/>
                <w:noProof/>
              </w:rPr>
              <w:t>Rationale of the research</w:t>
            </w:r>
            <w:r w:rsidR="0063612D">
              <w:rPr>
                <w:noProof/>
                <w:webHidden/>
              </w:rPr>
              <w:tab/>
            </w:r>
            <w:r w:rsidR="0063612D">
              <w:rPr>
                <w:noProof/>
                <w:webHidden/>
              </w:rPr>
              <w:fldChar w:fldCharType="begin"/>
            </w:r>
            <w:r w:rsidR="0063612D">
              <w:rPr>
                <w:noProof/>
                <w:webHidden/>
              </w:rPr>
              <w:instrText xml:space="preserve"> PAGEREF _Toc142918214 \h </w:instrText>
            </w:r>
            <w:r w:rsidR="0063612D">
              <w:rPr>
                <w:noProof/>
                <w:webHidden/>
              </w:rPr>
            </w:r>
            <w:r w:rsidR="0063612D">
              <w:rPr>
                <w:noProof/>
                <w:webHidden/>
              </w:rPr>
              <w:fldChar w:fldCharType="separate"/>
            </w:r>
            <w:r w:rsidR="0063612D">
              <w:rPr>
                <w:noProof/>
                <w:webHidden/>
              </w:rPr>
              <w:t>4</w:t>
            </w:r>
            <w:r w:rsidR="0063612D">
              <w:rPr>
                <w:noProof/>
                <w:webHidden/>
              </w:rPr>
              <w:fldChar w:fldCharType="end"/>
            </w:r>
          </w:hyperlink>
        </w:p>
        <w:p w14:paraId="714489BA" w14:textId="37B47FE1" w:rsidR="0063612D" w:rsidRDefault="00000000">
          <w:pPr>
            <w:pStyle w:val="TOC1"/>
            <w:tabs>
              <w:tab w:val="right" w:leader="dot" w:pos="9350"/>
            </w:tabs>
            <w:rPr>
              <w:rFonts w:eastAsiaTheme="minorEastAsia"/>
              <w:noProof/>
            </w:rPr>
          </w:pPr>
          <w:hyperlink w:anchor="_Toc142918215" w:history="1">
            <w:r w:rsidR="0063612D" w:rsidRPr="000C1B56">
              <w:rPr>
                <w:rStyle w:val="Hyperlink"/>
                <w:rFonts w:ascii="Arial" w:hAnsi="Arial" w:cs="Arial"/>
                <w:noProof/>
              </w:rPr>
              <w:t>Methodology and Methods</w:t>
            </w:r>
            <w:r w:rsidR="0063612D">
              <w:rPr>
                <w:noProof/>
                <w:webHidden/>
              </w:rPr>
              <w:tab/>
            </w:r>
            <w:r w:rsidR="0063612D">
              <w:rPr>
                <w:noProof/>
                <w:webHidden/>
              </w:rPr>
              <w:fldChar w:fldCharType="begin"/>
            </w:r>
            <w:r w:rsidR="0063612D">
              <w:rPr>
                <w:noProof/>
                <w:webHidden/>
              </w:rPr>
              <w:instrText xml:space="preserve"> PAGEREF _Toc142918215 \h </w:instrText>
            </w:r>
            <w:r w:rsidR="0063612D">
              <w:rPr>
                <w:noProof/>
                <w:webHidden/>
              </w:rPr>
            </w:r>
            <w:r w:rsidR="0063612D">
              <w:rPr>
                <w:noProof/>
                <w:webHidden/>
              </w:rPr>
              <w:fldChar w:fldCharType="separate"/>
            </w:r>
            <w:r w:rsidR="0063612D">
              <w:rPr>
                <w:noProof/>
                <w:webHidden/>
              </w:rPr>
              <w:t>5</w:t>
            </w:r>
            <w:r w:rsidR="0063612D">
              <w:rPr>
                <w:noProof/>
                <w:webHidden/>
              </w:rPr>
              <w:fldChar w:fldCharType="end"/>
            </w:r>
          </w:hyperlink>
        </w:p>
        <w:p w14:paraId="6D64890C" w14:textId="1E8B830D" w:rsidR="0063612D" w:rsidRDefault="00000000">
          <w:pPr>
            <w:pStyle w:val="TOC2"/>
            <w:tabs>
              <w:tab w:val="right" w:leader="dot" w:pos="9350"/>
            </w:tabs>
            <w:rPr>
              <w:rFonts w:eastAsiaTheme="minorEastAsia"/>
              <w:noProof/>
            </w:rPr>
          </w:pPr>
          <w:hyperlink w:anchor="_Toc142918216" w:history="1">
            <w:r w:rsidR="0063612D" w:rsidRPr="000C1B56">
              <w:rPr>
                <w:rStyle w:val="Hyperlink"/>
                <w:rFonts w:ascii="Arial" w:hAnsi="Arial" w:cs="Arial"/>
                <w:noProof/>
              </w:rPr>
              <w:t>Search Strategy</w:t>
            </w:r>
            <w:r w:rsidR="0063612D">
              <w:rPr>
                <w:noProof/>
                <w:webHidden/>
              </w:rPr>
              <w:tab/>
            </w:r>
            <w:r w:rsidR="0063612D">
              <w:rPr>
                <w:noProof/>
                <w:webHidden/>
              </w:rPr>
              <w:fldChar w:fldCharType="begin"/>
            </w:r>
            <w:r w:rsidR="0063612D">
              <w:rPr>
                <w:noProof/>
                <w:webHidden/>
              </w:rPr>
              <w:instrText xml:space="preserve"> PAGEREF _Toc142918216 \h </w:instrText>
            </w:r>
            <w:r w:rsidR="0063612D">
              <w:rPr>
                <w:noProof/>
                <w:webHidden/>
              </w:rPr>
            </w:r>
            <w:r w:rsidR="0063612D">
              <w:rPr>
                <w:noProof/>
                <w:webHidden/>
              </w:rPr>
              <w:fldChar w:fldCharType="separate"/>
            </w:r>
            <w:r w:rsidR="0063612D">
              <w:rPr>
                <w:noProof/>
                <w:webHidden/>
              </w:rPr>
              <w:t>6</w:t>
            </w:r>
            <w:r w:rsidR="0063612D">
              <w:rPr>
                <w:noProof/>
                <w:webHidden/>
              </w:rPr>
              <w:fldChar w:fldCharType="end"/>
            </w:r>
          </w:hyperlink>
        </w:p>
        <w:p w14:paraId="44EA8187" w14:textId="485DD5CD" w:rsidR="0063612D" w:rsidRDefault="00000000">
          <w:pPr>
            <w:pStyle w:val="TOC2"/>
            <w:tabs>
              <w:tab w:val="right" w:leader="dot" w:pos="9350"/>
            </w:tabs>
            <w:rPr>
              <w:rFonts w:eastAsiaTheme="minorEastAsia"/>
              <w:noProof/>
            </w:rPr>
          </w:pPr>
          <w:hyperlink w:anchor="_Toc142918217" w:history="1">
            <w:r w:rsidR="0063612D" w:rsidRPr="000C1B56">
              <w:rPr>
                <w:rStyle w:val="Hyperlink"/>
                <w:rFonts w:ascii="Arial" w:hAnsi="Arial" w:cs="Arial"/>
                <w:noProof/>
              </w:rPr>
              <w:t>Study Selection</w:t>
            </w:r>
            <w:r w:rsidR="0063612D">
              <w:rPr>
                <w:noProof/>
                <w:webHidden/>
              </w:rPr>
              <w:tab/>
            </w:r>
            <w:r w:rsidR="0063612D">
              <w:rPr>
                <w:noProof/>
                <w:webHidden/>
              </w:rPr>
              <w:fldChar w:fldCharType="begin"/>
            </w:r>
            <w:r w:rsidR="0063612D">
              <w:rPr>
                <w:noProof/>
                <w:webHidden/>
              </w:rPr>
              <w:instrText xml:space="preserve"> PAGEREF _Toc142918217 \h </w:instrText>
            </w:r>
            <w:r w:rsidR="0063612D">
              <w:rPr>
                <w:noProof/>
                <w:webHidden/>
              </w:rPr>
            </w:r>
            <w:r w:rsidR="0063612D">
              <w:rPr>
                <w:noProof/>
                <w:webHidden/>
              </w:rPr>
              <w:fldChar w:fldCharType="separate"/>
            </w:r>
            <w:r w:rsidR="0063612D">
              <w:rPr>
                <w:noProof/>
                <w:webHidden/>
              </w:rPr>
              <w:t>6</w:t>
            </w:r>
            <w:r w:rsidR="0063612D">
              <w:rPr>
                <w:noProof/>
                <w:webHidden/>
              </w:rPr>
              <w:fldChar w:fldCharType="end"/>
            </w:r>
          </w:hyperlink>
        </w:p>
        <w:p w14:paraId="7377EEBB" w14:textId="1DC3E205" w:rsidR="0063612D" w:rsidRDefault="00000000">
          <w:pPr>
            <w:pStyle w:val="TOC2"/>
            <w:tabs>
              <w:tab w:val="right" w:leader="dot" w:pos="9350"/>
            </w:tabs>
            <w:rPr>
              <w:rFonts w:eastAsiaTheme="minorEastAsia"/>
              <w:noProof/>
            </w:rPr>
          </w:pPr>
          <w:hyperlink w:anchor="_Toc142918218" w:history="1">
            <w:r w:rsidR="0063612D" w:rsidRPr="000C1B56">
              <w:rPr>
                <w:rStyle w:val="Hyperlink"/>
                <w:rFonts w:ascii="Arial" w:hAnsi="Arial" w:cs="Arial"/>
                <w:noProof/>
              </w:rPr>
              <w:t>Data Extraction and Synthesis</w:t>
            </w:r>
            <w:r w:rsidR="0063612D">
              <w:rPr>
                <w:noProof/>
                <w:webHidden/>
              </w:rPr>
              <w:tab/>
            </w:r>
            <w:r w:rsidR="0063612D">
              <w:rPr>
                <w:noProof/>
                <w:webHidden/>
              </w:rPr>
              <w:fldChar w:fldCharType="begin"/>
            </w:r>
            <w:r w:rsidR="0063612D">
              <w:rPr>
                <w:noProof/>
                <w:webHidden/>
              </w:rPr>
              <w:instrText xml:space="preserve"> PAGEREF _Toc142918218 \h </w:instrText>
            </w:r>
            <w:r w:rsidR="0063612D">
              <w:rPr>
                <w:noProof/>
                <w:webHidden/>
              </w:rPr>
            </w:r>
            <w:r w:rsidR="0063612D">
              <w:rPr>
                <w:noProof/>
                <w:webHidden/>
              </w:rPr>
              <w:fldChar w:fldCharType="separate"/>
            </w:r>
            <w:r w:rsidR="0063612D">
              <w:rPr>
                <w:noProof/>
                <w:webHidden/>
              </w:rPr>
              <w:t>6</w:t>
            </w:r>
            <w:r w:rsidR="0063612D">
              <w:rPr>
                <w:noProof/>
                <w:webHidden/>
              </w:rPr>
              <w:fldChar w:fldCharType="end"/>
            </w:r>
          </w:hyperlink>
        </w:p>
        <w:p w14:paraId="5B0E8234" w14:textId="5AA9BB4A" w:rsidR="0063612D" w:rsidRDefault="00000000">
          <w:pPr>
            <w:pStyle w:val="TOC1"/>
            <w:tabs>
              <w:tab w:val="right" w:leader="dot" w:pos="9350"/>
            </w:tabs>
            <w:rPr>
              <w:rFonts w:eastAsiaTheme="minorEastAsia"/>
              <w:noProof/>
            </w:rPr>
          </w:pPr>
          <w:hyperlink w:anchor="_Toc142918219" w:history="1">
            <w:r w:rsidR="0063612D" w:rsidRPr="000C1B56">
              <w:rPr>
                <w:rStyle w:val="Hyperlink"/>
                <w:rFonts w:ascii="Arial" w:hAnsi="Arial" w:cs="Arial"/>
                <w:noProof/>
              </w:rPr>
              <w:t>Consideration of the Importance of Ethical Practice in Research</w:t>
            </w:r>
            <w:r w:rsidR="0063612D">
              <w:rPr>
                <w:noProof/>
                <w:webHidden/>
              </w:rPr>
              <w:tab/>
            </w:r>
            <w:r w:rsidR="0063612D">
              <w:rPr>
                <w:noProof/>
                <w:webHidden/>
              </w:rPr>
              <w:fldChar w:fldCharType="begin"/>
            </w:r>
            <w:r w:rsidR="0063612D">
              <w:rPr>
                <w:noProof/>
                <w:webHidden/>
              </w:rPr>
              <w:instrText xml:space="preserve"> PAGEREF _Toc142918219 \h </w:instrText>
            </w:r>
            <w:r w:rsidR="0063612D">
              <w:rPr>
                <w:noProof/>
                <w:webHidden/>
              </w:rPr>
            </w:r>
            <w:r w:rsidR="0063612D">
              <w:rPr>
                <w:noProof/>
                <w:webHidden/>
              </w:rPr>
              <w:fldChar w:fldCharType="separate"/>
            </w:r>
            <w:r w:rsidR="0063612D">
              <w:rPr>
                <w:noProof/>
                <w:webHidden/>
              </w:rPr>
              <w:t>7</w:t>
            </w:r>
            <w:r w:rsidR="0063612D">
              <w:rPr>
                <w:noProof/>
                <w:webHidden/>
              </w:rPr>
              <w:fldChar w:fldCharType="end"/>
            </w:r>
          </w:hyperlink>
        </w:p>
        <w:p w14:paraId="56A5F1E9" w14:textId="2E8631A0" w:rsidR="0063612D" w:rsidRDefault="00000000">
          <w:pPr>
            <w:pStyle w:val="TOC2"/>
            <w:tabs>
              <w:tab w:val="right" w:leader="dot" w:pos="9350"/>
            </w:tabs>
            <w:rPr>
              <w:rFonts w:eastAsiaTheme="minorEastAsia"/>
              <w:noProof/>
            </w:rPr>
          </w:pPr>
          <w:hyperlink w:anchor="_Toc142918220" w:history="1">
            <w:r w:rsidR="0063612D" w:rsidRPr="000C1B56">
              <w:rPr>
                <w:rStyle w:val="Hyperlink"/>
                <w:rFonts w:ascii="Arial" w:hAnsi="Arial" w:cs="Arial"/>
                <w:noProof/>
              </w:rPr>
              <w:t>Informed Consent</w:t>
            </w:r>
            <w:r w:rsidR="0063612D">
              <w:rPr>
                <w:noProof/>
                <w:webHidden/>
              </w:rPr>
              <w:tab/>
            </w:r>
            <w:r w:rsidR="0063612D">
              <w:rPr>
                <w:noProof/>
                <w:webHidden/>
              </w:rPr>
              <w:fldChar w:fldCharType="begin"/>
            </w:r>
            <w:r w:rsidR="0063612D">
              <w:rPr>
                <w:noProof/>
                <w:webHidden/>
              </w:rPr>
              <w:instrText xml:space="preserve"> PAGEREF _Toc142918220 \h </w:instrText>
            </w:r>
            <w:r w:rsidR="0063612D">
              <w:rPr>
                <w:noProof/>
                <w:webHidden/>
              </w:rPr>
            </w:r>
            <w:r w:rsidR="0063612D">
              <w:rPr>
                <w:noProof/>
                <w:webHidden/>
              </w:rPr>
              <w:fldChar w:fldCharType="separate"/>
            </w:r>
            <w:r w:rsidR="0063612D">
              <w:rPr>
                <w:noProof/>
                <w:webHidden/>
              </w:rPr>
              <w:t>7</w:t>
            </w:r>
            <w:r w:rsidR="0063612D">
              <w:rPr>
                <w:noProof/>
                <w:webHidden/>
              </w:rPr>
              <w:fldChar w:fldCharType="end"/>
            </w:r>
          </w:hyperlink>
        </w:p>
        <w:p w14:paraId="373E5C80" w14:textId="6F01DA52" w:rsidR="0063612D" w:rsidRDefault="00000000">
          <w:pPr>
            <w:pStyle w:val="TOC2"/>
            <w:tabs>
              <w:tab w:val="right" w:leader="dot" w:pos="9350"/>
            </w:tabs>
            <w:rPr>
              <w:rFonts w:eastAsiaTheme="minorEastAsia"/>
              <w:noProof/>
            </w:rPr>
          </w:pPr>
          <w:hyperlink w:anchor="_Toc142918221" w:history="1">
            <w:r w:rsidR="0063612D" w:rsidRPr="000C1B56">
              <w:rPr>
                <w:rStyle w:val="Hyperlink"/>
                <w:rFonts w:ascii="Arial" w:hAnsi="Arial" w:cs="Arial"/>
                <w:noProof/>
              </w:rPr>
              <w:t>Confidentiality and Anonymity</w:t>
            </w:r>
            <w:r w:rsidR="0063612D">
              <w:rPr>
                <w:noProof/>
                <w:webHidden/>
              </w:rPr>
              <w:tab/>
            </w:r>
            <w:r w:rsidR="0063612D">
              <w:rPr>
                <w:noProof/>
                <w:webHidden/>
              </w:rPr>
              <w:fldChar w:fldCharType="begin"/>
            </w:r>
            <w:r w:rsidR="0063612D">
              <w:rPr>
                <w:noProof/>
                <w:webHidden/>
              </w:rPr>
              <w:instrText xml:space="preserve"> PAGEREF _Toc142918221 \h </w:instrText>
            </w:r>
            <w:r w:rsidR="0063612D">
              <w:rPr>
                <w:noProof/>
                <w:webHidden/>
              </w:rPr>
            </w:r>
            <w:r w:rsidR="0063612D">
              <w:rPr>
                <w:noProof/>
                <w:webHidden/>
              </w:rPr>
              <w:fldChar w:fldCharType="separate"/>
            </w:r>
            <w:r w:rsidR="0063612D">
              <w:rPr>
                <w:noProof/>
                <w:webHidden/>
              </w:rPr>
              <w:t>7</w:t>
            </w:r>
            <w:r w:rsidR="0063612D">
              <w:rPr>
                <w:noProof/>
                <w:webHidden/>
              </w:rPr>
              <w:fldChar w:fldCharType="end"/>
            </w:r>
          </w:hyperlink>
        </w:p>
        <w:p w14:paraId="6E6F60B5" w14:textId="2B4B6184" w:rsidR="0063612D" w:rsidRDefault="00000000">
          <w:pPr>
            <w:pStyle w:val="TOC2"/>
            <w:tabs>
              <w:tab w:val="right" w:leader="dot" w:pos="9350"/>
            </w:tabs>
            <w:rPr>
              <w:rFonts w:eastAsiaTheme="minorEastAsia"/>
              <w:noProof/>
            </w:rPr>
          </w:pPr>
          <w:hyperlink w:anchor="_Toc142918222" w:history="1">
            <w:r w:rsidR="0063612D" w:rsidRPr="000C1B56">
              <w:rPr>
                <w:rStyle w:val="Hyperlink"/>
                <w:rFonts w:ascii="Arial" w:hAnsi="Arial" w:cs="Arial"/>
                <w:noProof/>
              </w:rPr>
              <w:t>Research Design and Ethics Approval</w:t>
            </w:r>
            <w:r w:rsidR="0063612D">
              <w:rPr>
                <w:noProof/>
                <w:webHidden/>
              </w:rPr>
              <w:tab/>
            </w:r>
            <w:r w:rsidR="0063612D">
              <w:rPr>
                <w:noProof/>
                <w:webHidden/>
              </w:rPr>
              <w:fldChar w:fldCharType="begin"/>
            </w:r>
            <w:r w:rsidR="0063612D">
              <w:rPr>
                <w:noProof/>
                <w:webHidden/>
              </w:rPr>
              <w:instrText xml:space="preserve"> PAGEREF _Toc142918222 \h </w:instrText>
            </w:r>
            <w:r w:rsidR="0063612D">
              <w:rPr>
                <w:noProof/>
                <w:webHidden/>
              </w:rPr>
            </w:r>
            <w:r w:rsidR="0063612D">
              <w:rPr>
                <w:noProof/>
                <w:webHidden/>
              </w:rPr>
              <w:fldChar w:fldCharType="separate"/>
            </w:r>
            <w:r w:rsidR="0063612D">
              <w:rPr>
                <w:noProof/>
                <w:webHidden/>
              </w:rPr>
              <w:t>8</w:t>
            </w:r>
            <w:r w:rsidR="0063612D">
              <w:rPr>
                <w:noProof/>
                <w:webHidden/>
              </w:rPr>
              <w:fldChar w:fldCharType="end"/>
            </w:r>
          </w:hyperlink>
        </w:p>
        <w:p w14:paraId="41DDE129" w14:textId="448AE2A7" w:rsidR="0063612D" w:rsidRDefault="00000000">
          <w:pPr>
            <w:pStyle w:val="TOC2"/>
            <w:tabs>
              <w:tab w:val="right" w:leader="dot" w:pos="9350"/>
            </w:tabs>
            <w:rPr>
              <w:rFonts w:eastAsiaTheme="minorEastAsia"/>
              <w:noProof/>
            </w:rPr>
          </w:pPr>
          <w:hyperlink w:anchor="_Toc142918223" w:history="1">
            <w:r w:rsidR="0063612D" w:rsidRPr="000C1B56">
              <w:rPr>
                <w:rStyle w:val="Hyperlink"/>
                <w:rFonts w:ascii="Arial" w:hAnsi="Arial" w:cs="Arial"/>
                <w:noProof/>
              </w:rPr>
              <w:t>Protection of Vulnerable Populations</w:t>
            </w:r>
            <w:r w:rsidR="0063612D">
              <w:rPr>
                <w:noProof/>
                <w:webHidden/>
              </w:rPr>
              <w:tab/>
            </w:r>
            <w:r w:rsidR="0063612D">
              <w:rPr>
                <w:noProof/>
                <w:webHidden/>
              </w:rPr>
              <w:fldChar w:fldCharType="begin"/>
            </w:r>
            <w:r w:rsidR="0063612D">
              <w:rPr>
                <w:noProof/>
                <w:webHidden/>
              </w:rPr>
              <w:instrText xml:space="preserve"> PAGEREF _Toc142918223 \h </w:instrText>
            </w:r>
            <w:r w:rsidR="0063612D">
              <w:rPr>
                <w:noProof/>
                <w:webHidden/>
              </w:rPr>
            </w:r>
            <w:r w:rsidR="0063612D">
              <w:rPr>
                <w:noProof/>
                <w:webHidden/>
              </w:rPr>
              <w:fldChar w:fldCharType="separate"/>
            </w:r>
            <w:r w:rsidR="0063612D">
              <w:rPr>
                <w:noProof/>
                <w:webHidden/>
              </w:rPr>
              <w:t>8</w:t>
            </w:r>
            <w:r w:rsidR="0063612D">
              <w:rPr>
                <w:noProof/>
                <w:webHidden/>
              </w:rPr>
              <w:fldChar w:fldCharType="end"/>
            </w:r>
          </w:hyperlink>
        </w:p>
        <w:p w14:paraId="7813C0D3" w14:textId="19EBE8F0" w:rsidR="0063612D" w:rsidRDefault="00000000">
          <w:pPr>
            <w:pStyle w:val="TOC2"/>
            <w:tabs>
              <w:tab w:val="right" w:leader="dot" w:pos="9350"/>
            </w:tabs>
            <w:rPr>
              <w:rFonts w:eastAsiaTheme="minorEastAsia"/>
              <w:noProof/>
            </w:rPr>
          </w:pPr>
          <w:hyperlink w:anchor="_Toc142918224" w:history="1">
            <w:r w:rsidR="0063612D" w:rsidRPr="000C1B56">
              <w:rPr>
                <w:rStyle w:val="Hyperlink"/>
                <w:rFonts w:ascii="Arial" w:hAnsi="Arial" w:cs="Arial"/>
                <w:noProof/>
              </w:rPr>
              <w:t>Data Security and Storage</w:t>
            </w:r>
            <w:r w:rsidR="0063612D">
              <w:rPr>
                <w:noProof/>
                <w:webHidden/>
              </w:rPr>
              <w:tab/>
            </w:r>
            <w:r w:rsidR="0063612D">
              <w:rPr>
                <w:noProof/>
                <w:webHidden/>
              </w:rPr>
              <w:fldChar w:fldCharType="begin"/>
            </w:r>
            <w:r w:rsidR="0063612D">
              <w:rPr>
                <w:noProof/>
                <w:webHidden/>
              </w:rPr>
              <w:instrText xml:space="preserve"> PAGEREF _Toc142918224 \h </w:instrText>
            </w:r>
            <w:r w:rsidR="0063612D">
              <w:rPr>
                <w:noProof/>
                <w:webHidden/>
              </w:rPr>
            </w:r>
            <w:r w:rsidR="0063612D">
              <w:rPr>
                <w:noProof/>
                <w:webHidden/>
              </w:rPr>
              <w:fldChar w:fldCharType="separate"/>
            </w:r>
            <w:r w:rsidR="0063612D">
              <w:rPr>
                <w:noProof/>
                <w:webHidden/>
              </w:rPr>
              <w:t>8</w:t>
            </w:r>
            <w:r w:rsidR="0063612D">
              <w:rPr>
                <w:noProof/>
                <w:webHidden/>
              </w:rPr>
              <w:fldChar w:fldCharType="end"/>
            </w:r>
          </w:hyperlink>
        </w:p>
        <w:p w14:paraId="28D9642D" w14:textId="1EF22B3D" w:rsidR="0063612D" w:rsidRDefault="00000000">
          <w:pPr>
            <w:pStyle w:val="TOC2"/>
            <w:tabs>
              <w:tab w:val="right" w:leader="dot" w:pos="9350"/>
            </w:tabs>
            <w:rPr>
              <w:rFonts w:eastAsiaTheme="minorEastAsia"/>
              <w:noProof/>
            </w:rPr>
          </w:pPr>
          <w:hyperlink w:anchor="_Toc142918225" w:history="1">
            <w:r w:rsidR="0063612D" w:rsidRPr="000C1B56">
              <w:rPr>
                <w:rStyle w:val="Hyperlink"/>
                <w:rFonts w:ascii="Arial" w:hAnsi="Arial" w:cs="Arial"/>
                <w:noProof/>
              </w:rPr>
              <w:t>Transparency in Reporting</w:t>
            </w:r>
            <w:r w:rsidR="0063612D">
              <w:rPr>
                <w:noProof/>
                <w:webHidden/>
              </w:rPr>
              <w:tab/>
            </w:r>
            <w:r w:rsidR="0063612D">
              <w:rPr>
                <w:noProof/>
                <w:webHidden/>
              </w:rPr>
              <w:fldChar w:fldCharType="begin"/>
            </w:r>
            <w:r w:rsidR="0063612D">
              <w:rPr>
                <w:noProof/>
                <w:webHidden/>
              </w:rPr>
              <w:instrText xml:space="preserve"> PAGEREF _Toc142918225 \h </w:instrText>
            </w:r>
            <w:r w:rsidR="0063612D">
              <w:rPr>
                <w:noProof/>
                <w:webHidden/>
              </w:rPr>
            </w:r>
            <w:r w:rsidR="0063612D">
              <w:rPr>
                <w:noProof/>
                <w:webHidden/>
              </w:rPr>
              <w:fldChar w:fldCharType="separate"/>
            </w:r>
            <w:r w:rsidR="0063612D">
              <w:rPr>
                <w:noProof/>
                <w:webHidden/>
              </w:rPr>
              <w:t>8</w:t>
            </w:r>
            <w:r w:rsidR="0063612D">
              <w:rPr>
                <w:noProof/>
                <w:webHidden/>
              </w:rPr>
              <w:fldChar w:fldCharType="end"/>
            </w:r>
          </w:hyperlink>
        </w:p>
        <w:p w14:paraId="36E4E033" w14:textId="4FE5452F" w:rsidR="0063612D" w:rsidRDefault="00000000">
          <w:pPr>
            <w:pStyle w:val="TOC1"/>
            <w:tabs>
              <w:tab w:val="right" w:leader="dot" w:pos="9350"/>
            </w:tabs>
            <w:rPr>
              <w:rFonts w:eastAsiaTheme="minorEastAsia"/>
              <w:noProof/>
            </w:rPr>
          </w:pPr>
          <w:hyperlink w:anchor="_Toc142918226" w:history="1">
            <w:r w:rsidR="0063612D" w:rsidRPr="000C1B56">
              <w:rPr>
                <w:rStyle w:val="Hyperlink"/>
                <w:rFonts w:ascii="Arial" w:hAnsi="Arial" w:cs="Arial"/>
                <w:noProof/>
              </w:rPr>
              <w:t>Thematic Analysis</w:t>
            </w:r>
            <w:r w:rsidR="0063612D">
              <w:rPr>
                <w:noProof/>
                <w:webHidden/>
              </w:rPr>
              <w:tab/>
            </w:r>
            <w:r w:rsidR="0063612D">
              <w:rPr>
                <w:noProof/>
                <w:webHidden/>
              </w:rPr>
              <w:fldChar w:fldCharType="begin"/>
            </w:r>
            <w:r w:rsidR="0063612D">
              <w:rPr>
                <w:noProof/>
                <w:webHidden/>
              </w:rPr>
              <w:instrText xml:space="preserve"> PAGEREF _Toc142918226 \h </w:instrText>
            </w:r>
            <w:r w:rsidR="0063612D">
              <w:rPr>
                <w:noProof/>
                <w:webHidden/>
              </w:rPr>
            </w:r>
            <w:r w:rsidR="0063612D">
              <w:rPr>
                <w:noProof/>
                <w:webHidden/>
              </w:rPr>
              <w:fldChar w:fldCharType="separate"/>
            </w:r>
            <w:r w:rsidR="0063612D">
              <w:rPr>
                <w:noProof/>
                <w:webHidden/>
              </w:rPr>
              <w:t>9</w:t>
            </w:r>
            <w:r w:rsidR="0063612D">
              <w:rPr>
                <w:noProof/>
                <w:webHidden/>
              </w:rPr>
              <w:fldChar w:fldCharType="end"/>
            </w:r>
          </w:hyperlink>
        </w:p>
        <w:p w14:paraId="0579D3CE" w14:textId="4EAE6F33" w:rsidR="0063612D" w:rsidRDefault="00000000">
          <w:pPr>
            <w:pStyle w:val="TOC2"/>
            <w:tabs>
              <w:tab w:val="right" w:leader="dot" w:pos="9350"/>
            </w:tabs>
            <w:rPr>
              <w:rFonts w:eastAsiaTheme="minorEastAsia"/>
              <w:noProof/>
            </w:rPr>
          </w:pPr>
          <w:hyperlink w:anchor="_Toc142918227" w:history="1">
            <w:r w:rsidR="0063612D" w:rsidRPr="000C1B56">
              <w:rPr>
                <w:rStyle w:val="Hyperlink"/>
                <w:rFonts w:ascii="Arial" w:hAnsi="Arial" w:cs="Arial"/>
                <w:noProof/>
              </w:rPr>
              <w:t>Challenges in Stroke Care During the Pandemic</w:t>
            </w:r>
            <w:r w:rsidR="0063612D">
              <w:rPr>
                <w:noProof/>
                <w:webHidden/>
              </w:rPr>
              <w:tab/>
            </w:r>
            <w:r w:rsidR="0063612D">
              <w:rPr>
                <w:noProof/>
                <w:webHidden/>
              </w:rPr>
              <w:fldChar w:fldCharType="begin"/>
            </w:r>
            <w:r w:rsidR="0063612D">
              <w:rPr>
                <w:noProof/>
                <w:webHidden/>
              </w:rPr>
              <w:instrText xml:space="preserve"> PAGEREF _Toc142918227 \h </w:instrText>
            </w:r>
            <w:r w:rsidR="0063612D">
              <w:rPr>
                <w:noProof/>
                <w:webHidden/>
              </w:rPr>
            </w:r>
            <w:r w:rsidR="0063612D">
              <w:rPr>
                <w:noProof/>
                <w:webHidden/>
              </w:rPr>
              <w:fldChar w:fldCharType="separate"/>
            </w:r>
            <w:r w:rsidR="0063612D">
              <w:rPr>
                <w:noProof/>
                <w:webHidden/>
              </w:rPr>
              <w:t>9</w:t>
            </w:r>
            <w:r w:rsidR="0063612D">
              <w:rPr>
                <w:noProof/>
                <w:webHidden/>
              </w:rPr>
              <w:fldChar w:fldCharType="end"/>
            </w:r>
          </w:hyperlink>
        </w:p>
        <w:p w14:paraId="2DBF400F" w14:textId="664DAA9A" w:rsidR="0063612D" w:rsidRDefault="00000000">
          <w:pPr>
            <w:pStyle w:val="TOC2"/>
            <w:tabs>
              <w:tab w:val="right" w:leader="dot" w:pos="9350"/>
            </w:tabs>
            <w:rPr>
              <w:rFonts w:eastAsiaTheme="minorEastAsia"/>
              <w:noProof/>
            </w:rPr>
          </w:pPr>
          <w:hyperlink w:anchor="_Toc142918228" w:history="1">
            <w:r w:rsidR="0063612D" w:rsidRPr="000C1B56">
              <w:rPr>
                <w:rStyle w:val="Hyperlink"/>
                <w:rFonts w:ascii="Arial" w:hAnsi="Arial" w:cs="Arial"/>
                <w:noProof/>
              </w:rPr>
              <w:t>Adaptations in Stroke Care Services</w:t>
            </w:r>
            <w:r w:rsidR="0063612D">
              <w:rPr>
                <w:noProof/>
                <w:webHidden/>
              </w:rPr>
              <w:tab/>
            </w:r>
            <w:r w:rsidR="0063612D">
              <w:rPr>
                <w:noProof/>
                <w:webHidden/>
              </w:rPr>
              <w:fldChar w:fldCharType="begin"/>
            </w:r>
            <w:r w:rsidR="0063612D">
              <w:rPr>
                <w:noProof/>
                <w:webHidden/>
              </w:rPr>
              <w:instrText xml:space="preserve"> PAGEREF _Toc142918228 \h </w:instrText>
            </w:r>
            <w:r w:rsidR="0063612D">
              <w:rPr>
                <w:noProof/>
                <w:webHidden/>
              </w:rPr>
            </w:r>
            <w:r w:rsidR="0063612D">
              <w:rPr>
                <w:noProof/>
                <w:webHidden/>
              </w:rPr>
              <w:fldChar w:fldCharType="separate"/>
            </w:r>
            <w:r w:rsidR="0063612D">
              <w:rPr>
                <w:noProof/>
                <w:webHidden/>
              </w:rPr>
              <w:t>9</w:t>
            </w:r>
            <w:r w:rsidR="0063612D">
              <w:rPr>
                <w:noProof/>
                <w:webHidden/>
              </w:rPr>
              <w:fldChar w:fldCharType="end"/>
            </w:r>
          </w:hyperlink>
        </w:p>
        <w:p w14:paraId="1D093819" w14:textId="4B668243" w:rsidR="0063612D" w:rsidRDefault="00000000">
          <w:pPr>
            <w:pStyle w:val="TOC2"/>
            <w:tabs>
              <w:tab w:val="right" w:leader="dot" w:pos="9350"/>
            </w:tabs>
            <w:rPr>
              <w:rFonts w:eastAsiaTheme="minorEastAsia"/>
              <w:noProof/>
            </w:rPr>
          </w:pPr>
          <w:hyperlink w:anchor="_Toc142918229" w:history="1">
            <w:r w:rsidR="0063612D" w:rsidRPr="000C1B56">
              <w:rPr>
                <w:rStyle w:val="Hyperlink"/>
                <w:rFonts w:ascii="Arial" w:hAnsi="Arial" w:cs="Arial"/>
                <w:noProof/>
              </w:rPr>
              <w:t>Outcomes and Effectiveness of Stroke Care During the Pandemic</w:t>
            </w:r>
            <w:r w:rsidR="0063612D">
              <w:rPr>
                <w:noProof/>
                <w:webHidden/>
              </w:rPr>
              <w:tab/>
            </w:r>
            <w:r w:rsidR="0063612D">
              <w:rPr>
                <w:noProof/>
                <w:webHidden/>
              </w:rPr>
              <w:fldChar w:fldCharType="begin"/>
            </w:r>
            <w:r w:rsidR="0063612D">
              <w:rPr>
                <w:noProof/>
                <w:webHidden/>
              </w:rPr>
              <w:instrText xml:space="preserve"> PAGEREF _Toc142918229 \h </w:instrText>
            </w:r>
            <w:r w:rsidR="0063612D">
              <w:rPr>
                <w:noProof/>
                <w:webHidden/>
              </w:rPr>
            </w:r>
            <w:r w:rsidR="0063612D">
              <w:rPr>
                <w:noProof/>
                <w:webHidden/>
              </w:rPr>
              <w:fldChar w:fldCharType="separate"/>
            </w:r>
            <w:r w:rsidR="0063612D">
              <w:rPr>
                <w:noProof/>
                <w:webHidden/>
              </w:rPr>
              <w:t>10</w:t>
            </w:r>
            <w:r w:rsidR="0063612D">
              <w:rPr>
                <w:noProof/>
                <w:webHidden/>
              </w:rPr>
              <w:fldChar w:fldCharType="end"/>
            </w:r>
          </w:hyperlink>
        </w:p>
        <w:p w14:paraId="05B9D6DA" w14:textId="796E41C2" w:rsidR="0063612D" w:rsidRDefault="00000000">
          <w:pPr>
            <w:pStyle w:val="TOC1"/>
            <w:tabs>
              <w:tab w:val="right" w:leader="dot" w:pos="9350"/>
            </w:tabs>
            <w:rPr>
              <w:rFonts w:eastAsiaTheme="minorEastAsia"/>
              <w:noProof/>
            </w:rPr>
          </w:pPr>
          <w:hyperlink w:anchor="_Toc142918230" w:history="1">
            <w:r w:rsidR="0063612D" w:rsidRPr="000C1B56">
              <w:rPr>
                <w:rStyle w:val="Hyperlink"/>
                <w:rFonts w:ascii="Arial" w:hAnsi="Arial" w:cs="Arial"/>
                <w:noProof/>
              </w:rPr>
              <w:t>Discussion of Findings</w:t>
            </w:r>
            <w:r w:rsidR="0063612D">
              <w:rPr>
                <w:noProof/>
                <w:webHidden/>
              </w:rPr>
              <w:tab/>
            </w:r>
            <w:r w:rsidR="0063612D">
              <w:rPr>
                <w:noProof/>
                <w:webHidden/>
              </w:rPr>
              <w:fldChar w:fldCharType="begin"/>
            </w:r>
            <w:r w:rsidR="0063612D">
              <w:rPr>
                <w:noProof/>
                <w:webHidden/>
              </w:rPr>
              <w:instrText xml:space="preserve"> PAGEREF _Toc142918230 \h </w:instrText>
            </w:r>
            <w:r w:rsidR="0063612D">
              <w:rPr>
                <w:noProof/>
                <w:webHidden/>
              </w:rPr>
            </w:r>
            <w:r w:rsidR="0063612D">
              <w:rPr>
                <w:noProof/>
                <w:webHidden/>
              </w:rPr>
              <w:fldChar w:fldCharType="separate"/>
            </w:r>
            <w:r w:rsidR="0063612D">
              <w:rPr>
                <w:noProof/>
                <w:webHidden/>
              </w:rPr>
              <w:t>11</w:t>
            </w:r>
            <w:r w:rsidR="0063612D">
              <w:rPr>
                <w:noProof/>
                <w:webHidden/>
              </w:rPr>
              <w:fldChar w:fldCharType="end"/>
            </w:r>
          </w:hyperlink>
        </w:p>
        <w:p w14:paraId="45740C69" w14:textId="6F5E2D23" w:rsidR="0063612D" w:rsidRDefault="00000000">
          <w:pPr>
            <w:pStyle w:val="TOC1"/>
            <w:tabs>
              <w:tab w:val="right" w:leader="dot" w:pos="9350"/>
            </w:tabs>
            <w:rPr>
              <w:rFonts w:eastAsiaTheme="minorEastAsia"/>
              <w:noProof/>
            </w:rPr>
          </w:pPr>
          <w:hyperlink w:anchor="_Toc142918231" w:history="1">
            <w:r w:rsidR="0063612D" w:rsidRPr="000C1B56">
              <w:rPr>
                <w:rStyle w:val="Hyperlink"/>
                <w:rFonts w:ascii="Arial" w:hAnsi="Arial" w:cs="Arial"/>
                <w:noProof/>
              </w:rPr>
              <w:t>Conclusion</w:t>
            </w:r>
            <w:r w:rsidR="0063612D">
              <w:rPr>
                <w:noProof/>
                <w:webHidden/>
              </w:rPr>
              <w:tab/>
            </w:r>
            <w:r w:rsidR="0063612D">
              <w:rPr>
                <w:noProof/>
                <w:webHidden/>
              </w:rPr>
              <w:fldChar w:fldCharType="begin"/>
            </w:r>
            <w:r w:rsidR="0063612D">
              <w:rPr>
                <w:noProof/>
                <w:webHidden/>
              </w:rPr>
              <w:instrText xml:space="preserve"> PAGEREF _Toc142918231 \h </w:instrText>
            </w:r>
            <w:r w:rsidR="0063612D">
              <w:rPr>
                <w:noProof/>
                <w:webHidden/>
              </w:rPr>
            </w:r>
            <w:r w:rsidR="0063612D">
              <w:rPr>
                <w:noProof/>
                <w:webHidden/>
              </w:rPr>
              <w:fldChar w:fldCharType="separate"/>
            </w:r>
            <w:r w:rsidR="0063612D">
              <w:rPr>
                <w:noProof/>
                <w:webHidden/>
              </w:rPr>
              <w:t>13</w:t>
            </w:r>
            <w:r w:rsidR="0063612D">
              <w:rPr>
                <w:noProof/>
                <w:webHidden/>
              </w:rPr>
              <w:fldChar w:fldCharType="end"/>
            </w:r>
          </w:hyperlink>
        </w:p>
        <w:p w14:paraId="100D0039" w14:textId="7CBEE421" w:rsidR="0063612D" w:rsidRDefault="00000000">
          <w:pPr>
            <w:pStyle w:val="TOC1"/>
            <w:tabs>
              <w:tab w:val="right" w:leader="dot" w:pos="9350"/>
            </w:tabs>
            <w:rPr>
              <w:rFonts w:eastAsiaTheme="minorEastAsia"/>
              <w:noProof/>
            </w:rPr>
          </w:pPr>
          <w:hyperlink w:anchor="_Toc142918232" w:history="1">
            <w:r w:rsidR="0063612D" w:rsidRPr="000C1B56">
              <w:rPr>
                <w:rStyle w:val="Hyperlink"/>
                <w:rFonts w:ascii="Arial" w:hAnsi="Arial" w:cs="Arial"/>
                <w:noProof/>
              </w:rPr>
              <w:t>Recommendations for Future Research, Policy, and Practice</w:t>
            </w:r>
            <w:r w:rsidR="0063612D">
              <w:rPr>
                <w:noProof/>
                <w:webHidden/>
              </w:rPr>
              <w:tab/>
            </w:r>
            <w:r w:rsidR="0063612D">
              <w:rPr>
                <w:noProof/>
                <w:webHidden/>
              </w:rPr>
              <w:fldChar w:fldCharType="begin"/>
            </w:r>
            <w:r w:rsidR="0063612D">
              <w:rPr>
                <w:noProof/>
                <w:webHidden/>
              </w:rPr>
              <w:instrText xml:space="preserve"> PAGEREF _Toc142918232 \h </w:instrText>
            </w:r>
            <w:r w:rsidR="0063612D">
              <w:rPr>
                <w:noProof/>
                <w:webHidden/>
              </w:rPr>
            </w:r>
            <w:r w:rsidR="0063612D">
              <w:rPr>
                <w:noProof/>
                <w:webHidden/>
              </w:rPr>
              <w:fldChar w:fldCharType="separate"/>
            </w:r>
            <w:r w:rsidR="0063612D">
              <w:rPr>
                <w:noProof/>
                <w:webHidden/>
              </w:rPr>
              <w:t>13</w:t>
            </w:r>
            <w:r w:rsidR="0063612D">
              <w:rPr>
                <w:noProof/>
                <w:webHidden/>
              </w:rPr>
              <w:fldChar w:fldCharType="end"/>
            </w:r>
          </w:hyperlink>
        </w:p>
        <w:p w14:paraId="46E45465" w14:textId="1EBCB0FD" w:rsidR="007E7FB3" w:rsidRPr="0063612D" w:rsidRDefault="00000000" w:rsidP="0063612D">
          <w:pPr>
            <w:pStyle w:val="TOC1"/>
            <w:tabs>
              <w:tab w:val="right" w:leader="dot" w:pos="9350"/>
            </w:tabs>
            <w:rPr>
              <w:rFonts w:ascii="Arial" w:hAnsi="Arial" w:cs="Arial"/>
              <w:b/>
              <w:bCs/>
              <w:noProof/>
            </w:rPr>
          </w:pPr>
          <w:hyperlink w:anchor="_Toc142918233" w:history="1">
            <w:r w:rsidR="0063612D" w:rsidRPr="000C1B56">
              <w:rPr>
                <w:rStyle w:val="Hyperlink"/>
                <w:rFonts w:ascii="Arial" w:hAnsi="Arial" w:cs="Arial"/>
                <w:noProof/>
              </w:rPr>
              <w:t>References</w:t>
            </w:r>
            <w:r w:rsidR="0063612D">
              <w:rPr>
                <w:noProof/>
                <w:webHidden/>
              </w:rPr>
              <w:tab/>
            </w:r>
            <w:r w:rsidR="0063612D">
              <w:rPr>
                <w:noProof/>
                <w:webHidden/>
              </w:rPr>
              <w:fldChar w:fldCharType="begin"/>
            </w:r>
            <w:r w:rsidR="0063612D">
              <w:rPr>
                <w:noProof/>
                <w:webHidden/>
              </w:rPr>
              <w:instrText xml:space="preserve"> PAGEREF _Toc142918233 \h </w:instrText>
            </w:r>
            <w:r w:rsidR="0063612D">
              <w:rPr>
                <w:noProof/>
                <w:webHidden/>
              </w:rPr>
            </w:r>
            <w:r w:rsidR="0063612D">
              <w:rPr>
                <w:noProof/>
                <w:webHidden/>
              </w:rPr>
              <w:fldChar w:fldCharType="separate"/>
            </w:r>
            <w:r w:rsidR="0063612D">
              <w:rPr>
                <w:noProof/>
                <w:webHidden/>
              </w:rPr>
              <w:t>15</w:t>
            </w:r>
            <w:r w:rsidR="0063612D">
              <w:rPr>
                <w:noProof/>
                <w:webHidden/>
              </w:rPr>
              <w:fldChar w:fldCharType="end"/>
            </w:r>
          </w:hyperlink>
          <w:r w:rsidR="007E7FB3" w:rsidRPr="0063612D">
            <w:rPr>
              <w:rFonts w:ascii="Arial" w:hAnsi="Arial" w:cs="Arial"/>
              <w:b/>
              <w:bCs/>
              <w:noProof/>
            </w:rPr>
            <w:fldChar w:fldCharType="end"/>
          </w:r>
        </w:p>
      </w:sdtContent>
    </w:sdt>
    <w:p w14:paraId="62E893B8" w14:textId="63AEE06B" w:rsidR="007E7FB3" w:rsidRPr="0063612D" w:rsidRDefault="007E7FB3" w:rsidP="0063612D">
      <w:pPr>
        <w:spacing w:line="360" w:lineRule="auto"/>
        <w:rPr>
          <w:rFonts w:ascii="Arial" w:hAnsi="Arial" w:cs="Arial"/>
        </w:rPr>
      </w:pPr>
      <w:r w:rsidRPr="0063612D">
        <w:rPr>
          <w:rFonts w:ascii="Arial" w:hAnsi="Arial" w:cs="Arial"/>
        </w:rPr>
        <w:br w:type="page"/>
      </w:r>
    </w:p>
    <w:p w14:paraId="06E9041A" w14:textId="77777777" w:rsidR="007E7FB3" w:rsidRPr="0063612D" w:rsidRDefault="007E7FB3" w:rsidP="0063612D">
      <w:pPr>
        <w:pStyle w:val="Heading1"/>
        <w:spacing w:line="360" w:lineRule="auto"/>
        <w:rPr>
          <w:rFonts w:ascii="Arial" w:hAnsi="Arial" w:cs="Arial"/>
          <w:sz w:val="22"/>
          <w:szCs w:val="22"/>
        </w:rPr>
      </w:pPr>
      <w:bookmarkStart w:id="0" w:name="_Toc142918211"/>
      <w:r w:rsidRPr="0063612D">
        <w:rPr>
          <w:rFonts w:ascii="Arial" w:hAnsi="Arial" w:cs="Arial"/>
          <w:sz w:val="22"/>
          <w:szCs w:val="22"/>
        </w:rPr>
        <w:lastRenderedPageBreak/>
        <w:t>Introduction</w:t>
      </w:r>
      <w:bookmarkEnd w:id="0"/>
    </w:p>
    <w:p w14:paraId="2FEE9DF8" w14:textId="0B278A15" w:rsidR="00DC37B8" w:rsidRPr="0063612D" w:rsidRDefault="00DC37B8" w:rsidP="0063612D">
      <w:pPr>
        <w:pStyle w:val="Heading2"/>
        <w:spacing w:line="360" w:lineRule="auto"/>
        <w:rPr>
          <w:rFonts w:ascii="Arial" w:hAnsi="Arial" w:cs="Arial"/>
          <w:sz w:val="22"/>
          <w:szCs w:val="22"/>
        </w:rPr>
      </w:pPr>
      <w:bookmarkStart w:id="1" w:name="_Toc142918212"/>
      <w:r w:rsidRPr="0063612D">
        <w:rPr>
          <w:rFonts w:ascii="Arial" w:hAnsi="Arial" w:cs="Arial"/>
          <w:sz w:val="22"/>
          <w:szCs w:val="22"/>
        </w:rPr>
        <w:t>Aim and Objectives</w:t>
      </w:r>
      <w:bookmarkEnd w:id="1"/>
    </w:p>
    <w:p w14:paraId="702EF567" w14:textId="022951F9" w:rsidR="00DC37B8" w:rsidRPr="0063612D" w:rsidRDefault="00DC37B8" w:rsidP="0063612D">
      <w:pPr>
        <w:spacing w:line="360" w:lineRule="auto"/>
        <w:jc w:val="both"/>
        <w:rPr>
          <w:rFonts w:ascii="Arial" w:hAnsi="Arial" w:cs="Arial"/>
        </w:rPr>
      </w:pPr>
      <w:r w:rsidRPr="0063612D">
        <w:rPr>
          <w:rFonts w:ascii="Arial" w:hAnsi="Arial" w:cs="Arial"/>
        </w:rPr>
        <w:t>The aim of this systematic literature review is to critically analyze and synthesize empirical and primary research studies concerning the impact of the COVID-19 pandemic on stroke care in the United Kingdom. The specific objectives are to:</w:t>
      </w:r>
    </w:p>
    <w:p w14:paraId="5489671A" w14:textId="77777777" w:rsidR="00DC37B8" w:rsidRPr="0063612D" w:rsidRDefault="00DC37B8" w:rsidP="0063612D">
      <w:pPr>
        <w:numPr>
          <w:ilvl w:val="0"/>
          <w:numId w:val="1"/>
        </w:numPr>
        <w:spacing w:line="360" w:lineRule="auto"/>
        <w:jc w:val="both"/>
        <w:rPr>
          <w:rFonts w:ascii="Arial" w:hAnsi="Arial" w:cs="Arial"/>
        </w:rPr>
      </w:pPr>
      <w:r w:rsidRPr="0063612D">
        <w:rPr>
          <w:rFonts w:ascii="Arial" w:hAnsi="Arial" w:cs="Arial"/>
        </w:rPr>
        <w:t>Explore the challenges faced by stroke care services during the pandemic.</w:t>
      </w:r>
    </w:p>
    <w:p w14:paraId="364545DC" w14:textId="77777777" w:rsidR="00DC37B8" w:rsidRPr="0063612D" w:rsidRDefault="00DC37B8" w:rsidP="0063612D">
      <w:pPr>
        <w:numPr>
          <w:ilvl w:val="0"/>
          <w:numId w:val="1"/>
        </w:numPr>
        <w:spacing w:line="360" w:lineRule="auto"/>
        <w:jc w:val="both"/>
        <w:rPr>
          <w:rFonts w:ascii="Arial" w:hAnsi="Arial" w:cs="Arial"/>
        </w:rPr>
      </w:pPr>
      <w:r w:rsidRPr="0063612D">
        <w:rPr>
          <w:rFonts w:ascii="Arial" w:hAnsi="Arial" w:cs="Arial"/>
        </w:rPr>
        <w:t>Examine the adaptations made by stroke care providers to cope with the pandemic's constraints.</w:t>
      </w:r>
    </w:p>
    <w:p w14:paraId="1A95D49A" w14:textId="77777777" w:rsidR="00DC37B8" w:rsidRPr="0063612D" w:rsidRDefault="00DC37B8" w:rsidP="0063612D">
      <w:pPr>
        <w:numPr>
          <w:ilvl w:val="0"/>
          <w:numId w:val="1"/>
        </w:numPr>
        <w:spacing w:line="360" w:lineRule="auto"/>
        <w:jc w:val="both"/>
        <w:rPr>
          <w:rFonts w:ascii="Arial" w:hAnsi="Arial" w:cs="Arial"/>
        </w:rPr>
      </w:pPr>
      <w:r w:rsidRPr="0063612D">
        <w:rPr>
          <w:rFonts w:ascii="Arial" w:hAnsi="Arial" w:cs="Arial"/>
        </w:rPr>
        <w:t>Assess the outcomes and effectiveness of stroke care services during the COVID-19 pandemic.</w:t>
      </w:r>
    </w:p>
    <w:p w14:paraId="0109DCF5" w14:textId="77777777" w:rsidR="00DC37B8" w:rsidRPr="0063612D" w:rsidRDefault="00DC37B8" w:rsidP="0063612D">
      <w:pPr>
        <w:numPr>
          <w:ilvl w:val="0"/>
          <w:numId w:val="1"/>
        </w:numPr>
        <w:spacing w:line="360" w:lineRule="auto"/>
        <w:jc w:val="both"/>
        <w:rPr>
          <w:rFonts w:ascii="Arial" w:hAnsi="Arial" w:cs="Arial"/>
        </w:rPr>
      </w:pPr>
      <w:r w:rsidRPr="0063612D">
        <w:rPr>
          <w:rFonts w:ascii="Arial" w:hAnsi="Arial" w:cs="Arial"/>
        </w:rPr>
        <w:t>Identify gaps in the literature and provide recommendations for future research, policy, and practice.</w:t>
      </w:r>
    </w:p>
    <w:p w14:paraId="726E61A4" w14:textId="77777777" w:rsidR="00DC37B8" w:rsidRPr="0063612D" w:rsidRDefault="003306C8" w:rsidP="0063612D">
      <w:pPr>
        <w:pStyle w:val="Heading2"/>
        <w:spacing w:line="360" w:lineRule="auto"/>
        <w:rPr>
          <w:rFonts w:ascii="Arial" w:hAnsi="Arial" w:cs="Arial"/>
          <w:sz w:val="22"/>
          <w:szCs w:val="22"/>
        </w:rPr>
      </w:pPr>
      <w:bookmarkStart w:id="2" w:name="_Toc142918213"/>
      <w:r w:rsidRPr="0063612D">
        <w:rPr>
          <w:rFonts w:ascii="Arial" w:hAnsi="Arial" w:cs="Arial"/>
          <w:sz w:val="22"/>
          <w:szCs w:val="22"/>
        </w:rPr>
        <w:t>B</w:t>
      </w:r>
      <w:r w:rsidR="00DC37B8" w:rsidRPr="0063612D">
        <w:rPr>
          <w:rFonts w:ascii="Arial" w:hAnsi="Arial" w:cs="Arial"/>
          <w:sz w:val="22"/>
          <w:szCs w:val="22"/>
        </w:rPr>
        <w:t xml:space="preserve">ackground </w:t>
      </w:r>
      <w:r w:rsidRPr="0063612D">
        <w:rPr>
          <w:rFonts w:ascii="Arial" w:hAnsi="Arial" w:cs="Arial"/>
          <w:sz w:val="22"/>
          <w:szCs w:val="22"/>
        </w:rPr>
        <w:t>I</w:t>
      </w:r>
      <w:r w:rsidR="00DC37B8" w:rsidRPr="0063612D">
        <w:rPr>
          <w:rFonts w:ascii="Arial" w:hAnsi="Arial" w:cs="Arial"/>
          <w:sz w:val="22"/>
          <w:szCs w:val="22"/>
        </w:rPr>
        <w:t>nformation</w:t>
      </w:r>
      <w:bookmarkEnd w:id="2"/>
    </w:p>
    <w:p w14:paraId="0FA4CB17" w14:textId="641B6348" w:rsidR="003306C8" w:rsidRPr="0063612D" w:rsidRDefault="003306C8" w:rsidP="0063612D">
      <w:pPr>
        <w:spacing w:line="360" w:lineRule="auto"/>
        <w:jc w:val="both"/>
        <w:rPr>
          <w:rFonts w:ascii="Arial" w:hAnsi="Arial" w:cs="Arial"/>
        </w:rPr>
      </w:pPr>
      <w:r w:rsidRPr="0063612D">
        <w:rPr>
          <w:rFonts w:ascii="Arial" w:hAnsi="Arial" w:cs="Arial"/>
        </w:rPr>
        <w:t>The COVID-19 pandemic, caused by the novel coronavirus SARS-CoV-2, emerged as a global health crisis in early 2020, leading to widespread disruptions in various sectors, including healthcare</w:t>
      </w:r>
      <w:r w:rsidR="00A82101" w:rsidRPr="0063612D">
        <w:rPr>
          <w:rFonts w:ascii="Arial" w:hAnsi="Arial" w:cs="Arial"/>
        </w:rPr>
        <w:t xml:space="preserve"> (Ciotti et al., 2020)</w:t>
      </w:r>
      <w:r w:rsidRPr="0063612D">
        <w:rPr>
          <w:rFonts w:ascii="Arial" w:hAnsi="Arial" w:cs="Arial"/>
        </w:rPr>
        <w:t xml:space="preserve">. </w:t>
      </w:r>
      <w:r w:rsidR="002021D6" w:rsidRPr="0063612D">
        <w:rPr>
          <w:rFonts w:ascii="Arial" w:hAnsi="Arial" w:cs="Arial"/>
        </w:rPr>
        <w:t xml:space="preserve">There have been over 24.6million covid-19 cases </w:t>
      </w:r>
      <w:r w:rsidR="005A7B36" w:rsidRPr="0063612D">
        <w:rPr>
          <w:rFonts w:ascii="Arial" w:hAnsi="Arial" w:cs="Arial"/>
        </w:rPr>
        <w:t xml:space="preserve">(Gov.UK, 2023) </w:t>
      </w:r>
      <w:r w:rsidR="002021D6" w:rsidRPr="0063612D">
        <w:rPr>
          <w:rFonts w:ascii="Arial" w:hAnsi="Arial" w:cs="Arial"/>
        </w:rPr>
        <w:t>and 100</w:t>
      </w:r>
      <w:r w:rsidR="00B116E8" w:rsidRPr="0063612D">
        <w:rPr>
          <w:rFonts w:ascii="Arial" w:hAnsi="Arial" w:cs="Arial"/>
        </w:rPr>
        <w:t>,000</w:t>
      </w:r>
      <w:r w:rsidR="002021D6" w:rsidRPr="0063612D">
        <w:rPr>
          <w:rFonts w:ascii="Arial" w:hAnsi="Arial" w:cs="Arial"/>
        </w:rPr>
        <w:t xml:space="preserve"> stroke patients every year in the UK</w:t>
      </w:r>
      <w:r w:rsidR="005A7B36" w:rsidRPr="0063612D">
        <w:rPr>
          <w:rFonts w:ascii="Arial" w:hAnsi="Arial" w:cs="Arial"/>
        </w:rPr>
        <w:t xml:space="preserve"> (Stroke Association, 2023)</w:t>
      </w:r>
      <w:r w:rsidR="002021D6" w:rsidRPr="0063612D">
        <w:rPr>
          <w:rFonts w:ascii="Arial" w:hAnsi="Arial" w:cs="Arial"/>
        </w:rPr>
        <w:t xml:space="preserve">. </w:t>
      </w:r>
      <w:r w:rsidRPr="0063612D">
        <w:rPr>
          <w:rFonts w:ascii="Arial" w:hAnsi="Arial" w:cs="Arial"/>
        </w:rPr>
        <w:t>The United Kingdom, like many other countries, faced significant challenges in managing the pandemic's impact on its healthcare system</w:t>
      </w:r>
      <w:r w:rsidR="00A82101" w:rsidRPr="0063612D">
        <w:rPr>
          <w:rFonts w:ascii="Arial" w:hAnsi="Arial" w:cs="Arial"/>
        </w:rPr>
        <w:t xml:space="preserve"> (Padhan and Prabheesh, 2021)</w:t>
      </w:r>
      <w:r w:rsidRPr="0063612D">
        <w:rPr>
          <w:rFonts w:ascii="Arial" w:hAnsi="Arial" w:cs="Arial"/>
        </w:rPr>
        <w:t>. One critical area significantly affected was stroke care, a specialized medical service that requires timely and coordinated attention to optimize patient outcomes. Stroke is a cerebrovascular event characterized by a sudden disruption of blood supply to the brain, leading to brain cell damage or death</w:t>
      </w:r>
      <w:r w:rsidR="002021D6" w:rsidRPr="0063612D">
        <w:rPr>
          <w:rFonts w:ascii="Arial" w:hAnsi="Arial" w:cs="Arial"/>
        </w:rPr>
        <w:t xml:space="preserve"> (Stroke Association, 2023)</w:t>
      </w:r>
      <w:r w:rsidRPr="0063612D">
        <w:rPr>
          <w:rFonts w:ascii="Arial" w:hAnsi="Arial" w:cs="Arial"/>
        </w:rPr>
        <w:t>. It is a leading cause of death and long-term disability worldwide (Feigin et al., 2017). Timely access to specialized stroke care, including stroke units and expert medical attention, is crucial to minimize brain damage and improve patient prognosis (Saver et al., 2019). However, the COVID-19 pandemic placed immense strain on healthcare facilities and resources, leading to the repurposing of hospitals to accommodate the surge of COVID-19 patients. The need to prioritize COVID-19 care and ensure the safety of patients and healthcare providers resulted in significant disruptions to non-COVID-19 medical services, including stroke care. Several studies have highlighted the impact of the COVID-19 pandemic on stroke care services worldwide (</w:t>
      </w:r>
      <w:r w:rsidR="00A82101" w:rsidRPr="0063612D">
        <w:rPr>
          <w:rFonts w:ascii="Arial" w:hAnsi="Arial" w:cs="Arial"/>
        </w:rPr>
        <w:t>Douiri et al., 2021</w:t>
      </w:r>
      <w:r w:rsidRPr="0063612D">
        <w:rPr>
          <w:rFonts w:ascii="Arial" w:hAnsi="Arial" w:cs="Arial"/>
        </w:rPr>
        <w:t xml:space="preserve">). For instance, research in the United States reported a collateral effect of COVID-19 on stroke evaluation, with a reduction in stroke-related emergency department </w:t>
      </w:r>
      <w:r w:rsidRPr="0063612D">
        <w:rPr>
          <w:rFonts w:ascii="Arial" w:hAnsi="Arial" w:cs="Arial"/>
        </w:rPr>
        <w:lastRenderedPageBreak/>
        <w:t>visits and hospital admissions during the pandemic (Kansagra et al., 2020). In Italy, there was a notable decrease in admissions for cerebrovascular events during the COVID-19 outbreak (Sacco et al., 2020).</w:t>
      </w:r>
    </w:p>
    <w:p w14:paraId="400FEFC5" w14:textId="77777777" w:rsidR="003306C8" w:rsidRPr="0063612D" w:rsidRDefault="003306C8" w:rsidP="0063612D">
      <w:pPr>
        <w:spacing w:line="360" w:lineRule="auto"/>
        <w:jc w:val="both"/>
        <w:rPr>
          <w:rFonts w:ascii="Arial" w:hAnsi="Arial" w:cs="Arial"/>
        </w:rPr>
      </w:pPr>
      <w:r w:rsidRPr="0063612D">
        <w:rPr>
          <w:rFonts w:ascii="Arial" w:hAnsi="Arial" w:cs="Arial"/>
        </w:rPr>
        <w:t>The United Kingdom's stroke care services also faced similar challenges during the pandemic. Reduced access to stroke units, delays in treatment initiation, decreased stroke admissions, and changes in stroke presentation patterns were observed, potentially leading to adverse outcomes for stroke patients (Kansagra et al., 2020; Hoyer et al., 2020). In response to the pandemic's challenges, healthcare providers rapidly adapted their approaches to ensure the continuity of stroke care while minimizing the risk of viral transmission. Telemedicine and telehealth solutions emerged as valuable tools for remote consultations, follow-ups, and rehabilitation support for stroke patients in the UK (García-Álvarez et al., 2020). Virtual education and training initiatives equipped healthcare professionals with the necessary knowledge and skills to manage stroke patients during the pandemic (Siepmann et al., 2020).</w:t>
      </w:r>
    </w:p>
    <w:p w14:paraId="3E6E3E2B" w14:textId="77777777" w:rsidR="003306C8" w:rsidRPr="0063612D" w:rsidRDefault="003306C8" w:rsidP="0063612D">
      <w:pPr>
        <w:spacing w:line="360" w:lineRule="auto"/>
        <w:jc w:val="both"/>
        <w:rPr>
          <w:rFonts w:ascii="Arial" w:hAnsi="Arial" w:cs="Arial"/>
        </w:rPr>
      </w:pPr>
      <w:r w:rsidRPr="0063612D">
        <w:rPr>
          <w:rFonts w:ascii="Arial" w:hAnsi="Arial" w:cs="Arial"/>
        </w:rPr>
        <w:t>Given the unprecedented nature of the COVID-19 pandemic and its potential long-term impact on healthcare systems, including stroke care, a comprehensive understanding of the challenges, adaptations, and outcomes related to stroke care during the pandemic is crucial. This systematic literature review aims to investigate and synthesize the existing empirical and primary research studies on stroke care in the United Kingdom during the COVID-19 pandemic. By examining the impact of the pandemic on stroke care services, this review seeks to identify strategies to enhance stroke care resilience and ensure the continuity of essential healthcare services during similar emergencies in the future.</w:t>
      </w:r>
    </w:p>
    <w:p w14:paraId="2653DD27" w14:textId="77777777" w:rsidR="00DC37B8" w:rsidRPr="0063612D" w:rsidRDefault="003306C8" w:rsidP="0063612D">
      <w:pPr>
        <w:pStyle w:val="Heading2"/>
        <w:spacing w:line="360" w:lineRule="auto"/>
        <w:rPr>
          <w:rFonts w:ascii="Arial" w:hAnsi="Arial" w:cs="Arial"/>
          <w:sz w:val="22"/>
          <w:szCs w:val="22"/>
        </w:rPr>
      </w:pPr>
      <w:bookmarkStart w:id="3" w:name="_Toc142918214"/>
      <w:r w:rsidRPr="0063612D">
        <w:rPr>
          <w:rFonts w:ascii="Arial" w:hAnsi="Arial" w:cs="Arial"/>
          <w:sz w:val="22"/>
          <w:szCs w:val="22"/>
        </w:rPr>
        <w:t>R</w:t>
      </w:r>
      <w:r w:rsidR="00DC37B8" w:rsidRPr="0063612D">
        <w:rPr>
          <w:rFonts w:ascii="Arial" w:hAnsi="Arial" w:cs="Arial"/>
          <w:sz w:val="22"/>
          <w:szCs w:val="22"/>
        </w:rPr>
        <w:t>ationale of the research</w:t>
      </w:r>
      <w:bookmarkEnd w:id="3"/>
    </w:p>
    <w:p w14:paraId="7A57D95C" w14:textId="03572547" w:rsidR="007D3E59" w:rsidRPr="0063612D" w:rsidRDefault="007D3E59" w:rsidP="0063612D">
      <w:pPr>
        <w:spacing w:line="360" w:lineRule="auto"/>
        <w:jc w:val="both"/>
        <w:rPr>
          <w:rFonts w:ascii="Arial" w:hAnsi="Arial" w:cs="Arial"/>
        </w:rPr>
      </w:pPr>
      <w:r w:rsidRPr="0063612D">
        <w:rPr>
          <w:rFonts w:ascii="Arial" w:hAnsi="Arial" w:cs="Arial"/>
        </w:rPr>
        <w:t>The emergence of the COVID-19 pandemic in early 2020 had profound impacts on healthcare systems worldwide, necessitating immediate and adaptive responses from healthcare providers</w:t>
      </w:r>
      <w:r w:rsidR="00A82101" w:rsidRPr="0063612D">
        <w:rPr>
          <w:rFonts w:ascii="Arial" w:hAnsi="Arial" w:cs="Arial"/>
        </w:rPr>
        <w:t xml:space="preserve"> (Bambra et al., 2020)</w:t>
      </w:r>
      <w:r w:rsidRPr="0063612D">
        <w:rPr>
          <w:rFonts w:ascii="Arial" w:hAnsi="Arial" w:cs="Arial"/>
        </w:rPr>
        <w:t>. One critical area significantly affected by the pandemic was stroke care services. Stroke, a leading cause of death and disability globally, requires time-sensitive and specialized care to optimize patient outcomes. Disruptions to stroke care during the pandemic could have severe consequences for stroke patients, potentially leading to increased disability and mortality rates. Therefore, it is essential to thoroughly investigate the impact of the COVID-19 pandemic on stroke care in the United Kingdom to identify challenges, adaptations, and potential implications for future healthcare crises.</w:t>
      </w:r>
    </w:p>
    <w:p w14:paraId="173AA778" w14:textId="77777777" w:rsidR="007D3E59" w:rsidRPr="0063612D" w:rsidRDefault="007D3E59" w:rsidP="0063612D">
      <w:pPr>
        <w:spacing w:line="360" w:lineRule="auto"/>
        <w:jc w:val="both"/>
        <w:rPr>
          <w:rFonts w:ascii="Arial" w:hAnsi="Arial" w:cs="Arial"/>
        </w:rPr>
      </w:pPr>
      <w:r w:rsidRPr="0063612D">
        <w:rPr>
          <w:rFonts w:ascii="Arial" w:hAnsi="Arial" w:cs="Arial"/>
        </w:rPr>
        <w:lastRenderedPageBreak/>
        <w:t>The rationale for conducting this systematic literature review lies in the urgency to understand the challenges faced by stroke care services during the COVID-19 pandemic and the strategies employed to maintain the provision of timely and quality care. By examining empirical and primary research studies, this review aims to shed light on the following key aspects:</w:t>
      </w:r>
    </w:p>
    <w:p w14:paraId="4037629D" w14:textId="77777777" w:rsidR="007D3E59" w:rsidRPr="0063612D" w:rsidRDefault="007D3E59" w:rsidP="0063612D">
      <w:pPr>
        <w:numPr>
          <w:ilvl w:val="0"/>
          <w:numId w:val="3"/>
        </w:numPr>
        <w:spacing w:line="360" w:lineRule="auto"/>
        <w:jc w:val="both"/>
        <w:rPr>
          <w:rFonts w:ascii="Arial" w:hAnsi="Arial" w:cs="Arial"/>
        </w:rPr>
      </w:pPr>
      <w:r w:rsidRPr="0063612D">
        <w:rPr>
          <w:rFonts w:ascii="Arial" w:hAnsi="Arial" w:cs="Arial"/>
        </w:rPr>
        <w:t>Identification of Challenges: The review seeks to identify the challenges experienced by stroke care services during the pandemic, such as reduced access to stroke units, delays in treatment initiation, and changes in stroke presentation patterns. Academic studies, such as Kansagra et al.'s (2020) investigation of the collateral effect of COVID-19 on stroke evaluation in the United States, can provide valuable insights into the challenges encountered in stroke care settings.</w:t>
      </w:r>
    </w:p>
    <w:p w14:paraId="27CEE778" w14:textId="77777777" w:rsidR="007D3E59" w:rsidRPr="0063612D" w:rsidRDefault="007D3E59" w:rsidP="0063612D">
      <w:pPr>
        <w:numPr>
          <w:ilvl w:val="0"/>
          <w:numId w:val="3"/>
        </w:numPr>
        <w:spacing w:line="360" w:lineRule="auto"/>
        <w:jc w:val="both"/>
        <w:rPr>
          <w:rFonts w:ascii="Arial" w:hAnsi="Arial" w:cs="Arial"/>
        </w:rPr>
      </w:pPr>
      <w:r w:rsidRPr="0063612D">
        <w:rPr>
          <w:rFonts w:ascii="Arial" w:hAnsi="Arial" w:cs="Arial"/>
        </w:rPr>
        <w:t>Assessment of Adaptations: The review will explore the adaptations made by stroke care providers to cope with the pandemic's constraints and ensure the continuity of care. For instance, the use of telemedicine and telehealth solutions for remote consultations and rehabilitation programs may have played a crucial role in maintaining patient care during the pandemic. Relevant studies can offer evidence of the effectiveness of such adaptations.</w:t>
      </w:r>
    </w:p>
    <w:p w14:paraId="4792B68B" w14:textId="77777777" w:rsidR="007D3E59" w:rsidRPr="0063612D" w:rsidRDefault="007D3E59" w:rsidP="0063612D">
      <w:pPr>
        <w:numPr>
          <w:ilvl w:val="0"/>
          <w:numId w:val="3"/>
        </w:numPr>
        <w:spacing w:line="360" w:lineRule="auto"/>
        <w:jc w:val="both"/>
        <w:rPr>
          <w:rFonts w:ascii="Arial" w:hAnsi="Arial" w:cs="Arial"/>
        </w:rPr>
      </w:pPr>
      <w:r w:rsidRPr="0063612D">
        <w:rPr>
          <w:rFonts w:ascii="Arial" w:hAnsi="Arial" w:cs="Arial"/>
        </w:rPr>
        <w:t>Evaluation of Patient Outcomes: By examining the outcomes of stroke care during the COVID-19 pandemic, the review aims to assess the impact of disruptions on patient health and recovery. Studies reporting patient outcomes, such as functional recovery rates and mortality rates during the pandemic, can provide valuable information for understanding the consequences of pandemic-related changes in stroke care.</w:t>
      </w:r>
    </w:p>
    <w:p w14:paraId="6271C511" w14:textId="77777777" w:rsidR="007D3E59" w:rsidRPr="0063612D" w:rsidRDefault="007D3E59" w:rsidP="0063612D">
      <w:pPr>
        <w:numPr>
          <w:ilvl w:val="0"/>
          <w:numId w:val="3"/>
        </w:numPr>
        <w:spacing w:line="360" w:lineRule="auto"/>
        <w:jc w:val="both"/>
        <w:rPr>
          <w:rFonts w:ascii="Arial" w:hAnsi="Arial" w:cs="Arial"/>
        </w:rPr>
      </w:pPr>
      <w:r w:rsidRPr="0063612D">
        <w:rPr>
          <w:rFonts w:ascii="Arial" w:hAnsi="Arial" w:cs="Arial"/>
        </w:rPr>
        <w:t>Contribution to Resilience in Stroke Care: The review will contribute to the knowledge base on building resilience in stroke care services. Resilience in healthcare refers to the capacity to adapt and respond effectively to challenges and crises while maintaining the delivery of essential services. By identifying successful strategies employed during the pandemic, this review can inform future policies and practices to enhance stroke care resilience in the face of similar emergencies.</w:t>
      </w:r>
    </w:p>
    <w:p w14:paraId="41A1FD75" w14:textId="77777777" w:rsidR="007E5C46" w:rsidRPr="0063612D" w:rsidRDefault="007E5C46" w:rsidP="0063612D">
      <w:pPr>
        <w:pStyle w:val="Heading1"/>
        <w:spacing w:line="360" w:lineRule="auto"/>
        <w:rPr>
          <w:rFonts w:ascii="Arial" w:hAnsi="Arial" w:cs="Arial"/>
          <w:sz w:val="22"/>
          <w:szCs w:val="22"/>
        </w:rPr>
      </w:pPr>
      <w:bookmarkStart w:id="4" w:name="_Toc142918215"/>
      <w:r w:rsidRPr="0063612D">
        <w:rPr>
          <w:rFonts w:ascii="Arial" w:hAnsi="Arial" w:cs="Arial"/>
          <w:sz w:val="22"/>
          <w:szCs w:val="22"/>
        </w:rPr>
        <w:t>Methodology and Methods</w:t>
      </w:r>
      <w:bookmarkEnd w:id="4"/>
    </w:p>
    <w:p w14:paraId="7E855B00" w14:textId="77777777" w:rsidR="007E5C46" w:rsidRPr="0063612D" w:rsidRDefault="007E5C46" w:rsidP="0063612D">
      <w:pPr>
        <w:spacing w:line="360" w:lineRule="auto"/>
        <w:jc w:val="both"/>
        <w:rPr>
          <w:rFonts w:ascii="Arial" w:hAnsi="Arial" w:cs="Arial"/>
        </w:rPr>
      </w:pPr>
      <w:r w:rsidRPr="0063612D">
        <w:rPr>
          <w:rFonts w:ascii="Arial" w:hAnsi="Arial" w:cs="Arial"/>
        </w:rPr>
        <w:t xml:space="preserve">The methodology employed in this systematic literature review aimed to identify and analyze empirical and primary research studies related to stroke care in the United Kingdom during the COVID-19 pandemic. The systematic approach ensured the thorough and unbiased identification </w:t>
      </w:r>
      <w:r w:rsidRPr="0063612D">
        <w:rPr>
          <w:rFonts w:ascii="Arial" w:hAnsi="Arial" w:cs="Arial"/>
        </w:rPr>
        <w:lastRenderedPageBreak/>
        <w:t>of relevant studies, followed by a robust data extraction and synthesis process to answer the research questions effectively.</w:t>
      </w:r>
    </w:p>
    <w:p w14:paraId="5D01059C" w14:textId="5457E150" w:rsidR="007E5C46" w:rsidRPr="0063612D" w:rsidRDefault="007E5C46" w:rsidP="0063612D">
      <w:pPr>
        <w:pStyle w:val="Heading2"/>
        <w:spacing w:line="360" w:lineRule="auto"/>
        <w:rPr>
          <w:rFonts w:ascii="Arial" w:hAnsi="Arial" w:cs="Arial"/>
          <w:sz w:val="22"/>
          <w:szCs w:val="22"/>
        </w:rPr>
      </w:pPr>
      <w:bookmarkStart w:id="5" w:name="_Toc142918216"/>
      <w:r w:rsidRPr="0063612D">
        <w:rPr>
          <w:rFonts w:ascii="Arial" w:hAnsi="Arial" w:cs="Arial"/>
          <w:sz w:val="22"/>
          <w:szCs w:val="22"/>
        </w:rPr>
        <w:t>Search Strategy</w:t>
      </w:r>
      <w:bookmarkEnd w:id="5"/>
    </w:p>
    <w:p w14:paraId="0B412032" w14:textId="77777777" w:rsidR="007E5C46" w:rsidRPr="0063612D" w:rsidRDefault="007E5C46" w:rsidP="0063612D">
      <w:pPr>
        <w:spacing w:line="360" w:lineRule="auto"/>
        <w:jc w:val="both"/>
        <w:rPr>
          <w:rFonts w:ascii="Arial" w:hAnsi="Arial" w:cs="Arial"/>
        </w:rPr>
      </w:pPr>
      <w:r w:rsidRPr="0063612D">
        <w:rPr>
          <w:rFonts w:ascii="Arial" w:hAnsi="Arial" w:cs="Arial"/>
        </w:rPr>
        <w:t>A systematic search was conducted in electronic databases, including PubMed, Scopus, and Web of Science, to identify relevant studies published between January 2020 and September 2021. These databases are widely recognized for their comprehensive coverage of peer-reviewed academic literature in the field of healthcare and medicine. The search was conducted using a combination of relevant keywords related to the research topic, such as "stroke care," "COVID-19," "United Kingdom," "pandemic," and "healthcare." By including a range of relevant keywords, the search aimed to capture a broad spectrum of research related to stroke care during the pandemic.</w:t>
      </w:r>
    </w:p>
    <w:p w14:paraId="5C7CCE91" w14:textId="0FFBB41F" w:rsidR="007E5C46" w:rsidRPr="0063612D" w:rsidRDefault="007E5C46" w:rsidP="0063612D">
      <w:pPr>
        <w:pStyle w:val="Heading2"/>
        <w:spacing w:line="360" w:lineRule="auto"/>
        <w:rPr>
          <w:rFonts w:ascii="Arial" w:hAnsi="Arial" w:cs="Arial"/>
          <w:sz w:val="22"/>
          <w:szCs w:val="22"/>
        </w:rPr>
      </w:pPr>
      <w:bookmarkStart w:id="6" w:name="_Toc142918217"/>
      <w:r w:rsidRPr="0063612D">
        <w:rPr>
          <w:rFonts w:ascii="Arial" w:hAnsi="Arial" w:cs="Arial"/>
          <w:sz w:val="22"/>
          <w:szCs w:val="22"/>
        </w:rPr>
        <w:t>Study Selection</w:t>
      </w:r>
      <w:bookmarkEnd w:id="6"/>
    </w:p>
    <w:p w14:paraId="3B0D778E" w14:textId="77777777" w:rsidR="007E5C46" w:rsidRPr="0063612D" w:rsidRDefault="007E5C46" w:rsidP="0063612D">
      <w:pPr>
        <w:spacing w:line="360" w:lineRule="auto"/>
        <w:jc w:val="both"/>
        <w:rPr>
          <w:rFonts w:ascii="Arial" w:hAnsi="Arial" w:cs="Arial"/>
        </w:rPr>
      </w:pPr>
      <w:r w:rsidRPr="0063612D">
        <w:rPr>
          <w:rFonts w:ascii="Arial" w:hAnsi="Arial" w:cs="Arial"/>
        </w:rPr>
        <w:t>The study selection process was carried out in multiple stages to ensure the inclusion of studies that met the research objectives while excluding irrelevant or duplicate studies. Initially, titles and abstracts of the identified studies were screened for eligibility. This preliminary screening process allowed for the elimination of studies that clearly did not align with the research topic. Studies that appeared to be potentially relevant were subjected to a full-text review. During the full-text review, studies were assessed in detail based on their content and relevance to stroke care in the United Kingdom during the COVID-19 pandemic.</w:t>
      </w:r>
    </w:p>
    <w:p w14:paraId="0EB04520" w14:textId="77777777" w:rsidR="007E5C46" w:rsidRPr="0063612D" w:rsidRDefault="007E5C46" w:rsidP="0063612D">
      <w:pPr>
        <w:spacing w:line="360" w:lineRule="auto"/>
        <w:jc w:val="both"/>
        <w:rPr>
          <w:rFonts w:ascii="Arial" w:hAnsi="Arial" w:cs="Arial"/>
        </w:rPr>
      </w:pPr>
      <w:r w:rsidRPr="0063612D">
        <w:rPr>
          <w:rFonts w:ascii="Arial" w:hAnsi="Arial" w:cs="Arial"/>
        </w:rPr>
        <w:t>Inclusion criteria for the selected studies were as follows:</w:t>
      </w:r>
    </w:p>
    <w:p w14:paraId="1B589B7E" w14:textId="77777777" w:rsidR="007E5C46" w:rsidRPr="0063612D" w:rsidRDefault="007E5C46" w:rsidP="0063612D">
      <w:pPr>
        <w:numPr>
          <w:ilvl w:val="0"/>
          <w:numId w:val="11"/>
        </w:numPr>
        <w:spacing w:line="360" w:lineRule="auto"/>
        <w:jc w:val="both"/>
        <w:rPr>
          <w:rFonts w:ascii="Arial" w:hAnsi="Arial" w:cs="Arial"/>
        </w:rPr>
      </w:pPr>
      <w:r w:rsidRPr="0063612D">
        <w:rPr>
          <w:rFonts w:ascii="Arial" w:hAnsi="Arial" w:cs="Arial"/>
        </w:rPr>
        <w:t>The study must report empirical findings related to stroke care services, challenges, adaptations, and outcomes during the COVID-19 pandemic in the United Kingdom.</w:t>
      </w:r>
    </w:p>
    <w:p w14:paraId="3151F376" w14:textId="77777777" w:rsidR="007E5C46" w:rsidRPr="0063612D" w:rsidRDefault="007E5C46" w:rsidP="0063612D">
      <w:pPr>
        <w:numPr>
          <w:ilvl w:val="0"/>
          <w:numId w:val="11"/>
        </w:numPr>
        <w:spacing w:line="360" w:lineRule="auto"/>
        <w:jc w:val="both"/>
        <w:rPr>
          <w:rFonts w:ascii="Arial" w:hAnsi="Arial" w:cs="Arial"/>
        </w:rPr>
      </w:pPr>
      <w:r w:rsidRPr="0063612D">
        <w:rPr>
          <w:rFonts w:ascii="Arial" w:hAnsi="Arial" w:cs="Arial"/>
        </w:rPr>
        <w:t>The study must be published in English to ensure a consistent understanding and interpretation of the research findings.</w:t>
      </w:r>
    </w:p>
    <w:p w14:paraId="2FF5C2AC" w14:textId="77777777" w:rsidR="007E5C46" w:rsidRPr="0063612D" w:rsidRDefault="007E5C46" w:rsidP="0063612D">
      <w:pPr>
        <w:spacing w:line="360" w:lineRule="auto"/>
        <w:jc w:val="both"/>
        <w:rPr>
          <w:rFonts w:ascii="Arial" w:hAnsi="Arial" w:cs="Arial"/>
        </w:rPr>
      </w:pPr>
      <w:r w:rsidRPr="0063612D">
        <w:rPr>
          <w:rFonts w:ascii="Arial" w:hAnsi="Arial" w:cs="Arial"/>
        </w:rPr>
        <w:t>Studies that did not meet these criteria, such as review articles, commentaries, and studies outside the scope of this review, were excluded from the final analysis to maintain the focus on primary research and empirical evidence.</w:t>
      </w:r>
    </w:p>
    <w:p w14:paraId="0239FAEF" w14:textId="4A2ACAE4" w:rsidR="007E5C46" w:rsidRPr="0063612D" w:rsidRDefault="007E5C46" w:rsidP="0063612D">
      <w:pPr>
        <w:pStyle w:val="Heading2"/>
        <w:spacing w:line="360" w:lineRule="auto"/>
        <w:rPr>
          <w:rFonts w:ascii="Arial" w:hAnsi="Arial" w:cs="Arial"/>
          <w:sz w:val="22"/>
          <w:szCs w:val="22"/>
        </w:rPr>
      </w:pPr>
      <w:bookmarkStart w:id="7" w:name="_Toc142918218"/>
      <w:r w:rsidRPr="0063612D">
        <w:rPr>
          <w:rFonts w:ascii="Arial" w:hAnsi="Arial" w:cs="Arial"/>
          <w:sz w:val="22"/>
          <w:szCs w:val="22"/>
        </w:rPr>
        <w:t>Data Extraction and Synthesis</w:t>
      </w:r>
      <w:bookmarkEnd w:id="7"/>
    </w:p>
    <w:p w14:paraId="76626941" w14:textId="78F60F63" w:rsidR="007E5C46" w:rsidRPr="0063612D" w:rsidRDefault="007E5C46" w:rsidP="0063612D">
      <w:pPr>
        <w:spacing w:line="360" w:lineRule="auto"/>
        <w:jc w:val="both"/>
        <w:rPr>
          <w:rFonts w:ascii="Arial" w:hAnsi="Arial" w:cs="Arial"/>
        </w:rPr>
      </w:pPr>
      <w:r w:rsidRPr="0063612D">
        <w:rPr>
          <w:rFonts w:ascii="Arial" w:hAnsi="Arial" w:cs="Arial"/>
        </w:rPr>
        <w:t xml:space="preserve">Data extraction was performed using a predefined data extraction form to ensure consistency and comprehensiveness. The extracted data included study characteristics (e.g., author, publication year, study design), methodology (e.g., sample size, data collection methods), key findings, and </w:t>
      </w:r>
      <w:r w:rsidRPr="0063612D">
        <w:rPr>
          <w:rFonts w:ascii="Arial" w:hAnsi="Arial" w:cs="Arial"/>
        </w:rPr>
        <w:lastRenderedPageBreak/>
        <w:t>implications related to stroke care during the COVID-19 pandemic in the United Kingdom.</w:t>
      </w:r>
      <w:r w:rsidR="007E7FB3" w:rsidRPr="0063612D">
        <w:rPr>
          <w:rFonts w:ascii="Arial" w:hAnsi="Arial" w:cs="Arial"/>
        </w:rPr>
        <w:t xml:space="preserve"> </w:t>
      </w:r>
      <w:r w:rsidRPr="0063612D">
        <w:rPr>
          <w:rFonts w:ascii="Arial" w:hAnsi="Arial" w:cs="Arial"/>
        </w:rPr>
        <w:t xml:space="preserve">Following data extraction, a thematic synthesis approach was employed to categorize and analyze the findings of the selected studies. Thematic synthesis involves the identification of common themes and patterns across the literature, enabling the researcher to draw meaningful conclusions and insights from the collected data (Thomas </w:t>
      </w:r>
      <w:r w:rsidR="00DE64D3" w:rsidRPr="0063612D">
        <w:rPr>
          <w:rFonts w:ascii="Arial" w:hAnsi="Arial" w:cs="Arial"/>
        </w:rPr>
        <w:t>and</w:t>
      </w:r>
      <w:r w:rsidRPr="0063612D">
        <w:rPr>
          <w:rFonts w:ascii="Arial" w:hAnsi="Arial" w:cs="Arial"/>
        </w:rPr>
        <w:t xml:space="preserve"> Harden, 2008). By adopting this approach, the systematic review aimed to provide a comprehensive and coherent understanding of the impact of the COVID-19 pandemic on stroke care in the United Kingdom.</w:t>
      </w:r>
      <w:r w:rsidR="0030478C" w:rsidRPr="0063612D">
        <w:rPr>
          <w:rFonts w:ascii="Arial" w:hAnsi="Arial" w:cs="Arial"/>
        </w:rPr>
        <w:t xml:space="preserve"> </w:t>
      </w:r>
      <w:r w:rsidRPr="0063612D">
        <w:rPr>
          <w:rFonts w:ascii="Arial" w:hAnsi="Arial" w:cs="Arial"/>
        </w:rPr>
        <w:t>The combination of systematic search, rigorous study selection, and thematic synthesis methodology ensures the robustness and reliability of this systematic literature review, allowing for an evidence-based analysis of the impact of the COVID-19 pandemic on stroke care services in the United Kingdom.</w:t>
      </w:r>
    </w:p>
    <w:p w14:paraId="386CCE23" w14:textId="56E47473" w:rsidR="00DC37B8" w:rsidRPr="0063612D" w:rsidRDefault="00DC37B8" w:rsidP="0063612D">
      <w:pPr>
        <w:pStyle w:val="Heading1"/>
        <w:spacing w:line="360" w:lineRule="auto"/>
        <w:rPr>
          <w:rFonts w:ascii="Arial" w:hAnsi="Arial" w:cs="Arial"/>
          <w:sz w:val="22"/>
          <w:szCs w:val="22"/>
        </w:rPr>
      </w:pPr>
      <w:bookmarkStart w:id="8" w:name="_Toc142918219"/>
      <w:r w:rsidRPr="0063612D">
        <w:rPr>
          <w:rFonts w:ascii="Arial" w:hAnsi="Arial" w:cs="Arial"/>
          <w:sz w:val="22"/>
          <w:szCs w:val="22"/>
        </w:rPr>
        <w:t xml:space="preserve">Consideration of the </w:t>
      </w:r>
      <w:r w:rsidR="007E7FB3" w:rsidRPr="0063612D">
        <w:rPr>
          <w:rFonts w:ascii="Arial" w:hAnsi="Arial" w:cs="Arial"/>
          <w:sz w:val="22"/>
          <w:szCs w:val="22"/>
        </w:rPr>
        <w:t>Importance of Ethical Practice in Research</w:t>
      </w:r>
      <w:bookmarkEnd w:id="8"/>
    </w:p>
    <w:p w14:paraId="412CE15E" w14:textId="23DD27D6" w:rsidR="007D3E59" w:rsidRPr="0063612D" w:rsidRDefault="007D3E59" w:rsidP="0063612D">
      <w:pPr>
        <w:spacing w:line="360" w:lineRule="auto"/>
        <w:jc w:val="both"/>
        <w:rPr>
          <w:rFonts w:ascii="Arial" w:hAnsi="Arial" w:cs="Arial"/>
        </w:rPr>
      </w:pPr>
      <w:r w:rsidRPr="0063612D">
        <w:rPr>
          <w:rFonts w:ascii="Arial" w:hAnsi="Arial" w:cs="Arial"/>
        </w:rPr>
        <w:t>Ethical considerations are crucial in any research, especially in the healthcare field, where studies often involve vulnerable populations and sensitive data</w:t>
      </w:r>
      <w:r w:rsidR="00740EE0" w:rsidRPr="0063612D">
        <w:rPr>
          <w:rFonts w:ascii="Arial" w:hAnsi="Arial" w:cs="Arial"/>
        </w:rPr>
        <w:t xml:space="preserve"> (Rani and Sharma, 2012)</w:t>
      </w:r>
      <w:r w:rsidRPr="0063612D">
        <w:rPr>
          <w:rFonts w:ascii="Arial" w:hAnsi="Arial" w:cs="Arial"/>
        </w:rPr>
        <w:t>. This systematic literature review on "Stroke Care in the United Kingdom During the COVID-19 Pandemic" recognizes the importance of upholding ethical principles to protect the rights and well-being of study participants and to ensure the integrity of the research process.</w:t>
      </w:r>
    </w:p>
    <w:p w14:paraId="32F5288A" w14:textId="77777777" w:rsidR="00392B7D" w:rsidRPr="0063612D" w:rsidRDefault="007D3E59" w:rsidP="0063612D">
      <w:pPr>
        <w:pStyle w:val="Heading2"/>
        <w:spacing w:line="360" w:lineRule="auto"/>
        <w:rPr>
          <w:rFonts w:ascii="Arial" w:hAnsi="Arial" w:cs="Arial"/>
          <w:sz w:val="22"/>
          <w:szCs w:val="22"/>
        </w:rPr>
      </w:pPr>
      <w:bookmarkStart w:id="9" w:name="_Toc142918220"/>
      <w:r w:rsidRPr="0063612D">
        <w:rPr>
          <w:rFonts w:ascii="Arial" w:hAnsi="Arial" w:cs="Arial"/>
          <w:sz w:val="22"/>
          <w:szCs w:val="22"/>
        </w:rPr>
        <w:t>Informed Consent</w:t>
      </w:r>
      <w:bookmarkEnd w:id="9"/>
    </w:p>
    <w:p w14:paraId="71CEA604" w14:textId="4AE38486" w:rsidR="007D3E59" w:rsidRPr="0063612D" w:rsidRDefault="007D3E59" w:rsidP="0063612D">
      <w:pPr>
        <w:spacing w:line="360" w:lineRule="auto"/>
        <w:jc w:val="both"/>
        <w:rPr>
          <w:rFonts w:ascii="Arial" w:hAnsi="Arial" w:cs="Arial"/>
        </w:rPr>
      </w:pPr>
      <w:r w:rsidRPr="0063612D">
        <w:rPr>
          <w:rFonts w:ascii="Arial" w:hAnsi="Arial" w:cs="Arial"/>
        </w:rPr>
        <w:t>In studies involving human participants, obtaining informed consent is a fundamental ethical requirement</w:t>
      </w:r>
      <w:r w:rsidR="00740EE0" w:rsidRPr="0063612D">
        <w:rPr>
          <w:rFonts w:ascii="Arial" w:hAnsi="Arial" w:cs="Arial"/>
        </w:rPr>
        <w:t xml:space="preserve"> (Haddad and Geiger, 2018)</w:t>
      </w:r>
      <w:r w:rsidRPr="0063612D">
        <w:rPr>
          <w:rFonts w:ascii="Arial" w:hAnsi="Arial" w:cs="Arial"/>
        </w:rPr>
        <w:t>. Researchers must ensure that participants are adequately informed about the research purpose, procedures, risks, and benefits before agreeing to participate. In the context of stroke care during the COVID-19 pandemic, some studies might have collected data from patients or healthcare providers. Obtaining informed consent could be challenging due to the urgency of care and the potential risk of exposure to the virus</w:t>
      </w:r>
      <w:r w:rsidR="00260B01" w:rsidRPr="0063612D">
        <w:rPr>
          <w:rFonts w:ascii="Arial" w:hAnsi="Arial" w:cs="Arial"/>
        </w:rPr>
        <w:t xml:space="preserve"> (Al Tajir, 2018)</w:t>
      </w:r>
      <w:r w:rsidRPr="0063612D">
        <w:rPr>
          <w:rFonts w:ascii="Arial" w:hAnsi="Arial" w:cs="Arial"/>
        </w:rPr>
        <w:t>. However, researchers must ensure that any data collected respects the participants' autonomy and confidentiality</w:t>
      </w:r>
      <w:r w:rsidR="00260B01" w:rsidRPr="0063612D">
        <w:rPr>
          <w:rFonts w:ascii="Arial" w:hAnsi="Arial" w:cs="Arial"/>
        </w:rPr>
        <w:t xml:space="preserve"> (Arifin, 2018)</w:t>
      </w:r>
      <w:r w:rsidRPr="0063612D">
        <w:rPr>
          <w:rFonts w:ascii="Arial" w:hAnsi="Arial" w:cs="Arial"/>
        </w:rPr>
        <w:t>.</w:t>
      </w:r>
    </w:p>
    <w:p w14:paraId="52619FDE" w14:textId="77777777" w:rsidR="00392B7D" w:rsidRPr="0063612D" w:rsidRDefault="007D3E59" w:rsidP="0063612D">
      <w:pPr>
        <w:pStyle w:val="Heading2"/>
        <w:spacing w:line="360" w:lineRule="auto"/>
        <w:rPr>
          <w:rFonts w:ascii="Arial" w:hAnsi="Arial" w:cs="Arial"/>
          <w:sz w:val="22"/>
          <w:szCs w:val="22"/>
        </w:rPr>
      </w:pPr>
      <w:bookmarkStart w:id="10" w:name="_Toc142918221"/>
      <w:r w:rsidRPr="0063612D">
        <w:rPr>
          <w:rFonts w:ascii="Arial" w:hAnsi="Arial" w:cs="Arial"/>
          <w:sz w:val="22"/>
          <w:szCs w:val="22"/>
        </w:rPr>
        <w:t>Confidentiality and Anonymity</w:t>
      </w:r>
      <w:bookmarkEnd w:id="10"/>
    </w:p>
    <w:p w14:paraId="1FC3E39D" w14:textId="0F38EE25" w:rsidR="007D3E59" w:rsidRPr="0063612D" w:rsidRDefault="007D3E59" w:rsidP="0063612D">
      <w:pPr>
        <w:spacing w:line="360" w:lineRule="auto"/>
        <w:jc w:val="both"/>
        <w:rPr>
          <w:rFonts w:ascii="Arial" w:hAnsi="Arial" w:cs="Arial"/>
        </w:rPr>
      </w:pPr>
      <w:r w:rsidRPr="0063612D">
        <w:rPr>
          <w:rFonts w:ascii="Arial" w:hAnsi="Arial" w:cs="Arial"/>
        </w:rPr>
        <w:t>Protecting the confidentiality and anonymity of study participants is critical in healthcare research. Ensuring that personal identifiers are removed or encrypted in the data analysis process prevents any potential harm to participants or breaches of privacy</w:t>
      </w:r>
      <w:r w:rsidR="00260B01" w:rsidRPr="0063612D">
        <w:rPr>
          <w:rFonts w:ascii="Arial" w:hAnsi="Arial" w:cs="Arial"/>
        </w:rPr>
        <w:t xml:space="preserve"> (Hasan et al., 2021)</w:t>
      </w:r>
      <w:r w:rsidRPr="0063612D">
        <w:rPr>
          <w:rFonts w:ascii="Arial" w:hAnsi="Arial" w:cs="Arial"/>
        </w:rPr>
        <w:t>. For instance, studies collecting patient data related to stroke care during the pandemic must ensure that no identifiable information is disclosed, such as names, addresses, or specific medical histories.</w:t>
      </w:r>
    </w:p>
    <w:p w14:paraId="4E446356" w14:textId="77777777" w:rsidR="00392B7D" w:rsidRPr="0063612D" w:rsidRDefault="007D3E59" w:rsidP="0063612D">
      <w:pPr>
        <w:pStyle w:val="Heading2"/>
        <w:spacing w:line="360" w:lineRule="auto"/>
        <w:rPr>
          <w:rFonts w:ascii="Arial" w:hAnsi="Arial" w:cs="Arial"/>
          <w:sz w:val="22"/>
          <w:szCs w:val="22"/>
        </w:rPr>
      </w:pPr>
      <w:bookmarkStart w:id="11" w:name="_Toc142918222"/>
      <w:r w:rsidRPr="0063612D">
        <w:rPr>
          <w:rFonts w:ascii="Arial" w:hAnsi="Arial" w:cs="Arial"/>
          <w:sz w:val="22"/>
          <w:szCs w:val="22"/>
        </w:rPr>
        <w:lastRenderedPageBreak/>
        <w:t>Research Design and Ethics Approval</w:t>
      </w:r>
      <w:bookmarkEnd w:id="11"/>
    </w:p>
    <w:p w14:paraId="38FFB0C3" w14:textId="53B93401" w:rsidR="007D3E59" w:rsidRPr="0063612D" w:rsidRDefault="007D3E59" w:rsidP="0063612D">
      <w:pPr>
        <w:spacing w:line="360" w:lineRule="auto"/>
        <w:jc w:val="both"/>
        <w:rPr>
          <w:rFonts w:ascii="Arial" w:hAnsi="Arial" w:cs="Arial"/>
        </w:rPr>
      </w:pPr>
      <w:r w:rsidRPr="0063612D">
        <w:rPr>
          <w:rFonts w:ascii="Arial" w:hAnsi="Arial" w:cs="Arial"/>
        </w:rPr>
        <w:t>The research design must undergo rigorous ethical review and obtain approval from an institutional review board (IRB) or ethics committee</w:t>
      </w:r>
      <w:r w:rsidR="00260B01" w:rsidRPr="0063612D">
        <w:rPr>
          <w:rFonts w:ascii="Arial" w:hAnsi="Arial" w:cs="Arial"/>
        </w:rPr>
        <w:t xml:space="preserve"> (Pietilä et al., 2020)</w:t>
      </w:r>
      <w:r w:rsidRPr="0063612D">
        <w:rPr>
          <w:rFonts w:ascii="Arial" w:hAnsi="Arial" w:cs="Arial"/>
        </w:rPr>
        <w:t>. This review ensures that the study complies with ethical guidelines and regulations, and that any potential risks to participants are minimized. Researchers should transparently report the ethical approval process in their studies to demonstrate their commitment to ethical practice (Salman et al., 2014).</w:t>
      </w:r>
    </w:p>
    <w:p w14:paraId="6A7334FC" w14:textId="77777777" w:rsidR="00392B7D" w:rsidRPr="0063612D" w:rsidRDefault="007D3E59" w:rsidP="0063612D">
      <w:pPr>
        <w:pStyle w:val="Heading2"/>
        <w:spacing w:line="360" w:lineRule="auto"/>
        <w:rPr>
          <w:rFonts w:ascii="Arial" w:hAnsi="Arial" w:cs="Arial"/>
          <w:sz w:val="22"/>
          <w:szCs w:val="22"/>
        </w:rPr>
      </w:pPr>
      <w:bookmarkStart w:id="12" w:name="_Toc142918223"/>
      <w:r w:rsidRPr="0063612D">
        <w:rPr>
          <w:rFonts w:ascii="Arial" w:hAnsi="Arial" w:cs="Arial"/>
          <w:sz w:val="22"/>
          <w:szCs w:val="22"/>
        </w:rPr>
        <w:t>Protection of Vulnerable Populations</w:t>
      </w:r>
      <w:bookmarkEnd w:id="12"/>
    </w:p>
    <w:p w14:paraId="442D018E" w14:textId="09383246" w:rsidR="007D3E59" w:rsidRPr="0063612D" w:rsidRDefault="007D3E59" w:rsidP="0063612D">
      <w:pPr>
        <w:spacing w:line="360" w:lineRule="auto"/>
        <w:jc w:val="both"/>
        <w:rPr>
          <w:rFonts w:ascii="Arial" w:hAnsi="Arial" w:cs="Arial"/>
        </w:rPr>
      </w:pPr>
      <w:r w:rsidRPr="0063612D">
        <w:rPr>
          <w:rFonts w:ascii="Arial" w:hAnsi="Arial" w:cs="Arial"/>
        </w:rPr>
        <w:t>Healthcare research often involves vulnerable populations, such as stroke patients, the elderly, and individuals with underlying health conditions</w:t>
      </w:r>
      <w:r w:rsidR="00260B01" w:rsidRPr="0063612D">
        <w:rPr>
          <w:rFonts w:ascii="Arial" w:hAnsi="Arial" w:cs="Arial"/>
        </w:rPr>
        <w:t xml:space="preserve"> (Connelly, 2014)</w:t>
      </w:r>
      <w:r w:rsidRPr="0063612D">
        <w:rPr>
          <w:rFonts w:ascii="Arial" w:hAnsi="Arial" w:cs="Arial"/>
        </w:rPr>
        <w:t>. Special care should be taken to protect the rights and well-being of these vulnerable groups. Researchers should consider additional measures to safeguard the rights of vulnerable participants, such as obtaining informed consent from legally authorized representatives when necessary.</w:t>
      </w:r>
    </w:p>
    <w:p w14:paraId="075BA949" w14:textId="77777777" w:rsidR="00392B7D" w:rsidRPr="0063612D" w:rsidRDefault="007D3E59" w:rsidP="0063612D">
      <w:pPr>
        <w:pStyle w:val="Heading2"/>
        <w:spacing w:line="360" w:lineRule="auto"/>
        <w:rPr>
          <w:rFonts w:ascii="Arial" w:hAnsi="Arial" w:cs="Arial"/>
          <w:sz w:val="22"/>
          <w:szCs w:val="22"/>
        </w:rPr>
      </w:pPr>
      <w:bookmarkStart w:id="13" w:name="_Toc142918224"/>
      <w:r w:rsidRPr="0063612D">
        <w:rPr>
          <w:rFonts w:ascii="Arial" w:hAnsi="Arial" w:cs="Arial"/>
          <w:sz w:val="22"/>
          <w:szCs w:val="22"/>
        </w:rPr>
        <w:t>Data Security and Storage</w:t>
      </w:r>
      <w:bookmarkEnd w:id="13"/>
    </w:p>
    <w:p w14:paraId="0DA180D3" w14:textId="7E39B82E" w:rsidR="007D3E59" w:rsidRPr="0063612D" w:rsidRDefault="007D3E59" w:rsidP="0063612D">
      <w:pPr>
        <w:spacing w:line="360" w:lineRule="auto"/>
        <w:jc w:val="both"/>
        <w:rPr>
          <w:rFonts w:ascii="Arial" w:hAnsi="Arial" w:cs="Arial"/>
        </w:rPr>
      </w:pPr>
      <w:r w:rsidRPr="0063612D">
        <w:rPr>
          <w:rFonts w:ascii="Arial" w:hAnsi="Arial" w:cs="Arial"/>
        </w:rPr>
        <w:t>Ethical considerations extend to the security and storage of research data. Researchers must ensure that data is securely stored and accessible only to authorized personnel. Data breaches can have severe consequences for participants, and therefore, stringent data protection measures should be in place (Kaye et al., 2019).</w:t>
      </w:r>
    </w:p>
    <w:p w14:paraId="482B9556" w14:textId="77777777" w:rsidR="00392B7D" w:rsidRPr="0063612D" w:rsidRDefault="007D3E59" w:rsidP="0063612D">
      <w:pPr>
        <w:pStyle w:val="Heading2"/>
        <w:spacing w:line="360" w:lineRule="auto"/>
        <w:rPr>
          <w:rFonts w:ascii="Arial" w:hAnsi="Arial" w:cs="Arial"/>
          <w:sz w:val="22"/>
          <w:szCs w:val="22"/>
        </w:rPr>
      </w:pPr>
      <w:bookmarkStart w:id="14" w:name="_Toc142918225"/>
      <w:r w:rsidRPr="0063612D">
        <w:rPr>
          <w:rFonts w:ascii="Arial" w:hAnsi="Arial" w:cs="Arial"/>
          <w:sz w:val="22"/>
          <w:szCs w:val="22"/>
        </w:rPr>
        <w:t>Transparency in Reporting</w:t>
      </w:r>
      <w:bookmarkEnd w:id="14"/>
    </w:p>
    <w:p w14:paraId="07D7E923" w14:textId="52B3893B" w:rsidR="007D3E59" w:rsidRPr="0063612D" w:rsidRDefault="007D3E59" w:rsidP="0063612D">
      <w:pPr>
        <w:spacing w:line="360" w:lineRule="auto"/>
        <w:jc w:val="both"/>
        <w:rPr>
          <w:rFonts w:ascii="Arial" w:hAnsi="Arial" w:cs="Arial"/>
        </w:rPr>
      </w:pPr>
      <w:r w:rsidRPr="0063612D">
        <w:rPr>
          <w:rFonts w:ascii="Arial" w:hAnsi="Arial" w:cs="Arial"/>
        </w:rPr>
        <w:t>Transparent reporting of research findings is essential to maintain scientific integrity and facilitate reproducibility</w:t>
      </w:r>
      <w:r w:rsidR="007E7FB3" w:rsidRPr="0063612D">
        <w:rPr>
          <w:rFonts w:ascii="Arial" w:hAnsi="Arial" w:cs="Arial"/>
        </w:rPr>
        <w:t xml:space="preserve"> (Arifin, 2018)</w:t>
      </w:r>
      <w:r w:rsidRPr="0063612D">
        <w:rPr>
          <w:rFonts w:ascii="Arial" w:hAnsi="Arial" w:cs="Arial"/>
        </w:rPr>
        <w:t>. Researchers should accurately and comprehensively report their methods, results, and conclusions, and disclose any potential conflicts of interest that might influence the study's outcomes (Ioannidis et al., 2014).</w:t>
      </w:r>
    </w:p>
    <w:p w14:paraId="011785F6" w14:textId="67435F39" w:rsidR="007D3E59" w:rsidRPr="0063612D" w:rsidRDefault="00392B7D" w:rsidP="0063612D">
      <w:pPr>
        <w:spacing w:line="360" w:lineRule="auto"/>
        <w:jc w:val="both"/>
        <w:rPr>
          <w:rFonts w:ascii="Arial" w:hAnsi="Arial" w:cs="Arial"/>
        </w:rPr>
      </w:pPr>
      <w:r w:rsidRPr="0063612D">
        <w:rPr>
          <w:rFonts w:ascii="Arial" w:hAnsi="Arial" w:cs="Arial"/>
        </w:rPr>
        <w:t>Simply put</w:t>
      </w:r>
      <w:r w:rsidR="007D3E59" w:rsidRPr="0063612D">
        <w:rPr>
          <w:rFonts w:ascii="Arial" w:hAnsi="Arial" w:cs="Arial"/>
        </w:rPr>
        <w:t>, ethical considerations are of paramount importance in healthcare research, particularly when investigating sensitive topics such as stroke care during the COVID-19 pandemic. This systematic literature review ensures that all included studies adhere to ethical principles in their research design, data collection, and reporting. By safeguarding the confidentiality and anonymity of study participants and obtaining informed consent when applicable, this review upholds the rights and well-being of those involved in the research. The commitment to ethical practice contributes to the credibility and reliability of the research findings and respects the ethical responsibilities that researchers have towards their participants and the scientific community.</w:t>
      </w:r>
    </w:p>
    <w:p w14:paraId="7E7AE237" w14:textId="1E99C122" w:rsidR="00DC37B8" w:rsidRPr="0063612D" w:rsidRDefault="00392B7D" w:rsidP="0063612D">
      <w:pPr>
        <w:pStyle w:val="Heading1"/>
        <w:spacing w:line="360" w:lineRule="auto"/>
        <w:rPr>
          <w:rFonts w:ascii="Arial" w:hAnsi="Arial" w:cs="Arial"/>
          <w:sz w:val="22"/>
          <w:szCs w:val="22"/>
        </w:rPr>
      </w:pPr>
      <w:bookmarkStart w:id="15" w:name="_Toc142918226"/>
      <w:r w:rsidRPr="0063612D">
        <w:rPr>
          <w:rFonts w:ascii="Arial" w:hAnsi="Arial" w:cs="Arial"/>
          <w:sz w:val="22"/>
          <w:szCs w:val="22"/>
        </w:rPr>
        <w:lastRenderedPageBreak/>
        <w:t>Thematic Analysis</w:t>
      </w:r>
      <w:bookmarkEnd w:id="15"/>
    </w:p>
    <w:p w14:paraId="4B454C7F" w14:textId="77777777" w:rsidR="00A0414F" w:rsidRPr="0063612D" w:rsidRDefault="00A0414F" w:rsidP="0063612D">
      <w:pPr>
        <w:pStyle w:val="Heading2"/>
        <w:spacing w:line="360" w:lineRule="auto"/>
        <w:rPr>
          <w:rFonts w:ascii="Arial" w:hAnsi="Arial" w:cs="Arial"/>
          <w:sz w:val="22"/>
          <w:szCs w:val="22"/>
        </w:rPr>
      </w:pPr>
      <w:bookmarkStart w:id="16" w:name="_Toc142918227"/>
      <w:r w:rsidRPr="0063612D">
        <w:rPr>
          <w:rFonts w:ascii="Arial" w:hAnsi="Arial" w:cs="Arial"/>
          <w:sz w:val="22"/>
          <w:szCs w:val="22"/>
        </w:rPr>
        <w:t>Challenges in Stroke Care During the Pandemic</w:t>
      </w:r>
      <w:bookmarkEnd w:id="16"/>
    </w:p>
    <w:p w14:paraId="3C947489" w14:textId="77777777" w:rsidR="00A0414F" w:rsidRPr="0063612D" w:rsidRDefault="00A0414F" w:rsidP="0063612D">
      <w:pPr>
        <w:spacing w:line="360" w:lineRule="auto"/>
        <w:jc w:val="both"/>
        <w:rPr>
          <w:rFonts w:ascii="Arial" w:hAnsi="Arial" w:cs="Arial"/>
        </w:rPr>
      </w:pPr>
      <w:r w:rsidRPr="0063612D">
        <w:rPr>
          <w:rFonts w:ascii="Arial" w:hAnsi="Arial" w:cs="Arial"/>
        </w:rPr>
        <w:t>The selected studies consistently reported several challenges faced by stroke care services during the COVID-19 pandemic in the United Kingdom. These challenges had significant implications for stroke patients, healthcare providers, and the overall healthcare system.</w:t>
      </w:r>
    </w:p>
    <w:p w14:paraId="11C465A2" w14:textId="1E668394" w:rsidR="006F6D00" w:rsidRPr="0063612D" w:rsidRDefault="00A0414F" w:rsidP="0063612D">
      <w:pPr>
        <w:spacing w:line="360" w:lineRule="auto"/>
        <w:jc w:val="both"/>
        <w:rPr>
          <w:rFonts w:ascii="Arial" w:hAnsi="Arial" w:cs="Arial"/>
        </w:rPr>
      </w:pPr>
      <w:r w:rsidRPr="0063612D">
        <w:rPr>
          <w:rFonts w:ascii="Arial" w:hAnsi="Arial" w:cs="Arial"/>
        </w:rPr>
        <w:t>Reduced Access to Stroke Units: The pandemic placed immense strain on healthcare facilities, and some hospitals had to repurpose or allocate resources for COVID-19 patients, leading to reduced capacity and availability of stroke units</w:t>
      </w:r>
      <w:r w:rsidR="006F6D00" w:rsidRPr="0063612D">
        <w:rPr>
          <w:rFonts w:ascii="Arial" w:hAnsi="Arial" w:cs="Arial"/>
        </w:rPr>
        <w:t xml:space="preserve"> (Douiri et al., 2021)</w:t>
      </w:r>
      <w:r w:rsidRPr="0063612D">
        <w:rPr>
          <w:rFonts w:ascii="Arial" w:hAnsi="Arial" w:cs="Arial"/>
        </w:rPr>
        <w:t>. This reduced access to specialized stroke care, potentially impacting the timeliness of stroke diagnosis and treatment (Kansagra et al., 2020).</w:t>
      </w:r>
    </w:p>
    <w:p w14:paraId="264781CA" w14:textId="6687DDEE" w:rsidR="00A0414F" w:rsidRPr="0063612D" w:rsidRDefault="00A0414F" w:rsidP="0063612D">
      <w:pPr>
        <w:spacing w:line="360" w:lineRule="auto"/>
        <w:jc w:val="both"/>
        <w:rPr>
          <w:rFonts w:ascii="Arial" w:hAnsi="Arial" w:cs="Arial"/>
        </w:rPr>
      </w:pPr>
      <w:r w:rsidRPr="0063612D">
        <w:rPr>
          <w:rFonts w:ascii="Arial" w:hAnsi="Arial" w:cs="Arial"/>
        </w:rPr>
        <w:t>Delays in Treatment Initiation: The fear of contracting COVID-19 in healthcare settings led to delays in patients seeking medical attention for stroke symptoms. Studies highlighted the importance of public awareness campaigns to encourage timely medical intervention for stroke symptoms during the pandemic (</w:t>
      </w:r>
      <w:r w:rsidR="00DE64D3" w:rsidRPr="0063612D">
        <w:rPr>
          <w:rFonts w:ascii="Arial" w:hAnsi="Arial" w:cs="Arial"/>
        </w:rPr>
        <w:t>Padmanabhan</w:t>
      </w:r>
      <w:r w:rsidRPr="0063612D">
        <w:rPr>
          <w:rFonts w:ascii="Arial" w:hAnsi="Arial" w:cs="Arial"/>
        </w:rPr>
        <w:t xml:space="preserve"> et al., 202</w:t>
      </w:r>
      <w:r w:rsidR="00DE64D3" w:rsidRPr="0063612D">
        <w:rPr>
          <w:rFonts w:ascii="Arial" w:hAnsi="Arial" w:cs="Arial"/>
        </w:rPr>
        <w:t>1</w:t>
      </w:r>
      <w:r w:rsidR="006F6D00" w:rsidRPr="0063612D">
        <w:rPr>
          <w:rFonts w:ascii="Arial" w:hAnsi="Arial" w:cs="Arial"/>
        </w:rPr>
        <w:t>; McConachie et al., 2020</w:t>
      </w:r>
      <w:r w:rsidRPr="0063612D">
        <w:rPr>
          <w:rFonts w:ascii="Arial" w:hAnsi="Arial" w:cs="Arial"/>
        </w:rPr>
        <w:t>).</w:t>
      </w:r>
    </w:p>
    <w:p w14:paraId="706AC97E" w14:textId="77777777" w:rsidR="006F6D00" w:rsidRPr="0063612D" w:rsidRDefault="00A0414F" w:rsidP="0063612D">
      <w:pPr>
        <w:spacing w:line="360" w:lineRule="auto"/>
        <w:jc w:val="both"/>
        <w:rPr>
          <w:rFonts w:ascii="Arial" w:hAnsi="Arial" w:cs="Arial"/>
        </w:rPr>
      </w:pPr>
      <w:r w:rsidRPr="0063612D">
        <w:rPr>
          <w:rFonts w:ascii="Arial" w:hAnsi="Arial" w:cs="Arial"/>
        </w:rPr>
        <w:t>Decreased Stroke Admissions: Several studies reported a decline in stroke admissions during the early months of the pandemic, suggesting that some stroke cases went unreported or patients avoided seeking hospital care due to pandemic-related concerns (Kansagra et al., 2020; Hoyer et al., 2020).</w:t>
      </w:r>
    </w:p>
    <w:p w14:paraId="204AE9F1" w14:textId="6F64284B" w:rsidR="00A0414F" w:rsidRPr="0063612D" w:rsidRDefault="00A0414F" w:rsidP="0063612D">
      <w:pPr>
        <w:spacing w:line="360" w:lineRule="auto"/>
        <w:jc w:val="both"/>
        <w:rPr>
          <w:rFonts w:ascii="Arial" w:hAnsi="Arial" w:cs="Arial"/>
        </w:rPr>
      </w:pPr>
      <w:r w:rsidRPr="0063612D">
        <w:rPr>
          <w:rFonts w:ascii="Arial" w:hAnsi="Arial" w:cs="Arial"/>
        </w:rPr>
        <w:t>Changes in Stroke Presentation Patterns: The pandemic influenced stroke presentation patterns, with some studies reporting an increased proportion of cryptogenic strokes and strokes associated with COVID-19 infection (Ntaios et al., 2020). Understanding these patterns can aid in tailoring stroke care strategies during the pandemic.</w:t>
      </w:r>
    </w:p>
    <w:p w14:paraId="74FD87EE" w14:textId="77777777" w:rsidR="00A0414F" w:rsidRPr="0063612D" w:rsidRDefault="00A0414F" w:rsidP="0063612D">
      <w:pPr>
        <w:pStyle w:val="Heading2"/>
        <w:spacing w:line="360" w:lineRule="auto"/>
        <w:rPr>
          <w:rFonts w:ascii="Arial" w:hAnsi="Arial" w:cs="Arial"/>
          <w:sz w:val="22"/>
          <w:szCs w:val="22"/>
        </w:rPr>
      </w:pPr>
      <w:bookmarkStart w:id="17" w:name="_Toc142918228"/>
      <w:r w:rsidRPr="0063612D">
        <w:rPr>
          <w:rFonts w:ascii="Arial" w:hAnsi="Arial" w:cs="Arial"/>
          <w:sz w:val="22"/>
          <w:szCs w:val="22"/>
        </w:rPr>
        <w:t>Adaptations in Stroke Care Services</w:t>
      </w:r>
      <w:bookmarkEnd w:id="17"/>
    </w:p>
    <w:p w14:paraId="3D54BD4E" w14:textId="77777777" w:rsidR="00A0414F" w:rsidRPr="0063612D" w:rsidRDefault="00A0414F" w:rsidP="0063612D">
      <w:pPr>
        <w:spacing w:line="360" w:lineRule="auto"/>
        <w:jc w:val="both"/>
        <w:rPr>
          <w:rFonts w:ascii="Arial" w:hAnsi="Arial" w:cs="Arial"/>
        </w:rPr>
      </w:pPr>
      <w:r w:rsidRPr="0063612D">
        <w:rPr>
          <w:rFonts w:ascii="Arial" w:hAnsi="Arial" w:cs="Arial"/>
        </w:rPr>
        <w:t>Amidst the challenges, stroke care services in the UK rapidly adapted to meet the demands of the COVID-19 pandemic. Notable adaptations included:</w:t>
      </w:r>
    </w:p>
    <w:p w14:paraId="76EF3F4F" w14:textId="77777777" w:rsidR="00A0414F" w:rsidRPr="0063612D" w:rsidRDefault="00A0414F" w:rsidP="0063612D">
      <w:pPr>
        <w:spacing w:line="360" w:lineRule="auto"/>
        <w:jc w:val="both"/>
        <w:rPr>
          <w:rFonts w:ascii="Arial" w:hAnsi="Arial" w:cs="Arial"/>
        </w:rPr>
      </w:pPr>
      <w:r w:rsidRPr="0063612D">
        <w:rPr>
          <w:rFonts w:ascii="Arial" w:hAnsi="Arial" w:cs="Arial"/>
        </w:rPr>
        <w:t xml:space="preserve">Telemedicine and Telehealth Solutions: Stroke care providers adopted telemedicine and telehealth solutions to enable remote consultations, follow-ups, and rehabilitation support for stroke patients (García-Álvarez et al., 2020). These virtual care approaches helped minimize in-person contact and the risk of viral transmission. Virtual Education and Training: Healthcare professionals involved in stroke care received virtual education and training to enhance their skills and knowledge in managing stroke patients during the pandemic. This adaptation facilitated the </w:t>
      </w:r>
      <w:r w:rsidRPr="0063612D">
        <w:rPr>
          <w:rFonts w:ascii="Arial" w:hAnsi="Arial" w:cs="Arial"/>
        </w:rPr>
        <w:lastRenderedPageBreak/>
        <w:t>dissemination of up-to-date guidelines and protocols for stroke care during COVID-19 (Siepmann et al., 2020). Remote Monitoring and Home-based Rehabilitation: Some studies reported the implementation of remote monitoring and home-based rehabilitation programs for stroke survivors. These programs aimed to support stroke recovery while minimizing the need for in-person visits to healthcare facilities (Ward et al., 2021).</w:t>
      </w:r>
    </w:p>
    <w:p w14:paraId="535CC211" w14:textId="77777777" w:rsidR="00A0414F" w:rsidRPr="0063612D" w:rsidRDefault="00A0414F" w:rsidP="0063612D">
      <w:pPr>
        <w:pStyle w:val="Heading2"/>
        <w:spacing w:line="360" w:lineRule="auto"/>
        <w:rPr>
          <w:rFonts w:ascii="Arial" w:hAnsi="Arial" w:cs="Arial"/>
          <w:sz w:val="22"/>
          <w:szCs w:val="22"/>
        </w:rPr>
      </w:pPr>
      <w:bookmarkStart w:id="18" w:name="_Toc142918229"/>
      <w:r w:rsidRPr="0063612D">
        <w:rPr>
          <w:rFonts w:ascii="Arial" w:hAnsi="Arial" w:cs="Arial"/>
          <w:sz w:val="22"/>
          <w:szCs w:val="22"/>
        </w:rPr>
        <w:t>Outcomes and Effectiveness of Stroke Care During the Pandemic</w:t>
      </w:r>
      <w:bookmarkEnd w:id="18"/>
    </w:p>
    <w:p w14:paraId="288DF67F" w14:textId="77777777" w:rsidR="00A0414F" w:rsidRPr="0063612D" w:rsidRDefault="00A0414F" w:rsidP="0063612D">
      <w:pPr>
        <w:spacing w:line="360" w:lineRule="auto"/>
        <w:jc w:val="both"/>
        <w:rPr>
          <w:rFonts w:ascii="Arial" w:hAnsi="Arial" w:cs="Arial"/>
        </w:rPr>
      </w:pPr>
      <w:r w:rsidRPr="0063612D">
        <w:rPr>
          <w:rFonts w:ascii="Arial" w:hAnsi="Arial" w:cs="Arial"/>
        </w:rPr>
        <w:t>Studies investigating the outcomes of stroke care during the pandemic provided valuable insights into the effectiveness of the adaptations made by stroke care services.</w:t>
      </w:r>
    </w:p>
    <w:p w14:paraId="69362453" w14:textId="77777777" w:rsidR="00A0414F" w:rsidRPr="0063612D" w:rsidRDefault="00A0414F" w:rsidP="0063612D">
      <w:pPr>
        <w:spacing w:line="360" w:lineRule="auto"/>
        <w:jc w:val="both"/>
        <w:rPr>
          <w:rFonts w:ascii="Arial" w:hAnsi="Arial" w:cs="Arial"/>
        </w:rPr>
      </w:pPr>
      <w:r w:rsidRPr="0063612D">
        <w:rPr>
          <w:rFonts w:ascii="Arial" w:hAnsi="Arial" w:cs="Arial"/>
        </w:rPr>
        <w:t>Delayed Presentation and Treatment: The reduced stroke admissions and delays in seeking medical attention during the pandemic were associated with worse clinical outcomes for stroke patients (Kansagra et al., 2020). Delays in treatment initiation may have led to missed opportunities for timely interventions and potential increased disability or mortality rates. Effectiveness of Telemedicine: Telemedicine and telehealth solutions were generally found to be effective in providing remote consultations and follow-ups for stroke patients (García-Álvarez et al., 2020). These virtual care approaches demonstrated their potential to support ongoing stroke care during times of restricted access to healthcare facilities. Adaptations to Ensure Continuity of Care: Studies emphasized that the adaptations made by stroke care services were instrumental in maintaining the continuity of care for stroke patients during the pandemic (Ward et al., 2021). The use of telemedicine and virtual care solutions helped bridge the gap between patients and healthcare providers, ensuring that stroke survivors continued to receive essential support and rehabilitation.</w:t>
      </w:r>
    </w:p>
    <w:p w14:paraId="01027F05" w14:textId="6F62F539" w:rsidR="00021C8F" w:rsidRPr="0063612D" w:rsidRDefault="007C3ECA" w:rsidP="0063612D">
      <w:pPr>
        <w:spacing w:line="360" w:lineRule="auto"/>
        <w:jc w:val="both"/>
        <w:rPr>
          <w:rFonts w:ascii="Arial" w:hAnsi="Arial" w:cs="Arial"/>
        </w:rPr>
      </w:pPr>
      <w:r w:rsidRPr="0063612D">
        <w:rPr>
          <w:rFonts w:ascii="Arial" w:hAnsi="Arial" w:cs="Arial"/>
          <w:noProof/>
        </w:rPr>
        <w:lastRenderedPageBreak/>
        <w:drawing>
          <wp:inline distT="0" distB="0" distL="0" distR="0" wp14:anchorId="73C0781A" wp14:editId="0D27F853">
            <wp:extent cx="6272613" cy="5674124"/>
            <wp:effectExtent l="0" t="0" r="0" b="3175"/>
            <wp:docPr id="911083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00889" cy="5699702"/>
                    </a:xfrm>
                    <a:prstGeom prst="rect">
                      <a:avLst/>
                    </a:prstGeom>
                    <a:noFill/>
                    <a:ln>
                      <a:noFill/>
                    </a:ln>
                  </pic:spPr>
                </pic:pic>
              </a:graphicData>
            </a:graphic>
          </wp:inline>
        </w:drawing>
      </w:r>
    </w:p>
    <w:p w14:paraId="5D1C7B36" w14:textId="77777777" w:rsidR="00A0414F" w:rsidRPr="0063612D" w:rsidRDefault="00A0414F" w:rsidP="0063612D">
      <w:pPr>
        <w:pStyle w:val="Heading1"/>
        <w:spacing w:line="360" w:lineRule="auto"/>
        <w:rPr>
          <w:rFonts w:ascii="Arial" w:hAnsi="Arial" w:cs="Arial"/>
          <w:sz w:val="22"/>
          <w:szCs w:val="22"/>
        </w:rPr>
      </w:pPr>
      <w:bookmarkStart w:id="19" w:name="_Toc142918230"/>
      <w:r w:rsidRPr="0063612D">
        <w:rPr>
          <w:rFonts w:ascii="Arial" w:hAnsi="Arial" w:cs="Arial"/>
          <w:sz w:val="22"/>
          <w:szCs w:val="22"/>
        </w:rPr>
        <w:t>Discussion of Findings</w:t>
      </w:r>
      <w:bookmarkEnd w:id="19"/>
    </w:p>
    <w:p w14:paraId="28AFB883" w14:textId="77777777" w:rsidR="007E5C46" w:rsidRPr="0063612D" w:rsidRDefault="007E5C46" w:rsidP="0063612D">
      <w:pPr>
        <w:spacing w:line="360" w:lineRule="auto"/>
        <w:jc w:val="both"/>
        <w:rPr>
          <w:rFonts w:ascii="Arial" w:hAnsi="Arial" w:cs="Arial"/>
        </w:rPr>
      </w:pPr>
      <w:r w:rsidRPr="0063612D">
        <w:rPr>
          <w:rFonts w:ascii="Arial" w:hAnsi="Arial" w:cs="Arial"/>
        </w:rPr>
        <w:t xml:space="preserve">The findings of this systematic literature review underscore the substantial impact of the COVID-19 pandemic on stroke care services in the United Kingdom. The challenges faced by stroke care providers during the pandemic have significant implications for patient outcomes and emphasize the importance of ensuring timely and specialized care for stroke patients, even in the face of crises. Additionally, the adaptations made by stroke care services, particularly the integration of telemedicine and telehealth solutions, demonstrate their effectiveness in supporting remote care and enhancing healthcare resilience during emergencies. However, the decrease in stroke admissions and changes in stroke presentation patterns during the pandemic highlight the need </w:t>
      </w:r>
      <w:r w:rsidRPr="0063612D">
        <w:rPr>
          <w:rFonts w:ascii="Arial" w:hAnsi="Arial" w:cs="Arial"/>
        </w:rPr>
        <w:lastRenderedPageBreak/>
        <w:t>for targeted public health interventions and awareness campaigns to ensure that stroke patients seek timely medical attention, even in challenging circumstances.</w:t>
      </w:r>
    </w:p>
    <w:p w14:paraId="784630A9" w14:textId="5E31EFC8" w:rsidR="007E5C46" w:rsidRPr="0063612D" w:rsidRDefault="007E5C46" w:rsidP="0063612D">
      <w:pPr>
        <w:spacing w:line="360" w:lineRule="auto"/>
        <w:jc w:val="both"/>
        <w:rPr>
          <w:rFonts w:ascii="Arial" w:hAnsi="Arial" w:cs="Arial"/>
        </w:rPr>
      </w:pPr>
      <w:r w:rsidRPr="0063612D">
        <w:rPr>
          <w:rFonts w:ascii="Arial" w:hAnsi="Arial" w:cs="Arial"/>
        </w:rPr>
        <w:t>Substantial Impact of the COVID-19 Pandemic on Stroke Care</w:t>
      </w:r>
    </w:p>
    <w:p w14:paraId="37C5B0A4" w14:textId="77777777" w:rsidR="007E5C46" w:rsidRPr="0063612D" w:rsidRDefault="007E5C46" w:rsidP="0063612D">
      <w:pPr>
        <w:spacing w:line="360" w:lineRule="auto"/>
        <w:jc w:val="both"/>
        <w:rPr>
          <w:rFonts w:ascii="Arial" w:hAnsi="Arial" w:cs="Arial"/>
        </w:rPr>
      </w:pPr>
      <w:r w:rsidRPr="0063612D">
        <w:rPr>
          <w:rFonts w:ascii="Arial" w:hAnsi="Arial" w:cs="Arial"/>
        </w:rPr>
        <w:t>The systematic literature review revealed that stroke care services in the United Kingdom faced significant challenges during the COVID-19 pandemic. The reduced access to stroke units and delays in treatment initiation had adverse effects on patient outcomes. Stroke is a time-sensitive condition where rapid intervention is crucial to minimize brain damage and improve prognosis (Saver et al., 2019). Delays in receiving appropriate medical care can lead to increased disability and mortality rates among stroke patients (Kansagra et al., 2020). Therefore, ensuring timely access to specialized stroke care remains paramount even during crises, such as the COVID-19 pandemic.</w:t>
      </w:r>
    </w:p>
    <w:p w14:paraId="36165720" w14:textId="50F44428" w:rsidR="007E5C46" w:rsidRPr="0063612D" w:rsidRDefault="007E5C46" w:rsidP="0063612D">
      <w:pPr>
        <w:spacing w:line="360" w:lineRule="auto"/>
        <w:jc w:val="both"/>
        <w:rPr>
          <w:rFonts w:ascii="Arial" w:hAnsi="Arial" w:cs="Arial"/>
        </w:rPr>
      </w:pPr>
      <w:r w:rsidRPr="0063612D">
        <w:rPr>
          <w:rFonts w:ascii="Arial" w:hAnsi="Arial" w:cs="Arial"/>
        </w:rPr>
        <w:t>Effectiveness of Telemedicine and Telehealth Solutions in Stroke Care</w:t>
      </w:r>
    </w:p>
    <w:p w14:paraId="12192E69" w14:textId="77777777" w:rsidR="007E5C46" w:rsidRPr="0063612D" w:rsidRDefault="007E5C46" w:rsidP="0063612D">
      <w:pPr>
        <w:spacing w:line="360" w:lineRule="auto"/>
        <w:jc w:val="both"/>
        <w:rPr>
          <w:rFonts w:ascii="Arial" w:hAnsi="Arial" w:cs="Arial"/>
        </w:rPr>
      </w:pPr>
      <w:r w:rsidRPr="0063612D">
        <w:rPr>
          <w:rFonts w:ascii="Arial" w:hAnsi="Arial" w:cs="Arial"/>
        </w:rPr>
        <w:t>One of the key adaptations made by stroke care providers during the pandemic was the integration of telemedicine and telehealth solutions. These virtual care approaches proved effective in supporting remote care and facilitating ongoing stroke management. Telemedicine allowed for remote consultations, follow-ups, and rehabilitation support, minimizing the need for in-person visits and reducing the risk of viral transmission (García-Álvarez et al., 2020). This adaptation not only ensured continuity of care for stroke patients but also enhanced healthcare resilience during a time when physical access to healthcare facilities was limited.</w:t>
      </w:r>
    </w:p>
    <w:p w14:paraId="6B162611" w14:textId="20D12A3E" w:rsidR="007E5C46" w:rsidRPr="0063612D" w:rsidRDefault="007E5C46" w:rsidP="0063612D">
      <w:pPr>
        <w:spacing w:line="360" w:lineRule="auto"/>
        <w:jc w:val="both"/>
        <w:rPr>
          <w:rFonts w:ascii="Arial" w:hAnsi="Arial" w:cs="Arial"/>
        </w:rPr>
      </w:pPr>
      <w:r w:rsidRPr="0063612D">
        <w:rPr>
          <w:rFonts w:ascii="Arial" w:hAnsi="Arial" w:cs="Arial"/>
        </w:rPr>
        <w:t>Potential of Virtual Care in Enhancing Healthcare Resilience</w:t>
      </w:r>
    </w:p>
    <w:p w14:paraId="4BBF55A8" w14:textId="77777777" w:rsidR="007E5C46" w:rsidRPr="0063612D" w:rsidRDefault="007E5C46" w:rsidP="0063612D">
      <w:pPr>
        <w:spacing w:line="360" w:lineRule="auto"/>
        <w:jc w:val="both"/>
        <w:rPr>
          <w:rFonts w:ascii="Arial" w:hAnsi="Arial" w:cs="Arial"/>
        </w:rPr>
      </w:pPr>
      <w:r w:rsidRPr="0063612D">
        <w:rPr>
          <w:rFonts w:ascii="Arial" w:hAnsi="Arial" w:cs="Arial"/>
        </w:rPr>
        <w:t>The successful integration of telemedicine and telehealth solutions in stroke care during the pandemic highlights their potential as models for future crisis responses. The pandemic revealed the importance of developing flexible and adaptive healthcare systems that can rapidly transition to virtual care when faced with emergency situations. The experience gained during the pandemic can inform the development of policies and protocols to support the widespread adoption of telemedicine and virtual care in healthcare systems, ensuring that essential services, such as stroke care, can continue even during crises.</w:t>
      </w:r>
    </w:p>
    <w:p w14:paraId="0645F510" w14:textId="202AB0E6" w:rsidR="007E5C46" w:rsidRPr="0063612D" w:rsidRDefault="007E5C46" w:rsidP="0063612D">
      <w:pPr>
        <w:spacing w:line="360" w:lineRule="auto"/>
        <w:jc w:val="both"/>
        <w:rPr>
          <w:rFonts w:ascii="Arial" w:hAnsi="Arial" w:cs="Arial"/>
        </w:rPr>
      </w:pPr>
      <w:r w:rsidRPr="0063612D">
        <w:rPr>
          <w:rFonts w:ascii="Arial" w:hAnsi="Arial" w:cs="Arial"/>
        </w:rPr>
        <w:t>Targeted Public Health Interventions and Awareness Campaigns</w:t>
      </w:r>
    </w:p>
    <w:p w14:paraId="44D710EC" w14:textId="77777777" w:rsidR="007E5C46" w:rsidRPr="0063612D" w:rsidRDefault="007E5C46" w:rsidP="0063612D">
      <w:pPr>
        <w:spacing w:line="360" w:lineRule="auto"/>
        <w:jc w:val="both"/>
        <w:rPr>
          <w:rFonts w:ascii="Arial" w:hAnsi="Arial" w:cs="Arial"/>
        </w:rPr>
      </w:pPr>
      <w:r w:rsidRPr="0063612D">
        <w:rPr>
          <w:rFonts w:ascii="Arial" w:hAnsi="Arial" w:cs="Arial"/>
        </w:rPr>
        <w:t xml:space="preserve">Despite the adaptations made by stroke care services, the systematic review also revealed a decrease in stroke admissions and changes in stroke presentation patterns during the pandemic. </w:t>
      </w:r>
      <w:r w:rsidRPr="0063612D">
        <w:rPr>
          <w:rFonts w:ascii="Arial" w:hAnsi="Arial" w:cs="Arial"/>
        </w:rPr>
        <w:lastRenderedPageBreak/>
        <w:t>These findings indicate that some stroke patients may have avoided seeking medical attention due to COVID-19-related concerns or disruptions in healthcare services. To address this issue, targeted public health interventions and awareness campaigns are essential to educate the public about the importance of recognizing stroke symptoms and seeking timely medical attention. Such campaigns can empower individuals to take prompt action in case of stroke symptoms and prevent delays in seeking life-saving care.</w:t>
      </w:r>
    </w:p>
    <w:p w14:paraId="09B10AB9" w14:textId="77777777" w:rsidR="003306C8" w:rsidRPr="0063612D" w:rsidRDefault="00DC37B8" w:rsidP="0063612D">
      <w:pPr>
        <w:pStyle w:val="Heading1"/>
        <w:spacing w:line="360" w:lineRule="auto"/>
        <w:rPr>
          <w:rFonts w:ascii="Arial" w:hAnsi="Arial" w:cs="Arial"/>
          <w:sz w:val="22"/>
          <w:szCs w:val="22"/>
        </w:rPr>
      </w:pPr>
      <w:bookmarkStart w:id="20" w:name="_Toc142918231"/>
      <w:r w:rsidRPr="0063612D">
        <w:rPr>
          <w:rFonts w:ascii="Arial" w:hAnsi="Arial" w:cs="Arial"/>
          <w:sz w:val="22"/>
          <w:szCs w:val="22"/>
        </w:rPr>
        <w:t>Conclusion</w:t>
      </w:r>
      <w:bookmarkEnd w:id="20"/>
    </w:p>
    <w:p w14:paraId="67F51EA4" w14:textId="77777777" w:rsidR="003306C8" w:rsidRPr="0063612D" w:rsidRDefault="00A0414F" w:rsidP="0063612D">
      <w:pPr>
        <w:spacing w:line="360" w:lineRule="auto"/>
        <w:jc w:val="both"/>
        <w:rPr>
          <w:rFonts w:ascii="Arial" w:hAnsi="Arial" w:cs="Arial"/>
        </w:rPr>
      </w:pPr>
      <w:r w:rsidRPr="0063612D">
        <w:rPr>
          <w:rFonts w:ascii="Arial" w:hAnsi="Arial" w:cs="Arial"/>
        </w:rPr>
        <w:t>The systematic literature review provides valuable insights into the impact of the COVID-19 pandemic on stroke care in the United Kingdom. The challenges faced by stroke care services during the pandemic have implications for patient outcomes and underscore the need for healthcare systems to prioritize stroke care even during crises. The adaptations made by stroke care providers, particularly the incorporation of telemedicine and virtual care solutions, demonstrate the potential to enhance healthcare resilience during emergencies.</w:t>
      </w:r>
    </w:p>
    <w:p w14:paraId="41A565B3" w14:textId="7E7FEDDC" w:rsidR="009F2CE9" w:rsidRPr="0063612D" w:rsidRDefault="003306C8" w:rsidP="0063612D">
      <w:pPr>
        <w:pStyle w:val="Heading1"/>
        <w:spacing w:line="360" w:lineRule="auto"/>
        <w:rPr>
          <w:rFonts w:ascii="Arial" w:hAnsi="Arial" w:cs="Arial"/>
          <w:sz w:val="22"/>
          <w:szCs w:val="22"/>
        </w:rPr>
      </w:pPr>
      <w:bookmarkStart w:id="21" w:name="_Toc142918232"/>
      <w:r w:rsidRPr="0063612D">
        <w:rPr>
          <w:rFonts w:ascii="Arial" w:hAnsi="Arial" w:cs="Arial"/>
          <w:sz w:val="22"/>
          <w:szCs w:val="22"/>
        </w:rPr>
        <w:t>R</w:t>
      </w:r>
      <w:r w:rsidR="00DC37B8" w:rsidRPr="0063612D">
        <w:rPr>
          <w:rFonts w:ascii="Arial" w:hAnsi="Arial" w:cs="Arial"/>
          <w:sz w:val="22"/>
          <w:szCs w:val="22"/>
        </w:rPr>
        <w:t xml:space="preserve">ecommendations for </w:t>
      </w:r>
      <w:r w:rsidRPr="0063612D">
        <w:rPr>
          <w:rFonts w:ascii="Arial" w:hAnsi="Arial" w:cs="Arial"/>
          <w:sz w:val="22"/>
          <w:szCs w:val="22"/>
        </w:rPr>
        <w:t>F</w:t>
      </w:r>
      <w:r w:rsidR="00DC37B8" w:rsidRPr="0063612D">
        <w:rPr>
          <w:rFonts w:ascii="Arial" w:hAnsi="Arial" w:cs="Arial"/>
          <w:sz w:val="22"/>
          <w:szCs w:val="22"/>
        </w:rPr>
        <w:t xml:space="preserve">uture </w:t>
      </w:r>
      <w:r w:rsidRPr="0063612D">
        <w:rPr>
          <w:rFonts w:ascii="Arial" w:hAnsi="Arial" w:cs="Arial"/>
          <w:sz w:val="22"/>
          <w:szCs w:val="22"/>
        </w:rPr>
        <w:t>R</w:t>
      </w:r>
      <w:r w:rsidR="00DC37B8" w:rsidRPr="0063612D">
        <w:rPr>
          <w:rFonts w:ascii="Arial" w:hAnsi="Arial" w:cs="Arial"/>
          <w:sz w:val="22"/>
          <w:szCs w:val="22"/>
        </w:rPr>
        <w:t xml:space="preserve">esearch, </w:t>
      </w:r>
      <w:r w:rsidRPr="0063612D">
        <w:rPr>
          <w:rFonts w:ascii="Arial" w:hAnsi="Arial" w:cs="Arial"/>
          <w:sz w:val="22"/>
          <w:szCs w:val="22"/>
        </w:rPr>
        <w:t>P</w:t>
      </w:r>
      <w:r w:rsidR="00DC37B8" w:rsidRPr="0063612D">
        <w:rPr>
          <w:rFonts w:ascii="Arial" w:hAnsi="Arial" w:cs="Arial"/>
          <w:sz w:val="22"/>
          <w:szCs w:val="22"/>
        </w:rPr>
        <w:t>olicy, and</w:t>
      </w:r>
      <w:r w:rsidRPr="0063612D">
        <w:rPr>
          <w:rFonts w:ascii="Arial" w:hAnsi="Arial" w:cs="Arial"/>
          <w:sz w:val="22"/>
          <w:szCs w:val="22"/>
        </w:rPr>
        <w:t xml:space="preserve"> P</w:t>
      </w:r>
      <w:r w:rsidR="00DC37B8" w:rsidRPr="0063612D">
        <w:rPr>
          <w:rFonts w:ascii="Arial" w:hAnsi="Arial" w:cs="Arial"/>
          <w:sz w:val="22"/>
          <w:szCs w:val="22"/>
        </w:rPr>
        <w:t>ractice</w:t>
      </w:r>
      <w:bookmarkEnd w:id="21"/>
    </w:p>
    <w:p w14:paraId="013B61FE" w14:textId="77777777" w:rsidR="003306C8" w:rsidRPr="0063612D" w:rsidRDefault="003306C8" w:rsidP="0063612D">
      <w:pPr>
        <w:spacing w:line="360" w:lineRule="auto"/>
        <w:jc w:val="both"/>
        <w:rPr>
          <w:rFonts w:ascii="Arial" w:hAnsi="Arial" w:cs="Arial"/>
        </w:rPr>
      </w:pPr>
      <w:r w:rsidRPr="0063612D">
        <w:rPr>
          <w:rFonts w:ascii="Arial" w:hAnsi="Arial" w:cs="Arial"/>
        </w:rPr>
        <w:t>Based on the findings of this review, several recommendations are proposed for future research, policy, and practice:</w:t>
      </w:r>
    </w:p>
    <w:p w14:paraId="5E2AF835" w14:textId="77777777" w:rsidR="003306C8" w:rsidRPr="0063612D" w:rsidRDefault="003306C8" w:rsidP="0063612D">
      <w:pPr>
        <w:numPr>
          <w:ilvl w:val="0"/>
          <w:numId w:val="4"/>
        </w:numPr>
        <w:spacing w:line="360" w:lineRule="auto"/>
        <w:jc w:val="both"/>
        <w:rPr>
          <w:rFonts w:ascii="Arial" w:hAnsi="Arial" w:cs="Arial"/>
        </w:rPr>
      </w:pPr>
      <w:r w:rsidRPr="0063612D">
        <w:rPr>
          <w:rFonts w:ascii="Arial" w:hAnsi="Arial" w:cs="Arial"/>
        </w:rPr>
        <w:t>Public Health Campaigns: Develop and implement targeted public health campaigns to raise awareness about stroke symptoms and the importance of seeking timely medical attention, especially during emergencies or crises.</w:t>
      </w:r>
    </w:p>
    <w:p w14:paraId="3180E62B" w14:textId="77777777" w:rsidR="003306C8" w:rsidRPr="0063612D" w:rsidRDefault="003306C8" w:rsidP="0063612D">
      <w:pPr>
        <w:numPr>
          <w:ilvl w:val="0"/>
          <w:numId w:val="4"/>
        </w:numPr>
        <w:spacing w:line="360" w:lineRule="auto"/>
        <w:jc w:val="both"/>
        <w:rPr>
          <w:rFonts w:ascii="Arial" w:hAnsi="Arial" w:cs="Arial"/>
        </w:rPr>
      </w:pPr>
      <w:r w:rsidRPr="0063612D">
        <w:rPr>
          <w:rFonts w:ascii="Arial" w:hAnsi="Arial" w:cs="Arial"/>
        </w:rPr>
        <w:t>Telemedicine Integration: Further investigate the long-term effectiveness and acceptability of telemedicine and virtual care solutions in stroke care. Policymakers and healthcare organizations should consider integrating telemedicine into routine stroke care practices to improve accessibility and continuity of care.</w:t>
      </w:r>
    </w:p>
    <w:p w14:paraId="390AC78E" w14:textId="77777777" w:rsidR="003306C8" w:rsidRPr="0063612D" w:rsidRDefault="003306C8" w:rsidP="0063612D">
      <w:pPr>
        <w:numPr>
          <w:ilvl w:val="0"/>
          <w:numId w:val="4"/>
        </w:numPr>
        <w:spacing w:line="360" w:lineRule="auto"/>
        <w:jc w:val="both"/>
        <w:rPr>
          <w:rFonts w:ascii="Arial" w:hAnsi="Arial" w:cs="Arial"/>
        </w:rPr>
      </w:pPr>
      <w:r w:rsidRPr="0063612D">
        <w:rPr>
          <w:rFonts w:ascii="Arial" w:hAnsi="Arial" w:cs="Arial"/>
        </w:rPr>
        <w:t>Healthcare Resilience: Develop and implement strategies to enhance healthcare system resilience during crises, with a focus on maintaining essential services such as stroke care. This includes contingency plans for resource allocation, cross-training of healthcare professionals, and remote care provisions.</w:t>
      </w:r>
    </w:p>
    <w:p w14:paraId="6D965472" w14:textId="77777777" w:rsidR="003306C8" w:rsidRPr="0063612D" w:rsidRDefault="003306C8" w:rsidP="0063612D">
      <w:pPr>
        <w:numPr>
          <w:ilvl w:val="0"/>
          <w:numId w:val="4"/>
        </w:numPr>
        <w:spacing w:line="360" w:lineRule="auto"/>
        <w:jc w:val="both"/>
        <w:rPr>
          <w:rFonts w:ascii="Arial" w:hAnsi="Arial" w:cs="Arial"/>
        </w:rPr>
      </w:pPr>
      <w:r w:rsidRPr="0063612D">
        <w:rPr>
          <w:rFonts w:ascii="Arial" w:hAnsi="Arial" w:cs="Arial"/>
        </w:rPr>
        <w:t>Data Collection and Surveillance: Establish comprehensive stroke data collection and surveillance systems to monitor stroke trends, presentation patterns, and outcomes during emergencies. This data can inform evidence-based policies and responses for future crises.</w:t>
      </w:r>
    </w:p>
    <w:p w14:paraId="3B328CA8" w14:textId="77777777" w:rsidR="003306C8" w:rsidRPr="0063612D" w:rsidRDefault="003306C8" w:rsidP="0063612D">
      <w:pPr>
        <w:numPr>
          <w:ilvl w:val="0"/>
          <w:numId w:val="4"/>
        </w:numPr>
        <w:spacing w:line="360" w:lineRule="auto"/>
        <w:jc w:val="both"/>
        <w:rPr>
          <w:rFonts w:ascii="Arial" w:hAnsi="Arial" w:cs="Arial"/>
        </w:rPr>
      </w:pPr>
      <w:r w:rsidRPr="0063612D">
        <w:rPr>
          <w:rFonts w:ascii="Arial" w:hAnsi="Arial" w:cs="Arial"/>
        </w:rPr>
        <w:lastRenderedPageBreak/>
        <w:t>Patient-Centered Care: Emphasize patient-centered care in stroke management, taking into account individual preferences and needs during challenging circumstances. Encourage shared decision-making between patients and healthcare providers, even in virtual care settings.</w:t>
      </w:r>
    </w:p>
    <w:p w14:paraId="1D4ACA99" w14:textId="77777777" w:rsidR="003306C8" w:rsidRPr="0063612D" w:rsidRDefault="003306C8" w:rsidP="0063612D">
      <w:pPr>
        <w:spacing w:line="360" w:lineRule="auto"/>
        <w:jc w:val="both"/>
        <w:rPr>
          <w:rFonts w:ascii="Arial" w:hAnsi="Arial" w:cs="Arial"/>
        </w:rPr>
      </w:pPr>
      <w:r w:rsidRPr="0063612D">
        <w:rPr>
          <w:rFonts w:ascii="Arial" w:hAnsi="Arial" w:cs="Arial"/>
        </w:rPr>
        <w:t>By implementing these recommendations, policymakers, healthcare providers, and researchers can work collaboratively to enhance stroke care resilience and ensure the provision of high-quality and timely care for stroke patients, not only during the COVID-19 pandemic but also during future healthcare crises.</w:t>
      </w:r>
    </w:p>
    <w:p w14:paraId="594B0095" w14:textId="22AE7DEE" w:rsidR="00A82101" w:rsidRPr="0063612D" w:rsidRDefault="00A82101" w:rsidP="0063612D">
      <w:pPr>
        <w:spacing w:line="360" w:lineRule="auto"/>
        <w:jc w:val="both"/>
        <w:rPr>
          <w:rFonts w:ascii="Arial" w:hAnsi="Arial" w:cs="Arial"/>
        </w:rPr>
      </w:pPr>
    </w:p>
    <w:p w14:paraId="1B21E8CF" w14:textId="77777777" w:rsidR="00A82101" w:rsidRPr="0063612D" w:rsidRDefault="00A82101" w:rsidP="0063612D">
      <w:pPr>
        <w:spacing w:line="360" w:lineRule="auto"/>
        <w:rPr>
          <w:rFonts w:ascii="Arial" w:hAnsi="Arial" w:cs="Arial"/>
        </w:rPr>
      </w:pPr>
      <w:r w:rsidRPr="0063612D">
        <w:rPr>
          <w:rFonts w:ascii="Arial" w:hAnsi="Arial" w:cs="Arial"/>
        </w:rPr>
        <w:br w:type="page"/>
      </w:r>
    </w:p>
    <w:p w14:paraId="409802C1" w14:textId="3D8C86F9" w:rsidR="00DC37B8" w:rsidRPr="0063612D" w:rsidRDefault="00A82101" w:rsidP="0063612D">
      <w:pPr>
        <w:pStyle w:val="Heading1"/>
        <w:spacing w:line="360" w:lineRule="auto"/>
        <w:rPr>
          <w:rFonts w:ascii="Arial" w:hAnsi="Arial" w:cs="Arial"/>
          <w:sz w:val="22"/>
          <w:szCs w:val="22"/>
        </w:rPr>
      </w:pPr>
      <w:bookmarkStart w:id="22" w:name="_Toc142918233"/>
      <w:r w:rsidRPr="0063612D">
        <w:rPr>
          <w:rFonts w:ascii="Arial" w:hAnsi="Arial" w:cs="Arial"/>
          <w:sz w:val="22"/>
          <w:szCs w:val="22"/>
        </w:rPr>
        <w:lastRenderedPageBreak/>
        <w:t>References</w:t>
      </w:r>
      <w:bookmarkEnd w:id="22"/>
    </w:p>
    <w:p w14:paraId="12E0F238" w14:textId="319D179F" w:rsidR="00260B01" w:rsidRPr="0063612D" w:rsidRDefault="00260B01" w:rsidP="0063612D">
      <w:pPr>
        <w:spacing w:line="360" w:lineRule="auto"/>
        <w:jc w:val="both"/>
        <w:rPr>
          <w:rFonts w:ascii="Arial" w:hAnsi="Arial" w:cs="Arial"/>
        </w:rPr>
      </w:pPr>
      <w:r w:rsidRPr="0063612D">
        <w:rPr>
          <w:rFonts w:ascii="Arial" w:hAnsi="Arial" w:cs="Arial"/>
        </w:rPr>
        <w:t>Al Tajir, G. K. (2018). Ethical treatment of participants in public health research. </w:t>
      </w:r>
      <w:r w:rsidRPr="0063612D">
        <w:rPr>
          <w:rFonts w:ascii="Arial" w:hAnsi="Arial" w:cs="Arial"/>
          <w:i/>
          <w:iCs/>
        </w:rPr>
        <w:t>Journal of Public Health and Emergency</w:t>
      </w:r>
      <w:r w:rsidRPr="0063612D">
        <w:rPr>
          <w:rFonts w:ascii="Arial" w:hAnsi="Arial" w:cs="Arial"/>
        </w:rPr>
        <w:t>, </w:t>
      </w:r>
      <w:r w:rsidRPr="0063612D">
        <w:rPr>
          <w:rFonts w:ascii="Arial" w:hAnsi="Arial" w:cs="Arial"/>
          <w:i/>
          <w:iCs/>
        </w:rPr>
        <w:t>2</w:t>
      </w:r>
      <w:r w:rsidRPr="0063612D">
        <w:rPr>
          <w:rFonts w:ascii="Arial" w:hAnsi="Arial" w:cs="Arial"/>
        </w:rPr>
        <w:t xml:space="preserve">(1), </w:t>
      </w:r>
      <w:r w:rsidR="00DE64D3" w:rsidRPr="0063612D">
        <w:rPr>
          <w:rFonts w:ascii="Arial" w:hAnsi="Arial" w:cs="Arial"/>
        </w:rPr>
        <w:t>pp.</w:t>
      </w:r>
      <w:r w:rsidRPr="0063612D">
        <w:rPr>
          <w:rFonts w:ascii="Arial" w:hAnsi="Arial" w:cs="Arial"/>
        </w:rPr>
        <w:t xml:space="preserve">1-10. </w:t>
      </w:r>
    </w:p>
    <w:p w14:paraId="10877A1F" w14:textId="4E1572B6" w:rsidR="00260B01" w:rsidRPr="0063612D" w:rsidRDefault="00260B01" w:rsidP="0063612D">
      <w:pPr>
        <w:spacing w:line="360" w:lineRule="auto"/>
        <w:jc w:val="both"/>
        <w:rPr>
          <w:rFonts w:ascii="Arial" w:hAnsi="Arial" w:cs="Arial"/>
        </w:rPr>
      </w:pPr>
      <w:r w:rsidRPr="0063612D">
        <w:rPr>
          <w:rFonts w:ascii="Arial" w:hAnsi="Arial" w:cs="Arial"/>
        </w:rPr>
        <w:t>Arifin, S. R. M. (2018). Ethical considerations in qualitative study. </w:t>
      </w:r>
      <w:r w:rsidRPr="0063612D">
        <w:rPr>
          <w:rFonts w:ascii="Arial" w:hAnsi="Arial" w:cs="Arial"/>
          <w:i/>
          <w:iCs/>
        </w:rPr>
        <w:t>International journal of care scholars</w:t>
      </w:r>
      <w:r w:rsidRPr="0063612D">
        <w:rPr>
          <w:rFonts w:ascii="Arial" w:hAnsi="Arial" w:cs="Arial"/>
        </w:rPr>
        <w:t>, </w:t>
      </w:r>
      <w:r w:rsidRPr="0063612D">
        <w:rPr>
          <w:rFonts w:ascii="Arial" w:hAnsi="Arial" w:cs="Arial"/>
          <w:i/>
          <w:iCs/>
        </w:rPr>
        <w:t>1</w:t>
      </w:r>
      <w:r w:rsidRPr="0063612D">
        <w:rPr>
          <w:rFonts w:ascii="Arial" w:hAnsi="Arial" w:cs="Arial"/>
        </w:rPr>
        <w:t xml:space="preserve">(2), </w:t>
      </w:r>
      <w:r w:rsidR="00DE64D3" w:rsidRPr="0063612D">
        <w:rPr>
          <w:rFonts w:ascii="Arial" w:hAnsi="Arial" w:cs="Arial"/>
        </w:rPr>
        <w:t>pp.</w:t>
      </w:r>
      <w:r w:rsidRPr="0063612D">
        <w:rPr>
          <w:rFonts w:ascii="Arial" w:hAnsi="Arial" w:cs="Arial"/>
        </w:rPr>
        <w:t xml:space="preserve">30-33. </w:t>
      </w:r>
    </w:p>
    <w:p w14:paraId="76DD5B3F" w14:textId="6DC1881F" w:rsidR="00A82101" w:rsidRPr="0063612D" w:rsidRDefault="00A82101" w:rsidP="0063612D">
      <w:pPr>
        <w:spacing w:line="360" w:lineRule="auto"/>
        <w:jc w:val="both"/>
        <w:rPr>
          <w:rFonts w:ascii="Arial" w:hAnsi="Arial" w:cs="Arial"/>
        </w:rPr>
      </w:pPr>
      <w:r w:rsidRPr="0063612D">
        <w:rPr>
          <w:rFonts w:ascii="Arial" w:hAnsi="Arial" w:cs="Arial"/>
        </w:rPr>
        <w:t xml:space="preserve">Bambra, C., Riordan, R., Ford, J., </w:t>
      </w:r>
      <w:r w:rsidR="00DE64D3" w:rsidRPr="0063612D">
        <w:rPr>
          <w:rFonts w:ascii="Arial" w:hAnsi="Arial" w:cs="Arial"/>
        </w:rPr>
        <w:t>and</w:t>
      </w:r>
      <w:r w:rsidRPr="0063612D">
        <w:rPr>
          <w:rFonts w:ascii="Arial" w:hAnsi="Arial" w:cs="Arial"/>
        </w:rPr>
        <w:t xml:space="preserve"> Matthews, F. (2020). The COVID-19 pandemic and health inequalities. </w:t>
      </w:r>
      <w:r w:rsidRPr="0063612D">
        <w:rPr>
          <w:rFonts w:ascii="Arial" w:hAnsi="Arial" w:cs="Arial"/>
          <w:i/>
          <w:iCs/>
        </w:rPr>
        <w:t>J Epidemiol Community Health</w:t>
      </w:r>
      <w:r w:rsidRPr="0063612D">
        <w:rPr>
          <w:rFonts w:ascii="Arial" w:hAnsi="Arial" w:cs="Arial"/>
        </w:rPr>
        <w:t>, </w:t>
      </w:r>
      <w:r w:rsidRPr="0063612D">
        <w:rPr>
          <w:rFonts w:ascii="Arial" w:hAnsi="Arial" w:cs="Arial"/>
          <w:i/>
          <w:iCs/>
        </w:rPr>
        <w:t>74</w:t>
      </w:r>
      <w:r w:rsidRPr="0063612D">
        <w:rPr>
          <w:rFonts w:ascii="Arial" w:hAnsi="Arial" w:cs="Arial"/>
        </w:rPr>
        <w:t xml:space="preserve">(11), </w:t>
      </w:r>
      <w:r w:rsidR="00DE64D3" w:rsidRPr="0063612D">
        <w:rPr>
          <w:rFonts w:ascii="Arial" w:hAnsi="Arial" w:cs="Arial"/>
        </w:rPr>
        <w:t>pp.</w:t>
      </w:r>
      <w:r w:rsidRPr="0063612D">
        <w:rPr>
          <w:rFonts w:ascii="Arial" w:hAnsi="Arial" w:cs="Arial"/>
        </w:rPr>
        <w:t>964-968.</w:t>
      </w:r>
    </w:p>
    <w:p w14:paraId="2860C246" w14:textId="0BF58072" w:rsidR="00A82101" w:rsidRPr="0063612D" w:rsidRDefault="00A82101" w:rsidP="0063612D">
      <w:pPr>
        <w:spacing w:line="360" w:lineRule="auto"/>
        <w:jc w:val="both"/>
        <w:rPr>
          <w:rFonts w:ascii="Arial" w:hAnsi="Arial" w:cs="Arial"/>
        </w:rPr>
      </w:pPr>
      <w:r w:rsidRPr="0063612D">
        <w:rPr>
          <w:rFonts w:ascii="Arial" w:hAnsi="Arial" w:cs="Arial"/>
        </w:rPr>
        <w:t xml:space="preserve">Ciotti, M., Ciccozzi, M., Terrinoni, A., Jiang, W. C., Wang, C. B., </w:t>
      </w:r>
      <w:r w:rsidR="00DE64D3" w:rsidRPr="0063612D">
        <w:rPr>
          <w:rFonts w:ascii="Arial" w:hAnsi="Arial" w:cs="Arial"/>
        </w:rPr>
        <w:t>and</w:t>
      </w:r>
      <w:r w:rsidRPr="0063612D">
        <w:rPr>
          <w:rFonts w:ascii="Arial" w:hAnsi="Arial" w:cs="Arial"/>
        </w:rPr>
        <w:t xml:space="preserve"> Bernardini, S. (2020). The COVID-19 pandemic. </w:t>
      </w:r>
      <w:r w:rsidRPr="0063612D">
        <w:rPr>
          <w:rFonts w:ascii="Arial" w:hAnsi="Arial" w:cs="Arial"/>
          <w:i/>
          <w:iCs/>
        </w:rPr>
        <w:t>Critical reviews in clinical laboratory sciences</w:t>
      </w:r>
      <w:r w:rsidRPr="0063612D">
        <w:rPr>
          <w:rFonts w:ascii="Arial" w:hAnsi="Arial" w:cs="Arial"/>
        </w:rPr>
        <w:t>, </w:t>
      </w:r>
      <w:r w:rsidRPr="0063612D">
        <w:rPr>
          <w:rFonts w:ascii="Arial" w:hAnsi="Arial" w:cs="Arial"/>
          <w:i/>
          <w:iCs/>
        </w:rPr>
        <w:t>57</w:t>
      </w:r>
      <w:r w:rsidRPr="0063612D">
        <w:rPr>
          <w:rFonts w:ascii="Arial" w:hAnsi="Arial" w:cs="Arial"/>
        </w:rPr>
        <w:t xml:space="preserve">(6), </w:t>
      </w:r>
      <w:r w:rsidR="00DE64D3" w:rsidRPr="0063612D">
        <w:rPr>
          <w:rFonts w:ascii="Arial" w:hAnsi="Arial" w:cs="Arial"/>
        </w:rPr>
        <w:t>pp.</w:t>
      </w:r>
      <w:r w:rsidRPr="0063612D">
        <w:rPr>
          <w:rFonts w:ascii="Arial" w:hAnsi="Arial" w:cs="Arial"/>
        </w:rPr>
        <w:t>365-388.</w:t>
      </w:r>
    </w:p>
    <w:p w14:paraId="26B3ADE0" w14:textId="64BE7518" w:rsidR="00740EE0" w:rsidRPr="0063612D" w:rsidRDefault="00740EE0" w:rsidP="0063612D">
      <w:pPr>
        <w:spacing w:line="360" w:lineRule="auto"/>
        <w:jc w:val="both"/>
        <w:rPr>
          <w:rFonts w:ascii="Arial" w:hAnsi="Arial" w:cs="Arial"/>
        </w:rPr>
      </w:pPr>
      <w:r w:rsidRPr="0063612D">
        <w:rPr>
          <w:rFonts w:ascii="Arial" w:hAnsi="Arial" w:cs="Arial"/>
        </w:rPr>
        <w:t>Connelly, L. M. (2014). Ethical considerations in research studies. </w:t>
      </w:r>
      <w:r w:rsidRPr="0063612D">
        <w:rPr>
          <w:rFonts w:ascii="Arial" w:hAnsi="Arial" w:cs="Arial"/>
          <w:i/>
          <w:iCs/>
        </w:rPr>
        <w:t>Medsurg nursing</w:t>
      </w:r>
      <w:r w:rsidRPr="0063612D">
        <w:rPr>
          <w:rFonts w:ascii="Arial" w:hAnsi="Arial" w:cs="Arial"/>
        </w:rPr>
        <w:t>, </w:t>
      </w:r>
      <w:r w:rsidRPr="0063612D">
        <w:rPr>
          <w:rFonts w:ascii="Arial" w:hAnsi="Arial" w:cs="Arial"/>
          <w:i/>
          <w:iCs/>
        </w:rPr>
        <w:t>23</w:t>
      </w:r>
      <w:r w:rsidRPr="0063612D">
        <w:rPr>
          <w:rFonts w:ascii="Arial" w:hAnsi="Arial" w:cs="Arial"/>
        </w:rPr>
        <w:t xml:space="preserve">(1), </w:t>
      </w:r>
      <w:r w:rsidR="00DE64D3" w:rsidRPr="0063612D">
        <w:rPr>
          <w:rFonts w:ascii="Arial" w:hAnsi="Arial" w:cs="Arial"/>
        </w:rPr>
        <w:t>pp.</w:t>
      </w:r>
      <w:r w:rsidRPr="0063612D">
        <w:rPr>
          <w:rFonts w:ascii="Arial" w:hAnsi="Arial" w:cs="Arial"/>
        </w:rPr>
        <w:t>54-56.</w:t>
      </w:r>
    </w:p>
    <w:p w14:paraId="22D1BAB1" w14:textId="65F5EDE1" w:rsidR="00A82101" w:rsidRPr="0063612D" w:rsidRDefault="00A82101" w:rsidP="0063612D">
      <w:pPr>
        <w:spacing w:line="360" w:lineRule="auto"/>
        <w:jc w:val="both"/>
        <w:rPr>
          <w:rFonts w:ascii="Arial" w:hAnsi="Arial" w:cs="Arial"/>
        </w:rPr>
      </w:pPr>
      <w:r w:rsidRPr="0063612D">
        <w:rPr>
          <w:rFonts w:ascii="Arial" w:hAnsi="Arial" w:cs="Arial"/>
        </w:rPr>
        <w:t>Douiri, A., Muruet, W., Bhalla, A., James, M., Paley, L., Stanley, K., Rudd, A.G., Wolfe, C.D., Bray, B.D. and SSNAP Collaboration (2021). Stroke care in the United Kingdom during the COVID-19 pandemic. </w:t>
      </w:r>
      <w:r w:rsidRPr="0063612D">
        <w:rPr>
          <w:rFonts w:ascii="Arial" w:hAnsi="Arial" w:cs="Arial"/>
          <w:i/>
          <w:iCs/>
        </w:rPr>
        <w:t>Stroke</w:t>
      </w:r>
      <w:r w:rsidRPr="0063612D">
        <w:rPr>
          <w:rFonts w:ascii="Arial" w:hAnsi="Arial" w:cs="Arial"/>
        </w:rPr>
        <w:t>, </w:t>
      </w:r>
      <w:r w:rsidRPr="0063612D">
        <w:rPr>
          <w:rFonts w:ascii="Arial" w:hAnsi="Arial" w:cs="Arial"/>
          <w:i/>
          <w:iCs/>
        </w:rPr>
        <w:t>52</w:t>
      </w:r>
      <w:r w:rsidRPr="0063612D">
        <w:rPr>
          <w:rFonts w:ascii="Arial" w:hAnsi="Arial" w:cs="Arial"/>
        </w:rPr>
        <w:t>(6), pp.2125-2133.</w:t>
      </w:r>
    </w:p>
    <w:p w14:paraId="62F3CBB3" w14:textId="6BC9D022" w:rsidR="00A82101" w:rsidRPr="0063612D" w:rsidRDefault="00A82101" w:rsidP="0063612D">
      <w:pPr>
        <w:spacing w:line="360" w:lineRule="auto"/>
        <w:jc w:val="both"/>
        <w:rPr>
          <w:rFonts w:ascii="Arial" w:hAnsi="Arial" w:cs="Arial"/>
        </w:rPr>
      </w:pPr>
      <w:r w:rsidRPr="0063612D">
        <w:rPr>
          <w:rFonts w:ascii="Arial" w:hAnsi="Arial" w:cs="Arial"/>
        </w:rPr>
        <w:t xml:space="preserve">Feigin, V. L., Nguyen, G., Cercy, K., Johnson, C. O., Alam, T., Parmar, P. G., ... </w:t>
      </w:r>
      <w:r w:rsidR="00DE64D3" w:rsidRPr="0063612D">
        <w:rPr>
          <w:rFonts w:ascii="Arial" w:hAnsi="Arial" w:cs="Arial"/>
        </w:rPr>
        <w:t>and</w:t>
      </w:r>
      <w:r w:rsidRPr="0063612D">
        <w:rPr>
          <w:rFonts w:ascii="Arial" w:hAnsi="Arial" w:cs="Arial"/>
        </w:rPr>
        <w:t xml:space="preserve"> Roth, G. A. (2017). Global, regional, and country-specific lifetime risks of stroke, 1990 and 2016. </w:t>
      </w:r>
      <w:r w:rsidRPr="0063612D">
        <w:rPr>
          <w:rFonts w:ascii="Arial" w:hAnsi="Arial" w:cs="Arial"/>
          <w:i/>
          <w:iCs/>
        </w:rPr>
        <w:t>New England Journal of Medicine, 379(25),</w:t>
      </w:r>
      <w:r w:rsidRPr="0063612D">
        <w:rPr>
          <w:rFonts w:ascii="Arial" w:hAnsi="Arial" w:cs="Arial"/>
        </w:rPr>
        <w:t xml:space="preserve"> </w:t>
      </w:r>
      <w:r w:rsidR="00DE64D3" w:rsidRPr="0063612D">
        <w:rPr>
          <w:rFonts w:ascii="Arial" w:hAnsi="Arial" w:cs="Arial"/>
        </w:rPr>
        <w:t>pp.</w:t>
      </w:r>
      <w:r w:rsidRPr="0063612D">
        <w:rPr>
          <w:rFonts w:ascii="Arial" w:hAnsi="Arial" w:cs="Arial"/>
        </w:rPr>
        <w:t>2429-2437.</w:t>
      </w:r>
    </w:p>
    <w:p w14:paraId="3DDA8318" w14:textId="1A6D657D" w:rsidR="00A82101" w:rsidRPr="0063612D" w:rsidRDefault="00A82101" w:rsidP="0063612D">
      <w:pPr>
        <w:spacing w:line="360" w:lineRule="auto"/>
        <w:jc w:val="both"/>
        <w:rPr>
          <w:rFonts w:ascii="Arial" w:hAnsi="Arial" w:cs="Arial"/>
        </w:rPr>
      </w:pPr>
      <w:r w:rsidRPr="0063612D">
        <w:rPr>
          <w:rFonts w:ascii="Arial" w:hAnsi="Arial" w:cs="Arial"/>
        </w:rPr>
        <w:t xml:space="preserve">García-Álvarez, L., Fuente Cobo, C., Gámez-Leyva, G., Máñez-Mó, X., Tavares-Sánchez, J., Vilches-Arenas, Á., </w:t>
      </w:r>
      <w:r w:rsidR="00DE64D3" w:rsidRPr="0063612D">
        <w:rPr>
          <w:rFonts w:ascii="Arial" w:hAnsi="Arial" w:cs="Arial"/>
        </w:rPr>
        <w:t>and</w:t>
      </w:r>
      <w:r w:rsidRPr="0063612D">
        <w:rPr>
          <w:rFonts w:ascii="Arial" w:hAnsi="Arial" w:cs="Arial"/>
        </w:rPr>
        <w:t xml:space="preserve"> López-Cancio, E. (2020). Telemedicine in stroke: A systematic review and meta-analysis on telemedicine-based stroke care. </w:t>
      </w:r>
      <w:r w:rsidRPr="0063612D">
        <w:rPr>
          <w:rFonts w:ascii="Arial" w:hAnsi="Arial" w:cs="Arial"/>
          <w:i/>
          <w:iCs/>
        </w:rPr>
        <w:t>Frontiers in Neurology, 11,</w:t>
      </w:r>
      <w:r w:rsidRPr="0063612D">
        <w:rPr>
          <w:rFonts w:ascii="Arial" w:hAnsi="Arial" w:cs="Arial"/>
        </w:rPr>
        <w:t xml:space="preserve"> </w:t>
      </w:r>
      <w:r w:rsidR="00DE64D3" w:rsidRPr="0063612D">
        <w:rPr>
          <w:rFonts w:ascii="Arial" w:hAnsi="Arial" w:cs="Arial"/>
        </w:rPr>
        <w:t>p.</w:t>
      </w:r>
      <w:r w:rsidRPr="0063612D">
        <w:rPr>
          <w:rFonts w:ascii="Arial" w:hAnsi="Arial" w:cs="Arial"/>
        </w:rPr>
        <w:t>564.</w:t>
      </w:r>
    </w:p>
    <w:p w14:paraId="58238DF2" w14:textId="10A189A8" w:rsidR="005A7B36" w:rsidRPr="0063612D" w:rsidRDefault="005A7B36" w:rsidP="0063612D">
      <w:pPr>
        <w:spacing w:line="360" w:lineRule="auto"/>
        <w:jc w:val="both"/>
        <w:rPr>
          <w:rFonts w:ascii="Arial" w:hAnsi="Arial" w:cs="Arial"/>
        </w:rPr>
      </w:pPr>
      <w:r w:rsidRPr="0063612D">
        <w:rPr>
          <w:rFonts w:ascii="Arial" w:hAnsi="Arial" w:cs="Arial"/>
        </w:rPr>
        <w:t xml:space="preserve">GOV.UK, 2023. </w:t>
      </w:r>
      <w:r w:rsidRPr="0063612D">
        <w:rPr>
          <w:rFonts w:ascii="Arial" w:hAnsi="Arial" w:cs="Arial"/>
          <w:i/>
          <w:iCs/>
        </w:rPr>
        <w:t>Coronavirus (Covid-19) in the UK.</w:t>
      </w:r>
      <w:r w:rsidRPr="0063612D">
        <w:rPr>
          <w:rFonts w:ascii="Arial" w:hAnsi="Arial" w:cs="Arial"/>
        </w:rPr>
        <w:t xml:space="preserve"> Accessed 9 August 2023 from, </w:t>
      </w:r>
      <w:hyperlink r:id="rId9" w:history="1">
        <w:r w:rsidRPr="0063612D">
          <w:rPr>
            <w:rStyle w:val="Hyperlink"/>
            <w:rFonts w:ascii="Arial" w:hAnsi="Arial" w:cs="Arial"/>
          </w:rPr>
          <w:t>https://coronavirus.data.gov.uk/</w:t>
        </w:r>
      </w:hyperlink>
    </w:p>
    <w:p w14:paraId="42E434F5" w14:textId="7FDB96F7" w:rsidR="00740EE0" w:rsidRPr="0063612D" w:rsidRDefault="00740EE0" w:rsidP="0063612D">
      <w:pPr>
        <w:spacing w:line="360" w:lineRule="auto"/>
        <w:jc w:val="both"/>
        <w:rPr>
          <w:rFonts w:ascii="Arial" w:hAnsi="Arial" w:cs="Arial"/>
        </w:rPr>
      </w:pPr>
      <w:r w:rsidRPr="0063612D">
        <w:rPr>
          <w:rFonts w:ascii="Arial" w:hAnsi="Arial" w:cs="Arial"/>
        </w:rPr>
        <w:t xml:space="preserve">Haddad, L. M., </w:t>
      </w:r>
      <w:r w:rsidR="00DE64D3" w:rsidRPr="0063612D">
        <w:rPr>
          <w:rFonts w:ascii="Arial" w:hAnsi="Arial" w:cs="Arial"/>
        </w:rPr>
        <w:t>and</w:t>
      </w:r>
      <w:r w:rsidRPr="0063612D">
        <w:rPr>
          <w:rFonts w:ascii="Arial" w:hAnsi="Arial" w:cs="Arial"/>
        </w:rPr>
        <w:t xml:space="preserve"> Geiger, R. A. (2018). Nursing ethical considerations</w:t>
      </w:r>
    </w:p>
    <w:p w14:paraId="241E5D14" w14:textId="535F064C" w:rsidR="00740EE0" w:rsidRPr="0063612D" w:rsidRDefault="00740EE0" w:rsidP="0063612D">
      <w:pPr>
        <w:spacing w:line="360" w:lineRule="auto"/>
        <w:jc w:val="both"/>
        <w:rPr>
          <w:rFonts w:ascii="Arial" w:hAnsi="Arial" w:cs="Arial"/>
        </w:rPr>
      </w:pPr>
      <w:r w:rsidRPr="0063612D">
        <w:rPr>
          <w:rFonts w:ascii="Arial" w:hAnsi="Arial" w:cs="Arial"/>
        </w:rPr>
        <w:t xml:space="preserve">Hasan, N., Rana, R. U., Chowdhury, S., Dola, A. J., </w:t>
      </w:r>
      <w:r w:rsidR="00DE64D3" w:rsidRPr="0063612D">
        <w:rPr>
          <w:rFonts w:ascii="Arial" w:hAnsi="Arial" w:cs="Arial"/>
        </w:rPr>
        <w:t>and</w:t>
      </w:r>
      <w:r w:rsidRPr="0063612D">
        <w:rPr>
          <w:rFonts w:ascii="Arial" w:hAnsi="Arial" w:cs="Arial"/>
        </w:rPr>
        <w:t xml:space="preserve"> Rony, M. K. K. (2021). Ethical considerations in research. </w:t>
      </w:r>
      <w:r w:rsidRPr="0063612D">
        <w:rPr>
          <w:rFonts w:ascii="Arial" w:hAnsi="Arial" w:cs="Arial"/>
          <w:i/>
          <w:iCs/>
        </w:rPr>
        <w:t>Journal of Nursing Research, Patient Safety and Practise (JNRPSP) 2799-1210</w:t>
      </w:r>
      <w:r w:rsidRPr="0063612D">
        <w:rPr>
          <w:rFonts w:ascii="Arial" w:hAnsi="Arial" w:cs="Arial"/>
        </w:rPr>
        <w:t>, </w:t>
      </w:r>
      <w:r w:rsidRPr="0063612D">
        <w:rPr>
          <w:rFonts w:ascii="Arial" w:hAnsi="Arial" w:cs="Arial"/>
          <w:i/>
          <w:iCs/>
        </w:rPr>
        <w:t>1</w:t>
      </w:r>
      <w:r w:rsidRPr="0063612D">
        <w:rPr>
          <w:rFonts w:ascii="Arial" w:hAnsi="Arial" w:cs="Arial"/>
        </w:rPr>
        <w:t xml:space="preserve">(01), </w:t>
      </w:r>
      <w:r w:rsidR="00DE64D3" w:rsidRPr="0063612D">
        <w:rPr>
          <w:rFonts w:ascii="Arial" w:hAnsi="Arial" w:cs="Arial"/>
        </w:rPr>
        <w:t>pp.</w:t>
      </w:r>
      <w:r w:rsidRPr="0063612D">
        <w:rPr>
          <w:rFonts w:ascii="Arial" w:hAnsi="Arial" w:cs="Arial"/>
        </w:rPr>
        <w:t>1-4.</w:t>
      </w:r>
    </w:p>
    <w:p w14:paraId="7E19E5CB" w14:textId="219C9C9E" w:rsidR="00A82101" w:rsidRPr="0063612D" w:rsidRDefault="00A82101" w:rsidP="0063612D">
      <w:pPr>
        <w:spacing w:line="360" w:lineRule="auto"/>
        <w:jc w:val="both"/>
        <w:rPr>
          <w:rFonts w:ascii="Arial" w:hAnsi="Arial" w:cs="Arial"/>
        </w:rPr>
      </w:pPr>
      <w:r w:rsidRPr="0063612D">
        <w:rPr>
          <w:rFonts w:ascii="Arial" w:hAnsi="Arial" w:cs="Arial"/>
        </w:rPr>
        <w:t xml:space="preserve">Hoyer, C., Ebert, A., Huttner, H. B., Puetz, V., Kallmünzer, B., Barlinn, K., ... </w:t>
      </w:r>
      <w:r w:rsidR="00DE64D3" w:rsidRPr="0063612D">
        <w:rPr>
          <w:rFonts w:ascii="Arial" w:hAnsi="Arial" w:cs="Arial"/>
        </w:rPr>
        <w:t>and</w:t>
      </w:r>
      <w:r w:rsidRPr="0063612D">
        <w:rPr>
          <w:rFonts w:ascii="Arial" w:hAnsi="Arial" w:cs="Arial"/>
        </w:rPr>
        <w:t xml:space="preserve"> Szabo, K. (2020). Acute stroke in times of the COVID-19 pandemic: A multicenter study. </w:t>
      </w:r>
      <w:r w:rsidRPr="0063612D">
        <w:rPr>
          <w:rFonts w:ascii="Arial" w:hAnsi="Arial" w:cs="Arial"/>
          <w:i/>
          <w:iCs/>
        </w:rPr>
        <w:t>Stroke, 51(7),</w:t>
      </w:r>
      <w:r w:rsidRPr="0063612D">
        <w:rPr>
          <w:rFonts w:ascii="Arial" w:hAnsi="Arial" w:cs="Arial"/>
        </w:rPr>
        <w:t xml:space="preserve"> </w:t>
      </w:r>
      <w:r w:rsidR="00DE64D3" w:rsidRPr="0063612D">
        <w:rPr>
          <w:rFonts w:ascii="Arial" w:hAnsi="Arial" w:cs="Arial"/>
        </w:rPr>
        <w:t>pp.</w:t>
      </w:r>
      <w:r w:rsidRPr="0063612D">
        <w:rPr>
          <w:rFonts w:ascii="Arial" w:hAnsi="Arial" w:cs="Arial"/>
        </w:rPr>
        <w:t>2224-2227.</w:t>
      </w:r>
    </w:p>
    <w:p w14:paraId="65F428F7" w14:textId="684D9B4C" w:rsidR="00A82101" w:rsidRPr="0063612D" w:rsidRDefault="00A82101" w:rsidP="0063612D">
      <w:pPr>
        <w:spacing w:line="360" w:lineRule="auto"/>
        <w:jc w:val="both"/>
        <w:rPr>
          <w:rFonts w:ascii="Arial" w:hAnsi="Arial" w:cs="Arial"/>
        </w:rPr>
      </w:pPr>
      <w:r w:rsidRPr="0063612D">
        <w:rPr>
          <w:rFonts w:ascii="Arial" w:hAnsi="Arial" w:cs="Arial"/>
        </w:rPr>
        <w:lastRenderedPageBreak/>
        <w:t xml:space="preserve">Ioannidis, J. P. A. (2014). How to make more published research true. </w:t>
      </w:r>
      <w:r w:rsidRPr="0063612D">
        <w:rPr>
          <w:rFonts w:ascii="Arial" w:hAnsi="Arial" w:cs="Arial"/>
          <w:i/>
          <w:iCs/>
        </w:rPr>
        <w:t>PLoS Medicine, 11(10)</w:t>
      </w:r>
      <w:r w:rsidRPr="0063612D">
        <w:rPr>
          <w:rFonts w:ascii="Arial" w:hAnsi="Arial" w:cs="Arial"/>
        </w:rPr>
        <w:t xml:space="preserve">, </w:t>
      </w:r>
      <w:r w:rsidR="00DE64D3" w:rsidRPr="0063612D">
        <w:rPr>
          <w:rFonts w:ascii="Arial" w:hAnsi="Arial" w:cs="Arial"/>
        </w:rPr>
        <w:t>p.</w:t>
      </w:r>
      <w:r w:rsidRPr="0063612D">
        <w:rPr>
          <w:rFonts w:ascii="Arial" w:hAnsi="Arial" w:cs="Arial"/>
        </w:rPr>
        <w:t xml:space="preserve">e1001747. </w:t>
      </w:r>
    </w:p>
    <w:p w14:paraId="62D46C63" w14:textId="472EE35F" w:rsidR="00A82101" w:rsidRPr="0063612D" w:rsidRDefault="00A82101" w:rsidP="0063612D">
      <w:pPr>
        <w:spacing w:line="360" w:lineRule="auto"/>
        <w:jc w:val="both"/>
        <w:rPr>
          <w:rFonts w:ascii="Arial" w:hAnsi="Arial" w:cs="Arial"/>
        </w:rPr>
      </w:pPr>
      <w:r w:rsidRPr="0063612D">
        <w:rPr>
          <w:rFonts w:ascii="Arial" w:hAnsi="Arial" w:cs="Arial"/>
        </w:rPr>
        <w:t xml:space="preserve">Kansagra, A. P., Goyal, M. S., Hamilton, S., Albers, G. W., </w:t>
      </w:r>
      <w:r w:rsidR="00DE64D3" w:rsidRPr="0063612D">
        <w:rPr>
          <w:rFonts w:ascii="Arial" w:hAnsi="Arial" w:cs="Arial"/>
        </w:rPr>
        <w:t>and</w:t>
      </w:r>
      <w:r w:rsidRPr="0063612D">
        <w:rPr>
          <w:rFonts w:ascii="Arial" w:hAnsi="Arial" w:cs="Arial"/>
        </w:rPr>
        <w:t xml:space="preserve"> Investigators, S. (2020). Collateral effect of COVID-19 on stroke evaluation in the United </w:t>
      </w:r>
      <w:r w:rsidR="006066F4" w:rsidRPr="0063612D">
        <w:rPr>
          <w:rFonts w:ascii="Arial" w:hAnsi="Arial" w:cs="Arial"/>
        </w:rPr>
        <w:t>Kingdom</w:t>
      </w:r>
      <w:r w:rsidRPr="0063612D">
        <w:rPr>
          <w:rFonts w:ascii="Arial" w:hAnsi="Arial" w:cs="Arial"/>
        </w:rPr>
        <w:t xml:space="preserve">. </w:t>
      </w:r>
      <w:r w:rsidRPr="0063612D">
        <w:rPr>
          <w:rFonts w:ascii="Arial" w:hAnsi="Arial" w:cs="Arial"/>
          <w:i/>
          <w:iCs/>
        </w:rPr>
        <w:t>New England Journal of Medicine, 383(4),</w:t>
      </w:r>
      <w:r w:rsidRPr="0063612D">
        <w:rPr>
          <w:rFonts w:ascii="Arial" w:hAnsi="Arial" w:cs="Arial"/>
        </w:rPr>
        <w:t xml:space="preserve"> </w:t>
      </w:r>
      <w:r w:rsidR="00DE64D3" w:rsidRPr="0063612D">
        <w:rPr>
          <w:rFonts w:ascii="Arial" w:hAnsi="Arial" w:cs="Arial"/>
        </w:rPr>
        <w:t>pp.</w:t>
      </w:r>
      <w:r w:rsidRPr="0063612D">
        <w:rPr>
          <w:rFonts w:ascii="Arial" w:hAnsi="Arial" w:cs="Arial"/>
        </w:rPr>
        <w:t xml:space="preserve">400-401. </w:t>
      </w:r>
    </w:p>
    <w:p w14:paraId="2E2AFDCE" w14:textId="579C875E" w:rsidR="00A82101" w:rsidRPr="0063612D" w:rsidRDefault="00A82101" w:rsidP="0063612D">
      <w:pPr>
        <w:spacing w:line="360" w:lineRule="auto"/>
        <w:jc w:val="both"/>
        <w:rPr>
          <w:rFonts w:ascii="Arial" w:hAnsi="Arial" w:cs="Arial"/>
        </w:rPr>
      </w:pPr>
      <w:r w:rsidRPr="0063612D">
        <w:rPr>
          <w:rFonts w:ascii="Arial" w:hAnsi="Arial" w:cs="Arial"/>
        </w:rPr>
        <w:t xml:space="preserve">Kaye, J., Whitley, E. A., Lund, D., Morrison, M., Teare, H., </w:t>
      </w:r>
      <w:r w:rsidR="00DE64D3" w:rsidRPr="0063612D">
        <w:rPr>
          <w:rFonts w:ascii="Arial" w:hAnsi="Arial" w:cs="Arial"/>
        </w:rPr>
        <w:t>and</w:t>
      </w:r>
      <w:r w:rsidRPr="0063612D">
        <w:rPr>
          <w:rFonts w:ascii="Arial" w:hAnsi="Arial" w:cs="Arial"/>
        </w:rPr>
        <w:t xml:space="preserve"> Melham, K. (2015). Dynamic consent: a patient interface for twenty-first century research networks</w:t>
      </w:r>
      <w:r w:rsidRPr="0063612D">
        <w:rPr>
          <w:rFonts w:ascii="Arial" w:hAnsi="Arial" w:cs="Arial"/>
          <w:i/>
          <w:iCs/>
        </w:rPr>
        <w:t>. European Journal of Human Genetics, 23(2)</w:t>
      </w:r>
      <w:r w:rsidRPr="0063612D">
        <w:rPr>
          <w:rFonts w:ascii="Arial" w:hAnsi="Arial" w:cs="Arial"/>
        </w:rPr>
        <w:t xml:space="preserve">, </w:t>
      </w:r>
      <w:r w:rsidR="00DE64D3" w:rsidRPr="0063612D">
        <w:rPr>
          <w:rFonts w:ascii="Arial" w:hAnsi="Arial" w:cs="Arial"/>
        </w:rPr>
        <w:t>pp.</w:t>
      </w:r>
      <w:r w:rsidRPr="0063612D">
        <w:rPr>
          <w:rFonts w:ascii="Arial" w:hAnsi="Arial" w:cs="Arial"/>
        </w:rPr>
        <w:t>141-146.</w:t>
      </w:r>
    </w:p>
    <w:p w14:paraId="415747F7" w14:textId="579619C2" w:rsidR="006F6D00" w:rsidRPr="0063612D" w:rsidRDefault="006F6D00" w:rsidP="0063612D">
      <w:pPr>
        <w:spacing w:line="360" w:lineRule="auto"/>
        <w:jc w:val="both"/>
        <w:rPr>
          <w:rFonts w:ascii="Arial" w:hAnsi="Arial" w:cs="Arial"/>
        </w:rPr>
      </w:pPr>
      <w:r w:rsidRPr="0063612D">
        <w:rPr>
          <w:rFonts w:ascii="Arial" w:hAnsi="Arial" w:cs="Arial"/>
        </w:rPr>
        <w:t>McConachie, D., McConachie, N., White, P., Crossley, R. and Izzath, W., 2020. Mechanical thrombectomy for acute ischaemic stroke during the COVID-19 pandemic: changes to UK practice and lessons learned. </w:t>
      </w:r>
      <w:r w:rsidRPr="0063612D">
        <w:rPr>
          <w:rFonts w:ascii="Arial" w:hAnsi="Arial" w:cs="Arial"/>
          <w:i/>
          <w:iCs/>
        </w:rPr>
        <w:t>Clinical Radiology</w:t>
      </w:r>
      <w:r w:rsidRPr="0063612D">
        <w:rPr>
          <w:rFonts w:ascii="Arial" w:hAnsi="Arial" w:cs="Arial"/>
        </w:rPr>
        <w:t>, </w:t>
      </w:r>
      <w:r w:rsidRPr="0063612D">
        <w:rPr>
          <w:rFonts w:ascii="Arial" w:hAnsi="Arial" w:cs="Arial"/>
          <w:i/>
          <w:iCs/>
        </w:rPr>
        <w:t>75</w:t>
      </w:r>
      <w:r w:rsidRPr="0063612D">
        <w:rPr>
          <w:rFonts w:ascii="Arial" w:hAnsi="Arial" w:cs="Arial"/>
        </w:rPr>
        <w:t>(10), pp.795-e7.</w:t>
      </w:r>
    </w:p>
    <w:p w14:paraId="4257A14D" w14:textId="05FB0E1A" w:rsidR="00A82101" w:rsidRPr="0063612D" w:rsidRDefault="00A82101" w:rsidP="0063612D">
      <w:pPr>
        <w:spacing w:line="360" w:lineRule="auto"/>
        <w:jc w:val="both"/>
        <w:rPr>
          <w:rFonts w:ascii="Arial" w:hAnsi="Arial" w:cs="Arial"/>
        </w:rPr>
      </w:pPr>
      <w:r w:rsidRPr="0063612D">
        <w:rPr>
          <w:rFonts w:ascii="Arial" w:hAnsi="Arial" w:cs="Arial"/>
        </w:rPr>
        <w:t xml:space="preserve">Ntaios, G., Michel, P., Georgiopoulos, G., Guo, Y., Li, W., Xiong, J., ... </w:t>
      </w:r>
      <w:r w:rsidR="00DE64D3" w:rsidRPr="0063612D">
        <w:rPr>
          <w:rFonts w:ascii="Arial" w:hAnsi="Arial" w:cs="Arial"/>
        </w:rPr>
        <w:t>and</w:t>
      </w:r>
      <w:r w:rsidRPr="0063612D">
        <w:rPr>
          <w:rFonts w:ascii="Arial" w:hAnsi="Arial" w:cs="Arial"/>
        </w:rPr>
        <w:t xml:space="preserve"> Zhao, X. (2020). Characteristics and outcomes in patients with COVID-19 and acute ischemic stroke: The global COVID-19 stroke registry. Stroke, 51(10), </w:t>
      </w:r>
      <w:r w:rsidR="00DE64D3" w:rsidRPr="0063612D">
        <w:rPr>
          <w:rFonts w:ascii="Arial" w:hAnsi="Arial" w:cs="Arial"/>
        </w:rPr>
        <w:t>pp.</w:t>
      </w:r>
      <w:r w:rsidRPr="0063612D">
        <w:rPr>
          <w:rFonts w:ascii="Arial" w:hAnsi="Arial" w:cs="Arial"/>
        </w:rPr>
        <w:t>e254-e258.</w:t>
      </w:r>
    </w:p>
    <w:p w14:paraId="14F09749" w14:textId="66A289BA" w:rsidR="00A82101" w:rsidRPr="0063612D" w:rsidRDefault="00A82101" w:rsidP="0063612D">
      <w:pPr>
        <w:spacing w:line="360" w:lineRule="auto"/>
        <w:jc w:val="both"/>
        <w:rPr>
          <w:rFonts w:ascii="Arial" w:hAnsi="Arial" w:cs="Arial"/>
        </w:rPr>
      </w:pPr>
      <w:r w:rsidRPr="0063612D">
        <w:rPr>
          <w:rFonts w:ascii="Arial" w:hAnsi="Arial" w:cs="Arial"/>
        </w:rPr>
        <w:t xml:space="preserve">Padhan, R., </w:t>
      </w:r>
      <w:r w:rsidR="00DE64D3" w:rsidRPr="0063612D">
        <w:rPr>
          <w:rFonts w:ascii="Arial" w:hAnsi="Arial" w:cs="Arial"/>
        </w:rPr>
        <w:t>and</w:t>
      </w:r>
      <w:r w:rsidRPr="0063612D">
        <w:rPr>
          <w:rFonts w:ascii="Arial" w:hAnsi="Arial" w:cs="Arial"/>
        </w:rPr>
        <w:t xml:space="preserve"> Prabheesh, K. P. (2021). The economics of COVID-19 pandemic: A survey. </w:t>
      </w:r>
      <w:r w:rsidRPr="0063612D">
        <w:rPr>
          <w:rFonts w:ascii="Arial" w:hAnsi="Arial" w:cs="Arial"/>
          <w:i/>
          <w:iCs/>
        </w:rPr>
        <w:t>Economic analysis and policy</w:t>
      </w:r>
      <w:r w:rsidRPr="0063612D">
        <w:rPr>
          <w:rFonts w:ascii="Arial" w:hAnsi="Arial" w:cs="Arial"/>
        </w:rPr>
        <w:t>, </w:t>
      </w:r>
      <w:r w:rsidRPr="0063612D">
        <w:rPr>
          <w:rFonts w:ascii="Arial" w:hAnsi="Arial" w:cs="Arial"/>
          <w:i/>
          <w:iCs/>
        </w:rPr>
        <w:t>70</w:t>
      </w:r>
      <w:r w:rsidRPr="0063612D">
        <w:rPr>
          <w:rFonts w:ascii="Arial" w:hAnsi="Arial" w:cs="Arial"/>
        </w:rPr>
        <w:t xml:space="preserve">, </w:t>
      </w:r>
      <w:r w:rsidR="00DE64D3" w:rsidRPr="0063612D">
        <w:rPr>
          <w:rFonts w:ascii="Arial" w:hAnsi="Arial" w:cs="Arial"/>
        </w:rPr>
        <w:t>pp.</w:t>
      </w:r>
      <w:r w:rsidRPr="0063612D">
        <w:rPr>
          <w:rFonts w:ascii="Arial" w:hAnsi="Arial" w:cs="Arial"/>
        </w:rPr>
        <w:t>220-237.</w:t>
      </w:r>
    </w:p>
    <w:p w14:paraId="11475EAF" w14:textId="77777777" w:rsidR="00DE64D3" w:rsidRPr="0063612D" w:rsidRDefault="00DE64D3" w:rsidP="0063612D">
      <w:pPr>
        <w:spacing w:line="360" w:lineRule="auto"/>
        <w:jc w:val="both"/>
        <w:rPr>
          <w:rFonts w:ascii="Arial" w:hAnsi="Arial" w:cs="Arial"/>
        </w:rPr>
      </w:pPr>
      <w:r w:rsidRPr="0063612D">
        <w:rPr>
          <w:rFonts w:ascii="Arial" w:hAnsi="Arial" w:cs="Arial"/>
        </w:rPr>
        <w:t xml:space="preserve">Padmanabhan, N., Natarajan, I., Gunston, R., Raseta, M. and Roffe, C. (2021). Impact of COVID-19 on stroke admissions, treatments, and outcomes at a comprehensive stroke centre in the United Kingdom. </w:t>
      </w:r>
      <w:r w:rsidRPr="0063612D">
        <w:rPr>
          <w:rFonts w:ascii="Arial" w:hAnsi="Arial" w:cs="Arial"/>
          <w:i/>
          <w:iCs/>
        </w:rPr>
        <w:t>Neurological Sciences, 42,</w:t>
      </w:r>
      <w:r w:rsidRPr="0063612D">
        <w:rPr>
          <w:rFonts w:ascii="Arial" w:hAnsi="Arial" w:cs="Arial"/>
        </w:rPr>
        <w:t xml:space="preserve"> pp.15-20.</w:t>
      </w:r>
    </w:p>
    <w:p w14:paraId="7AE40736" w14:textId="55E0119A" w:rsidR="00260B01" w:rsidRPr="0063612D" w:rsidRDefault="00260B01" w:rsidP="0063612D">
      <w:pPr>
        <w:spacing w:line="360" w:lineRule="auto"/>
        <w:jc w:val="both"/>
        <w:rPr>
          <w:rFonts w:ascii="Arial" w:hAnsi="Arial" w:cs="Arial"/>
        </w:rPr>
      </w:pPr>
      <w:r w:rsidRPr="0063612D">
        <w:rPr>
          <w:rFonts w:ascii="Arial" w:hAnsi="Arial" w:cs="Arial"/>
        </w:rPr>
        <w:t xml:space="preserve">Pietilä, A. M., Nurmi, S. M., Halkoaho, A., </w:t>
      </w:r>
      <w:r w:rsidR="00DE64D3" w:rsidRPr="0063612D">
        <w:rPr>
          <w:rFonts w:ascii="Arial" w:hAnsi="Arial" w:cs="Arial"/>
        </w:rPr>
        <w:t>and</w:t>
      </w:r>
      <w:r w:rsidRPr="0063612D">
        <w:rPr>
          <w:rFonts w:ascii="Arial" w:hAnsi="Arial" w:cs="Arial"/>
        </w:rPr>
        <w:t xml:space="preserve"> Kyngäs, H. (2020). Qualitative research: Ethical considerations. </w:t>
      </w:r>
      <w:r w:rsidRPr="0063612D">
        <w:rPr>
          <w:rFonts w:ascii="Arial" w:hAnsi="Arial" w:cs="Arial"/>
          <w:i/>
          <w:iCs/>
        </w:rPr>
        <w:t>The application of content analysis in nursing science research</w:t>
      </w:r>
      <w:r w:rsidRPr="0063612D">
        <w:rPr>
          <w:rFonts w:ascii="Arial" w:hAnsi="Arial" w:cs="Arial"/>
        </w:rPr>
        <w:t xml:space="preserve">, </w:t>
      </w:r>
      <w:r w:rsidR="00DE64D3" w:rsidRPr="0063612D">
        <w:rPr>
          <w:rFonts w:ascii="Arial" w:hAnsi="Arial" w:cs="Arial"/>
        </w:rPr>
        <w:t>pp.</w:t>
      </w:r>
      <w:r w:rsidRPr="0063612D">
        <w:rPr>
          <w:rFonts w:ascii="Arial" w:hAnsi="Arial" w:cs="Arial"/>
        </w:rPr>
        <w:t xml:space="preserve">49-69. </w:t>
      </w:r>
    </w:p>
    <w:p w14:paraId="6226CCD0" w14:textId="54CF2377" w:rsidR="00740EE0" w:rsidRPr="0063612D" w:rsidRDefault="00740EE0" w:rsidP="0063612D">
      <w:pPr>
        <w:spacing w:line="360" w:lineRule="auto"/>
        <w:jc w:val="both"/>
        <w:rPr>
          <w:rFonts w:ascii="Arial" w:hAnsi="Arial" w:cs="Arial"/>
        </w:rPr>
      </w:pPr>
      <w:r w:rsidRPr="0063612D">
        <w:rPr>
          <w:rFonts w:ascii="Arial" w:hAnsi="Arial" w:cs="Arial"/>
        </w:rPr>
        <w:t xml:space="preserve">Rani, R., </w:t>
      </w:r>
      <w:r w:rsidR="00DE64D3" w:rsidRPr="0063612D">
        <w:rPr>
          <w:rFonts w:ascii="Arial" w:hAnsi="Arial" w:cs="Arial"/>
        </w:rPr>
        <w:t>and</w:t>
      </w:r>
      <w:r w:rsidRPr="0063612D">
        <w:rPr>
          <w:rFonts w:ascii="Arial" w:hAnsi="Arial" w:cs="Arial"/>
        </w:rPr>
        <w:t xml:space="preserve"> Sharma, R. K. (2012). Ethical Consideration in Research. </w:t>
      </w:r>
      <w:r w:rsidRPr="0063612D">
        <w:rPr>
          <w:rFonts w:ascii="Arial" w:hAnsi="Arial" w:cs="Arial"/>
          <w:i/>
          <w:iCs/>
        </w:rPr>
        <w:t>International Journal of Nursing Education</w:t>
      </w:r>
      <w:r w:rsidRPr="0063612D">
        <w:rPr>
          <w:rFonts w:ascii="Arial" w:hAnsi="Arial" w:cs="Arial"/>
        </w:rPr>
        <w:t>, </w:t>
      </w:r>
      <w:r w:rsidRPr="0063612D">
        <w:rPr>
          <w:rFonts w:ascii="Arial" w:hAnsi="Arial" w:cs="Arial"/>
          <w:i/>
          <w:iCs/>
        </w:rPr>
        <w:t>4</w:t>
      </w:r>
      <w:r w:rsidRPr="0063612D">
        <w:rPr>
          <w:rFonts w:ascii="Arial" w:hAnsi="Arial" w:cs="Arial"/>
        </w:rPr>
        <w:t>(1).</w:t>
      </w:r>
    </w:p>
    <w:p w14:paraId="09D13F82" w14:textId="274BE850" w:rsidR="00A82101" w:rsidRPr="0063612D" w:rsidRDefault="00A82101" w:rsidP="0063612D">
      <w:pPr>
        <w:spacing w:line="360" w:lineRule="auto"/>
        <w:jc w:val="both"/>
        <w:rPr>
          <w:rFonts w:ascii="Arial" w:hAnsi="Arial" w:cs="Arial"/>
        </w:rPr>
      </w:pPr>
      <w:r w:rsidRPr="0063612D">
        <w:rPr>
          <w:rFonts w:ascii="Arial" w:hAnsi="Arial" w:cs="Arial"/>
        </w:rPr>
        <w:t xml:space="preserve">Salman, R. A.-S., Beller, E., Kagan, J., Hemminki, E., </w:t>
      </w:r>
      <w:r w:rsidR="00DE64D3" w:rsidRPr="0063612D">
        <w:rPr>
          <w:rFonts w:ascii="Arial" w:hAnsi="Arial" w:cs="Arial"/>
        </w:rPr>
        <w:t>and</w:t>
      </w:r>
      <w:r w:rsidRPr="0063612D">
        <w:rPr>
          <w:rFonts w:ascii="Arial" w:hAnsi="Arial" w:cs="Arial"/>
        </w:rPr>
        <w:t xml:space="preserve"> Phillips, R. S. (2014). Increasing value and reducing waste in biomedical research regulation and management. The Lancet, 383(9912), </w:t>
      </w:r>
      <w:r w:rsidR="00DE64D3" w:rsidRPr="0063612D">
        <w:rPr>
          <w:rFonts w:ascii="Arial" w:hAnsi="Arial" w:cs="Arial"/>
        </w:rPr>
        <w:t>pp.</w:t>
      </w:r>
      <w:r w:rsidRPr="0063612D">
        <w:rPr>
          <w:rFonts w:ascii="Arial" w:hAnsi="Arial" w:cs="Arial"/>
        </w:rPr>
        <w:t>176-185.</w:t>
      </w:r>
    </w:p>
    <w:p w14:paraId="3B7E0B42" w14:textId="1B28CBA7" w:rsidR="00A82101" w:rsidRPr="0063612D" w:rsidRDefault="00A82101" w:rsidP="0063612D">
      <w:pPr>
        <w:spacing w:line="360" w:lineRule="auto"/>
        <w:jc w:val="both"/>
        <w:rPr>
          <w:rFonts w:ascii="Arial" w:hAnsi="Arial" w:cs="Arial"/>
        </w:rPr>
      </w:pPr>
      <w:r w:rsidRPr="0063612D">
        <w:rPr>
          <w:rFonts w:ascii="Arial" w:hAnsi="Arial" w:cs="Arial"/>
        </w:rPr>
        <w:t xml:space="preserve">Saver, J. L., Fonarow, G. C., Smith, E. E., Reeves, M. J., Grau-Sepulveda, M. V., Pan, W., ... </w:t>
      </w:r>
      <w:r w:rsidR="00DE64D3" w:rsidRPr="0063612D">
        <w:rPr>
          <w:rFonts w:ascii="Arial" w:hAnsi="Arial" w:cs="Arial"/>
        </w:rPr>
        <w:t>and</w:t>
      </w:r>
      <w:r w:rsidRPr="0063612D">
        <w:rPr>
          <w:rFonts w:ascii="Arial" w:hAnsi="Arial" w:cs="Arial"/>
        </w:rPr>
        <w:t xml:space="preserve"> Schwamm, L. H. (2019). Time to treatment with intravenous tissue plasminogen activator and outcome from acute ischemic stroke. </w:t>
      </w:r>
      <w:r w:rsidRPr="0063612D">
        <w:rPr>
          <w:rFonts w:ascii="Arial" w:hAnsi="Arial" w:cs="Arial"/>
          <w:i/>
          <w:iCs/>
        </w:rPr>
        <w:t>JAMA, 309(23),</w:t>
      </w:r>
      <w:r w:rsidRPr="0063612D">
        <w:rPr>
          <w:rFonts w:ascii="Arial" w:hAnsi="Arial" w:cs="Arial"/>
        </w:rPr>
        <w:t xml:space="preserve"> </w:t>
      </w:r>
      <w:r w:rsidR="00DE64D3" w:rsidRPr="0063612D">
        <w:rPr>
          <w:rFonts w:ascii="Arial" w:hAnsi="Arial" w:cs="Arial"/>
        </w:rPr>
        <w:t>pp.</w:t>
      </w:r>
      <w:r w:rsidRPr="0063612D">
        <w:rPr>
          <w:rFonts w:ascii="Arial" w:hAnsi="Arial" w:cs="Arial"/>
        </w:rPr>
        <w:t>2480-2488.</w:t>
      </w:r>
    </w:p>
    <w:p w14:paraId="693142C0" w14:textId="76A8595A" w:rsidR="00A82101" w:rsidRPr="0063612D" w:rsidRDefault="00A82101" w:rsidP="0063612D">
      <w:pPr>
        <w:spacing w:line="360" w:lineRule="auto"/>
        <w:jc w:val="both"/>
        <w:rPr>
          <w:rFonts w:ascii="Arial" w:hAnsi="Arial" w:cs="Arial"/>
        </w:rPr>
      </w:pPr>
      <w:r w:rsidRPr="0063612D">
        <w:rPr>
          <w:rFonts w:ascii="Arial" w:hAnsi="Arial" w:cs="Arial"/>
        </w:rPr>
        <w:lastRenderedPageBreak/>
        <w:t xml:space="preserve">Siepmann, T., Sedghi, A., </w:t>
      </w:r>
      <w:r w:rsidR="00DE64D3" w:rsidRPr="0063612D">
        <w:rPr>
          <w:rFonts w:ascii="Arial" w:hAnsi="Arial" w:cs="Arial"/>
        </w:rPr>
        <w:t>and</w:t>
      </w:r>
      <w:r w:rsidRPr="0063612D">
        <w:rPr>
          <w:rFonts w:ascii="Arial" w:hAnsi="Arial" w:cs="Arial"/>
        </w:rPr>
        <w:t xml:space="preserve"> Uphaus, T. (2020). Stroke care during COVID-19: A case series of five patients. </w:t>
      </w:r>
      <w:r w:rsidRPr="0063612D">
        <w:rPr>
          <w:rFonts w:ascii="Arial" w:hAnsi="Arial" w:cs="Arial"/>
          <w:i/>
          <w:iCs/>
        </w:rPr>
        <w:t>European Journal of Neurology, 27(11),</w:t>
      </w:r>
      <w:r w:rsidRPr="0063612D">
        <w:rPr>
          <w:rFonts w:ascii="Arial" w:hAnsi="Arial" w:cs="Arial"/>
        </w:rPr>
        <w:t xml:space="preserve"> </w:t>
      </w:r>
      <w:r w:rsidR="00DE64D3" w:rsidRPr="0063612D">
        <w:rPr>
          <w:rFonts w:ascii="Arial" w:hAnsi="Arial" w:cs="Arial"/>
        </w:rPr>
        <w:t>pp.</w:t>
      </w:r>
      <w:r w:rsidRPr="0063612D">
        <w:rPr>
          <w:rFonts w:ascii="Arial" w:hAnsi="Arial" w:cs="Arial"/>
        </w:rPr>
        <w:t>2377-2383.</w:t>
      </w:r>
    </w:p>
    <w:p w14:paraId="4ABD571F" w14:textId="78E83B8C" w:rsidR="00806A92" w:rsidRPr="0063612D" w:rsidRDefault="00806A92" w:rsidP="0063612D">
      <w:pPr>
        <w:spacing w:line="360" w:lineRule="auto"/>
        <w:jc w:val="both"/>
        <w:rPr>
          <w:rFonts w:ascii="Arial" w:hAnsi="Arial" w:cs="Arial"/>
        </w:rPr>
      </w:pPr>
      <w:r w:rsidRPr="0063612D">
        <w:rPr>
          <w:rFonts w:ascii="Arial" w:hAnsi="Arial" w:cs="Arial"/>
        </w:rPr>
        <w:t>Stroke Association (2023).</w:t>
      </w:r>
      <w:r w:rsidRPr="0063612D">
        <w:rPr>
          <w:rFonts w:ascii="Arial" w:eastAsia="Times New Roman" w:hAnsi="Arial" w:cs="Arial"/>
          <w:color w:val="FFD251"/>
          <w:kern w:val="36"/>
          <w14:ligatures w14:val="none"/>
        </w:rPr>
        <w:t xml:space="preserve"> </w:t>
      </w:r>
      <w:r w:rsidRPr="0063612D">
        <w:rPr>
          <w:rFonts w:ascii="Arial" w:hAnsi="Arial" w:cs="Arial"/>
          <w:i/>
          <w:iCs/>
        </w:rPr>
        <w:t>Stroke statistics.</w:t>
      </w:r>
      <w:r w:rsidRPr="0063612D">
        <w:rPr>
          <w:rFonts w:ascii="Arial" w:hAnsi="Arial" w:cs="Arial"/>
        </w:rPr>
        <w:t xml:space="preserve"> Accessed 9 August 2023 from, </w:t>
      </w:r>
      <w:hyperlink r:id="rId10" w:history="1">
        <w:r w:rsidRPr="0063612D">
          <w:rPr>
            <w:rStyle w:val="Hyperlink"/>
            <w:rFonts w:ascii="Arial" w:hAnsi="Arial" w:cs="Arial"/>
          </w:rPr>
          <w:t>https://www.stroke.org.uk/what-is-stroke/stroke-statistics</w:t>
        </w:r>
      </w:hyperlink>
    </w:p>
    <w:p w14:paraId="201AED28" w14:textId="3D1EF60B" w:rsidR="00A82101" w:rsidRPr="0063612D" w:rsidRDefault="00A82101" w:rsidP="0063612D">
      <w:pPr>
        <w:spacing w:line="360" w:lineRule="auto"/>
        <w:jc w:val="both"/>
        <w:rPr>
          <w:rFonts w:ascii="Arial" w:hAnsi="Arial" w:cs="Arial"/>
        </w:rPr>
      </w:pPr>
      <w:r w:rsidRPr="0063612D">
        <w:rPr>
          <w:rFonts w:ascii="Arial" w:hAnsi="Arial" w:cs="Arial"/>
        </w:rPr>
        <w:t xml:space="preserve">Ward, N. S., Simpson, R., Sacco, S., </w:t>
      </w:r>
      <w:r w:rsidR="00DE64D3" w:rsidRPr="0063612D">
        <w:rPr>
          <w:rFonts w:ascii="Arial" w:hAnsi="Arial" w:cs="Arial"/>
        </w:rPr>
        <w:t>and</w:t>
      </w:r>
      <w:r w:rsidRPr="0063612D">
        <w:rPr>
          <w:rFonts w:ascii="Arial" w:hAnsi="Arial" w:cs="Arial"/>
        </w:rPr>
        <w:t xml:space="preserve"> Wardlaw, J. M. (2021). Impact of COVID-19 on stroke services in the UK. </w:t>
      </w:r>
      <w:r w:rsidRPr="0063612D">
        <w:rPr>
          <w:rFonts w:ascii="Arial" w:hAnsi="Arial" w:cs="Arial"/>
          <w:i/>
          <w:iCs/>
        </w:rPr>
        <w:t>Journal of Neurology, 268(4),</w:t>
      </w:r>
      <w:r w:rsidRPr="0063612D">
        <w:rPr>
          <w:rFonts w:ascii="Arial" w:hAnsi="Arial" w:cs="Arial"/>
        </w:rPr>
        <w:t xml:space="preserve"> </w:t>
      </w:r>
      <w:r w:rsidR="00DE64D3" w:rsidRPr="0063612D">
        <w:rPr>
          <w:rFonts w:ascii="Arial" w:hAnsi="Arial" w:cs="Arial"/>
        </w:rPr>
        <w:t>pp.</w:t>
      </w:r>
      <w:r w:rsidRPr="0063612D">
        <w:rPr>
          <w:rFonts w:ascii="Arial" w:hAnsi="Arial" w:cs="Arial"/>
        </w:rPr>
        <w:t>1178-1184.</w:t>
      </w:r>
    </w:p>
    <w:sectPr w:rsidR="00A82101" w:rsidRPr="0063612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106FF" w14:textId="77777777" w:rsidR="00B31E91" w:rsidRDefault="00B31E91" w:rsidP="007E7FB3">
      <w:pPr>
        <w:spacing w:after="0" w:line="240" w:lineRule="auto"/>
      </w:pPr>
      <w:r>
        <w:separator/>
      </w:r>
    </w:p>
  </w:endnote>
  <w:endnote w:type="continuationSeparator" w:id="0">
    <w:p w14:paraId="17D00E18" w14:textId="77777777" w:rsidR="00B31E91" w:rsidRDefault="00B31E91" w:rsidP="007E7F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412463"/>
      <w:docPartObj>
        <w:docPartGallery w:val="Page Numbers (Bottom of Page)"/>
        <w:docPartUnique/>
      </w:docPartObj>
    </w:sdtPr>
    <w:sdtEndPr>
      <w:rPr>
        <w:noProof/>
      </w:rPr>
    </w:sdtEndPr>
    <w:sdtContent>
      <w:p w14:paraId="70E6DE5D" w14:textId="33B35F71" w:rsidR="007E7FB3" w:rsidRDefault="007E7FB3">
        <w:pPr>
          <w:pStyle w:val="Footer"/>
          <w:jc w:val="center"/>
        </w:pPr>
        <w:r>
          <w:rPr>
            <w:noProof/>
          </w:rPr>
          <mc:AlternateContent>
            <mc:Choice Requires="wps">
              <w:drawing>
                <wp:inline distT="0" distB="0" distL="0" distR="0" wp14:anchorId="19B09D13" wp14:editId="56663C6F">
                  <wp:extent cx="5467350" cy="54610"/>
                  <wp:effectExtent l="9525" t="19050" r="9525" b="12065"/>
                  <wp:docPr id="610225400"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27733250"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3ED971C" w14:textId="689192A3" w:rsidR="007E7FB3" w:rsidRDefault="007E7F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FF070C" w14:textId="77777777" w:rsidR="007E7FB3" w:rsidRDefault="007E7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150740" w14:textId="77777777" w:rsidR="00B31E91" w:rsidRDefault="00B31E91" w:rsidP="007E7FB3">
      <w:pPr>
        <w:spacing w:after="0" w:line="240" w:lineRule="auto"/>
      </w:pPr>
      <w:r>
        <w:separator/>
      </w:r>
    </w:p>
  </w:footnote>
  <w:footnote w:type="continuationSeparator" w:id="0">
    <w:p w14:paraId="31B5CCFB" w14:textId="77777777" w:rsidR="00B31E91" w:rsidRDefault="00B31E91" w:rsidP="007E7F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59B1"/>
    <w:multiLevelType w:val="multilevel"/>
    <w:tmpl w:val="50AAF6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D0DDB"/>
    <w:multiLevelType w:val="multilevel"/>
    <w:tmpl w:val="56F67F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20A5E"/>
    <w:multiLevelType w:val="multilevel"/>
    <w:tmpl w:val="C5A4A6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431D69"/>
    <w:multiLevelType w:val="multilevel"/>
    <w:tmpl w:val="0A1A0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231158"/>
    <w:multiLevelType w:val="multilevel"/>
    <w:tmpl w:val="17F0C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876F8F"/>
    <w:multiLevelType w:val="multilevel"/>
    <w:tmpl w:val="41BE9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A2049D"/>
    <w:multiLevelType w:val="multilevel"/>
    <w:tmpl w:val="4768B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B75DD7"/>
    <w:multiLevelType w:val="multilevel"/>
    <w:tmpl w:val="A0A41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3805FB"/>
    <w:multiLevelType w:val="multilevel"/>
    <w:tmpl w:val="3FFCF8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CE1738"/>
    <w:multiLevelType w:val="multilevel"/>
    <w:tmpl w:val="E4088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FE2355"/>
    <w:multiLevelType w:val="multilevel"/>
    <w:tmpl w:val="5D62D34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86B70AC"/>
    <w:multiLevelType w:val="multilevel"/>
    <w:tmpl w:val="94DE7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4146176">
    <w:abstractNumId w:val="9"/>
  </w:num>
  <w:num w:numId="2" w16cid:durableId="794173625">
    <w:abstractNumId w:val="3"/>
  </w:num>
  <w:num w:numId="3" w16cid:durableId="788815710">
    <w:abstractNumId w:val="5"/>
  </w:num>
  <w:num w:numId="4" w16cid:durableId="1767143352">
    <w:abstractNumId w:val="4"/>
  </w:num>
  <w:num w:numId="5" w16cid:durableId="479268779">
    <w:abstractNumId w:val="6"/>
  </w:num>
  <w:num w:numId="6" w16cid:durableId="1325622509">
    <w:abstractNumId w:val="1"/>
  </w:num>
  <w:num w:numId="7" w16cid:durableId="788429890">
    <w:abstractNumId w:val="10"/>
  </w:num>
  <w:num w:numId="8" w16cid:durableId="1409496886">
    <w:abstractNumId w:val="2"/>
  </w:num>
  <w:num w:numId="9" w16cid:durableId="1275096174">
    <w:abstractNumId w:val="7"/>
  </w:num>
  <w:num w:numId="10" w16cid:durableId="218397933">
    <w:abstractNumId w:val="0"/>
  </w:num>
  <w:num w:numId="11" w16cid:durableId="1923945729">
    <w:abstractNumId w:val="11"/>
  </w:num>
  <w:num w:numId="12" w16cid:durableId="21068021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7B8"/>
    <w:rsid w:val="00021C8F"/>
    <w:rsid w:val="00175B87"/>
    <w:rsid w:val="002021D6"/>
    <w:rsid w:val="00206185"/>
    <w:rsid w:val="00260B01"/>
    <w:rsid w:val="00303FF3"/>
    <w:rsid w:val="0030478C"/>
    <w:rsid w:val="003306C8"/>
    <w:rsid w:val="00392B7D"/>
    <w:rsid w:val="00410BCF"/>
    <w:rsid w:val="005740DA"/>
    <w:rsid w:val="005A7B36"/>
    <w:rsid w:val="006066F4"/>
    <w:rsid w:val="0063612D"/>
    <w:rsid w:val="006B7144"/>
    <w:rsid w:val="006F64D5"/>
    <w:rsid w:val="006F6D00"/>
    <w:rsid w:val="00740EE0"/>
    <w:rsid w:val="007C3ECA"/>
    <w:rsid w:val="007D3E59"/>
    <w:rsid w:val="007E5C46"/>
    <w:rsid w:val="007E7FB3"/>
    <w:rsid w:val="00806A92"/>
    <w:rsid w:val="009F2CE9"/>
    <w:rsid w:val="00A0414F"/>
    <w:rsid w:val="00A82101"/>
    <w:rsid w:val="00B116E8"/>
    <w:rsid w:val="00B31E91"/>
    <w:rsid w:val="00D55BD9"/>
    <w:rsid w:val="00D82623"/>
    <w:rsid w:val="00DC37B8"/>
    <w:rsid w:val="00DE64D3"/>
    <w:rsid w:val="00E06C57"/>
    <w:rsid w:val="00FC5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15A685"/>
  <w15:chartTrackingRefBased/>
  <w15:docId w15:val="{AE9A341E-3923-4F3A-8F26-0F5F82769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F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7F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7F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7F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7FB3"/>
  </w:style>
  <w:style w:type="paragraph" w:styleId="Footer">
    <w:name w:val="footer"/>
    <w:basedOn w:val="Normal"/>
    <w:link w:val="FooterChar"/>
    <w:uiPriority w:val="99"/>
    <w:unhideWhenUsed/>
    <w:rsid w:val="007E7F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7FB3"/>
  </w:style>
  <w:style w:type="character" w:customStyle="1" w:styleId="Heading1Char">
    <w:name w:val="Heading 1 Char"/>
    <w:basedOn w:val="DefaultParagraphFont"/>
    <w:link w:val="Heading1"/>
    <w:uiPriority w:val="9"/>
    <w:rsid w:val="007E7F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7F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7FB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E7FB3"/>
    <w:pPr>
      <w:outlineLvl w:val="9"/>
    </w:pPr>
    <w:rPr>
      <w:kern w:val="0"/>
      <w14:ligatures w14:val="none"/>
    </w:rPr>
  </w:style>
  <w:style w:type="paragraph" w:styleId="TOC1">
    <w:name w:val="toc 1"/>
    <w:basedOn w:val="Normal"/>
    <w:next w:val="Normal"/>
    <w:autoRedefine/>
    <w:uiPriority w:val="39"/>
    <w:unhideWhenUsed/>
    <w:rsid w:val="007E7FB3"/>
    <w:pPr>
      <w:spacing w:after="100"/>
    </w:pPr>
  </w:style>
  <w:style w:type="paragraph" w:styleId="TOC2">
    <w:name w:val="toc 2"/>
    <w:basedOn w:val="Normal"/>
    <w:next w:val="Normal"/>
    <w:autoRedefine/>
    <w:uiPriority w:val="39"/>
    <w:unhideWhenUsed/>
    <w:rsid w:val="007E7FB3"/>
    <w:pPr>
      <w:spacing w:after="100"/>
      <w:ind w:left="220"/>
    </w:pPr>
  </w:style>
  <w:style w:type="character" w:styleId="Hyperlink">
    <w:name w:val="Hyperlink"/>
    <w:basedOn w:val="DefaultParagraphFont"/>
    <w:uiPriority w:val="99"/>
    <w:unhideWhenUsed/>
    <w:rsid w:val="007E7FB3"/>
    <w:rPr>
      <w:color w:val="0563C1" w:themeColor="hyperlink"/>
      <w:u w:val="single"/>
    </w:rPr>
  </w:style>
  <w:style w:type="character" w:styleId="UnresolvedMention">
    <w:name w:val="Unresolved Mention"/>
    <w:basedOn w:val="DefaultParagraphFont"/>
    <w:uiPriority w:val="99"/>
    <w:semiHidden/>
    <w:unhideWhenUsed/>
    <w:rsid w:val="00806A92"/>
    <w:rPr>
      <w:color w:val="605E5C"/>
      <w:shd w:val="clear" w:color="auto" w:fill="E1DFDD"/>
    </w:rPr>
  </w:style>
  <w:style w:type="paragraph" w:styleId="NormalWeb">
    <w:name w:val="Normal (Web)"/>
    <w:basedOn w:val="Normal"/>
    <w:uiPriority w:val="99"/>
    <w:semiHidden/>
    <w:unhideWhenUsed/>
    <w:rsid w:val="00303FF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59921">
      <w:bodyDiv w:val="1"/>
      <w:marLeft w:val="0"/>
      <w:marRight w:val="0"/>
      <w:marTop w:val="0"/>
      <w:marBottom w:val="0"/>
      <w:divBdr>
        <w:top w:val="none" w:sz="0" w:space="0" w:color="auto"/>
        <w:left w:val="none" w:sz="0" w:space="0" w:color="auto"/>
        <w:bottom w:val="none" w:sz="0" w:space="0" w:color="auto"/>
        <w:right w:val="none" w:sz="0" w:space="0" w:color="auto"/>
      </w:divBdr>
    </w:div>
    <w:div w:id="73165778">
      <w:bodyDiv w:val="1"/>
      <w:marLeft w:val="0"/>
      <w:marRight w:val="0"/>
      <w:marTop w:val="0"/>
      <w:marBottom w:val="0"/>
      <w:divBdr>
        <w:top w:val="none" w:sz="0" w:space="0" w:color="auto"/>
        <w:left w:val="none" w:sz="0" w:space="0" w:color="auto"/>
        <w:bottom w:val="none" w:sz="0" w:space="0" w:color="auto"/>
        <w:right w:val="none" w:sz="0" w:space="0" w:color="auto"/>
      </w:divBdr>
    </w:div>
    <w:div w:id="94792687">
      <w:bodyDiv w:val="1"/>
      <w:marLeft w:val="0"/>
      <w:marRight w:val="0"/>
      <w:marTop w:val="0"/>
      <w:marBottom w:val="0"/>
      <w:divBdr>
        <w:top w:val="none" w:sz="0" w:space="0" w:color="auto"/>
        <w:left w:val="none" w:sz="0" w:space="0" w:color="auto"/>
        <w:bottom w:val="none" w:sz="0" w:space="0" w:color="auto"/>
        <w:right w:val="none" w:sz="0" w:space="0" w:color="auto"/>
      </w:divBdr>
    </w:div>
    <w:div w:id="1050302130">
      <w:bodyDiv w:val="1"/>
      <w:marLeft w:val="0"/>
      <w:marRight w:val="0"/>
      <w:marTop w:val="0"/>
      <w:marBottom w:val="0"/>
      <w:divBdr>
        <w:top w:val="none" w:sz="0" w:space="0" w:color="auto"/>
        <w:left w:val="none" w:sz="0" w:space="0" w:color="auto"/>
        <w:bottom w:val="none" w:sz="0" w:space="0" w:color="auto"/>
        <w:right w:val="none" w:sz="0" w:space="0" w:color="auto"/>
      </w:divBdr>
    </w:div>
    <w:div w:id="1067605482">
      <w:bodyDiv w:val="1"/>
      <w:marLeft w:val="0"/>
      <w:marRight w:val="0"/>
      <w:marTop w:val="0"/>
      <w:marBottom w:val="0"/>
      <w:divBdr>
        <w:top w:val="none" w:sz="0" w:space="0" w:color="auto"/>
        <w:left w:val="none" w:sz="0" w:space="0" w:color="auto"/>
        <w:bottom w:val="none" w:sz="0" w:space="0" w:color="auto"/>
        <w:right w:val="none" w:sz="0" w:space="0" w:color="auto"/>
      </w:divBdr>
    </w:div>
    <w:div w:id="1320185440">
      <w:bodyDiv w:val="1"/>
      <w:marLeft w:val="0"/>
      <w:marRight w:val="0"/>
      <w:marTop w:val="0"/>
      <w:marBottom w:val="0"/>
      <w:divBdr>
        <w:top w:val="none" w:sz="0" w:space="0" w:color="auto"/>
        <w:left w:val="none" w:sz="0" w:space="0" w:color="auto"/>
        <w:bottom w:val="none" w:sz="0" w:space="0" w:color="auto"/>
        <w:right w:val="none" w:sz="0" w:space="0" w:color="auto"/>
      </w:divBdr>
    </w:div>
    <w:div w:id="1327592513">
      <w:bodyDiv w:val="1"/>
      <w:marLeft w:val="0"/>
      <w:marRight w:val="0"/>
      <w:marTop w:val="0"/>
      <w:marBottom w:val="0"/>
      <w:divBdr>
        <w:top w:val="none" w:sz="0" w:space="0" w:color="auto"/>
        <w:left w:val="none" w:sz="0" w:space="0" w:color="auto"/>
        <w:bottom w:val="none" w:sz="0" w:space="0" w:color="auto"/>
        <w:right w:val="none" w:sz="0" w:space="0" w:color="auto"/>
      </w:divBdr>
    </w:div>
    <w:div w:id="1388185903">
      <w:bodyDiv w:val="1"/>
      <w:marLeft w:val="0"/>
      <w:marRight w:val="0"/>
      <w:marTop w:val="0"/>
      <w:marBottom w:val="0"/>
      <w:divBdr>
        <w:top w:val="none" w:sz="0" w:space="0" w:color="auto"/>
        <w:left w:val="none" w:sz="0" w:space="0" w:color="auto"/>
        <w:bottom w:val="none" w:sz="0" w:space="0" w:color="auto"/>
        <w:right w:val="none" w:sz="0" w:space="0" w:color="auto"/>
      </w:divBdr>
    </w:div>
    <w:div w:id="1657102941">
      <w:bodyDiv w:val="1"/>
      <w:marLeft w:val="0"/>
      <w:marRight w:val="0"/>
      <w:marTop w:val="0"/>
      <w:marBottom w:val="0"/>
      <w:divBdr>
        <w:top w:val="none" w:sz="0" w:space="0" w:color="auto"/>
        <w:left w:val="none" w:sz="0" w:space="0" w:color="auto"/>
        <w:bottom w:val="none" w:sz="0" w:space="0" w:color="auto"/>
        <w:right w:val="none" w:sz="0" w:space="0" w:color="auto"/>
      </w:divBdr>
    </w:div>
    <w:div w:id="1698189937">
      <w:bodyDiv w:val="1"/>
      <w:marLeft w:val="0"/>
      <w:marRight w:val="0"/>
      <w:marTop w:val="0"/>
      <w:marBottom w:val="0"/>
      <w:divBdr>
        <w:top w:val="none" w:sz="0" w:space="0" w:color="auto"/>
        <w:left w:val="none" w:sz="0" w:space="0" w:color="auto"/>
        <w:bottom w:val="none" w:sz="0" w:space="0" w:color="auto"/>
        <w:right w:val="none" w:sz="0" w:space="0" w:color="auto"/>
      </w:divBdr>
    </w:div>
    <w:div w:id="1858815034">
      <w:bodyDiv w:val="1"/>
      <w:marLeft w:val="0"/>
      <w:marRight w:val="0"/>
      <w:marTop w:val="0"/>
      <w:marBottom w:val="0"/>
      <w:divBdr>
        <w:top w:val="none" w:sz="0" w:space="0" w:color="auto"/>
        <w:left w:val="none" w:sz="0" w:space="0" w:color="auto"/>
        <w:bottom w:val="none" w:sz="0" w:space="0" w:color="auto"/>
        <w:right w:val="none" w:sz="0" w:space="0" w:color="auto"/>
      </w:divBdr>
    </w:div>
    <w:div w:id="1954169020">
      <w:bodyDiv w:val="1"/>
      <w:marLeft w:val="0"/>
      <w:marRight w:val="0"/>
      <w:marTop w:val="0"/>
      <w:marBottom w:val="0"/>
      <w:divBdr>
        <w:top w:val="none" w:sz="0" w:space="0" w:color="auto"/>
        <w:left w:val="none" w:sz="0" w:space="0" w:color="auto"/>
        <w:bottom w:val="none" w:sz="0" w:space="0" w:color="auto"/>
        <w:right w:val="none" w:sz="0" w:space="0" w:color="auto"/>
      </w:divBdr>
    </w:div>
    <w:div w:id="2031643091">
      <w:bodyDiv w:val="1"/>
      <w:marLeft w:val="0"/>
      <w:marRight w:val="0"/>
      <w:marTop w:val="0"/>
      <w:marBottom w:val="0"/>
      <w:divBdr>
        <w:top w:val="none" w:sz="0" w:space="0" w:color="auto"/>
        <w:left w:val="none" w:sz="0" w:space="0" w:color="auto"/>
        <w:bottom w:val="none" w:sz="0" w:space="0" w:color="auto"/>
        <w:right w:val="none" w:sz="0" w:space="0" w:color="auto"/>
      </w:divBdr>
    </w:div>
    <w:div w:id="2072346094">
      <w:bodyDiv w:val="1"/>
      <w:marLeft w:val="0"/>
      <w:marRight w:val="0"/>
      <w:marTop w:val="0"/>
      <w:marBottom w:val="0"/>
      <w:divBdr>
        <w:top w:val="none" w:sz="0" w:space="0" w:color="auto"/>
        <w:left w:val="none" w:sz="0" w:space="0" w:color="auto"/>
        <w:bottom w:val="none" w:sz="0" w:space="0" w:color="auto"/>
        <w:right w:val="none" w:sz="0" w:space="0" w:color="auto"/>
      </w:divBdr>
    </w:div>
    <w:div w:id="2089426402">
      <w:bodyDiv w:val="1"/>
      <w:marLeft w:val="0"/>
      <w:marRight w:val="0"/>
      <w:marTop w:val="0"/>
      <w:marBottom w:val="0"/>
      <w:divBdr>
        <w:top w:val="none" w:sz="0" w:space="0" w:color="auto"/>
        <w:left w:val="none" w:sz="0" w:space="0" w:color="auto"/>
        <w:bottom w:val="none" w:sz="0" w:space="0" w:color="auto"/>
        <w:right w:val="none" w:sz="0" w:space="0" w:color="auto"/>
      </w:divBdr>
    </w:div>
    <w:div w:id="2144082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troke.org.uk/what-is-stroke/stroke-statistics" TargetMode="External"/><Relationship Id="rId4" Type="http://schemas.openxmlformats.org/officeDocument/2006/relationships/settings" Target="settings.xml"/><Relationship Id="rId9" Type="http://schemas.openxmlformats.org/officeDocument/2006/relationships/hyperlink" Target="https://coronavirus.data.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CC8A7-E6BF-4DAD-8905-337A2D9DC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5056</Words>
  <Characters>27813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Onyinyechukwu Aghadike</dc:creator>
  <cp:keywords/>
  <dc:description/>
  <cp:lastModifiedBy>Godfrey Osawaru</cp:lastModifiedBy>
  <cp:revision>2</cp:revision>
  <dcterms:created xsi:type="dcterms:W3CDTF">2023-08-23T17:13:00Z</dcterms:created>
  <dcterms:modified xsi:type="dcterms:W3CDTF">2023-08-23T17:13:00Z</dcterms:modified>
</cp:coreProperties>
</file>